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3EAAB0" w14:textId="0DBD3AAC" w:rsidR="002619F3" w:rsidRDefault="00130D49" w:rsidP="006A29F7">
      <w:pPr>
        <w:jc w:val="center"/>
        <w:rPr>
          <w:sz w:val="50"/>
          <w:szCs w:val="50"/>
        </w:rPr>
      </w:pPr>
      <w:r>
        <w:rPr>
          <w:sz w:val="50"/>
          <w:szCs w:val="50"/>
        </w:rPr>
        <w:t>ACDA5025</w:t>
      </w:r>
    </w:p>
    <w:p w14:paraId="554D337E" w14:textId="4D1952E7" w:rsidR="00A76F93" w:rsidRDefault="00A76F93" w:rsidP="00731F08">
      <w:pPr>
        <w:rPr>
          <w:sz w:val="50"/>
          <w:szCs w:val="50"/>
        </w:rPr>
      </w:pPr>
    </w:p>
    <w:p w14:paraId="66F1F5CF" w14:textId="7F107CFE" w:rsidR="00130D49" w:rsidRDefault="00130D49" w:rsidP="006A29F7">
      <w:pPr>
        <w:jc w:val="center"/>
        <w:rPr>
          <w:sz w:val="50"/>
          <w:szCs w:val="50"/>
        </w:rPr>
      </w:pPr>
      <w:r>
        <w:rPr>
          <w:sz w:val="50"/>
          <w:szCs w:val="50"/>
        </w:rPr>
        <w:t xml:space="preserve">Engineering </w:t>
      </w:r>
      <w:r w:rsidR="002619F3">
        <w:rPr>
          <w:sz w:val="50"/>
          <w:szCs w:val="50"/>
        </w:rPr>
        <w:t>&amp; Project Management</w:t>
      </w:r>
    </w:p>
    <w:p w14:paraId="030257A9" w14:textId="7E9F7977" w:rsidR="002619F3" w:rsidRDefault="002619F3" w:rsidP="006A29F7">
      <w:pPr>
        <w:jc w:val="center"/>
        <w:rPr>
          <w:sz w:val="50"/>
          <w:szCs w:val="50"/>
        </w:rPr>
      </w:pPr>
      <w:r>
        <w:rPr>
          <w:sz w:val="50"/>
          <w:szCs w:val="50"/>
        </w:rPr>
        <w:t>Design and Build of a Low-Cost Workshop Air Quality Monitor</w:t>
      </w:r>
    </w:p>
    <w:p w14:paraId="77A7D400" w14:textId="56C3E2AC" w:rsidR="002619F3" w:rsidRDefault="002619F3" w:rsidP="006A29F7">
      <w:pPr>
        <w:jc w:val="center"/>
        <w:rPr>
          <w:sz w:val="50"/>
          <w:szCs w:val="50"/>
        </w:rPr>
      </w:pPr>
      <w:r>
        <w:rPr>
          <w:sz w:val="50"/>
          <w:szCs w:val="50"/>
        </w:rPr>
        <w:t>BEng Electrical &amp; Electronic Engineering</w:t>
      </w:r>
    </w:p>
    <w:p w14:paraId="13DD61E8" w14:textId="324B96F8" w:rsidR="002619F3" w:rsidRDefault="002619F3" w:rsidP="006A29F7">
      <w:pPr>
        <w:jc w:val="center"/>
        <w:rPr>
          <w:sz w:val="50"/>
          <w:szCs w:val="50"/>
        </w:rPr>
      </w:pPr>
      <w:r>
        <w:rPr>
          <w:sz w:val="50"/>
          <w:szCs w:val="50"/>
        </w:rPr>
        <w:t>Iwan Evans</w:t>
      </w:r>
    </w:p>
    <w:p w14:paraId="1B0D4038" w14:textId="591108E2" w:rsidR="002619F3" w:rsidRDefault="002619F3" w:rsidP="006A29F7">
      <w:pPr>
        <w:jc w:val="center"/>
        <w:rPr>
          <w:sz w:val="50"/>
          <w:szCs w:val="50"/>
        </w:rPr>
      </w:pPr>
      <w:r>
        <w:rPr>
          <w:sz w:val="50"/>
          <w:szCs w:val="50"/>
        </w:rPr>
        <w:t>2521063</w:t>
      </w:r>
    </w:p>
    <w:p w14:paraId="62BA7C4F" w14:textId="5F8E56BC" w:rsidR="00731F08" w:rsidRDefault="00731F08">
      <w:pPr>
        <w:rPr>
          <w:sz w:val="50"/>
          <w:szCs w:val="50"/>
        </w:rPr>
      </w:pPr>
      <w:r>
        <w:rPr>
          <w:sz w:val="50"/>
          <w:szCs w:val="50"/>
        </w:rPr>
        <w:br w:type="page"/>
      </w:r>
    </w:p>
    <w:sdt>
      <w:sdtPr>
        <w:rPr>
          <w:rFonts w:asciiTheme="minorHAnsi" w:eastAsiaTheme="minorHAnsi" w:hAnsiTheme="minorHAnsi" w:cstheme="minorBidi"/>
          <w:b w:val="0"/>
          <w:bCs w:val="0"/>
          <w:color w:val="auto"/>
          <w:kern w:val="2"/>
          <w:sz w:val="24"/>
          <w:szCs w:val="24"/>
          <w:lang w:val="en-GB"/>
          <w14:ligatures w14:val="standardContextual"/>
        </w:rPr>
        <w:id w:val="-572506096"/>
        <w:docPartObj>
          <w:docPartGallery w:val="Table of Contents"/>
          <w:docPartUnique/>
        </w:docPartObj>
      </w:sdtPr>
      <w:sdtEndPr>
        <w:rPr>
          <w:noProof/>
        </w:rPr>
      </w:sdtEndPr>
      <w:sdtContent>
        <w:p w14:paraId="43726FEA" w14:textId="3D93ECCF" w:rsidR="005E4A99" w:rsidRDefault="005E4A99">
          <w:pPr>
            <w:pStyle w:val="TOCHeading"/>
          </w:pPr>
          <w:r>
            <w:t>Table of Contents</w:t>
          </w:r>
        </w:p>
        <w:p w14:paraId="66B2F071" w14:textId="27C77314" w:rsidR="006C62A2" w:rsidRDefault="005E4A99">
          <w:pPr>
            <w:pStyle w:val="TOC1"/>
            <w:tabs>
              <w:tab w:val="right" w:leader="dot" w:pos="9016"/>
            </w:tabs>
            <w:rPr>
              <w:rFonts w:eastAsiaTheme="minorEastAsia"/>
              <w:b w:val="0"/>
              <w:bCs w:val="0"/>
              <w:i w:val="0"/>
              <w:iCs w:val="0"/>
              <w:noProof/>
              <w:kern w:val="0"/>
              <w:sz w:val="22"/>
              <w:szCs w:val="22"/>
              <w:lang w:eastAsia="zh-CN"/>
              <w14:ligatures w14:val="none"/>
            </w:rPr>
          </w:pPr>
          <w:r>
            <w:rPr>
              <w:b w:val="0"/>
              <w:bCs w:val="0"/>
            </w:rPr>
            <w:fldChar w:fldCharType="begin"/>
          </w:r>
          <w:r>
            <w:instrText xml:space="preserve"> TOC \o "1-3" \h \z \u </w:instrText>
          </w:r>
          <w:r>
            <w:rPr>
              <w:b w:val="0"/>
              <w:bCs w:val="0"/>
            </w:rPr>
            <w:fldChar w:fldCharType="separate"/>
          </w:r>
          <w:hyperlink w:anchor="_Toc235431266" w:history="1">
            <w:r w:rsidR="006C62A2" w:rsidRPr="009D4BD5">
              <w:rPr>
                <w:rStyle w:val="Hyperlink"/>
                <w:noProof/>
              </w:rPr>
              <w:t>Executive Summary</w:t>
            </w:r>
            <w:r w:rsidR="006C62A2">
              <w:rPr>
                <w:noProof/>
                <w:webHidden/>
              </w:rPr>
              <w:tab/>
            </w:r>
            <w:r w:rsidR="006C62A2">
              <w:rPr>
                <w:noProof/>
                <w:webHidden/>
              </w:rPr>
              <w:fldChar w:fldCharType="begin"/>
            </w:r>
            <w:r w:rsidR="006C62A2">
              <w:rPr>
                <w:noProof/>
                <w:webHidden/>
              </w:rPr>
              <w:instrText xml:space="preserve"> PAGEREF _Toc235431266 \h </w:instrText>
            </w:r>
            <w:r w:rsidR="006C62A2">
              <w:rPr>
                <w:noProof/>
                <w:webHidden/>
              </w:rPr>
            </w:r>
            <w:r w:rsidR="006C62A2">
              <w:rPr>
                <w:noProof/>
                <w:webHidden/>
              </w:rPr>
              <w:fldChar w:fldCharType="separate"/>
            </w:r>
            <w:r w:rsidR="00F85BC0">
              <w:rPr>
                <w:noProof/>
                <w:webHidden/>
              </w:rPr>
              <w:t>3</w:t>
            </w:r>
            <w:r w:rsidR="006C62A2">
              <w:rPr>
                <w:noProof/>
                <w:webHidden/>
              </w:rPr>
              <w:fldChar w:fldCharType="end"/>
            </w:r>
          </w:hyperlink>
        </w:p>
        <w:p w14:paraId="79BF03AD" w14:textId="0F2204AB" w:rsidR="006C62A2" w:rsidRDefault="006C62A2">
          <w:pPr>
            <w:pStyle w:val="TOC1"/>
            <w:tabs>
              <w:tab w:val="right" w:leader="dot" w:pos="9016"/>
            </w:tabs>
            <w:rPr>
              <w:rFonts w:eastAsiaTheme="minorEastAsia"/>
              <w:b w:val="0"/>
              <w:bCs w:val="0"/>
              <w:i w:val="0"/>
              <w:iCs w:val="0"/>
              <w:noProof/>
              <w:kern w:val="0"/>
              <w:sz w:val="22"/>
              <w:szCs w:val="22"/>
              <w:lang w:eastAsia="zh-CN"/>
              <w14:ligatures w14:val="none"/>
            </w:rPr>
          </w:pPr>
          <w:hyperlink w:anchor="_Toc235431267" w:history="1">
            <w:r w:rsidRPr="009D4BD5">
              <w:rPr>
                <w:rStyle w:val="Hyperlink"/>
                <w:noProof/>
              </w:rPr>
              <w:t>1. Background and Literature Review</w:t>
            </w:r>
            <w:r>
              <w:rPr>
                <w:noProof/>
                <w:webHidden/>
              </w:rPr>
              <w:tab/>
            </w:r>
            <w:r>
              <w:rPr>
                <w:noProof/>
                <w:webHidden/>
              </w:rPr>
              <w:fldChar w:fldCharType="begin"/>
            </w:r>
            <w:r>
              <w:rPr>
                <w:noProof/>
                <w:webHidden/>
              </w:rPr>
              <w:instrText xml:space="preserve"> PAGEREF _Toc235431267 \h </w:instrText>
            </w:r>
            <w:r>
              <w:rPr>
                <w:noProof/>
                <w:webHidden/>
              </w:rPr>
            </w:r>
            <w:r>
              <w:rPr>
                <w:noProof/>
                <w:webHidden/>
              </w:rPr>
              <w:fldChar w:fldCharType="separate"/>
            </w:r>
            <w:r w:rsidR="00F85BC0">
              <w:rPr>
                <w:noProof/>
                <w:webHidden/>
              </w:rPr>
              <w:t>4</w:t>
            </w:r>
            <w:r>
              <w:rPr>
                <w:noProof/>
                <w:webHidden/>
              </w:rPr>
              <w:fldChar w:fldCharType="end"/>
            </w:r>
          </w:hyperlink>
        </w:p>
        <w:p w14:paraId="2FFD01E1" w14:textId="262186B1" w:rsidR="006C62A2" w:rsidRDefault="006C62A2">
          <w:pPr>
            <w:pStyle w:val="TOC1"/>
            <w:tabs>
              <w:tab w:val="right" w:leader="dot" w:pos="9016"/>
            </w:tabs>
            <w:rPr>
              <w:rFonts w:eastAsiaTheme="minorEastAsia"/>
              <w:b w:val="0"/>
              <w:bCs w:val="0"/>
              <w:i w:val="0"/>
              <w:iCs w:val="0"/>
              <w:noProof/>
              <w:kern w:val="0"/>
              <w:sz w:val="22"/>
              <w:szCs w:val="22"/>
              <w:lang w:eastAsia="zh-CN"/>
              <w14:ligatures w14:val="none"/>
            </w:rPr>
          </w:pPr>
          <w:hyperlink w:anchor="_Toc235431268" w:history="1">
            <w:r w:rsidRPr="009D4BD5">
              <w:rPr>
                <w:rStyle w:val="Hyperlink"/>
                <w:noProof/>
              </w:rPr>
              <w:t>2. Aim, Objectives and Intended Function</w:t>
            </w:r>
            <w:r>
              <w:rPr>
                <w:noProof/>
                <w:webHidden/>
              </w:rPr>
              <w:tab/>
            </w:r>
            <w:r>
              <w:rPr>
                <w:noProof/>
                <w:webHidden/>
              </w:rPr>
              <w:fldChar w:fldCharType="begin"/>
            </w:r>
            <w:r>
              <w:rPr>
                <w:noProof/>
                <w:webHidden/>
              </w:rPr>
              <w:instrText xml:space="preserve"> PAGEREF _Toc235431268 \h </w:instrText>
            </w:r>
            <w:r>
              <w:rPr>
                <w:noProof/>
                <w:webHidden/>
              </w:rPr>
            </w:r>
            <w:r>
              <w:rPr>
                <w:noProof/>
                <w:webHidden/>
              </w:rPr>
              <w:fldChar w:fldCharType="separate"/>
            </w:r>
            <w:r w:rsidR="00F85BC0">
              <w:rPr>
                <w:noProof/>
                <w:webHidden/>
              </w:rPr>
              <w:t>5</w:t>
            </w:r>
            <w:r>
              <w:rPr>
                <w:noProof/>
                <w:webHidden/>
              </w:rPr>
              <w:fldChar w:fldCharType="end"/>
            </w:r>
          </w:hyperlink>
        </w:p>
        <w:p w14:paraId="183DDC4C" w14:textId="77B2D159" w:rsidR="006C62A2" w:rsidRDefault="006C62A2">
          <w:pPr>
            <w:pStyle w:val="TOC1"/>
            <w:tabs>
              <w:tab w:val="right" w:leader="dot" w:pos="9016"/>
            </w:tabs>
            <w:rPr>
              <w:rFonts w:eastAsiaTheme="minorEastAsia"/>
              <w:b w:val="0"/>
              <w:bCs w:val="0"/>
              <w:i w:val="0"/>
              <w:iCs w:val="0"/>
              <w:noProof/>
              <w:kern w:val="0"/>
              <w:sz w:val="22"/>
              <w:szCs w:val="22"/>
              <w:lang w:eastAsia="zh-CN"/>
              <w14:ligatures w14:val="none"/>
            </w:rPr>
          </w:pPr>
          <w:hyperlink w:anchor="_Toc235431269" w:history="1">
            <w:r w:rsidRPr="009D4BD5">
              <w:rPr>
                <w:rStyle w:val="Hyperlink"/>
                <w:noProof/>
              </w:rPr>
              <w:t>3. Options Appraisal and Selected Design</w:t>
            </w:r>
            <w:r>
              <w:rPr>
                <w:noProof/>
                <w:webHidden/>
              </w:rPr>
              <w:tab/>
            </w:r>
            <w:r>
              <w:rPr>
                <w:noProof/>
                <w:webHidden/>
              </w:rPr>
              <w:fldChar w:fldCharType="begin"/>
            </w:r>
            <w:r>
              <w:rPr>
                <w:noProof/>
                <w:webHidden/>
              </w:rPr>
              <w:instrText xml:space="preserve"> PAGEREF _Toc235431269 \h </w:instrText>
            </w:r>
            <w:r>
              <w:rPr>
                <w:noProof/>
                <w:webHidden/>
              </w:rPr>
            </w:r>
            <w:r>
              <w:rPr>
                <w:noProof/>
                <w:webHidden/>
              </w:rPr>
              <w:fldChar w:fldCharType="separate"/>
            </w:r>
            <w:r w:rsidR="00F85BC0">
              <w:rPr>
                <w:noProof/>
                <w:webHidden/>
              </w:rPr>
              <w:t>6</w:t>
            </w:r>
            <w:r>
              <w:rPr>
                <w:noProof/>
                <w:webHidden/>
              </w:rPr>
              <w:fldChar w:fldCharType="end"/>
            </w:r>
          </w:hyperlink>
        </w:p>
        <w:p w14:paraId="183914FF" w14:textId="47A8D8DE" w:rsidR="006C62A2" w:rsidRDefault="006C62A2">
          <w:pPr>
            <w:pStyle w:val="TOC1"/>
            <w:tabs>
              <w:tab w:val="right" w:leader="dot" w:pos="9016"/>
            </w:tabs>
            <w:rPr>
              <w:rFonts w:eastAsiaTheme="minorEastAsia"/>
              <w:b w:val="0"/>
              <w:bCs w:val="0"/>
              <w:i w:val="0"/>
              <w:iCs w:val="0"/>
              <w:noProof/>
              <w:kern w:val="0"/>
              <w:sz w:val="22"/>
              <w:szCs w:val="22"/>
              <w:lang w:eastAsia="zh-CN"/>
              <w14:ligatures w14:val="none"/>
            </w:rPr>
          </w:pPr>
          <w:hyperlink w:anchor="_Toc235431270" w:history="1">
            <w:r w:rsidRPr="009D4BD5">
              <w:rPr>
                <w:rStyle w:val="Hyperlink"/>
                <w:noProof/>
              </w:rPr>
              <w:t>4. Technical Specification</w:t>
            </w:r>
            <w:r>
              <w:rPr>
                <w:noProof/>
                <w:webHidden/>
              </w:rPr>
              <w:tab/>
            </w:r>
            <w:r>
              <w:rPr>
                <w:noProof/>
                <w:webHidden/>
              </w:rPr>
              <w:fldChar w:fldCharType="begin"/>
            </w:r>
            <w:r>
              <w:rPr>
                <w:noProof/>
                <w:webHidden/>
              </w:rPr>
              <w:instrText xml:space="preserve"> PAGEREF _Toc235431270 \h </w:instrText>
            </w:r>
            <w:r>
              <w:rPr>
                <w:noProof/>
                <w:webHidden/>
              </w:rPr>
            </w:r>
            <w:r>
              <w:rPr>
                <w:noProof/>
                <w:webHidden/>
              </w:rPr>
              <w:fldChar w:fldCharType="separate"/>
            </w:r>
            <w:r w:rsidR="00F85BC0">
              <w:rPr>
                <w:noProof/>
                <w:webHidden/>
              </w:rPr>
              <w:t>7</w:t>
            </w:r>
            <w:r>
              <w:rPr>
                <w:noProof/>
                <w:webHidden/>
              </w:rPr>
              <w:fldChar w:fldCharType="end"/>
            </w:r>
          </w:hyperlink>
        </w:p>
        <w:p w14:paraId="60E735C1" w14:textId="648F3FE7" w:rsidR="006C62A2" w:rsidRDefault="006C62A2">
          <w:pPr>
            <w:pStyle w:val="TOC1"/>
            <w:tabs>
              <w:tab w:val="right" w:leader="dot" w:pos="9016"/>
            </w:tabs>
            <w:rPr>
              <w:rFonts w:eastAsiaTheme="minorEastAsia"/>
              <w:b w:val="0"/>
              <w:bCs w:val="0"/>
              <w:i w:val="0"/>
              <w:iCs w:val="0"/>
              <w:noProof/>
              <w:kern w:val="0"/>
              <w:sz w:val="22"/>
              <w:szCs w:val="22"/>
              <w:lang w:eastAsia="zh-CN"/>
              <w14:ligatures w14:val="none"/>
            </w:rPr>
          </w:pPr>
          <w:hyperlink w:anchor="_Toc235431271" w:history="1">
            <w:r w:rsidRPr="009D4BD5">
              <w:rPr>
                <w:rStyle w:val="Hyperlink"/>
                <w:noProof/>
              </w:rPr>
              <w:t>5. Warning Threshold and Data Interpretation Strategy</w:t>
            </w:r>
            <w:r>
              <w:rPr>
                <w:noProof/>
                <w:webHidden/>
              </w:rPr>
              <w:tab/>
            </w:r>
            <w:r>
              <w:rPr>
                <w:noProof/>
                <w:webHidden/>
              </w:rPr>
              <w:fldChar w:fldCharType="begin"/>
            </w:r>
            <w:r>
              <w:rPr>
                <w:noProof/>
                <w:webHidden/>
              </w:rPr>
              <w:instrText xml:space="preserve"> PAGEREF _Toc235431271 \h </w:instrText>
            </w:r>
            <w:r>
              <w:rPr>
                <w:noProof/>
                <w:webHidden/>
              </w:rPr>
            </w:r>
            <w:r>
              <w:rPr>
                <w:noProof/>
                <w:webHidden/>
              </w:rPr>
              <w:fldChar w:fldCharType="separate"/>
            </w:r>
            <w:r w:rsidR="00F85BC0">
              <w:rPr>
                <w:noProof/>
                <w:webHidden/>
              </w:rPr>
              <w:t>8</w:t>
            </w:r>
            <w:r>
              <w:rPr>
                <w:noProof/>
                <w:webHidden/>
              </w:rPr>
              <w:fldChar w:fldCharType="end"/>
            </w:r>
          </w:hyperlink>
        </w:p>
        <w:p w14:paraId="21061305" w14:textId="3FAE6366" w:rsidR="006C62A2" w:rsidRDefault="006C62A2">
          <w:pPr>
            <w:pStyle w:val="TOC1"/>
            <w:tabs>
              <w:tab w:val="right" w:leader="dot" w:pos="9016"/>
            </w:tabs>
            <w:rPr>
              <w:rFonts w:eastAsiaTheme="minorEastAsia"/>
              <w:b w:val="0"/>
              <w:bCs w:val="0"/>
              <w:i w:val="0"/>
              <w:iCs w:val="0"/>
              <w:noProof/>
              <w:kern w:val="0"/>
              <w:sz w:val="22"/>
              <w:szCs w:val="22"/>
              <w:lang w:eastAsia="zh-CN"/>
              <w14:ligatures w14:val="none"/>
            </w:rPr>
          </w:pPr>
          <w:hyperlink w:anchor="_Toc235431272" w:history="1">
            <w:r w:rsidRPr="009D4BD5">
              <w:rPr>
                <w:rStyle w:val="Hyperlink"/>
                <w:noProof/>
              </w:rPr>
              <w:t>6. Tasks, Dependencies and Minimum Duration</w:t>
            </w:r>
            <w:r>
              <w:rPr>
                <w:noProof/>
                <w:webHidden/>
              </w:rPr>
              <w:tab/>
            </w:r>
            <w:r>
              <w:rPr>
                <w:noProof/>
                <w:webHidden/>
              </w:rPr>
              <w:fldChar w:fldCharType="begin"/>
            </w:r>
            <w:r>
              <w:rPr>
                <w:noProof/>
                <w:webHidden/>
              </w:rPr>
              <w:instrText xml:space="preserve"> PAGEREF _Toc235431272 \h </w:instrText>
            </w:r>
            <w:r>
              <w:rPr>
                <w:noProof/>
                <w:webHidden/>
              </w:rPr>
            </w:r>
            <w:r>
              <w:rPr>
                <w:noProof/>
                <w:webHidden/>
              </w:rPr>
              <w:fldChar w:fldCharType="separate"/>
            </w:r>
            <w:r w:rsidR="00F85BC0">
              <w:rPr>
                <w:noProof/>
                <w:webHidden/>
              </w:rPr>
              <w:t>9</w:t>
            </w:r>
            <w:r>
              <w:rPr>
                <w:noProof/>
                <w:webHidden/>
              </w:rPr>
              <w:fldChar w:fldCharType="end"/>
            </w:r>
          </w:hyperlink>
        </w:p>
        <w:p w14:paraId="01145B7F" w14:textId="3A14FECB" w:rsidR="006C62A2" w:rsidRDefault="006C62A2">
          <w:pPr>
            <w:pStyle w:val="TOC2"/>
            <w:tabs>
              <w:tab w:val="right" w:leader="dot" w:pos="9016"/>
            </w:tabs>
            <w:rPr>
              <w:rFonts w:eastAsiaTheme="minorEastAsia"/>
              <w:b w:val="0"/>
              <w:bCs w:val="0"/>
              <w:noProof/>
              <w:kern w:val="0"/>
              <w:lang w:eastAsia="zh-CN"/>
              <w14:ligatures w14:val="none"/>
            </w:rPr>
          </w:pPr>
          <w:hyperlink w:anchor="_Toc235431273" w:history="1">
            <w:r w:rsidRPr="009D4BD5">
              <w:rPr>
                <w:rStyle w:val="Hyperlink"/>
                <w:noProof/>
              </w:rPr>
              <w:t>6.1 Gantt Chart</w:t>
            </w:r>
            <w:r>
              <w:rPr>
                <w:noProof/>
                <w:webHidden/>
              </w:rPr>
              <w:tab/>
            </w:r>
            <w:r>
              <w:rPr>
                <w:noProof/>
                <w:webHidden/>
              </w:rPr>
              <w:fldChar w:fldCharType="begin"/>
            </w:r>
            <w:r>
              <w:rPr>
                <w:noProof/>
                <w:webHidden/>
              </w:rPr>
              <w:instrText xml:space="preserve"> PAGEREF _Toc235431273 \h </w:instrText>
            </w:r>
            <w:r>
              <w:rPr>
                <w:noProof/>
                <w:webHidden/>
              </w:rPr>
            </w:r>
            <w:r>
              <w:rPr>
                <w:noProof/>
                <w:webHidden/>
              </w:rPr>
              <w:fldChar w:fldCharType="separate"/>
            </w:r>
            <w:r w:rsidR="00F85BC0">
              <w:rPr>
                <w:noProof/>
                <w:webHidden/>
              </w:rPr>
              <w:t>10</w:t>
            </w:r>
            <w:r>
              <w:rPr>
                <w:noProof/>
                <w:webHidden/>
              </w:rPr>
              <w:fldChar w:fldCharType="end"/>
            </w:r>
          </w:hyperlink>
        </w:p>
        <w:p w14:paraId="0506BEDA" w14:textId="7E355809" w:rsidR="006C62A2" w:rsidRDefault="006C62A2">
          <w:pPr>
            <w:pStyle w:val="TOC2"/>
            <w:tabs>
              <w:tab w:val="right" w:leader="dot" w:pos="9016"/>
            </w:tabs>
            <w:rPr>
              <w:rFonts w:eastAsiaTheme="minorEastAsia"/>
              <w:b w:val="0"/>
              <w:bCs w:val="0"/>
              <w:noProof/>
              <w:kern w:val="0"/>
              <w:lang w:eastAsia="zh-CN"/>
              <w14:ligatures w14:val="none"/>
            </w:rPr>
          </w:pPr>
          <w:hyperlink w:anchor="_Toc235431274" w:history="1">
            <w:r w:rsidRPr="009D4BD5">
              <w:rPr>
                <w:rStyle w:val="Hyperlink"/>
                <w:noProof/>
              </w:rPr>
              <w:t>6.2 Critical Path Analysis</w:t>
            </w:r>
            <w:r>
              <w:rPr>
                <w:noProof/>
                <w:webHidden/>
              </w:rPr>
              <w:tab/>
            </w:r>
            <w:r>
              <w:rPr>
                <w:noProof/>
                <w:webHidden/>
              </w:rPr>
              <w:fldChar w:fldCharType="begin"/>
            </w:r>
            <w:r>
              <w:rPr>
                <w:noProof/>
                <w:webHidden/>
              </w:rPr>
              <w:instrText xml:space="preserve"> PAGEREF _Toc235431274 \h </w:instrText>
            </w:r>
            <w:r>
              <w:rPr>
                <w:noProof/>
                <w:webHidden/>
              </w:rPr>
            </w:r>
            <w:r>
              <w:rPr>
                <w:noProof/>
                <w:webHidden/>
              </w:rPr>
              <w:fldChar w:fldCharType="separate"/>
            </w:r>
            <w:r w:rsidR="00F85BC0">
              <w:rPr>
                <w:noProof/>
                <w:webHidden/>
              </w:rPr>
              <w:t>10</w:t>
            </w:r>
            <w:r>
              <w:rPr>
                <w:noProof/>
                <w:webHidden/>
              </w:rPr>
              <w:fldChar w:fldCharType="end"/>
            </w:r>
          </w:hyperlink>
        </w:p>
        <w:p w14:paraId="6ED46F03" w14:textId="33E96F52" w:rsidR="006C62A2" w:rsidRDefault="006C62A2">
          <w:pPr>
            <w:pStyle w:val="TOC1"/>
            <w:tabs>
              <w:tab w:val="right" w:leader="dot" w:pos="9016"/>
            </w:tabs>
            <w:rPr>
              <w:rFonts w:eastAsiaTheme="minorEastAsia"/>
              <w:b w:val="0"/>
              <w:bCs w:val="0"/>
              <w:i w:val="0"/>
              <w:iCs w:val="0"/>
              <w:noProof/>
              <w:kern w:val="0"/>
              <w:sz w:val="22"/>
              <w:szCs w:val="22"/>
              <w:lang w:eastAsia="zh-CN"/>
              <w14:ligatures w14:val="none"/>
            </w:rPr>
          </w:pPr>
          <w:hyperlink w:anchor="_Toc235431275" w:history="1">
            <w:r w:rsidRPr="009D4BD5">
              <w:rPr>
                <w:rStyle w:val="Hyperlink"/>
                <w:noProof/>
              </w:rPr>
              <w:t>7. Milestones and Deliverables</w:t>
            </w:r>
            <w:r>
              <w:rPr>
                <w:noProof/>
                <w:webHidden/>
              </w:rPr>
              <w:tab/>
            </w:r>
            <w:r>
              <w:rPr>
                <w:noProof/>
                <w:webHidden/>
              </w:rPr>
              <w:fldChar w:fldCharType="begin"/>
            </w:r>
            <w:r>
              <w:rPr>
                <w:noProof/>
                <w:webHidden/>
              </w:rPr>
              <w:instrText xml:space="preserve"> PAGEREF _Toc235431275 \h </w:instrText>
            </w:r>
            <w:r>
              <w:rPr>
                <w:noProof/>
                <w:webHidden/>
              </w:rPr>
            </w:r>
            <w:r>
              <w:rPr>
                <w:noProof/>
                <w:webHidden/>
              </w:rPr>
              <w:fldChar w:fldCharType="separate"/>
            </w:r>
            <w:r w:rsidR="00F85BC0">
              <w:rPr>
                <w:noProof/>
                <w:webHidden/>
              </w:rPr>
              <w:t>12</w:t>
            </w:r>
            <w:r>
              <w:rPr>
                <w:noProof/>
                <w:webHidden/>
              </w:rPr>
              <w:fldChar w:fldCharType="end"/>
            </w:r>
          </w:hyperlink>
        </w:p>
        <w:p w14:paraId="66B3A5CE" w14:textId="17D67A1F" w:rsidR="006C62A2" w:rsidRDefault="006C62A2">
          <w:pPr>
            <w:pStyle w:val="TOC1"/>
            <w:tabs>
              <w:tab w:val="right" w:leader="dot" w:pos="9016"/>
            </w:tabs>
            <w:rPr>
              <w:rFonts w:eastAsiaTheme="minorEastAsia"/>
              <w:b w:val="0"/>
              <w:bCs w:val="0"/>
              <w:i w:val="0"/>
              <w:iCs w:val="0"/>
              <w:noProof/>
              <w:kern w:val="0"/>
              <w:sz w:val="22"/>
              <w:szCs w:val="22"/>
              <w:lang w:eastAsia="zh-CN"/>
              <w14:ligatures w14:val="none"/>
            </w:rPr>
          </w:pPr>
          <w:hyperlink w:anchor="_Toc235431276" w:history="1">
            <w:r w:rsidRPr="009D4BD5">
              <w:rPr>
                <w:rStyle w:val="Hyperlink"/>
                <w:noProof/>
              </w:rPr>
              <w:t>9. Cost Benefit Analysis</w:t>
            </w:r>
            <w:r>
              <w:rPr>
                <w:noProof/>
                <w:webHidden/>
              </w:rPr>
              <w:tab/>
            </w:r>
            <w:r>
              <w:rPr>
                <w:noProof/>
                <w:webHidden/>
              </w:rPr>
              <w:fldChar w:fldCharType="begin"/>
            </w:r>
            <w:r>
              <w:rPr>
                <w:noProof/>
                <w:webHidden/>
              </w:rPr>
              <w:instrText xml:space="preserve"> PAGEREF _Toc235431276 \h </w:instrText>
            </w:r>
            <w:r>
              <w:rPr>
                <w:noProof/>
                <w:webHidden/>
              </w:rPr>
            </w:r>
            <w:r>
              <w:rPr>
                <w:noProof/>
                <w:webHidden/>
              </w:rPr>
              <w:fldChar w:fldCharType="separate"/>
            </w:r>
            <w:r w:rsidR="00F85BC0">
              <w:rPr>
                <w:noProof/>
                <w:webHidden/>
              </w:rPr>
              <w:t>13</w:t>
            </w:r>
            <w:r>
              <w:rPr>
                <w:noProof/>
                <w:webHidden/>
              </w:rPr>
              <w:fldChar w:fldCharType="end"/>
            </w:r>
          </w:hyperlink>
        </w:p>
        <w:p w14:paraId="14ECB704" w14:textId="1A7C3522" w:rsidR="006C62A2" w:rsidRDefault="006C62A2">
          <w:pPr>
            <w:pStyle w:val="TOC1"/>
            <w:tabs>
              <w:tab w:val="right" w:leader="dot" w:pos="9016"/>
            </w:tabs>
            <w:rPr>
              <w:rFonts w:eastAsiaTheme="minorEastAsia"/>
              <w:b w:val="0"/>
              <w:bCs w:val="0"/>
              <w:i w:val="0"/>
              <w:iCs w:val="0"/>
              <w:noProof/>
              <w:kern w:val="0"/>
              <w:sz w:val="22"/>
              <w:szCs w:val="22"/>
              <w:lang w:eastAsia="zh-CN"/>
              <w14:ligatures w14:val="none"/>
            </w:rPr>
          </w:pPr>
          <w:hyperlink w:anchor="_Toc235431277" w:history="1">
            <w:r w:rsidRPr="009D4BD5">
              <w:rPr>
                <w:rStyle w:val="Hyperlink"/>
                <w:noProof/>
              </w:rPr>
              <w:t>10. Environmental and Societal Impact</w:t>
            </w:r>
            <w:r>
              <w:rPr>
                <w:noProof/>
                <w:webHidden/>
              </w:rPr>
              <w:tab/>
            </w:r>
            <w:r>
              <w:rPr>
                <w:noProof/>
                <w:webHidden/>
              </w:rPr>
              <w:fldChar w:fldCharType="begin"/>
            </w:r>
            <w:r>
              <w:rPr>
                <w:noProof/>
                <w:webHidden/>
              </w:rPr>
              <w:instrText xml:space="preserve"> PAGEREF _Toc235431277 \h </w:instrText>
            </w:r>
            <w:r>
              <w:rPr>
                <w:noProof/>
                <w:webHidden/>
              </w:rPr>
            </w:r>
            <w:r>
              <w:rPr>
                <w:noProof/>
                <w:webHidden/>
              </w:rPr>
              <w:fldChar w:fldCharType="separate"/>
            </w:r>
            <w:r w:rsidR="00F85BC0">
              <w:rPr>
                <w:noProof/>
                <w:webHidden/>
              </w:rPr>
              <w:t>14</w:t>
            </w:r>
            <w:r>
              <w:rPr>
                <w:noProof/>
                <w:webHidden/>
              </w:rPr>
              <w:fldChar w:fldCharType="end"/>
            </w:r>
          </w:hyperlink>
        </w:p>
        <w:p w14:paraId="5835CC80" w14:textId="2273E443" w:rsidR="006C62A2" w:rsidRDefault="006C62A2">
          <w:pPr>
            <w:pStyle w:val="TOC1"/>
            <w:tabs>
              <w:tab w:val="right" w:leader="dot" w:pos="9016"/>
            </w:tabs>
            <w:rPr>
              <w:rFonts w:eastAsiaTheme="minorEastAsia"/>
              <w:b w:val="0"/>
              <w:bCs w:val="0"/>
              <w:i w:val="0"/>
              <w:iCs w:val="0"/>
              <w:noProof/>
              <w:kern w:val="0"/>
              <w:sz w:val="22"/>
              <w:szCs w:val="22"/>
              <w:lang w:eastAsia="zh-CN"/>
              <w14:ligatures w14:val="none"/>
            </w:rPr>
          </w:pPr>
          <w:hyperlink w:anchor="_Toc235431278" w:history="1">
            <w:r w:rsidRPr="009D4BD5">
              <w:rPr>
                <w:rStyle w:val="Hyperlink"/>
                <w:noProof/>
              </w:rPr>
              <w:t>11. Ethical, Legal and Inclusive Design</w:t>
            </w:r>
            <w:r>
              <w:rPr>
                <w:noProof/>
                <w:webHidden/>
              </w:rPr>
              <w:tab/>
            </w:r>
            <w:r>
              <w:rPr>
                <w:noProof/>
                <w:webHidden/>
              </w:rPr>
              <w:fldChar w:fldCharType="begin"/>
            </w:r>
            <w:r>
              <w:rPr>
                <w:noProof/>
                <w:webHidden/>
              </w:rPr>
              <w:instrText xml:space="preserve"> PAGEREF _Toc235431278 \h </w:instrText>
            </w:r>
            <w:r>
              <w:rPr>
                <w:noProof/>
                <w:webHidden/>
              </w:rPr>
            </w:r>
            <w:r>
              <w:rPr>
                <w:noProof/>
                <w:webHidden/>
              </w:rPr>
              <w:fldChar w:fldCharType="separate"/>
            </w:r>
            <w:r w:rsidR="00F85BC0">
              <w:rPr>
                <w:noProof/>
                <w:webHidden/>
              </w:rPr>
              <w:t>15</w:t>
            </w:r>
            <w:r>
              <w:rPr>
                <w:noProof/>
                <w:webHidden/>
              </w:rPr>
              <w:fldChar w:fldCharType="end"/>
            </w:r>
          </w:hyperlink>
        </w:p>
        <w:p w14:paraId="22F31F3F" w14:textId="0D3E948A" w:rsidR="006C62A2" w:rsidRDefault="006C62A2">
          <w:pPr>
            <w:pStyle w:val="TOC1"/>
            <w:tabs>
              <w:tab w:val="right" w:leader="dot" w:pos="9016"/>
            </w:tabs>
            <w:rPr>
              <w:rFonts w:eastAsiaTheme="minorEastAsia"/>
              <w:b w:val="0"/>
              <w:bCs w:val="0"/>
              <w:i w:val="0"/>
              <w:iCs w:val="0"/>
              <w:noProof/>
              <w:kern w:val="0"/>
              <w:sz w:val="22"/>
              <w:szCs w:val="22"/>
              <w:lang w:eastAsia="zh-CN"/>
              <w14:ligatures w14:val="none"/>
            </w:rPr>
          </w:pPr>
          <w:hyperlink w:anchor="_Toc235431279" w:history="1">
            <w:r w:rsidRPr="009D4BD5">
              <w:rPr>
                <w:rStyle w:val="Hyperlink"/>
                <w:noProof/>
              </w:rPr>
              <w:t>12. Testing and Evaluation</w:t>
            </w:r>
            <w:r>
              <w:rPr>
                <w:noProof/>
                <w:webHidden/>
              </w:rPr>
              <w:tab/>
            </w:r>
            <w:r>
              <w:rPr>
                <w:noProof/>
                <w:webHidden/>
              </w:rPr>
              <w:fldChar w:fldCharType="begin"/>
            </w:r>
            <w:r>
              <w:rPr>
                <w:noProof/>
                <w:webHidden/>
              </w:rPr>
              <w:instrText xml:space="preserve"> PAGEREF _Toc235431279 \h </w:instrText>
            </w:r>
            <w:r>
              <w:rPr>
                <w:noProof/>
                <w:webHidden/>
              </w:rPr>
            </w:r>
            <w:r>
              <w:rPr>
                <w:noProof/>
                <w:webHidden/>
              </w:rPr>
              <w:fldChar w:fldCharType="separate"/>
            </w:r>
            <w:r w:rsidR="00F85BC0">
              <w:rPr>
                <w:noProof/>
                <w:webHidden/>
              </w:rPr>
              <w:t>16</w:t>
            </w:r>
            <w:r>
              <w:rPr>
                <w:noProof/>
                <w:webHidden/>
              </w:rPr>
              <w:fldChar w:fldCharType="end"/>
            </w:r>
          </w:hyperlink>
        </w:p>
        <w:p w14:paraId="64027812" w14:textId="6E3658AE" w:rsidR="006C62A2" w:rsidRDefault="006C62A2">
          <w:pPr>
            <w:pStyle w:val="TOC1"/>
            <w:tabs>
              <w:tab w:val="right" w:leader="dot" w:pos="9016"/>
            </w:tabs>
            <w:rPr>
              <w:rFonts w:eastAsiaTheme="minorEastAsia"/>
              <w:b w:val="0"/>
              <w:bCs w:val="0"/>
              <w:i w:val="0"/>
              <w:iCs w:val="0"/>
              <w:noProof/>
              <w:kern w:val="0"/>
              <w:sz w:val="22"/>
              <w:szCs w:val="22"/>
              <w:lang w:eastAsia="zh-CN"/>
              <w14:ligatures w14:val="none"/>
            </w:rPr>
          </w:pPr>
          <w:hyperlink w:anchor="_Toc235431280" w:history="1">
            <w:r w:rsidRPr="009D4BD5">
              <w:rPr>
                <w:rStyle w:val="Hyperlink"/>
                <w:noProof/>
              </w:rPr>
              <w:t>13. Conclusion</w:t>
            </w:r>
            <w:r>
              <w:rPr>
                <w:noProof/>
                <w:webHidden/>
              </w:rPr>
              <w:tab/>
            </w:r>
            <w:r>
              <w:rPr>
                <w:noProof/>
                <w:webHidden/>
              </w:rPr>
              <w:fldChar w:fldCharType="begin"/>
            </w:r>
            <w:r>
              <w:rPr>
                <w:noProof/>
                <w:webHidden/>
              </w:rPr>
              <w:instrText xml:space="preserve"> PAGEREF _Toc235431280 \h </w:instrText>
            </w:r>
            <w:r>
              <w:rPr>
                <w:noProof/>
                <w:webHidden/>
              </w:rPr>
            </w:r>
            <w:r>
              <w:rPr>
                <w:noProof/>
                <w:webHidden/>
              </w:rPr>
              <w:fldChar w:fldCharType="separate"/>
            </w:r>
            <w:r w:rsidR="00F85BC0">
              <w:rPr>
                <w:noProof/>
                <w:webHidden/>
              </w:rPr>
              <w:t>17</w:t>
            </w:r>
            <w:r>
              <w:rPr>
                <w:noProof/>
                <w:webHidden/>
              </w:rPr>
              <w:fldChar w:fldCharType="end"/>
            </w:r>
          </w:hyperlink>
        </w:p>
        <w:p w14:paraId="4DC52F9E" w14:textId="131D2632" w:rsidR="006C62A2" w:rsidRDefault="006C62A2">
          <w:pPr>
            <w:pStyle w:val="TOC1"/>
            <w:tabs>
              <w:tab w:val="right" w:leader="dot" w:pos="9016"/>
            </w:tabs>
            <w:rPr>
              <w:rFonts w:eastAsiaTheme="minorEastAsia"/>
              <w:b w:val="0"/>
              <w:bCs w:val="0"/>
              <w:i w:val="0"/>
              <w:iCs w:val="0"/>
              <w:noProof/>
              <w:kern w:val="0"/>
              <w:sz w:val="22"/>
              <w:szCs w:val="22"/>
              <w:lang w:eastAsia="zh-CN"/>
              <w14:ligatures w14:val="none"/>
            </w:rPr>
          </w:pPr>
          <w:hyperlink w:anchor="_Toc235431281" w:history="1">
            <w:r w:rsidRPr="009D4BD5">
              <w:rPr>
                <w:rStyle w:val="Hyperlink"/>
                <w:noProof/>
              </w:rPr>
              <w:t>References</w:t>
            </w:r>
            <w:r>
              <w:rPr>
                <w:noProof/>
                <w:webHidden/>
              </w:rPr>
              <w:tab/>
            </w:r>
            <w:r>
              <w:rPr>
                <w:noProof/>
                <w:webHidden/>
              </w:rPr>
              <w:fldChar w:fldCharType="begin"/>
            </w:r>
            <w:r>
              <w:rPr>
                <w:noProof/>
                <w:webHidden/>
              </w:rPr>
              <w:instrText xml:space="preserve"> PAGEREF _Toc235431281 \h </w:instrText>
            </w:r>
            <w:r>
              <w:rPr>
                <w:noProof/>
                <w:webHidden/>
              </w:rPr>
            </w:r>
            <w:r>
              <w:rPr>
                <w:noProof/>
                <w:webHidden/>
              </w:rPr>
              <w:fldChar w:fldCharType="separate"/>
            </w:r>
            <w:r w:rsidR="00F85BC0">
              <w:rPr>
                <w:noProof/>
                <w:webHidden/>
              </w:rPr>
              <w:t>18</w:t>
            </w:r>
            <w:r>
              <w:rPr>
                <w:noProof/>
                <w:webHidden/>
              </w:rPr>
              <w:fldChar w:fldCharType="end"/>
            </w:r>
          </w:hyperlink>
        </w:p>
        <w:p w14:paraId="20C09B83" w14:textId="506D36DD" w:rsidR="006C62A2" w:rsidRDefault="006C62A2">
          <w:pPr>
            <w:pStyle w:val="TOC1"/>
            <w:tabs>
              <w:tab w:val="right" w:leader="dot" w:pos="9016"/>
            </w:tabs>
            <w:rPr>
              <w:rFonts w:eastAsiaTheme="minorEastAsia"/>
              <w:b w:val="0"/>
              <w:bCs w:val="0"/>
              <w:i w:val="0"/>
              <w:iCs w:val="0"/>
              <w:noProof/>
              <w:kern w:val="0"/>
              <w:sz w:val="22"/>
              <w:szCs w:val="22"/>
              <w:lang w:eastAsia="zh-CN"/>
              <w14:ligatures w14:val="none"/>
            </w:rPr>
          </w:pPr>
          <w:hyperlink w:anchor="_Toc235431282" w:history="1">
            <w:r w:rsidRPr="009D4BD5">
              <w:rPr>
                <w:rStyle w:val="Hyperlink"/>
                <w:noProof/>
              </w:rPr>
              <w:t>Appendices</w:t>
            </w:r>
            <w:r>
              <w:rPr>
                <w:noProof/>
                <w:webHidden/>
              </w:rPr>
              <w:tab/>
            </w:r>
            <w:r>
              <w:rPr>
                <w:noProof/>
                <w:webHidden/>
              </w:rPr>
              <w:fldChar w:fldCharType="begin"/>
            </w:r>
            <w:r>
              <w:rPr>
                <w:noProof/>
                <w:webHidden/>
              </w:rPr>
              <w:instrText xml:space="preserve"> PAGEREF _Toc235431282 \h </w:instrText>
            </w:r>
            <w:r>
              <w:rPr>
                <w:noProof/>
                <w:webHidden/>
              </w:rPr>
            </w:r>
            <w:r>
              <w:rPr>
                <w:noProof/>
                <w:webHidden/>
              </w:rPr>
              <w:fldChar w:fldCharType="separate"/>
            </w:r>
            <w:r w:rsidR="00F85BC0">
              <w:rPr>
                <w:noProof/>
                <w:webHidden/>
              </w:rPr>
              <w:t>20</w:t>
            </w:r>
            <w:r>
              <w:rPr>
                <w:noProof/>
                <w:webHidden/>
              </w:rPr>
              <w:fldChar w:fldCharType="end"/>
            </w:r>
          </w:hyperlink>
        </w:p>
        <w:p w14:paraId="181AC5A3" w14:textId="5EECF2E4" w:rsidR="006C62A2" w:rsidRDefault="006C62A2">
          <w:pPr>
            <w:pStyle w:val="TOC2"/>
            <w:tabs>
              <w:tab w:val="right" w:leader="dot" w:pos="9016"/>
            </w:tabs>
            <w:rPr>
              <w:rFonts w:eastAsiaTheme="minorEastAsia"/>
              <w:b w:val="0"/>
              <w:bCs w:val="0"/>
              <w:noProof/>
              <w:kern w:val="0"/>
              <w:lang w:eastAsia="zh-CN"/>
              <w14:ligatures w14:val="none"/>
            </w:rPr>
          </w:pPr>
          <w:hyperlink w:anchor="_Toc235431283" w:history="1">
            <w:r w:rsidRPr="009D4BD5">
              <w:rPr>
                <w:rStyle w:val="Hyperlink"/>
                <w:noProof/>
              </w:rPr>
              <w:t>Appendix A – PREVENT Training Certificate</w:t>
            </w:r>
            <w:r>
              <w:rPr>
                <w:noProof/>
                <w:webHidden/>
              </w:rPr>
              <w:tab/>
            </w:r>
            <w:r>
              <w:rPr>
                <w:noProof/>
                <w:webHidden/>
              </w:rPr>
              <w:fldChar w:fldCharType="begin"/>
            </w:r>
            <w:r>
              <w:rPr>
                <w:noProof/>
                <w:webHidden/>
              </w:rPr>
              <w:instrText xml:space="preserve"> PAGEREF _Toc235431283 \h </w:instrText>
            </w:r>
            <w:r>
              <w:rPr>
                <w:noProof/>
                <w:webHidden/>
              </w:rPr>
            </w:r>
            <w:r>
              <w:rPr>
                <w:noProof/>
                <w:webHidden/>
              </w:rPr>
              <w:fldChar w:fldCharType="separate"/>
            </w:r>
            <w:r w:rsidR="00F85BC0">
              <w:rPr>
                <w:noProof/>
                <w:webHidden/>
              </w:rPr>
              <w:t>20</w:t>
            </w:r>
            <w:r>
              <w:rPr>
                <w:noProof/>
                <w:webHidden/>
              </w:rPr>
              <w:fldChar w:fldCharType="end"/>
            </w:r>
          </w:hyperlink>
        </w:p>
        <w:p w14:paraId="561CB7E9" w14:textId="7A8F8767" w:rsidR="006C62A2" w:rsidRDefault="006C62A2">
          <w:pPr>
            <w:pStyle w:val="TOC2"/>
            <w:tabs>
              <w:tab w:val="right" w:leader="dot" w:pos="9016"/>
            </w:tabs>
            <w:rPr>
              <w:rFonts w:eastAsiaTheme="minorEastAsia"/>
              <w:b w:val="0"/>
              <w:bCs w:val="0"/>
              <w:noProof/>
              <w:kern w:val="0"/>
              <w:lang w:eastAsia="zh-CN"/>
              <w14:ligatures w14:val="none"/>
            </w:rPr>
          </w:pPr>
          <w:hyperlink w:anchor="_Toc235431284" w:history="1">
            <w:r w:rsidRPr="009D4BD5">
              <w:rPr>
                <w:rStyle w:val="Hyperlink"/>
                <w:noProof/>
              </w:rPr>
              <w:t>Appendix B – Equality, Diversity and Inclusion Training Certificate</w:t>
            </w:r>
            <w:r>
              <w:rPr>
                <w:noProof/>
                <w:webHidden/>
              </w:rPr>
              <w:tab/>
            </w:r>
            <w:r>
              <w:rPr>
                <w:noProof/>
                <w:webHidden/>
              </w:rPr>
              <w:fldChar w:fldCharType="begin"/>
            </w:r>
            <w:r>
              <w:rPr>
                <w:noProof/>
                <w:webHidden/>
              </w:rPr>
              <w:instrText xml:space="preserve"> PAGEREF _Toc235431284 \h </w:instrText>
            </w:r>
            <w:r>
              <w:rPr>
                <w:noProof/>
                <w:webHidden/>
              </w:rPr>
            </w:r>
            <w:r>
              <w:rPr>
                <w:noProof/>
                <w:webHidden/>
              </w:rPr>
              <w:fldChar w:fldCharType="separate"/>
            </w:r>
            <w:r w:rsidR="00F85BC0">
              <w:rPr>
                <w:noProof/>
                <w:webHidden/>
              </w:rPr>
              <w:t>21</w:t>
            </w:r>
            <w:r>
              <w:rPr>
                <w:noProof/>
                <w:webHidden/>
              </w:rPr>
              <w:fldChar w:fldCharType="end"/>
            </w:r>
          </w:hyperlink>
        </w:p>
        <w:p w14:paraId="183C4B09" w14:textId="26C83A3E" w:rsidR="005E4A99" w:rsidRDefault="005E4A99">
          <w:r>
            <w:rPr>
              <w:b/>
              <w:bCs/>
              <w:noProof/>
            </w:rPr>
            <w:fldChar w:fldCharType="end"/>
          </w:r>
        </w:p>
      </w:sdtContent>
    </w:sdt>
    <w:p w14:paraId="72A25CEF" w14:textId="7B6B5841" w:rsidR="005E4A99" w:rsidRDefault="005E4A99">
      <w:pPr>
        <w:rPr>
          <w:sz w:val="20"/>
          <w:szCs w:val="20"/>
        </w:rPr>
      </w:pPr>
      <w:r>
        <w:rPr>
          <w:sz w:val="20"/>
          <w:szCs w:val="20"/>
        </w:rPr>
        <w:br w:type="page"/>
      </w:r>
    </w:p>
    <w:p w14:paraId="6025BCEF" w14:textId="155F101F" w:rsidR="002619F3" w:rsidRPr="007F6580" w:rsidRDefault="005E4A99" w:rsidP="005E4A99">
      <w:pPr>
        <w:pStyle w:val="Heading1"/>
        <w:rPr>
          <w:sz w:val="36"/>
          <w:szCs w:val="36"/>
        </w:rPr>
      </w:pPr>
      <w:bookmarkStart w:id="0" w:name="_Toc235431266"/>
      <w:r w:rsidRPr="007F6580">
        <w:rPr>
          <w:sz w:val="36"/>
          <w:szCs w:val="36"/>
        </w:rPr>
        <w:lastRenderedPageBreak/>
        <w:t>Executive Summary</w:t>
      </w:r>
      <w:bookmarkEnd w:id="0"/>
    </w:p>
    <w:p w14:paraId="6C6C5023" w14:textId="0204DDE7" w:rsidR="005E4A99" w:rsidRPr="007F6580" w:rsidRDefault="005E4A99" w:rsidP="005E4A99">
      <w:pPr>
        <w:rPr>
          <w:sz w:val="22"/>
          <w:szCs w:val="22"/>
        </w:rPr>
      </w:pPr>
      <w:r w:rsidRPr="007F6580">
        <w:rPr>
          <w:sz w:val="22"/>
          <w:szCs w:val="22"/>
        </w:rPr>
        <w:t>This proposal presents the design and build of a low-cost workshop air quality monitor</w:t>
      </w:r>
      <w:r w:rsidR="00905092" w:rsidRPr="007F6580">
        <w:rPr>
          <w:sz w:val="22"/>
          <w:szCs w:val="22"/>
        </w:rPr>
        <w:t xml:space="preserve">. The device will measure particulate matter, temperature, relative humidity, volatile organic compound (VOC) activity and nitrogen oxide (NOx) </w:t>
      </w:r>
      <w:r w:rsidR="000F7C14" w:rsidRPr="007F6580">
        <w:rPr>
          <w:sz w:val="22"/>
          <w:szCs w:val="22"/>
        </w:rPr>
        <w:t xml:space="preserve">activity. Live readings will be shown on an OLED, while green, amber and red indicators and an audible </w:t>
      </w:r>
      <w:r w:rsidR="001A2296" w:rsidRPr="007F6580">
        <w:rPr>
          <w:sz w:val="22"/>
          <w:szCs w:val="22"/>
        </w:rPr>
        <w:t>buzzer will communicate changes without requiring the user to interpret every number.</w:t>
      </w:r>
    </w:p>
    <w:p w14:paraId="122A3C69" w14:textId="226E7B7D" w:rsidR="001A2296" w:rsidRPr="007F6580" w:rsidRDefault="001A2296" w:rsidP="005E4A99">
      <w:pPr>
        <w:rPr>
          <w:sz w:val="22"/>
          <w:szCs w:val="22"/>
        </w:rPr>
      </w:pPr>
      <w:r w:rsidRPr="007F6580">
        <w:rPr>
          <w:sz w:val="22"/>
          <w:szCs w:val="22"/>
        </w:rPr>
        <w:t xml:space="preserve">A Sensirion </w:t>
      </w:r>
      <w:r w:rsidR="00EA7272" w:rsidRPr="007F6580">
        <w:rPr>
          <w:sz w:val="22"/>
          <w:szCs w:val="22"/>
        </w:rPr>
        <w:t>SEN55 will connect to an ESP32 microcontroller through I2C. The ESP32 will process measurements, apply aver</w:t>
      </w:r>
      <w:r w:rsidR="00C344E0" w:rsidRPr="007F6580">
        <w:rPr>
          <w:sz w:val="22"/>
          <w:szCs w:val="22"/>
        </w:rPr>
        <w:t xml:space="preserve">aging, persistence and hysteresis, and control the interface. The device is deliberately defined as an awareness and education tool </w:t>
      </w:r>
      <w:r w:rsidR="00F85BC0" w:rsidRPr="007F6580">
        <w:rPr>
          <w:sz w:val="22"/>
          <w:szCs w:val="22"/>
        </w:rPr>
        <w:t>rather</w:t>
      </w:r>
      <w:r w:rsidR="00C344E0" w:rsidRPr="007F6580">
        <w:rPr>
          <w:sz w:val="22"/>
          <w:szCs w:val="22"/>
        </w:rPr>
        <w:t xml:space="preserve"> than a certified occupational-hygiene </w:t>
      </w:r>
      <w:r w:rsidR="00494C82" w:rsidRPr="007F6580">
        <w:rPr>
          <w:sz w:val="22"/>
          <w:szCs w:val="22"/>
        </w:rPr>
        <w:t>instrument. This limitation is central as sensor performance depends on calibration, environmental conditions and deployment context, as evaluated in Section 1.</w:t>
      </w:r>
    </w:p>
    <w:p w14:paraId="7FF5D230" w14:textId="3121B3C5" w:rsidR="00494C82" w:rsidRPr="007F6580" w:rsidRDefault="00494C82" w:rsidP="005E4A99">
      <w:pPr>
        <w:rPr>
          <w:sz w:val="22"/>
          <w:szCs w:val="22"/>
        </w:rPr>
      </w:pPr>
      <w:r w:rsidRPr="007F6580">
        <w:rPr>
          <w:sz w:val="22"/>
          <w:szCs w:val="22"/>
        </w:rPr>
        <w:t>The project requires a minimum of 43 working days and a proposed budget of £95</w:t>
      </w:r>
      <w:r w:rsidR="009F695B" w:rsidRPr="007F6580">
        <w:rPr>
          <w:sz w:val="22"/>
          <w:szCs w:val="22"/>
        </w:rPr>
        <w:t>. It covers planning, design, procurement, build, testing and evaluation</w:t>
      </w:r>
      <w:r w:rsidR="005C5401" w:rsidRPr="007F6580">
        <w:rPr>
          <w:sz w:val="22"/>
          <w:szCs w:val="22"/>
        </w:rPr>
        <w:t xml:space="preserve">, </w:t>
      </w:r>
      <w:r w:rsidR="00132329" w:rsidRPr="007F6580">
        <w:rPr>
          <w:sz w:val="22"/>
          <w:szCs w:val="22"/>
        </w:rPr>
        <w:t>with the mandatory PREVENT and Equality, Diversity and Inclusion certificated appended to the final submission.</w:t>
      </w:r>
    </w:p>
    <w:p w14:paraId="1C5C4B3A" w14:textId="69AF0A38" w:rsidR="00132329" w:rsidRPr="007F6580" w:rsidRDefault="00132329" w:rsidP="00AF443D">
      <w:pPr>
        <w:pStyle w:val="Heading1"/>
        <w:rPr>
          <w:sz w:val="36"/>
          <w:szCs w:val="36"/>
        </w:rPr>
      </w:pPr>
      <w:r w:rsidRPr="00671652">
        <w:rPr>
          <w:sz w:val="28"/>
          <w:szCs w:val="28"/>
        </w:rPr>
        <w:br w:type="page"/>
      </w:r>
      <w:bookmarkStart w:id="1" w:name="_Toc235431267"/>
      <w:r w:rsidRPr="007F6580">
        <w:rPr>
          <w:sz w:val="36"/>
          <w:szCs w:val="36"/>
        </w:rPr>
        <w:lastRenderedPageBreak/>
        <w:t>1. Background and Literature Review</w:t>
      </w:r>
      <w:bookmarkEnd w:id="1"/>
    </w:p>
    <w:p w14:paraId="708C8384" w14:textId="4C483841" w:rsidR="00AF443D" w:rsidRPr="007F6580" w:rsidRDefault="00AF443D" w:rsidP="00AF443D">
      <w:pPr>
        <w:rPr>
          <w:sz w:val="22"/>
          <w:szCs w:val="22"/>
        </w:rPr>
      </w:pPr>
      <w:r w:rsidRPr="007F6580">
        <w:rPr>
          <w:sz w:val="22"/>
          <w:szCs w:val="22"/>
        </w:rPr>
        <w:t>Workshop air can be affected by dust, machinery, cleaning products, solvents, adhesives and ina</w:t>
      </w:r>
      <w:r w:rsidR="00361061" w:rsidRPr="007F6580">
        <w:rPr>
          <w:sz w:val="22"/>
          <w:szCs w:val="22"/>
        </w:rPr>
        <w:t xml:space="preserve">dequate ventilation. The World Health Organisation (WHO) </w:t>
      </w:r>
      <w:r w:rsidR="00184DE4" w:rsidRPr="007F6580">
        <w:rPr>
          <w:sz w:val="22"/>
          <w:szCs w:val="22"/>
        </w:rPr>
        <w:t xml:space="preserve">publishes health based ambient guideline values for PM2.5 and PM10 [1]. The Health and Safety Executive (HSE) requires adequate </w:t>
      </w:r>
      <w:r w:rsidR="00FC31E2" w:rsidRPr="007F6580">
        <w:rPr>
          <w:sz w:val="22"/>
          <w:szCs w:val="22"/>
        </w:rPr>
        <w:t>workplace ventilation [2], while workplace limits are concentrations averaged over specified periods [3]. Ambient guidelines, occupational limits and prototype alarm thresholds are therefore not equivalent.</w:t>
      </w:r>
    </w:p>
    <w:p w14:paraId="4B729F2F" w14:textId="3F910720" w:rsidR="00DE17A8" w:rsidRPr="007F6580" w:rsidRDefault="00FC31E2" w:rsidP="00AF443D">
      <w:pPr>
        <w:rPr>
          <w:sz w:val="22"/>
          <w:szCs w:val="22"/>
        </w:rPr>
      </w:pPr>
      <w:r w:rsidRPr="007F6580">
        <w:rPr>
          <w:sz w:val="22"/>
          <w:szCs w:val="22"/>
        </w:rPr>
        <w:t xml:space="preserve">The </w:t>
      </w:r>
      <w:r w:rsidR="004A3181" w:rsidRPr="007F6580">
        <w:rPr>
          <w:sz w:val="22"/>
          <w:szCs w:val="22"/>
        </w:rPr>
        <w:t>evidence</w:t>
      </w:r>
      <w:r w:rsidRPr="007F6580">
        <w:rPr>
          <w:sz w:val="22"/>
          <w:szCs w:val="22"/>
        </w:rPr>
        <w:t xml:space="preserve"> base follows a clear hierarchy. Government sources provide legal and workplace context</w:t>
      </w:r>
      <w:r w:rsidR="00E83CAF" w:rsidRPr="007F6580">
        <w:rPr>
          <w:sz w:val="22"/>
          <w:szCs w:val="22"/>
        </w:rPr>
        <w:t xml:space="preserve">; </w:t>
      </w:r>
      <w:r w:rsidR="009D7448" w:rsidRPr="007F6580">
        <w:rPr>
          <w:sz w:val="22"/>
          <w:szCs w:val="22"/>
        </w:rPr>
        <w:t>manufacturer datasheets</w:t>
      </w:r>
      <w:r w:rsidR="001745EB" w:rsidRPr="007F6580">
        <w:rPr>
          <w:sz w:val="22"/>
          <w:szCs w:val="22"/>
        </w:rPr>
        <w:t xml:space="preserve"> provide component specifications; recent peer reviewed research evaluates </w:t>
      </w:r>
      <w:r w:rsidR="007F6580" w:rsidRPr="007F6580">
        <w:rPr>
          <w:sz w:val="22"/>
          <w:szCs w:val="22"/>
        </w:rPr>
        <w:t>low-cost</w:t>
      </w:r>
      <w:r w:rsidR="001745EB" w:rsidRPr="007F6580">
        <w:rPr>
          <w:sz w:val="22"/>
          <w:szCs w:val="22"/>
        </w:rPr>
        <w:t xml:space="preserve"> sensing; and professional standards support quality and ethics</w:t>
      </w:r>
      <w:r w:rsidR="007D13E6" w:rsidRPr="007F6580">
        <w:rPr>
          <w:sz w:val="22"/>
          <w:szCs w:val="22"/>
        </w:rPr>
        <w:t>. Hayward et al. identify humidity, temperature, cross sensitivity and inconsistent calibrations as barriers to compatibility</w:t>
      </w:r>
      <w:r w:rsidR="00D435DE" w:rsidRPr="007F6580">
        <w:rPr>
          <w:sz w:val="22"/>
          <w:szCs w:val="22"/>
        </w:rPr>
        <w:t xml:space="preserve"> [4]. Sá et al. found inconsistent performance among</w:t>
      </w:r>
      <w:r w:rsidR="004C0AB6" w:rsidRPr="007F6580">
        <w:rPr>
          <w:sz w:val="22"/>
          <w:szCs w:val="22"/>
        </w:rPr>
        <w:t xml:space="preserve"> commercial </w:t>
      </w:r>
      <w:r w:rsidR="007F6580" w:rsidRPr="007F6580">
        <w:rPr>
          <w:sz w:val="22"/>
          <w:szCs w:val="22"/>
        </w:rPr>
        <w:t>low-cost</w:t>
      </w:r>
      <w:r w:rsidR="004C0AB6" w:rsidRPr="007F6580">
        <w:rPr>
          <w:sz w:val="22"/>
          <w:szCs w:val="22"/>
        </w:rPr>
        <w:t xml:space="preserve"> monitors across school environments [5]. Dong et al. report that calibration can improve performance, but device-specific bias remains important [6]. The prototype therefor</w:t>
      </w:r>
      <w:r w:rsidR="00DE17A8" w:rsidRPr="007F6580">
        <w:rPr>
          <w:sz w:val="22"/>
          <w:szCs w:val="22"/>
        </w:rPr>
        <w:t>e will be tested in its intended enclosure and limitations shall be reported.</w:t>
      </w:r>
    </w:p>
    <w:p w14:paraId="699C2ADE" w14:textId="77777777" w:rsidR="00DE17A8" w:rsidRDefault="00DE17A8">
      <w:r>
        <w:br w:type="page"/>
      </w:r>
    </w:p>
    <w:p w14:paraId="3058704F" w14:textId="1F8134A0" w:rsidR="00FC31E2" w:rsidRPr="007F6580" w:rsidRDefault="00DE17A8" w:rsidP="00DE17A8">
      <w:pPr>
        <w:pStyle w:val="Heading1"/>
        <w:rPr>
          <w:sz w:val="36"/>
          <w:szCs w:val="36"/>
        </w:rPr>
      </w:pPr>
      <w:bookmarkStart w:id="2" w:name="_Toc235431268"/>
      <w:r w:rsidRPr="007F6580">
        <w:rPr>
          <w:sz w:val="36"/>
          <w:szCs w:val="36"/>
        </w:rPr>
        <w:lastRenderedPageBreak/>
        <w:t>2. Aim, Objectives and Intended Function</w:t>
      </w:r>
      <w:bookmarkEnd w:id="2"/>
    </w:p>
    <w:p w14:paraId="59899E1C" w14:textId="5C779CD1" w:rsidR="00DE17A8" w:rsidRPr="007F6580" w:rsidRDefault="00B41A96" w:rsidP="00DE17A8">
      <w:pPr>
        <w:rPr>
          <w:sz w:val="22"/>
          <w:szCs w:val="22"/>
        </w:rPr>
      </w:pPr>
      <w:r w:rsidRPr="007F6580">
        <w:rPr>
          <w:sz w:val="22"/>
          <w:szCs w:val="22"/>
        </w:rPr>
        <w:t>The aim is to design, build and evaluate an affordable electronic monitor that provides real time environmental information and clear visual and audible warnings for workshop users.</w:t>
      </w:r>
    </w:p>
    <w:p w14:paraId="55C9DF12" w14:textId="255336A1" w:rsidR="00B41A96" w:rsidRPr="007F6580" w:rsidRDefault="00F76159" w:rsidP="00F76159">
      <w:pPr>
        <w:pStyle w:val="ListParagraph"/>
        <w:numPr>
          <w:ilvl w:val="0"/>
          <w:numId w:val="6"/>
        </w:numPr>
        <w:rPr>
          <w:sz w:val="22"/>
          <w:szCs w:val="22"/>
        </w:rPr>
      </w:pPr>
      <w:r w:rsidRPr="007F6580">
        <w:rPr>
          <w:sz w:val="22"/>
          <w:szCs w:val="22"/>
        </w:rPr>
        <w:t>Define measurable requirements, limitations and acceptance criteria before procurement.</w:t>
      </w:r>
    </w:p>
    <w:p w14:paraId="78DDE275" w14:textId="2ABDD2EC" w:rsidR="00F76159" w:rsidRPr="007F6580" w:rsidRDefault="00F76159" w:rsidP="00F76159">
      <w:pPr>
        <w:pStyle w:val="ListParagraph"/>
        <w:numPr>
          <w:ilvl w:val="0"/>
          <w:numId w:val="6"/>
        </w:numPr>
        <w:rPr>
          <w:sz w:val="22"/>
          <w:szCs w:val="22"/>
        </w:rPr>
      </w:pPr>
      <w:r w:rsidRPr="007F6580">
        <w:rPr>
          <w:sz w:val="22"/>
          <w:szCs w:val="22"/>
        </w:rPr>
        <w:t>Select and justify a sensor</w:t>
      </w:r>
      <w:r w:rsidR="00237293" w:rsidRPr="007F6580">
        <w:rPr>
          <w:sz w:val="22"/>
          <w:szCs w:val="22"/>
        </w:rPr>
        <w:t>, controller, display, alarm method and power arrangement.</w:t>
      </w:r>
    </w:p>
    <w:p w14:paraId="04DEF656" w14:textId="6722C75A" w:rsidR="00237293" w:rsidRPr="007F6580" w:rsidRDefault="00237293" w:rsidP="00F76159">
      <w:pPr>
        <w:pStyle w:val="ListParagraph"/>
        <w:numPr>
          <w:ilvl w:val="0"/>
          <w:numId w:val="6"/>
        </w:numPr>
        <w:rPr>
          <w:sz w:val="22"/>
          <w:szCs w:val="22"/>
        </w:rPr>
      </w:pPr>
      <w:r w:rsidRPr="007F6580">
        <w:rPr>
          <w:sz w:val="22"/>
          <w:szCs w:val="22"/>
        </w:rPr>
        <w:t xml:space="preserve">Develop software for measurement, filtering, display, warning control and fault </w:t>
      </w:r>
      <w:r w:rsidR="00915802" w:rsidRPr="007F6580">
        <w:rPr>
          <w:sz w:val="22"/>
          <w:szCs w:val="22"/>
        </w:rPr>
        <w:t>handling.</w:t>
      </w:r>
    </w:p>
    <w:p w14:paraId="0219581C" w14:textId="72D13E05" w:rsidR="00915802" w:rsidRPr="007F6580" w:rsidRDefault="00915802" w:rsidP="00F76159">
      <w:pPr>
        <w:pStyle w:val="ListParagraph"/>
        <w:numPr>
          <w:ilvl w:val="0"/>
          <w:numId w:val="6"/>
        </w:numPr>
        <w:rPr>
          <w:sz w:val="22"/>
          <w:szCs w:val="22"/>
        </w:rPr>
      </w:pPr>
      <w:r w:rsidRPr="007F6580">
        <w:rPr>
          <w:sz w:val="22"/>
          <w:szCs w:val="22"/>
        </w:rPr>
        <w:t>Construct a ventilated, portable and serviceable enclosure.</w:t>
      </w:r>
    </w:p>
    <w:p w14:paraId="5C6E01A2" w14:textId="4C57C164" w:rsidR="00915802" w:rsidRPr="007F6580" w:rsidRDefault="00915802" w:rsidP="00F76159">
      <w:pPr>
        <w:pStyle w:val="ListParagraph"/>
        <w:numPr>
          <w:ilvl w:val="0"/>
          <w:numId w:val="6"/>
        </w:numPr>
        <w:rPr>
          <w:sz w:val="22"/>
          <w:szCs w:val="22"/>
        </w:rPr>
      </w:pPr>
      <w:r w:rsidRPr="007F6580">
        <w:rPr>
          <w:sz w:val="22"/>
          <w:szCs w:val="22"/>
        </w:rPr>
        <w:t>Test function</w:t>
      </w:r>
      <w:r w:rsidR="00F6478C" w:rsidRPr="007F6580">
        <w:rPr>
          <w:sz w:val="22"/>
          <w:szCs w:val="22"/>
        </w:rPr>
        <w:t>, stability, repeatability and response to controlled environmental changes.</w:t>
      </w:r>
    </w:p>
    <w:p w14:paraId="500122A9" w14:textId="29108099" w:rsidR="00F6478C" w:rsidRPr="007F6580" w:rsidRDefault="00C75369" w:rsidP="00F76159">
      <w:pPr>
        <w:pStyle w:val="ListParagraph"/>
        <w:numPr>
          <w:ilvl w:val="0"/>
          <w:numId w:val="6"/>
        </w:numPr>
        <w:rPr>
          <w:sz w:val="22"/>
          <w:szCs w:val="22"/>
        </w:rPr>
      </w:pPr>
      <w:r w:rsidRPr="007F6580">
        <w:rPr>
          <w:sz w:val="22"/>
          <w:szCs w:val="22"/>
        </w:rPr>
        <w:t>Evaluate cost, risk, quality, environmental impact, societal impact and ethical concerns.</w:t>
      </w:r>
    </w:p>
    <w:p w14:paraId="017E5DB2" w14:textId="77777777" w:rsidR="0024035F" w:rsidRPr="007F6580" w:rsidRDefault="00C75369" w:rsidP="0024035F">
      <w:pPr>
        <w:pStyle w:val="ListParagraph"/>
        <w:numPr>
          <w:ilvl w:val="0"/>
          <w:numId w:val="6"/>
        </w:numPr>
        <w:rPr>
          <w:sz w:val="22"/>
          <w:szCs w:val="22"/>
        </w:rPr>
      </w:pPr>
      <w:r w:rsidRPr="007F6580">
        <w:rPr>
          <w:sz w:val="22"/>
          <w:szCs w:val="22"/>
        </w:rPr>
        <w:t>Produce the final evidence, reference list and mandatory training appendices</w:t>
      </w:r>
      <w:r w:rsidR="0024035F" w:rsidRPr="007F6580">
        <w:rPr>
          <w:sz w:val="22"/>
          <w:szCs w:val="22"/>
        </w:rPr>
        <w:t>.</w:t>
      </w:r>
    </w:p>
    <w:p w14:paraId="589C6097" w14:textId="2BB11B2B" w:rsidR="0024035F" w:rsidRDefault="0024035F" w:rsidP="0024035F">
      <w:pPr>
        <w:ind w:left="360"/>
        <w:rPr>
          <w:sz w:val="22"/>
          <w:szCs w:val="22"/>
        </w:rPr>
      </w:pPr>
      <w:r w:rsidRPr="007F6580">
        <w:rPr>
          <w:sz w:val="22"/>
          <w:szCs w:val="22"/>
        </w:rPr>
        <w:t xml:space="preserve">During operation the device will initialise the SEN55, identify warm up </w:t>
      </w:r>
      <w:r w:rsidR="007363F2" w:rsidRPr="007F6580">
        <w:rPr>
          <w:sz w:val="22"/>
          <w:szCs w:val="22"/>
        </w:rPr>
        <w:t>or communication faults, display valid readings and calculate an overall condition. A warning must persist before the buzzer sounds, and hysteresis will prevent repeated switching near a boundary. A s</w:t>
      </w:r>
      <w:r w:rsidR="00ED0937" w:rsidRPr="007F6580">
        <w:rPr>
          <w:sz w:val="22"/>
          <w:szCs w:val="22"/>
        </w:rPr>
        <w:t>ilence control may stop the sound but will not remove the visual warning.</w:t>
      </w:r>
    </w:p>
    <w:p w14:paraId="056EF82F" w14:textId="0D33C5C5" w:rsidR="007F6580" w:rsidRDefault="007F6580">
      <w:pPr>
        <w:rPr>
          <w:sz w:val="22"/>
          <w:szCs w:val="22"/>
        </w:rPr>
      </w:pPr>
      <w:r>
        <w:rPr>
          <w:sz w:val="22"/>
          <w:szCs w:val="22"/>
        </w:rPr>
        <w:br w:type="page"/>
      </w:r>
    </w:p>
    <w:p w14:paraId="1636CDDE" w14:textId="3E4C1090" w:rsidR="007F6580" w:rsidRDefault="007F6580" w:rsidP="007F6580">
      <w:pPr>
        <w:pStyle w:val="Heading1"/>
        <w:rPr>
          <w:sz w:val="36"/>
          <w:szCs w:val="36"/>
        </w:rPr>
      </w:pPr>
      <w:bookmarkStart w:id="3" w:name="_Toc235431269"/>
      <w:r>
        <w:rPr>
          <w:sz w:val="36"/>
          <w:szCs w:val="36"/>
        </w:rPr>
        <w:lastRenderedPageBreak/>
        <w:t>3. Options</w:t>
      </w:r>
      <w:r w:rsidR="00E6135D">
        <w:rPr>
          <w:sz w:val="36"/>
          <w:szCs w:val="36"/>
        </w:rPr>
        <w:t xml:space="preserve"> Appraisal and Selected Design</w:t>
      </w:r>
      <w:bookmarkEnd w:id="3"/>
    </w:p>
    <w:p w14:paraId="15E6DF08" w14:textId="024C917E" w:rsidR="00E6135D" w:rsidRDefault="00E6135D" w:rsidP="00E6135D">
      <w:pPr>
        <w:rPr>
          <w:sz w:val="22"/>
          <w:szCs w:val="22"/>
        </w:rPr>
      </w:pPr>
      <w:r>
        <w:rPr>
          <w:sz w:val="22"/>
          <w:szCs w:val="22"/>
        </w:rPr>
        <w:t xml:space="preserve">Three approaches were compared using a weighted </w:t>
      </w:r>
      <w:r w:rsidR="00D72303">
        <w:rPr>
          <w:sz w:val="22"/>
          <w:szCs w:val="22"/>
        </w:rPr>
        <w:t>five-point</w:t>
      </w:r>
      <w:r>
        <w:rPr>
          <w:sz w:val="22"/>
          <w:szCs w:val="22"/>
        </w:rPr>
        <w:t xml:space="preserve"> matrix</w:t>
      </w:r>
      <w:r w:rsidR="00D72303">
        <w:rPr>
          <w:sz w:val="22"/>
          <w:szCs w:val="22"/>
        </w:rPr>
        <w:t xml:space="preserve">: an integrated SEN55, separate sensors and a commercial monitor. The weights reflect the need to produce a </w:t>
      </w:r>
      <w:r w:rsidR="00303883">
        <w:rPr>
          <w:sz w:val="22"/>
          <w:szCs w:val="22"/>
        </w:rPr>
        <w:t xml:space="preserve">functional electronic design within the available budget and time. </w:t>
      </w:r>
    </w:p>
    <w:p w14:paraId="27EFB8E9" w14:textId="5F7F19A6" w:rsidR="00303883" w:rsidRDefault="00303883" w:rsidP="006F33B8">
      <w:pPr>
        <w:jc w:val="center"/>
        <w:rPr>
          <w:sz w:val="21"/>
          <w:szCs w:val="21"/>
        </w:rPr>
      </w:pPr>
      <w:r w:rsidRPr="006F33B8">
        <w:rPr>
          <w:sz w:val="21"/>
          <w:szCs w:val="21"/>
        </w:rPr>
        <w:t xml:space="preserve">Table 1. Weighted </w:t>
      </w:r>
      <w:r w:rsidR="00147950" w:rsidRPr="006F33B8">
        <w:rPr>
          <w:sz w:val="21"/>
          <w:szCs w:val="21"/>
        </w:rPr>
        <w:t>design decision matrix; component options are scored from 1 (weak) to 5 (strong)</w:t>
      </w:r>
      <w:r w:rsidR="006F33B8" w:rsidRPr="006F33B8">
        <w:rPr>
          <w:sz w:val="21"/>
          <w:szCs w:val="21"/>
        </w:rPr>
        <w:t>.</w:t>
      </w:r>
    </w:p>
    <w:tbl>
      <w:tblPr>
        <w:tblStyle w:val="TableGrid"/>
        <w:tblW w:w="0" w:type="auto"/>
        <w:jc w:val="center"/>
        <w:tblLook w:val="04A0" w:firstRow="1" w:lastRow="0" w:firstColumn="1" w:lastColumn="0" w:noHBand="0" w:noVBand="1"/>
      </w:tblPr>
      <w:tblGrid>
        <w:gridCol w:w="2438"/>
        <w:gridCol w:w="1134"/>
        <w:gridCol w:w="1247"/>
        <w:gridCol w:w="1814"/>
        <w:gridCol w:w="1928"/>
      </w:tblGrid>
      <w:tr w:rsidR="00056AD3" w:rsidRPr="00056AD3" w14:paraId="5572DFEF" w14:textId="77777777" w:rsidTr="00310F44">
        <w:trPr>
          <w:cantSplit/>
          <w:tblHeader/>
          <w:jc w:val="center"/>
        </w:trPr>
        <w:tc>
          <w:tcPr>
            <w:tcW w:w="2438" w:type="dxa"/>
            <w:shd w:val="clear" w:color="auto" w:fill="1F4E79"/>
            <w:vAlign w:val="center"/>
          </w:tcPr>
          <w:p w14:paraId="4801A692" w14:textId="77777777" w:rsidR="00056AD3" w:rsidRPr="00056AD3" w:rsidRDefault="00056AD3" w:rsidP="00310F44">
            <w:pPr>
              <w:rPr>
                <w:szCs w:val="36"/>
              </w:rPr>
            </w:pPr>
            <w:r w:rsidRPr="00056AD3">
              <w:rPr>
                <w:rFonts w:ascii="Aptos" w:hAnsi="Aptos"/>
                <w:b/>
                <w:color w:val="FFFFFF"/>
                <w:szCs w:val="36"/>
              </w:rPr>
              <w:t>Criterion</w:t>
            </w:r>
          </w:p>
        </w:tc>
        <w:tc>
          <w:tcPr>
            <w:tcW w:w="1134" w:type="dxa"/>
            <w:shd w:val="clear" w:color="auto" w:fill="1F4E79"/>
            <w:vAlign w:val="center"/>
          </w:tcPr>
          <w:p w14:paraId="02601B9D" w14:textId="77777777" w:rsidR="00056AD3" w:rsidRPr="00056AD3" w:rsidRDefault="00056AD3" w:rsidP="00310F44">
            <w:pPr>
              <w:rPr>
                <w:szCs w:val="36"/>
              </w:rPr>
            </w:pPr>
            <w:r w:rsidRPr="00056AD3">
              <w:rPr>
                <w:rFonts w:ascii="Aptos" w:hAnsi="Aptos"/>
                <w:b/>
                <w:color w:val="FFFFFF"/>
                <w:szCs w:val="36"/>
              </w:rPr>
              <w:t>Weight %</w:t>
            </w:r>
          </w:p>
        </w:tc>
        <w:tc>
          <w:tcPr>
            <w:tcW w:w="1247" w:type="dxa"/>
            <w:shd w:val="clear" w:color="auto" w:fill="1F4E79"/>
            <w:vAlign w:val="center"/>
          </w:tcPr>
          <w:p w14:paraId="3C101114" w14:textId="77777777" w:rsidR="00056AD3" w:rsidRPr="00056AD3" w:rsidRDefault="00056AD3" w:rsidP="00310F44">
            <w:pPr>
              <w:rPr>
                <w:szCs w:val="36"/>
              </w:rPr>
            </w:pPr>
            <w:r w:rsidRPr="00056AD3">
              <w:rPr>
                <w:rFonts w:ascii="Aptos" w:hAnsi="Aptos"/>
                <w:b/>
                <w:color w:val="FFFFFF"/>
                <w:szCs w:val="36"/>
              </w:rPr>
              <w:t>SEN55</w:t>
            </w:r>
          </w:p>
        </w:tc>
        <w:tc>
          <w:tcPr>
            <w:tcW w:w="1814" w:type="dxa"/>
            <w:shd w:val="clear" w:color="auto" w:fill="1F4E79"/>
            <w:vAlign w:val="center"/>
          </w:tcPr>
          <w:p w14:paraId="4F6C0B34" w14:textId="77777777" w:rsidR="00056AD3" w:rsidRPr="00056AD3" w:rsidRDefault="00056AD3" w:rsidP="00310F44">
            <w:pPr>
              <w:rPr>
                <w:szCs w:val="36"/>
              </w:rPr>
            </w:pPr>
            <w:r w:rsidRPr="00056AD3">
              <w:rPr>
                <w:rFonts w:ascii="Aptos" w:hAnsi="Aptos"/>
                <w:b/>
                <w:color w:val="FFFFFF"/>
                <w:szCs w:val="36"/>
              </w:rPr>
              <w:t>Separate sensors</w:t>
            </w:r>
          </w:p>
        </w:tc>
        <w:tc>
          <w:tcPr>
            <w:tcW w:w="1928" w:type="dxa"/>
            <w:shd w:val="clear" w:color="auto" w:fill="1F4E79"/>
            <w:vAlign w:val="center"/>
          </w:tcPr>
          <w:p w14:paraId="7EF699B0" w14:textId="77777777" w:rsidR="00056AD3" w:rsidRPr="00056AD3" w:rsidRDefault="00056AD3" w:rsidP="00310F44">
            <w:pPr>
              <w:rPr>
                <w:szCs w:val="36"/>
              </w:rPr>
            </w:pPr>
            <w:r w:rsidRPr="00056AD3">
              <w:rPr>
                <w:rFonts w:ascii="Aptos" w:hAnsi="Aptos"/>
                <w:b/>
                <w:color w:val="FFFFFF"/>
                <w:szCs w:val="36"/>
              </w:rPr>
              <w:t>Commercial monitor</w:t>
            </w:r>
          </w:p>
        </w:tc>
      </w:tr>
      <w:tr w:rsidR="00056AD3" w:rsidRPr="00056AD3" w14:paraId="554436F1" w14:textId="77777777" w:rsidTr="00310F44">
        <w:trPr>
          <w:cantSplit/>
          <w:jc w:val="center"/>
        </w:trPr>
        <w:tc>
          <w:tcPr>
            <w:tcW w:w="2438" w:type="dxa"/>
            <w:vAlign w:val="center"/>
          </w:tcPr>
          <w:p w14:paraId="3305BC5A" w14:textId="77777777" w:rsidR="00056AD3" w:rsidRPr="00056AD3" w:rsidRDefault="00056AD3" w:rsidP="00310F44">
            <w:pPr>
              <w:rPr>
                <w:szCs w:val="36"/>
              </w:rPr>
            </w:pPr>
            <w:r w:rsidRPr="00056AD3">
              <w:rPr>
                <w:rFonts w:ascii="Aptos" w:hAnsi="Aptos"/>
                <w:szCs w:val="36"/>
              </w:rPr>
              <w:t>Measurement coverage</w:t>
            </w:r>
          </w:p>
        </w:tc>
        <w:tc>
          <w:tcPr>
            <w:tcW w:w="1134" w:type="dxa"/>
            <w:vAlign w:val="center"/>
          </w:tcPr>
          <w:p w14:paraId="7E178B14" w14:textId="77777777" w:rsidR="00056AD3" w:rsidRPr="00056AD3" w:rsidRDefault="00056AD3" w:rsidP="00310F44">
            <w:pPr>
              <w:rPr>
                <w:szCs w:val="36"/>
              </w:rPr>
            </w:pPr>
            <w:r w:rsidRPr="00056AD3">
              <w:rPr>
                <w:rFonts w:ascii="Aptos" w:hAnsi="Aptos"/>
                <w:szCs w:val="36"/>
              </w:rPr>
              <w:t>25</w:t>
            </w:r>
          </w:p>
        </w:tc>
        <w:tc>
          <w:tcPr>
            <w:tcW w:w="1247" w:type="dxa"/>
            <w:vAlign w:val="center"/>
          </w:tcPr>
          <w:p w14:paraId="683F7BEB" w14:textId="77777777" w:rsidR="00056AD3" w:rsidRPr="00056AD3" w:rsidRDefault="00056AD3" w:rsidP="00310F44">
            <w:pPr>
              <w:rPr>
                <w:szCs w:val="36"/>
              </w:rPr>
            </w:pPr>
            <w:r w:rsidRPr="00056AD3">
              <w:rPr>
                <w:rFonts w:ascii="Aptos" w:hAnsi="Aptos"/>
                <w:szCs w:val="36"/>
              </w:rPr>
              <w:t>5</w:t>
            </w:r>
          </w:p>
        </w:tc>
        <w:tc>
          <w:tcPr>
            <w:tcW w:w="1814" w:type="dxa"/>
            <w:vAlign w:val="center"/>
          </w:tcPr>
          <w:p w14:paraId="6681D7BC" w14:textId="77777777" w:rsidR="00056AD3" w:rsidRPr="00056AD3" w:rsidRDefault="00056AD3" w:rsidP="00310F44">
            <w:pPr>
              <w:rPr>
                <w:szCs w:val="36"/>
              </w:rPr>
            </w:pPr>
            <w:r w:rsidRPr="00056AD3">
              <w:rPr>
                <w:rFonts w:ascii="Aptos" w:hAnsi="Aptos"/>
                <w:szCs w:val="36"/>
              </w:rPr>
              <w:t>5</w:t>
            </w:r>
          </w:p>
        </w:tc>
        <w:tc>
          <w:tcPr>
            <w:tcW w:w="1928" w:type="dxa"/>
            <w:vAlign w:val="center"/>
          </w:tcPr>
          <w:p w14:paraId="1E3E40AF" w14:textId="77777777" w:rsidR="00056AD3" w:rsidRPr="00056AD3" w:rsidRDefault="00056AD3" w:rsidP="00310F44">
            <w:pPr>
              <w:rPr>
                <w:szCs w:val="36"/>
              </w:rPr>
            </w:pPr>
            <w:r w:rsidRPr="00056AD3">
              <w:rPr>
                <w:rFonts w:ascii="Aptos" w:hAnsi="Aptos"/>
                <w:szCs w:val="36"/>
              </w:rPr>
              <w:t>4</w:t>
            </w:r>
          </w:p>
        </w:tc>
      </w:tr>
      <w:tr w:rsidR="00056AD3" w:rsidRPr="00056AD3" w14:paraId="1E8A12E8" w14:textId="77777777" w:rsidTr="00310F44">
        <w:trPr>
          <w:cantSplit/>
          <w:jc w:val="center"/>
        </w:trPr>
        <w:tc>
          <w:tcPr>
            <w:tcW w:w="2438" w:type="dxa"/>
            <w:shd w:val="clear" w:color="auto" w:fill="EAF2F8"/>
            <w:vAlign w:val="center"/>
          </w:tcPr>
          <w:p w14:paraId="34FC8C53" w14:textId="77777777" w:rsidR="00056AD3" w:rsidRPr="00056AD3" w:rsidRDefault="00056AD3" w:rsidP="00310F44">
            <w:pPr>
              <w:rPr>
                <w:szCs w:val="36"/>
              </w:rPr>
            </w:pPr>
            <w:r w:rsidRPr="00056AD3">
              <w:rPr>
                <w:rFonts w:ascii="Aptos" w:hAnsi="Aptos"/>
                <w:szCs w:val="36"/>
              </w:rPr>
              <w:t>Integration complexity</w:t>
            </w:r>
          </w:p>
        </w:tc>
        <w:tc>
          <w:tcPr>
            <w:tcW w:w="1134" w:type="dxa"/>
            <w:shd w:val="clear" w:color="auto" w:fill="EAF2F8"/>
            <w:vAlign w:val="center"/>
          </w:tcPr>
          <w:p w14:paraId="57A01EA6" w14:textId="77777777" w:rsidR="00056AD3" w:rsidRPr="00056AD3" w:rsidRDefault="00056AD3" w:rsidP="00310F44">
            <w:pPr>
              <w:rPr>
                <w:szCs w:val="36"/>
              </w:rPr>
            </w:pPr>
            <w:r w:rsidRPr="00056AD3">
              <w:rPr>
                <w:rFonts w:ascii="Aptos" w:hAnsi="Aptos"/>
                <w:szCs w:val="36"/>
              </w:rPr>
              <w:t>20</w:t>
            </w:r>
          </w:p>
        </w:tc>
        <w:tc>
          <w:tcPr>
            <w:tcW w:w="1247" w:type="dxa"/>
            <w:shd w:val="clear" w:color="auto" w:fill="EAF2F8"/>
            <w:vAlign w:val="center"/>
          </w:tcPr>
          <w:p w14:paraId="34C49F9F" w14:textId="77777777" w:rsidR="00056AD3" w:rsidRPr="00056AD3" w:rsidRDefault="00056AD3" w:rsidP="00310F44">
            <w:pPr>
              <w:rPr>
                <w:szCs w:val="36"/>
              </w:rPr>
            </w:pPr>
            <w:r w:rsidRPr="00056AD3">
              <w:rPr>
                <w:rFonts w:ascii="Aptos" w:hAnsi="Aptos"/>
                <w:szCs w:val="36"/>
              </w:rPr>
              <w:t>5</w:t>
            </w:r>
          </w:p>
        </w:tc>
        <w:tc>
          <w:tcPr>
            <w:tcW w:w="1814" w:type="dxa"/>
            <w:shd w:val="clear" w:color="auto" w:fill="EAF2F8"/>
            <w:vAlign w:val="center"/>
          </w:tcPr>
          <w:p w14:paraId="762C5E04" w14:textId="77777777" w:rsidR="00056AD3" w:rsidRPr="00056AD3" w:rsidRDefault="00056AD3" w:rsidP="00310F44">
            <w:pPr>
              <w:rPr>
                <w:szCs w:val="36"/>
              </w:rPr>
            </w:pPr>
            <w:r w:rsidRPr="00056AD3">
              <w:rPr>
                <w:rFonts w:ascii="Aptos" w:hAnsi="Aptos"/>
                <w:szCs w:val="36"/>
              </w:rPr>
              <w:t>2</w:t>
            </w:r>
          </w:p>
        </w:tc>
        <w:tc>
          <w:tcPr>
            <w:tcW w:w="1928" w:type="dxa"/>
            <w:shd w:val="clear" w:color="auto" w:fill="EAF2F8"/>
            <w:vAlign w:val="center"/>
          </w:tcPr>
          <w:p w14:paraId="1F1FB5B1" w14:textId="77777777" w:rsidR="00056AD3" w:rsidRPr="00056AD3" w:rsidRDefault="00056AD3" w:rsidP="00310F44">
            <w:pPr>
              <w:rPr>
                <w:szCs w:val="36"/>
              </w:rPr>
            </w:pPr>
            <w:r w:rsidRPr="00056AD3">
              <w:rPr>
                <w:rFonts w:ascii="Aptos" w:hAnsi="Aptos"/>
                <w:szCs w:val="36"/>
              </w:rPr>
              <w:t>5</w:t>
            </w:r>
          </w:p>
        </w:tc>
      </w:tr>
      <w:tr w:rsidR="00056AD3" w:rsidRPr="00056AD3" w14:paraId="708AE769" w14:textId="77777777" w:rsidTr="00310F44">
        <w:trPr>
          <w:cantSplit/>
          <w:jc w:val="center"/>
        </w:trPr>
        <w:tc>
          <w:tcPr>
            <w:tcW w:w="2438" w:type="dxa"/>
            <w:vAlign w:val="center"/>
          </w:tcPr>
          <w:p w14:paraId="32040C53" w14:textId="77777777" w:rsidR="00056AD3" w:rsidRPr="00056AD3" w:rsidRDefault="00056AD3" w:rsidP="00310F44">
            <w:pPr>
              <w:rPr>
                <w:szCs w:val="36"/>
              </w:rPr>
            </w:pPr>
            <w:r w:rsidRPr="00056AD3">
              <w:rPr>
                <w:rFonts w:ascii="Aptos" w:hAnsi="Aptos"/>
                <w:szCs w:val="36"/>
              </w:rPr>
              <w:t>Initial sensing cost</w:t>
            </w:r>
          </w:p>
        </w:tc>
        <w:tc>
          <w:tcPr>
            <w:tcW w:w="1134" w:type="dxa"/>
            <w:vAlign w:val="center"/>
          </w:tcPr>
          <w:p w14:paraId="60598EE9" w14:textId="77777777" w:rsidR="00056AD3" w:rsidRPr="00056AD3" w:rsidRDefault="00056AD3" w:rsidP="00310F44">
            <w:pPr>
              <w:rPr>
                <w:szCs w:val="36"/>
              </w:rPr>
            </w:pPr>
            <w:r w:rsidRPr="00056AD3">
              <w:rPr>
                <w:rFonts w:ascii="Aptos" w:hAnsi="Aptos"/>
                <w:szCs w:val="36"/>
              </w:rPr>
              <w:t>20</w:t>
            </w:r>
          </w:p>
        </w:tc>
        <w:tc>
          <w:tcPr>
            <w:tcW w:w="1247" w:type="dxa"/>
            <w:vAlign w:val="center"/>
          </w:tcPr>
          <w:p w14:paraId="66CC7AC7" w14:textId="77777777" w:rsidR="00056AD3" w:rsidRPr="00056AD3" w:rsidRDefault="00056AD3" w:rsidP="00310F44">
            <w:pPr>
              <w:rPr>
                <w:szCs w:val="36"/>
              </w:rPr>
            </w:pPr>
            <w:r w:rsidRPr="00056AD3">
              <w:rPr>
                <w:rFonts w:ascii="Aptos" w:hAnsi="Aptos"/>
                <w:szCs w:val="36"/>
              </w:rPr>
              <w:t>5</w:t>
            </w:r>
          </w:p>
        </w:tc>
        <w:tc>
          <w:tcPr>
            <w:tcW w:w="1814" w:type="dxa"/>
            <w:vAlign w:val="center"/>
          </w:tcPr>
          <w:p w14:paraId="4D8F00FB" w14:textId="77777777" w:rsidR="00056AD3" w:rsidRPr="00056AD3" w:rsidRDefault="00056AD3" w:rsidP="00310F44">
            <w:pPr>
              <w:rPr>
                <w:szCs w:val="36"/>
              </w:rPr>
            </w:pPr>
            <w:r w:rsidRPr="00056AD3">
              <w:rPr>
                <w:rFonts w:ascii="Aptos" w:hAnsi="Aptos"/>
                <w:szCs w:val="36"/>
              </w:rPr>
              <w:t>2</w:t>
            </w:r>
          </w:p>
        </w:tc>
        <w:tc>
          <w:tcPr>
            <w:tcW w:w="1928" w:type="dxa"/>
            <w:vAlign w:val="center"/>
          </w:tcPr>
          <w:p w14:paraId="02256B1D" w14:textId="77777777" w:rsidR="00056AD3" w:rsidRPr="00056AD3" w:rsidRDefault="00056AD3" w:rsidP="00310F44">
            <w:pPr>
              <w:rPr>
                <w:szCs w:val="36"/>
              </w:rPr>
            </w:pPr>
            <w:r w:rsidRPr="00056AD3">
              <w:rPr>
                <w:rFonts w:ascii="Aptos" w:hAnsi="Aptos"/>
                <w:szCs w:val="36"/>
              </w:rPr>
              <w:t>2</w:t>
            </w:r>
          </w:p>
        </w:tc>
      </w:tr>
      <w:tr w:rsidR="00056AD3" w:rsidRPr="00056AD3" w14:paraId="5D42D309" w14:textId="77777777" w:rsidTr="00310F44">
        <w:trPr>
          <w:cantSplit/>
          <w:jc w:val="center"/>
        </w:trPr>
        <w:tc>
          <w:tcPr>
            <w:tcW w:w="2438" w:type="dxa"/>
            <w:shd w:val="clear" w:color="auto" w:fill="EAF2F8"/>
            <w:vAlign w:val="center"/>
          </w:tcPr>
          <w:p w14:paraId="1BDCA9F9" w14:textId="77777777" w:rsidR="00056AD3" w:rsidRPr="00056AD3" w:rsidRDefault="00056AD3" w:rsidP="00310F44">
            <w:pPr>
              <w:rPr>
                <w:szCs w:val="36"/>
              </w:rPr>
            </w:pPr>
            <w:r w:rsidRPr="00056AD3">
              <w:rPr>
                <w:rFonts w:ascii="Aptos" w:hAnsi="Aptos"/>
                <w:szCs w:val="36"/>
              </w:rPr>
              <w:t>Technical transparency</w:t>
            </w:r>
          </w:p>
        </w:tc>
        <w:tc>
          <w:tcPr>
            <w:tcW w:w="1134" w:type="dxa"/>
            <w:shd w:val="clear" w:color="auto" w:fill="EAF2F8"/>
            <w:vAlign w:val="center"/>
          </w:tcPr>
          <w:p w14:paraId="7B718567" w14:textId="77777777" w:rsidR="00056AD3" w:rsidRPr="00056AD3" w:rsidRDefault="00056AD3" w:rsidP="00310F44">
            <w:pPr>
              <w:rPr>
                <w:szCs w:val="36"/>
              </w:rPr>
            </w:pPr>
            <w:r w:rsidRPr="00056AD3">
              <w:rPr>
                <w:rFonts w:ascii="Aptos" w:hAnsi="Aptos"/>
                <w:szCs w:val="36"/>
              </w:rPr>
              <w:t>15</w:t>
            </w:r>
          </w:p>
        </w:tc>
        <w:tc>
          <w:tcPr>
            <w:tcW w:w="1247" w:type="dxa"/>
            <w:shd w:val="clear" w:color="auto" w:fill="EAF2F8"/>
            <w:vAlign w:val="center"/>
          </w:tcPr>
          <w:p w14:paraId="4D17B95A" w14:textId="77777777" w:rsidR="00056AD3" w:rsidRPr="00056AD3" w:rsidRDefault="00056AD3" w:rsidP="00310F44">
            <w:pPr>
              <w:rPr>
                <w:szCs w:val="36"/>
              </w:rPr>
            </w:pPr>
            <w:r w:rsidRPr="00056AD3">
              <w:rPr>
                <w:rFonts w:ascii="Aptos" w:hAnsi="Aptos"/>
                <w:szCs w:val="36"/>
              </w:rPr>
              <w:t>4</w:t>
            </w:r>
          </w:p>
        </w:tc>
        <w:tc>
          <w:tcPr>
            <w:tcW w:w="1814" w:type="dxa"/>
            <w:shd w:val="clear" w:color="auto" w:fill="EAF2F8"/>
            <w:vAlign w:val="center"/>
          </w:tcPr>
          <w:p w14:paraId="222E91FB" w14:textId="77777777" w:rsidR="00056AD3" w:rsidRPr="00056AD3" w:rsidRDefault="00056AD3" w:rsidP="00310F44">
            <w:pPr>
              <w:rPr>
                <w:szCs w:val="36"/>
              </w:rPr>
            </w:pPr>
            <w:r w:rsidRPr="00056AD3">
              <w:rPr>
                <w:rFonts w:ascii="Aptos" w:hAnsi="Aptos"/>
                <w:szCs w:val="36"/>
              </w:rPr>
              <w:t>5</w:t>
            </w:r>
          </w:p>
        </w:tc>
        <w:tc>
          <w:tcPr>
            <w:tcW w:w="1928" w:type="dxa"/>
            <w:shd w:val="clear" w:color="auto" w:fill="EAF2F8"/>
            <w:vAlign w:val="center"/>
          </w:tcPr>
          <w:p w14:paraId="6FA30D51" w14:textId="77777777" w:rsidR="00056AD3" w:rsidRPr="00056AD3" w:rsidRDefault="00056AD3" w:rsidP="00310F44">
            <w:pPr>
              <w:rPr>
                <w:szCs w:val="36"/>
              </w:rPr>
            </w:pPr>
            <w:r w:rsidRPr="00056AD3">
              <w:rPr>
                <w:rFonts w:ascii="Aptos" w:hAnsi="Aptos"/>
                <w:szCs w:val="36"/>
              </w:rPr>
              <w:t>2</w:t>
            </w:r>
          </w:p>
        </w:tc>
      </w:tr>
      <w:tr w:rsidR="00056AD3" w:rsidRPr="00056AD3" w14:paraId="4448931B" w14:textId="77777777" w:rsidTr="00310F44">
        <w:trPr>
          <w:cantSplit/>
          <w:jc w:val="center"/>
        </w:trPr>
        <w:tc>
          <w:tcPr>
            <w:tcW w:w="2438" w:type="dxa"/>
            <w:vAlign w:val="center"/>
          </w:tcPr>
          <w:p w14:paraId="67A6EEC9" w14:textId="77777777" w:rsidR="00056AD3" w:rsidRPr="00056AD3" w:rsidRDefault="00056AD3" w:rsidP="00310F44">
            <w:pPr>
              <w:rPr>
                <w:szCs w:val="36"/>
              </w:rPr>
            </w:pPr>
            <w:r w:rsidRPr="00056AD3">
              <w:rPr>
                <w:rFonts w:ascii="Aptos" w:hAnsi="Aptos"/>
                <w:szCs w:val="36"/>
              </w:rPr>
              <w:t>Development risk</w:t>
            </w:r>
          </w:p>
        </w:tc>
        <w:tc>
          <w:tcPr>
            <w:tcW w:w="1134" w:type="dxa"/>
            <w:vAlign w:val="center"/>
          </w:tcPr>
          <w:p w14:paraId="0A239227" w14:textId="77777777" w:rsidR="00056AD3" w:rsidRPr="00056AD3" w:rsidRDefault="00056AD3" w:rsidP="00310F44">
            <w:pPr>
              <w:rPr>
                <w:szCs w:val="36"/>
              </w:rPr>
            </w:pPr>
            <w:r w:rsidRPr="00056AD3">
              <w:rPr>
                <w:rFonts w:ascii="Aptos" w:hAnsi="Aptos"/>
                <w:szCs w:val="36"/>
              </w:rPr>
              <w:t>10</w:t>
            </w:r>
          </w:p>
        </w:tc>
        <w:tc>
          <w:tcPr>
            <w:tcW w:w="1247" w:type="dxa"/>
            <w:vAlign w:val="center"/>
          </w:tcPr>
          <w:p w14:paraId="11AAA2AF" w14:textId="77777777" w:rsidR="00056AD3" w:rsidRPr="00056AD3" w:rsidRDefault="00056AD3" w:rsidP="00310F44">
            <w:pPr>
              <w:rPr>
                <w:szCs w:val="36"/>
              </w:rPr>
            </w:pPr>
            <w:r w:rsidRPr="00056AD3">
              <w:rPr>
                <w:rFonts w:ascii="Aptos" w:hAnsi="Aptos"/>
                <w:szCs w:val="36"/>
              </w:rPr>
              <w:t>5</w:t>
            </w:r>
          </w:p>
        </w:tc>
        <w:tc>
          <w:tcPr>
            <w:tcW w:w="1814" w:type="dxa"/>
            <w:vAlign w:val="center"/>
          </w:tcPr>
          <w:p w14:paraId="5A2FD61C" w14:textId="77777777" w:rsidR="00056AD3" w:rsidRPr="00056AD3" w:rsidRDefault="00056AD3" w:rsidP="00310F44">
            <w:pPr>
              <w:rPr>
                <w:szCs w:val="36"/>
              </w:rPr>
            </w:pPr>
            <w:r w:rsidRPr="00056AD3">
              <w:rPr>
                <w:rFonts w:ascii="Aptos" w:hAnsi="Aptos"/>
                <w:szCs w:val="36"/>
              </w:rPr>
              <w:t>2</w:t>
            </w:r>
          </w:p>
        </w:tc>
        <w:tc>
          <w:tcPr>
            <w:tcW w:w="1928" w:type="dxa"/>
            <w:vAlign w:val="center"/>
          </w:tcPr>
          <w:p w14:paraId="7835D566" w14:textId="77777777" w:rsidR="00056AD3" w:rsidRPr="00056AD3" w:rsidRDefault="00056AD3" w:rsidP="00310F44">
            <w:pPr>
              <w:rPr>
                <w:szCs w:val="36"/>
              </w:rPr>
            </w:pPr>
            <w:r w:rsidRPr="00056AD3">
              <w:rPr>
                <w:rFonts w:ascii="Aptos" w:hAnsi="Aptos"/>
                <w:szCs w:val="36"/>
              </w:rPr>
              <w:t>5</w:t>
            </w:r>
          </w:p>
        </w:tc>
      </w:tr>
      <w:tr w:rsidR="00056AD3" w:rsidRPr="00056AD3" w14:paraId="5D7F58F6" w14:textId="77777777" w:rsidTr="00310F44">
        <w:trPr>
          <w:cantSplit/>
          <w:jc w:val="center"/>
        </w:trPr>
        <w:tc>
          <w:tcPr>
            <w:tcW w:w="2438" w:type="dxa"/>
            <w:shd w:val="clear" w:color="auto" w:fill="EAF2F8"/>
            <w:vAlign w:val="center"/>
          </w:tcPr>
          <w:p w14:paraId="2F403F9D" w14:textId="77777777" w:rsidR="00056AD3" w:rsidRPr="00056AD3" w:rsidRDefault="00056AD3" w:rsidP="00310F44">
            <w:pPr>
              <w:rPr>
                <w:szCs w:val="36"/>
              </w:rPr>
            </w:pPr>
            <w:r w:rsidRPr="00056AD3">
              <w:rPr>
                <w:rFonts w:ascii="Aptos" w:hAnsi="Aptos"/>
                <w:szCs w:val="36"/>
              </w:rPr>
              <w:t>Future expandability</w:t>
            </w:r>
          </w:p>
        </w:tc>
        <w:tc>
          <w:tcPr>
            <w:tcW w:w="1134" w:type="dxa"/>
            <w:shd w:val="clear" w:color="auto" w:fill="EAF2F8"/>
            <w:vAlign w:val="center"/>
          </w:tcPr>
          <w:p w14:paraId="4ED5247B" w14:textId="77777777" w:rsidR="00056AD3" w:rsidRPr="00056AD3" w:rsidRDefault="00056AD3" w:rsidP="00310F44">
            <w:pPr>
              <w:rPr>
                <w:szCs w:val="36"/>
              </w:rPr>
            </w:pPr>
            <w:r w:rsidRPr="00056AD3">
              <w:rPr>
                <w:rFonts w:ascii="Aptos" w:hAnsi="Aptos"/>
                <w:szCs w:val="36"/>
              </w:rPr>
              <w:t>10</w:t>
            </w:r>
          </w:p>
        </w:tc>
        <w:tc>
          <w:tcPr>
            <w:tcW w:w="1247" w:type="dxa"/>
            <w:shd w:val="clear" w:color="auto" w:fill="EAF2F8"/>
            <w:vAlign w:val="center"/>
          </w:tcPr>
          <w:p w14:paraId="61E5503C" w14:textId="77777777" w:rsidR="00056AD3" w:rsidRPr="00056AD3" w:rsidRDefault="00056AD3" w:rsidP="00310F44">
            <w:pPr>
              <w:rPr>
                <w:szCs w:val="36"/>
              </w:rPr>
            </w:pPr>
            <w:r w:rsidRPr="00056AD3">
              <w:rPr>
                <w:rFonts w:ascii="Aptos" w:hAnsi="Aptos"/>
                <w:szCs w:val="36"/>
              </w:rPr>
              <w:t>4</w:t>
            </w:r>
          </w:p>
        </w:tc>
        <w:tc>
          <w:tcPr>
            <w:tcW w:w="1814" w:type="dxa"/>
            <w:shd w:val="clear" w:color="auto" w:fill="EAF2F8"/>
            <w:vAlign w:val="center"/>
          </w:tcPr>
          <w:p w14:paraId="3543E790" w14:textId="77777777" w:rsidR="00056AD3" w:rsidRPr="00056AD3" w:rsidRDefault="00056AD3" w:rsidP="00310F44">
            <w:pPr>
              <w:rPr>
                <w:szCs w:val="36"/>
              </w:rPr>
            </w:pPr>
            <w:r w:rsidRPr="00056AD3">
              <w:rPr>
                <w:rFonts w:ascii="Aptos" w:hAnsi="Aptos"/>
                <w:szCs w:val="36"/>
              </w:rPr>
              <w:t>5</w:t>
            </w:r>
          </w:p>
        </w:tc>
        <w:tc>
          <w:tcPr>
            <w:tcW w:w="1928" w:type="dxa"/>
            <w:shd w:val="clear" w:color="auto" w:fill="EAF2F8"/>
            <w:vAlign w:val="center"/>
          </w:tcPr>
          <w:p w14:paraId="09174A05" w14:textId="77777777" w:rsidR="00056AD3" w:rsidRPr="00056AD3" w:rsidRDefault="00056AD3" w:rsidP="00310F44">
            <w:pPr>
              <w:rPr>
                <w:szCs w:val="36"/>
              </w:rPr>
            </w:pPr>
            <w:r w:rsidRPr="00056AD3">
              <w:rPr>
                <w:rFonts w:ascii="Aptos" w:hAnsi="Aptos"/>
                <w:szCs w:val="36"/>
              </w:rPr>
              <w:t>1</w:t>
            </w:r>
          </w:p>
        </w:tc>
      </w:tr>
      <w:tr w:rsidR="00056AD3" w:rsidRPr="00056AD3" w14:paraId="53C57E07" w14:textId="77777777" w:rsidTr="00310F44">
        <w:trPr>
          <w:cantSplit/>
          <w:jc w:val="center"/>
        </w:trPr>
        <w:tc>
          <w:tcPr>
            <w:tcW w:w="2438" w:type="dxa"/>
            <w:vAlign w:val="center"/>
          </w:tcPr>
          <w:p w14:paraId="7984C994" w14:textId="77777777" w:rsidR="00056AD3" w:rsidRPr="00056AD3" w:rsidRDefault="00056AD3" w:rsidP="00310F44">
            <w:pPr>
              <w:rPr>
                <w:szCs w:val="36"/>
              </w:rPr>
            </w:pPr>
            <w:r w:rsidRPr="00056AD3">
              <w:rPr>
                <w:rFonts w:ascii="Aptos" w:hAnsi="Aptos"/>
                <w:szCs w:val="36"/>
              </w:rPr>
              <w:t>Weighted total</w:t>
            </w:r>
          </w:p>
        </w:tc>
        <w:tc>
          <w:tcPr>
            <w:tcW w:w="1134" w:type="dxa"/>
            <w:vAlign w:val="center"/>
          </w:tcPr>
          <w:p w14:paraId="76362866" w14:textId="77777777" w:rsidR="00056AD3" w:rsidRPr="00056AD3" w:rsidRDefault="00056AD3" w:rsidP="00310F44">
            <w:pPr>
              <w:rPr>
                <w:szCs w:val="36"/>
              </w:rPr>
            </w:pPr>
            <w:r w:rsidRPr="00056AD3">
              <w:rPr>
                <w:rFonts w:ascii="Aptos" w:hAnsi="Aptos"/>
                <w:szCs w:val="36"/>
              </w:rPr>
              <w:t>100</w:t>
            </w:r>
          </w:p>
        </w:tc>
        <w:tc>
          <w:tcPr>
            <w:tcW w:w="1247" w:type="dxa"/>
            <w:vAlign w:val="center"/>
          </w:tcPr>
          <w:p w14:paraId="16B8D801" w14:textId="77777777" w:rsidR="00056AD3" w:rsidRPr="00056AD3" w:rsidRDefault="00056AD3" w:rsidP="00310F44">
            <w:pPr>
              <w:rPr>
                <w:szCs w:val="36"/>
              </w:rPr>
            </w:pPr>
            <w:r w:rsidRPr="00056AD3">
              <w:rPr>
                <w:rFonts w:ascii="Aptos" w:hAnsi="Aptos"/>
                <w:szCs w:val="36"/>
              </w:rPr>
              <w:t>95</w:t>
            </w:r>
          </w:p>
        </w:tc>
        <w:tc>
          <w:tcPr>
            <w:tcW w:w="1814" w:type="dxa"/>
            <w:vAlign w:val="center"/>
          </w:tcPr>
          <w:p w14:paraId="4C435715" w14:textId="77777777" w:rsidR="00056AD3" w:rsidRPr="00056AD3" w:rsidRDefault="00056AD3" w:rsidP="00310F44">
            <w:pPr>
              <w:rPr>
                <w:szCs w:val="36"/>
              </w:rPr>
            </w:pPr>
            <w:r w:rsidRPr="00056AD3">
              <w:rPr>
                <w:rFonts w:ascii="Aptos" w:hAnsi="Aptos"/>
                <w:szCs w:val="36"/>
              </w:rPr>
              <w:t>70</w:t>
            </w:r>
          </w:p>
        </w:tc>
        <w:tc>
          <w:tcPr>
            <w:tcW w:w="1928" w:type="dxa"/>
            <w:vAlign w:val="center"/>
          </w:tcPr>
          <w:p w14:paraId="4E70ADB9" w14:textId="77777777" w:rsidR="00056AD3" w:rsidRPr="00056AD3" w:rsidRDefault="00056AD3" w:rsidP="00310F44">
            <w:pPr>
              <w:rPr>
                <w:szCs w:val="36"/>
              </w:rPr>
            </w:pPr>
            <w:r w:rsidRPr="00056AD3">
              <w:rPr>
                <w:rFonts w:ascii="Aptos" w:hAnsi="Aptos"/>
                <w:szCs w:val="36"/>
              </w:rPr>
              <w:t>66</w:t>
            </w:r>
          </w:p>
        </w:tc>
      </w:tr>
    </w:tbl>
    <w:p w14:paraId="3C313D18" w14:textId="357CB5ED" w:rsidR="00056AD3" w:rsidRDefault="00056AD3" w:rsidP="00056AD3">
      <w:pPr>
        <w:rPr>
          <w:sz w:val="21"/>
          <w:szCs w:val="21"/>
        </w:rPr>
      </w:pPr>
    </w:p>
    <w:p w14:paraId="420AF22A" w14:textId="22FEAFB1" w:rsidR="00552E92" w:rsidRDefault="00552E92" w:rsidP="00056AD3">
      <w:r w:rsidRPr="001536C0">
        <w:rPr>
          <w:sz w:val="22"/>
          <w:szCs w:val="22"/>
        </w:rPr>
        <w:t>The SEN55 combines all eight required outputs</w:t>
      </w:r>
      <w:r w:rsidR="001536C0">
        <w:rPr>
          <w:sz w:val="22"/>
          <w:szCs w:val="22"/>
        </w:rPr>
        <w:t xml:space="preserve"> </w:t>
      </w:r>
      <w:r w:rsidR="00A4046E">
        <w:rPr>
          <w:sz w:val="22"/>
          <w:szCs w:val="22"/>
        </w:rPr>
        <w:t xml:space="preserve">in one fan assisted module [7]. An SPS30, SGP41 and SHT40 would provide similar coverage </w:t>
      </w:r>
      <w:r w:rsidR="0010305D">
        <w:rPr>
          <w:sz w:val="22"/>
          <w:szCs w:val="22"/>
        </w:rPr>
        <w:t>but require more interf</w:t>
      </w:r>
      <w:r w:rsidR="00F55069">
        <w:rPr>
          <w:sz w:val="22"/>
          <w:szCs w:val="22"/>
        </w:rPr>
        <w:t xml:space="preserve">aces and software drivers [8], </w:t>
      </w:r>
      <w:r w:rsidR="004372E9">
        <w:rPr>
          <w:sz w:val="22"/>
          <w:szCs w:val="22"/>
        </w:rPr>
        <w:t>[9], [10]. Their current core cost is approximately £41.60 including VAT</w:t>
      </w:r>
      <w:r w:rsidR="008D2E2E">
        <w:rPr>
          <w:sz w:val="22"/>
          <w:szCs w:val="22"/>
        </w:rPr>
        <w:t xml:space="preserve"> before breakout boards and connectors, compared with £26.44 for the SEN55 [11], [12], [13], [14]. Although separate sensors are replac</w:t>
      </w:r>
      <w:r w:rsidR="009824AB">
        <w:rPr>
          <w:sz w:val="22"/>
          <w:szCs w:val="22"/>
        </w:rPr>
        <w:t>eable and the SHT40 has better stated humidity accuracy (</w:t>
      </w:r>
      <w:r w:rsidR="00BC23B5">
        <w:t>±1.8% RH versus ±4.5% RH) [7], [10]</w:t>
      </w:r>
      <w:r w:rsidR="009E1DE5">
        <w:t>. The added assembly and integration risk outweighs those benefits here.</w:t>
      </w:r>
    </w:p>
    <w:p w14:paraId="29D47213" w14:textId="77777777" w:rsidR="00842A5B" w:rsidRDefault="00842A5B" w:rsidP="00842A5B">
      <w:r>
        <w:rPr>
          <w:noProof/>
        </w:rPr>
        <w:drawing>
          <wp:anchor distT="0" distB="0" distL="114300" distR="114300" simplePos="0" relativeHeight="251658240" behindDoc="0" locked="0" layoutInCell="1" allowOverlap="1" wp14:anchorId="4A59801F" wp14:editId="3325CD89">
            <wp:simplePos x="0" y="0"/>
            <wp:positionH relativeFrom="column">
              <wp:posOffset>-369469</wp:posOffset>
            </wp:positionH>
            <wp:positionV relativeFrom="paragraph">
              <wp:posOffset>905106</wp:posOffset>
            </wp:positionV>
            <wp:extent cx="6766560" cy="1624329"/>
            <wp:effectExtent l="0" t="0" r="2540" b="1905"/>
            <wp:wrapTopAndBottom/>
            <wp:docPr id="1" name="Picture 1" descr="Block diagram showing ambient air entering the SEN55 sensor, connected by I2C to an ESP32 that drives an OLED, traffic-light LEDs and buzzer." title="Proposed system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ir_quality_block_diagram_ascii.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766560" cy="1624329"/>
                    </a:xfrm>
                    <a:prstGeom prst="rect">
                      <a:avLst/>
                    </a:prstGeom>
                  </pic:spPr>
                </pic:pic>
              </a:graphicData>
            </a:graphic>
            <wp14:sizeRelH relativeFrom="page">
              <wp14:pctWidth>0</wp14:pctWidth>
            </wp14:sizeRelH>
            <wp14:sizeRelV relativeFrom="page">
              <wp14:pctHeight>0</wp14:pctHeight>
            </wp14:sizeRelV>
          </wp:anchor>
        </w:drawing>
      </w:r>
      <w:r w:rsidR="009E1DE5">
        <w:t>A commercial monitor reduces build risk but provides little electronic-design evidence, so it will be used only for comparison. The ESP32 provides I2C communication, adequate processing capacity and an optional wireless upgrade path</w:t>
      </w:r>
      <w:r w:rsidR="005900F4">
        <w:t xml:space="preserve"> </w:t>
      </w:r>
      <w:r w:rsidR="009E1DE5">
        <w:t>[15]</w:t>
      </w:r>
      <w:r w:rsidR="005900F4">
        <w:t>; Wi-Fi remains outside the core scope.</w:t>
      </w:r>
    </w:p>
    <w:p w14:paraId="7706EF62" w14:textId="16E3522E" w:rsidR="00842A5B" w:rsidRDefault="00842A5B" w:rsidP="00842A5B">
      <w:pPr>
        <w:jc w:val="center"/>
        <w:rPr>
          <w:sz w:val="20"/>
          <w:szCs w:val="20"/>
        </w:rPr>
      </w:pPr>
      <w:r>
        <w:rPr>
          <w:sz w:val="20"/>
          <w:szCs w:val="20"/>
        </w:rPr>
        <w:t>Figure 1. Proposed system architecture.</w:t>
      </w:r>
    </w:p>
    <w:p w14:paraId="705391F9" w14:textId="79E8C370" w:rsidR="00854CF1" w:rsidRDefault="00854CF1">
      <w:pPr>
        <w:rPr>
          <w:sz w:val="22"/>
          <w:szCs w:val="22"/>
        </w:rPr>
      </w:pPr>
      <w:r>
        <w:rPr>
          <w:sz w:val="22"/>
          <w:szCs w:val="22"/>
        </w:rPr>
        <w:br w:type="page"/>
      </w:r>
    </w:p>
    <w:p w14:paraId="719EAA3A" w14:textId="038993A7" w:rsidR="00842A5B" w:rsidRDefault="00854CF1" w:rsidP="00854CF1">
      <w:pPr>
        <w:pStyle w:val="Heading1"/>
        <w:rPr>
          <w:sz w:val="36"/>
          <w:szCs w:val="36"/>
        </w:rPr>
      </w:pPr>
      <w:bookmarkStart w:id="4" w:name="_Toc235431270"/>
      <w:r>
        <w:rPr>
          <w:sz w:val="36"/>
          <w:szCs w:val="36"/>
        </w:rPr>
        <w:lastRenderedPageBreak/>
        <w:t>4. Technical Specification</w:t>
      </w:r>
      <w:bookmarkEnd w:id="4"/>
    </w:p>
    <w:p w14:paraId="16646053" w14:textId="22933D3B" w:rsidR="00854CF1" w:rsidRDefault="00854CF1" w:rsidP="00854CF1">
      <w:pPr>
        <w:jc w:val="center"/>
        <w:rPr>
          <w:sz w:val="20"/>
          <w:szCs w:val="20"/>
        </w:rPr>
      </w:pPr>
      <w:r>
        <w:rPr>
          <w:sz w:val="20"/>
          <w:szCs w:val="20"/>
        </w:rPr>
        <w:t>Table 2. Proposed functional and technical specification.</w:t>
      </w:r>
    </w:p>
    <w:tbl>
      <w:tblPr>
        <w:tblStyle w:val="TableGrid"/>
        <w:tblW w:w="0" w:type="auto"/>
        <w:jc w:val="center"/>
        <w:tblLook w:val="04A0" w:firstRow="1" w:lastRow="0" w:firstColumn="1" w:lastColumn="0" w:noHBand="0" w:noVBand="1"/>
      </w:tblPr>
      <w:tblGrid>
        <w:gridCol w:w="2494"/>
        <w:gridCol w:w="6236"/>
      </w:tblGrid>
      <w:tr w:rsidR="00795AC7" w:rsidRPr="00795AC7" w14:paraId="3A431566" w14:textId="77777777" w:rsidTr="00310F44">
        <w:trPr>
          <w:cantSplit/>
          <w:tblHeader/>
          <w:jc w:val="center"/>
        </w:trPr>
        <w:tc>
          <w:tcPr>
            <w:tcW w:w="2494" w:type="dxa"/>
            <w:shd w:val="clear" w:color="auto" w:fill="1F4E79"/>
            <w:vAlign w:val="center"/>
          </w:tcPr>
          <w:p w14:paraId="4744452F" w14:textId="77777777" w:rsidR="00795AC7" w:rsidRPr="00795AC7" w:rsidRDefault="00795AC7" w:rsidP="00310F44">
            <w:pPr>
              <w:rPr>
                <w:szCs w:val="40"/>
              </w:rPr>
            </w:pPr>
            <w:r w:rsidRPr="00795AC7">
              <w:rPr>
                <w:rFonts w:ascii="Aptos" w:hAnsi="Aptos"/>
                <w:b/>
                <w:color w:val="FFFFFF"/>
                <w:szCs w:val="40"/>
              </w:rPr>
              <w:t>Requirement</w:t>
            </w:r>
          </w:p>
        </w:tc>
        <w:tc>
          <w:tcPr>
            <w:tcW w:w="6236" w:type="dxa"/>
            <w:shd w:val="clear" w:color="auto" w:fill="1F4E79"/>
            <w:vAlign w:val="center"/>
          </w:tcPr>
          <w:p w14:paraId="211EEBA6" w14:textId="77777777" w:rsidR="00795AC7" w:rsidRPr="00795AC7" w:rsidRDefault="00795AC7" w:rsidP="00310F44">
            <w:pPr>
              <w:rPr>
                <w:szCs w:val="40"/>
              </w:rPr>
            </w:pPr>
            <w:r w:rsidRPr="00795AC7">
              <w:rPr>
                <w:rFonts w:ascii="Aptos" w:hAnsi="Aptos"/>
                <w:b/>
                <w:color w:val="FFFFFF"/>
                <w:szCs w:val="40"/>
              </w:rPr>
              <w:t>Proposed specification</w:t>
            </w:r>
          </w:p>
        </w:tc>
      </w:tr>
      <w:tr w:rsidR="00795AC7" w:rsidRPr="00795AC7" w14:paraId="35B8F72F" w14:textId="77777777" w:rsidTr="00310F44">
        <w:trPr>
          <w:cantSplit/>
          <w:jc w:val="center"/>
        </w:trPr>
        <w:tc>
          <w:tcPr>
            <w:tcW w:w="2494" w:type="dxa"/>
            <w:vAlign w:val="center"/>
          </w:tcPr>
          <w:p w14:paraId="3A98B895" w14:textId="77777777" w:rsidR="00795AC7" w:rsidRPr="00795AC7" w:rsidRDefault="00795AC7" w:rsidP="00310F44">
            <w:pPr>
              <w:rPr>
                <w:szCs w:val="40"/>
              </w:rPr>
            </w:pPr>
            <w:r w:rsidRPr="00795AC7">
              <w:rPr>
                <w:rFonts w:ascii="Aptos" w:hAnsi="Aptos"/>
                <w:szCs w:val="40"/>
              </w:rPr>
              <w:t>Controller</w:t>
            </w:r>
          </w:p>
        </w:tc>
        <w:tc>
          <w:tcPr>
            <w:tcW w:w="6236" w:type="dxa"/>
            <w:vAlign w:val="center"/>
          </w:tcPr>
          <w:p w14:paraId="0FEDED65" w14:textId="77777777" w:rsidR="00795AC7" w:rsidRPr="00795AC7" w:rsidRDefault="00795AC7" w:rsidP="00310F44">
            <w:pPr>
              <w:rPr>
                <w:szCs w:val="40"/>
              </w:rPr>
            </w:pPr>
            <w:r w:rsidRPr="00795AC7">
              <w:rPr>
                <w:rFonts w:ascii="Aptos" w:hAnsi="Aptos"/>
                <w:szCs w:val="40"/>
              </w:rPr>
              <w:t>ESP32 development board</w:t>
            </w:r>
          </w:p>
        </w:tc>
      </w:tr>
      <w:tr w:rsidR="00795AC7" w:rsidRPr="00795AC7" w14:paraId="62FA0522" w14:textId="77777777" w:rsidTr="00310F44">
        <w:trPr>
          <w:cantSplit/>
          <w:jc w:val="center"/>
        </w:trPr>
        <w:tc>
          <w:tcPr>
            <w:tcW w:w="2494" w:type="dxa"/>
            <w:shd w:val="clear" w:color="auto" w:fill="EAF2F8"/>
            <w:vAlign w:val="center"/>
          </w:tcPr>
          <w:p w14:paraId="13EFA875" w14:textId="77777777" w:rsidR="00795AC7" w:rsidRPr="00795AC7" w:rsidRDefault="00795AC7" w:rsidP="00310F44">
            <w:pPr>
              <w:rPr>
                <w:szCs w:val="40"/>
              </w:rPr>
            </w:pPr>
            <w:r w:rsidRPr="00795AC7">
              <w:rPr>
                <w:rFonts w:ascii="Aptos" w:hAnsi="Aptos"/>
                <w:szCs w:val="40"/>
              </w:rPr>
              <w:t>Sensor</w:t>
            </w:r>
          </w:p>
        </w:tc>
        <w:tc>
          <w:tcPr>
            <w:tcW w:w="6236" w:type="dxa"/>
            <w:shd w:val="clear" w:color="auto" w:fill="EAF2F8"/>
            <w:vAlign w:val="center"/>
          </w:tcPr>
          <w:p w14:paraId="6C1E56EF" w14:textId="77777777" w:rsidR="00795AC7" w:rsidRPr="00795AC7" w:rsidRDefault="00795AC7" w:rsidP="00310F44">
            <w:pPr>
              <w:rPr>
                <w:szCs w:val="40"/>
              </w:rPr>
            </w:pPr>
            <w:r w:rsidRPr="00795AC7">
              <w:rPr>
                <w:rFonts w:ascii="Aptos" w:hAnsi="Aptos"/>
                <w:szCs w:val="40"/>
              </w:rPr>
              <w:t>Sensirion SEN55</w:t>
            </w:r>
          </w:p>
        </w:tc>
      </w:tr>
      <w:tr w:rsidR="00795AC7" w:rsidRPr="00795AC7" w14:paraId="127F0DDE" w14:textId="77777777" w:rsidTr="00310F44">
        <w:trPr>
          <w:cantSplit/>
          <w:jc w:val="center"/>
        </w:trPr>
        <w:tc>
          <w:tcPr>
            <w:tcW w:w="2494" w:type="dxa"/>
            <w:vAlign w:val="center"/>
          </w:tcPr>
          <w:p w14:paraId="2CA3E25D" w14:textId="77777777" w:rsidR="00795AC7" w:rsidRPr="00795AC7" w:rsidRDefault="00795AC7" w:rsidP="00310F44">
            <w:pPr>
              <w:rPr>
                <w:szCs w:val="40"/>
              </w:rPr>
            </w:pPr>
            <w:r w:rsidRPr="00795AC7">
              <w:rPr>
                <w:rFonts w:ascii="Aptos" w:hAnsi="Aptos"/>
                <w:szCs w:val="40"/>
              </w:rPr>
              <w:t>Measurements</w:t>
            </w:r>
          </w:p>
        </w:tc>
        <w:tc>
          <w:tcPr>
            <w:tcW w:w="6236" w:type="dxa"/>
            <w:vAlign w:val="center"/>
          </w:tcPr>
          <w:p w14:paraId="262FCAAD" w14:textId="77777777" w:rsidR="00795AC7" w:rsidRPr="00795AC7" w:rsidRDefault="00795AC7" w:rsidP="00310F44">
            <w:pPr>
              <w:rPr>
                <w:szCs w:val="40"/>
              </w:rPr>
            </w:pPr>
            <w:r w:rsidRPr="00795AC7">
              <w:rPr>
                <w:rFonts w:ascii="Aptos" w:hAnsi="Aptos"/>
                <w:szCs w:val="40"/>
              </w:rPr>
              <w:t>PM1.0, PM2.5, PM4, PM10, temperature, RH, VOC Index and NOx Index</w:t>
            </w:r>
          </w:p>
        </w:tc>
      </w:tr>
      <w:tr w:rsidR="00795AC7" w:rsidRPr="00795AC7" w14:paraId="36CA5E73" w14:textId="77777777" w:rsidTr="00310F44">
        <w:trPr>
          <w:cantSplit/>
          <w:jc w:val="center"/>
        </w:trPr>
        <w:tc>
          <w:tcPr>
            <w:tcW w:w="2494" w:type="dxa"/>
            <w:shd w:val="clear" w:color="auto" w:fill="EAF2F8"/>
            <w:vAlign w:val="center"/>
          </w:tcPr>
          <w:p w14:paraId="2F43A7E9" w14:textId="77777777" w:rsidR="00795AC7" w:rsidRPr="00795AC7" w:rsidRDefault="00795AC7" w:rsidP="00310F44">
            <w:pPr>
              <w:rPr>
                <w:szCs w:val="40"/>
              </w:rPr>
            </w:pPr>
            <w:r w:rsidRPr="00795AC7">
              <w:rPr>
                <w:rFonts w:ascii="Aptos" w:hAnsi="Aptos"/>
                <w:szCs w:val="40"/>
              </w:rPr>
              <w:t>Interface</w:t>
            </w:r>
          </w:p>
        </w:tc>
        <w:tc>
          <w:tcPr>
            <w:tcW w:w="6236" w:type="dxa"/>
            <w:shd w:val="clear" w:color="auto" w:fill="EAF2F8"/>
            <w:vAlign w:val="center"/>
          </w:tcPr>
          <w:p w14:paraId="518D5A34" w14:textId="77777777" w:rsidR="00795AC7" w:rsidRPr="00795AC7" w:rsidRDefault="00795AC7" w:rsidP="00310F44">
            <w:pPr>
              <w:rPr>
                <w:szCs w:val="40"/>
              </w:rPr>
            </w:pPr>
            <w:r w:rsidRPr="00795AC7">
              <w:rPr>
                <w:rFonts w:ascii="Aptos" w:hAnsi="Aptos"/>
                <w:szCs w:val="40"/>
              </w:rPr>
              <w:t>I2C sensor and OLED communication</w:t>
            </w:r>
          </w:p>
        </w:tc>
      </w:tr>
      <w:tr w:rsidR="00795AC7" w:rsidRPr="00795AC7" w14:paraId="0FB84A24" w14:textId="77777777" w:rsidTr="00310F44">
        <w:trPr>
          <w:cantSplit/>
          <w:jc w:val="center"/>
        </w:trPr>
        <w:tc>
          <w:tcPr>
            <w:tcW w:w="2494" w:type="dxa"/>
            <w:vAlign w:val="center"/>
          </w:tcPr>
          <w:p w14:paraId="0C96284A" w14:textId="77777777" w:rsidR="00795AC7" w:rsidRPr="00795AC7" w:rsidRDefault="00795AC7" w:rsidP="00310F44">
            <w:pPr>
              <w:rPr>
                <w:szCs w:val="40"/>
              </w:rPr>
            </w:pPr>
            <w:r w:rsidRPr="00795AC7">
              <w:rPr>
                <w:rFonts w:ascii="Aptos" w:hAnsi="Aptos"/>
                <w:szCs w:val="40"/>
              </w:rPr>
              <w:t>User output</w:t>
            </w:r>
          </w:p>
        </w:tc>
        <w:tc>
          <w:tcPr>
            <w:tcW w:w="6236" w:type="dxa"/>
            <w:vAlign w:val="center"/>
          </w:tcPr>
          <w:p w14:paraId="77944F6F" w14:textId="77777777" w:rsidR="00795AC7" w:rsidRPr="00795AC7" w:rsidRDefault="00795AC7" w:rsidP="00310F44">
            <w:pPr>
              <w:rPr>
                <w:szCs w:val="40"/>
              </w:rPr>
            </w:pPr>
            <w:r w:rsidRPr="00795AC7">
              <w:rPr>
                <w:rFonts w:ascii="Aptos" w:hAnsi="Aptos"/>
                <w:szCs w:val="40"/>
              </w:rPr>
              <w:t>0.96-inch OLED, three status LEDs and audible buzzer</w:t>
            </w:r>
          </w:p>
        </w:tc>
      </w:tr>
      <w:tr w:rsidR="00795AC7" w:rsidRPr="00795AC7" w14:paraId="72D42A4E" w14:textId="77777777" w:rsidTr="00310F44">
        <w:trPr>
          <w:cantSplit/>
          <w:jc w:val="center"/>
        </w:trPr>
        <w:tc>
          <w:tcPr>
            <w:tcW w:w="2494" w:type="dxa"/>
            <w:shd w:val="clear" w:color="auto" w:fill="EAF2F8"/>
            <w:vAlign w:val="center"/>
          </w:tcPr>
          <w:p w14:paraId="2C010173" w14:textId="77777777" w:rsidR="00795AC7" w:rsidRPr="00795AC7" w:rsidRDefault="00795AC7" w:rsidP="00310F44">
            <w:pPr>
              <w:rPr>
                <w:szCs w:val="40"/>
              </w:rPr>
            </w:pPr>
            <w:r w:rsidRPr="00795AC7">
              <w:rPr>
                <w:rFonts w:ascii="Aptos" w:hAnsi="Aptos"/>
                <w:szCs w:val="40"/>
              </w:rPr>
              <w:t>Update target</w:t>
            </w:r>
          </w:p>
        </w:tc>
        <w:tc>
          <w:tcPr>
            <w:tcW w:w="6236" w:type="dxa"/>
            <w:shd w:val="clear" w:color="auto" w:fill="EAF2F8"/>
            <w:vAlign w:val="center"/>
          </w:tcPr>
          <w:p w14:paraId="3DA15F5C" w14:textId="77777777" w:rsidR="00795AC7" w:rsidRPr="00795AC7" w:rsidRDefault="00795AC7" w:rsidP="00310F44">
            <w:pPr>
              <w:rPr>
                <w:szCs w:val="40"/>
              </w:rPr>
            </w:pPr>
            <w:r w:rsidRPr="00795AC7">
              <w:rPr>
                <w:rFonts w:ascii="Aptos" w:hAnsi="Aptos"/>
                <w:szCs w:val="40"/>
              </w:rPr>
              <w:t>Displayed values approximately every 2 seconds</w:t>
            </w:r>
          </w:p>
        </w:tc>
      </w:tr>
      <w:tr w:rsidR="00795AC7" w:rsidRPr="00795AC7" w14:paraId="31883DDC" w14:textId="77777777" w:rsidTr="00310F44">
        <w:trPr>
          <w:cantSplit/>
          <w:jc w:val="center"/>
        </w:trPr>
        <w:tc>
          <w:tcPr>
            <w:tcW w:w="2494" w:type="dxa"/>
            <w:vAlign w:val="center"/>
          </w:tcPr>
          <w:p w14:paraId="5067E307" w14:textId="77777777" w:rsidR="00795AC7" w:rsidRPr="00795AC7" w:rsidRDefault="00795AC7" w:rsidP="00310F44">
            <w:pPr>
              <w:rPr>
                <w:szCs w:val="40"/>
              </w:rPr>
            </w:pPr>
            <w:r w:rsidRPr="00795AC7">
              <w:rPr>
                <w:rFonts w:ascii="Aptos" w:hAnsi="Aptos"/>
                <w:szCs w:val="40"/>
              </w:rPr>
              <w:t>Signal processing</w:t>
            </w:r>
          </w:p>
        </w:tc>
        <w:tc>
          <w:tcPr>
            <w:tcW w:w="6236" w:type="dxa"/>
            <w:vAlign w:val="center"/>
          </w:tcPr>
          <w:p w14:paraId="3C7D6493" w14:textId="77777777" w:rsidR="00795AC7" w:rsidRPr="00795AC7" w:rsidRDefault="00795AC7" w:rsidP="00310F44">
            <w:pPr>
              <w:rPr>
                <w:szCs w:val="40"/>
              </w:rPr>
            </w:pPr>
            <w:r w:rsidRPr="00795AC7">
              <w:rPr>
                <w:rFonts w:ascii="Aptos" w:hAnsi="Aptos"/>
                <w:szCs w:val="40"/>
              </w:rPr>
              <w:t>Rolling average, persistence delay, hysteresis and fault indication</w:t>
            </w:r>
          </w:p>
        </w:tc>
      </w:tr>
      <w:tr w:rsidR="00795AC7" w:rsidRPr="00795AC7" w14:paraId="7CD0BD20" w14:textId="77777777" w:rsidTr="00310F44">
        <w:trPr>
          <w:cantSplit/>
          <w:jc w:val="center"/>
        </w:trPr>
        <w:tc>
          <w:tcPr>
            <w:tcW w:w="2494" w:type="dxa"/>
            <w:shd w:val="clear" w:color="auto" w:fill="EAF2F8"/>
            <w:vAlign w:val="center"/>
          </w:tcPr>
          <w:p w14:paraId="52B9EE52" w14:textId="77777777" w:rsidR="00795AC7" w:rsidRPr="00795AC7" w:rsidRDefault="00795AC7" w:rsidP="00310F44">
            <w:pPr>
              <w:rPr>
                <w:szCs w:val="40"/>
              </w:rPr>
            </w:pPr>
            <w:r w:rsidRPr="00795AC7">
              <w:rPr>
                <w:rFonts w:ascii="Aptos" w:hAnsi="Aptos"/>
                <w:szCs w:val="40"/>
              </w:rPr>
              <w:t>Power</w:t>
            </w:r>
          </w:p>
        </w:tc>
        <w:tc>
          <w:tcPr>
            <w:tcW w:w="6236" w:type="dxa"/>
            <w:shd w:val="clear" w:color="auto" w:fill="EAF2F8"/>
            <w:vAlign w:val="center"/>
          </w:tcPr>
          <w:p w14:paraId="41F8B1FB" w14:textId="77777777" w:rsidR="00795AC7" w:rsidRPr="00795AC7" w:rsidRDefault="00795AC7" w:rsidP="00310F44">
            <w:pPr>
              <w:rPr>
                <w:szCs w:val="40"/>
              </w:rPr>
            </w:pPr>
            <w:r w:rsidRPr="00795AC7">
              <w:rPr>
                <w:rFonts w:ascii="Aptos" w:hAnsi="Aptos"/>
                <w:szCs w:val="40"/>
              </w:rPr>
              <w:t>Regulated 5 V USB supply</w:t>
            </w:r>
          </w:p>
        </w:tc>
      </w:tr>
      <w:tr w:rsidR="00795AC7" w:rsidRPr="00795AC7" w14:paraId="08EAED24" w14:textId="77777777" w:rsidTr="00310F44">
        <w:trPr>
          <w:cantSplit/>
          <w:jc w:val="center"/>
        </w:trPr>
        <w:tc>
          <w:tcPr>
            <w:tcW w:w="2494" w:type="dxa"/>
            <w:vAlign w:val="center"/>
          </w:tcPr>
          <w:p w14:paraId="6EF477BF" w14:textId="77777777" w:rsidR="00795AC7" w:rsidRPr="00795AC7" w:rsidRDefault="00795AC7" w:rsidP="00310F44">
            <w:pPr>
              <w:rPr>
                <w:szCs w:val="40"/>
              </w:rPr>
            </w:pPr>
            <w:r w:rsidRPr="00795AC7">
              <w:rPr>
                <w:rFonts w:ascii="Aptos" w:hAnsi="Aptos"/>
                <w:szCs w:val="40"/>
              </w:rPr>
              <w:t>Enclosure</w:t>
            </w:r>
          </w:p>
        </w:tc>
        <w:tc>
          <w:tcPr>
            <w:tcW w:w="6236" w:type="dxa"/>
            <w:vAlign w:val="center"/>
          </w:tcPr>
          <w:p w14:paraId="33A2D5A5" w14:textId="77777777" w:rsidR="00795AC7" w:rsidRPr="00795AC7" w:rsidRDefault="00795AC7" w:rsidP="00310F44">
            <w:pPr>
              <w:rPr>
                <w:szCs w:val="40"/>
              </w:rPr>
            </w:pPr>
            <w:r w:rsidRPr="00795AC7">
              <w:rPr>
                <w:rFonts w:ascii="Aptos" w:hAnsi="Aptos"/>
                <w:szCs w:val="40"/>
              </w:rPr>
              <w:t>Portable, ventilated, serviceable and arranged to reduce self-heating</w:t>
            </w:r>
          </w:p>
        </w:tc>
      </w:tr>
      <w:tr w:rsidR="00795AC7" w:rsidRPr="00795AC7" w14:paraId="62704ED3" w14:textId="77777777" w:rsidTr="00310F44">
        <w:trPr>
          <w:cantSplit/>
          <w:jc w:val="center"/>
        </w:trPr>
        <w:tc>
          <w:tcPr>
            <w:tcW w:w="2494" w:type="dxa"/>
            <w:shd w:val="clear" w:color="auto" w:fill="EAF2F8"/>
            <w:vAlign w:val="center"/>
          </w:tcPr>
          <w:p w14:paraId="37983B85" w14:textId="77777777" w:rsidR="00795AC7" w:rsidRPr="00795AC7" w:rsidRDefault="00795AC7" w:rsidP="00310F44">
            <w:pPr>
              <w:rPr>
                <w:szCs w:val="40"/>
              </w:rPr>
            </w:pPr>
            <w:r w:rsidRPr="00795AC7">
              <w:rPr>
                <w:rFonts w:ascii="Aptos" w:hAnsi="Aptos"/>
                <w:szCs w:val="40"/>
              </w:rPr>
              <w:t>Verification</w:t>
            </w:r>
          </w:p>
        </w:tc>
        <w:tc>
          <w:tcPr>
            <w:tcW w:w="6236" w:type="dxa"/>
            <w:shd w:val="clear" w:color="auto" w:fill="EAF2F8"/>
            <w:vAlign w:val="center"/>
          </w:tcPr>
          <w:p w14:paraId="6630350E" w14:textId="77777777" w:rsidR="00795AC7" w:rsidRPr="00795AC7" w:rsidRDefault="00795AC7" w:rsidP="00310F44">
            <w:pPr>
              <w:rPr>
                <w:szCs w:val="40"/>
              </w:rPr>
            </w:pPr>
            <w:r w:rsidRPr="00795AC7">
              <w:rPr>
                <w:rFonts w:ascii="Aptos" w:hAnsi="Aptos"/>
                <w:szCs w:val="40"/>
              </w:rPr>
              <w:t>At least 24 hours without an unrecovered fault</w:t>
            </w:r>
          </w:p>
        </w:tc>
      </w:tr>
      <w:tr w:rsidR="00795AC7" w:rsidRPr="00795AC7" w14:paraId="734AE005" w14:textId="77777777" w:rsidTr="00310F44">
        <w:trPr>
          <w:cantSplit/>
          <w:jc w:val="center"/>
        </w:trPr>
        <w:tc>
          <w:tcPr>
            <w:tcW w:w="2494" w:type="dxa"/>
            <w:vAlign w:val="center"/>
          </w:tcPr>
          <w:p w14:paraId="098CCE58" w14:textId="77777777" w:rsidR="00795AC7" w:rsidRPr="00795AC7" w:rsidRDefault="00795AC7" w:rsidP="00310F44">
            <w:pPr>
              <w:rPr>
                <w:szCs w:val="40"/>
              </w:rPr>
            </w:pPr>
            <w:r w:rsidRPr="00795AC7">
              <w:rPr>
                <w:rFonts w:ascii="Aptos" w:hAnsi="Aptos"/>
                <w:szCs w:val="40"/>
              </w:rPr>
              <w:t>Budget</w:t>
            </w:r>
          </w:p>
        </w:tc>
        <w:tc>
          <w:tcPr>
            <w:tcW w:w="6236" w:type="dxa"/>
            <w:vAlign w:val="center"/>
          </w:tcPr>
          <w:p w14:paraId="79D4C9B3" w14:textId="77777777" w:rsidR="00795AC7" w:rsidRPr="00795AC7" w:rsidRDefault="00795AC7" w:rsidP="00310F44">
            <w:pPr>
              <w:rPr>
                <w:szCs w:val="40"/>
              </w:rPr>
            </w:pPr>
            <w:r w:rsidRPr="00795AC7">
              <w:rPr>
                <w:rFonts w:ascii="Aptos" w:hAnsi="Aptos"/>
                <w:szCs w:val="40"/>
              </w:rPr>
              <w:t>Target no more than £100; proposed £95</w:t>
            </w:r>
          </w:p>
        </w:tc>
      </w:tr>
      <w:tr w:rsidR="00795AC7" w:rsidRPr="00795AC7" w14:paraId="517C6B9A" w14:textId="77777777" w:rsidTr="00310F44">
        <w:trPr>
          <w:cantSplit/>
          <w:jc w:val="center"/>
        </w:trPr>
        <w:tc>
          <w:tcPr>
            <w:tcW w:w="2494" w:type="dxa"/>
            <w:shd w:val="clear" w:color="auto" w:fill="EAF2F8"/>
            <w:vAlign w:val="center"/>
          </w:tcPr>
          <w:p w14:paraId="1A8113BC" w14:textId="77777777" w:rsidR="00795AC7" w:rsidRPr="00795AC7" w:rsidRDefault="00795AC7" w:rsidP="00310F44">
            <w:pPr>
              <w:rPr>
                <w:szCs w:val="40"/>
              </w:rPr>
            </w:pPr>
            <w:r w:rsidRPr="00795AC7">
              <w:rPr>
                <w:rFonts w:ascii="Aptos" w:hAnsi="Aptos"/>
                <w:szCs w:val="40"/>
              </w:rPr>
              <w:t>Limitation</w:t>
            </w:r>
          </w:p>
        </w:tc>
        <w:tc>
          <w:tcPr>
            <w:tcW w:w="6236" w:type="dxa"/>
            <w:shd w:val="clear" w:color="auto" w:fill="EAF2F8"/>
            <w:vAlign w:val="center"/>
          </w:tcPr>
          <w:p w14:paraId="64DEC6C5" w14:textId="77777777" w:rsidR="00795AC7" w:rsidRPr="00795AC7" w:rsidRDefault="00795AC7" w:rsidP="00310F44">
            <w:pPr>
              <w:rPr>
                <w:szCs w:val="40"/>
              </w:rPr>
            </w:pPr>
            <w:r w:rsidRPr="00795AC7">
              <w:rPr>
                <w:rFonts w:ascii="Aptos" w:hAnsi="Aptos"/>
                <w:szCs w:val="40"/>
              </w:rPr>
              <w:t>Not certified for occupational exposure or life-safety use</w:t>
            </w:r>
          </w:p>
        </w:tc>
      </w:tr>
    </w:tbl>
    <w:p w14:paraId="30765915" w14:textId="2B8A5703" w:rsidR="00795AC7" w:rsidRDefault="00795AC7" w:rsidP="00795AC7">
      <w:pPr>
        <w:rPr>
          <w:sz w:val="22"/>
          <w:szCs w:val="22"/>
        </w:rPr>
      </w:pPr>
    </w:p>
    <w:p w14:paraId="1F101636" w14:textId="6718D060" w:rsidR="00795AC7" w:rsidRDefault="00795AC7" w:rsidP="00795AC7">
      <w:r>
        <w:rPr>
          <w:sz w:val="22"/>
          <w:szCs w:val="22"/>
        </w:rPr>
        <w:t>The SEN55 offers a one second sampling interval and a specified particulate range of 0-1,000</w:t>
      </w:r>
      <w:r w:rsidR="009519FF" w:rsidRPr="009519FF">
        <w:t xml:space="preserve"> </w:t>
      </w:r>
      <w:r w:rsidR="009519FF">
        <w:t>µg/m³ [7]. VOC and Nox outputs are relative indices, not concentrations of named chemicals. The enclosure must keep the inlet and outlet unobstructed and limit recirculation and heat transfer. Sensirion recommends separate evaluation, mechanical integration, electrical integration and tuning stages</w:t>
      </w:r>
      <w:r w:rsidR="00DC4338">
        <w:t>, supporting an iterative enclosure process [16].</w:t>
      </w:r>
    </w:p>
    <w:p w14:paraId="756D3E37" w14:textId="73CFA8BF" w:rsidR="00DC4338" w:rsidRDefault="00DC4338" w:rsidP="00795AC7"/>
    <w:p w14:paraId="00899BFB" w14:textId="77777777" w:rsidR="00DC4338" w:rsidRDefault="00DC4338">
      <w:r>
        <w:br w:type="page"/>
      </w:r>
    </w:p>
    <w:p w14:paraId="334EDF0C" w14:textId="64AE15CD" w:rsidR="00DC4338" w:rsidRDefault="00F0795A" w:rsidP="00DC4338">
      <w:pPr>
        <w:pStyle w:val="Heading1"/>
        <w:rPr>
          <w:sz w:val="36"/>
          <w:szCs w:val="36"/>
        </w:rPr>
      </w:pPr>
      <w:bookmarkStart w:id="5" w:name="_Toc235431271"/>
      <w:r>
        <w:rPr>
          <w:sz w:val="36"/>
          <w:szCs w:val="36"/>
        </w:rPr>
        <w:lastRenderedPageBreak/>
        <w:t>5. Warning Threshold and Data Interpretation Strategy</w:t>
      </w:r>
      <w:bookmarkEnd w:id="5"/>
    </w:p>
    <w:p w14:paraId="2FBCAABE" w14:textId="7443A598" w:rsidR="00F0795A" w:rsidRDefault="00F0795A" w:rsidP="00F0795A">
      <w:r>
        <w:t xml:space="preserve">WHO guidelines and the UK Daily Air Quality Index </w:t>
      </w:r>
      <w:r w:rsidR="002F3B33">
        <w:t xml:space="preserve">(DAQI) </w:t>
      </w:r>
      <w:r>
        <w:t>use defined averaging periods</w:t>
      </w:r>
      <w:r w:rsidR="002F3B33">
        <w:t>; particulate matter DAQI bands use a daily mean or latest 14-hour running mean[17]</w:t>
      </w:r>
      <w:r w:rsidR="00275943">
        <w:t>. A short sensor reading cannot therefore prove compliance. Final thresholds will be frozen after baseline and comparison testing.</w:t>
      </w:r>
    </w:p>
    <w:p w14:paraId="74076315" w14:textId="3B66E06B" w:rsidR="00473BFB" w:rsidRDefault="00473BFB" w:rsidP="00473BFB">
      <w:pPr>
        <w:jc w:val="center"/>
        <w:rPr>
          <w:sz w:val="20"/>
          <w:szCs w:val="20"/>
        </w:rPr>
      </w:pPr>
      <w:r>
        <w:rPr>
          <w:sz w:val="20"/>
          <w:szCs w:val="20"/>
        </w:rPr>
        <w:t>Table 3. Proposed method for establishing warnings without presenting them as legal limits</w:t>
      </w:r>
    </w:p>
    <w:tbl>
      <w:tblPr>
        <w:tblStyle w:val="TableGrid"/>
        <w:tblW w:w="0" w:type="auto"/>
        <w:jc w:val="center"/>
        <w:tblLook w:val="04A0" w:firstRow="1" w:lastRow="0" w:firstColumn="1" w:lastColumn="0" w:noHBand="0" w:noVBand="1"/>
      </w:tblPr>
      <w:tblGrid>
        <w:gridCol w:w="1701"/>
        <w:gridCol w:w="2381"/>
        <w:gridCol w:w="2665"/>
        <w:gridCol w:w="1984"/>
      </w:tblGrid>
      <w:tr w:rsidR="00640A8E" w14:paraId="71E920B9" w14:textId="77777777" w:rsidTr="00310F44">
        <w:trPr>
          <w:cantSplit/>
          <w:tblHeader/>
          <w:jc w:val="center"/>
        </w:trPr>
        <w:tc>
          <w:tcPr>
            <w:tcW w:w="1701" w:type="dxa"/>
            <w:shd w:val="clear" w:color="auto" w:fill="1F4E79"/>
            <w:vAlign w:val="center"/>
          </w:tcPr>
          <w:p w14:paraId="3F77BD8F" w14:textId="77777777" w:rsidR="00640A8E" w:rsidRPr="00640A8E" w:rsidRDefault="00640A8E" w:rsidP="00310F44">
            <w:pPr>
              <w:rPr>
                <w:szCs w:val="36"/>
              </w:rPr>
            </w:pPr>
            <w:r w:rsidRPr="00640A8E">
              <w:rPr>
                <w:rFonts w:ascii="Aptos" w:hAnsi="Aptos"/>
                <w:b/>
                <w:color w:val="FFFFFF"/>
                <w:szCs w:val="36"/>
              </w:rPr>
              <w:t>Signal</w:t>
            </w:r>
          </w:p>
        </w:tc>
        <w:tc>
          <w:tcPr>
            <w:tcW w:w="2381" w:type="dxa"/>
            <w:shd w:val="clear" w:color="auto" w:fill="1F4E79"/>
            <w:vAlign w:val="center"/>
          </w:tcPr>
          <w:p w14:paraId="6FAFE566" w14:textId="77777777" w:rsidR="00640A8E" w:rsidRPr="00640A8E" w:rsidRDefault="00640A8E" w:rsidP="00310F44">
            <w:pPr>
              <w:rPr>
                <w:szCs w:val="36"/>
              </w:rPr>
            </w:pPr>
            <w:r w:rsidRPr="00640A8E">
              <w:rPr>
                <w:rFonts w:ascii="Aptos" w:hAnsi="Aptos"/>
                <w:b/>
                <w:color w:val="FFFFFF"/>
                <w:szCs w:val="36"/>
              </w:rPr>
              <w:t>Interpretation</w:t>
            </w:r>
          </w:p>
        </w:tc>
        <w:tc>
          <w:tcPr>
            <w:tcW w:w="2665" w:type="dxa"/>
            <w:shd w:val="clear" w:color="auto" w:fill="1F4E79"/>
            <w:vAlign w:val="center"/>
          </w:tcPr>
          <w:p w14:paraId="4A005AB6" w14:textId="77777777" w:rsidR="00640A8E" w:rsidRPr="00640A8E" w:rsidRDefault="00640A8E" w:rsidP="00310F44">
            <w:pPr>
              <w:rPr>
                <w:szCs w:val="36"/>
              </w:rPr>
            </w:pPr>
            <w:r w:rsidRPr="00640A8E">
              <w:rPr>
                <w:rFonts w:ascii="Aptos" w:hAnsi="Aptos"/>
                <w:b/>
                <w:color w:val="FFFFFF"/>
                <w:szCs w:val="36"/>
              </w:rPr>
              <w:t>Development approach</w:t>
            </w:r>
          </w:p>
        </w:tc>
        <w:tc>
          <w:tcPr>
            <w:tcW w:w="1984" w:type="dxa"/>
            <w:shd w:val="clear" w:color="auto" w:fill="1F4E79"/>
            <w:vAlign w:val="center"/>
          </w:tcPr>
          <w:p w14:paraId="0AA4DE19" w14:textId="77777777" w:rsidR="00640A8E" w:rsidRPr="00640A8E" w:rsidRDefault="00640A8E" w:rsidP="00310F44">
            <w:pPr>
              <w:rPr>
                <w:szCs w:val="36"/>
              </w:rPr>
            </w:pPr>
            <w:r w:rsidRPr="00640A8E">
              <w:rPr>
                <w:rFonts w:ascii="Aptos" w:hAnsi="Aptos"/>
                <w:b/>
                <w:color w:val="FFFFFF"/>
                <w:szCs w:val="36"/>
              </w:rPr>
              <w:t>Key limitation</w:t>
            </w:r>
          </w:p>
        </w:tc>
      </w:tr>
      <w:tr w:rsidR="00640A8E" w14:paraId="57398265" w14:textId="77777777" w:rsidTr="00310F44">
        <w:trPr>
          <w:cantSplit/>
          <w:jc w:val="center"/>
        </w:trPr>
        <w:tc>
          <w:tcPr>
            <w:tcW w:w="1701" w:type="dxa"/>
            <w:vAlign w:val="center"/>
          </w:tcPr>
          <w:p w14:paraId="17994987" w14:textId="77777777" w:rsidR="00640A8E" w:rsidRPr="00640A8E" w:rsidRDefault="00640A8E" w:rsidP="00310F44">
            <w:pPr>
              <w:rPr>
                <w:szCs w:val="36"/>
              </w:rPr>
            </w:pPr>
            <w:r w:rsidRPr="00640A8E">
              <w:rPr>
                <w:rFonts w:ascii="Aptos" w:hAnsi="Aptos"/>
                <w:szCs w:val="36"/>
              </w:rPr>
              <w:t>PM2.5 / PM10</w:t>
            </w:r>
          </w:p>
        </w:tc>
        <w:tc>
          <w:tcPr>
            <w:tcW w:w="2381" w:type="dxa"/>
            <w:vAlign w:val="center"/>
          </w:tcPr>
          <w:p w14:paraId="6EA67E4E" w14:textId="77777777" w:rsidR="00640A8E" w:rsidRPr="00640A8E" w:rsidRDefault="00640A8E" w:rsidP="00310F44">
            <w:pPr>
              <w:rPr>
                <w:szCs w:val="36"/>
              </w:rPr>
            </w:pPr>
            <w:r w:rsidRPr="00640A8E">
              <w:rPr>
                <w:rFonts w:ascii="Aptos" w:hAnsi="Aptos"/>
                <w:szCs w:val="36"/>
              </w:rPr>
              <w:t>Raw value, 15-minute mean and local baseline</w:t>
            </w:r>
          </w:p>
        </w:tc>
        <w:tc>
          <w:tcPr>
            <w:tcW w:w="2665" w:type="dxa"/>
            <w:vAlign w:val="center"/>
          </w:tcPr>
          <w:p w14:paraId="0448745F" w14:textId="77777777" w:rsidR="00640A8E" w:rsidRPr="00640A8E" w:rsidRDefault="00640A8E" w:rsidP="00310F44">
            <w:pPr>
              <w:rPr>
                <w:szCs w:val="36"/>
              </w:rPr>
            </w:pPr>
            <w:r w:rsidRPr="00640A8E">
              <w:rPr>
                <w:rFonts w:ascii="Aptos" w:hAnsi="Aptos"/>
                <w:szCs w:val="36"/>
              </w:rPr>
              <w:t>WHO/DAQI are context only; bands follow baseline testing</w:t>
            </w:r>
          </w:p>
        </w:tc>
        <w:tc>
          <w:tcPr>
            <w:tcW w:w="1984" w:type="dxa"/>
            <w:vAlign w:val="center"/>
          </w:tcPr>
          <w:p w14:paraId="6AA5018E" w14:textId="77777777" w:rsidR="00640A8E" w:rsidRPr="00640A8E" w:rsidRDefault="00640A8E" w:rsidP="00310F44">
            <w:pPr>
              <w:rPr>
                <w:szCs w:val="36"/>
              </w:rPr>
            </w:pPr>
            <w:r w:rsidRPr="00640A8E">
              <w:rPr>
                <w:rFonts w:ascii="Aptos" w:hAnsi="Aptos"/>
                <w:szCs w:val="36"/>
              </w:rPr>
              <w:t>Affected by aerosol type and humidity</w:t>
            </w:r>
          </w:p>
        </w:tc>
      </w:tr>
      <w:tr w:rsidR="00640A8E" w14:paraId="6EAFE5F4" w14:textId="77777777" w:rsidTr="00310F44">
        <w:trPr>
          <w:cantSplit/>
          <w:jc w:val="center"/>
        </w:trPr>
        <w:tc>
          <w:tcPr>
            <w:tcW w:w="1701" w:type="dxa"/>
            <w:shd w:val="clear" w:color="auto" w:fill="EAF2F8"/>
            <w:vAlign w:val="center"/>
          </w:tcPr>
          <w:p w14:paraId="544C466A" w14:textId="77777777" w:rsidR="00640A8E" w:rsidRPr="00640A8E" w:rsidRDefault="00640A8E" w:rsidP="00310F44">
            <w:pPr>
              <w:rPr>
                <w:szCs w:val="36"/>
              </w:rPr>
            </w:pPr>
            <w:r w:rsidRPr="00640A8E">
              <w:rPr>
                <w:rFonts w:ascii="Aptos" w:hAnsi="Aptos"/>
                <w:szCs w:val="36"/>
              </w:rPr>
              <w:t>VOC Index</w:t>
            </w:r>
          </w:p>
        </w:tc>
        <w:tc>
          <w:tcPr>
            <w:tcW w:w="2381" w:type="dxa"/>
            <w:shd w:val="clear" w:color="auto" w:fill="EAF2F8"/>
            <w:vAlign w:val="center"/>
          </w:tcPr>
          <w:p w14:paraId="0D3635AA" w14:textId="77777777" w:rsidR="00640A8E" w:rsidRPr="00640A8E" w:rsidRDefault="00640A8E" w:rsidP="00310F44">
            <w:pPr>
              <w:rPr>
                <w:szCs w:val="36"/>
              </w:rPr>
            </w:pPr>
            <w:r w:rsidRPr="00640A8E">
              <w:rPr>
                <w:rFonts w:ascii="Aptos" w:hAnsi="Aptos"/>
                <w:szCs w:val="36"/>
              </w:rPr>
              <w:t>Adaptive 24-hour baseline mapped to 100</w:t>
            </w:r>
          </w:p>
        </w:tc>
        <w:tc>
          <w:tcPr>
            <w:tcW w:w="2665" w:type="dxa"/>
            <w:shd w:val="clear" w:color="auto" w:fill="EAF2F8"/>
            <w:vAlign w:val="center"/>
          </w:tcPr>
          <w:p w14:paraId="73B57679" w14:textId="77777777" w:rsidR="00640A8E" w:rsidRPr="00640A8E" w:rsidRDefault="00640A8E" w:rsidP="00310F44">
            <w:pPr>
              <w:rPr>
                <w:szCs w:val="36"/>
              </w:rPr>
            </w:pPr>
            <w:r w:rsidRPr="00640A8E">
              <w:rPr>
                <w:rFonts w:ascii="Aptos" w:hAnsi="Aptos"/>
                <w:szCs w:val="36"/>
              </w:rPr>
              <w:t>Manufacturer example of &gt;150 used only to test warning logic [18]</w:t>
            </w:r>
          </w:p>
        </w:tc>
        <w:tc>
          <w:tcPr>
            <w:tcW w:w="1984" w:type="dxa"/>
            <w:shd w:val="clear" w:color="auto" w:fill="EAF2F8"/>
            <w:vAlign w:val="center"/>
          </w:tcPr>
          <w:p w14:paraId="138EF73F" w14:textId="77777777" w:rsidR="00640A8E" w:rsidRPr="00640A8E" w:rsidRDefault="00640A8E" w:rsidP="00310F44">
            <w:pPr>
              <w:rPr>
                <w:szCs w:val="36"/>
              </w:rPr>
            </w:pPr>
            <w:r w:rsidRPr="00640A8E">
              <w:rPr>
                <w:rFonts w:ascii="Aptos" w:hAnsi="Aptos"/>
                <w:szCs w:val="36"/>
              </w:rPr>
              <w:t>Relative response; no chemical identification</w:t>
            </w:r>
          </w:p>
        </w:tc>
      </w:tr>
      <w:tr w:rsidR="00640A8E" w14:paraId="3DDC53B5" w14:textId="77777777" w:rsidTr="00310F44">
        <w:trPr>
          <w:cantSplit/>
          <w:jc w:val="center"/>
        </w:trPr>
        <w:tc>
          <w:tcPr>
            <w:tcW w:w="1701" w:type="dxa"/>
            <w:vAlign w:val="center"/>
          </w:tcPr>
          <w:p w14:paraId="6D15B913" w14:textId="77777777" w:rsidR="00640A8E" w:rsidRPr="00640A8E" w:rsidRDefault="00640A8E" w:rsidP="00310F44">
            <w:pPr>
              <w:rPr>
                <w:szCs w:val="36"/>
              </w:rPr>
            </w:pPr>
            <w:r w:rsidRPr="00640A8E">
              <w:rPr>
                <w:rFonts w:ascii="Aptos" w:hAnsi="Aptos"/>
                <w:szCs w:val="36"/>
              </w:rPr>
              <w:t>NOx Index</w:t>
            </w:r>
          </w:p>
        </w:tc>
        <w:tc>
          <w:tcPr>
            <w:tcW w:w="2381" w:type="dxa"/>
            <w:vAlign w:val="center"/>
          </w:tcPr>
          <w:p w14:paraId="7569FC45" w14:textId="77777777" w:rsidR="00640A8E" w:rsidRPr="00640A8E" w:rsidRDefault="00640A8E" w:rsidP="00310F44">
            <w:pPr>
              <w:rPr>
                <w:szCs w:val="36"/>
              </w:rPr>
            </w:pPr>
            <w:r w:rsidRPr="00640A8E">
              <w:rPr>
                <w:rFonts w:ascii="Aptos" w:hAnsi="Aptos"/>
                <w:szCs w:val="36"/>
              </w:rPr>
              <w:t>Adaptive baseline mapped to 1</w:t>
            </w:r>
          </w:p>
        </w:tc>
        <w:tc>
          <w:tcPr>
            <w:tcW w:w="2665" w:type="dxa"/>
            <w:vAlign w:val="center"/>
          </w:tcPr>
          <w:p w14:paraId="7DFFD255" w14:textId="77777777" w:rsidR="00640A8E" w:rsidRPr="00640A8E" w:rsidRDefault="00640A8E" w:rsidP="00310F44">
            <w:pPr>
              <w:rPr>
                <w:szCs w:val="36"/>
              </w:rPr>
            </w:pPr>
            <w:r w:rsidRPr="00640A8E">
              <w:rPr>
                <w:rFonts w:ascii="Aptos" w:hAnsi="Aptos"/>
                <w:szCs w:val="36"/>
              </w:rPr>
              <w:t>Manufacturer example of &gt;20 used only to test warning logic [19]</w:t>
            </w:r>
          </w:p>
        </w:tc>
        <w:tc>
          <w:tcPr>
            <w:tcW w:w="1984" w:type="dxa"/>
            <w:vAlign w:val="center"/>
          </w:tcPr>
          <w:p w14:paraId="5A34FD0A" w14:textId="77777777" w:rsidR="00640A8E" w:rsidRPr="00640A8E" w:rsidRDefault="00640A8E" w:rsidP="00310F44">
            <w:pPr>
              <w:rPr>
                <w:szCs w:val="36"/>
              </w:rPr>
            </w:pPr>
            <w:r w:rsidRPr="00640A8E">
              <w:rPr>
                <w:rFonts w:ascii="Aptos" w:hAnsi="Aptos"/>
                <w:szCs w:val="36"/>
              </w:rPr>
              <w:t>Relative response; not NO2 concentration</w:t>
            </w:r>
          </w:p>
        </w:tc>
      </w:tr>
      <w:tr w:rsidR="00640A8E" w14:paraId="56347781" w14:textId="77777777" w:rsidTr="00310F44">
        <w:trPr>
          <w:cantSplit/>
          <w:jc w:val="center"/>
        </w:trPr>
        <w:tc>
          <w:tcPr>
            <w:tcW w:w="1701" w:type="dxa"/>
            <w:shd w:val="clear" w:color="auto" w:fill="EAF2F8"/>
            <w:vAlign w:val="center"/>
          </w:tcPr>
          <w:p w14:paraId="48840FE2" w14:textId="77777777" w:rsidR="00640A8E" w:rsidRPr="00640A8E" w:rsidRDefault="00640A8E" w:rsidP="00310F44">
            <w:pPr>
              <w:rPr>
                <w:szCs w:val="36"/>
              </w:rPr>
            </w:pPr>
            <w:r w:rsidRPr="00640A8E">
              <w:rPr>
                <w:rFonts w:ascii="Aptos" w:hAnsi="Aptos"/>
                <w:szCs w:val="36"/>
              </w:rPr>
              <w:t>Temperature / RH</w:t>
            </w:r>
          </w:p>
        </w:tc>
        <w:tc>
          <w:tcPr>
            <w:tcW w:w="2381" w:type="dxa"/>
            <w:shd w:val="clear" w:color="auto" w:fill="EAF2F8"/>
            <w:vAlign w:val="center"/>
          </w:tcPr>
          <w:p w14:paraId="0D6235BC" w14:textId="77777777" w:rsidR="00640A8E" w:rsidRPr="00640A8E" w:rsidRDefault="00640A8E" w:rsidP="00310F44">
            <w:pPr>
              <w:rPr>
                <w:szCs w:val="36"/>
              </w:rPr>
            </w:pPr>
            <w:r w:rsidRPr="00640A8E">
              <w:rPr>
                <w:rFonts w:ascii="Aptos" w:hAnsi="Aptos"/>
                <w:szCs w:val="36"/>
              </w:rPr>
              <w:t>Supporting environmental information</w:t>
            </w:r>
          </w:p>
        </w:tc>
        <w:tc>
          <w:tcPr>
            <w:tcW w:w="2665" w:type="dxa"/>
            <w:shd w:val="clear" w:color="auto" w:fill="EAF2F8"/>
            <w:vAlign w:val="center"/>
          </w:tcPr>
          <w:p w14:paraId="0BB41E9A" w14:textId="77777777" w:rsidR="00640A8E" w:rsidRPr="00640A8E" w:rsidRDefault="00640A8E" w:rsidP="00310F44">
            <w:pPr>
              <w:rPr>
                <w:szCs w:val="36"/>
              </w:rPr>
            </w:pPr>
            <w:r w:rsidRPr="00640A8E">
              <w:rPr>
                <w:rFonts w:ascii="Aptos" w:hAnsi="Aptos"/>
                <w:szCs w:val="36"/>
              </w:rPr>
              <w:t>Display only; optional comfort limits</w:t>
            </w:r>
          </w:p>
        </w:tc>
        <w:tc>
          <w:tcPr>
            <w:tcW w:w="1984" w:type="dxa"/>
            <w:shd w:val="clear" w:color="auto" w:fill="EAF2F8"/>
            <w:vAlign w:val="center"/>
          </w:tcPr>
          <w:p w14:paraId="1806C15B" w14:textId="77777777" w:rsidR="00640A8E" w:rsidRPr="00640A8E" w:rsidRDefault="00640A8E" w:rsidP="00310F44">
            <w:pPr>
              <w:rPr>
                <w:szCs w:val="36"/>
              </w:rPr>
            </w:pPr>
            <w:r w:rsidRPr="00640A8E">
              <w:rPr>
                <w:rFonts w:ascii="Aptos" w:hAnsi="Aptos"/>
                <w:szCs w:val="36"/>
              </w:rPr>
              <w:t>Affected by enclosure heat and airflow</w:t>
            </w:r>
          </w:p>
        </w:tc>
      </w:tr>
    </w:tbl>
    <w:p w14:paraId="058E4EF5" w14:textId="41CDF114" w:rsidR="00640A8E" w:rsidRDefault="00640A8E" w:rsidP="00640A8E">
      <w:pPr>
        <w:rPr>
          <w:sz w:val="22"/>
          <w:szCs w:val="22"/>
        </w:rPr>
      </w:pPr>
    </w:p>
    <w:p w14:paraId="14A65C11" w14:textId="77777777" w:rsidR="00640A8E" w:rsidRDefault="00640A8E">
      <w:pPr>
        <w:rPr>
          <w:sz w:val="22"/>
          <w:szCs w:val="22"/>
        </w:rPr>
      </w:pPr>
      <w:r>
        <w:rPr>
          <w:sz w:val="22"/>
          <w:szCs w:val="22"/>
        </w:rPr>
        <w:br w:type="page"/>
      </w:r>
    </w:p>
    <w:p w14:paraId="0C5F5F0B" w14:textId="6111025B" w:rsidR="00640A8E" w:rsidRDefault="000F3928" w:rsidP="000F3928">
      <w:pPr>
        <w:pStyle w:val="Heading1"/>
        <w:rPr>
          <w:sz w:val="36"/>
          <w:szCs w:val="36"/>
        </w:rPr>
      </w:pPr>
      <w:bookmarkStart w:id="6" w:name="_Toc235431272"/>
      <w:r>
        <w:rPr>
          <w:sz w:val="36"/>
          <w:szCs w:val="36"/>
        </w:rPr>
        <w:lastRenderedPageBreak/>
        <w:t>6. Tasks, Dependencies and Minimum Duration</w:t>
      </w:r>
      <w:bookmarkEnd w:id="6"/>
    </w:p>
    <w:p w14:paraId="26191B12" w14:textId="3A72B3CC" w:rsidR="000F3928" w:rsidRDefault="00514BE5" w:rsidP="000F3928">
      <w:r>
        <w:t>Durations are elapsed working days for one student and were estimated by decomposing each deliverable into practical activities. Procurement allows seven days for normal delivery and one opportunity to source a substitute</w:t>
      </w:r>
      <w:r w:rsidR="0034739D">
        <w:t xml:space="preserve">. Software receives eight days because sensor, display, warning and fault handling modules can be developed in parallel with procurement. Testing receives six days to include a </w:t>
      </w:r>
      <w:r w:rsidR="00AC4782">
        <w:t>24-hour</w:t>
      </w:r>
      <w:r w:rsidR="0034739D">
        <w:t xml:space="preserve"> soak test, analysis and at least one corrective retest.</w:t>
      </w:r>
    </w:p>
    <w:p w14:paraId="1BE7DF7E" w14:textId="66433076" w:rsidR="00AC4782" w:rsidRDefault="00AC4782" w:rsidP="00AC4782">
      <w:pPr>
        <w:jc w:val="center"/>
        <w:rPr>
          <w:sz w:val="20"/>
          <w:szCs w:val="20"/>
        </w:rPr>
      </w:pPr>
      <w:r>
        <w:rPr>
          <w:sz w:val="20"/>
          <w:szCs w:val="20"/>
        </w:rPr>
        <w:t>Table 4. Work breakdown structure, depend</w:t>
      </w:r>
      <w:r w:rsidR="0033413A">
        <w:rPr>
          <w:sz w:val="20"/>
          <w:szCs w:val="20"/>
        </w:rPr>
        <w:t>encies and durations.</w:t>
      </w:r>
    </w:p>
    <w:tbl>
      <w:tblPr>
        <w:tblStyle w:val="TableGrid"/>
        <w:tblW w:w="0" w:type="auto"/>
        <w:jc w:val="center"/>
        <w:tblLook w:val="04A0" w:firstRow="1" w:lastRow="0" w:firstColumn="1" w:lastColumn="0" w:noHBand="0" w:noVBand="1"/>
      </w:tblPr>
      <w:tblGrid>
        <w:gridCol w:w="454"/>
        <w:gridCol w:w="1531"/>
        <w:gridCol w:w="4592"/>
        <w:gridCol w:w="1356"/>
        <w:gridCol w:w="656"/>
      </w:tblGrid>
      <w:tr w:rsidR="00492A9D" w:rsidRPr="00492A9D" w14:paraId="6BD60114" w14:textId="77777777" w:rsidTr="00310F44">
        <w:trPr>
          <w:cantSplit/>
          <w:tblHeader/>
          <w:jc w:val="center"/>
        </w:trPr>
        <w:tc>
          <w:tcPr>
            <w:tcW w:w="454" w:type="dxa"/>
            <w:shd w:val="clear" w:color="auto" w:fill="1F4E79"/>
            <w:vAlign w:val="center"/>
          </w:tcPr>
          <w:p w14:paraId="7FBC4863" w14:textId="77777777" w:rsidR="00492A9D" w:rsidRPr="00492A9D" w:rsidRDefault="00492A9D" w:rsidP="00310F44">
            <w:r w:rsidRPr="00492A9D">
              <w:rPr>
                <w:rFonts w:ascii="Aptos" w:hAnsi="Aptos"/>
                <w:b/>
                <w:color w:val="FFFFFF"/>
              </w:rPr>
              <w:t>ID</w:t>
            </w:r>
          </w:p>
        </w:tc>
        <w:tc>
          <w:tcPr>
            <w:tcW w:w="1531" w:type="dxa"/>
            <w:shd w:val="clear" w:color="auto" w:fill="1F4E79"/>
            <w:vAlign w:val="center"/>
          </w:tcPr>
          <w:p w14:paraId="75320761" w14:textId="77777777" w:rsidR="00492A9D" w:rsidRPr="00492A9D" w:rsidRDefault="00492A9D" w:rsidP="00310F44">
            <w:r w:rsidRPr="00492A9D">
              <w:rPr>
                <w:rFonts w:ascii="Aptos" w:hAnsi="Aptos"/>
                <w:b/>
                <w:color w:val="FFFFFF"/>
              </w:rPr>
              <w:t>Task</w:t>
            </w:r>
          </w:p>
        </w:tc>
        <w:tc>
          <w:tcPr>
            <w:tcW w:w="4592" w:type="dxa"/>
            <w:shd w:val="clear" w:color="auto" w:fill="1F4E79"/>
            <w:vAlign w:val="center"/>
          </w:tcPr>
          <w:p w14:paraId="1B521963" w14:textId="77777777" w:rsidR="00492A9D" w:rsidRPr="00492A9D" w:rsidRDefault="00492A9D" w:rsidP="00310F44">
            <w:r w:rsidRPr="00492A9D">
              <w:rPr>
                <w:rFonts w:ascii="Aptos" w:hAnsi="Aptos"/>
                <w:b/>
                <w:color w:val="FFFFFF"/>
              </w:rPr>
              <w:t>Activities / events</w:t>
            </w:r>
          </w:p>
        </w:tc>
        <w:tc>
          <w:tcPr>
            <w:tcW w:w="1134" w:type="dxa"/>
            <w:shd w:val="clear" w:color="auto" w:fill="1F4E79"/>
            <w:vAlign w:val="center"/>
          </w:tcPr>
          <w:p w14:paraId="37A4BC43" w14:textId="77777777" w:rsidR="00492A9D" w:rsidRPr="00492A9D" w:rsidRDefault="00492A9D" w:rsidP="00310F44">
            <w:r w:rsidRPr="00492A9D">
              <w:rPr>
                <w:rFonts w:ascii="Aptos" w:hAnsi="Aptos"/>
                <w:b/>
                <w:color w:val="FFFFFF"/>
              </w:rPr>
              <w:t>Dependency</w:t>
            </w:r>
          </w:p>
        </w:tc>
        <w:tc>
          <w:tcPr>
            <w:tcW w:w="624" w:type="dxa"/>
            <w:shd w:val="clear" w:color="auto" w:fill="1F4E79"/>
            <w:vAlign w:val="center"/>
          </w:tcPr>
          <w:p w14:paraId="45D73340" w14:textId="77777777" w:rsidR="00492A9D" w:rsidRPr="00492A9D" w:rsidRDefault="00492A9D" w:rsidP="00310F44">
            <w:r w:rsidRPr="00492A9D">
              <w:rPr>
                <w:rFonts w:ascii="Aptos" w:hAnsi="Aptos"/>
                <w:b/>
                <w:color w:val="FFFFFF"/>
              </w:rPr>
              <w:t>Days</w:t>
            </w:r>
          </w:p>
        </w:tc>
      </w:tr>
      <w:tr w:rsidR="00492A9D" w:rsidRPr="00492A9D" w14:paraId="76F80506" w14:textId="77777777" w:rsidTr="00310F44">
        <w:trPr>
          <w:cantSplit/>
          <w:jc w:val="center"/>
        </w:trPr>
        <w:tc>
          <w:tcPr>
            <w:tcW w:w="454" w:type="dxa"/>
            <w:vAlign w:val="center"/>
          </w:tcPr>
          <w:p w14:paraId="0BF44C83" w14:textId="77777777" w:rsidR="00492A9D" w:rsidRPr="00492A9D" w:rsidRDefault="00492A9D" w:rsidP="00310F44">
            <w:r w:rsidRPr="00492A9D">
              <w:rPr>
                <w:rFonts w:ascii="Aptos" w:hAnsi="Aptos"/>
              </w:rPr>
              <w:t>A</w:t>
            </w:r>
          </w:p>
        </w:tc>
        <w:tc>
          <w:tcPr>
            <w:tcW w:w="1531" w:type="dxa"/>
            <w:vAlign w:val="center"/>
          </w:tcPr>
          <w:p w14:paraId="3627F4D0" w14:textId="77777777" w:rsidR="00492A9D" w:rsidRPr="00492A9D" w:rsidRDefault="00492A9D" w:rsidP="00310F44">
            <w:r w:rsidRPr="00492A9D">
              <w:rPr>
                <w:rFonts w:ascii="Aptos" w:hAnsi="Aptos"/>
              </w:rPr>
              <w:t>Research</w:t>
            </w:r>
          </w:p>
        </w:tc>
        <w:tc>
          <w:tcPr>
            <w:tcW w:w="4592" w:type="dxa"/>
            <w:vAlign w:val="center"/>
          </w:tcPr>
          <w:p w14:paraId="35E7A462" w14:textId="77777777" w:rsidR="00492A9D" w:rsidRPr="00492A9D" w:rsidRDefault="00492A9D" w:rsidP="00310F44">
            <w:r w:rsidRPr="00492A9D">
              <w:rPr>
                <w:rFonts w:ascii="Aptos" w:hAnsi="Aptos"/>
              </w:rPr>
              <w:t>Review guidance, literature, products and constraints</w:t>
            </w:r>
          </w:p>
        </w:tc>
        <w:tc>
          <w:tcPr>
            <w:tcW w:w="1134" w:type="dxa"/>
            <w:vAlign w:val="center"/>
          </w:tcPr>
          <w:p w14:paraId="129A0EC2" w14:textId="77777777" w:rsidR="00492A9D" w:rsidRPr="00492A9D" w:rsidRDefault="00492A9D" w:rsidP="00310F44">
            <w:r w:rsidRPr="00492A9D">
              <w:rPr>
                <w:rFonts w:ascii="Aptos" w:hAnsi="Aptos"/>
              </w:rPr>
              <w:t>None</w:t>
            </w:r>
          </w:p>
        </w:tc>
        <w:tc>
          <w:tcPr>
            <w:tcW w:w="624" w:type="dxa"/>
            <w:vAlign w:val="center"/>
          </w:tcPr>
          <w:p w14:paraId="3B34E312" w14:textId="77777777" w:rsidR="00492A9D" w:rsidRPr="00492A9D" w:rsidRDefault="00492A9D" w:rsidP="00310F44">
            <w:r w:rsidRPr="00492A9D">
              <w:rPr>
                <w:rFonts w:ascii="Aptos" w:hAnsi="Aptos"/>
              </w:rPr>
              <w:t>4</w:t>
            </w:r>
          </w:p>
        </w:tc>
      </w:tr>
      <w:tr w:rsidR="00492A9D" w:rsidRPr="00492A9D" w14:paraId="6DF7B01D" w14:textId="77777777" w:rsidTr="00310F44">
        <w:trPr>
          <w:cantSplit/>
          <w:jc w:val="center"/>
        </w:trPr>
        <w:tc>
          <w:tcPr>
            <w:tcW w:w="454" w:type="dxa"/>
            <w:shd w:val="clear" w:color="auto" w:fill="EAF2F8"/>
            <w:vAlign w:val="center"/>
          </w:tcPr>
          <w:p w14:paraId="23E5AF11" w14:textId="77777777" w:rsidR="00492A9D" w:rsidRPr="00492A9D" w:rsidRDefault="00492A9D" w:rsidP="00310F44">
            <w:r w:rsidRPr="00492A9D">
              <w:rPr>
                <w:rFonts w:ascii="Aptos" w:hAnsi="Aptos"/>
              </w:rPr>
              <w:t>B</w:t>
            </w:r>
          </w:p>
        </w:tc>
        <w:tc>
          <w:tcPr>
            <w:tcW w:w="1531" w:type="dxa"/>
            <w:shd w:val="clear" w:color="auto" w:fill="EAF2F8"/>
            <w:vAlign w:val="center"/>
          </w:tcPr>
          <w:p w14:paraId="3D79EAA1" w14:textId="77777777" w:rsidR="00492A9D" w:rsidRPr="00492A9D" w:rsidRDefault="00492A9D" w:rsidP="00310F44">
            <w:r w:rsidRPr="00492A9D">
              <w:rPr>
                <w:rFonts w:ascii="Aptos" w:hAnsi="Aptos"/>
              </w:rPr>
              <w:t>Requirements</w:t>
            </w:r>
          </w:p>
        </w:tc>
        <w:tc>
          <w:tcPr>
            <w:tcW w:w="4592" w:type="dxa"/>
            <w:shd w:val="clear" w:color="auto" w:fill="EAF2F8"/>
            <w:vAlign w:val="center"/>
          </w:tcPr>
          <w:p w14:paraId="092AF8F6" w14:textId="77777777" w:rsidR="00492A9D" w:rsidRPr="00492A9D" w:rsidRDefault="00492A9D" w:rsidP="00310F44">
            <w:r w:rsidRPr="00492A9D">
              <w:rPr>
                <w:rFonts w:ascii="Aptos" w:hAnsi="Aptos"/>
              </w:rPr>
              <w:t>Define functions, thresholds method, limits and acceptance tests</w:t>
            </w:r>
          </w:p>
        </w:tc>
        <w:tc>
          <w:tcPr>
            <w:tcW w:w="1134" w:type="dxa"/>
            <w:shd w:val="clear" w:color="auto" w:fill="EAF2F8"/>
            <w:vAlign w:val="center"/>
          </w:tcPr>
          <w:p w14:paraId="509D9A02" w14:textId="77777777" w:rsidR="00492A9D" w:rsidRPr="00492A9D" w:rsidRDefault="00492A9D" w:rsidP="00310F44">
            <w:r w:rsidRPr="00492A9D">
              <w:rPr>
                <w:rFonts w:ascii="Aptos" w:hAnsi="Aptos"/>
              </w:rPr>
              <w:t>A</w:t>
            </w:r>
          </w:p>
        </w:tc>
        <w:tc>
          <w:tcPr>
            <w:tcW w:w="624" w:type="dxa"/>
            <w:shd w:val="clear" w:color="auto" w:fill="EAF2F8"/>
            <w:vAlign w:val="center"/>
          </w:tcPr>
          <w:p w14:paraId="492A11BF" w14:textId="77777777" w:rsidR="00492A9D" w:rsidRPr="00492A9D" w:rsidRDefault="00492A9D" w:rsidP="00310F44">
            <w:r w:rsidRPr="00492A9D">
              <w:rPr>
                <w:rFonts w:ascii="Aptos" w:hAnsi="Aptos"/>
              </w:rPr>
              <w:t>3</w:t>
            </w:r>
          </w:p>
        </w:tc>
      </w:tr>
      <w:tr w:rsidR="00492A9D" w:rsidRPr="00492A9D" w14:paraId="2AE6784D" w14:textId="77777777" w:rsidTr="00310F44">
        <w:trPr>
          <w:cantSplit/>
          <w:jc w:val="center"/>
        </w:trPr>
        <w:tc>
          <w:tcPr>
            <w:tcW w:w="454" w:type="dxa"/>
            <w:vAlign w:val="center"/>
          </w:tcPr>
          <w:p w14:paraId="522C3FAC" w14:textId="77777777" w:rsidR="00492A9D" w:rsidRPr="00492A9D" w:rsidRDefault="00492A9D" w:rsidP="00310F44">
            <w:r w:rsidRPr="00492A9D">
              <w:rPr>
                <w:rFonts w:ascii="Aptos" w:hAnsi="Aptos"/>
              </w:rPr>
              <w:t>C</w:t>
            </w:r>
          </w:p>
        </w:tc>
        <w:tc>
          <w:tcPr>
            <w:tcW w:w="1531" w:type="dxa"/>
            <w:vAlign w:val="center"/>
          </w:tcPr>
          <w:p w14:paraId="06937BFC" w14:textId="77777777" w:rsidR="00492A9D" w:rsidRPr="00492A9D" w:rsidRDefault="00492A9D" w:rsidP="00310F44">
            <w:r w:rsidRPr="00492A9D">
              <w:rPr>
                <w:rFonts w:ascii="Aptos" w:hAnsi="Aptos"/>
              </w:rPr>
              <w:t>Architecture</w:t>
            </w:r>
          </w:p>
        </w:tc>
        <w:tc>
          <w:tcPr>
            <w:tcW w:w="4592" w:type="dxa"/>
            <w:vAlign w:val="center"/>
          </w:tcPr>
          <w:p w14:paraId="6308257F" w14:textId="77777777" w:rsidR="00492A9D" w:rsidRPr="00492A9D" w:rsidRDefault="00492A9D" w:rsidP="00310F44">
            <w:r w:rsidRPr="00492A9D">
              <w:rPr>
                <w:rFonts w:ascii="Aptos" w:hAnsi="Aptos"/>
              </w:rPr>
              <w:t>Evaluate alternatives and freeze the component strategy</w:t>
            </w:r>
          </w:p>
        </w:tc>
        <w:tc>
          <w:tcPr>
            <w:tcW w:w="1134" w:type="dxa"/>
            <w:vAlign w:val="center"/>
          </w:tcPr>
          <w:p w14:paraId="4A9366C2" w14:textId="77777777" w:rsidR="00492A9D" w:rsidRPr="00492A9D" w:rsidRDefault="00492A9D" w:rsidP="00310F44">
            <w:r w:rsidRPr="00492A9D">
              <w:rPr>
                <w:rFonts w:ascii="Aptos" w:hAnsi="Aptos"/>
              </w:rPr>
              <w:t>B</w:t>
            </w:r>
          </w:p>
        </w:tc>
        <w:tc>
          <w:tcPr>
            <w:tcW w:w="624" w:type="dxa"/>
            <w:vAlign w:val="center"/>
          </w:tcPr>
          <w:p w14:paraId="13D9F05A" w14:textId="77777777" w:rsidR="00492A9D" w:rsidRPr="00492A9D" w:rsidRDefault="00492A9D" w:rsidP="00310F44">
            <w:r w:rsidRPr="00492A9D">
              <w:rPr>
                <w:rFonts w:ascii="Aptos" w:hAnsi="Aptos"/>
              </w:rPr>
              <w:t>4</w:t>
            </w:r>
          </w:p>
        </w:tc>
      </w:tr>
      <w:tr w:rsidR="00492A9D" w:rsidRPr="00492A9D" w14:paraId="616BDE47" w14:textId="77777777" w:rsidTr="00310F44">
        <w:trPr>
          <w:cantSplit/>
          <w:jc w:val="center"/>
        </w:trPr>
        <w:tc>
          <w:tcPr>
            <w:tcW w:w="454" w:type="dxa"/>
            <w:shd w:val="clear" w:color="auto" w:fill="EAF2F8"/>
            <w:vAlign w:val="center"/>
          </w:tcPr>
          <w:p w14:paraId="66A1E003" w14:textId="77777777" w:rsidR="00492A9D" w:rsidRPr="00492A9D" w:rsidRDefault="00492A9D" w:rsidP="00310F44">
            <w:r w:rsidRPr="00492A9D">
              <w:rPr>
                <w:rFonts w:ascii="Aptos" w:hAnsi="Aptos"/>
              </w:rPr>
              <w:t>D</w:t>
            </w:r>
          </w:p>
        </w:tc>
        <w:tc>
          <w:tcPr>
            <w:tcW w:w="1531" w:type="dxa"/>
            <w:shd w:val="clear" w:color="auto" w:fill="EAF2F8"/>
            <w:vAlign w:val="center"/>
          </w:tcPr>
          <w:p w14:paraId="6B1BBC36" w14:textId="77777777" w:rsidR="00492A9D" w:rsidRPr="00492A9D" w:rsidRDefault="00492A9D" w:rsidP="00310F44">
            <w:r w:rsidRPr="00492A9D">
              <w:rPr>
                <w:rFonts w:ascii="Aptos" w:hAnsi="Aptos"/>
              </w:rPr>
              <w:t>Procurement</w:t>
            </w:r>
          </w:p>
        </w:tc>
        <w:tc>
          <w:tcPr>
            <w:tcW w:w="4592" w:type="dxa"/>
            <w:shd w:val="clear" w:color="auto" w:fill="EAF2F8"/>
            <w:vAlign w:val="center"/>
          </w:tcPr>
          <w:p w14:paraId="22105DC1" w14:textId="77777777" w:rsidR="00492A9D" w:rsidRPr="00492A9D" w:rsidRDefault="00492A9D" w:rsidP="00310F44">
            <w:r w:rsidRPr="00492A9D">
              <w:rPr>
                <w:rFonts w:ascii="Aptos" w:hAnsi="Aptos"/>
              </w:rPr>
              <w:t>Order and inspect components, enclosure and consumables</w:t>
            </w:r>
          </w:p>
        </w:tc>
        <w:tc>
          <w:tcPr>
            <w:tcW w:w="1134" w:type="dxa"/>
            <w:shd w:val="clear" w:color="auto" w:fill="EAF2F8"/>
            <w:vAlign w:val="center"/>
          </w:tcPr>
          <w:p w14:paraId="68E96B6F" w14:textId="77777777" w:rsidR="00492A9D" w:rsidRPr="00492A9D" w:rsidRDefault="00492A9D" w:rsidP="00310F44">
            <w:r w:rsidRPr="00492A9D">
              <w:rPr>
                <w:rFonts w:ascii="Aptos" w:hAnsi="Aptos"/>
              </w:rPr>
              <w:t>C</w:t>
            </w:r>
          </w:p>
        </w:tc>
        <w:tc>
          <w:tcPr>
            <w:tcW w:w="624" w:type="dxa"/>
            <w:shd w:val="clear" w:color="auto" w:fill="EAF2F8"/>
            <w:vAlign w:val="center"/>
          </w:tcPr>
          <w:p w14:paraId="5DCB759D" w14:textId="77777777" w:rsidR="00492A9D" w:rsidRPr="00492A9D" w:rsidRDefault="00492A9D" w:rsidP="00310F44">
            <w:r w:rsidRPr="00492A9D">
              <w:rPr>
                <w:rFonts w:ascii="Aptos" w:hAnsi="Aptos"/>
              </w:rPr>
              <w:t>7</w:t>
            </w:r>
          </w:p>
        </w:tc>
      </w:tr>
      <w:tr w:rsidR="00492A9D" w:rsidRPr="00492A9D" w14:paraId="5ACF0C37" w14:textId="77777777" w:rsidTr="00310F44">
        <w:trPr>
          <w:cantSplit/>
          <w:jc w:val="center"/>
        </w:trPr>
        <w:tc>
          <w:tcPr>
            <w:tcW w:w="454" w:type="dxa"/>
            <w:vAlign w:val="center"/>
          </w:tcPr>
          <w:p w14:paraId="023B2642" w14:textId="77777777" w:rsidR="00492A9D" w:rsidRPr="00492A9D" w:rsidRDefault="00492A9D" w:rsidP="00310F44">
            <w:r w:rsidRPr="00492A9D">
              <w:rPr>
                <w:rFonts w:ascii="Aptos" w:hAnsi="Aptos"/>
              </w:rPr>
              <w:t>E</w:t>
            </w:r>
          </w:p>
        </w:tc>
        <w:tc>
          <w:tcPr>
            <w:tcW w:w="1531" w:type="dxa"/>
            <w:vAlign w:val="center"/>
          </w:tcPr>
          <w:p w14:paraId="32376B00" w14:textId="77777777" w:rsidR="00492A9D" w:rsidRPr="00492A9D" w:rsidRDefault="00492A9D" w:rsidP="00310F44">
            <w:r w:rsidRPr="00492A9D">
              <w:rPr>
                <w:rFonts w:ascii="Aptos" w:hAnsi="Aptos"/>
              </w:rPr>
              <w:t>Detailed design</w:t>
            </w:r>
          </w:p>
        </w:tc>
        <w:tc>
          <w:tcPr>
            <w:tcW w:w="4592" w:type="dxa"/>
            <w:vAlign w:val="center"/>
          </w:tcPr>
          <w:p w14:paraId="13109B3F" w14:textId="77777777" w:rsidR="00492A9D" w:rsidRPr="00492A9D" w:rsidRDefault="00492A9D" w:rsidP="00310F44">
            <w:r w:rsidRPr="00492A9D">
              <w:rPr>
                <w:rFonts w:ascii="Aptos" w:hAnsi="Aptos"/>
              </w:rPr>
              <w:t>Wiring, pin allocation, software structure and enclosure plan</w:t>
            </w:r>
          </w:p>
        </w:tc>
        <w:tc>
          <w:tcPr>
            <w:tcW w:w="1134" w:type="dxa"/>
            <w:vAlign w:val="center"/>
          </w:tcPr>
          <w:p w14:paraId="7F208BDC" w14:textId="77777777" w:rsidR="00492A9D" w:rsidRPr="00492A9D" w:rsidRDefault="00492A9D" w:rsidP="00310F44">
            <w:r w:rsidRPr="00492A9D">
              <w:rPr>
                <w:rFonts w:ascii="Aptos" w:hAnsi="Aptos"/>
              </w:rPr>
              <w:t>C</w:t>
            </w:r>
          </w:p>
        </w:tc>
        <w:tc>
          <w:tcPr>
            <w:tcW w:w="624" w:type="dxa"/>
            <w:vAlign w:val="center"/>
          </w:tcPr>
          <w:p w14:paraId="1EA27E2B" w14:textId="77777777" w:rsidR="00492A9D" w:rsidRPr="00492A9D" w:rsidRDefault="00492A9D" w:rsidP="00310F44">
            <w:r w:rsidRPr="00492A9D">
              <w:rPr>
                <w:rFonts w:ascii="Aptos" w:hAnsi="Aptos"/>
              </w:rPr>
              <w:t>5</w:t>
            </w:r>
          </w:p>
        </w:tc>
      </w:tr>
      <w:tr w:rsidR="00492A9D" w:rsidRPr="00492A9D" w14:paraId="3ADD11F5" w14:textId="77777777" w:rsidTr="00310F44">
        <w:trPr>
          <w:cantSplit/>
          <w:jc w:val="center"/>
        </w:trPr>
        <w:tc>
          <w:tcPr>
            <w:tcW w:w="454" w:type="dxa"/>
            <w:shd w:val="clear" w:color="auto" w:fill="EAF2F8"/>
            <w:vAlign w:val="center"/>
          </w:tcPr>
          <w:p w14:paraId="54147697" w14:textId="77777777" w:rsidR="00492A9D" w:rsidRPr="00492A9D" w:rsidRDefault="00492A9D" w:rsidP="00310F44">
            <w:r w:rsidRPr="00492A9D">
              <w:rPr>
                <w:rFonts w:ascii="Aptos" w:hAnsi="Aptos"/>
              </w:rPr>
              <w:t>F</w:t>
            </w:r>
          </w:p>
        </w:tc>
        <w:tc>
          <w:tcPr>
            <w:tcW w:w="1531" w:type="dxa"/>
            <w:shd w:val="clear" w:color="auto" w:fill="EAF2F8"/>
            <w:vAlign w:val="center"/>
          </w:tcPr>
          <w:p w14:paraId="30166C2D" w14:textId="77777777" w:rsidR="00492A9D" w:rsidRPr="00492A9D" w:rsidRDefault="00492A9D" w:rsidP="00310F44">
            <w:r w:rsidRPr="00492A9D">
              <w:rPr>
                <w:rFonts w:ascii="Aptos" w:hAnsi="Aptos"/>
              </w:rPr>
              <w:t>Software</w:t>
            </w:r>
          </w:p>
        </w:tc>
        <w:tc>
          <w:tcPr>
            <w:tcW w:w="4592" w:type="dxa"/>
            <w:shd w:val="clear" w:color="auto" w:fill="EAF2F8"/>
            <w:vAlign w:val="center"/>
          </w:tcPr>
          <w:p w14:paraId="6740D4B6" w14:textId="77777777" w:rsidR="00492A9D" w:rsidRPr="00492A9D" w:rsidRDefault="00492A9D" w:rsidP="00310F44">
            <w:r w:rsidRPr="00492A9D">
              <w:rPr>
                <w:rFonts w:ascii="Aptos" w:hAnsi="Aptos"/>
              </w:rPr>
              <w:t>Sensor, display, averaging, alarms and diagnostics</w:t>
            </w:r>
          </w:p>
        </w:tc>
        <w:tc>
          <w:tcPr>
            <w:tcW w:w="1134" w:type="dxa"/>
            <w:shd w:val="clear" w:color="auto" w:fill="EAF2F8"/>
            <w:vAlign w:val="center"/>
          </w:tcPr>
          <w:p w14:paraId="3D2D2634" w14:textId="77777777" w:rsidR="00492A9D" w:rsidRPr="00492A9D" w:rsidRDefault="00492A9D" w:rsidP="00310F44">
            <w:r w:rsidRPr="00492A9D">
              <w:rPr>
                <w:rFonts w:ascii="Aptos" w:hAnsi="Aptos"/>
              </w:rPr>
              <w:t>C</w:t>
            </w:r>
          </w:p>
        </w:tc>
        <w:tc>
          <w:tcPr>
            <w:tcW w:w="624" w:type="dxa"/>
            <w:shd w:val="clear" w:color="auto" w:fill="EAF2F8"/>
            <w:vAlign w:val="center"/>
          </w:tcPr>
          <w:p w14:paraId="081F7BCD" w14:textId="77777777" w:rsidR="00492A9D" w:rsidRPr="00492A9D" w:rsidRDefault="00492A9D" w:rsidP="00310F44">
            <w:r w:rsidRPr="00492A9D">
              <w:rPr>
                <w:rFonts w:ascii="Aptos" w:hAnsi="Aptos"/>
              </w:rPr>
              <w:t>8</w:t>
            </w:r>
          </w:p>
        </w:tc>
      </w:tr>
      <w:tr w:rsidR="00492A9D" w:rsidRPr="00492A9D" w14:paraId="03D50772" w14:textId="77777777" w:rsidTr="00310F44">
        <w:trPr>
          <w:cantSplit/>
          <w:jc w:val="center"/>
        </w:trPr>
        <w:tc>
          <w:tcPr>
            <w:tcW w:w="454" w:type="dxa"/>
            <w:vAlign w:val="center"/>
          </w:tcPr>
          <w:p w14:paraId="4E06BD78" w14:textId="77777777" w:rsidR="00492A9D" w:rsidRPr="00492A9D" w:rsidRDefault="00492A9D" w:rsidP="00310F44">
            <w:r w:rsidRPr="00492A9D">
              <w:rPr>
                <w:rFonts w:ascii="Aptos" w:hAnsi="Aptos"/>
              </w:rPr>
              <w:t>G</w:t>
            </w:r>
          </w:p>
        </w:tc>
        <w:tc>
          <w:tcPr>
            <w:tcW w:w="1531" w:type="dxa"/>
            <w:vAlign w:val="center"/>
          </w:tcPr>
          <w:p w14:paraId="739F79C9" w14:textId="77777777" w:rsidR="00492A9D" w:rsidRPr="00492A9D" w:rsidRDefault="00492A9D" w:rsidP="00310F44">
            <w:r w:rsidRPr="00492A9D">
              <w:rPr>
                <w:rFonts w:ascii="Aptos" w:hAnsi="Aptos"/>
              </w:rPr>
              <w:t>Assembly</w:t>
            </w:r>
          </w:p>
        </w:tc>
        <w:tc>
          <w:tcPr>
            <w:tcW w:w="4592" w:type="dxa"/>
            <w:vAlign w:val="center"/>
          </w:tcPr>
          <w:p w14:paraId="48100204" w14:textId="77777777" w:rsidR="00492A9D" w:rsidRPr="00492A9D" w:rsidRDefault="00492A9D" w:rsidP="00310F44">
            <w:r w:rsidRPr="00492A9D">
              <w:rPr>
                <w:rFonts w:ascii="Aptos" w:hAnsi="Aptos"/>
              </w:rPr>
              <w:t>Assemble, inspect and verify supplies and outputs</w:t>
            </w:r>
          </w:p>
        </w:tc>
        <w:tc>
          <w:tcPr>
            <w:tcW w:w="1134" w:type="dxa"/>
            <w:vAlign w:val="center"/>
          </w:tcPr>
          <w:p w14:paraId="292A1FCF" w14:textId="77777777" w:rsidR="00492A9D" w:rsidRPr="00492A9D" w:rsidRDefault="00492A9D" w:rsidP="00310F44">
            <w:r w:rsidRPr="00492A9D">
              <w:rPr>
                <w:rFonts w:ascii="Aptos" w:hAnsi="Aptos"/>
              </w:rPr>
              <w:t>D, E</w:t>
            </w:r>
          </w:p>
        </w:tc>
        <w:tc>
          <w:tcPr>
            <w:tcW w:w="624" w:type="dxa"/>
            <w:vAlign w:val="center"/>
          </w:tcPr>
          <w:p w14:paraId="5012FF32" w14:textId="77777777" w:rsidR="00492A9D" w:rsidRPr="00492A9D" w:rsidRDefault="00492A9D" w:rsidP="00310F44">
            <w:r w:rsidRPr="00492A9D">
              <w:rPr>
                <w:rFonts w:ascii="Aptos" w:hAnsi="Aptos"/>
              </w:rPr>
              <w:t>5</w:t>
            </w:r>
          </w:p>
        </w:tc>
      </w:tr>
      <w:tr w:rsidR="00492A9D" w:rsidRPr="00492A9D" w14:paraId="1A89F4FC" w14:textId="77777777" w:rsidTr="00310F44">
        <w:trPr>
          <w:cantSplit/>
          <w:jc w:val="center"/>
        </w:trPr>
        <w:tc>
          <w:tcPr>
            <w:tcW w:w="454" w:type="dxa"/>
            <w:shd w:val="clear" w:color="auto" w:fill="EAF2F8"/>
            <w:vAlign w:val="center"/>
          </w:tcPr>
          <w:p w14:paraId="1E8B5192" w14:textId="77777777" w:rsidR="00492A9D" w:rsidRPr="00492A9D" w:rsidRDefault="00492A9D" w:rsidP="00310F44">
            <w:r w:rsidRPr="00492A9D">
              <w:rPr>
                <w:rFonts w:ascii="Aptos" w:hAnsi="Aptos"/>
              </w:rPr>
              <w:t>H</w:t>
            </w:r>
          </w:p>
        </w:tc>
        <w:tc>
          <w:tcPr>
            <w:tcW w:w="1531" w:type="dxa"/>
            <w:shd w:val="clear" w:color="auto" w:fill="EAF2F8"/>
            <w:vAlign w:val="center"/>
          </w:tcPr>
          <w:p w14:paraId="61C50782" w14:textId="77777777" w:rsidR="00492A9D" w:rsidRPr="00492A9D" w:rsidRDefault="00492A9D" w:rsidP="00310F44">
            <w:r w:rsidRPr="00492A9D">
              <w:rPr>
                <w:rFonts w:ascii="Aptos" w:hAnsi="Aptos"/>
              </w:rPr>
              <w:t>Integration</w:t>
            </w:r>
          </w:p>
        </w:tc>
        <w:tc>
          <w:tcPr>
            <w:tcW w:w="4592" w:type="dxa"/>
            <w:shd w:val="clear" w:color="auto" w:fill="EAF2F8"/>
            <w:vAlign w:val="center"/>
          </w:tcPr>
          <w:p w14:paraId="5EBDEC47" w14:textId="77777777" w:rsidR="00492A9D" w:rsidRPr="00492A9D" w:rsidRDefault="00492A9D" w:rsidP="00310F44">
            <w:r w:rsidRPr="00492A9D">
              <w:rPr>
                <w:rFonts w:ascii="Aptos" w:hAnsi="Aptos"/>
              </w:rPr>
              <w:t>Combine hardware and software; resolve interface faults</w:t>
            </w:r>
          </w:p>
        </w:tc>
        <w:tc>
          <w:tcPr>
            <w:tcW w:w="1134" w:type="dxa"/>
            <w:shd w:val="clear" w:color="auto" w:fill="EAF2F8"/>
            <w:vAlign w:val="center"/>
          </w:tcPr>
          <w:p w14:paraId="371E48C5" w14:textId="77777777" w:rsidR="00492A9D" w:rsidRPr="00492A9D" w:rsidRDefault="00492A9D" w:rsidP="00310F44">
            <w:r w:rsidRPr="00492A9D">
              <w:rPr>
                <w:rFonts w:ascii="Aptos" w:hAnsi="Aptos"/>
              </w:rPr>
              <w:t>F, G</w:t>
            </w:r>
          </w:p>
        </w:tc>
        <w:tc>
          <w:tcPr>
            <w:tcW w:w="624" w:type="dxa"/>
            <w:shd w:val="clear" w:color="auto" w:fill="EAF2F8"/>
            <w:vAlign w:val="center"/>
          </w:tcPr>
          <w:p w14:paraId="1FDA7367" w14:textId="77777777" w:rsidR="00492A9D" w:rsidRPr="00492A9D" w:rsidRDefault="00492A9D" w:rsidP="00310F44">
            <w:r w:rsidRPr="00492A9D">
              <w:rPr>
                <w:rFonts w:ascii="Aptos" w:hAnsi="Aptos"/>
              </w:rPr>
              <w:t>4</w:t>
            </w:r>
          </w:p>
        </w:tc>
      </w:tr>
      <w:tr w:rsidR="00492A9D" w:rsidRPr="00492A9D" w14:paraId="794D0677" w14:textId="77777777" w:rsidTr="00310F44">
        <w:trPr>
          <w:cantSplit/>
          <w:jc w:val="center"/>
        </w:trPr>
        <w:tc>
          <w:tcPr>
            <w:tcW w:w="454" w:type="dxa"/>
            <w:vAlign w:val="center"/>
          </w:tcPr>
          <w:p w14:paraId="398834B9" w14:textId="77777777" w:rsidR="00492A9D" w:rsidRPr="00492A9D" w:rsidRDefault="00492A9D" w:rsidP="00310F44">
            <w:r w:rsidRPr="00492A9D">
              <w:rPr>
                <w:rFonts w:ascii="Aptos" w:hAnsi="Aptos"/>
              </w:rPr>
              <w:t>I</w:t>
            </w:r>
          </w:p>
        </w:tc>
        <w:tc>
          <w:tcPr>
            <w:tcW w:w="1531" w:type="dxa"/>
            <w:vAlign w:val="center"/>
          </w:tcPr>
          <w:p w14:paraId="395B7A7E" w14:textId="77777777" w:rsidR="00492A9D" w:rsidRPr="00492A9D" w:rsidRDefault="00492A9D" w:rsidP="00310F44">
            <w:r w:rsidRPr="00492A9D">
              <w:rPr>
                <w:rFonts w:ascii="Aptos" w:hAnsi="Aptos"/>
              </w:rPr>
              <w:t>Enclosure</w:t>
            </w:r>
          </w:p>
        </w:tc>
        <w:tc>
          <w:tcPr>
            <w:tcW w:w="4592" w:type="dxa"/>
            <w:vAlign w:val="center"/>
          </w:tcPr>
          <w:p w14:paraId="05771316" w14:textId="77777777" w:rsidR="00492A9D" w:rsidRPr="00492A9D" w:rsidRDefault="00492A9D" w:rsidP="00310F44">
            <w:r w:rsidRPr="00492A9D">
              <w:rPr>
                <w:rFonts w:ascii="Aptos" w:hAnsi="Aptos"/>
              </w:rPr>
              <w:t>Fit components and verify airflow and serviceability</w:t>
            </w:r>
          </w:p>
        </w:tc>
        <w:tc>
          <w:tcPr>
            <w:tcW w:w="1134" w:type="dxa"/>
            <w:vAlign w:val="center"/>
          </w:tcPr>
          <w:p w14:paraId="4423E844" w14:textId="77777777" w:rsidR="00492A9D" w:rsidRPr="00492A9D" w:rsidRDefault="00492A9D" w:rsidP="00310F44">
            <w:r w:rsidRPr="00492A9D">
              <w:rPr>
                <w:rFonts w:ascii="Aptos" w:hAnsi="Aptos"/>
              </w:rPr>
              <w:t>G</w:t>
            </w:r>
          </w:p>
        </w:tc>
        <w:tc>
          <w:tcPr>
            <w:tcW w:w="624" w:type="dxa"/>
            <w:vAlign w:val="center"/>
          </w:tcPr>
          <w:p w14:paraId="3092582A" w14:textId="77777777" w:rsidR="00492A9D" w:rsidRPr="00492A9D" w:rsidRDefault="00492A9D" w:rsidP="00310F44">
            <w:r w:rsidRPr="00492A9D">
              <w:rPr>
                <w:rFonts w:ascii="Aptos" w:hAnsi="Aptos"/>
              </w:rPr>
              <w:t>3</w:t>
            </w:r>
          </w:p>
        </w:tc>
      </w:tr>
      <w:tr w:rsidR="00492A9D" w:rsidRPr="00492A9D" w14:paraId="0381810C" w14:textId="77777777" w:rsidTr="00310F44">
        <w:trPr>
          <w:cantSplit/>
          <w:jc w:val="center"/>
        </w:trPr>
        <w:tc>
          <w:tcPr>
            <w:tcW w:w="454" w:type="dxa"/>
            <w:shd w:val="clear" w:color="auto" w:fill="EAF2F8"/>
            <w:vAlign w:val="center"/>
          </w:tcPr>
          <w:p w14:paraId="1AFE00D0" w14:textId="77777777" w:rsidR="00492A9D" w:rsidRPr="00492A9D" w:rsidRDefault="00492A9D" w:rsidP="00310F44">
            <w:r w:rsidRPr="00492A9D">
              <w:rPr>
                <w:rFonts w:ascii="Aptos" w:hAnsi="Aptos"/>
              </w:rPr>
              <w:t>J</w:t>
            </w:r>
          </w:p>
        </w:tc>
        <w:tc>
          <w:tcPr>
            <w:tcW w:w="1531" w:type="dxa"/>
            <w:shd w:val="clear" w:color="auto" w:fill="EAF2F8"/>
            <w:vAlign w:val="center"/>
          </w:tcPr>
          <w:p w14:paraId="1D71EF86" w14:textId="77777777" w:rsidR="00492A9D" w:rsidRPr="00492A9D" w:rsidRDefault="00492A9D" w:rsidP="00310F44">
            <w:r w:rsidRPr="00492A9D">
              <w:rPr>
                <w:rFonts w:ascii="Aptos" w:hAnsi="Aptos"/>
              </w:rPr>
              <w:t>Testing</w:t>
            </w:r>
          </w:p>
        </w:tc>
        <w:tc>
          <w:tcPr>
            <w:tcW w:w="4592" w:type="dxa"/>
            <w:shd w:val="clear" w:color="auto" w:fill="EAF2F8"/>
            <w:vAlign w:val="center"/>
          </w:tcPr>
          <w:p w14:paraId="36FEB7DB" w14:textId="77777777" w:rsidR="00492A9D" w:rsidRPr="00492A9D" w:rsidRDefault="00492A9D" w:rsidP="00310F44">
            <w:r w:rsidRPr="00492A9D">
              <w:rPr>
                <w:rFonts w:ascii="Aptos" w:hAnsi="Aptos"/>
              </w:rPr>
              <w:t>Functional, response, comparison, soak and retest activities</w:t>
            </w:r>
          </w:p>
        </w:tc>
        <w:tc>
          <w:tcPr>
            <w:tcW w:w="1134" w:type="dxa"/>
            <w:shd w:val="clear" w:color="auto" w:fill="EAF2F8"/>
            <w:vAlign w:val="center"/>
          </w:tcPr>
          <w:p w14:paraId="64E00DAB" w14:textId="77777777" w:rsidR="00492A9D" w:rsidRPr="00492A9D" w:rsidRDefault="00492A9D" w:rsidP="00310F44">
            <w:r w:rsidRPr="00492A9D">
              <w:rPr>
                <w:rFonts w:ascii="Aptos" w:hAnsi="Aptos"/>
              </w:rPr>
              <w:t>H, I</w:t>
            </w:r>
          </w:p>
        </w:tc>
        <w:tc>
          <w:tcPr>
            <w:tcW w:w="624" w:type="dxa"/>
            <w:shd w:val="clear" w:color="auto" w:fill="EAF2F8"/>
            <w:vAlign w:val="center"/>
          </w:tcPr>
          <w:p w14:paraId="02795368" w14:textId="77777777" w:rsidR="00492A9D" w:rsidRPr="00492A9D" w:rsidRDefault="00492A9D" w:rsidP="00310F44">
            <w:r w:rsidRPr="00492A9D">
              <w:rPr>
                <w:rFonts w:ascii="Aptos" w:hAnsi="Aptos"/>
              </w:rPr>
              <w:t>6</w:t>
            </w:r>
          </w:p>
        </w:tc>
      </w:tr>
      <w:tr w:rsidR="00492A9D" w:rsidRPr="00492A9D" w14:paraId="115D5990" w14:textId="77777777" w:rsidTr="00310F44">
        <w:trPr>
          <w:cantSplit/>
          <w:jc w:val="center"/>
        </w:trPr>
        <w:tc>
          <w:tcPr>
            <w:tcW w:w="454" w:type="dxa"/>
            <w:vAlign w:val="center"/>
          </w:tcPr>
          <w:p w14:paraId="1A4048AF" w14:textId="77777777" w:rsidR="00492A9D" w:rsidRPr="00492A9D" w:rsidRDefault="00492A9D" w:rsidP="00310F44">
            <w:r w:rsidRPr="00492A9D">
              <w:rPr>
                <w:rFonts w:ascii="Aptos" w:hAnsi="Aptos"/>
              </w:rPr>
              <w:t>K</w:t>
            </w:r>
          </w:p>
        </w:tc>
        <w:tc>
          <w:tcPr>
            <w:tcW w:w="1531" w:type="dxa"/>
            <w:vAlign w:val="center"/>
          </w:tcPr>
          <w:p w14:paraId="2F312934" w14:textId="77777777" w:rsidR="00492A9D" w:rsidRPr="00492A9D" w:rsidRDefault="00492A9D" w:rsidP="00310F44">
            <w:r w:rsidRPr="00492A9D">
              <w:rPr>
                <w:rFonts w:ascii="Aptos" w:hAnsi="Aptos"/>
              </w:rPr>
              <w:t>Evaluation</w:t>
            </w:r>
          </w:p>
        </w:tc>
        <w:tc>
          <w:tcPr>
            <w:tcW w:w="4592" w:type="dxa"/>
            <w:vAlign w:val="center"/>
          </w:tcPr>
          <w:p w14:paraId="0C06749F" w14:textId="4619AEBB" w:rsidR="00492A9D" w:rsidRPr="00492A9D" w:rsidRDefault="00F85BC0" w:rsidP="00310F44">
            <w:r w:rsidRPr="00492A9D">
              <w:rPr>
                <w:rFonts w:ascii="Aptos" w:hAnsi="Aptos"/>
              </w:rPr>
              <w:t>Analyze</w:t>
            </w:r>
            <w:r w:rsidR="00492A9D" w:rsidRPr="00492A9D">
              <w:rPr>
                <w:rFonts w:ascii="Aptos" w:hAnsi="Aptos"/>
              </w:rPr>
              <w:t xml:space="preserve"> results, risk, quality, impacts and benefits</w:t>
            </w:r>
          </w:p>
        </w:tc>
        <w:tc>
          <w:tcPr>
            <w:tcW w:w="1134" w:type="dxa"/>
            <w:vAlign w:val="center"/>
          </w:tcPr>
          <w:p w14:paraId="6EB4B90F" w14:textId="77777777" w:rsidR="00492A9D" w:rsidRPr="00492A9D" w:rsidRDefault="00492A9D" w:rsidP="00310F44">
            <w:r w:rsidRPr="00492A9D">
              <w:rPr>
                <w:rFonts w:ascii="Aptos" w:hAnsi="Aptos"/>
              </w:rPr>
              <w:t>J</w:t>
            </w:r>
          </w:p>
        </w:tc>
        <w:tc>
          <w:tcPr>
            <w:tcW w:w="624" w:type="dxa"/>
            <w:vAlign w:val="center"/>
          </w:tcPr>
          <w:p w14:paraId="262C6CF9" w14:textId="77777777" w:rsidR="00492A9D" w:rsidRPr="00492A9D" w:rsidRDefault="00492A9D" w:rsidP="00310F44">
            <w:r w:rsidRPr="00492A9D">
              <w:rPr>
                <w:rFonts w:ascii="Aptos" w:hAnsi="Aptos"/>
              </w:rPr>
              <w:t>4</w:t>
            </w:r>
          </w:p>
        </w:tc>
      </w:tr>
      <w:tr w:rsidR="00492A9D" w:rsidRPr="00492A9D" w14:paraId="3C7BF7A0" w14:textId="77777777" w:rsidTr="00310F44">
        <w:trPr>
          <w:cantSplit/>
          <w:jc w:val="center"/>
        </w:trPr>
        <w:tc>
          <w:tcPr>
            <w:tcW w:w="454" w:type="dxa"/>
            <w:shd w:val="clear" w:color="auto" w:fill="EAF2F8"/>
            <w:vAlign w:val="center"/>
          </w:tcPr>
          <w:p w14:paraId="45419944" w14:textId="77777777" w:rsidR="00492A9D" w:rsidRPr="00492A9D" w:rsidRDefault="00492A9D" w:rsidP="00310F44">
            <w:r w:rsidRPr="00492A9D">
              <w:rPr>
                <w:rFonts w:ascii="Aptos" w:hAnsi="Aptos"/>
              </w:rPr>
              <w:t>L</w:t>
            </w:r>
          </w:p>
        </w:tc>
        <w:tc>
          <w:tcPr>
            <w:tcW w:w="1531" w:type="dxa"/>
            <w:shd w:val="clear" w:color="auto" w:fill="EAF2F8"/>
            <w:vAlign w:val="center"/>
          </w:tcPr>
          <w:p w14:paraId="00A1A923" w14:textId="77777777" w:rsidR="00492A9D" w:rsidRPr="00492A9D" w:rsidRDefault="00492A9D" w:rsidP="00310F44">
            <w:r w:rsidRPr="00492A9D">
              <w:rPr>
                <w:rFonts w:ascii="Aptos" w:hAnsi="Aptos"/>
              </w:rPr>
              <w:t>Submission</w:t>
            </w:r>
          </w:p>
        </w:tc>
        <w:tc>
          <w:tcPr>
            <w:tcW w:w="4592" w:type="dxa"/>
            <w:shd w:val="clear" w:color="auto" w:fill="EAF2F8"/>
            <w:vAlign w:val="center"/>
          </w:tcPr>
          <w:p w14:paraId="54E2589D" w14:textId="77777777" w:rsidR="00492A9D" w:rsidRPr="00492A9D" w:rsidRDefault="00492A9D" w:rsidP="00310F44">
            <w:r w:rsidRPr="00492A9D">
              <w:rPr>
                <w:rFonts w:ascii="Aptos" w:hAnsi="Aptos"/>
              </w:rPr>
              <w:t>Complete report, references, evidence and certificates</w:t>
            </w:r>
          </w:p>
        </w:tc>
        <w:tc>
          <w:tcPr>
            <w:tcW w:w="1134" w:type="dxa"/>
            <w:shd w:val="clear" w:color="auto" w:fill="EAF2F8"/>
            <w:vAlign w:val="center"/>
          </w:tcPr>
          <w:p w14:paraId="0A6E6205" w14:textId="77777777" w:rsidR="00492A9D" w:rsidRPr="00492A9D" w:rsidRDefault="00492A9D" w:rsidP="00310F44">
            <w:r w:rsidRPr="00492A9D">
              <w:rPr>
                <w:rFonts w:ascii="Aptos" w:hAnsi="Aptos"/>
              </w:rPr>
              <w:t>K</w:t>
            </w:r>
          </w:p>
        </w:tc>
        <w:tc>
          <w:tcPr>
            <w:tcW w:w="624" w:type="dxa"/>
            <w:shd w:val="clear" w:color="auto" w:fill="EAF2F8"/>
            <w:vAlign w:val="center"/>
          </w:tcPr>
          <w:p w14:paraId="47B316BC" w14:textId="77777777" w:rsidR="00492A9D" w:rsidRPr="00492A9D" w:rsidRDefault="00492A9D" w:rsidP="00310F44">
            <w:r w:rsidRPr="00492A9D">
              <w:rPr>
                <w:rFonts w:ascii="Aptos" w:hAnsi="Aptos"/>
              </w:rPr>
              <w:t>6</w:t>
            </w:r>
          </w:p>
        </w:tc>
      </w:tr>
    </w:tbl>
    <w:p w14:paraId="0D43DE85" w14:textId="2824ABE3" w:rsidR="00C10346" w:rsidRDefault="00C10346" w:rsidP="00AC4782">
      <w:pPr>
        <w:jc w:val="center"/>
        <w:rPr>
          <w:sz w:val="20"/>
          <w:szCs w:val="20"/>
        </w:rPr>
      </w:pPr>
    </w:p>
    <w:p w14:paraId="666ABEC0" w14:textId="162139A7" w:rsidR="00492A9D" w:rsidRDefault="00C10346" w:rsidP="00C10346">
      <w:pPr>
        <w:pStyle w:val="Heading2"/>
      </w:pPr>
      <w:r>
        <w:br w:type="page"/>
      </w:r>
      <w:bookmarkStart w:id="7" w:name="_Toc235431273"/>
      <w:r>
        <w:lastRenderedPageBreak/>
        <w:t>6.1 Gantt Chart</w:t>
      </w:r>
      <w:bookmarkEnd w:id="7"/>
    </w:p>
    <w:p w14:paraId="7123E96D" w14:textId="72A6F3A0" w:rsidR="00D42E08" w:rsidRDefault="00D42E08" w:rsidP="00D42E08">
      <w:pPr>
        <w:jc w:val="center"/>
        <w:rPr>
          <w:sz w:val="20"/>
          <w:szCs w:val="20"/>
        </w:rPr>
      </w:pPr>
      <w:r>
        <w:rPr>
          <w:sz w:val="20"/>
          <w:szCs w:val="20"/>
        </w:rPr>
        <w:t>Table 5. Indicative nine-week Gantt chart</w:t>
      </w:r>
    </w:p>
    <w:tbl>
      <w:tblPr>
        <w:tblStyle w:val="TableGrid"/>
        <w:tblW w:w="0" w:type="auto"/>
        <w:jc w:val="center"/>
        <w:tblLook w:val="04A0" w:firstRow="1" w:lastRow="0" w:firstColumn="1" w:lastColumn="0" w:noHBand="0" w:noVBand="1"/>
      </w:tblPr>
      <w:tblGrid>
        <w:gridCol w:w="906"/>
        <w:gridCol w:w="876"/>
        <w:gridCol w:w="876"/>
        <w:gridCol w:w="876"/>
        <w:gridCol w:w="876"/>
        <w:gridCol w:w="876"/>
        <w:gridCol w:w="876"/>
        <w:gridCol w:w="876"/>
        <w:gridCol w:w="876"/>
        <w:gridCol w:w="876"/>
      </w:tblGrid>
      <w:tr w:rsidR="00FD14DA" w:rsidRPr="00FD14DA" w14:paraId="6F350BB8" w14:textId="77777777" w:rsidTr="00FD14DA">
        <w:trPr>
          <w:cantSplit/>
          <w:trHeight w:val="455"/>
          <w:tblHeader/>
          <w:jc w:val="center"/>
        </w:trPr>
        <w:tc>
          <w:tcPr>
            <w:tcW w:w="906" w:type="dxa"/>
            <w:shd w:val="clear" w:color="auto" w:fill="1F4E79"/>
            <w:vAlign w:val="center"/>
          </w:tcPr>
          <w:p w14:paraId="1ACC4584" w14:textId="77777777" w:rsidR="00FD14DA" w:rsidRPr="00FD14DA" w:rsidRDefault="00FD14DA" w:rsidP="00310F44">
            <w:r w:rsidRPr="00FD14DA">
              <w:rPr>
                <w:rFonts w:ascii="Aptos" w:hAnsi="Aptos"/>
                <w:b/>
                <w:color w:val="FFFFFF"/>
              </w:rPr>
              <w:t>Task</w:t>
            </w:r>
          </w:p>
        </w:tc>
        <w:tc>
          <w:tcPr>
            <w:tcW w:w="876" w:type="dxa"/>
            <w:shd w:val="clear" w:color="auto" w:fill="1F4E79"/>
            <w:vAlign w:val="center"/>
          </w:tcPr>
          <w:p w14:paraId="299398B8" w14:textId="77777777" w:rsidR="00FD14DA" w:rsidRPr="00FD14DA" w:rsidRDefault="00FD14DA" w:rsidP="00310F44">
            <w:r w:rsidRPr="00FD14DA">
              <w:rPr>
                <w:rFonts w:ascii="Aptos" w:hAnsi="Aptos"/>
                <w:b/>
                <w:color w:val="FFFFFF"/>
              </w:rPr>
              <w:t>W1</w:t>
            </w:r>
          </w:p>
        </w:tc>
        <w:tc>
          <w:tcPr>
            <w:tcW w:w="876" w:type="dxa"/>
            <w:shd w:val="clear" w:color="auto" w:fill="1F4E79"/>
            <w:vAlign w:val="center"/>
          </w:tcPr>
          <w:p w14:paraId="1E56946D" w14:textId="77777777" w:rsidR="00FD14DA" w:rsidRPr="00FD14DA" w:rsidRDefault="00FD14DA" w:rsidP="00310F44">
            <w:r w:rsidRPr="00FD14DA">
              <w:rPr>
                <w:rFonts w:ascii="Aptos" w:hAnsi="Aptos"/>
                <w:b/>
                <w:color w:val="FFFFFF"/>
              </w:rPr>
              <w:t>W2</w:t>
            </w:r>
          </w:p>
        </w:tc>
        <w:tc>
          <w:tcPr>
            <w:tcW w:w="876" w:type="dxa"/>
            <w:shd w:val="clear" w:color="auto" w:fill="1F4E79"/>
            <w:vAlign w:val="center"/>
          </w:tcPr>
          <w:p w14:paraId="7A88DB4E" w14:textId="77777777" w:rsidR="00FD14DA" w:rsidRPr="00FD14DA" w:rsidRDefault="00FD14DA" w:rsidP="00310F44">
            <w:r w:rsidRPr="00FD14DA">
              <w:rPr>
                <w:rFonts w:ascii="Aptos" w:hAnsi="Aptos"/>
                <w:b/>
                <w:color w:val="FFFFFF"/>
              </w:rPr>
              <w:t>W3</w:t>
            </w:r>
          </w:p>
        </w:tc>
        <w:tc>
          <w:tcPr>
            <w:tcW w:w="876" w:type="dxa"/>
            <w:shd w:val="clear" w:color="auto" w:fill="1F4E79"/>
            <w:vAlign w:val="center"/>
          </w:tcPr>
          <w:p w14:paraId="6F524B00" w14:textId="77777777" w:rsidR="00FD14DA" w:rsidRPr="00FD14DA" w:rsidRDefault="00FD14DA" w:rsidP="00310F44">
            <w:r w:rsidRPr="00FD14DA">
              <w:rPr>
                <w:rFonts w:ascii="Aptos" w:hAnsi="Aptos"/>
                <w:b/>
                <w:color w:val="FFFFFF"/>
              </w:rPr>
              <w:t>W4</w:t>
            </w:r>
          </w:p>
        </w:tc>
        <w:tc>
          <w:tcPr>
            <w:tcW w:w="876" w:type="dxa"/>
            <w:shd w:val="clear" w:color="auto" w:fill="1F4E79"/>
            <w:vAlign w:val="center"/>
          </w:tcPr>
          <w:p w14:paraId="43142F05" w14:textId="77777777" w:rsidR="00FD14DA" w:rsidRPr="00FD14DA" w:rsidRDefault="00FD14DA" w:rsidP="00310F44">
            <w:r w:rsidRPr="00FD14DA">
              <w:rPr>
                <w:rFonts w:ascii="Aptos" w:hAnsi="Aptos"/>
                <w:b/>
                <w:color w:val="FFFFFF"/>
              </w:rPr>
              <w:t>W5</w:t>
            </w:r>
          </w:p>
        </w:tc>
        <w:tc>
          <w:tcPr>
            <w:tcW w:w="876" w:type="dxa"/>
            <w:shd w:val="clear" w:color="auto" w:fill="1F4E79"/>
            <w:vAlign w:val="center"/>
          </w:tcPr>
          <w:p w14:paraId="785C9B92" w14:textId="77777777" w:rsidR="00FD14DA" w:rsidRPr="00FD14DA" w:rsidRDefault="00FD14DA" w:rsidP="00310F44">
            <w:r w:rsidRPr="00FD14DA">
              <w:rPr>
                <w:rFonts w:ascii="Aptos" w:hAnsi="Aptos"/>
                <w:b/>
                <w:color w:val="FFFFFF"/>
              </w:rPr>
              <w:t>W6</w:t>
            </w:r>
          </w:p>
        </w:tc>
        <w:tc>
          <w:tcPr>
            <w:tcW w:w="876" w:type="dxa"/>
            <w:shd w:val="clear" w:color="auto" w:fill="1F4E79"/>
            <w:vAlign w:val="center"/>
          </w:tcPr>
          <w:p w14:paraId="13C91831" w14:textId="77777777" w:rsidR="00FD14DA" w:rsidRPr="00FD14DA" w:rsidRDefault="00FD14DA" w:rsidP="00310F44">
            <w:r w:rsidRPr="00FD14DA">
              <w:rPr>
                <w:rFonts w:ascii="Aptos" w:hAnsi="Aptos"/>
                <w:b/>
                <w:color w:val="FFFFFF"/>
              </w:rPr>
              <w:t>W7</w:t>
            </w:r>
          </w:p>
        </w:tc>
        <w:tc>
          <w:tcPr>
            <w:tcW w:w="876" w:type="dxa"/>
            <w:shd w:val="clear" w:color="auto" w:fill="1F4E79"/>
            <w:vAlign w:val="center"/>
          </w:tcPr>
          <w:p w14:paraId="24B1D5B6" w14:textId="77777777" w:rsidR="00FD14DA" w:rsidRPr="00FD14DA" w:rsidRDefault="00FD14DA" w:rsidP="00310F44">
            <w:r w:rsidRPr="00FD14DA">
              <w:rPr>
                <w:rFonts w:ascii="Aptos" w:hAnsi="Aptos"/>
                <w:b/>
                <w:color w:val="FFFFFF"/>
              </w:rPr>
              <w:t>W8</w:t>
            </w:r>
          </w:p>
        </w:tc>
        <w:tc>
          <w:tcPr>
            <w:tcW w:w="876" w:type="dxa"/>
            <w:shd w:val="clear" w:color="auto" w:fill="1F4E79"/>
            <w:vAlign w:val="center"/>
          </w:tcPr>
          <w:p w14:paraId="55606CA6" w14:textId="77777777" w:rsidR="00FD14DA" w:rsidRPr="00FD14DA" w:rsidRDefault="00FD14DA" w:rsidP="00310F44">
            <w:r w:rsidRPr="00FD14DA">
              <w:rPr>
                <w:rFonts w:ascii="Aptos" w:hAnsi="Aptos"/>
                <w:b/>
                <w:color w:val="FFFFFF"/>
              </w:rPr>
              <w:t>W9</w:t>
            </w:r>
          </w:p>
        </w:tc>
      </w:tr>
      <w:tr w:rsidR="00FD14DA" w:rsidRPr="00FD14DA" w14:paraId="0E025113" w14:textId="77777777" w:rsidTr="00FD14DA">
        <w:trPr>
          <w:cantSplit/>
          <w:trHeight w:val="478"/>
          <w:jc w:val="center"/>
        </w:trPr>
        <w:tc>
          <w:tcPr>
            <w:tcW w:w="906" w:type="dxa"/>
            <w:vAlign w:val="center"/>
          </w:tcPr>
          <w:p w14:paraId="610F95DE" w14:textId="77777777" w:rsidR="00FD14DA" w:rsidRPr="00FD14DA" w:rsidRDefault="00FD14DA" w:rsidP="00310F44">
            <w:r w:rsidRPr="00FD14DA">
              <w:rPr>
                <w:rFonts w:ascii="Aptos" w:hAnsi="Aptos"/>
              </w:rPr>
              <w:t>A</w:t>
            </w:r>
          </w:p>
        </w:tc>
        <w:tc>
          <w:tcPr>
            <w:tcW w:w="876" w:type="dxa"/>
            <w:shd w:val="clear" w:color="auto" w:fill="9CC7E8"/>
            <w:vAlign w:val="center"/>
          </w:tcPr>
          <w:p w14:paraId="2DF54170" w14:textId="77777777" w:rsidR="00FD14DA" w:rsidRPr="00FD14DA" w:rsidRDefault="00FD14DA" w:rsidP="00310F44"/>
        </w:tc>
        <w:tc>
          <w:tcPr>
            <w:tcW w:w="876" w:type="dxa"/>
            <w:shd w:val="clear" w:color="auto" w:fill="FFFFFF"/>
            <w:vAlign w:val="center"/>
          </w:tcPr>
          <w:p w14:paraId="34DC2CB8" w14:textId="77777777" w:rsidR="00FD14DA" w:rsidRPr="00FD14DA" w:rsidRDefault="00FD14DA" w:rsidP="00310F44"/>
        </w:tc>
        <w:tc>
          <w:tcPr>
            <w:tcW w:w="876" w:type="dxa"/>
            <w:shd w:val="clear" w:color="auto" w:fill="FFFFFF"/>
            <w:vAlign w:val="center"/>
          </w:tcPr>
          <w:p w14:paraId="7DAC702C" w14:textId="77777777" w:rsidR="00FD14DA" w:rsidRPr="00FD14DA" w:rsidRDefault="00FD14DA" w:rsidP="00310F44"/>
        </w:tc>
        <w:tc>
          <w:tcPr>
            <w:tcW w:w="876" w:type="dxa"/>
            <w:shd w:val="clear" w:color="auto" w:fill="FFFFFF"/>
            <w:vAlign w:val="center"/>
          </w:tcPr>
          <w:p w14:paraId="5B584650" w14:textId="77777777" w:rsidR="00FD14DA" w:rsidRPr="00FD14DA" w:rsidRDefault="00FD14DA" w:rsidP="00310F44"/>
        </w:tc>
        <w:tc>
          <w:tcPr>
            <w:tcW w:w="876" w:type="dxa"/>
            <w:shd w:val="clear" w:color="auto" w:fill="FFFFFF"/>
            <w:vAlign w:val="center"/>
          </w:tcPr>
          <w:p w14:paraId="648E4E57" w14:textId="77777777" w:rsidR="00FD14DA" w:rsidRPr="00FD14DA" w:rsidRDefault="00FD14DA" w:rsidP="00310F44"/>
        </w:tc>
        <w:tc>
          <w:tcPr>
            <w:tcW w:w="876" w:type="dxa"/>
            <w:shd w:val="clear" w:color="auto" w:fill="FFFFFF"/>
            <w:vAlign w:val="center"/>
          </w:tcPr>
          <w:p w14:paraId="4260534C" w14:textId="77777777" w:rsidR="00FD14DA" w:rsidRPr="00FD14DA" w:rsidRDefault="00FD14DA" w:rsidP="00310F44"/>
        </w:tc>
        <w:tc>
          <w:tcPr>
            <w:tcW w:w="876" w:type="dxa"/>
            <w:shd w:val="clear" w:color="auto" w:fill="FFFFFF"/>
            <w:vAlign w:val="center"/>
          </w:tcPr>
          <w:p w14:paraId="04684F79" w14:textId="77777777" w:rsidR="00FD14DA" w:rsidRPr="00FD14DA" w:rsidRDefault="00FD14DA" w:rsidP="00310F44"/>
        </w:tc>
        <w:tc>
          <w:tcPr>
            <w:tcW w:w="876" w:type="dxa"/>
            <w:shd w:val="clear" w:color="auto" w:fill="FFFFFF"/>
            <w:vAlign w:val="center"/>
          </w:tcPr>
          <w:p w14:paraId="30BD85A9" w14:textId="77777777" w:rsidR="00FD14DA" w:rsidRPr="00FD14DA" w:rsidRDefault="00FD14DA" w:rsidP="00310F44"/>
        </w:tc>
        <w:tc>
          <w:tcPr>
            <w:tcW w:w="876" w:type="dxa"/>
            <w:shd w:val="clear" w:color="auto" w:fill="FFFFFF"/>
            <w:vAlign w:val="center"/>
          </w:tcPr>
          <w:p w14:paraId="71BD80C7" w14:textId="77777777" w:rsidR="00FD14DA" w:rsidRPr="00FD14DA" w:rsidRDefault="00FD14DA" w:rsidP="00310F44"/>
        </w:tc>
      </w:tr>
      <w:tr w:rsidR="00FD14DA" w:rsidRPr="00FD14DA" w14:paraId="6DAB8DF3" w14:textId="77777777" w:rsidTr="00FD14DA">
        <w:trPr>
          <w:cantSplit/>
          <w:trHeight w:val="455"/>
          <w:jc w:val="center"/>
        </w:trPr>
        <w:tc>
          <w:tcPr>
            <w:tcW w:w="906" w:type="dxa"/>
            <w:shd w:val="clear" w:color="auto" w:fill="EAF2F8"/>
            <w:vAlign w:val="center"/>
          </w:tcPr>
          <w:p w14:paraId="09ED0645" w14:textId="77777777" w:rsidR="00FD14DA" w:rsidRPr="00FD14DA" w:rsidRDefault="00FD14DA" w:rsidP="00310F44">
            <w:r w:rsidRPr="00FD14DA">
              <w:rPr>
                <w:rFonts w:ascii="Aptos" w:hAnsi="Aptos"/>
              </w:rPr>
              <w:t>B</w:t>
            </w:r>
          </w:p>
        </w:tc>
        <w:tc>
          <w:tcPr>
            <w:tcW w:w="876" w:type="dxa"/>
            <w:shd w:val="clear" w:color="auto" w:fill="9CC7E8"/>
            <w:vAlign w:val="center"/>
          </w:tcPr>
          <w:p w14:paraId="651639AA" w14:textId="77777777" w:rsidR="00FD14DA" w:rsidRPr="00FD14DA" w:rsidRDefault="00FD14DA" w:rsidP="00310F44"/>
        </w:tc>
        <w:tc>
          <w:tcPr>
            <w:tcW w:w="876" w:type="dxa"/>
            <w:shd w:val="clear" w:color="auto" w:fill="9CC7E8"/>
            <w:vAlign w:val="center"/>
          </w:tcPr>
          <w:p w14:paraId="20AF1C3B" w14:textId="77777777" w:rsidR="00FD14DA" w:rsidRPr="00FD14DA" w:rsidRDefault="00FD14DA" w:rsidP="00310F44"/>
        </w:tc>
        <w:tc>
          <w:tcPr>
            <w:tcW w:w="876" w:type="dxa"/>
            <w:shd w:val="clear" w:color="auto" w:fill="EAF2F8"/>
            <w:vAlign w:val="center"/>
          </w:tcPr>
          <w:p w14:paraId="78DAC55E" w14:textId="77777777" w:rsidR="00FD14DA" w:rsidRPr="00FD14DA" w:rsidRDefault="00FD14DA" w:rsidP="00310F44"/>
        </w:tc>
        <w:tc>
          <w:tcPr>
            <w:tcW w:w="876" w:type="dxa"/>
            <w:shd w:val="clear" w:color="auto" w:fill="EAF2F8"/>
            <w:vAlign w:val="center"/>
          </w:tcPr>
          <w:p w14:paraId="7BD2A15A" w14:textId="77777777" w:rsidR="00FD14DA" w:rsidRPr="00FD14DA" w:rsidRDefault="00FD14DA" w:rsidP="00310F44"/>
        </w:tc>
        <w:tc>
          <w:tcPr>
            <w:tcW w:w="876" w:type="dxa"/>
            <w:shd w:val="clear" w:color="auto" w:fill="EAF2F8"/>
            <w:vAlign w:val="center"/>
          </w:tcPr>
          <w:p w14:paraId="5A8503C9" w14:textId="77777777" w:rsidR="00FD14DA" w:rsidRPr="00FD14DA" w:rsidRDefault="00FD14DA" w:rsidP="00310F44"/>
        </w:tc>
        <w:tc>
          <w:tcPr>
            <w:tcW w:w="876" w:type="dxa"/>
            <w:shd w:val="clear" w:color="auto" w:fill="EAF2F8"/>
            <w:vAlign w:val="center"/>
          </w:tcPr>
          <w:p w14:paraId="3BEF2D3B" w14:textId="77777777" w:rsidR="00FD14DA" w:rsidRPr="00FD14DA" w:rsidRDefault="00FD14DA" w:rsidP="00310F44"/>
        </w:tc>
        <w:tc>
          <w:tcPr>
            <w:tcW w:w="876" w:type="dxa"/>
            <w:shd w:val="clear" w:color="auto" w:fill="EAF2F8"/>
            <w:vAlign w:val="center"/>
          </w:tcPr>
          <w:p w14:paraId="61A709E5" w14:textId="77777777" w:rsidR="00FD14DA" w:rsidRPr="00FD14DA" w:rsidRDefault="00FD14DA" w:rsidP="00310F44"/>
        </w:tc>
        <w:tc>
          <w:tcPr>
            <w:tcW w:w="876" w:type="dxa"/>
            <w:shd w:val="clear" w:color="auto" w:fill="EAF2F8"/>
            <w:vAlign w:val="center"/>
          </w:tcPr>
          <w:p w14:paraId="603391BF" w14:textId="77777777" w:rsidR="00FD14DA" w:rsidRPr="00FD14DA" w:rsidRDefault="00FD14DA" w:rsidP="00310F44"/>
        </w:tc>
        <w:tc>
          <w:tcPr>
            <w:tcW w:w="876" w:type="dxa"/>
            <w:shd w:val="clear" w:color="auto" w:fill="EAF2F8"/>
            <w:vAlign w:val="center"/>
          </w:tcPr>
          <w:p w14:paraId="356B3A62" w14:textId="77777777" w:rsidR="00FD14DA" w:rsidRPr="00FD14DA" w:rsidRDefault="00FD14DA" w:rsidP="00310F44"/>
        </w:tc>
      </w:tr>
      <w:tr w:rsidR="00FD14DA" w:rsidRPr="00FD14DA" w14:paraId="2AE27093" w14:textId="77777777" w:rsidTr="00FD14DA">
        <w:trPr>
          <w:cantSplit/>
          <w:trHeight w:val="455"/>
          <w:jc w:val="center"/>
        </w:trPr>
        <w:tc>
          <w:tcPr>
            <w:tcW w:w="906" w:type="dxa"/>
            <w:vAlign w:val="center"/>
          </w:tcPr>
          <w:p w14:paraId="6971A700" w14:textId="77777777" w:rsidR="00FD14DA" w:rsidRPr="00FD14DA" w:rsidRDefault="00FD14DA" w:rsidP="00310F44">
            <w:r w:rsidRPr="00FD14DA">
              <w:rPr>
                <w:rFonts w:ascii="Aptos" w:hAnsi="Aptos"/>
              </w:rPr>
              <w:t>C</w:t>
            </w:r>
          </w:p>
        </w:tc>
        <w:tc>
          <w:tcPr>
            <w:tcW w:w="876" w:type="dxa"/>
            <w:shd w:val="clear" w:color="auto" w:fill="FFFFFF"/>
            <w:vAlign w:val="center"/>
          </w:tcPr>
          <w:p w14:paraId="48209147" w14:textId="77777777" w:rsidR="00FD14DA" w:rsidRPr="00FD14DA" w:rsidRDefault="00FD14DA" w:rsidP="00310F44"/>
        </w:tc>
        <w:tc>
          <w:tcPr>
            <w:tcW w:w="876" w:type="dxa"/>
            <w:shd w:val="clear" w:color="auto" w:fill="9CC7E8"/>
            <w:vAlign w:val="center"/>
          </w:tcPr>
          <w:p w14:paraId="24722850" w14:textId="77777777" w:rsidR="00FD14DA" w:rsidRPr="00FD14DA" w:rsidRDefault="00FD14DA" w:rsidP="00310F44"/>
        </w:tc>
        <w:tc>
          <w:tcPr>
            <w:tcW w:w="876" w:type="dxa"/>
            <w:shd w:val="clear" w:color="auto" w:fill="9CC7E8"/>
            <w:vAlign w:val="center"/>
          </w:tcPr>
          <w:p w14:paraId="4A813E88" w14:textId="77777777" w:rsidR="00FD14DA" w:rsidRPr="00FD14DA" w:rsidRDefault="00FD14DA" w:rsidP="00310F44"/>
        </w:tc>
        <w:tc>
          <w:tcPr>
            <w:tcW w:w="876" w:type="dxa"/>
            <w:shd w:val="clear" w:color="auto" w:fill="FFFFFF"/>
            <w:vAlign w:val="center"/>
          </w:tcPr>
          <w:p w14:paraId="5B48CD75" w14:textId="77777777" w:rsidR="00FD14DA" w:rsidRPr="00FD14DA" w:rsidRDefault="00FD14DA" w:rsidP="00310F44"/>
        </w:tc>
        <w:tc>
          <w:tcPr>
            <w:tcW w:w="876" w:type="dxa"/>
            <w:shd w:val="clear" w:color="auto" w:fill="FFFFFF"/>
            <w:vAlign w:val="center"/>
          </w:tcPr>
          <w:p w14:paraId="12FEEA7B" w14:textId="77777777" w:rsidR="00FD14DA" w:rsidRPr="00FD14DA" w:rsidRDefault="00FD14DA" w:rsidP="00310F44"/>
        </w:tc>
        <w:tc>
          <w:tcPr>
            <w:tcW w:w="876" w:type="dxa"/>
            <w:shd w:val="clear" w:color="auto" w:fill="FFFFFF"/>
            <w:vAlign w:val="center"/>
          </w:tcPr>
          <w:p w14:paraId="58763684" w14:textId="77777777" w:rsidR="00FD14DA" w:rsidRPr="00FD14DA" w:rsidRDefault="00FD14DA" w:rsidP="00310F44"/>
        </w:tc>
        <w:tc>
          <w:tcPr>
            <w:tcW w:w="876" w:type="dxa"/>
            <w:shd w:val="clear" w:color="auto" w:fill="FFFFFF"/>
            <w:vAlign w:val="center"/>
          </w:tcPr>
          <w:p w14:paraId="4A164AE2" w14:textId="77777777" w:rsidR="00FD14DA" w:rsidRPr="00FD14DA" w:rsidRDefault="00FD14DA" w:rsidP="00310F44"/>
        </w:tc>
        <w:tc>
          <w:tcPr>
            <w:tcW w:w="876" w:type="dxa"/>
            <w:shd w:val="clear" w:color="auto" w:fill="FFFFFF"/>
            <w:vAlign w:val="center"/>
          </w:tcPr>
          <w:p w14:paraId="54438D47" w14:textId="77777777" w:rsidR="00FD14DA" w:rsidRPr="00FD14DA" w:rsidRDefault="00FD14DA" w:rsidP="00310F44"/>
        </w:tc>
        <w:tc>
          <w:tcPr>
            <w:tcW w:w="876" w:type="dxa"/>
            <w:shd w:val="clear" w:color="auto" w:fill="FFFFFF"/>
            <w:vAlign w:val="center"/>
          </w:tcPr>
          <w:p w14:paraId="3E8FBA14" w14:textId="77777777" w:rsidR="00FD14DA" w:rsidRPr="00FD14DA" w:rsidRDefault="00FD14DA" w:rsidP="00310F44"/>
        </w:tc>
      </w:tr>
      <w:tr w:rsidR="00FD14DA" w:rsidRPr="00FD14DA" w14:paraId="0F6A0F6B" w14:textId="77777777" w:rsidTr="00FD14DA">
        <w:trPr>
          <w:cantSplit/>
          <w:trHeight w:val="455"/>
          <w:jc w:val="center"/>
        </w:trPr>
        <w:tc>
          <w:tcPr>
            <w:tcW w:w="906" w:type="dxa"/>
            <w:shd w:val="clear" w:color="auto" w:fill="EAF2F8"/>
            <w:vAlign w:val="center"/>
          </w:tcPr>
          <w:p w14:paraId="4C05930A" w14:textId="77777777" w:rsidR="00FD14DA" w:rsidRPr="00FD14DA" w:rsidRDefault="00FD14DA" w:rsidP="00310F44">
            <w:r w:rsidRPr="00FD14DA">
              <w:rPr>
                <w:rFonts w:ascii="Aptos" w:hAnsi="Aptos"/>
              </w:rPr>
              <w:t>D</w:t>
            </w:r>
          </w:p>
        </w:tc>
        <w:tc>
          <w:tcPr>
            <w:tcW w:w="876" w:type="dxa"/>
            <w:shd w:val="clear" w:color="auto" w:fill="EAF2F8"/>
            <w:vAlign w:val="center"/>
          </w:tcPr>
          <w:p w14:paraId="0CE6C618" w14:textId="77777777" w:rsidR="00FD14DA" w:rsidRPr="00FD14DA" w:rsidRDefault="00FD14DA" w:rsidP="00310F44"/>
        </w:tc>
        <w:tc>
          <w:tcPr>
            <w:tcW w:w="876" w:type="dxa"/>
            <w:shd w:val="clear" w:color="auto" w:fill="EAF2F8"/>
            <w:vAlign w:val="center"/>
          </w:tcPr>
          <w:p w14:paraId="0C4A49EF" w14:textId="77777777" w:rsidR="00FD14DA" w:rsidRPr="00FD14DA" w:rsidRDefault="00FD14DA" w:rsidP="00310F44"/>
        </w:tc>
        <w:tc>
          <w:tcPr>
            <w:tcW w:w="876" w:type="dxa"/>
            <w:shd w:val="clear" w:color="auto" w:fill="9CC7E8"/>
            <w:vAlign w:val="center"/>
          </w:tcPr>
          <w:p w14:paraId="190306AE" w14:textId="77777777" w:rsidR="00FD14DA" w:rsidRPr="00FD14DA" w:rsidRDefault="00FD14DA" w:rsidP="00310F44"/>
        </w:tc>
        <w:tc>
          <w:tcPr>
            <w:tcW w:w="876" w:type="dxa"/>
            <w:shd w:val="clear" w:color="auto" w:fill="9CC7E8"/>
            <w:vAlign w:val="center"/>
          </w:tcPr>
          <w:p w14:paraId="2424052C" w14:textId="77777777" w:rsidR="00FD14DA" w:rsidRPr="00FD14DA" w:rsidRDefault="00FD14DA" w:rsidP="00310F44"/>
        </w:tc>
        <w:tc>
          <w:tcPr>
            <w:tcW w:w="876" w:type="dxa"/>
            <w:shd w:val="clear" w:color="auto" w:fill="EAF2F8"/>
            <w:vAlign w:val="center"/>
          </w:tcPr>
          <w:p w14:paraId="14E73929" w14:textId="77777777" w:rsidR="00FD14DA" w:rsidRPr="00FD14DA" w:rsidRDefault="00FD14DA" w:rsidP="00310F44"/>
        </w:tc>
        <w:tc>
          <w:tcPr>
            <w:tcW w:w="876" w:type="dxa"/>
            <w:shd w:val="clear" w:color="auto" w:fill="EAF2F8"/>
            <w:vAlign w:val="center"/>
          </w:tcPr>
          <w:p w14:paraId="05889B03" w14:textId="77777777" w:rsidR="00FD14DA" w:rsidRPr="00FD14DA" w:rsidRDefault="00FD14DA" w:rsidP="00310F44"/>
        </w:tc>
        <w:tc>
          <w:tcPr>
            <w:tcW w:w="876" w:type="dxa"/>
            <w:shd w:val="clear" w:color="auto" w:fill="EAF2F8"/>
            <w:vAlign w:val="center"/>
          </w:tcPr>
          <w:p w14:paraId="64AF6FA5" w14:textId="77777777" w:rsidR="00FD14DA" w:rsidRPr="00FD14DA" w:rsidRDefault="00FD14DA" w:rsidP="00310F44"/>
        </w:tc>
        <w:tc>
          <w:tcPr>
            <w:tcW w:w="876" w:type="dxa"/>
            <w:shd w:val="clear" w:color="auto" w:fill="EAF2F8"/>
            <w:vAlign w:val="center"/>
          </w:tcPr>
          <w:p w14:paraId="395AF791" w14:textId="77777777" w:rsidR="00FD14DA" w:rsidRPr="00FD14DA" w:rsidRDefault="00FD14DA" w:rsidP="00310F44"/>
        </w:tc>
        <w:tc>
          <w:tcPr>
            <w:tcW w:w="876" w:type="dxa"/>
            <w:shd w:val="clear" w:color="auto" w:fill="EAF2F8"/>
            <w:vAlign w:val="center"/>
          </w:tcPr>
          <w:p w14:paraId="71D83B5B" w14:textId="77777777" w:rsidR="00FD14DA" w:rsidRPr="00FD14DA" w:rsidRDefault="00FD14DA" w:rsidP="00310F44"/>
        </w:tc>
      </w:tr>
      <w:tr w:rsidR="00FD14DA" w:rsidRPr="00FD14DA" w14:paraId="3AEC06FC" w14:textId="77777777" w:rsidTr="00FD14DA">
        <w:trPr>
          <w:cantSplit/>
          <w:trHeight w:val="478"/>
          <w:jc w:val="center"/>
        </w:trPr>
        <w:tc>
          <w:tcPr>
            <w:tcW w:w="906" w:type="dxa"/>
            <w:vAlign w:val="center"/>
          </w:tcPr>
          <w:p w14:paraId="72DE2B00" w14:textId="77777777" w:rsidR="00FD14DA" w:rsidRPr="00FD14DA" w:rsidRDefault="00FD14DA" w:rsidP="00310F44">
            <w:r w:rsidRPr="00FD14DA">
              <w:rPr>
                <w:rFonts w:ascii="Aptos" w:hAnsi="Aptos"/>
              </w:rPr>
              <w:t>E</w:t>
            </w:r>
          </w:p>
        </w:tc>
        <w:tc>
          <w:tcPr>
            <w:tcW w:w="876" w:type="dxa"/>
            <w:shd w:val="clear" w:color="auto" w:fill="FFFFFF"/>
            <w:vAlign w:val="center"/>
          </w:tcPr>
          <w:p w14:paraId="50248281" w14:textId="77777777" w:rsidR="00FD14DA" w:rsidRPr="00FD14DA" w:rsidRDefault="00FD14DA" w:rsidP="00310F44"/>
        </w:tc>
        <w:tc>
          <w:tcPr>
            <w:tcW w:w="876" w:type="dxa"/>
            <w:shd w:val="clear" w:color="auto" w:fill="FFFFFF"/>
            <w:vAlign w:val="center"/>
          </w:tcPr>
          <w:p w14:paraId="23AF7119" w14:textId="77777777" w:rsidR="00FD14DA" w:rsidRPr="00FD14DA" w:rsidRDefault="00FD14DA" w:rsidP="00310F44"/>
        </w:tc>
        <w:tc>
          <w:tcPr>
            <w:tcW w:w="876" w:type="dxa"/>
            <w:shd w:val="clear" w:color="auto" w:fill="9CC7E8"/>
            <w:vAlign w:val="center"/>
          </w:tcPr>
          <w:p w14:paraId="1C928495" w14:textId="77777777" w:rsidR="00FD14DA" w:rsidRPr="00FD14DA" w:rsidRDefault="00FD14DA" w:rsidP="00310F44"/>
        </w:tc>
        <w:tc>
          <w:tcPr>
            <w:tcW w:w="876" w:type="dxa"/>
            <w:shd w:val="clear" w:color="auto" w:fill="9CC7E8"/>
            <w:vAlign w:val="center"/>
          </w:tcPr>
          <w:p w14:paraId="3BF4F9F5" w14:textId="77777777" w:rsidR="00FD14DA" w:rsidRPr="00FD14DA" w:rsidRDefault="00FD14DA" w:rsidP="00310F44"/>
        </w:tc>
        <w:tc>
          <w:tcPr>
            <w:tcW w:w="876" w:type="dxa"/>
            <w:shd w:val="clear" w:color="auto" w:fill="FFFFFF"/>
            <w:vAlign w:val="center"/>
          </w:tcPr>
          <w:p w14:paraId="4025FDD3" w14:textId="77777777" w:rsidR="00FD14DA" w:rsidRPr="00FD14DA" w:rsidRDefault="00FD14DA" w:rsidP="00310F44"/>
        </w:tc>
        <w:tc>
          <w:tcPr>
            <w:tcW w:w="876" w:type="dxa"/>
            <w:shd w:val="clear" w:color="auto" w:fill="FFFFFF"/>
            <w:vAlign w:val="center"/>
          </w:tcPr>
          <w:p w14:paraId="0C876EFB" w14:textId="77777777" w:rsidR="00FD14DA" w:rsidRPr="00FD14DA" w:rsidRDefault="00FD14DA" w:rsidP="00310F44"/>
        </w:tc>
        <w:tc>
          <w:tcPr>
            <w:tcW w:w="876" w:type="dxa"/>
            <w:shd w:val="clear" w:color="auto" w:fill="FFFFFF"/>
            <w:vAlign w:val="center"/>
          </w:tcPr>
          <w:p w14:paraId="42B9592B" w14:textId="77777777" w:rsidR="00FD14DA" w:rsidRPr="00FD14DA" w:rsidRDefault="00FD14DA" w:rsidP="00310F44"/>
        </w:tc>
        <w:tc>
          <w:tcPr>
            <w:tcW w:w="876" w:type="dxa"/>
            <w:shd w:val="clear" w:color="auto" w:fill="FFFFFF"/>
            <w:vAlign w:val="center"/>
          </w:tcPr>
          <w:p w14:paraId="5B9E931F" w14:textId="77777777" w:rsidR="00FD14DA" w:rsidRPr="00FD14DA" w:rsidRDefault="00FD14DA" w:rsidP="00310F44"/>
        </w:tc>
        <w:tc>
          <w:tcPr>
            <w:tcW w:w="876" w:type="dxa"/>
            <w:shd w:val="clear" w:color="auto" w:fill="FFFFFF"/>
            <w:vAlign w:val="center"/>
          </w:tcPr>
          <w:p w14:paraId="6D7EF78E" w14:textId="77777777" w:rsidR="00FD14DA" w:rsidRPr="00FD14DA" w:rsidRDefault="00FD14DA" w:rsidP="00310F44"/>
        </w:tc>
      </w:tr>
      <w:tr w:rsidR="00FD14DA" w:rsidRPr="00FD14DA" w14:paraId="76CE6850" w14:textId="77777777" w:rsidTr="00FD14DA">
        <w:trPr>
          <w:cantSplit/>
          <w:trHeight w:val="455"/>
          <w:jc w:val="center"/>
        </w:trPr>
        <w:tc>
          <w:tcPr>
            <w:tcW w:w="906" w:type="dxa"/>
            <w:shd w:val="clear" w:color="auto" w:fill="EAF2F8"/>
            <w:vAlign w:val="center"/>
          </w:tcPr>
          <w:p w14:paraId="0BD4C9E4" w14:textId="77777777" w:rsidR="00FD14DA" w:rsidRPr="00FD14DA" w:rsidRDefault="00FD14DA" w:rsidP="00310F44">
            <w:r w:rsidRPr="00FD14DA">
              <w:rPr>
                <w:rFonts w:ascii="Aptos" w:hAnsi="Aptos"/>
              </w:rPr>
              <w:t>F</w:t>
            </w:r>
          </w:p>
        </w:tc>
        <w:tc>
          <w:tcPr>
            <w:tcW w:w="876" w:type="dxa"/>
            <w:shd w:val="clear" w:color="auto" w:fill="EAF2F8"/>
            <w:vAlign w:val="center"/>
          </w:tcPr>
          <w:p w14:paraId="7D51E938" w14:textId="77777777" w:rsidR="00FD14DA" w:rsidRPr="00FD14DA" w:rsidRDefault="00FD14DA" w:rsidP="00310F44"/>
        </w:tc>
        <w:tc>
          <w:tcPr>
            <w:tcW w:w="876" w:type="dxa"/>
            <w:shd w:val="clear" w:color="auto" w:fill="EAF2F8"/>
            <w:vAlign w:val="center"/>
          </w:tcPr>
          <w:p w14:paraId="4A6D0ECA" w14:textId="77777777" w:rsidR="00FD14DA" w:rsidRPr="00FD14DA" w:rsidRDefault="00FD14DA" w:rsidP="00310F44"/>
        </w:tc>
        <w:tc>
          <w:tcPr>
            <w:tcW w:w="876" w:type="dxa"/>
            <w:shd w:val="clear" w:color="auto" w:fill="9CC7E8"/>
            <w:vAlign w:val="center"/>
          </w:tcPr>
          <w:p w14:paraId="54DD488D" w14:textId="77777777" w:rsidR="00FD14DA" w:rsidRPr="00FD14DA" w:rsidRDefault="00FD14DA" w:rsidP="00310F44"/>
        </w:tc>
        <w:tc>
          <w:tcPr>
            <w:tcW w:w="876" w:type="dxa"/>
            <w:shd w:val="clear" w:color="auto" w:fill="9CC7E8"/>
            <w:vAlign w:val="center"/>
          </w:tcPr>
          <w:p w14:paraId="48353C03" w14:textId="77777777" w:rsidR="00FD14DA" w:rsidRPr="00FD14DA" w:rsidRDefault="00FD14DA" w:rsidP="00310F44"/>
        </w:tc>
        <w:tc>
          <w:tcPr>
            <w:tcW w:w="876" w:type="dxa"/>
            <w:shd w:val="clear" w:color="auto" w:fill="EAF2F8"/>
            <w:vAlign w:val="center"/>
          </w:tcPr>
          <w:p w14:paraId="3D4C236B" w14:textId="77777777" w:rsidR="00FD14DA" w:rsidRPr="00FD14DA" w:rsidRDefault="00FD14DA" w:rsidP="00310F44"/>
        </w:tc>
        <w:tc>
          <w:tcPr>
            <w:tcW w:w="876" w:type="dxa"/>
            <w:shd w:val="clear" w:color="auto" w:fill="EAF2F8"/>
            <w:vAlign w:val="center"/>
          </w:tcPr>
          <w:p w14:paraId="2CF7A207" w14:textId="77777777" w:rsidR="00FD14DA" w:rsidRPr="00FD14DA" w:rsidRDefault="00FD14DA" w:rsidP="00310F44"/>
        </w:tc>
        <w:tc>
          <w:tcPr>
            <w:tcW w:w="876" w:type="dxa"/>
            <w:shd w:val="clear" w:color="auto" w:fill="EAF2F8"/>
            <w:vAlign w:val="center"/>
          </w:tcPr>
          <w:p w14:paraId="330FBE6F" w14:textId="77777777" w:rsidR="00FD14DA" w:rsidRPr="00FD14DA" w:rsidRDefault="00FD14DA" w:rsidP="00310F44"/>
        </w:tc>
        <w:tc>
          <w:tcPr>
            <w:tcW w:w="876" w:type="dxa"/>
            <w:shd w:val="clear" w:color="auto" w:fill="EAF2F8"/>
            <w:vAlign w:val="center"/>
          </w:tcPr>
          <w:p w14:paraId="7E0984A2" w14:textId="77777777" w:rsidR="00FD14DA" w:rsidRPr="00FD14DA" w:rsidRDefault="00FD14DA" w:rsidP="00310F44"/>
        </w:tc>
        <w:tc>
          <w:tcPr>
            <w:tcW w:w="876" w:type="dxa"/>
            <w:shd w:val="clear" w:color="auto" w:fill="EAF2F8"/>
            <w:vAlign w:val="center"/>
          </w:tcPr>
          <w:p w14:paraId="4E3232A9" w14:textId="77777777" w:rsidR="00FD14DA" w:rsidRPr="00FD14DA" w:rsidRDefault="00FD14DA" w:rsidP="00310F44"/>
        </w:tc>
      </w:tr>
      <w:tr w:rsidR="00FD14DA" w:rsidRPr="00FD14DA" w14:paraId="2E02CBA3" w14:textId="77777777" w:rsidTr="00FD14DA">
        <w:trPr>
          <w:cantSplit/>
          <w:trHeight w:val="455"/>
          <w:jc w:val="center"/>
        </w:trPr>
        <w:tc>
          <w:tcPr>
            <w:tcW w:w="906" w:type="dxa"/>
            <w:vAlign w:val="center"/>
          </w:tcPr>
          <w:p w14:paraId="6784CCFB" w14:textId="77777777" w:rsidR="00FD14DA" w:rsidRPr="00FD14DA" w:rsidRDefault="00FD14DA" w:rsidP="00310F44">
            <w:r w:rsidRPr="00FD14DA">
              <w:rPr>
                <w:rFonts w:ascii="Aptos" w:hAnsi="Aptos"/>
              </w:rPr>
              <w:t>G</w:t>
            </w:r>
          </w:p>
        </w:tc>
        <w:tc>
          <w:tcPr>
            <w:tcW w:w="876" w:type="dxa"/>
            <w:shd w:val="clear" w:color="auto" w:fill="FFFFFF"/>
            <w:vAlign w:val="center"/>
          </w:tcPr>
          <w:p w14:paraId="6CB8A60D" w14:textId="77777777" w:rsidR="00FD14DA" w:rsidRPr="00FD14DA" w:rsidRDefault="00FD14DA" w:rsidP="00310F44"/>
        </w:tc>
        <w:tc>
          <w:tcPr>
            <w:tcW w:w="876" w:type="dxa"/>
            <w:shd w:val="clear" w:color="auto" w:fill="FFFFFF"/>
            <w:vAlign w:val="center"/>
          </w:tcPr>
          <w:p w14:paraId="02C73E02" w14:textId="77777777" w:rsidR="00FD14DA" w:rsidRPr="00FD14DA" w:rsidRDefault="00FD14DA" w:rsidP="00310F44"/>
        </w:tc>
        <w:tc>
          <w:tcPr>
            <w:tcW w:w="876" w:type="dxa"/>
            <w:shd w:val="clear" w:color="auto" w:fill="FFFFFF"/>
            <w:vAlign w:val="center"/>
          </w:tcPr>
          <w:p w14:paraId="30A27AD1" w14:textId="77777777" w:rsidR="00FD14DA" w:rsidRPr="00FD14DA" w:rsidRDefault="00FD14DA" w:rsidP="00310F44"/>
        </w:tc>
        <w:tc>
          <w:tcPr>
            <w:tcW w:w="876" w:type="dxa"/>
            <w:shd w:val="clear" w:color="auto" w:fill="9CC7E8"/>
            <w:vAlign w:val="center"/>
          </w:tcPr>
          <w:p w14:paraId="644E5E38" w14:textId="77777777" w:rsidR="00FD14DA" w:rsidRPr="00FD14DA" w:rsidRDefault="00FD14DA" w:rsidP="00310F44"/>
        </w:tc>
        <w:tc>
          <w:tcPr>
            <w:tcW w:w="876" w:type="dxa"/>
            <w:shd w:val="clear" w:color="auto" w:fill="9CC7E8"/>
            <w:vAlign w:val="center"/>
          </w:tcPr>
          <w:p w14:paraId="2D818753" w14:textId="77777777" w:rsidR="00FD14DA" w:rsidRPr="00FD14DA" w:rsidRDefault="00FD14DA" w:rsidP="00310F44"/>
        </w:tc>
        <w:tc>
          <w:tcPr>
            <w:tcW w:w="876" w:type="dxa"/>
            <w:shd w:val="clear" w:color="auto" w:fill="FFFFFF"/>
            <w:vAlign w:val="center"/>
          </w:tcPr>
          <w:p w14:paraId="5D315417" w14:textId="77777777" w:rsidR="00FD14DA" w:rsidRPr="00FD14DA" w:rsidRDefault="00FD14DA" w:rsidP="00310F44"/>
        </w:tc>
        <w:tc>
          <w:tcPr>
            <w:tcW w:w="876" w:type="dxa"/>
            <w:shd w:val="clear" w:color="auto" w:fill="FFFFFF"/>
            <w:vAlign w:val="center"/>
          </w:tcPr>
          <w:p w14:paraId="4873E77F" w14:textId="77777777" w:rsidR="00FD14DA" w:rsidRPr="00FD14DA" w:rsidRDefault="00FD14DA" w:rsidP="00310F44"/>
        </w:tc>
        <w:tc>
          <w:tcPr>
            <w:tcW w:w="876" w:type="dxa"/>
            <w:shd w:val="clear" w:color="auto" w:fill="FFFFFF"/>
            <w:vAlign w:val="center"/>
          </w:tcPr>
          <w:p w14:paraId="2184D79E" w14:textId="77777777" w:rsidR="00FD14DA" w:rsidRPr="00FD14DA" w:rsidRDefault="00FD14DA" w:rsidP="00310F44"/>
        </w:tc>
        <w:tc>
          <w:tcPr>
            <w:tcW w:w="876" w:type="dxa"/>
            <w:shd w:val="clear" w:color="auto" w:fill="FFFFFF"/>
            <w:vAlign w:val="center"/>
          </w:tcPr>
          <w:p w14:paraId="00509222" w14:textId="77777777" w:rsidR="00FD14DA" w:rsidRPr="00FD14DA" w:rsidRDefault="00FD14DA" w:rsidP="00310F44"/>
        </w:tc>
      </w:tr>
      <w:tr w:rsidR="00FD14DA" w:rsidRPr="00FD14DA" w14:paraId="62F15F1F" w14:textId="77777777" w:rsidTr="00FD14DA">
        <w:trPr>
          <w:cantSplit/>
          <w:trHeight w:val="478"/>
          <w:jc w:val="center"/>
        </w:trPr>
        <w:tc>
          <w:tcPr>
            <w:tcW w:w="906" w:type="dxa"/>
            <w:shd w:val="clear" w:color="auto" w:fill="EAF2F8"/>
            <w:vAlign w:val="center"/>
          </w:tcPr>
          <w:p w14:paraId="3C4B0947" w14:textId="77777777" w:rsidR="00FD14DA" w:rsidRPr="00FD14DA" w:rsidRDefault="00FD14DA" w:rsidP="00310F44">
            <w:r w:rsidRPr="00FD14DA">
              <w:rPr>
                <w:rFonts w:ascii="Aptos" w:hAnsi="Aptos"/>
              </w:rPr>
              <w:t>H</w:t>
            </w:r>
          </w:p>
        </w:tc>
        <w:tc>
          <w:tcPr>
            <w:tcW w:w="876" w:type="dxa"/>
            <w:shd w:val="clear" w:color="auto" w:fill="EAF2F8"/>
            <w:vAlign w:val="center"/>
          </w:tcPr>
          <w:p w14:paraId="25AFC196" w14:textId="77777777" w:rsidR="00FD14DA" w:rsidRPr="00FD14DA" w:rsidRDefault="00FD14DA" w:rsidP="00310F44"/>
        </w:tc>
        <w:tc>
          <w:tcPr>
            <w:tcW w:w="876" w:type="dxa"/>
            <w:shd w:val="clear" w:color="auto" w:fill="EAF2F8"/>
            <w:vAlign w:val="center"/>
          </w:tcPr>
          <w:p w14:paraId="62A25455" w14:textId="77777777" w:rsidR="00FD14DA" w:rsidRPr="00FD14DA" w:rsidRDefault="00FD14DA" w:rsidP="00310F44"/>
        </w:tc>
        <w:tc>
          <w:tcPr>
            <w:tcW w:w="876" w:type="dxa"/>
            <w:shd w:val="clear" w:color="auto" w:fill="EAF2F8"/>
            <w:vAlign w:val="center"/>
          </w:tcPr>
          <w:p w14:paraId="088A2D9B" w14:textId="77777777" w:rsidR="00FD14DA" w:rsidRPr="00FD14DA" w:rsidRDefault="00FD14DA" w:rsidP="00310F44"/>
        </w:tc>
        <w:tc>
          <w:tcPr>
            <w:tcW w:w="876" w:type="dxa"/>
            <w:shd w:val="clear" w:color="auto" w:fill="EAF2F8"/>
            <w:vAlign w:val="center"/>
          </w:tcPr>
          <w:p w14:paraId="380435ED" w14:textId="77777777" w:rsidR="00FD14DA" w:rsidRPr="00FD14DA" w:rsidRDefault="00FD14DA" w:rsidP="00310F44"/>
        </w:tc>
        <w:tc>
          <w:tcPr>
            <w:tcW w:w="876" w:type="dxa"/>
            <w:shd w:val="clear" w:color="auto" w:fill="9CC7E8"/>
            <w:vAlign w:val="center"/>
          </w:tcPr>
          <w:p w14:paraId="14959BCB" w14:textId="77777777" w:rsidR="00FD14DA" w:rsidRPr="00FD14DA" w:rsidRDefault="00FD14DA" w:rsidP="00310F44"/>
        </w:tc>
        <w:tc>
          <w:tcPr>
            <w:tcW w:w="876" w:type="dxa"/>
            <w:shd w:val="clear" w:color="auto" w:fill="9CC7E8"/>
            <w:vAlign w:val="center"/>
          </w:tcPr>
          <w:p w14:paraId="4A86744A" w14:textId="77777777" w:rsidR="00FD14DA" w:rsidRPr="00FD14DA" w:rsidRDefault="00FD14DA" w:rsidP="00310F44"/>
        </w:tc>
        <w:tc>
          <w:tcPr>
            <w:tcW w:w="876" w:type="dxa"/>
            <w:shd w:val="clear" w:color="auto" w:fill="EAF2F8"/>
            <w:vAlign w:val="center"/>
          </w:tcPr>
          <w:p w14:paraId="232827E8" w14:textId="77777777" w:rsidR="00FD14DA" w:rsidRPr="00FD14DA" w:rsidRDefault="00FD14DA" w:rsidP="00310F44"/>
        </w:tc>
        <w:tc>
          <w:tcPr>
            <w:tcW w:w="876" w:type="dxa"/>
            <w:shd w:val="clear" w:color="auto" w:fill="EAF2F8"/>
            <w:vAlign w:val="center"/>
          </w:tcPr>
          <w:p w14:paraId="568FADC5" w14:textId="77777777" w:rsidR="00FD14DA" w:rsidRPr="00FD14DA" w:rsidRDefault="00FD14DA" w:rsidP="00310F44"/>
        </w:tc>
        <w:tc>
          <w:tcPr>
            <w:tcW w:w="876" w:type="dxa"/>
            <w:shd w:val="clear" w:color="auto" w:fill="EAF2F8"/>
            <w:vAlign w:val="center"/>
          </w:tcPr>
          <w:p w14:paraId="610A4B23" w14:textId="77777777" w:rsidR="00FD14DA" w:rsidRPr="00FD14DA" w:rsidRDefault="00FD14DA" w:rsidP="00310F44"/>
        </w:tc>
      </w:tr>
      <w:tr w:rsidR="00FD14DA" w:rsidRPr="00FD14DA" w14:paraId="388979EB" w14:textId="77777777" w:rsidTr="00FD14DA">
        <w:trPr>
          <w:cantSplit/>
          <w:trHeight w:val="455"/>
          <w:jc w:val="center"/>
        </w:trPr>
        <w:tc>
          <w:tcPr>
            <w:tcW w:w="906" w:type="dxa"/>
            <w:vAlign w:val="center"/>
          </w:tcPr>
          <w:p w14:paraId="60DB0732" w14:textId="77777777" w:rsidR="00FD14DA" w:rsidRPr="00FD14DA" w:rsidRDefault="00FD14DA" w:rsidP="00310F44">
            <w:r w:rsidRPr="00FD14DA">
              <w:rPr>
                <w:rFonts w:ascii="Aptos" w:hAnsi="Aptos"/>
              </w:rPr>
              <w:t>I</w:t>
            </w:r>
          </w:p>
        </w:tc>
        <w:tc>
          <w:tcPr>
            <w:tcW w:w="876" w:type="dxa"/>
            <w:shd w:val="clear" w:color="auto" w:fill="FFFFFF"/>
            <w:vAlign w:val="center"/>
          </w:tcPr>
          <w:p w14:paraId="4DAFE853" w14:textId="77777777" w:rsidR="00FD14DA" w:rsidRPr="00FD14DA" w:rsidRDefault="00FD14DA" w:rsidP="00310F44"/>
        </w:tc>
        <w:tc>
          <w:tcPr>
            <w:tcW w:w="876" w:type="dxa"/>
            <w:shd w:val="clear" w:color="auto" w:fill="FFFFFF"/>
            <w:vAlign w:val="center"/>
          </w:tcPr>
          <w:p w14:paraId="707085DA" w14:textId="77777777" w:rsidR="00FD14DA" w:rsidRPr="00FD14DA" w:rsidRDefault="00FD14DA" w:rsidP="00310F44"/>
        </w:tc>
        <w:tc>
          <w:tcPr>
            <w:tcW w:w="876" w:type="dxa"/>
            <w:shd w:val="clear" w:color="auto" w:fill="FFFFFF"/>
            <w:vAlign w:val="center"/>
          </w:tcPr>
          <w:p w14:paraId="27CBE3E6" w14:textId="77777777" w:rsidR="00FD14DA" w:rsidRPr="00FD14DA" w:rsidRDefault="00FD14DA" w:rsidP="00310F44"/>
        </w:tc>
        <w:tc>
          <w:tcPr>
            <w:tcW w:w="876" w:type="dxa"/>
            <w:shd w:val="clear" w:color="auto" w:fill="FFFFFF"/>
            <w:vAlign w:val="center"/>
          </w:tcPr>
          <w:p w14:paraId="53F2B104" w14:textId="77777777" w:rsidR="00FD14DA" w:rsidRPr="00FD14DA" w:rsidRDefault="00FD14DA" w:rsidP="00310F44"/>
        </w:tc>
        <w:tc>
          <w:tcPr>
            <w:tcW w:w="876" w:type="dxa"/>
            <w:shd w:val="clear" w:color="auto" w:fill="9CC7E8"/>
            <w:vAlign w:val="center"/>
          </w:tcPr>
          <w:p w14:paraId="207DC4B7" w14:textId="77777777" w:rsidR="00FD14DA" w:rsidRPr="00FD14DA" w:rsidRDefault="00FD14DA" w:rsidP="00310F44"/>
        </w:tc>
        <w:tc>
          <w:tcPr>
            <w:tcW w:w="876" w:type="dxa"/>
            <w:shd w:val="clear" w:color="auto" w:fill="9CC7E8"/>
            <w:vAlign w:val="center"/>
          </w:tcPr>
          <w:p w14:paraId="13F0674A" w14:textId="77777777" w:rsidR="00FD14DA" w:rsidRPr="00FD14DA" w:rsidRDefault="00FD14DA" w:rsidP="00310F44"/>
        </w:tc>
        <w:tc>
          <w:tcPr>
            <w:tcW w:w="876" w:type="dxa"/>
            <w:shd w:val="clear" w:color="auto" w:fill="FFFFFF"/>
            <w:vAlign w:val="center"/>
          </w:tcPr>
          <w:p w14:paraId="08B74E50" w14:textId="77777777" w:rsidR="00FD14DA" w:rsidRPr="00FD14DA" w:rsidRDefault="00FD14DA" w:rsidP="00310F44"/>
        </w:tc>
        <w:tc>
          <w:tcPr>
            <w:tcW w:w="876" w:type="dxa"/>
            <w:shd w:val="clear" w:color="auto" w:fill="FFFFFF"/>
            <w:vAlign w:val="center"/>
          </w:tcPr>
          <w:p w14:paraId="7B441106" w14:textId="77777777" w:rsidR="00FD14DA" w:rsidRPr="00FD14DA" w:rsidRDefault="00FD14DA" w:rsidP="00310F44"/>
        </w:tc>
        <w:tc>
          <w:tcPr>
            <w:tcW w:w="876" w:type="dxa"/>
            <w:shd w:val="clear" w:color="auto" w:fill="FFFFFF"/>
            <w:vAlign w:val="center"/>
          </w:tcPr>
          <w:p w14:paraId="7D4E1BB2" w14:textId="77777777" w:rsidR="00FD14DA" w:rsidRPr="00FD14DA" w:rsidRDefault="00FD14DA" w:rsidP="00310F44"/>
        </w:tc>
      </w:tr>
      <w:tr w:rsidR="00FD14DA" w:rsidRPr="00FD14DA" w14:paraId="18283B66" w14:textId="77777777" w:rsidTr="00FD14DA">
        <w:trPr>
          <w:cantSplit/>
          <w:trHeight w:val="455"/>
          <w:jc w:val="center"/>
        </w:trPr>
        <w:tc>
          <w:tcPr>
            <w:tcW w:w="906" w:type="dxa"/>
            <w:shd w:val="clear" w:color="auto" w:fill="EAF2F8"/>
            <w:vAlign w:val="center"/>
          </w:tcPr>
          <w:p w14:paraId="0D1708C3" w14:textId="77777777" w:rsidR="00FD14DA" w:rsidRPr="00FD14DA" w:rsidRDefault="00FD14DA" w:rsidP="00310F44">
            <w:r w:rsidRPr="00FD14DA">
              <w:rPr>
                <w:rFonts w:ascii="Aptos" w:hAnsi="Aptos"/>
              </w:rPr>
              <w:t>J</w:t>
            </w:r>
          </w:p>
        </w:tc>
        <w:tc>
          <w:tcPr>
            <w:tcW w:w="876" w:type="dxa"/>
            <w:shd w:val="clear" w:color="auto" w:fill="EAF2F8"/>
            <w:vAlign w:val="center"/>
          </w:tcPr>
          <w:p w14:paraId="47B7D2E4" w14:textId="77777777" w:rsidR="00FD14DA" w:rsidRPr="00FD14DA" w:rsidRDefault="00FD14DA" w:rsidP="00310F44"/>
        </w:tc>
        <w:tc>
          <w:tcPr>
            <w:tcW w:w="876" w:type="dxa"/>
            <w:shd w:val="clear" w:color="auto" w:fill="EAF2F8"/>
            <w:vAlign w:val="center"/>
          </w:tcPr>
          <w:p w14:paraId="72225B8D" w14:textId="77777777" w:rsidR="00FD14DA" w:rsidRPr="00FD14DA" w:rsidRDefault="00FD14DA" w:rsidP="00310F44"/>
        </w:tc>
        <w:tc>
          <w:tcPr>
            <w:tcW w:w="876" w:type="dxa"/>
            <w:shd w:val="clear" w:color="auto" w:fill="EAF2F8"/>
            <w:vAlign w:val="center"/>
          </w:tcPr>
          <w:p w14:paraId="2B1F318D" w14:textId="77777777" w:rsidR="00FD14DA" w:rsidRPr="00FD14DA" w:rsidRDefault="00FD14DA" w:rsidP="00310F44"/>
        </w:tc>
        <w:tc>
          <w:tcPr>
            <w:tcW w:w="876" w:type="dxa"/>
            <w:shd w:val="clear" w:color="auto" w:fill="EAF2F8"/>
            <w:vAlign w:val="center"/>
          </w:tcPr>
          <w:p w14:paraId="66BCB554" w14:textId="77777777" w:rsidR="00FD14DA" w:rsidRPr="00FD14DA" w:rsidRDefault="00FD14DA" w:rsidP="00310F44"/>
        </w:tc>
        <w:tc>
          <w:tcPr>
            <w:tcW w:w="876" w:type="dxa"/>
            <w:shd w:val="clear" w:color="auto" w:fill="EAF2F8"/>
            <w:vAlign w:val="center"/>
          </w:tcPr>
          <w:p w14:paraId="70853FD0" w14:textId="77777777" w:rsidR="00FD14DA" w:rsidRPr="00FD14DA" w:rsidRDefault="00FD14DA" w:rsidP="00310F44"/>
        </w:tc>
        <w:tc>
          <w:tcPr>
            <w:tcW w:w="876" w:type="dxa"/>
            <w:shd w:val="clear" w:color="auto" w:fill="9CC7E8"/>
            <w:vAlign w:val="center"/>
          </w:tcPr>
          <w:p w14:paraId="42EE08C5" w14:textId="77777777" w:rsidR="00FD14DA" w:rsidRPr="00FD14DA" w:rsidRDefault="00FD14DA" w:rsidP="00310F44"/>
        </w:tc>
        <w:tc>
          <w:tcPr>
            <w:tcW w:w="876" w:type="dxa"/>
            <w:shd w:val="clear" w:color="auto" w:fill="9CC7E8"/>
            <w:vAlign w:val="center"/>
          </w:tcPr>
          <w:p w14:paraId="40D3514C" w14:textId="77777777" w:rsidR="00FD14DA" w:rsidRPr="00FD14DA" w:rsidRDefault="00FD14DA" w:rsidP="00310F44"/>
        </w:tc>
        <w:tc>
          <w:tcPr>
            <w:tcW w:w="876" w:type="dxa"/>
            <w:shd w:val="clear" w:color="auto" w:fill="EAF2F8"/>
            <w:vAlign w:val="center"/>
          </w:tcPr>
          <w:p w14:paraId="05E2A163" w14:textId="77777777" w:rsidR="00FD14DA" w:rsidRPr="00FD14DA" w:rsidRDefault="00FD14DA" w:rsidP="00310F44"/>
        </w:tc>
        <w:tc>
          <w:tcPr>
            <w:tcW w:w="876" w:type="dxa"/>
            <w:shd w:val="clear" w:color="auto" w:fill="EAF2F8"/>
            <w:vAlign w:val="center"/>
          </w:tcPr>
          <w:p w14:paraId="6255FF19" w14:textId="77777777" w:rsidR="00FD14DA" w:rsidRPr="00FD14DA" w:rsidRDefault="00FD14DA" w:rsidP="00310F44"/>
        </w:tc>
      </w:tr>
      <w:tr w:rsidR="00FD14DA" w:rsidRPr="00FD14DA" w14:paraId="6D0F6183" w14:textId="77777777" w:rsidTr="00FD14DA">
        <w:trPr>
          <w:cantSplit/>
          <w:trHeight w:val="455"/>
          <w:jc w:val="center"/>
        </w:trPr>
        <w:tc>
          <w:tcPr>
            <w:tcW w:w="906" w:type="dxa"/>
            <w:vAlign w:val="center"/>
          </w:tcPr>
          <w:p w14:paraId="5A7B7F4F" w14:textId="77777777" w:rsidR="00FD14DA" w:rsidRPr="00FD14DA" w:rsidRDefault="00FD14DA" w:rsidP="00310F44">
            <w:r w:rsidRPr="00FD14DA">
              <w:rPr>
                <w:rFonts w:ascii="Aptos" w:hAnsi="Aptos"/>
              </w:rPr>
              <w:t>K</w:t>
            </w:r>
          </w:p>
        </w:tc>
        <w:tc>
          <w:tcPr>
            <w:tcW w:w="876" w:type="dxa"/>
            <w:shd w:val="clear" w:color="auto" w:fill="FFFFFF"/>
            <w:vAlign w:val="center"/>
          </w:tcPr>
          <w:p w14:paraId="4ECFEFEF" w14:textId="77777777" w:rsidR="00FD14DA" w:rsidRPr="00FD14DA" w:rsidRDefault="00FD14DA" w:rsidP="00310F44"/>
        </w:tc>
        <w:tc>
          <w:tcPr>
            <w:tcW w:w="876" w:type="dxa"/>
            <w:shd w:val="clear" w:color="auto" w:fill="FFFFFF"/>
            <w:vAlign w:val="center"/>
          </w:tcPr>
          <w:p w14:paraId="1A3495CB" w14:textId="77777777" w:rsidR="00FD14DA" w:rsidRPr="00FD14DA" w:rsidRDefault="00FD14DA" w:rsidP="00310F44"/>
        </w:tc>
        <w:tc>
          <w:tcPr>
            <w:tcW w:w="876" w:type="dxa"/>
            <w:shd w:val="clear" w:color="auto" w:fill="FFFFFF"/>
            <w:vAlign w:val="center"/>
          </w:tcPr>
          <w:p w14:paraId="6E634AC9" w14:textId="77777777" w:rsidR="00FD14DA" w:rsidRPr="00FD14DA" w:rsidRDefault="00FD14DA" w:rsidP="00310F44"/>
        </w:tc>
        <w:tc>
          <w:tcPr>
            <w:tcW w:w="876" w:type="dxa"/>
            <w:shd w:val="clear" w:color="auto" w:fill="FFFFFF"/>
            <w:vAlign w:val="center"/>
          </w:tcPr>
          <w:p w14:paraId="7238EA24" w14:textId="77777777" w:rsidR="00FD14DA" w:rsidRPr="00FD14DA" w:rsidRDefault="00FD14DA" w:rsidP="00310F44"/>
        </w:tc>
        <w:tc>
          <w:tcPr>
            <w:tcW w:w="876" w:type="dxa"/>
            <w:shd w:val="clear" w:color="auto" w:fill="FFFFFF"/>
            <w:vAlign w:val="center"/>
          </w:tcPr>
          <w:p w14:paraId="0C7B614A" w14:textId="77777777" w:rsidR="00FD14DA" w:rsidRPr="00FD14DA" w:rsidRDefault="00FD14DA" w:rsidP="00310F44"/>
        </w:tc>
        <w:tc>
          <w:tcPr>
            <w:tcW w:w="876" w:type="dxa"/>
            <w:shd w:val="clear" w:color="auto" w:fill="FFFFFF"/>
            <w:vAlign w:val="center"/>
          </w:tcPr>
          <w:p w14:paraId="7450113F" w14:textId="77777777" w:rsidR="00FD14DA" w:rsidRPr="00FD14DA" w:rsidRDefault="00FD14DA" w:rsidP="00310F44"/>
        </w:tc>
        <w:tc>
          <w:tcPr>
            <w:tcW w:w="876" w:type="dxa"/>
            <w:shd w:val="clear" w:color="auto" w:fill="9CC7E8"/>
            <w:vAlign w:val="center"/>
          </w:tcPr>
          <w:p w14:paraId="3EB29506" w14:textId="77777777" w:rsidR="00FD14DA" w:rsidRPr="00FD14DA" w:rsidRDefault="00FD14DA" w:rsidP="00310F44"/>
        </w:tc>
        <w:tc>
          <w:tcPr>
            <w:tcW w:w="876" w:type="dxa"/>
            <w:shd w:val="clear" w:color="auto" w:fill="9CC7E8"/>
            <w:vAlign w:val="center"/>
          </w:tcPr>
          <w:p w14:paraId="640BD9AD" w14:textId="77777777" w:rsidR="00FD14DA" w:rsidRPr="00FD14DA" w:rsidRDefault="00FD14DA" w:rsidP="00310F44"/>
        </w:tc>
        <w:tc>
          <w:tcPr>
            <w:tcW w:w="876" w:type="dxa"/>
            <w:shd w:val="clear" w:color="auto" w:fill="FFFFFF"/>
            <w:vAlign w:val="center"/>
          </w:tcPr>
          <w:p w14:paraId="35AA9B2A" w14:textId="77777777" w:rsidR="00FD14DA" w:rsidRPr="00FD14DA" w:rsidRDefault="00FD14DA" w:rsidP="00310F44"/>
        </w:tc>
      </w:tr>
      <w:tr w:rsidR="00FD14DA" w:rsidRPr="00FD14DA" w14:paraId="2D9C7EAD" w14:textId="77777777" w:rsidTr="00FD14DA">
        <w:trPr>
          <w:cantSplit/>
          <w:trHeight w:val="455"/>
          <w:jc w:val="center"/>
        </w:trPr>
        <w:tc>
          <w:tcPr>
            <w:tcW w:w="906" w:type="dxa"/>
            <w:shd w:val="clear" w:color="auto" w:fill="EAF2F8"/>
            <w:vAlign w:val="center"/>
          </w:tcPr>
          <w:p w14:paraId="021CD4D5" w14:textId="77777777" w:rsidR="00FD14DA" w:rsidRPr="00FD14DA" w:rsidRDefault="00FD14DA" w:rsidP="00310F44">
            <w:r w:rsidRPr="00FD14DA">
              <w:rPr>
                <w:rFonts w:ascii="Aptos" w:hAnsi="Aptos"/>
              </w:rPr>
              <w:t>L</w:t>
            </w:r>
          </w:p>
        </w:tc>
        <w:tc>
          <w:tcPr>
            <w:tcW w:w="876" w:type="dxa"/>
            <w:shd w:val="clear" w:color="auto" w:fill="EAF2F8"/>
            <w:vAlign w:val="center"/>
          </w:tcPr>
          <w:p w14:paraId="271D949F" w14:textId="77777777" w:rsidR="00FD14DA" w:rsidRPr="00FD14DA" w:rsidRDefault="00FD14DA" w:rsidP="00310F44"/>
        </w:tc>
        <w:tc>
          <w:tcPr>
            <w:tcW w:w="876" w:type="dxa"/>
            <w:shd w:val="clear" w:color="auto" w:fill="EAF2F8"/>
            <w:vAlign w:val="center"/>
          </w:tcPr>
          <w:p w14:paraId="34DB55CE" w14:textId="77777777" w:rsidR="00FD14DA" w:rsidRPr="00FD14DA" w:rsidRDefault="00FD14DA" w:rsidP="00310F44"/>
        </w:tc>
        <w:tc>
          <w:tcPr>
            <w:tcW w:w="876" w:type="dxa"/>
            <w:shd w:val="clear" w:color="auto" w:fill="EAF2F8"/>
            <w:vAlign w:val="center"/>
          </w:tcPr>
          <w:p w14:paraId="5D779999" w14:textId="77777777" w:rsidR="00FD14DA" w:rsidRPr="00FD14DA" w:rsidRDefault="00FD14DA" w:rsidP="00310F44"/>
        </w:tc>
        <w:tc>
          <w:tcPr>
            <w:tcW w:w="876" w:type="dxa"/>
            <w:shd w:val="clear" w:color="auto" w:fill="EAF2F8"/>
            <w:vAlign w:val="center"/>
          </w:tcPr>
          <w:p w14:paraId="504C73A6" w14:textId="77777777" w:rsidR="00FD14DA" w:rsidRPr="00FD14DA" w:rsidRDefault="00FD14DA" w:rsidP="00310F44"/>
        </w:tc>
        <w:tc>
          <w:tcPr>
            <w:tcW w:w="876" w:type="dxa"/>
            <w:shd w:val="clear" w:color="auto" w:fill="EAF2F8"/>
            <w:vAlign w:val="center"/>
          </w:tcPr>
          <w:p w14:paraId="1FFD84D1" w14:textId="77777777" w:rsidR="00FD14DA" w:rsidRPr="00FD14DA" w:rsidRDefault="00FD14DA" w:rsidP="00310F44"/>
        </w:tc>
        <w:tc>
          <w:tcPr>
            <w:tcW w:w="876" w:type="dxa"/>
            <w:shd w:val="clear" w:color="auto" w:fill="EAF2F8"/>
            <w:vAlign w:val="center"/>
          </w:tcPr>
          <w:p w14:paraId="5BDD13C6" w14:textId="77777777" w:rsidR="00FD14DA" w:rsidRPr="00FD14DA" w:rsidRDefault="00FD14DA" w:rsidP="00310F44"/>
        </w:tc>
        <w:tc>
          <w:tcPr>
            <w:tcW w:w="876" w:type="dxa"/>
            <w:shd w:val="clear" w:color="auto" w:fill="EAF2F8"/>
            <w:vAlign w:val="center"/>
          </w:tcPr>
          <w:p w14:paraId="4B4C8891" w14:textId="77777777" w:rsidR="00FD14DA" w:rsidRPr="00FD14DA" w:rsidRDefault="00FD14DA" w:rsidP="00310F44"/>
        </w:tc>
        <w:tc>
          <w:tcPr>
            <w:tcW w:w="876" w:type="dxa"/>
            <w:shd w:val="clear" w:color="auto" w:fill="9CC7E8"/>
            <w:vAlign w:val="center"/>
          </w:tcPr>
          <w:p w14:paraId="52200342" w14:textId="77777777" w:rsidR="00FD14DA" w:rsidRPr="00FD14DA" w:rsidRDefault="00FD14DA" w:rsidP="00310F44"/>
        </w:tc>
        <w:tc>
          <w:tcPr>
            <w:tcW w:w="876" w:type="dxa"/>
            <w:shd w:val="clear" w:color="auto" w:fill="9CC7E8"/>
            <w:vAlign w:val="center"/>
          </w:tcPr>
          <w:p w14:paraId="3129D9FD" w14:textId="77777777" w:rsidR="00FD14DA" w:rsidRPr="00FD14DA" w:rsidRDefault="00FD14DA" w:rsidP="00310F44"/>
        </w:tc>
      </w:tr>
    </w:tbl>
    <w:p w14:paraId="680B7675" w14:textId="77777777" w:rsidR="00FD14DA" w:rsidRDefault="00FD14DA" w:rsidP="00D42E08">
      <w:pPr>
        <w:jc w:val="center"/>
        <w:rPr>
          <w:sz w:val="20"/>
          <w:szCs w:val="20"/>
        </w:rPr>
      </w:pPr>
    </w:p>
    <w:p w14:paraId="0AA07E68" w14:textId="3F12DE79" w:rsidR="00FD14DA" w:rsidRDefault="0019385F" w:rsidP="0019385F">
      <w:pPr>
        <w:pStyle w:val="Heading2"/>
      </w:pPr>
      <w:bookmarkStart w:id="8" w:name="_Toc235431274"/>
      <w:r>
        <w:t>6.2 Critical Path Analysis</w:t>
      </w:r>
      <w:bookmarkEnd w:id="8"/>
    </w:p>
    <w:p w14:paraId="26A6A6CA" w14:textId="7D4EDED7" w:rsidR="0019385F" w:rsidRDefault="0019385F" w:rsidP="0019385F">
      <w:r>
        <w:t>The forward and backward passes produce a minimum duration of 43 working days. The criti</w:t>
      </w:r>
      <w:r w:rsidR="000854D0">
        <w:t>cal path is A-B-C-D-G-H-J-K-L. These tasks have zero f</w:t>
      </w:r>
      <w:r w:rsidR="00B71CDB">
        <w:t>loat, so a delay to procurement, assembly, integration or testing moves the finish date unless time is recovered. Detailed design has two days of float, sof</w:t>
      </w:r>
      <w:r w:rsidR="00226C4A">
        <w:t>tware four days and enclosure work one day. Float will be treated as contingency rather than an invitation to delay work.</w:t>
      </w:r>
    </w:p>
    <w:p w14:paraId="6D7207D9" w14:textId="4E286F0A" w:rsidR="00226C4A" w:rsidRDefault="00226C4A" w:rsidP="00226C4A">
      <w:pPr>
        <w:jc w:val="center"/>
        <w:rPr>
          <w:sz w:val="20"/>
          <w:szCs w:val="20"/>
        </w:rPr>
      </w:pPr>
      <w:r>
        <w:rPr>
          <w:sz w:val="20"/>
          <w:szCs w:val="20"/>
        </w:rPr>
        <w:t>Table 6. Critical path calculations in working days.</w:t>
      </w:r>
    </w:p>
    <w:tbl>
      <w:tblPr>
        <w:tblStyle w:val="TableGrid"/>
        <w:tblW w:w="0" w:type="auto"/>
        <w:jc w:val="center"/>
        <w:tblLook w:val="04A0" w:firstRow="1" w:lastRow="0" w:firstColumn="1" w:lastColumn="0" w:noHBand="0" w:noVBand="1"/>
      </w:tblPr>
      <w:tblGrid>
        <w:gridCol w:w="769"/>
        <w:gridCol w:w="1047"/>
        <w:gridCol w:w="1047"/>
        <w:gridCol w:w="1047"/>
        <w:gridCol w:w="1047"/>
        <w:gridCol w:w="1047"/>
        <w:gridCol w:w="1257"/>
      </w:tblGrid>
      <w:tr w:rsidR="006F7A62" w:rsidRPr="006F7A62" w14:paraId="4253F7E1" w14:textId="77777777" w:rsidTr="006F7A62">
        <w:trPr>
          <w:cantSplit/>
          <w:trHeight w:val="251"/>
          <w:tblHeader/>
          <w:jc w:val="center"/>
        </w:trPr>
        <w:tc>
          <w:tcPr>
            <w:tcW w:w="769" w:type="dxa"/>
            <w:shd w:val="clear" w:color="auto" w:fill="1F4E79"/>
            <w:vAlign w:val="center"/>
          </w:tcPr>
          <w:p w14:paraId="5356EF18" w14:textId="77777777" w:rsidR="006F7A62" w:rsidRPr="006F7A62" w:rsidRDefault="006F7A62" w:rsidP="00310F44">
            <w:pPr>
              <w:rPr>
                <w:sz w:val="20"/>
                <w:szCs w:val="20"/>
              </w:rPr>
            </w:pPr>
            <w:r w:rsidRPr="006F7A62">
              <w:rPr>
                <w:rFonts w:ascii="Aptos" w:hAnsi="Aptos"/>
                <w:b/>
                <w:color w:val="FFFFFF"/>
                <w:sz w:val="20"/>
                <w:szCs w:val="20"/>
              </w:rPr>
              <w:t>ID</w:t>
            </w:r>
          </w:p>
        </w:tc>
        <w:tc>
          <w:tcPr>
            <w:tcW w:w="1047" w:type="dxa"/>
            <w:shd w:val="clear" w:color="auto" w:fill="1F4E79"/>
            <w:vAlign w:val="center"/>
          </w:tcPr>
          <w:p w14:paraId="491F5F1C" w14:textId="77777777" w:rsidR="006F7A62" w:rsidRPr="006F7A62" w:rsidRDefault="006F7A62" w:rsidP="00310F44">
            <w:pPr>
              <w:rPr>
                <w:sz w:val="20"/>
                <w:szCs w:val="20"/>
              </w:rPr>
            </w:pPr>
            <w:r w:rsidRPr="006F7A62">
              <w:rPr>
                <w:rFonts w:ascii="Aptos" w:hAnsi="Aptos"/>
                <w:b/>
                <w:color w:val="FFFFFF"/>
                <w:sz w:val="20"/>
                <w:szCs w:val="20"/>
              </w:rPr>
              <w:t>Dur.</w:t>
            </w:r>
          </w:p>
        </w:tc>
        <w:tc>
          <w:tcPr>
            <w:tcW w:w="1047" w:type="dxa"/>
            <w:shd w:val="clear" w:color="auto" w:fill="1F4E79"/>
            <w:vAlign w:val="center"/>
          </w:tcPr>
          <w:p w14:paraId="53908485" w14:textId="77777777" w:rsidR="006F7A62" w:rsidRPr="006F7A62" w:rsidRDefault="006F7A62" w:rsidP="00310F44">
            <w:pPr>
              <w:rPr>
                <w:sz w:val="20"/>
                <w:szCs w:val="20"/>
              </w:rPr>
            </w:pPr>
            <w:r w:rsidRPr="006F7A62">
              <w:rPr>
                <w:rFonts w:ascii="Aptos" w:hAnsi="Aptos"/>
                <w:b/>
                <w:color w:val="FFFFFF"/>
                <w:sz w:val="20"/>
                <w:szCs w:val="20"/>
              </w:rPr>
              <w:t>ES</w:t>
            </w:r>
          </w:p>
        </w:tc>
        <w:tc>
          <w:tcPr>
            <w:tcW w:w="1047" w:type="dxa"/>
            <w:shd w:val="clear" w:color="auto" w:fill="1F4E79"/>
            <w:vAlign w:val="center"/>
          </w:tcPr>
          <w:p w14:paraId="6A38C9DD" w14:textId="77777777" w:rsidR="006F7A62" w:rsidRPr="006F7A62" w:rsidRDefault="006F7A62" w:rsidP="00310F44">
            <w:pPr>
              <w:rPr>
                <w:sz w:val="20"/>
                <w:szCs w:val="20"/>
              </w:rPr>
            </w:pPr>
            <w:r w:rsidRPr="006F7A62">
              <w:rPr>
                <w:rFonts w:ascii="Aptos" w:hAnsi="Aptos"/>
                <w:b/>
                <w:color w:val="FFFFFF"/>
                <w:sz w:val="20"/>
                <w:szCs w:val="20"/>
              </w:rPr>
              <w:t>EF</w:t>
            </w:r>
          </w:p>
        </w:tc>
        <w:tc>
          <w:tcPr>
            <w:tcW w:w="1047" w:type="dxa"/>
            <w:shd w:val="clear" w:color="auto" w:fill="1F4E79"/>
            <w:vAlign w:val="center"/>
          </w:tcPr>
          <w:p w14:paraId="1FA5248A" w14:textId="77777777" w:rsidR="006F7A62" w:rsidRPr="006F7A62" w:rsidRDefault="006F7A62" w:rsidP="00310F44">
            <w:pPr>
              <w:rPr>
                <w:sz w:val="20"/>
                <w:szCs w:val="20"/>
              </w:rPr>
            </w:pPr>
            <w:r w:rsidRPr="006F7A62">
              <w:rPr>
                <w:rFonts w:ascii="Aptos" w:hAnsi="Aptos"/>
                <w:b/>
                <w:color w:val="FFFFFF"/>
                <w:sz w:val="20"/>
                <w:szCs w:val="20"/>
              </w:rPr>
              <w:t>LS</w:t>
            </w:r>
          </w:p>
        </w:tc>
        <w:tc>
          <w:tcPr>
            <w:tcW w:w="1047" w:type="dxa"/>
            <w:shd w:val="clear" w:color="auto" w:fill="1F4E79"/>
            <w:vAlign w:val="center"/>
          </w:tcPr>
          <w:p w14:paraId="1D778246" w14:textId="77777777" w:rsidR="006F7A62" w:rsidRPr="006F7A62" w:rsidRDefault="006F7A62" w:rsidP="00310F44">
            <w:pPr>
              <w:rPr>
                <w:sz w:val="20"/>
                <w:szCs w:val="20"/>
              </w:rPr>
            </w:pPr>
            <w:r w:rsidRPr="006F7A62">
              <w:rPr>
                <w:rFonts w:ascii="Aptos" w:hAnsi="Aptos"/>
                <w:b/>
                <w:color w:val="FFFFFF"/>
                <w:sz w:val="20"/>
                <w:szCs w:val="20"/>
              </w:rPr>
              <w:t>LF</w:t>
            </w:r>
          </w:p>
        </w:tc>
        <w:tc>
          <w:tcPr>
            <w:tcW w:w="1257" w:type="dxa"/>
            <w:shd w:val="clear" w:color="auto" w:fill="1F4E79"/>
            <w:vAlign w:val="center"/>
          </w:tcPr>
          <w:p w14:paraId="0CCD7D7E" w14:textId="77777777" w:rsidR="006F7A62" w:rsidRPr="006F7A62" w:rsidRDefault="006F7A62" w:rsidP="00310F44">
            <w:pPr>
              <w:rPr>
                <w:sz w:val="20"/>
                <w:szCs w:val="20"/>
              </w:rPr>
            </w:pPr>
            <w:r w:rsidRPr="006F7A62">
              <w:rPr>
                <w:rFonts w:ascii="Aptos" w:hAnsi="Aptos"/>
                <w:b/>
                <w:color w:val="FFFFFF"/>
                <w:sz w:val="20"/>
                <w:szCs w:val="20"/>
              </w:rPr>
              <w:t>Float</w:t>
            </w:r>
          </w:p>
        </w:tc>
      </w:tr>
      <w:tr w:rsidR="006F7A62" w:rsidRPr="006F7A62" w14:paraId="10CB5DDD" w14:textId="77777777" w:rsidTr="006F7A62">
        <w:trPr>
          <w:cantSplit/>
          <w:trHeight w:val="251"/>
          <w:jc w:val="center"/>
        </w:trPr>
        <w:tc>
          <w:tcPr>
            <w:tcW w:w="769" w:type="dxa"/>
            <w:vAlign w:val="center"/>
          </w:tcPr>
          <w:p w14:paraId="2A5959EB" w14:textId="77777777" w:rsidR="006F7A62" w:rsidRPr="006F7A62" w:rsidRDefault="006F7A62" w:rsidP="00310F44">
            <w:pPr>
              <w:rPr>
                <w:sz w:val="20"/>
                <w:szCs w:val="20"/>
              </w:rPr>
            </w:pPr>
            <w:r w:rsidRPr="006F7A62">
              <w:rPr>
                <w:rFonts w:ascii="Aptos" w:hAnsi="Aptos"/>
                <w:sz w:val="20"/>
                <w:szCs w:val="20"/>
              </w:rPr>
              <w:t>A</w:t>
            </w:r>
          </w:p>
        </w:tc>
        <w:tc>
          <w:tcPr>
            <w:tcW w:w="1047" w:type="dxa"/>
            <w:vAlign w:val="center"/>
          </w:tcPr>
          <w:p w14:paraId="40DB446B" w14:textId="77777777" w:rsidR="006F7A62" w:rsidRPr="006F7A62" w:rsidRDefault="006F7A62" w:rsidP="00310F44">
            <w:pPr>
              <w:rPr>
                <w:sz w:val="20"/>
                <w:szCs w:val="20"/>
              </w:rPr>
            </w:pPr>
            <w:r w:rsidRPr="006F7A62">
              <w:rPr>
                <w:rFonts w:ascii="Aptos" w:hAnsi="Aptos"/>
                <w:sz w:val="20"/>
                <w:szCs w:val="20"/>
              </w:rPr>
              <w:t>4</w:t>
            </w:r>
          </w:p>
        </w:tc>
        <w:tc>
          <w:tcPr>
            <w:tcW w:w="1047" w:type="dxa"/>
            <w:vAlign w:val="center"/>
          </w:tcPr>
          <w:p w14:paraId="36DC919E" w14:textId="77777777" w:rsidR="006F7A62" w:rsidRPr="006F7A62" w:rsidRDefault="006F7A62" w:rsidP="00310F44">
            <w:pPr>
              <w:rPr>
                <w:sz w:val="20"/>
                <w:szCs w:val="20"/>
              </w:rPr>
            </w:pPr>
            <w:r w:rsidRPr="006F7A62">
              <w:rPr>
                <w:rFonts w:ascii="Aptos" w:hAnsi="Aptos"/>
                <w:sz w:val="20"/>
                <w:szCs w:val="20"/>
              </w:rPr>
              <w:t>0</w:t>
            </w:r>
          </w:p>
        </w:tc>
        <w:tc>
          <w:tcPr>
            <w:tcW w:w="1047" w:type="dxa"/>
            <w:vAlign w:val="center"/>
          </w:tcPr>
          <w:p w14:paraId="46CB1E95" w14:textId="77777777" w:rsidR="006F7A62" w:rsidRPr="006F7A62" w:rsidRDefault="006F7A62" w:rsidP="00310F44">
            <w:pPr>
              <w:rPr>
                <w:sz w:val="20"/>
                <w:szCs w:val="20"/>
              </w:rPr>
            </w:pPr>
            <w:r w:rsidRPr="006F7A62">
              <w:rPr>
                <w:rFonts w:ascii="Aptos" w:hAnsi="Aptos"/>
                <w:sz w:val="20"/>
                <w:szCs w:val="20"/>
              </w:rPr>
              <w:t>4</w:t>
            </w:r>
          </w:p>
        </w:tc>
        <w:tc>
          <w:tcPr>
            <w:tcW w:w="1047" w:type="dxa"/>
            <w:vAlign w:val="center"/>
          </w:tcPr>
          <w:p w14:paraId="79611F34" w14:textId="77777777" w:rsidR="006F7A62" w:rsidRPr="006F7A62" w:rsidRDefault="006F7A62" w:rsidP="00310F44">
            <w:pPr>
              <w:rPr>
                <w:sz w:val="20"/>
                <w:szCs w:val="20"/>
              </w:rPr>
            </w:pPr>
            <w:r w:rsidRPr="006F7A62">
              <w:rPr>
                <w:rFonts w:ascii="Aptos" w:hAnsi="Aptos"/>
                <w:sz w:val="20"/>
                <w:szCs w:val="20"/>
              </w:rPr>
              <w:t>0</w:t>
            </w:r>
          </w:p>
        </w:tc>
        <w:tc>
          <w:tcPr>
            <w:tcW w:w="1047" w:type="dxa"/>
            <w:vAlign w:val="center"/>
          </w:tcPr>
          <w:p w14:paraId="1DF70F5E" w14:textId="77777777" w:rsidR="006F7A62" w:rsidRPr="006F7A62" w:rsidRDefault="006F7A62" w:rsidP="00310F44">
            <w:pPr>
              <w:rPr>
                <w:sz w:val="20"/>
                <w:szCs w:val="20"/>
              </w:rPr>
            </w:pPr>
            <w:r w:rsidRPr="006F7A62">
              <w:rPr>
                <w:rFonts w:ascii="Aptos" w:hAnsi="Aptos"/>
                <w:sz w:val="20"/>
                <w:szCs w:val="20"/>
              </w:rPr>
              <w:t>4</w:t>
            </w:r>
          </w:p>
        </w:tc>
        <w:tc>
          <w:tcPr>
            <w:tcW w:w="1257" w:type="dxa"/>
            <w:vAlign w:val="center"/>
          </w:tcPr>
          <w:p w14:paraId="2A155E32" w14:textId="77777777" w:rsidR="006F7A62" w:rsidRPr="006F7A62" w:rsidRDefault="006F7A62" w:rsidP="00310F44">
            <w:pPr>
              <w:rPr>
                <w:sz w:val="20"/>
                <w:szCs w:val="20"/>
              </w:rPr>
            </w:pPr>
            <w:r w:rsidRPr="006F7A62">
              <w:rPr>
                <w:rFonts w:ascii="Aptos" w:hAnsi="Aptos"/>
                <w:sz w:val="20"/>
                <w:szCs w:val="20"/>
              </w:rPr>
              <w:t>0</w:t>
            </w:r>
          </w:p>
        </w:tc>
      </w:tr>
      <w:tr w:rsidR="006F7A62" w:rsidRPr="006F7A62" w14:paraId="50A57B06" w14:textId="77777777" w:rsidTr="006F7A62">
        <w:trPr>
          <w:cantSplit/>
          <w:trHeight w:val="233"/>
          <w:jc w:val="center"/>
        </w:trPr>
        <w:tc>
          <w:tcPr>
            <w:tcW w:w="769" w:type="dxa"/>
            <w:shd w:val="clear" w:color="auto" w:fill="EAF2F8"/>
            <w:vAlign w:val="center"/>
          </w:tcPr>
          <w:p w14:paraId="64DC9584" w14:textId="77777777" w:rsidR="006F7A62" w:rsidRPr="006F7A62" w:rsidRDefault="006F7A62" w:rsidP="00310F44">
            <w:pPr>
              <w:rPr>
                <w:sz w:val="20"/>
                <w:szCs w:val="20"/>
              </w:rPr>
            </w:pPr>
            <w:r w:rsidRPr="006F7A62">
              <w:rPr>
                <w:rFonts w:ascii="Aptos" w:hAnsi="Aptos"/>
                <w:sz w:val="20"/>
                <w:szCs w:val="20"/>
              </w:rPr>
              <w:t>B</w:t>
            </w:r>
          </w:p>
        </w:tc>
        <w:tc>
          <w:tcPr>
            <w:tcW w:w="1047" w:type="dxa"/>
            <w:shd w:val="clear" w:color="auto" w:fill="EAF2F8"/>
            <w:vAlign w:val="center"/>
          </w:tcPr>
          <w:p w14:paraId="7D60C590" w14:textId="77777777" w:rsidR="006F7A62" w:rsidRPr="006F7A62" w:rsidRDefault="006F7A62" w:rsidP="00310F44">
            <w:pPr>
              <w:rPr>
                <w:sz w:val="20"/>
                <w:szCs w:val="20"/>
              </w:rPr>
            </w:pPr>
            <w:r w:rsidRPr="006F7A62">
              <w:rPr>
                <w:rFonts w:ascii="Aptos" w:hAnsi="Aptos"/>
                <w:sz w:val="20"/>
                <w:szCs w:val="20"/>
              </w:rPr>
              <w:t>3</w:t>
            </w:r>
          </w:p>
        </w:tc>
        <w:tc>
          <w:tcPr>
            <w:tcW w:w="1047" w:type="dxa"/>
            <w:shd w:val="clear" w:color="auto" w:fill="EAF2F8"/>
            <w:vAlign w:val="center"/>
          </w:tcPr>
          <w:p w14:paraId="048812A3" w14:textId="77777777" w:rsidR="006F7A62" w:rsidRPr="006F7A62" w:rsidRDefault="006F7A62" w:rsidP="00310F44">
            <w:pPr>
              <w:rPr>
                <w:sz w:val="20"/>
                <w:szCs w:val="20"/>
              </w:rPr>
            </w:pPr>
            <w:r w:rsidRPr="006F7A62">
              <w:rPr>
                <w:rFonts w:ascii="Aptos" w:hAnsi="Aptos"/>
                <w:sz w:val="20"/>
                <w:szCs w:val="20"/>
              </w:rPr>
              <w:t>4</w:t>
            </w:r>
          </w:p>
        </w:tc>
        <w:tc>
          <w:tcPr>
            <w:tcW w:w="1047" w:type="dxa"/>
            <w:shd w:val="clear" w:color="auto" w:fill="EAF2F8"/>
            <w:vAlign w:val="center"/>
          </w:tcPr>
          <w:p w14:paraId="733FAB4A" w14:textId="77777777" w:rsidR="006F7A62" w:rsidRPr="006F7A62" w:rsidRDefault="006F7A62" w:rsidP="00310F44">
            <w:pPr>
              <w:rPr>
                <w:sz w:val="20"/>
                <w:szCs w:val="20"/>
              </w:rPr>
            </w:pPr>
            <w:r w:rsidRPr="006F7A62">
              <w:rPr>
                <w:rFonts w:ascii="Aptos" w:hAnsi="Aptos"/>
                <w:sz w:val="20"/>
                <w:szCs w:val="20"/>
              </w:rPr>
              <w:t>7</w:t>
            </w:r>
          </w:p>
        </w:tc>
        <w:tc>
          <w:tcPr>
            <w:tcW w:w="1047" w:type="dxa"/>
            <w:shd w:val="clear" w:color="auto" w:fill="EAF2F8"/>
            <w:vAlign w:val="center"/>
          </w:tcPr>
          <w:p w14:paraId="6C9B18F0" w14:textId="77777777" w:rsidR="006F7A62" w:rsidRPr="006F7A62" w:rsidRDefault="006F7A62" w:rsidP="00310F44">
            <w:pPr>
              <w:rPr>
                <w:sz w:val="20"/>
                <w:szCs w:val="20"/>
              </w:rPr>
            </w:pPr>
            <w:r w:rsidRPr="006F7A62">
              <w:rPr>
                <w:rFonts w:ascii="Aptos" w:hAnsi="Aptos"/>
                <w:sz w:val="20"/>
                <w:szCs w:val="20"/>
              </w:rPr>
              <w:t>4</w:t>
            </w:r>
          </w:p>
        </w:tc>
        <w:tc>
          <w:tcPr>
            <w:tcW w:w="1047" w:type="dxa"/>
            <w:shd w:val="clear" w:color="auto" w:fill="EAF2F8"/>
            <w:vAlign w:val="center"/>
          </w:tcPr>
          <w:p w14:paraId="15188DFA" w14:textId="77777777" w:rsidR="006F7A62" w:rsidRPr="006F7A62" w:rsidRDefault="006F7A62" w:rsidP="00310F44">
            <w:pPr>
              <w:rPr>
                <w:sz w:val="20"/>
                <w:szCs w:val="20"/>
              </w:rPr>
            </w:pPr>
            <w:r w:rsidRPr="006F7A62">
              <w:rPr>
                <w:rFonts w:ascii="Aptos" w:hAnsi="Aptos"/>
                <w:sz w:val="20"/>
                <w:szCs w:val="20"/>
              </w:rPr>
              <w:t>7</w:t>
            </w:r>
          </w:p>
        </w:tc>
        <w:tc>
          <w:tcPr>
            <w:tcW w:w="1257" w:type="dxa"/>
            <w:shd w:val="clear" w:color="auto" w:fill="EAF2F8"/>
            <w:vAlign w:val="center"/>
          </w:tcPr>
          <w:p w14:paraId="6A0B5AC1" w14:textId="77777777" w:rsidR="006F7A62" w:rsidRPr="006F7A62" w:rsidRDefault="006F7A62" w:rsidP="00310F44">
            <w:pPr>
              <w:rPr>
                <w:sz w:val="20"/>
                <w:szCs w:val="20"/>
              </w:rPr>
            </w:pPr>
            <w:r w:rsidRPr="006F7A62">
              <w:rPr>
                <w:rFonts w:ascii="Aptos" w:hAnsi="Aptos"/>
                <w:sz w:val="20"/>
                <w:szCs w:val="20"/>
              </w:rPr>
              <w:t>0</w:t>
            </w:r>
          </w:p>
        </w:tc>
      </w:tr>
      <w:tr w:rsidR="006F7A62" w:rsidRPr="006F7A62" w14:paraId="584C4C7A" w14:textId="77777777" w:rsidTr="006F7A62">
        <w:trPr>
          <w:cantSplit/>
          <w:trHeight w:val="251"/>
          <w:jc w:val="center"/>
        </w:trPr>
        <w:tc>
          <w:tcPr>
            <w:tcW w:w="769" w:type="dxa"/>
            <w:vAlign w:val="center"/>
          </w:tcPr>
          <w:p w14:paraId="776D7802" w14:textId="77777777" w:rsidR="006F7A62" w:rsidRPr="006F7A62" w:rsidRDefault="006F7A62" w:rsidP="00310F44">
            <w:pPr>
              <w:rPr>
                <w:sz w:val="20"/>
                <w:szCs w:val="20"/>
              </w:rPr>
            </w:pPr>
            <w:r w:rsidRPr="006F7A62">
              <w:rPr>
                <w:rFonts w:ascii="Aptos" w:hAnsi="Aptos"/>
                <w:sz w:val="20"/>
                <w:szCs w:val="20"/>
              </w:rPr>
              <w:t>C</w:t>
            </w:r>
          </w:p>
        </w:tc>
        <w:tc>
          <w:tcPr>
            <w:tcW w:w="1047" w:type="dxa"/>
            <w:vAlign w:val="center"/>
          </w:tcPr>
          <w:p w14:paraId="3DA1D4F8" w14:textId="77777777" w:rsidR="006F7A62" w:rsidRPr="006F7A62" w:rsidRDefault="006F7A62" w:rsidP="00310F44">
            <w:pPr>
              <w:rPr>
                <w:sz w:val="20"/>
                <w:szCs w:val="20"/>
              </w:rPr>
            </w:pPr>
            <w:r w:rsidRPr="006F7A62">
              <w:rPr>
                <w:rFonts w:ascii="Aptos" w:hAnsi="Aptos"/>
                <w:sz w:val="20"/>
                <w:szCs w:val="20"/>
              </w:rPr>
              <w:t>4</w:t>
            </w:r>
          </w:p>
        </w:tc>
        <w:tc>
          <w:tcPr>
            <w:tcW w:w="1047" w:type="dxa"/>
            <w:vAlign w:val="center"/>
          </w:tcPr>
          <w:p w14:paraId="04740BAF" w14:textId="77777777" w:rsidR="006F7A62" w:rsidRPr="006F7A62" w:rsidRDefault="006F7A62" w:rsidP="00310F44">
            <w:pPr>
              <w:rPr>
                <w:sz w:val="20"/>
                <w:szCs w:val="20"/>
              </w:rPr>
            </w:pPr>
            <w:r w:rsidRPr="006F7A62">
              <w:rPr>
                <w:rFonts w:ascii="Aptos" w:hAnsi="Aptos"/>
                <w:sz w:val="20"/>
                <w:szCs w:val="20"/>
              </w:rPr>
              <w:t>7</w:t>
            </w:r>
          </w:p>
        </w:tc>
        <w:tc>
          <w:tcPr>
            <w:tcW w:w="1047" w:type="dxa"/>
            <w:vAlign w:val="center"/>
          </w:tcPr>
          <w:p w14:paraId="72F0E707" w14:textId="77777777" w:rsidR="006F7A62" w:rsidRPr="006F7A62" w:rsidRDefault="006F7A62" w:rsidP="00310F44">
            <w:pPr>
              <w:rPr>
                <w:sz w:val="20"/>
                <w:szCs w:val="20"/>
              </w:rPr>
            </w:pPr>
            <w:r w:rsidRPr="006F7A62">
              <w:rPr>
                <w:rFonts w:ascii="Aptos" w:hAnsi="Aptos"/>
                <w:sz w:val="20"/>
                <w:szCs w:val="20"/>
              </w:rPr>
              <w:t>11</w:t>
            </w:r>
          </w:p>
        </w:tc>
        <w:tc>
          <w:tcPr>
            <w:tcW w:w="1047" w:type="dxa"/>
            <w:vAlign w:val="center"/>
          </w:tcPr>
          <w:p w14:paraId="1EDBE910" w14:textId="77777777" w:rsidR="006F7A62" w:rsidRPr="006F7A62" w:rsidRDefault="006F7A62" w:rsidP="00310F44">
            <w:pPr>
              <w:rPr>
                <w:sz w:val="20"/>
                <w:szCs w:val="20"/>
              </w:rPr>
            </w:pPr>
            <w:r w:rsidRPr="006F7A62">
              <w:rPr>
                <w:rFonts w:ascii="Aptos" w:hAnsi="Aptos"/>
                <w:sz w:val="20"/>
                <w:szCs w:val="20"/>
              </w:rPr>
              <w:t>7</w:t>
            </w:r>
          </w:p>
        </w:tc>
        <w:tc>
          <w:tcPr>
            <w:tcW w:w="1047" w:type="dxa"/>
            <w:vAlign w:val="center"/>
          </w:tcPr>
          <w:p w14:paraId="7588C57A" w14:textId="77777777" w:rsidR="006F7A62" w:rsidRPr="006F7A62" w:rsidRDefault="006F7A62" w:rsidP="00310F44">
            <w:pPr>
              <w:rPr>
                <w:sz w:val="20"/>
                <w:szCs w:val="20"/>
              </w:rPr>
            </w:pPr>
            <w:r w:rsidRPr="006F7A62">
              <w:rPr>
                <w:rFonts w:ascii="Aptos" w:hAnsi="Aptos"/>
                <w:sz w:val="20"/>
                <w:szCs w:val="20"/>
              </w:rPr>
              <w:t>11</w:t>
            </w:r>
          </w:p>
        </w:tc>
        <w:tc>
          <w:tcPr>
            <w:tcW w:w="1257" w:type="dxa"/>
            <w:vAlign w:val="center"/>
          </w:tcPr>
          <w:p w14:paraId="1B0CE224" w14:textId="77777777" w:rsidR="006F7A62" w:rsidRPr="006F7A62" w:rsidRDefault="006F7A62" w:rsidP="00310F44">
            <w:pPr>
              <w:rPr>
                <w:sz w:val="20"/>
                <w:szCs w:val="20"/>
              </w:rPr>
            </w:pPr>
            <w:r w:rsidRPr="006F7A62">
              <w:rPr>
                <w:rFonts w:ascii="Aptos" w:hAnsi="Aptos"/>
                <w:sz w:val="20"/>
                <w:szCs w:val="20"/>
              </w:rPr>
              <w:t>0</w:t>
            </w:r>
          </w:p>
        </w:tc>
      </w:tr>
      <w:tr w:rsidR="006F7A62" w:rsidRPr="006F7A62" w14:paraId="5FCC64B0" w14:textId="77777777" w:rsidTr="006F7A62">
        <w:trPr>
          <w:cantSplit/>
          <w:trHeight w:val="251"/>
          <w:jc w:val="center"/>
        </w:trPr>
        <w:tc>
          <w:tcPr>
            <w:tcW w:w="769" w:type="dxa"/>
            <w:shd w:val="clear" w:color="auto" w:fill="EAF2F8"/>
            <w:vAlign w:val="center"/>
          </w:tcPr>
          <w:p w14:paraId="021ED684" w14:textId="77777777" w:rsidR="006F7A62" w:rsidRPr="006F7A62" w:rsidRDefault="006F7A62" w:rsidP="00310F44">
            <w:pPr>
              <w:rPr>
                <w:sz w:val="20"/>
                <w:szCs w:val="20"/>
              </w:rPr>
            </w:pPr>
            <w:r w:rsidRPr="006F7A62">
              <w:rPr>
                <w:rFonts w:ascii="Aptos" w:hAnsi="Aptos"/>
                <w:sz w:val="20"/>
                <w:szCs w:val="20"/>
              </w:rPr>
              <w:t>D</w:t>
            </w:r>
          </w:p>
        </w:tc>
        <w:tc>
          <w:tcPr>
            <w:tcW w:w="1047" w:type="dxa"/>
            <w:shd w:val="clear" w:color="auto" w:fill="EAF2F8"/>
            <w:vAlign w:val="center"/>
          </w:tcPr>
          <w:p w14:paraId="74183288" w14:textId="77777777" w:rsidR="006F7A62" w:rsidRPr="006F7A62" w:rsidRDefault="006F7A62" w:rsidP="00310F44">
            <w:pPr>
              <w:rPr>
                <w:sz w:val="20"/>
                <w:szCs w:val="20"/>
              </w:rPr>
            </w:pPr>
            <w:r w:rsidRPr="006F7A62">
              <w:rPr>
                <w:rFonts w:ascii="Aptos" w:hAnsi="Aptos"/>
                <w:sz w:val="20"/>
                <w:szCs w:val="20"/>
              </w:rPr>
              <w:t>7</w:t>
            </w:r>
          </w:p>
        </w:tc>
        <w:tc>
          <w:tcPr>
            <w:tcW w:w="1047" w:type="dxa"/>
            <w:shd w:val="clear" w:color="auto" w:fill="EAF2F8"/>
            <w:vAlign w:val="center"/>
          </w:tcPr>
          <w:p w14:paraId="5F578E88" w14:textId="77777777" w:rsidR="006F7A62" w:rsidRPr="006F7A62" w:rsidRDefault="006F7A62" w:rsidP="00310F44">
            <w:pPr>
              <w:rPr>
                <w:sz w:val="20"/>
                <w:szCs w:val="20"/>
              </w:rPr>
            </w:pPr>
            <w:r w:rsidRPr="006F7A62">
              <w:rPr>
                <w:rFonts w:ascii="Aptos" w:hAnsi="Aptos"/>
                <w:sz w:val="20"/>
                <w:szCs w:val="20"/>
              </w:rPr>
              <w:t>11</w:t>
            </w:r>
          </w:p>
        </w:tc>
        <w:tc>
          <w:tcPr>
            <w:tcW w:w="1047" w:type="dxa"/>
            <w:shd w:val="clear" w:color="auto" w:fill="EAF2F8"/>
            <w:vAlign w:val="center"/>
          </w:tcPr>
          <w:p w14:paraId="3D03E33B" w14:textId="77777777" w:rsidR="006F7A62" w:rsidRPr="006F7A62" w:rsidRDefault="006F7A62" w:rsidP="00310F44">
            <w:pPr>
              <w:rPr>
                <w:sz w:val="20"/>
                <w:szCs w:val="20"/>
              </w:rPr>
            </w:pPr>
            <w:r w:rsidRPr="006F7A62">
              <w:rPr>
                <w:rFonts w:ascii="Aptos" w:hAnsi="Aptos"/>
                <w:sz w:val="20"/>
                <w:szCs w:val="20"/>
              </w:rPr>
              <w:t>18</w:t>
            </w:r>
          </w:p>
        </w:tc>
        <w:tc>
          <w:tcPr>
            <w:tcW w:w="1047" w:type="dxa"/>
            <w:shd w:val="clear" w:color="auto" w:fill="EAF2F8"/>
            <w:vAlign w:val="center"/>
          </w:tcPr>
          <w:p w14:paraId="59311085" w14:textId="77777777" w:rsidR="006F7A62" w:rsidRPr="006F7A62" w:rsidRDefault="006F7A62" w:rsidP="00310F44">
            <w:pPr>
              <w:rPr>
                <w:sz w:val="20"/>
                <w:szCs w:val="20"/>
              </w:rPr>
            </w:pPr>
            <w:r w:rsidRPr="006F7A62">
              <w:rPr>
                <w:rFonts w:ascii="Aptos" w:hAnsi="Aptos"/>
                <w:sz w:val="20"/>
                <w:szCs w:val="20"/>
              </w:rPr>
              <w:t>11</w:t>
            </w:r>
          </w:p>
        </w:tc>
        <w:tc>
          <w:tcPr>
            <w:tcW w:w="1047" w:type="dxa"/>
            <w:shd w:val="clear" w:color="auto" w:fill="EAF2F8"/>
            <w:vAlign w:val="center"/>
          </w:tcPr>
          <w:p w14:paraId="4A53A019" w14:textId="77777777" w:rsidR="006F7A62" w:rsidRPr="006F7A62" w:rsidRDefault="006F7A62" w:rsidP="00310F44">
            <w:pPr>
              <w:rPr>
                <w:sz w:val="20"/>
                <w:szCs w:val="20"/>
              </w:rPr>
            </w:pPr>
            <w:r w:rsidRPr="006F7A62">
              <w:rPr>
                <w:rFonts w:ascii="Aptos" w:hAnsi="Aptos"/>
                <w:sz w:val="20"/>
                <w:szCs w:val="20"/>
              </w:rPr>
              <w:t>18</w:t>
            </w:r>
          </w:p>
        </w:tc>
        <w:tc>
          <w:tcPr>
            <w:tcW w:w="1257" w:type="dxa"/>
            <w:shd w:val="clear" w:color="auto" w:fill="EAF2F8"/>
            <w:vAlign w:val="center"/>
          </w:tcPr>
          <w:p w14:paraId="0531BA80" w14:textId="77777777" w:rsidR="006F7A62" w:rsidRPr="006F7A62" w:rsidRDefault="006F7A62" w:rsidP="00310F44">
            <w:pPr>
              <w:rPr>
                <w:sz w:val="20"/>
                <w:szCs w:val="20"/>
              </w:rPr>
            </w:pPr>
            <w:r w:rsidRPr="006F7A62">
              <w:rPr>
                <w:rFonts w:ascii="Aptos" w:hAnsi="Aptos"/>
                <w:sz w:val="20"/>
                <w:szCs w:val="20"/>
              </w:rPr>
              <w:t>0</w:t>
            </w:r>
          </w:p>
        </w:tc>
      </w:tr>
      <w:tr w:rsidR="006F7A62" w:rsidRPr="006F7A62" w14:paraId="5D5D85E4" w14:textId="77777777" w:rsidTr="006F7A62">
        <w:trPr>
          <w:cantSplit/>
          <w:trHeight w:val="251"/>
          <w:jc w:val="center"/>
        </w:trPr>
        <w:tc>
          <w:tcPr>
            <w:tcW w:w="769" w:type="dxa"/>
            <w:vAlign w:val="center"/>
          </w:tcPr>
          <w:p w14:paraId="3F3FA9E0" w14:textId="77777777" w:rsidR="006F7A62" w:rsidRPr="006F7A62" w:rsidRDefault="006F7A62" w:rsidP="00310F44">
            <w:pPr>
              <w:rPr>
                <w:sz w:val="20"/>
                <w:szCs w:val="20"/>
              </w:rPr>
            </w:pPr>
            <w:r w:rsidRPr="006F7A62">
              <w:rPr>
                <w:rFonts w:ascii="Aptos" w:hAnsi="Aptos"/>
                <w:sz w:val="20"/>
                <w:szCs w:val="20"/>
              </w:rPr>
              <w:t>E</w:t>
            </w:r>
          </w:p>
        </w:tc>
        <w:tc>
          <w:tcPr>
            <w:tcW w:w="1047" w:type="dxa"/>
            <w:vAlign w:val="center"/>
          </w:tcPr>
          <w:p w14:paraId="0864CC79" w14:textId="77777777" w:rsidR="006F7A62" w:rsidRPr="006F7A62" w:rsidRDefault="006F7A62" w:rsidP="00310F44">
            <w:pPr>
              <w:rPr>
                <w:sz w:val="20"/>
                <w:szCs w:val="20"/>
              </w:rPr>
            </w:pPr>
            <w:r w:rsidRPr="006F7A62">
              <w:rPr>
                <w:rFonts w:ascii="Aptos" w:hAnsi="Aptos"/>
                <w:sz w:val="20"/>
                <w:szCs w:val="20"/>
              </w:rPr>
              <w:t>5</w:t>
            </w:r>
          </w:p>
        </w:tc>
        <w:tc>
          <w:tcPr>
            <w:tcW w:w="1047" w:type="dxa"/>
            <w:vAlign w:val="center"/>
          </w:tcPr>
          <w:p w14:paraId="1E04E61F" w14:textId="77777777" w:rsidR="006F7A62" w:rsidRPr="006F7A62" w:rsidRDefault="006F7A62" w:rsidP="00310F44">
            <w:pPr>
              <w:rPr>
                <w:sz w:val="20"/>
                <w:szCs w:val="20"/>
              </w:rPr>
            </w:pPr>
            <w:r w:rsidRPr="006F7A62">
              <w:rPr>
                <w:rFonts w:ascii="Aptos" w:hAnsi="Aptos"/>
                <w:sz w:val="20"/>
                <w:szCs w:val="20"/>
              </w:rPr>
              <w:t>11</w:t>
            </w:r>
          </w:p>
        </w:tc>
        <w:tc>
          <w:tcPr>
            <w:tcW w:w="1047" w:type="dxa"/>
            <w:vAlign w:val="center"/>
          </w:tcPr>
          <w:p w14:paraId="3CFCF486" w14:textId="77777777" w:rsidR="006F7A62" w:rsidRPr="006F7A62" w:rsidRDefault="006F7A62" w:rsidP="00310F44">
            <w:pPr>
              <w:rPr>
                <w:sz w:val="20"/>
                <w:szCs w:val="20"/>
              </w:rPr>
            </w:pPr>
            <w:r w:rsidRPr="006F7A62">
              <w:rPr>
                <w:rFonts w:ascii="Aptos" w:hAnsi="Aptos"/>
                <w:sz w:val="20"/>
                <w:szCs w:val="20"/>
              </w:rPr>
              <w:t>16</w:t>
            </w:r>
          </w:p>
        </w:tc>
        <w:tc>
          <w:tcPr>
            <w:tcW w:w="1047" w:type="dxa"/>
            <w:vAlign w:val="center"/>
          </w:tcPr>
          <w:p w14:paraId="4F3D9A89" w14:textId="77777777" w:rsidR="006F7A62" w:rsidRPr="006F7A62" w:rsidRDefault="006F7A62" w:rsidP="00310F44">
            <w:pPr>
              <w:rPr>
                <w:sz w:val="20"/>
                <w:szCs w:val="20"/>
              </w:rPr>
            </w:pPr>
            <w:r w:rsidRPr="006F7A62">
              <w:rPr>
                <w:rFonts w:ascii="Aptos" w:hAnsi="Aptos"/>
                <w:sz w:val="20"/>
                <w:szCs w:val="20"/>
              </w:rPr>
              <w:t>13</w:t>
            </w:r>
          </w:p>
        </w:tc>
        <w:tc>
          <w:tcPr>
            <w:tcW w:w="1047" w:type="dxa"/>
            <w:vAlign w:val="center"/>
          </w:tcPr>
          <w:p w14:paraId="095E5C27" w14:textId="77777777" w:rsidR="006F7A62" w:rsidRPr="006F7A62" w:rsidRDefault="006F7A62" w:rsidP="00310F44">
            <w:pPr>
              <w:rPr>
                <w:sz w:val="20"/>
                <w:szCs w:val="20"/>
              </w:rPr>
            </w:pPr>
            <w:r w:rsidRPr="006F7A62">
              <w:rPr>
                <w:rFonts w:ascii="Aptos" w:hAnsi="Aptos"/>
                <w:sz w:val="20"/>
                <w:szCs w:val="20"/>
              </w:rPr>
              <w:t>18</w:t>
            </w:r>
          </w:p>
        </w:tc>
        <w:tc>
          <w:tcPr>
            <w:tcW w:w="1257" w:type="dxa"/>
            <w:vAlign w:val="center"/>
          </w:tcPr>
          <w:p w14:paraId="04020A9B" w14:textId="77777777" w:rsidR="006F7A62" w:rsidRPr="006F7A62" w:rsidRDefault="006F7A62" w:rsidP="00310F44">
            <w:pPr>
              <w:rPr>
                <w:sz w:val="20"/>
                <w:szCs w:val="20"/>
              </w:rPr>
            </w:pPr>
            <w:r w:rsidRPr="006F7A62">
              <w:rPr>
                <w:rFonts w:ascii="Aptos" w:hAnsi="Aptos"/>
                <w:sz w:val="20"/>
                <w:szCs w:val="20"/>
              </w:rPr>
              <w:t>2</w:t>
            </w:r>
          </w:p>
        </w:tc>
      </w:tr>
      <w:tr w:rsidR="006F7A62" w:rsidRPr="006F7A62" w14:paraId="5E7A9CB9" w14:textId="77777777" w:rsidTr="006F7A62">
        <w:trPr>
          <w:cantSplit/>
          <w:trHeight w:val="233"/>
          <w:jc w:val="center"/>
        </w:trPr>
        <w:tc>
          <w:tcPr>
            <w:tcW w:w="769" w:type="dxa"/>
            <w:shd w:val="clear" w:color="auto" w:fill="EAF2F8"/>
            <w:vAlign w:val="center"/>
          </w:tcPr>
          <w:p w14:paraId="67E674C3" w14:textId="77777777" w:rsidR="006F7A62" w:rsidRPr="006F7A62" w:rsidRDefault="006F7A62" w:rsidP="00310F44">
            <w:pPr>
              <w:rPr>
                <w:sz w:val="20"/>
                <w:szCs w:val="20"/>
              </w:rPr>
            </w:pPr>
            <w:r w:rsidRPr="006F7A62">
              <w:rPr>
                <w:rFonts w:ascii="Aptos" w:hAnsi="Aptos"/>
                <w:sz w:val="20"/>
                <w:szCs w:val="20"/>
              </w:rPr>
              <w:t>F</w:t>
            </w:r>
          </w:p>
        </w:tc>
        <w:tc>
          <w:tcPr>
            <w:tcW w:w="1047" w:type="dxa"/>
            <w:shd w:val="clear" w:color="auto" w:fill="EAF2F8"/>
            <w:vAlign w:val="center"/>
          </w:tcPr>
          <w:p w14:paraId="0F1A3D20" w14:textId="77777777" w:rsidR="006F7A62" w:rsidRPr="006F7A62" w:rsidRDefault="006F7A62" w:rsidP="00310F44">
            <w:pPr>
              <w:rPr>
                <w:sz w:val="20"/>
                <w:szCs w:val="20"/>
              </w:rPr>
            </w:pPr>
            <w:r w:rsidRPr="006F7A62">
              <w:rPr>
                <w:rFonts w:ascii="Aptos" w:hAnsi="Aptos"/>
                <w:sz w:val="20"/>
                <w:szCs w:val="20"/>
              </w:rPr>
              <w:t>8</w:t>
            </w:r>
          </w:p>
        </w:tc>
        <w:tc>
          <w:tcPr>
            <w:tcW w:w="1047" w:type="dxa"/>
            <w:shd w:val="clear" w:color="auto" w:fill="EAF2F8"/>
            <w:vAlign w:val="center"/>
          </w:tcPr>
          <w:p w14:paraId="7CA7B7C2" w14:textId="77777777" w:rsidR="006F7A62" w:rsidRPr="006F7A62" w:rsidRDefault="006F7A62" w:rsidP="00310F44">
            <w:pPr>
              <w:rPr>
                <w:sz w:val="20"/>
                <w:szCs w:val="20"/>
              </w:rPr>
            </w:pPr>
            <w:r w:rsidRPr="006F7A62">
              <w:rPr>
                <w:rFonts w:ascii="Aptos" w:hAnsi="Aptos"/>
                <w:sz w:val="20"/>
                <w:szCs w:val="20"/>
              </w:rPr>
              <w:t>11</w:t>
            </w:r>
          </w:p>
        </w:tc>
        <w:tc>
          <w:tcPr>
            <w:tcW w:w="1047" w:type="dxa"/>
            <w:shd w:val="clear" w:color="auto" w:fill="EAF2F8"/>
            <w:vAlign w:val="center"/>
          </w:tcPr>
          <w:p w14:paraId="49418416" w14:textId="77777777" w:rsidR="006F7A62" w:rsidRPr="006F7A62" w:rsidRDefault="006F7A62" w:rsidP="00310F44">
            <w:pPr>
              <w:rPr>
                <w:sz w:val="20"/>
                <w:szCs w:val="20"/>
              </w:rPr>
            </w:pPr>
            <w:r w:rsidRPr="006F7A62">
              <w:rPr>
                <w:rFonts w:ascii="Aptos" w:hAnsi="Aptos"/>
                <w:sz w:val="20"/>
                <w:szCs w:val="20"/>
              </w:rPr>
              <w:t>19</w:t>
            </w:r>
          </w:p>
        </w:tc>
        <w:tc>
          <w:tcPr>
            <w:tcW w:w="1047" w:type="dxa"/>
            <w:shd w:val="clear" w:color="auto" w:fill="EAF2F8"/>
            <w:vAlign w:val="center"/>
          </w:tcPr>
          <w:p w14:paraId="71752E82" w14:textId="77777777" w:rsidR="006F7A62" w:rsidRPr="006F7A62" w:rsidRDefault="006F7A62" w:rsidP="00310F44">
            <w:pPr>
              <w:rPr>
                <w:sz w:val="20"/>
                <w:szCs w:val="20"/>
              </w:rPr>
            </w:pPr>
            <w:r w:rsidRPr="006F7A62">
              <w:rPr>
                <w:rFonts w:ascii="Aptos" w:hAnsi="Aptos"/>
                <w:sz w:val="20"/>
                <w:szCs w:val="20"/>
              </w:rPr>
              <w:t>15</w:t>
            </w:r>
          </w:p>
        </w:tc>
        <w:tc>
          <w:tcPr>
            <w:tcW w:w="1047" w:type="dxa"/>
            <w:shd w:val="clear" w:color="auto" w:fill="EAF2F8"/>
            <w:vAlign w:val="center"/>
          </w:tcPr>
          <w:p w14:paraId="37862E5C" w14:textId="77777777" w:rsidR="006F7A62" w:rsidRPr="006F7A62" w:rsidRDefault="006F7A62" w:rsidP="00310F44">
            <w:pPr>
              <w:rPr>
                <w:sz w:val="20"/>
                <w:szCs w:val="20"/>
              </w:rPr>
            </w:pPr>
            <w:r w:rsidRPr="006F7A62">
              <w:rPr>
                <w:rFonts w:ascii="Aptos" w:hAnsi="Aptos"/>
                <w:sz w:val="20"/>
                <w:szCs w:val="20"/>
              </w:rPr>
              <w:t>23</w:t>
            </w:r>
          </w:p>
        </w:tc>
        <w:tc>
          <w:tcPr>
            <w:tcW w:w="1257" w:type="dxa"/>
            <w:shd w:val="clear" w:color="auto" w:fill="EAF2F8"/>
            <w:vAlign w:val="center"/>
          </w:tcPr>
          <w:p w14:paraId="31AD3FF0" w14:textId="77777777" w:rsidR="006F7A62" w:rsidRPr="006F7A62" w:rsidRDefault="006F7A62" w:rsidP="00310F44">
            <w:pPr>
              <w:rPr>
                <w:sz w:val="20"/>
                <w:szCs w:val="20"/>
              </w:rPr>
            </w:pPr>
            <w:r w:rsidRPr="006F7A62">
              <w:rPr>
                <w:rFonts w:ascii="Aptos" w:hAnsi="Aptos"/>
                <w:sz w:val="20"/>
                <w:szCs w:val="20"/>
              </w:rPr>
              <w:t>4</w:t>
            </w:r>
          </w:p>
        </w:tc>
      </w:tr>
      <w:tr w:rsidR="006F7A62" w:rsidRPr="006F7A62" w14:paraId="37AFB9B4" w14:textId="77777777" w:rsidTr="006F7A62">
        <w:trPr>
          <w:cantSplit/>
          <w:trHeight w:val="251"/>
          <w:jc w:val="center"/>
        </w:trPr>
        <w:tc>
          <w:tcPr>
            <w:tcW w:w="769" w:type="dxa"/>
            <w:vAlign w:val="center"/>
          </w:tcPr>
          <w:p w14:paraId="20DB4A70" w14:textId="77777777" w:rsidR="006F7A62" w:rsidRPr="006F7A62" w:rsidRDefault="006F7A62" w:rsidP="00310F44">
            <w:pPr>
              <w:rPr>
                <w:sz w:val="20"/>
                <w:szCs w:val="20"/>
              </w:rPr>
            </w:pPr>
            <w:r w:rsidRPr="006F7A62">
              <w:rPr>
                <w:rFonts w:ascii="Aptos" w:hAnsi="Aptos"/>
                <w:sz w:val="20"/>
                <w:szCs w:val="20"/>
              </w:rPr>
              <w:t>G</w:t>
            </w:r>
          </w:p>
        </w:tc>
        <w:tc>
          <w:tcPr>
            <w:tcW w:w="1047" w:type="dxa"/>
            <w:vAlign w:val="center"/>
          </w:tcPr>
          <w:p w14:paraId="17C36D60" w14:textId="77777777" w:rsidR="006F7A62" w:rsidRPr="006F7A62" w:rsidRDefault="006F7A62" w:rsidP="00310F44">
            <w:pPr>
              <w:rPr>
                <w:sz w:val="20"/>
                <w:szCs w:val="20"/>
              </w:rPr>
            </w:pPr>
            <w:r w:rsidRPr="006F7A62">
              <w:rPr>
                <w:rFonts w:ascii="Aptos" w:hAnsi="Aptos"/>
                <w:sz w:val="20"/>
                <w:szCs w:val="20"/>
              </w:rPr>
              <w:t>5</w:t>
            </w:r>
          </w:p>
        </w:tc>
        <w:tc>
          <w:tcPr>
            <w:tcW w:w="1047" w:type="dxa"/>
            <w:vAlign w:val="center"/>
          </w:tcPr>
          <w:p w14:paraId="3F47C8AD" w14:textId="77777777" w:rsidR="006F7A62" w:rsidRPr="006F7A62" w:rsidRDefault="006F7A62" w:rsidP="00310F44">
            <w:pPr>
              <w:rPr>
                <w:sz w:val="20"/>
                <w:szCs w:val="20"/>
              </w:rPr>
            </w:pPr>
            <w:r w:rsidRPr="006F7A62">
              <w:rPr>
                <w:rFonts w:ascii="Aptos" w:hAnsi="Aptos"/>
                <w:sz w:val="20"/>
                <w:szCs w:val="20"/>
              </w:rPr>
              <w:t>18</w:t>
            </w:r>
          </w:p>
        </w:tc>
        <w:tc>
          <w:tcPr>
            <w:tcW w:w="1047" w:type="dxa"/>
            <w:vAlign w:val="center"/>
          </w:tcPr>
          <w:p w14:paraId="3FEA75A8" w14:textId="77777777" w:rsidR="006F7A62" w:rsidRPr="006F7A62" w:rsidRDefault="006F7A62" w:rsidP="00310F44">
            <w:pPr>
              <w:rPr>
                <w:sz w:val="20"/>
                <w:szCs w:val="20"/>
              </w:rPr>
            </w:pPr>
            <w:r w:rsidRPr="006F7A62">
              <w:rPr>
                <w:rFonts w:ascii="Aptos" w:hAnsi="Aptos"/>
                <w:sz w:val="20"/>
                <w:szCs w:val="20"/>
              </w:rPr>
              <w:t>23</w:t>
            </w:r>
          </w:p>
        </w:tc>
        <w:tc>
          <w:tcPr>
            <w:tcW w:w="1047" w:type="dxa"/>
            <w:vAlign w:val="center"/>
          </w:tcPr>
          <w:p w14:paraId="20B07B96" w14:textId="77777777" w:rsidR="006F7A62" w:rsidRPr="006F7A62" w:rsidRDefault="006F7A62" w:rsidP="00310F44">
            <w:pPr>
              <w:rPr>
                <w:sz w:val="20"/>
                <w:szCs w:val="20"/>
              </w:rPr>
            </w:pPr>
            <w:r w:rsidRPr="006F7A62">
              <w:rPr>
                <w:rFonts w:ascii="Aptos" w:hAnsi="Aptos"/>
                <w:sz w:val="20"/>
                <w:szCs w:val="20"/>
              </w:rPr>
              <w:t>18</w:t>
            </w:r>
          </w:p>
        </w:tc>
        <w:tc>
          <w:tcPr>
            <w:tcW w:w="1047" w:type="dxa"/>
            <w:vAlign w:val="center"/>
          </w:tcPr>
          <w:p w14:paraId="2D81DCE5" w14:textId="77777777" w:rsidR="006F7A62" w:rsidRPr="006F7A62" w:rsidRDefault="006F7A62" w:rsidP="00310F44">
            <w:pPr>
              <w:rPr>
                <w:sz w:val="20"/>
                <w:szCs w:val="20"/>
              </w:rPr>
            </w:pPr>
            <w:r w:rsidRPr="006F7A62">
              <w:rPr>
                <w:rFonts w:ascii="Aptos" w:hAnsi="Aptos"/>
                <w:sz w:val="20"/>
                <w:szCs w:val="20"/>
              </w:rPr>
              <w:t>23</w:t>
            </w:r>
          </w:p>
        </w:tc>
        <w:tc>
          <w:tcPr>
            <w:tcW w:w="1257" w:type="dxa"/>
            <w:vAlign w:val="center"/>
          </w:tcPr>
          <w:p w14:paraId="6A0407E5" w14:textId="77777777" w:rsidR="006F7A62" w:rsidRPr="006F7A62" w:rsidRDefault="006F7A62" w:rsidP="00310F44">
            <w:pPr>
              <w:rPr>
                <w:sz w:val="20"/>
                <w:szCs w:val="20"/>
              </w:rPr>
            </w:pPr>
            <w:r w:rsidRPr="006F7A62">
              <w:rPr>
                <w:rFonts w:ascii="Aptos" w:hAnsi="Aptos"/>
                <w:sz w:val="20"/>
                <w:szCs w:val="20"/>
              </w:rPr>
              <w:t>0</w:t>
            </w:r>
          </w:p>
        </w:tc>
      </w:tr>
      <w:tr w:rsidR="006F7A62" w:rsidRPr="006F7A62" w14:paraId="1FB2FB8D" w14:textId="77777777" w:rsidTr="006F7A62">
        <w:trPr>
          <w:cantSplit/>
          <w:trHeight w:val="251"/>
          <w:jc w:val="center"/>
        </w:trPr>
        <w:tc>
          <w:tcPr>
            <w:tcW w:w="769" w:type="dxa"/>
            <w:shd w:val="clear" w:color="auto" w:fill="EAF2F8"/>
            <w:vAlign w:val="center"/>
          </w:tcPr>
          <w:p w14:paraId="6B73FC3D" w14:textId="77777777" w:rsidR="006F7A62" w:rsidRPr="006F7A62" w:rsidRDefault="006F7A62" w:rsidP="00310F44">
            <w:pPr>
              <w:rPr>
                <w:sz w:val="20"/>
                <w:szCs w:val="20"/>
              </w:rPr>
            </w:pPr>
            <w:r w:rsidRPr="006F7A62">
              <w:rPr>
                <w:rFonts w:ascii="Aptos" w:hAnsi="Aptos"/>
                <w:sz w:val="20"/>
                <w:szCs w:val="20"/>
              </w:rPr>
              <w:t>H</w:t>
            </w:r>
          </w:p>
        </w:tc>
        <w:tc>
          <w:tcPr>
            <w:tcW w:w="1047" w:type="dxa"/>
            <w:shd w:val="clear" w:color="auto" w:fill="EAF2F8"/>
            <w:vAlign w:val="center"/>
          </w:tcPr>
          <w:p w14:paraId="5BA0A5CC" w14:textId="77777777" w:rsidR="006F7A62" w:rsidRPr="006F7A62" w:rsidRDefault="006F7A62" w:rsidP="00310F44">
            <w:pPr>
              <w:rPr>
                <w:sz w:val="20"/>
                <w:szCs w:val="20"/>
              </w:rPr>
            </w:pPr>
            <w:r w:rsidRPr="006F7A62">
              <w:rPr>
                <w:rFonts w:ascii="Aptos" w:hAnsi="Aptos"/>
                <w:sz w:val="20"/>
                <w:szCs w:val="20"/>
              </w:rPr>
              <w:t>4</w:t>
            </w:r>
          </w:p>
        </w:tc>
        <w:tc>
          <w:tcPr>
            <w:tcW w:w="1047" w:type="dxa"/>
            <w:shd w:val="clear" w:color="auto" w:fill="EAF2F8"/>
            <w:vAlign w:val="center"/>
          </w:tcPr>
          <w:p w14:paraId="3D0563B1" w14:textId="77777777" w:rsidR="006F7A62" w:rsidRPr="006F7A62" w:rsidRDefault="006F7A62" w:rsidP="00310F44">
            <w:pPr>
              <w:rPr>
                <w:sz w:val="20"/>
                <w:szCs w:val="20"/>
              </w:rPr>
            </w:pPr>
            <w:r w:rsidRPr="006F7A62">
              <w:rPr>
                <w:rFonts w:ascii="Aptos" w:hAnsi="Aptos"/>
                <w:sz w:val="20"/>
                <w:szCs w:val="20"/>
              </w:rPr>
              <w:t>23</w:t>
            </w:r>
          </w:p>
        </w:tc>
        <w:tc>
          <w:tcPr>
            <w:tcW w:w="1047" w:type="dxa"/>
            <w:shd w:val="clear" w:color="auto" w:fill="EAF2F8"/>
            <w:vAlign w:val="center"/>
          </w:tcPr>
          <w:p w14:paraId="12CE5C50" w14:textId="77777777" w:rsidR="006F7A62" w:rsidRPr="006F7A62" w:rsidRDefault="006F7A62" w:rsidP="00310F44">
            <w:pPr>
              <w:rPr>
                <w:sz w:val="20"/>
                <w:szCs w:val="20"/>
              </w:rPr>
            </w:pPr>
            <w:r w:rsidRPr="006F7A62">
              <w:rPr>
                <w:rFonts w:ascii="Aptos" w:hAnsi="Aptos"/>
                <w:sz w:val="20"/>
                <w:szCs w:val="20"/>
              </w:rPr>
              <w:t>27</w:t>
            </w:r>
          </w:p>
        </w:tc>
        <w:tc>
          <w:tcPr>
            <w:tcW w:w="1047" w:type="dxa"/>
            <w:shd w:val="clear" w:color="auto" w:fill="EAF2F8"/>
            <w:vAlign w:val="center"/>
          </w:tcPr>
          <w:p w14:paraId="11B828D4" w14:textId="77777777" w:rsidR="006F7A62" w:rsidRPr="006F7A62" w:rsidRDefault="006F7A62" w:rsidP="00310F44">
            <w:pPr>
              <w:rPr>
                <w:sz w:val="20"/>
                <w:szCs w:val="20"/>
              </w:rPr>
            </w:pPr>
            <w:r w:rsidRPr="006F7A62">
              <w:rPr>
                <w:rFonts w:ascii="Aptos" w:hAnsi="Aptos"/>
                <w:sz w:val="20"/>
                <w:szCs w:val="20"/>
              </w:rPr>
              <w:t>23</w:t>
            </w:r>
          </w:p>
        </w:tc>
        <w:tc>
          <w:tcPr>
            <w:tcW w:w="1047" w:type="dxa"/>
            <w:shd w:val="clear" w:color="auto" w:fill="EAF2F8"/>
            <w:vAlign w:val="center"/>
          </w:tcPr>
          <w:p w14:paraId="61031698" w14:textId="77777777" w:rsidR="006F7A62" w:rsidRPr="006F7A62" w:rsidRDefault="006F7A62" w:rsidP="00310F44">
            <w:pPr>
              <w:rPr>
                <w:sz w:val="20"/>
                <w:szCs w:val="20"/>
              </w:rPr>
            </w:pPr>
            <w:r w:rsidRPr="006F7A62">
              <w:rPr>
                <w:rFonts w:ascii="Aptos" w:hAnsi="Aptos"/>
                <w:sz w:val="20"/>
                <w:szCs w:val="20"/>
              </w:rPr>
              <w:t>27</w:t>
            </w:r>
          </w:p>
        </w:tc>
        <w:tc>
          <w:tcPr>
            <w:tcW w:w="1257" w:type="dxa"/>
            <w:shd w:val="clear" w:color="auto" w:fill="EAF2F8"/>
            <w:vAlign w:val="center"/>
          </w:tcPr>
          <w:p w14:paraId="4E86AD4B" w14:textId="77777777" w:rsidR="006F7A62" w:rsidRPr="006F7A62" w:rsidRDefault="006F7A62" w:rsidP="00310F44">
            <w:pPr>
              <w:rPr>
                <w:sz w:val="20"/>
                <w:szCs w:val="20"/>
              </w:rPr>
            </w:pPr>
            <w:r w:rsidRPr="006F7A62">
              <w:rPr>
                <w:rFonts w:ascii="Aptos" w:hAnsi="Aptos"/>
                <w:sz w:val="20"/>
                <w:szCs w:val="20"/>
              </w:rPr>
              <w:t>0</w:t>
            </w:r>
          </w:p>
        </w:tc>
      </w:tr>
      <w:tr w:rsidR="006F7A62" w:rsidRPr="006F7A62" w14:paraId="0951A968" w14:textId="77777777" w:rsidTr="006F7A62">
        <w:trPr>
          <w:cantSplit/>
          <w:trHeight w:val="251"/>
          <w:jc w:val="center"/>
        </w:trPr>
        <w:tc>
          <w:tcPr>
            <w:tcW w:w="769" w:type="dxa"/>
            <w:vAlign w:val="center"/>
          </w:tcPr>
          <w:p w14:paraId="306919E1" w14:textId="77777777" w:rsidR="006F7A62" w:rsidRPr="006F7A62" w:rsidRDefault="006F7A62" w:rsidP="00310F44">
            <w:pPr>
              <w:rPr>
                <w:sz w:val="20"/>
                <w:szCs w:val="20"/>
              </w:rPr>
            </w:pPr>
            <w:r w:rsidRPr="006F7A62">
              <w:rPr>
                <w:rFonts w:ascii="Aptos" w:hAnsi="Aptos"/>
                <w:sz w:val="20"/>
                <w:szCs w:val="20"/>
              </w:rPr>
              <w:t>I</w:t>
            </w:r>
          </w:p>
        </w:tc>
        <w:tc>
          <w:tcPr>
            <w:tcW w:w="1047" w:type="dxa"/>
            <w:vAlign w:val="center"/>
          </w:tcPr>
          <w:p w14:paraId="4B12956B" w14:textId="77777777" w:rsidR="006F7A62" w:rsidRPr="006F7A62" w:rsidRDefault="006F7A62" w:rsidP="00310F44">
            <w:pPr>
              <w:rPr>
                <w:sz w:val="20"/>
                <w:szCs w:val="20"/>
              </w:rPr>
            </w:pPr>
            <w:r w:rsidRPr="006F7A62">
              <w:rPr>
                <w:rFonts w:ascii="Aptos" w:hAnsi="Aptos"/>
                <w:sz w:val="20"/>
                <w:szCs w:val="20"/>
              </w:rPr>
              <w:t>3</w:t>
            </w:r>
          </w:p>
        </w:tc>
        <w:tc>
          <w:tcPr>
            <w:tcW w:w="1047" w:type="dxa"/>
            <w:vAlign w:val="center"/>
          </w:tcPr>
          <w:p w14:paraId="22FB0B0E" w14:textId="77777777" w:rsidR="006F7A62" w:rsidRPr="006F7A62" w:rsidRDefault="006F7A62" w:rsidP="00310F44">
            <w:pPr>
              <w:rPr>
                <w:sz w:val="20"/>
                <w:szCs w:val="20"/>
              </w:rPr>
            </w:pPr>
            <w:r w:rsidRPr="006F7A62">
              <w:rPr>
                <w:rFonts w:ascii="Aptos" w:hAnsi="Aptos"/>
                <w:sz w:val="20"/>
                <w:szCs w:val="20"/>
              </w:rPr>
              <w:t>23</w:t>
            </w:r>
          </w:p>
        </w:tc>
        <w:tc>
          <w:tcPr>
            <w:tcW w:w="1047" w:type="dxa"/>
            <w:vAlign w:val="center"/>
          </w:tcPr>
          <w:p w14:paraId="13E3E21E" w14:textId="77777777" w:rsidR="006F7A62" w:rsidRPr="006F7A62" w:rsidRDefault="006F7A62" w:rsidP="00310F44">
            <w:pPr>
              <w:rPr>
                <w:sz w:val="20"/>
                <w:szCs w:val="20"/>
              </w:rPr>
            </w:pPr>
            <w:r w:rsidRPr="006F7A62">
              <w:rPr>
                <w:rFonts w:ascii="Aptos" w:hAnsi="Aptos"/>
                <w:sz w:val="20"/>
                <w:szCs w:val="20"/>
              </w:rPr>
              <w:t>26</w:t>
            </w:r>
          </w:p>
        </w:tc>
        <w:tc>
          <w:tcPr>
            <w:tcW w:w="1047" w:type="dxa"/>
            <w:vAlign w:val="center"/>
          </w:tcPr>
          <w:p w14:paraId="28665E0F" w14:textId="77777777" w:rsidR="006F7A62" w:rsidRPr="006F7A62" w:rsidRDefault="006F7A62" w:rsidP="00310F44">
            <w:pPr>
              <w:rPr>
                <w:sz w:val="20"/>
                <w:szCs w:val="20"/>
              </w:rPr>
            </w:pPr>
            <w:r w:rsidRPr="006F7A62">
              <w:rPr>
                <w:rFonts w:ascii="Aptos" w:hAnsi="Aptos"/>
                <w:sz w:val="20"/>
                <w:szCs w:val="20"/>
              </w:rPr>
              <w:t>24</w:t>
            </w:r>
          </w:p>
        </w:tc>
        <w:tc>
          <w:tcPr>
            <w:tcW w:w="1047" w:type="dxa"/>
            <w:vAlign w:val="center"/>
          </w:tcPr>
          <w:p w14:paraId="7A333206" w14:textId="77777777" w:rsidR="006F7A62" w:rsidRPr="006F7A62" w:rsidRDefault="006F7A62" w:rsidP="00310F44">
            <w:pPr>
              <w:rPr>
                <w:sz w:val="20"/>
                <w:szCs w:val="20"/>
              </w:rPr>
            </w:pPr>
            <w:r w:rsidRPr="006F7A62">
              <w:rPr>
                <w:rFonts w:ascii="Aptos" w:hAnsi="Aptos"/>
                <w:sz w:val="20"/>
                <w:szCs w:val="20"/>
              </w:rPr>
              <w:t>27</w:t>
            </w:r>
          </w:p>
        </w:tc>
        <w:tc>
          <w:tcPr>
            <w:tcW w:w="1257" w:type="dxa"/>
            <w:vAlign w:val="center"/>
          </w:tcPr>
          <w:p w14:paraId="19130273" w14:textId="77777777" w:rsidR="006F7A62" w:rsidRPr="006F7A62" w:rsidRDefault="006F7A62" w:rsidP="00310F44">
            <w:pPr>
              <w:rPr>
                <w:sz w:val="20"/>
                <w:szCs w:val="20"/>
              </w:rPr>
            </w:pPr>
            <w:r w:rsidRPr="006F7A62">
              <w:rPr>
                <w:rFonts w:ascii="Aptos" w:hAnsi="Aptos"/>
                <w:sz w:val="20"/>
                <w:szCs w:val="20"/>
              </w:rPr>
              <w:t>1</w:t>
            </w:r>
          </w:p>
        </w:tc>
      </w:tr>
      <w:tr w:rsidR="006F7A62" w:rsidRPr="006F7A62" w14:paraId="1887D9E7" w14:textId="77777777" w:rsidTr="006F7A62">
        <w:trPr>
          <w:cantSplit/>
          <w:trHeight w:val="233"/>
          <w:jc w:val="center"/>
        </w:trPr>
        <w:tc>
          <w:tcPr>
            <w:tcW w:w="769" w:type="dxa"/>
            <w:shd w:val="clear" w:color="auto" w:fill="EAF2F8"/>
            <w:vAlign w:val="center"/>
          </w:tcPr>
          <w:p w14:paraId="1CDCB407" w14:textId="77777777" w:rsidR="006F7A62" w:rsidRPr="006F7A62" w:rsidRDefault="006F7A62" w:rsidP="00310F44">
            <w:pPr>
              <w:rPr>
                <w:sz w:val="20"/>
                <w:szCs w:val="20"/>
              </w:rPr>
            </w:pPr>
            <w:r w:rsidRPr="006F7A62">
              <w:rPr>
                <w:rFonts w:ascii="Aptos" w:hAnsi="Aptos"/>
                <w:sz w:val="20"/>
                <w:szCs w:val="20"/>
              </w:rPr>
              <w:t>J</w:t>
            </w:r>
          </w:p>
        </w:tc>
        <w:tc>
          <w:tcPr>
            <w:tcW w:w="1047" w:type="dxa"/>
            <w:shd w:val="clear" w:color="auto" w:fill="EAF2F8"/>
            <w:vAlign w:val="center"/>
          </w:tcPr>
          <w:p w14:paraId="59F341B0" w14:textId="77777777" w:rsidR="006F7A62" w:rsidRPr="006F7A62" w:rsidRDefault="006F7A62" w:rsidP="00310F44">
            <w:pPr>
              <w:rPr>
                <w:sz w:val="20"/>
                <w:szCs w:val="20"/>
              </w:rPr>
            </w:pPr>
            <w:r w:rsidRPr="006F7A62">
              <w:rPr>
                <w:rFonts w:ascii="Aptos" w:hAnsi="Aptos"/>
                <w:sz w:val="20"/>
                <w:szCs w:val="20"/>
              </w:rPr>
              <w:t>6</w:t>
            </w:r>
          </w:p>
        </w:tc>
        <w:tc>
          <w:tcPr>
            <w:tcW w:w="1047" w:type="dxa"/>
            <w:shd w:val="clear" w:color="auto" w:fill="EAF2F8"/>
            <w:vAlign w:val="center"/>
          </w:tcPr>
          <w:p w14:paraId="642BF246" w14:textId="77777777" w:rsidR="006F7A62" w:rsidRPr="006F7A62" w:rsidRDefault="006F7A62" w:rsidP="00310F44">
            <w:pPr>
              <w:rPr>
                <w:sz w:val="20"/>
                <w:szCs w:val="20"/>
              </w:rPr>
            </w:pPr>
            <w:r w:rsidRPr="006F7A62">
              <w:rPr>
                <w:rFonts w:ascii="Aptos" w:hAnsi="Aptos"/>
                <w:sz w:val="20"/>
                <w:szCs w:val="20"/>
              </w:rPr>
              <w:t>27</w:t>
            </w:r>
          </w:p>
        </w:tc>
        <w:tc>
          <w:tcPr>
            <w:tcW w:w="1047" w:type="dxa"/>
            <w:shd w:val="clear" w:color="auto" w:fill="EAF2F8"/>
            <w:vAlign w:val="center"/>
          </w:tcPr>
          <w:p w14:paraId="04FA5282" w14:textId="77777777" w:rsidR="006F7A62" w:rsidRPr="006F7A62" w:rsidRDefault="006F7A62" w:rsidP="00310F44">
            <w:pPr>
              <w:rPr>
                <w:sz w:val="20"/>
                <w:szCs w:val="20"/>
              </w:rPr>
            </w:pPr>
            <w:r w:rsidRPr="006F7A62">
              <w:rPr>
                <w:rFonts w:ascii="Aptos" w:hAnsi="Aptos"/>
                <w:sz w:val="20"/>
                <w:szCs w:val="20"/>
              </w:rPr>
              <w:t>33</w:t>
            </w:r>
          </w:p>
        </w:tc>
        <w:tc>
          <w:tcPr>
            <w:tcW w:w="1047" w:type="dxa"/>
            <w:shd w:val="clear" w:color="auto" w:fill="EAF2F8"/>
            <w:vAlign w:val="center"/>
          </w:tcPr>
          <w:p w14:paraId="123BE7FF" w14:textId="77777777" w:rsidR="006F7A62" w:rsidRPr="006F7A62" w:rsidRDefault="006F7A62" w:rsidP="00310F44">
            <w:pPr>
              <w:rPr>
                <w:sz w:val="20"/>
                <w:szCs w:val="20"/>
              </w:rPr>
            </w:pPr>
            <w:r w:rsidRPr="006F7A62">
              <w:rPr>
                <w:rFonts w:ascii="Aptos" w:hAnsi="Aptos"/>
                <w:sz w:val="20"/>
                <w:szCs w:val="20"/>
              </w:rPr>
              <w:t>27</w:t>
            </w:r>
          </w:p>
        </w:tc>
        <w:tc>
          <w:tcPr>
            <w:tcW w:w="1047" w:type="dxa"/>
            <w:shd w:val="clear" w:color="auto" w:fill="EAF2F8"/>
            <w:vAlign w:val="center"/>
          </w:tcPr>
          <w:p w14:paraId="1F3FDFE8" w14:textId="77777777" w:rsidR="006F7A62" w:rsidRPr="006F7A62" w:rsidRDefault="006F7A62" w:rsidP="00310F44">
            <w:pPr>
              <w:rPr>
                <w:sz w:val="20"/>
                <w:szCs w:val="20"/>
              </w:rPr>
            </w:pPr>
            <w:r w:rsidRPr="006F7A62">
              <w:rPr>
                <w:rFonts w:ascii="Aptos" w:hAnsi="Aptos"/>
                <w:sz w:val="20"/>
                <w:szCs w:val="20"/>
              </w:rPr>
              <w:t>33</w:t>
            </w:r>
          </w:p>
        </w:tc>
        <w:tc>
          <w:tcPr>
            <w:tcW w:w="1257" w:type="dxa"/>
            <w:shd w:val="clear" w:color="auto" w:fill="EAF2F8"/>
            <w:vAlign w:val="center"/>
          </w:tcPr>
          <w:p w14:paraId="707D7895" w14:textId="77777777" w:rsidR="006F7A62" w:rsidRPr="006F7A62" w:rsidRDefault="006F7A62" w:rsidP="00310F44">
            <w:pPr>
              <w:rPr>
                <w:sz w:val="20"/>
                <w:szCs w:val="20"/>
              </w:rPr>
            </w:pPr>
            <w:r w:rsidRPr="006F7A62">
              <w:rPr>
                <w:rFonts w:ascii="Aptos" w:hAnsi="Aptos"/>
                <w:sz w:val="20"/>
                <w:szCs w:val="20"/>
              </w:rPr>
              <w:t>0</w:t>
            </w:r>
          </w:p>
        </w:tc>
      </w:tr>
      <w:tr w:rsidR="006F7A62" w:rsidRPr="006F7A62" w14:paraId="67E6CFE8" w14:textId="77777777" w:rsidTr="006F7A62">
        <w:trPr>
          <w:cantSplit/>
          <w:trHeight w:val="251"/>
          <w:jc w:val="center"/>
        </w:trPr>
        <w:tc>
          <w:tcPr>
            <w:tcW w:w="769" w:type="dxa"/>
            <w:vAlign w:val="center"/>
          </w:tcPr>
          <w:p w14:paraId="2EBF2A71" w14:textId="77777777" w:rsidR="006F7A62" w:rsidRPr="006F7A62" w:rsidRDefault="006F7A62" w:rsidP="00310F44">
            <w:pPr>
              <w:rPr>
                <w:sz w:val="20"/>
                <w:szCs w:val="20"/>
              </w:rPr>
            </w:pPr>
            <w:r w:rsidRPr="006F7A62">
              <w:rPr>
                <w:rFonts w:ascii="Aptos" w:hAnsi="Aptos"/>
                <w:sz w:val="20"/>
                <w:szCs w:val="20"/>
              </w:rPr>
              <w:t>K</w:t>
            </w:r>
          </w:p>
        </w:tc>
        <w:tc>
          <w:tcPr>
            <w:tcW w:w="1047" w:type="dxa"/>
            <w:vAlign w:val="center"/>
          </w:tcPr>
          <w:p w14:paraId="76CBFB60" w14:textId="77777777" w:rsidR="006F7A62" w:rsidRPr="006F7A62" w:rsidRDefault="006F7A62" w:rsidP="00310F44">
            <w:pPr>
              <w:rPr>
                <w:sz w:val="20"/>
                <w:szCs w:val="20"/>
              </w:rPr>
            </w:pPr>
            <w:r w:rsidRPr="006F7A62">
              <w:rPr>
                <w:rFonts w:ascii="Aptos" w:hAnsi="Aptos"/>
                <w:sz w:val="20"/>
                <w:szCs w:val="20"/>
              </w:rPr>
              <w:t>4</w:t>
            </w:r>
          </w:p>
        </w:tc>
        <w:tc>
          <w:tcPr>
            <w:tcW w:w="1047" w:type="dxa"/>
            <w:vAlign w:val="center"/>
          </w:tcPr>
          <w:p w14:paraId="0A779946" w14:textId="77777777" w:rsidR="006F7A62" w:rsidRPr="006F7A62" w:rsidRDefault="006F7A62" w:rsidP="00310F44">
            <w:pPr>
              <w:rPr>
                <w:sz w:val="20"/>
                <w:szCs w:val="20"/>
              </w:rPr>
            </w:pPr>
            <w:r w:rsidRPr="006F7A62">
              <w:rPr>
                <w:rFonts w:ascii="Aptos" w:hAnsi="Aptos"/>
                <w:sz w:val="20"/>
                <w:szCs w:val="20"/>
              </w:rPr>
              <w:t>33</w:t>
            </w:r>
          </w:p>
        </w:tc>
        <w:tc>
          <w:tcPr>
            <w:tcW w:w="1047" w:type="dxa"/>
            <w:vAlign w:val="center"/>
          </w:tcPr>
          <w:p w14:paraId="293FCE99" w14:textId="77777777" w:rsidR="006F7A62" w:rsidRPr="006F7A62" w:rsidRDefault="006F7A62" w:rsidP="00310F44">
            <w:pPr>
              <w:rPr>
                <w:sz w:val="20"/>
                <w:szCs w:val="20"/>
              </w:rPr>
            </w:pPr>
            <w:r w:rsidRPr="006F7A62">
              <w:rPr>
                <w:rFonts w:ascii="Aptos" w:hAnsi="Aptos"/>
                <w:sz w:val="20"/>
                <w:szCs w:val="20"/>
              </w:rPr>
              <w:t>37</w:t>
            </w:r>
          </w:p>
        </w:tc>
        <w:tc>
          <w:tcPr>
            <w:tcW w:w="1047" w:type="dxa"/>
            <w:vAlign w:val="center"/>
          </w:tcPr>
          <w:p w14:paraId="0FE597F4" w14:textId="77777777" w:rsidR="006F7A62" w:rsidRPr="006F7A62" w:rsidRDefault="006F7A62" w:rsidP="00310F44">
            <w:pPr>
              <w:rPr>
                <w:sz w:val="20"/>
                <w:szCs w:val="20"/>
              </w:rPr>
            </w:pPr>
            <w:r w:rsidRPr="006F7A62">
              <w:rPr>
                <w:rFonts w:ascii="Aptos" w:hAnsi="Aptos"/>
                <w:sz w:val="20"/>
                <w:szCs w:val="20"/>
              </w:rPr>
              <w:t>33</w:t>
            </w:r>
          </w:p>
        </w:tc>
        <w:tc>
          <w:tcPr>
            <w:tcW w:w="1047" w:type="dxa"/>
            <w:vAlign w:val="center"/>
          </w:tcPr>
          <w:p w14:paraId="76033358" w14:textId="77777777" w:rsidR="006F7A62" w:rsidRPr="006F7A62" w:rsidRDefault="006F7A62" w:rsidP="00310F44">
            <w:pPr>
              <w:rPr>
                <w:sz w:val="20"/>
                <w:szCs w:val="20"/>
              </w:rPr>
            </w:pPr>
            <w:r w:rsidRPr="006F7A62">
              <w:rPr>
                <w:rFonts w:ascii="Aptos" w:hAnsi="Aptos"/>
                <w:sz w:val="20"/>
                <w:szCs w:val="20"/>
              </w:rPr>
              <w:t>37</w:t>
            </w:r>
          </w:p>
        </w:tc>
        <w:tc>
          <w:tcPr>
            <w:tcW w:w="1257" w:type="dxa"/>
            <w:vAlign w:val="center"/>
          </w:tcPr>
          <w:p w14:paraId="73D5B0A6" w14:textId="77777777" w:rsidR="006F7A62" w:rsidRPr="006F7A62" w:rsidRDefault="006F7A62" w:rsidP="00310F44">
            <w:pPr>
              <w:rPr>
                <w:sz w:val="20"/>
                <w:szCs w:val="20"/>
              </w:rPr>
            </w:pPr>
            <w:r w:rsidRPr="006F7A62">
              <w:rPr>
                <w:rFonts w:ascii="Aptos" w:hAnsi="Aptos"/>
                <w:sz w:val="20"/>
                <w:szCs w:val="20"/>
              </w:rPr>
              <w:t>0</w:t>
            </w:r>
          </w:p>
        </w:tc>
      </w:tr>
      <w:tr w:rsidR="006F7A62" w:rsidRPr="006F7A62" w14:paraId="53693C4B" w14:textId="77777777" w:rsidTr="006F7A62">
        <w:trPr>
          <w:cantSplit/>
          <w:trHeight w:val="251"/>
          <w:jc w:val="center"/>
        </w:trPr>
        <w:tc>
          <w:tcPr>
            <w:tcW w:w="769" w:type="dxa"/>
            <w:shd w:val="clear" w:color="auto" w:fill="EAF2F8"/>
            <w:vAlign w:val="center"/>
          </w:tcPr>
          <w:p w14:paraId="1CC2DE03" w14:textId="77777777" w:rsidR="006F7A62" w:rsidRPr="006F7A62" w:rsidRDefault="006F7A62" w:rsidP="00310F44">
            <w:pPr>
              <w:rPr>
                <w:sz w:val="20"/>
                <w:szCs w:val="20"/>
              </w:rPr>
            </w:pPr>
            <w:r w:rsidRPr="006F7A62">
              <w:rPr>
                <w:rFonts w:ascii="Aptos" w:hAnsi="Aptos"/>
                <w:sz w:val="20"/>
                <w:szCs w:val="20"/>
              </w:rPr>
              <w:t>L</w:t>
            </w:r>
          </w:p>
        </w:tc>
        <w:tc>
          <w:tcPr>
            <w:tcW w:w="1047" w:type="dxa"/>
            <w:shd w:val="clear" w:color="auto" w:fill="EAF2F8"/>
            <w:vAlign w:val="center"/>
          </w:tcPr>
          <w:p w14:paraId="7ACBCDB0" w14:textId="77777777" w:rsidR="006F7A62" w:rsidRPr="006F7A62" w:rsidRDefault="006F7A62" w:rsidP="00310F44">
            <w:pPr>
              <w:rPr>
                <w:sz w:val="20"/>
                <w:szCs w:val="20"/>
              </w:rPr>
            </w:pPr>
            <w:r w:rsidRPr="006F7A62">
              <w:rPr>
                <w:rFonts w:ascii="Aptos" w:hAnsi="Aptos"/>
                <w:sz w:val="20"/>
                <w:szCs w:val="20"/>
              </w:rPr>
              <w:t>6</w:t>
            </w:r>
          </w:p>
        </w:tc>
        <w:tc>
          <w:tcPr>
            <w:tcW w:w="1047" w:type="dxa"/>
            <w:shd w:val="clear" w:color="auto" w:fill="EAF2F8"/>
            <w:vAlign w:val="center"/>
          </w:tcPr>
          <w:p w14:paraId="779EC668" w14:textId="77777777" w:rsidR="006F7A62" w:rsidRPr="006F7A62" w:rsidRDefault="006F7A62" w:rsidP="00310F44">
            <w:pPr>
              <w:rPr>
                <w:sz w:val="20"/>
                <w:szCs w:val="20"/>
              </w:rPr>
            </w:pPr>
            <w:r w:rsidRPr="006F7A62">
              <w:rPr>
                <w:rFonts w:ascii="Aptos" w:hAnsi="Aptos"/>
                <w:sz w:val="20"/>
                <w:szCs w:val="20"/>
              </w:rPr>
              <w:t>37</w:t>
            </w:r>
          </w:p>
        </w:tc>
        <w:tc>
          <w:tcPr>
            <w:tcW w:w="1047" w:type="dxa"/>
            <w:shd w:val="clear" w:color="auto" w:fill="EAF2F8"/>
            <w:vAlign w:val="center"/>
          </w:tcPr>
          <w:p w14:paraId="212E6C29" w14:textId="77777777" w:rsidR="006F7A62" w:rsidRPr="006F7A62" w:rsidRDefault="006F7A62" w:rsidP="00310F44">
            <w:pPr>
              <w:rPr>
                <w:sz w:val="20"/>
                <w:szCs w:val="20"/>
              </w:rPr>
            </w:pPr>
            <w:r w:rsidRPr="006F7A62">
              <w:rPr>
                <w:rFonts w:ascii="Aptos" w:hAnsi="Aptos"/>
                <w:sz w:val="20"/>
                <w:szCs w:val="20"/>
              </w:rPr>
              <w:t>43</w:t>
            </w:r>
          </w:p>
        </w:tc>
        <w:tc>
          <w:tcPr>
            <w:tcW w:w="1047" w:type="dxa"/>
            <w:shd w:val="clear" w:color="auto" w:fill="EAF2F8"/>
            <w:vAlign w:val="center"/>
          </w:tcPr>
          <w:p w14:paraId="0CF8156C" w14:textId="77777777" w:rsidR="006F7A62" w:rsidRPr="006F7A62" w:rsidRDefault="006F7A62" w:rsidP="00310F44">
            <w:pPr>
              <w:rPr>
                <w:sz w:val="20"/>
                <w:szCs w:val="20"/>
              </w:rPr>
            </w:pPr>
            <w:r w:rsidRPr="006F7A62">
              <w:rPr>
                <w:rFonts w:ascii="Aptos" w:hAnsi="Aptos"/>
                <w:sz w:val="20"/>
                <w:szCs w:val="20"/>
              </w:rPr>
              <w:t>37</w:t>
            </w:r>
          </w:p>
        </w:tc>
        <w:tc>
          <w:tcPr>
            <w:tcW w:w="1047" w:type="dxa"/>
            <w:shd w:val="clear" w:color="auto" w:fill="EAF2F8"/>
            <w:vAlign w:val="center"/>
          </w:tcPr>
          <w:p w14:paraId="245A9060" w14:textId="77777777" w:rsidR="006F7A62" w:rsidRPr="006F7A62" w:rsidRDefault="006F7A62" w:rsidP="00310F44">
            <w:pPr>
              <w:rPr>
                <w:sz w:val="20"/>
                <w:szCs w:val="20"/>
              </w:rPr>
            </w:pPr>
            <w:r w:rsidRPr="006F7A62">
              <w:rPr>
                <w:rFonts w:ascii="Aptos" w:hAnsi="Aptos"/>
                <w:sz w:val="20"/>
                <w:szCs w:val="20"/>
              </w:rPr>
              <w:t>43</w:t>
            </w:r>
          </w:p>
        </w:tc>
        <w:tc>
          <w:tcPr>
            <w:tcW w:w="1257" w:type="dxa"/>
            <w:shd w:val="clear" w:color="auto" w:fill="EAF2F8"/>
            <w:vAlign w:val="center"/>
          </w:tcPr>
          <w:p w14:paraId="416178EF" w14:textId="77777777" w:rsidR="006F7A62" w:rsidRPr="006F7A62" w:rsidRDefault="006F7A62" w:rsidP="00310F44">
            <w:pPr>
              <w:rPr>
                <w:sz w:val="20"/>
                <w:szCs w:val="20"/>
              </w:rPr>
            </w:pPr>
            <w:r w:rsidRPr="006F7A62">
              <w:rPr>
                <w:rFonts w:ascii="Aptos" w:hAnsi="Aptos"/>
                <w:sz w:val="20"/>
                <w:szCs w:val="20"/>
              </w:rPr>
              <w:t>0</w:t>
            </w:r>
          </w:p>
        </w:tc>
      </w:tr>
    </w:tbl>
    <w:p w14:paraId="6419F849" w14:textId="7711CAF4" w:rsidR="006F7A62" w:rsidRDefault="007D2027" w:rsidP="00226C4A">
      <w:pPr>
        <w:jc w:val="center"/>
        <w:rPr>
          <w:sz w:val="20"/>
          <w:szCs w:val="20"/>
        </w:rPr>
      </w:pPr>
      <w:r>
        <w:rPr>
          <w:noProof/>
        </w:rPr>
        <w:lastRenderedPageBreak/>
        <w:drawing>
          <wp:inline distT="0" distB="0" distL="0" distR="0" wp14:anchorId="00A3F2B3" wp14:editId="5CABED12">
            <wp:extent cx="5731510" cy="1635702"/>
            <wp:effectExtent l="0" t="0" r="0" b="3175"/>
            <wp:docPr id="2" name="Picture 2" descr="Network diagram of tasks A to L, showing the highlighted 43-working-day critical path." title="Project dependency network and critical pa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ritical_path_network.png"/>
                    <pic:cNvPicPr/>
                  </pic:nvPicPr>
                  <pic:blipFill>
                    <a:blip r:embed="rId9"/>
                    <a:stretch>
                      <a:fillRect/>
                    </a:stretch>
                  </pic:blipFill>
                  <pic:spPr>
                    <a:xfrm>
                      <a:off x="0" y="0"/>
                      <a:ext cx="5731510" cy="1635702"/>
                    </a:xfrm>
                    <a:prstGeom prst="rect">
                      <a:avLst/>
                    </a:prstGeom>
                  </pic:spPr>
                </pic:pic>
              </a:graphicData>
            </a:graphic>
          </wp:inline>
        </w:drawing>
      </w:r>
    </w:p>
    <w:p w14:paraId="6EAE1549" w14:textId="115CCD58" w:rsidR="007D2027" w:rsidRDefault="007D2027" w:rsidP="00226C4A">
      <w:pPr>
        <w:jc w:val="center"/>
        <w:rPr>
          <w:sz w:val="20"/>
          <w:szCs w:val="20"/>
        </w:rPr>
      </w:pPr>
      <w:r>
        <w:rPr>
          <w:sz w:val="20"/>
          <w:szCs w:val="20"/>
        </w:rPr>
        <w:t>Figure 2. Project dependency network and critical path.</w:t>
      </w:r>
    </w:p>
    <w:p w14:paraId="62EED8C6" w14:textId="25C781E5" w:rsidR="00B17945" w:rsidRDefault="00B17945">
      <w:pPr>
        <w:rPr>
          <w:sz w:val="20"/>
          <w:szCs w:val="20"/>
        </w:rPr>
      </w:pPr>
      <w:r>
        <w:rPr>
          <w:sz w:val="20"/>
          <w:szCs w:val="20"/>
        </w:rPr>
        <w:br w:type="page"/>
      </w:r>
    </w:p>
    <w:p w14:paraId="71CEEBDB" w14:textId="6159E3A4" w:rsidR="007D2027" w:rsidRDefault="00B17945" w:rsidP="00B17945">
      <w:pPr>
        <w:pStyle w:val="Heading1"/>
      </w:pPr>
      <w:bookmarkStart w:id="9" w:name="_Toc235431275"/>
      <w:r>
        <w:lastRenderedPageBreak/>
        <w:t>7. Milestones and Deliverables</w:t>
      </w:r>
      <w:bookmarkEnd w:id="9"/>
    </w:p>
    <w:p w14:paraId="0B18438D" w14:textId="13CB1CFF" w:rsidR="002F7BA5" w:rsidRDefault="0054010A" w:rsidP="002F7BA5">
      <w:pPr>
        <w:jc w:val="center"/>
        <w:rPr>
          <w:sz w:val="20"/>
          <w:szCs w:val="20"/>
        </w:rPr>
      </w:pPr>
      <w:r>
        <w:rPr>
          <w:sz w:val="20"/>
          <w:szCs w:val="20"/>
        </w:rPr>
        <w:t>Table 7. Milestones and objective completion evidence</w:t>
      </w:r>
    </w:p>
    <w:tbl>
      <w:tblPr>
        <w:tblStyle w:val="TableGrid"/>
        <w:tblW w:w="0" w:type="auto"/>
        <w:jc w:val="center"/>
        <w:tblLook w:val="04A0" w:firstRow="1" w:lastRow="0" w:firstColumn="1" w:lastColumn="0" w:noHBand="0" w:noVBand="1"/>
      </w:tblPr>
      <w:tblGrid>
        <w:gridCol w:w="1139"/>
        <w:gridCol w:w="2721"/>
        <w:gridCol w:w="4819"/>
      </w:tblGrid>
      <w:tr w:rsidR="0006339D" w:rsidRPr="0006339D" w14:paraId="1968592E" w14:textId="77777777" w:rsidTr="00310F44">
        <w:trPr>
          <w:cantSplit/>
          <w:tblHeader/>
          <w:jc w:val="center"/>
        </w:trPr>
        <w:tc>
          <w:tcPr>
            <w:tcW w:w="1134" w:type="dxa"/>
            <w:shd w:val="clear" w:color="auto" w:fill="1F4E79"/>
            <w:vAlign w:val="center"/>
          </w:tcPr>
          <w:p w14:paraId="7B30EB34" w14:textId="77777777" w:rsidR="0006339D" w:rsidRPr="0006339D" w:rsidRDefault="0006339D" w:rsidP="00310F44">
            <w:pPr>
              <w:rPr>
                <w:szCs w:val="36"/>
              </w:rPr>
            </w:pPr>
            <w:r w:rsidRPr="0006339D">
              <w:rPr>
                <w:rFonts w:ascii="Aptos" w:hAnsi="Aptos"/>
                <w:b/>
                <w:color w:val="FFFFFF"/>
                <w:szCs w:val="36"/>
              </w:rPr>
              <w:t>Milestone</w:t>
            </w:r>
          </w:p>
        </w:tc>
        <w:tc>
          <w:tcPr>
            <w:tcW w:w="2721" w:type="dxa"/>
            <w:shd w:val="clear" w:color="auto" w:fill="1F4E79"/>
            <w:vAlign w:val="center"/>
          </w:tcPr>
          <w:p w14:paraId="1EBC2227" w14:textId="77777777" w:rsidR="0006339D" w:rsidRPr="0006339D" w:rsidRDefault="0006339D" w:rsidP="00310F44">
            <w:pPr>
              <w:rPr>
                <w:szCs w:val="36"/>
              </w:rPr>
            </w:pPr>
            <w:r w:rsidRPr="0006339D">
              <w:rPr>
                <w:rFonts w:ascii="Aptos" w:hAnsi="Aptos"/>
                <w:b/>
                <w:color w:val="FFFFFF"/>
                <w:szCs w:val="36"/>
              </w:rPr>
              <w:t>Event</w:t>
            </w:r>
          </w:p>
        </w:tc>
        <w:tc>
          <w:tcPr>
            <w:tcW w:w="4819" w:type="dxa"/>
            <w:shd w:val="clear" w:color="auto" w:fill="1F4E79"/>
            <w:vAlign w:val="center"/>
          </w:tcPr>
          <w:p w14:paraId="3276FA2D" w14:textId="77777777" w:rsidR="0006339D" w:rsidRPr="0006339D" w:rsidRDefault="0006339D" w:rsidP="00310F44">
            <w:pPr>
              <w:rPr>
                <w:szCs w:val="36"/>
              </w:rPr>
            </w:pPr>
            <w:r w:rsidRPr="0006339D">
              <w:rPr>
                <w:rFonts w:ascii="Aptos" w:hAnsi="Aptos"/>
                <w:b/>
                <w:color w:val="FFFFFF"/>
                <w:szCs w:val="36"/>
              </w:rPr>
              <w:t>Deliverable / evidence</w:t>
            </w:r>
          </w:p>
        </w:tc>
      </w:tr>
      <w:tr w:rsidR="0006339D" w:rsidRPr="0006339D" w14:paraId="5EAD571F" w14:textId="77777777" w:rsidTr="00310F44">
        <w:trPr>
          <w:cantSplit/>
          <w:jc w:val="center"/>
        </w:trPr>
        <w:tc>
          <w:tcPr>
            <w:tcW w:w="1134" w:type="dxa"/>
            <w:vAlign w:val="center"/>
          </w:tcPr>
          <w:p w14:paraId="53320277" w14:textId="77777777" w:rsidR="0006339D" w:rsidRPr="0006339D" w:rsidRDefault="0006339D" w:rsidP="00310F44">
            <w:pPr>
              <w:rPr>
                <w:szCs w:val="36"/>
              </w:rPr>
            </w:pPr>
            <w:r w:rsidRPr="0006339D">
              <w:rPr>
                <w:rFonts w:ascii="Aptos" w:hAnsi="Aptos"/>
                <w:szCs w:val="36"/>
              </w:rPr>
              <w:t>M1</w:t>
            </w:r>
          </w:p>
        </w:tc>
        <w:tc>
          <w:tcPr>
            <w:tcW w:w="2721" w:type="dxa"/>
            <w:vAlign w:val="center"/>
          </w:tcPr>
          <w:p w14:paraId="40957762" w14:textId="77777777" w:rsidR="0006339D" w:rsidRPr="0006339D" w:rsidRDefault="0006339D" w:rsidP="00310F44">
            <w:pPr>
              <w:rPr>
                <w:szCs w:val="36"/>
              </w:rPr>
            </w:pPr>
            <w:r w:rsidRPr="0006339D">
              <w:rPr>
                <w:rFonts w:ascii="Aptos" w:hAnsi="Aptos"/>
                <w:szCs w:val="36"/>
              </w:rPr>
              <w:t>Requirements approved</w:t>
            </w:r>
          </w:p>
        </w:tc>
        <w:tc>
          <w:tcPr>
            <w:tcW w:w="4819" w:type="dxa"/>
            <w:vAlign w:val="center"/>
          </w:tcPr>
          <w:p w14:paraId="4111B083" w14:textId="77777777" w:rsidR="0006339D" w:rsidRPr="0006339D" w:rsidRDefault="0006339D" w:rsidP="00310F44">
            <w:pPr>
              <w:rPr>
                <w:szCs w:val="36"/>
              </w:rPr>
            </w:pPr>
            <w:r w:rsidRPr="0006339D">
              <w:rPr>
                <w:rFonts w:ascii="Aptos" w:hAnsi="Aptos"/>
                <w:szCs w:val="36"/>
              </w:rPr>
              <w:t>Specification, warning method and acceptance criteria frozen</w:t>
            </w:r>
          </w:p>
        </w:tc>
      </w:tr>
      <w:tr w:rsidR="0006339D" w:rsidRPr="0006339D" w14:paraId="229E4882" w14:textId="77777777" w:rsidTr="00310F44">
        <w:trPr>
          <w:cantSplit/>
          <w:jc w:val="center"/>
        </w:trPr>
        <w:tc>
          <w:tcPr>
            <w:tcW w:w="1134" w:type="dxa"/>
            <w:shd w:val="clear" w:color="auto" w:fill="EAF2F8"/>
            <w:vAlign w:val="center"/>
          </w:tcPr>
          <w:p w14:paraId="3AF42FAE" w14:textId="77777777" w:rsidR="0006339D" w:rsidRPr="0006339D" w:rsidRDefault="0006339D" w:rsidP="00310F44">
            <w:pPr>
              <w:rPr>
                <w:szCs w:val="36"/>
              </w:rPr>
            </w:pPr>
            <w:r w:rsidRPr="0006339D">
              <w:rPr>
                <w:rFonts w:ascii="Aptos" w:hAnsi="Aptos"/>
                <w:szCs w:val="36"/>
              </w:rPr>
              <w:t>M2</w:t>
            </w:r>
          </w:p>
        </w:tc>
        <w:tc>
          <w:tcPr>
            <w:tcW w:w="2721" w:type="dxa"/>
            <w:shd w:val="clear" w:color="auto" w:fill="EAF2F8"/>
            <w:vAlign w:val="center"/>
          </w:tcPr>
          <w:p w14:paraId="44D603DF" w14:textId="77777777" w:rsidR="0006339D" w:rsidRPr="0006339D" w:rsidRDefault="0006339D" w:rsidP="00310F44">
            <w:pPr>
              <w:rPr>
                <w:szCs w:val="36"/>
              </w:rPr>
            </w:pPr>
            <w:r w:rsidRPr="0006339D">
              <w:rPr>
                <w:rFonts w:ascii="Aptos" w:hAnsi="Aptos"/>
                <w:szCs w:val="36"/>
              </w:rPr>
              <w:t>Design review passed</w:t>
            </w:r>
          </w:p>
        </w:tc>
        <w:tc>
          <w:tcPr>
            <w:tcW w:w="4819" w:type="dxa"/>
            <w:shd w:val="clear" w:color="auto" w:fill="EAF2F8"/>
            <w:vAlign w:val="center"/>
          </w:tcPr>
          <w:p w14:paraId="615F5DCC" w14:textId="77777777" w:rsidR="0006339D" w:rsidRPr="0006339D" w:rsidRDefault="0006339D" w:rsidP="00310F44">
            <w:pPr>
              <w:rPr>
                <w:szCs w:val="36"/>
              </w:rPr>
            </w:pPr>
            <w:r w:rsidRPr="0006339D">
              <w:rPr>
                <w:rFonts w:ascii="Aptos" w:hAnsi="Aptos"/>
                <w:szCs w:val="36"/>
              </w:rPr>
              <w:t>Architecture, wiring and procurement list accepted</w:t>
            </w:r>
          </w:p>
        </w:tc>
      </w:tr>
      <w:tr w:rsidR="0006339D" w:rsidRPr="0006339D" w14:paraId="2CA6E178" w14:textId="77777777" w:rsidTr="00310F44">
        <w:trPr>
          <w:cantSplit/>
          <w:jc w:val="center"/>
        </w:trPr>
        <w:tc>
          <w:tcPr>
            <w:tcW w:w="1134" w:type="dxa"/>
            <w:vAlign w:val="center"/>
          </w:tcPr>
          <w:p w14:paraId="2D505E32" w14:textId="77777777" w:rsidR="0006339D" w:rsidRPr="0006339D" w:rsidRDefault="0006339D" w:rsidP="00310F44">
            <w:pPr>
              <w:rPr>
                <w:szCs w:val="36"/>
              </w:rPr>
            </w:pPr>
            <w:r w:rsidRPr="0006339D">
              <w:rPr>
                <w:rFonts w:ascii="Aptos" w:hAnsi="Aptos"/>
                <w:szCs w:val="36"/>
              </w:rPr>
              <w:t>M3</w:t>
            </w:r>
          </w:p>
        </w:tc>
        <w:tc>
          <w:tcPr>
            <w:tcW w:w="2721" w:type="dxa"/>
            <w:vAlign w:val="center"/>
          </w:tcPr>
          <w:p w14:paraId="7F3A7C20" w14:textId="77777777" w:rsidR="0006339D" w:rsidRPr="0006339D" w:rsidRDefault="0006339D" w:rsidP="00310F44">
            <w:pPr>
              <w:rPr>
                <w:szCs w:val="36"/>
              </w:rPr>
            </w:pPr>
            <w:r w:rsidRPr="0006339D">
              <w:rPr>
                <w:rFonts w:ascii="Aptos" w:hAnsi="Aptos"/>
                <w:szCs w:val="36"/>
              </w:rPr>
              <w:t>Core hardware available</w:t>
            </w:r>
          </w:p>
        </w:tc>
        <w:tc>
          <w:tcPr>
            <w:tcW w:w="4819" w:type="dxa"/>
            <w:vAlign w:val="center"/>
          </w:tcPr>
          <w:p w14:paraId="01B8E146" w14:textId="77777777" w:rsidR="0006339D" w:rsidRPr="0006339D" w:rsidRDefault="0006339D" w:rsidP="00310F44">
            <w:pPr>
              <w:rPr>
                <w:szCs w:val="36"/>
              </w:rPr>
            </w:pPr>
            <w:r w:rsidRPr="0006339D">
              <w:rPr>
                <w:rFonts w:ascii="Aptos" w:hAnsi="Aptos"/>
                <w:szCs w:val="36"/>
              </w:rPr>
              <w:t>Essential parts received and inspected</w:t>
            </w:r>
          </w:p>
        </w:tc>
      </w:tr>
      <w:tr w:rsidR="0006339D" w:rsidRPr="0006339D" w14:paraId="217A3649" w14:textId="77777777" w:rsidTr="00310F44">
        <w:trPr>
          <w:cantSplit/>
          <w:jc w:val="center"/>
        </w:trPr>
        <w:tc>
          <w:tcPr>
            <w:tcW w:w="1134" w:type="dxa"/>
            <w:shd w:val="clear" w:color="auto" w:fill="EAF2F8"/>
            <w:vAlign w:val="center"/>
          </w:tcPr>
          <w:p w14:paraId="1924846D" w14:textId="77777777" w:rsidR="0006339D" w:rsidRPr="0006339D" w:rsidRDefault="0006339D" w:rsidP="00310F44">
            <w:pPr>
              <w:rPr>
                <w:szCs w:val="36"/>
              </w:rPr>
            </w:pPr>
            <w:r w:rsidRPr="0006339D">
              <w:rPr>
                <w:rFonts w:ascii="Aptos" w:hAnsi="Aptos"/>
                <w:szCs w:val="36"/>
              </w:rPr>
              <w:t>M4</w:t>
            </w:r>
          </w:p>
        </w:tc>
        <w:tc>
          <w:tcPr>
            <w:tcW w:w="2721" w:type="dxa"/>
            <w:shd w:val="clear" w:color="auto" w:fill="EAF2F8"/>
            <w:vAlign w:val="center"/>
          </w:tcPr>
          <w:p w14:paraId="28F90D2F" w14:textId="77777777" w:rsidR="0006339D" w:rsidRPr="0006339D" w:rsidRDefault="0006339D" w:rsidP="00310F44">
            <w:pPr>
              <w:rPr>
                <w:szCs w:val="36"/>
              </w:rPr>
            </w:pPr>
            <w:r w:rsidRPr="0006339D">
              <w:rPr>
                <w:rFonts w:ascii="Aptos" w:hAnsi="Aptos"/>
                <w:szCs w:val="36"/>
              </w:rPr>
              <w:t>Sensor communication achieved</w:t>
            </w:r>
          </w:p>
        </w:tc>
        <w:tc>
          <w:tcPr>
            <w:tcW w:w="4819" w:type="dxa"/>
            <w:shd w:val="clear" w:color="auto" w:fill="EAF2F8"/>
            <w:vAlign w:val="center"/>
          </w:tcPr>
          <w:p w14:paraId="757B97C4" w14:textId="77777777" w:rsidR="0006339D" w:rsidRPr="0006339D" w:rsidRDefault="0006339D" w:rsidP="00310F44">
            <w:pPr>
              <w:rPr>
                <w:szCs w:val="36"/>
              </w:rPr>
            </w:pPr>
            <w:r w:rsidRPr="0006339D">
              <w:rPr>
                <w:rFonts w:ascii="Aptos" w:hAnsi="Aptos"/>
                <w:szCs w:val="36"/>
              </w:rPr>
              <w:t>Valid SEN55 values and error handling demonstrated</w:t>
            </w:r>
          </w:p>
        </w:tc>
      </w:tr>
      <w:tr w:rsidR="0006339D" w:rsidRPr="0006339D" w14:paraId="770F904E" w14:textId="77777777" w:rsidTr="00310F44">
        <w:trPr>
          <w:cantSplit/>
          <w:jc w:val="center"/>
        </w:trPr>
        <w:tc>
          <w:tcPr>
            <w:tcW w:w="1134" w:type="dxa"/>
            <w:vAlign w:val="center"/>
          </w:tcPr>
          <w:p w14:paraId="68816090" w14:textId="77777777" w:rsidR="0006339D" w:rsidRPr="0006339D" w:rsidRDefault="0006339D" w:rsidP="00310F44">
            <w:pPr>
              <w:rPr>
                <w:szCs w:val="36"/>
              </w:rPr>
            </w:pPr>
            <w:r w:rsidRPr="0006339D">
              <w:rPr>
                <w:rFonts w:ascii="Aptos" w:hAnsi="Aptos"/>
                <w:szCs w:val="36"/>
              </w:rPr>
              <w:t>M5</w:t>
            </w:r>
          </w:p>
        </w:tc>
        <w:tc>
          <w:tcPr>
            <w:tcW w:w="2721" w:type="dxa"/>
            <w:vAlign w:val="center"/>
          </w:tcPr>
          <w:p w14:paraId="4662708B" w14:textId="77777777" w:rsidR="0006339D" w:rsidRPr="0006339D" w:rsidRDefault="0006339D" w:rsidP="00310F44">
            <w:pPr>
              <w:rPr>
                <w:szCs w:val="36"/>
              </w:rPr>
            </w:pPr>
            <w:r w:rsidRPr="0006339D">
              <w:rPr>
                <w:rFonts w:ascii="Aptos" w:hAnsi="Aptos"/>
                <w:szCs w:val="36"/>
              </w:rPr>
              <w:t>Integrated prototype operational</w:t>
            </w:r>
          </w:p>
        </w:tc>
        <w:tc>
          <w:tcPr>
            <w:tcW w:w="4819" w:type="dxa"/>
            <w:vAlign w:val="center"/>
          </w:tcPr>
          <w:p w14:paraId="4984647B" w14:textId="77777777" w:rsidR="0006339D" w:rsidRPr="0006339D" w:rsidRDefault="0006339D" w:rsidP="00310F44">
            <w:pPr>
              <w:rPr>
                <w:szCs w:val="36"/>
              </w:rPr>
            </w:pPr>
            <w:r w:rsidRPr="0006339D">
              <w:rPr>
                <w:rFonts w:ascii="Aptos" w:hAnsi="Aptos"/>
                <w:szCs w:val="36"/>
              </w:rPr>
              <w:t>OLED, LEDs and buzzer respond to test inputs</w:t>
            </w:r>
          </w:p>
        </w:tc>
      </w:tr>
      <w:tr w:rsidR="0006339D" w:rsidRPr="0006339D" w14:paraId="35AA4AD7" w14:textId="77777777" w:rsidTr="00310F44">
        <w:trPr>
          <w:cantSplit/>
          <w:jc w:val="center"/>
        </w:trPr>
        <w:tc>
          <w:tcPr>
            <w:tcW w:w="1134" w:type="dxa"/>
            <w:shd w:val="clear" w:color="auto" w:fill="EAF2F8"/>
            <w:vAlign w:val="center"/>
          </w:tcPr>
          <w:p w14:paraId="2B20076F" w14:textId="77777777" w:rsidR="0006339D" w:rsidRPr="0006339D" w:rsidRDefault="0006339D" w:rsidP="00310F44">
            <w:pPr>
              <w:rPr>
                <w:szCs w:val="36"/>
              </w:rPr>
            </w:pPr>
            <w:r w:rsidRPr="0006339D">
              <w:rPr>
                <w:rFonts w:ascii="Aptos" w:hAnsi="Aptos"/>
                <w:szCs w:val="36"/>
              </w:rPr>
              <w:t>M6</w:t>
            </w:r>
          </w:p>
        </w:tc>
        <w:tc>
          <w:tcPr>
            <w:tcW w:w="2721" w:type="dxa"/>
            <w:shd w:val="clear" w:color="auto" w:fill="EAF2F8"/>
            <w:vAlign w:val="center"/>
          </w:tcPr>
          <w:p w14:paraId="06C9F3FC" w14:textId="77777777" w:rsidR="0006339D" w:rsidRPr="0006339D" w:rsidRDefault="0006339D" w:rsidP="00310F44">
            <w:pPr>
              <w:rPr>
                <w:szCs w:val="36"/>
              </w:rPr>
            </w:pPr>
            <w:r w:rsidRPr="0006339D">
              <w:rPr>
                <w:rFonts w:ascii="Aptos" w:hAnsi="Aptos"/>
                <w:szCs w:val="36"/>
              </w:rPr>
              <w:t>Verification completed</w:t>
            </w:r>
          </w:p>
        </w:tc>
        <w:tc>
          <w:tcPr>
            <w:tcW w:w="4819" w:type="dxa"/>
            <w:shd w:val="clear" w:color="auto" w:fill="EAF2F8"/>
            <w:vAlign w:val="center"/>
          </w:tcPr>
          <w:p w14:paraId="0CA1C90A" w14:textId="77777777" w:rsidR="0006339D" w:rsidRPr="0006339D" w:rsidRDefault="0006339D" w:rsidP="00310F44">
            <w:pPr>
              <w:rPr>
                <w:szCs w:val="36"/>
              </w:rPr>
            </w:pPr>
            <w:r w:rsidRPr="0006339D">
              <w:rPr>
                <w:rFonts w:ascii="Aptos" w:hAnsi="Aptos"/>
                <w:szCs w:val="36"/>
              </w:rPr>
              <w:t>24-hour test, defects, corrective action and retest recorded</w:t>
            </w:r>
          </w:p>
        </w:tc>
      </w:tr>
      <w:tr w:rsidR="0006339D" w:rsidRPr="0006339D" w14:paraId="1771B3CF" w14:textId="77777777" w:rsidTr="00310F44">
        <w:trPr>
          <w:cantSplit/>
          <w:jc w:val="center"/>
        </w:trPr>
        <w:tc>
          <w:tcPr>
            <w:tcW w:w="1134" w:type="dxa"/>
            <w:vAlign w:val="center"/>
          </w:tcPr>
          <w:p w14:paraId="6105FB83" w14:textId="77777777" w:rsidR="0006339D" w:rsidRPr="0006339D" w:rsidRDefault="0006339D" w:rsidP="00310F44">
            <w:pPr>
              <w:rPr>
                <w:szCs w:val="36"/>
              </w:rPr>
            </w:pPr>
            <w:r w:rsidRPr="0006339D">
              <w:rPr>
                <w:rFonts w:ascii="Aptos" w:hAnsi="Aptos"/>
                <w:szCs w:val="36"/>
              </w:rPr>
              <w:t>M7</w:t>
            </w:r>
          </w:p>
        </w:tc>
        <w:tc>
          <w:tcPr>
            <w:tcW w:w="2721" w:type="dxa"/>
            <w:vAlign w:val="center"/>
          </w:tcPr>
          <w:p w14:paraId="3D8EAF86" w14:textId="77777777" w:rsidR="0006339D" w:rsidRPr="0006339D" w:rsidRDefault="0006339D" w:rsidP="00310F44">
            <w:pPr>
              <w:rPr>
                <w:szCs w:val="36"/>
              </w:rPr>
            </w:pPr>
            <w:r w:rsidRPr="0006339D">
              <w:rPr>
                <w:rFonts w:ascii="Aptos" w:hAnsi="Aptos"/>
                <w:szCs w:val="36"/>
              </w:rPr>
              <w:t>Submission ready</w:t>
            </w:r>
          </w:p>
        </w:tc>
        <w:tc>
          <w:tcPr>
            <w:tcW w:w="4819" w:type="dxa"/>
            <w:vAlign w:val="center"/>
          </w:tcPr>
          <w:p w14:paraId="25F086D7" w14:textId="77777777" w:rsidR="0006339D" w:rsidRPr="0006339D" w:rsidRDefault="0006339D" w:rsidP="00310F44">
            <w:pPr>
              <w:rPr>
                <w:szCs w:val="36"/>
              </w:rPr>
            </w:pPr>
            <w:r w:rsidRPr="0006339D">
              <w:rPr>
                <w:rFonts w:ascii="Aptos" w:hAnsi="Aptos"/>
                <w:szCs w:val="36"/>
              </w:rPr>
              <w:t>Proposal, references and both certificates checked</w:t>
            </w:r>
          </w:p>
        </w:tc>
      </w:tr>
    </w:tbl>
    <w:p w14:paraId="4C9E97C3" w14:textId="77777777" w:rsidR="0006339D" w:rsidRDefault="0006339D" w:rsidP="002F7BA5">
      <w:pPr>
        <w:jc w:val="center"/>
        <w:rPr>
          <w:sz w:val="20"/>
          <w:szCs w:val="20"/>
        </w:rPr>
      </w:pPr>
    </w:p>
    <w:p w14:paraId="49607D7C" w14:textId="199B9EC3" w:rsidR="0006339D" w:rsidRDefault="0006339D" w:rsidP="0006339D">
      <w:pPr>
        <w:rPr>
          <w:sz w:val="20"/>
          <w:szCs w:val="20"/>
        </w:rPr>
      </w:pPr>
      <w:r>
        <w:rPr>
          <w:sz w:val="20"/>
          <w:szCs w:val="20"/>
        </w:rPr>
        <w:t>Final deliverables include the prototype, specification, diagrams, source code, enclosure, test plan and results, risk register, quality records, cost benefit analysis, impact and ethical evaluation, proposal and training certificates.</w:t>
      </w:r>
    </w:p>
    <w:p w14:paraId="02266307" w14:textId="77777777" w:rsidR="0006339D" w:rsidRDefault="0006339D">
      <w:pPr>
        <w:rPr>
          <w:sz w:val="20"/>
          <w:szCs w:val="20"/>
        </w:rPr>
      </w:pPr>
      <w:r>
        <w:rPr>
          <w:sz w:val="20"/>
          <w:szCs w:val="20"/>
        </w:rPr>
        <w:br w:type="page"/>
      </w:r>
    </w:p>
    <w:p w14:paraId="3C90C9D4" w14:textId="4DBED4E3" w:rsidR="0006339D" w:rsidRDefault="0006339D" w:rsidP="0006339D">
      <w:pPr>
        <w:pStyle w:val="Heading1"/>
        <w:rPr>
          <w:sz w:val="36"/>
          <w:szCs w:val="36"/>
        </w:rPr>
      </w:pPr>
      <w:bookmarkStart w:id="10" w:name="_Toc235431276"/>
      <w:r>
        <w:rPr>
          <w:sz w:val="36"/>
          <w:szCs w:val="36"/>
        </w:rPr>
        <w:lastRenderedPageBreak/>
        <w:t>9. Cost Benefit Analysis</w:t>
      </w:r>
      <w:bookmarkEnd w:id="10"/>
    </w:p>
    <w:p w14:paraId="07497495" w14:textId="18594501" w:rsidR="0006339D" w:rsidRDefault="0006339D" w:rsidP="0006339D">
      <w:pPr>
        <w:rPr>
          <w:sz w:val="22"/>
          <w:szCs w:val="22"/>
        </w:rPr>
      </w:pPr>
      <w:r>
        <w:rPr>
          <w:sz w:val="22"/>
          <w:szCs w:val="22"/>
        </w:rPr>
        <w:t xml:space="preserve">Prices are indicative </w:t>
      </w:r>
      <w:r w:rsidR="005149EF">
        <w:rPr>
          <w:sz w:val="22"/>
          <w:szCs w:val="22"/>
        </w:rPr>
        <w:t xml:space="preserve">of UK single unit costs including value added tax (VAT0 where </w:t>
      </w:r>
      <w:r w:rsidR="00F85BC0">
        <w:rPr>
          <w:sz w:val="22"/>
          <w:szCs w:val="22"/>
        </w:rPr>
        <w:t>confirmed</w:t>
      </w:r>
      <w:r w:rsidR="005149EF">
        <w:rPr>
          <w:sz w:val="22"/>
          <w:szCs w:val="22"/>
        </w:rPr>
        <w:t xml:space="preserve">. Secondary materials remain </w:t>
      </w:r>
      <w:r w:rsidR="00F85BC0">
        <w:rPr>
          <w:sz w:val="22"/>
          <w:szCs w:val="22"/>
        </w:rPr>
        <w:t>allowances</w:t>
      </w:r>
      <w:r w:rsidR="005149EF">
        <w:rPr>
          <w:sz w:val="22"/>
          <w:szCs w:val="22"/>
        </w:rPr>
        <w:t xml:space="preserve"> until quotations are obtained. Current distributor evidence supports the three largest purchases [11], [21], [22].</w:t>
      </w:r>
    </w:p>
    <w:p w14:paraId="07B7174A" w14:textId="423F954C" w:rsidR="005149EF" w:rsidRDefault="00F00721" w:rsidP="005149EF">
      <w:pPr>
        <w:jc w:val="center"/>
        <w:rPr>
          <w:sz w:val="22"/>
          <w:szCs w:val="22"/>
        </w:rPr>
      </w:pPr>
      <w:r>
        <w:rPr>
          <w:sz w:val="22"/>
          <w:szCs w:val="22"/>
        </w:rPr>
        <w:t>Table 9. Provisional prototype budget</w:t>
      </w:r>
    </w:p>
    <w:tbl>
      <w:tblPr>
        <w:tblStyle w:val="TableGrid"/>
        <w:tblW w:w="0" w:type="auto"/>
        <w:jc w:val="center"/>
        <w:tblLook w:val="04A0" w:firstRow="1" w:lastRow="0" w:firstColumn="1" w:lastColumn="0" w:noHBand="0" w:noVBand="1"/>
      </w:tblPr>
      <w:tblGrid>
        <w:gridCol w:w="6520"/>
        <w:gridCol w:w="1984"/>
      </w:tblGrid>
      <w:tr w:rsidR="001F5968" w:rsidRPr="001F5968" w14:paraId="4422B754" w14:textId="77777777" w:rsidTr="00310F44">
        <w:trPr>
          <w:cantSplit/>
          <w:tblHeader/>
          <w:jc w:val="center"/>
        </w:trPr>
        <w:tc>
          <w:tcPr>
            <w:tcW w:w="6520" w:type="dxa"/>
            <w:shd w:val="clear" w:color="auto" w:fill="1F4E79"/>
            <w:vAlign w:val="center"/>
          </w:tcPr>
          <w:p w14:paraId="1D5C55C0" w14:textId="77777777" w:rsidR="001F5968" w:rsidRPr="001F5968" w:rsidRDefault="001F5968" w:rsidP="00310F44">
            <w:r w:rsidRPr="001F5968">
              <w:rPr>
                <w:rFonts w:ascii="Aptos" w:hAnsi="Aptos"/>
                <w:b/>
                <w:color w:val="FFFFFF"/>
              </w:rPr>
              <w:t>Item</w:t>
            </w:r>
          </w:p>
        </w:tc>
        <w:tc>
          <w:tcPr>
            <w:tcW w:w="1984" w:type="dxa"/>
            <w:shd w:val="clear" w:color="auto" w:fill="1F4E79"/>
            <w:vAlign w:val="center"/>
          </w:tcPr>
          <w:p w14:paraId="7A5258B9" w14:textId="77777777" w:rsidR="001F5968" w:rsidRPr="001F5968" w:rsidRDefault="001F5968" w:rsidP="00310F44">
            <w:r w:rsidRPr="001F5968">
              <w:rPr>
                <w:rFonts w:ascii="Aptos" w:hAnsi="Aptos"/>
                <w:b/>
                <w:color w:val="FFFFFF"/>
              </w:rPr>
              <w:t>Estimated cost (£)</w:t>
            </w:r>
          </w:p>
        </w:tc>
      </w:tr>
      <w:tr w:rsidR="001F5968" w:rsidRPr="001F5968" w14:paraId="6F8C7AAB" w14:textId="77777777" w:rsidTr="00310F44">
        <w:trPr>
          <w:cantSplit/>
          <w:jc w:val="center"/>
        </w:trPr>
        <w:tc>
          <w:tcPr>
            <w:tcW w:w="6520" w:type="dxa"/>
            <w:vAlign w:val="center"/>
          </w:tcPr>
          <w:p w14:paraId="02DFF09B" w14:textId="77777777" w:rsidR="001F5968" w:rsidRPr="001F5968" w:rsidRDefault="001F5968" w:rsidP="00310F44">
            <w:r w:rsidRPr="001F5968">
              <w:t>SEN55 sensor [11]</w:t>
            </w:r>
          </w:p>
        </w:tc>
        <w:tc>
          <w:tcPr>
            <w:tcW w:w="1984" w:type="dxa"/>
            <w:vAlign w:val="center"/>
          </w:tcPr>
          <w:p w14:paraId="641E0AAD" w14:textId="77777777" w:rsidR="001F5968" w:rsidRPr="001F5968" w:rsidRDefault="001F5968" w:rsidP="00310F44">
            <w:r w:rsidRPr="001F5968">
              <w:rPr>
                <w:rFonts w:ascii="Aptos" w:hAnsi="Aptos"/>
              </w:rPr>
              <w:t>26.44</w:t>
            </w:r>
          </w:p>
        </w:tc>
      </w:tr>
      <w:tr w:rsidR="001F5968" w:rsidRPr="001F5968" w14:paraId="14C3D415" w14:textId="77777777" w:rsidTr="00310F44">
        <w:trPr>
          <w:cantSplit/>
          <w:jc w:val="center"/>
        </w:trPr>
        <w:tc>
          <w:tcPr>
            <w:tcW w:w="6520" w:type="dxa"/>
            <w:shd w:val="clear" w:color="auto" w:fill="EAF2F8"/>
            <w:vAlign w:val="center"/>
          </w:tcPr>
          <w:p w14:paraId="7B4AF192" w14:textId="77777777" w:rsidR="001F5968" w:rsidRPr="001F5968" w:rsidRDefault="001F5968" w:rsidP="00310F44">
            <w:r w:rsidRPr="001F5968">
              <w:t>ESP32 development board [21]</w:t>
            </w:r>
          </w:p>
        </w:tc>
        <w:tc>
          <w:tcPr>
            <w:tcW w:w="1984" w:type="dxa"/>
            <w:shd w:val="clear" w:color="auto" w:fill="EAF2F8"/>
            <w:vAlign w:val="center"/>
          </w:tcPr>
          <w:p w14:paraId="05226D32" w14:textId="77777777" w:rsidR="001F5968" w:rsidRPr="001F5968" w:rsidRDefault="001F5968" w:rsidP="00310F44">
            <w:r w:rsidRPr="001F5968">
              <w:rPr>
                <w:rFonts w:ascii="Aptos" w:hAnsi="Aptos"/>
              </w:rPr>
              <w:t>9.10</w:t>
            </w:r>
          </w:p>
        </w:tc>
      </w:tr>
      <w:tr w:rsidR="001F5968" w:rsidRPr="001F5968" w14:paraId="090BCA5B" w14:textId="77777777" w:rsidTr="00310F44">
        <w:trPr>
          <w:cantSplit/>
          <w:jc w:val="center"/>
        </w:trPr>
        <w:tc>
          <w:tcPr>
            <w:tcW w:w="6520" w:type="dxa"/>
            <w:vAlign w:val="center"/>
          </w:tcPr>
          <w:p w14:paraId="37ABF6F5" w14:textId="77777777" w:rsidR="001F5968" w:rsidRPr="001F5968" w:rsidRDefault="001F5968" w:rsidP="00310F44">
            <w:r w:rsidRPr="001F5968">
              <w:t>SEN5x cable set [22]</w:t>
            </w:r>
          </w:p>
        </w:tc>
        <w:tc>
          <w:tcPr>
            <w:tcW w:w="1984" w:type="dxa"/>
            <w:vAlign w:val="center"/>
          </w:tcPr>
          <w:p w14:paraId="5B2DD9DD" w14:textId="77777777" w:rsidR="001F5968" w:rsidRPr="001F5968" w:rsidRDefault="001F5968" w:rsidP="00310F44">
            <w:r w:rsidRPr="001F5968">
              <w:rPr>
                <w:rFonts w:ascii="Aptos" w:hAnsi="Aptos"/>
              </w:rPr>
              <w:t>8.47</w:t>
            </w:r>
          </w:p>
        </w:tc>
      </w:tr>
      <w:tr w:rsidR="001F5968" w:rsidRPr="001F5968" w14:paraId="5301A5B9" w14:textId="77777777" w:rsidTr="00310F44">
        <w:trPr>
          <w:cantSplit/>
          <w:jc w:val="center"/>
        </w:trPr>
        <w:tc>
          <w:tcPr>
            <w:tcW w:w="6520" w:type="dxa"/>
            <w:shd w:val="clear" w:color="auto" w:fill="EAF2F8"/>
            <w:vAlign w:val="center"/>
          </w:tcPr>
          <w:p w14:paraId="245EBB15" w14:textId="77777777" w:rsidR="001F5968" w:rsidRPr="001F5968" w:rsidRDefault="001F5968" w:rsidP="00310F44">
            <w:r w:rsidRPr="001F5968">
              <w:rPr>
                <w:rFonts w:ascii="Aptos" w:hAnsi="Aptos"/>
              </w:rPr>
              <w:t>OLED display allowance</w:t>
            </w:r>
          </w:p>
        </w:tc>
        <w:tc>
          <w:tcPr>
            <w:tcW w:w="1984" w:type="dxa"/>
            <w:shd w:val="clear" w:color="auto" w:fill="EAF2F8"/>
            <w:vAlign w:val="center"/>
          </w:tcPr>
          <w:p w14:paraId="613BED0B" w14:textId="77777777" w:rsidR="001F5968" w:rsidRPr="001F5968" w:rsidRDefault="001F5968" w:rsidP="00310F44">
            <w:r w:rsidRPr="001F5968">
              <w:rPr>
                <w:rFonts w:ascii="Aptos" w:hAnsi="Aptos"/>
              </w:rPr>
              <w:t>7.00</w:t>
            </w:r>
          </w:p>
        </w:tc>
      </w:tr>
      <w:tr w:rsidR="001F5968" w:rsidRPr="001F5968" w14:paraId="6C444AA8" w14:textId="77777777" w:rsidTr="00310F44">
        <w:trPr>
          <w:cantSplit/>
          <w:jc w:val="center"/>
        </w:trPr>
        <w:tc>
          <w:tcPr>
            <w:tcW w:w="6520" w:type="dxa"/>
            <w:vAlign w:val="center"/>
          </w:tcPr>
          <w:p w14:paraId="013F852D" w14:textId="77777777" w:rsidR="001F5968" w:rsidRPr="001F5968" w:rsidRDefault="001F5968" w:rsidP="00310F44">
            <w:r w:rsidRPr="001F5968">
              <w:rPr>
                <w:rFonts w:ascii="Aptos" w:hAnsi="Aptos"/>
              </w:rPr>
              <w:t>LEDs, resistors and buzzer</w:t>
            </w:r>
          </w:p>
        </w:tc>
        <w:tc>
          <w:tcPr>
            <w:tcW w:w="1984" w:type="dxa"/>
            <w:vAlign w:val="center"/>
          </w:tcPr>
          <w:p w14:paraId="7CE4B017" w14:textId="77777777" w:rsidR="001F5968" w:rsidRPr="001F5968" w:rsidRDefault="001F5968" w:rsidP="00310F44">
            <w:r w:rsidRPr="001F5968">
              <w:rPr>
                <w:rFonts w:ascii="Aptos" w:hAnsi="Aptos"/>
              </w:rPr>
              <w:t>5.00</w:t>
            </w:r>
          </w:p>
        </w:tc>
      </w:tr>
      <w:tr w:rsidR="001F5968" w:rsidRPr="001F5968" w14:paraId="0AA682BF" w14:textId="77777777" w:rsidTr="00310F44">
        <w:trPr>
          <w:cantSplit/>
          <w:jc w:val="center"/>
        </w:trPr>
        <w:tc>
          <w:tcPr>
            <w:tcW w:w="6520" w:type="dxa"/>
            <w:shd w:val="clear" w:color="auto" w:fill="EAF2F8"/>
            <w:vAlign w:val="center"/>
          </w:tcPr>
          <w:p w14:paraId="12F0EE6B" w14:textId="77777777" w:rsidR="001F5968" w:rsidRPr="001F5968" w:rsidRDefault="001F5968" w:rsidP="00310F44">
            <w:r w:rsidRPr="001F5968">
              <w:rPr>
                <w:rFonts w:ascii="Aptos" w:hAnsi="Aptos"/>
              </w:rPr>
              <w:t>Prototyping materials and wiring</w:t>
            </w:r>
          </w:p>
        </w:tc>
        <w:tc>
          <w:tcPr>
            <w:tcW w:w="1984" w:type="dxa"/>
            <w:shd w:val="clear" w:color="auto" w:fill="EAF2F8"/>
            <w:vAlign w:val="center"/>
          </w:tcPr>
          <w:p w14:paraId="3FF73B30" w14:textId="77777777" w:rsidR="001F5968" w:rsidRPr="001F5968" w:rsidRDefault="001F5968" w:rsidP="00310F44">
            <w:r w:rsidRPr="001F5968">
              <w:rPr>
                <w:rFonts w:ascii="Aptos" w:hAnsi="Aptos"/>
              </w:rPr>
              <w:t>7.00</w:t>
            </w:r>
          </w:p>
        </w:tc>
      </w:tr>
      <w:tr w:rsidR="001F5968" w:rsidRPr="001F5968" w14:paraId="2C297DE7" w14:textId="77777777" w:rsidTr="00310F44">
        <w:trPr>
          <w:cantSplit/>
          <w:jc w:val="center"/>
        </w:trPr>
        <w:tc>
          <w:tcPr>
            <w:tcW w:w="6520" w:type="dxa"/>
            <w:vAlign w:val="center"/>
          </w:tcPr>
          <w:p w14:paraId="30F298DA" w14:textId="77777777" w:rsidR="001F5968" w:rsidRPr="001F5968" w:rsidRDefault="001F5968" w:rsidP="00310F44">
            <w:r w:rsidRPr="001F5968">
              <w:rPr>
                <w:rFonts w:ascii="Aptos" w:hAnsi="Aptos"/>
              </w:rPr>
              <w:t>Enclosure and fixings</w:t>
            </w:r>
          </w:p>
        </w:tc>
        <w:tc>
          <w:tcPr>
            <w:tcW w:w="1984" w:type="dxa"/>
            <w:vAlign w:val="center"/>
          </w:tcPr>
          <w:p w14:paraId="65DEB743" w14:textId="77777777" w:rsidR="001F5968" w:rsidRPr="001F5968" w:rsidRDefault="001F5968" w:rsidP="00310F44">
            <w:r w:rsidRPr="001F5968">
              <w:rPr>
                <w:rFonts w:ascii="Aptos" w:hAnsi="Aptos"/>
              </w:rPr>
              <w:t>9.00</w:t>
            </w:r>
          </w:p>
        </w:tc>
      </w:tr>
      <w:tr w:rsidR="001F5968" w:rsidRPr="001F5968" w14:paraId="687A7AA1" w14:textId="77777777" w:rsidTr="00310F44">
        <w:trPr>
          <w:cantSplit/>
          <w:jc w:val="center"/>
        </w:trPr>
        <w:tc>
          <w:tcPr>
            <w:tcW w:w="6520" w:type="dxa"/>
            <w:shd w:val="clear" w:color="auto" w:fill="EAF2F8"/>
            <w:vAlign w:val="center"/>
          </w:tcPr>
          <w:p w14:paraId="4ECFC45C" w14:textId="77777777" w:rsidR="001F5968" w:rsidRPr="001F5968" w:rsidRDefault="001F5968" w:rsidP="00310F44">
            <w:r w:rsidRPr="001F5968">
              <w:rPr>
                <w:rFonts w:ascii="Aptos" w:hAnsi="Aptos"/>
              </w:rPr>
              <w:t>USB supply and cable</w:t>
            </w:r>
          </w:p>
        </w:tc>
        <w:tc>
          <w:tcPr>
            <w:tcW w:w="1984" w:type="dxa"/>
            <w:shd w:val="clear" w:color="auto" w:fill="EAF2F8"/>
            <w:vAlign w:val="center"/>
          </w:tcPr>
          <w:p w14:paraId="13ACD52A" w14:textId="77777777" w:rsidR="001F5968" w:rsidRPr="001F5968" w:rsidRDefault="001F5968" w:rsidP="00310F44">
            <w:r w:rsidRPr="001F5968">
              <w:rPr>
                <w:rFonts w:ascii="Aptos" w:hAnsi="Aptos"/>
              </w:rPr>
              <w:t>6.00</w:t>
            </w:r>
          </w:p>
        </w:tc>
      </w:tr>
      <w:tr w:rsidR="001F5968" w:rsidRPr="001F5968" w14:paraId="53547310" w14:textId="77777777" w:rsidTr="00310F44">
        <w:trPr>
          <w:cantSplit/>
          <w:jc w:val="center"/>
        </w:trPr>
        <w:tc>
          <w:tcPr>
            <w:tcW w:w="6520" w:type="dxa"/>
            <w:vAlign w:val="center"/>
          </w:tcPr>
          <w:p w14:paraId="3DBF728B" w14:textId="77777777" w:rsidR="001F5968" w:rsidRPr="001F5968" w:rsidRDefault="001F5968" w:rsidP="00310F44">
            <w:r w:rsidRPr="001F5968">
              <w:rPr>
                <w:rFonts w:ascii="Aptos" w:hAnsi="Aptos"/>
              </w:rPr>
              <w:t>Consumables</w:t>
            </w:r>
          </w:p>
        </w:tc>
        <w:tc>
          <w:tcPr>
            <w:tcW w:w="1984" w:type="dxa"/>
            <w:vAlign w:val="center"/>
          </w:tcPr>
          <w:p w14:paraId="749A023A" w14:textId="77777777" w:rsidR="001F5968" w:rsidRPr="001F5968" w:rsidRDefault="001F5968" w:rsidP="00310F44">
            <w:r w:rsidRPr="001F5968">
              <w:rPr>
                <w:rFonts w:ascii="Aptos" w:hAnsi="Aptos"/>
              </w:rPr>
              <w:t>3.00</w:t>
            </w:r>
          </w:p>
        </w:tc>
      </w:tr>
      <w:tr w:rsidR="001F5968" w:rsidRPr="001F5968" w14:paraId="629B02F2" w14:textId="77777777" w:rsidTr="00310F44">
        <w:trPr>
          <w:cantSplit/>
          <w:jc w:val="center"/>
        </w:trPr>
        <w:tc>
          <w:tcPr>
            <w:tcW w:w="6520" w:type="dxa"/>
            <w:shd w:val="clear" w:color="auto" w:fill="EAF2F8"/>
            <w:vAlign w:val="center"/>
          </w:tcPr>
          <w:p w14:paraId="69CF20B9" w14:textId="77777777" w:rsidR="001F5968" w:rsidRPr="001F5968" w:rsidRDefault="001F5968" w:rsidP="00310F44">
            <w:r w:rsidRPr="001F5968">
              <w:rPr>
                <w:rFonts w:ascii="Aptos" w:hAnsi="Aptos"/>
              </w:rPr>
              <w:t>Subtotal</w:t>
            </w:r>
          </w:p>
        </w:tc>
        <w:tc>
          <w:tcPr>
            <w:tcW w:w="1984" w:type="dxa"/>
            <w:shd w:val="clear" w:color="auto" w:fill="EAF2F8"/>
            <w:vAlign w:val="center"/>
          </w:tcPr>
          <w:p w14:paraId="4A275956" w14:textId="77777777" w:rsidR="001F5968" w:rsidRPr="001F5968" w:rsidRDefault="001F5968" w:rsidP="00310F44">
            <w:r w:rsidRPr="001F5968">
              <w:rPr>
                <w:rFonts w:ascii="Aptos" w:hAnsi="Aptos"/>
              </w:rPr>
              <w:t>81.01</w:t>
            </w:r>
          </w:p>
        </w:tc>
      </w:tr>
      <w:tr w:rsidR="001F5968" w:rsidRPr="001F5968" w14:paraId="326CB521" w14:textId="77777777" w:rsidTr="00310F44">
        <w:trPr>
          <w:cantSplit/>
          <w:jc w:val="center"/>
        </w:trPr>
        <w:tc>
          <w:tcPr>
            <w:tcW w:w="6520" w:type="dxa"/>
            <w:vAlign w:val="center"/>
          </w:tcPr>
          <w:p w14:paraId="6FCCDB6C" w14:textId="77777777" w:rsidR="001F5968" w:rsidRPr="001F5968" w:rsidRDefault="001F5968" w:rsidP="00310F44">
            <w:r w:rsidRPr="001F5968">
              <w:rPr>
                <w:rFonts w:ascii="Aptos" w:hAnsi="Aptos"/>
              </w:rPr>
              <w:t>Contingency, approximately 15%</w:t>
            </w:r>
          </w:p>
        </w:tc>
        <w:tc>
          <w:tcPr>
            <w:tcW w:w="1984" w:type="dxa"/>
            <w:vAlign w:val="center"/>
          </w:tcPr>
          <w:p w14:paraId="210AB273" w14:textId="77777777" w:rsidR="001F5968" w:rsidRPr="001F5968" w:rsidRDefault="001F5968" w:rsidP="00310F44">
            <w:r w:rsidRPr="001F5968">
              <w:rPr>
                <w:rFonts w:ascii="Aptos" w:hAnsi="Aptos"/>
              </w:rPr>
              <w:t>12.15</w:t>
            </w:r>
          </w:p>
        </w:tc>
      </w:tr>
      <w:tr w:rsidR="001F5968" w:rsidRPr="001F5968" w14:paraId="517E8D4C" w14:textId="77777777" w:rsidTr="00310F44">
        <w:trPr>
          <w:cantSplit/>
          <w:jc w:val="center"/>
        </w:trPr>
        <w:tc>
          <w:tcPr>
            <w:tcW w:w="6520" w:type="dxa"/>
            <w:shd w:val="clear" w:color="auto" w:fill="EAF2F8"/>
            <w:vAlign w:val="center"/>
          </w:tcPr>
          <w:p w14:paraId="0F6D742E" w14:textId="77777777" w:rsidR="001F5968" w:rsidRPr="001F5968" w:rsidRDefault="001F5968" w:rsidP="00310F44">
            <w:r w:rsidRPr="001F5968">
              <w:rPr>
                <w:rFonts w:ascii="Aptos" w:hAnsi="Aptos"/>
              </w:rPr>
              <w:t>Funding request, rounded</w:t>
            </w:r>
          </w:p>
        </w:tc>
        <w:tc>
          <w:tcPr>
            <w:tcW w:w="1984" w:type="dxa"/>
            <w:shd w:val="clear" w:color="auto" w:fill="EAF2F8"/>
            <w:vAlign w:val="center"/>
          </w:tcPr>
          <w:p w14:paraId="750EBD3C" w14:textId="77777777" w:rsidR="001F5968" w:rsidRPr="001F5968" w:rsidRDefault="001F5968" w:rsidP="00310F44">
            <w:r w:rsidRPr="001F5968">
              <w:rPr>
                <w:rFonts w:ascii="Aptos" w:hAnsi="Aptos"/>
              </w:rPr>
              <w:t>95.00</w:t>
            </w:r>
          </w:p>
        </w:tc>
      </w:tr>
    </w:tbl>
    <w:p w14:paraId="2CF2876C" w14:textId="77777777" w:rsidR="00F00721" w:rsidRDefault="00F00721" w:rsidP="005149EF">
      <w:pPr>
        <w:jc w:val="center"/>
        <w:rPr>
          <w:sz w:val="22"/>
          <w:szCs w:val="22"/>
        </w:rPr>
      </w:pPr>
    </w:p>
    <w:p w14:paraId="5F96DE6A" w14:textId="295BBEA0" w:rsidR="001F5968" w:rsidRDefault="001F5968" w:rsidP="005149EF">
      <w:pPr>
        <w:jc w:val="center"/>
        <w:rPr>
          <w:sz w:val="22"/>
          <w:szCs w:val="22"/>
        </w:rPr>
      </w:pPr>
      <w:r>
        <w:rPr>
          <w:sz w:val="22"/>
          <w:szCs w:val="22"/>
        </w:rPr>
        <w:t>Table 10. Cost benefit analysis of project activities</w:t>
      </w:r>
    </w:p>
    <w:tbl>
      <w:tblPr>
        <w:tblStyle w:val="TableGrid"/>
        <w:tblW w:w="0" w:type="auto"/>
        <w:jc w:val="center"/>
        <w:tblLook w:val="04A0" w:firstRow="1" w:lastRow="0" w:firstColumn="1" w:lastColumn="0" w:noHBand="0" w:noVBand="1"/>
      </w:tblPr>
      <w:tblGrid>
        <w:gridCol w:w="2494"/>
        <w:gridCol w:w="1757"/>
        <w:gridCol w:w="4082"/>
      </w:tblGrid>
      <w:tr w:rsidR="00E42442" w:rsidRPr="00E42442" w14:paraId="61A24E55" w14:textId="77777777" w:rsidTr="00310F44">
        <w:trPr>
          <w:cantSplit/>
          <w:tblHeader/>
          <w:jc w:val="center"/>
        </w:trPr>
        <w:tc>
          <w:tcPr>
            <w:tcW w:w="2494" w:type="dxa"/>
            <w:shd w:val="clear" w:color="auto" w:fill="1F4E79"/>
            <w:vAlign w:val="center"/>
          </w:tcPr>
          <w:p w14:paraId="4669A9CC" w14:textId="77777777" w:rsidR="00E42442" w:rsidRPr="00E42442" w:rsidRDefault="00E42442" w:rsidP="00310F44">
            <w:r w:rsidRPr="00E42442">
              <w:rPr>
                <w:rFonts w:ascii="Aptos" w:hAnsi="Aptos"/>
                <w:b/>
                <w:color w:val="FFFFFF"/>
              </w:rPr>
              <w:t>Task group</w:t>
            </w:r>
          </w:p>
        </w:tc>
        <w:tc>
          <w:tcPr>
            <w:tcW w:w="1757" w:type="dxa"/>
            <w:shd w:val="clear" w:color="auto" w:fill="1F4E79"/>
            <w:vAlign w:val="center"/>
          </w:tcPr>
          <w:p w14:paraId="5EA3C795" w14:textId="77777777" w:rsidR="00E42442" w:rsidRPr="00E42442" w:rsidRDefault="00E42442" w:rsidP="00310F44">
            <w:r w:rsidRPr="00E42442">
              <w:rPr>
                <w:rFonts w:ascii="Aptos" w:hAnsi="Aptos"/>
                <w:b/>
                <w:color w:val="FFFFFF"/>
              </w:rPr>
              <w:t>Resource cost</w:t>
            </w:r>
          </w:p>
        </w:tc>
        <w:tc>
          <w:tcPr>
            <w:tcW w:w="4082" w:type="dxa"/>
            <w:shd w:val="clear" w:color="auto" w:fill="1F4E79"/>
            <w:vAlign w:val="center"/>
          </w:tcPr>
          <w:p w14:paraId="4C2C7C1D" w14:textId="77777777" w:rsidR="00E42442" w:rsidRPr="00E42442" w:rsidRDefault="00E42442" w:rsidP="00310F44">
            <w:r w:rsidRPr="00E42442">
              <w:rPr>
                <w:rFonts w:ascii="Aptos" w:hAnsi="Aptos"/>
                <w:b/>
                <w:color w:val="FFFFFF"/>
              </w:rPr>
              <w:t>Expected benefit</w:t>
            </w:r>
          </w:p>
        </w:tc>
      </w:tr>
      <w:tr w:rsidR="00E42442" w:rsidRPr="00E42442" w14:paraId="1CB50CBF" w14:textId="77777777" w:rsidTr="00310F44">
        <w:trPr>
          <w:cantSplit/>
          <w:jc w:val="center"/>
        </w:trPr>
        <w:tc>
          <w:tcPr>
            <w:tcW w:w="2494" w:type="dxa"/>
            <w:vAlign w:val="center"/>
          </w:tcPr>
          <w:p w14:paraId="2AA3FF01" w14:textId="77777777" w:rsidR="00E42442" w:rsidRPr="00E42442" w:rsidRDefault="00E42442" w:rsidP="00310F44">
            <w:r w:rsidRPr="00E42442">
              <w:rPr>
                <w:rFonts w:ascii="Aptos" w:hAnsi="Aptos"/>
              </w:rPr>
              <w:t>Research and requirements</w:t>
            </w:r>
          </w:p>
        </w:tc>
        <w:tc>
          <w:tcPr>
            <w:tcW w:w="1757" w:type="dxa"/>
            <w:vAlign w:val="center"/>
          </w:tcPr>
          <w:p w14:paraId="707A80F5" w14:textId="77777777" w:rsidR="00E42442" w:rsidRPr="00E42442" w:rsidRDefault="00E42442" w:rsidP="00310F44">
            <w:r w:rsidRPr="00E42442">
              <w:rPr>
                <w:rFonts w:ascii="Aptos" w:hAnsi="Aptos"/>
              </w:rPr>
              <w:t>20 h</w:t>
            </w:r>
          </w:p>
        </w:tc>
        <w:tc>
          <w:tcPr>
            <w:tcW w:w="4082" w:type="dxa"/>
            <w:vAlign w:val="center"/>
          </w:tcPr>
          <w:p w14:paraId="26B22EAB" w14:textId="77777777" w:rsidR="00E42442" w:rsidRPr="00E42442" w:rsidRDefault="00E42442" w:rsidP="00310F44">
            <w:r w:rsidRPr="00E42442">
              <w:rPr>
                <w:rFonts w:ascii="Aptos" w:hAnsi="Aptos"/>
              </w:rPr>
              <w:t>Defines success and prevents unsuitable purchases</w:t>
            </w:r>
          </w:p>
        </w:tc>
      </w:tr>
      <w:tr w:rsidR="00E42442" w:rsidRPr="00E42442" w14:paraId="5501091B" w14:textId="77777777" w:rsidTr="00310F44">
        <w:trPr>
          <w:cantSplit/>
          <w:jc w:val="center"/>
        </w:trPr>
        <w:tc>
          <w:tcPr>
            <w:tcW w:w="2494" w:type="dxa"/>
            <w:shd w:val="clear" w:color="auto" w:fill="EAF2F8"/>
            <w:vAlign w:val="center"/>
          </w:tcPr>
          <w:p w14:paraId="68B6BED2" w14:textId="77777777" w:rsidR="00E42442" w:rsidRPr="00E42442" w:rsidRDefault="00E42442" w:rsidP="00310F44">
            <w:r w:rsidRPr="00E42442">
              <w:rPr>
                <w:rFonts w:ascii="Aptos" w:hAnsi="Aptos"/>
              </w:rPr>
              <w:t>Design and procurement</w:t>
            </w:r>
          </w:p>
        </w:tc>
        <w:tc>
          <w:tcPr>
            <w:tcW w:w="1757" w:type="dxa"/>
            <w:shd w:val="clear" w:color="auto" w:fill="EAF2F8"/>
            <w:vAlign w:val="center"/>
          </w:tcPr>
          <w:p w14:paraId="45C36A69" w14:textId="77777777" w:rsidR="00E42442" w:rsidRPr="00E42442" w:rsidRDefault="00E42442" w:rsidP="00310F44">
            <w:r w:rsidRPr="00E42442">
              <w:rPr>
                <w:rFonts w:ascii="Aptos" w:hAnsi="Aptos"/>
              </w:rPr>
              <w:t>20 h + £95</w:t>
            </w:r>
          </w:p>
        </w:tc>
        <w:tc>
          <w:tcPr>
            <w:tcW w:w="4082" w:type="dxa"/>
            <w:shd w:val="clear" w:color="auto" w:fill="EAF2F8"/>
            <w:vAlign w:val="center"/>
          </w:tcPr>
          <w:p w14:paraId="74D61C1A" w14:textId="77777777" w:rsidR="00E42442" w:rsidRPr="00E42442" w:rsidRDefault="00E42442" w:rsidP="00310F44">
            <w:r w:rsidRPr="00E42442">
              <w:rPr>
                <w:rFonts w:ascii="Aptos" w:hAnsi="Aptos"/>
              </w:rPr>
              <w:t>Creates the architecture and secures resources</w:t>
            </w:r>
          </w:p>
        </w:tc>
      </w:tr>
      <w:tr w:rsidR="00E42442" w:rsidRPr="00E42442" w14:paraId="1BB9E95C" w14:textId="77777777" w:rsidTr="00310F44">
        <w:trPr>
          <w:cantSplit/>
          <w:jc w:val="center"/>
        </w:trPr>
        <w:tc>
          <w:tcPr>
            <w:tcW w:w="2494" w:type="dxa"/>
            <w:vAlign w:val="center"/>
          </w:tcPr>
          <w:p w14:paraId="23C72DCC" w14:textId="77777777" w:rsidR="00E42442" w:rsidRPr="00E42442" w:rsidRDefault="00E42442" w:rsidP="00310F44">
            <w:r w:rsidRPr="00E42442">
              <w:rPr>
                <w:rFonts w:ascii="Aptos" w:hAnsi="Aptos"/>
              </w:rPr>
              <w:t>Build and integration</w:t>
            </w:r>
          </w:p>
        </w:tc>
        <w:tc>
          <w:tcPr>
            <w:tcW w:w="1757" w:type="dxa"/>
            <w:vAlign w:val="center"/>
          </w:tcPr>
          <w:p w14:paraId="2B34AE8C" w14:textId="77777777" w:rsidR="00E42442" w:rsidRPr="00E42442" w:rsidRDefault="00E42442" w:rsidP="00310F44">
            <w:r w:rsidRPr="00E42442">
              <w:rPr>
                <w:rFonts w:ascii="Aptos" w:hAnsi="Aptos"/>
              </w:rPr>
              <w:t>45 h</w:t>
            </w:r>
          </w:p>
        </w:tc>
        <w:tc>
          <w:tcPr>
            <w:tcW w:w="4082" w:type="dxa"/>
            <w:vAlign w:val="center"/>
          </w:tcPr>
          <w:p w14:paraId="1F18F69F" w14:textId="77777777" w:rsidR="00E42442" w:rsidRPr="00E42442" w:rsidRDefault="00E42442" w:rsidP="00310F44">
            <w:r w:rsidRPr="00E42442">
              <w:rPr>
                <w:rFonts w:ascii="Aptos" w:hAnsi="Aptos"/>
              </w:rPr>
              <w:t>Produces the device and practical competence</w:t>
            </w:r>
          </w:p>
        </w:tc>
      </w:tr>
      <w:tr w:rsidR="00E42442" w:rsidRPr="00E42442" w14:paraId="790245CA" w14:textId="77777777" w:rsidTr="00310F44">
        <w:trPr>
          <w:cantSplit/>
          <w:jc w:val="center"/>
        </w:trPr>
        <w:tc>
          <w:tcPr>
            <w:tcW w:w="2494" w:type="dxa"/>
            <w:shd w:val="clear" w:color="auto" w:fill="EAF2F8"/>
            <w:vAlign w:val="center"/>
          </w:tcPr>
          <w:p w14:paraId="463A3FB8" w14:textId="77777777" w:rsidR="00E42442" w:rsidRPr="00E42442" w:rsidRDefault="00E42442" w:rsidP="00310F44">
            <w:r w:rsidRPr="00E42442">
              <w:rPr>
                <w:rFonts w:ascii="Aptos" w:hAnsi="Aptos"/>
              </w:rPr>
              <w:t>Testing and correction</w:t>
            </w:r>
          </w:p>
        </w:tc>
        <w:tc>
          <w:tcPr>
            <w:tcW w:w="1757" w:type="dxa"/>
            <w:shd w:val="clear" w:color="auto" w:fill="EAF2F8"/>
            <w:vAlign w:val="center"/>
          </w:tcPr>
          <w:p w14:paraId="43AB52C1" w14:textId="77777777" w:rsidR="00E42442" w:rsidRPr="00E42442" w:rsidRDefault="00E42442" w:rsidP="00310F44">
            <w:r w:rsidRPr="00E42442">
              <w:rPr>
                <w:rFonts w:ascii="Aptos" w:hAnsi="Aptos"/>
              </w:rPr>
              <w:t>30 h</w:t>
            </w:r>
          </w:p>
        </w:tc>
        <w:tc>
          <w:tcPr>
            <w:tcW w:w="4082" w:type="dxa"/>
            <w:shd w:val="clear" w:color="auto" w:fill="EAF2F8"/>
            <w:vAlign w:val="center"/>
          </w:tcPr>
          <w:p w14:paraId="1E9298F2" w14:textId="77777777" w:rsidR="00E42442" w:rsidRPr="00E42442" w:rsidRDefault="00E42442" w:rsidP="00310F44">
            <w:r w:rsidRPr="00E42442">
              <w:rPr>
                <w:rFonts w:ascii="Aptos" w:hAnsi="Aptos"/>
              </w:rPr>
              <w:t>Finds faults and reduces false confidence</w:t>
            </w:r>
          </w:p>
        </w:tc>
      </w:tr>
      <w:tr w:rsidR="00E42442" w:rsidRPr="00E42442" w14:paraId="76D0308E" w14:textId="77777777" w:rsidTr="00310F44">
        <w:trPr>
          <w:cantSplit/>
          <w:jc w:val="center"/>
        </w:trPr>
        <w:tc>
          <w:tcPr>
            <w:tcW w:w="2494" w:type="dxa"/>
            <w:vAlign w:val="center"/>
          </w:tcPr>
          <w:p w14:paraId="673C5A54" w14:textId="77777777" w:rsidR="00E42442" w:rsidRPr="00E42442" w:rsidRDefault="00E42442" w:rsidP="00310F44">
            <w:r w:rsidRPr="00E42442">
              <w:rPr>
                <w:rFonts w:ascii="Aptos" w:hAnsi="Aptos"/>
              </w:rPr>
              <w:t>Evaluation and report</w:t>
            </w:r>
          </w:p>
        </w:tc>
        <w:tc>
          <w:tcPr>
            <w:tcW w:w="1757" w:type="dxa"/>
            <w:vAlign w:val="center"/>
          </w:tcPr>
          <w:p w14:paraId="116243C7" w14:textId="77777777" w:rsidR="00E42442" w:rsidRPr="00E42442" w:rsidRDefault="00E42442" w:rsidP="00310F44">
            <w:r w:rsidRPr="00E42442">
              <w:rPr>
                <w:rFonts w:ascii="Aptos" w:hAnsi="Aptos"/>
              </w:rPr>
              <w:t>20 h</w:t>
            </w:r>
          </w:p>
        </w:tc>
        <w:tc>
          <w:tcPr>
            <w:tcW w:w="4082" w:type="dxa"/>
            <w:vAlign w:val="center"/>
          </w:tcPr>
          <w:p w14:paraId="01CED50E" w14:textId="77777777" w:rsidR="00E42442" w:rsidRPr="00E42442" w:rsidRDefault="00E42442" w:rsidP="00310F44">
            <w:r w:rsidRPr="00E42442">
              <w:rPr>
                <w:rFonts w:ascii="Aptos" w:hAnsi="Aptos"/>
              </w:rPr>
              <w:t>Communicates decisions and limitations</w:t>
            </w:r>
          </w:p>
        </w:tc>
      </w:tr>
    </w:tbl>
    <w:p w14:paraId="62CB8614" w14:textId="77777777" w:rsidR="001F5968" w:rsidRDefault="001F5968" w:rsidP="005149EF">
      <w:pPr>
        <w:jc w:val="center"/>
        <w:rPr>
          <w:sz w:val="22"/>
          <w:szCs w:val="22"/>
        </w:rPr>
      </w:pPr>
    </w:p>
    <w:p w14:paraId="5E37861E" w14:textId="7C9A2009" w:rsidR="00E42442" w:rsidRDefault="00E42442" w:rsidP="00E42442">
      <w:pPr>
        <w:rPr>
          <w:sz w:val="22"/>
          <w:szCs w:val="22"/>
        </w:rPr>
      </w:pPr>
      <w:r>
        <w:rPr>
          <w:sz w:val="22"/>
          <w:szCs w:val="22"/>
        </w:rPr>
        <w:t>Labour is shown as time as a notional wage would distort academic work. Benefits are a verified prototype, practical competence and a reusable platform, not guaranteed health or financial savings. Testing and honest limitation reporting are essential to the value claimed.</w:t>
      </w:r>
    </w:p>
    <w:p w14:paraId="0BB070DA" w14:textId="0AE61DE3" w:rsidR="00E42442" w:rsidRDefault="00E42442">
      <w:pPr>
        <w:rPr>
          <w:sz w:val="22"/>
          <w:szCs w:val="22"/>
        </w:rPr>
      </w:pPr>
      <w:r>
        <w:rPr>
          <w:sz w:val="22"/>
          <w:szCs w:val="22"/>
        </w:rPr>
        <w:br w:type="page"/>
      </w:r>
    </w:p>
    <w:p w14:paraId="391533E7" w14:textId="3ED641B3" w:rsidR="00E42442" w:rsidRPr="0032060E" w:rsidRDefault="00E42442" w:rsidP="00E42442">
      <w:pPr>
        <w:pStyle w:val="Heading1"/>
        <w:rPr>
          <w:sz w:val="36"/>
          <w:szCs w:val="36"/>
        </w:rPr>
      </w:pPr>
      <w:bookmarkStart w:id="11" w:name="_Toc235431277"/>
      <w:r w:rsidRPr="0032060E">
        <w:rPr>
          <w:sz w:val="36"/>
          <w:szCs w:val="36"/>
        </w:rPr>
        <w:lastRenderedPageBreak/>
        <w:t>10. Environmental and Societal Impact</w:t>
      </w:r>
      <w:bookmarkEnd w:id="11"/>
    </w:p>
    <w:p w14:paraId="6163A3A7" w14:textId="31FC6C98" w:rsidR="00E42442" w:rsidRDefault="0032060E" w:rsidP="00E42442">
      <w:pPr>
        <w:rPr>
          <w:sz w:val="22"/>
          <w:szCs w:val="22"/>
        </w:rPr>
      </w:pPr>
      <w:r>
        <w:rPr>
          <w:sz w:val="22"/>
          <w:szCs w:val="22"/>
        </w:rPr>
        <w:t xml:space="preserve">Electronic manufacture consumes energy and uses metals, plastics and semiconductors. The design reduces avoidable impact through </w:t>
      </w:r>
      <w:r w:rsidR="00873E95">
        <w:rPr>
          <w:sz w:val="22"/>
          <w:szCs w:val="22"/>
        </w:rPr>
        <w:t xml:space="preserve">USB power, a screwed serviceable enclosure and reuse of development modules. Failed parts will use an appropriate electronic </w:t>
      </w:r>
      <w:r w:rsidR="008D0A2C">
        <w:rPr>
          <w:sz w:val="22"/>
          <w:szCs w:val="22"/>
        </w:rPr>
        <w:t>waste or WEEE collection route, consistent with separate treatment, recovery and recycling requirement [23]. These measures do not remove</w:t>
      </w:r>
      <w:r w:rsidR="00C9609D">
        <w:rPr>
          <w:sz w:val="22"/>
          <w:szCs w:val="22"/>
        </w:rPr>
        <w:t xml:space="preserve"> upstream supply chain impacts.</w:t>
      </w:r>
    </w:p>
    <w:p w14:paraId="6BAEA9D7" w14:textId="6219F336" w:rsidR="00C9609D" w:rsidRDefault="00C9609D" w:rsidP="00E42442">
      <w:pPr>
        <w:rPr>
          <w:sz w:val="22"/>
          <w:szCs w:val="22"/>
        </w:rPr>
      </w:pPr>
      <w:r>
        <w:rPr>
          <w:sz w:val="22"/>
          <w:szCs w:val="22"/>
        </w:rPr>
        <w:t xml:space="preserve">Societally, the device may make environmental </w:t>
      </w:r>
      <w:r w:rsidR="00FF6155">
        <w:rPr>
          <w:sz w:val="22"/>
          <w:szCs w:val="22"/>
        </w:rPr>
        <w:t xml:space="preserve">changes visibly and encourage investigation of ventilation or pollutant producing activities. Negative </w:t>
      </w:r>
      <w:r w:rsidR="00E136B7">
        <w:rPr>
          <w:sz w:val="22"/>
          <w:szCs w:val="22"/>
        </w:rPr>
        <w:t>effects include anxiety, nuisance alarms</w:t>
      </w:r>
      <w:r w:rsidR="00BB1B5B">
        <w:rPr>
          <w:sz w:val="22"/>
          <w:szCs w:val="22"/>
        </w:rPr>
        <w:t>, unfair comparison between work areas and false reassurance from a green indicator. The interface will avoid the absolute word of SAFE and the documentation will explain that the status represents prototype logic rather than proof of legal compliance.</w:t>
      </w:r>
    </w:p>
    <w:p w14:paraId="0DE6FCE6" w14:textId="2C548B3C" w:rsidR="00E17BF1" w:rsidRDefault="00E17BF1">
      <w:pPr>
        <w:rPr>
          <w:sz w:val="22"/>
          <w:szCs w:val="22"/>
        </w:rPr>
      </w:pPr>
      <w:r>
        <w:rPr>
          <w:sz w:val="22"/>
          <w:szCs w:val="22"/>
        </w:rPr>
        <w:br w:type="page"/>
      </w:r>
    </w:p>
    <w:p w14:paraId="426E434E" w14:textId="56C0C4F6" w:rsidR="00BB1B5B" w:rsidRDefault="00E17BF1" w:rsidP="00E17BF1">
      <w:pPr>
        <w:pStyle w:val="Heading1"/>
      </w:pPr>
      <w:bookmarkStart w:id="12" w:name="_Toc235431278"/>
      <w:r>
        <w:lastRenderedPageBreak/>
        <w:t>11. Ethical, Legal and Inclusive Design</w:t>
      </w:r>
      <w:bookmarkEnd w:id="12"/>
    </w:p>
    <w:p w14:paraId="09CEC5BD" w14:textId="2584AD53" w:rsidR="00E17BF1" w:rsidRDefault="00E17BF1" w:rsidP="00E17BF1">
      <w:pPr>
        <w:rPr>
          <w:sz w:val="22"/>
          <w:szCs w:val="22"/>
        </w:rPr>
      </w:pPr>
      <w:r>
        <w:rPr>
          <w:sz w:val="22"/>
          <w:szCs w:val="22"/>
        </w:rPr>
        <w:t>The Engineering Council and Royal Academy of Engineering set out five principles: honesty</w:t>
      </w:r>
      <w:r w:rsidR="000478C4">
        <w:rPr>
          <w:sz w:val="22"/>
          <w:szCs w:val="22"/>
        </w:rPr>
        <w:t xml:space="preserve"> and </w:t>
      </w:r>
      <w:r>
        <w:rPr>
          <w:sz w:val="22"/>
          <w:szCs w:val="22"/>
        </w:rPr>
        <w:t>integrity</w:t>
      </w:r>
      <w:r w:rsidR="000478C4">
        <w:rPr>
          <w:sz w:val="22"/>
          <w:szCs w:val="22"/>
        </w:rPr>
        <w:t xml:space="preserve">; responsibility to society; accuracy and rigour; leadership and communication; and responsibility for the </w:t>
      </w:r>
      <w:r w:rsidR="00F02F9D">
        <w:rPr>
          <w:sz w:val="22"/>
          <w:szCs w:val="22"/>
        </w:rPr>
        <w:t>future of technology, society and environment [24]. The project will retain failed results, state uncertainty an</w:t>
      </w:r>
      <w:r w:rsidR="001A0647">
        <w:rPr>
          <w:sz w:val="22"/>
          <w:szCs w:val="22"/>
        </w:rPr>
        <w:t>d</w:t>
      </w:r>
      <w:r w:rsidR="00F02F9D">
        <w:rPr>
          <w:sz w:val="22"/>
          <w:szCs w:val="22"/>
        </w:rPr>
        <w:t xml:space="preserve"> not present VOC or Nox indices as substance specific </w:t>
      </w:r>
      <w:r w:rsidR="001A0647">
        <w:rPr>
          <w:sz w:val="22"/>
          <w:szCs w:val="22"/>
        </w:rPr>
        <w:t>concentrations. A permanent label will state: “Awareness device only”</w:t>
      </w:r>
    </w:p>
    <w:p w14:paraId="3013949B" w14:textId="4F87EAE4" w:rsidR="0038384C" w:rsidRDefault="0038384C" w:rsidP="00E17BF1">
      <w:pPr>
        <w:rPr>
          <w:sz w:val="22"/>
          <w:szCs w:val="22"/>
        </w:rPr>
      </w:pPr>
      <w:r>
        <w:rPr>
          <w:sz w:val="22"/>
          <w:szCs w:val="22"/>
        </w:rPr>
        <w:t xml:space="preserve">Regulation 7 of COSHH requires exposure to substances hazardous to health to be prevented or, where is not reasonably practicable, adequately </w:t>
      </w:r>
      <w:r w:rsidR="00465514">
        <w:rPr>
          <w:sz w:val="22"/>
          <w:szCs w:val="22"/>
        </w:rPr>
        <w:t>controlled [25]. A favourable prototype status must therefore never justify continuing a hazardous process; risk assessment, engineering controls, local exhaust ventilation and competent exposure monitoring remain primary.</w:t>
      </w:r>
    </w:p>
    <w:p w14:paraId="54A4E74B" w14:textId="3B3DA660" w:rsidR="00465514" w:rsidRDefault="00465514" w:rsidP="00E17BF1">
      <w:pPr>
        <w:rPr>
          <w:sz w:val="22"/>
          <w:szCs w:val="22"/>
        </w:rPr>
      </w:pPr>
      <w:r>
        <w:rPr>
          <w:sz w:val="22"/>
          <w:szCs w:val="22"/>
        </w:rPr>
        <w:t>Inclusive warning will combine colour, LED position, text, numbers and sound. Silencing the buzzer will not remove the visual warning, and the display and instructions will use high contrast and plain language. Future logging would require defined purpose</w:t>
      </w:r>
      <w:r w:rsidR="005A67CA">
        <w:rPr>
          <w:sz w:val="22"/>
          <w:szCs w:val="22"/>
        </w:rPr>
        <w:t>, access and retention as time series data may reveal occupancy or work activity.</w:t>
      </w:r>
    </w:p>
    <w:p w14:paraId="5EAB4E82" w14:textId="6CEFA7B1" w:rsidR="005A67CA" w:rsidRDefault="005A67CA">
      <w:pPr>
        <w:rPr>
          <w:sz w:val="22"/>
          <w:szCs w:val="22"/>
        </w:rPr>
      </w:pPr>
      <w:r>
        <w:rPr>
          <w:sz w:val="22"/>
          <w:szCs w:val="22"/>
        </w:rPr>
        <w:br w:type="page"/>
      </w:r>
    </w:p>
    <w:p w14:paraId="410122AB" w14:textId="451F1F52" w:rsidR="005A67CA" w:rsidRDefault="000C70D8" w:rsidP="000C70D8">
      <w:pPr>
        <w:pStyle w:val="Heading1"/>
        <w:rPr>
          <w:sz w:val="36"/>
          <w:szCs w:val="36"/>
        </w:rPr>
      </w:pPr>
      <w:bookmarkStart w:id="13" w:name="_Toc235431279"/>
      <w:r>
        <w:rPr>
          <w:sz w:val="36"/>
          <w:szCs w:val="36"/>
        </w:rPr>
        <w:lastRenderedPageBreak/>
        <w:t>12. Testing and Evaluation</w:t>
      </w:r>
      <w:bookmarkEnd w:id="13"/>
    </w:p>
    <w:p w14:paraId="0DA00D9D" w14:textId="0D802CEE" w:rsidR="000C70D8" w:rsidRDefault="000C70D8" w:rsidP="000C70D8">
      <w:pPr>
        <w:rPr>
          <w:sz w:val="22"/>
          <w:szCs w:val="22"/>
        </w:rPr>
      </w:pPr>
      <w:r>
        <w:rPr>
          <w:sz w:val="22"/>
          <w:szCs w:val="22"/>
        </w:rPr>
        <w:t>Testing will progress from electrical checks to software modules, integrated functions and environmental response. Supply voltage, polarity, I2C communication, LED and buzzer operation will be checked before full assembly. Software tests will verify invalid data handling, averaging, persistence, hysteresis, display formatting and recovery after a simulated communication fault.</w:t>
      </w:r>
    </w:p>
    <w:p w14:paraId="37AC3DFD" w14:textId="5652F2D3" w:rsidR="000C70D8" w:rsidRDefault="000C70D8" w:rsidP="000C70D8">
      <w:pPr>
        <w:rPr>
          <w:sz w:val="22"/>
          <w:szCs w:val="22"/>
        </w:rPr>
      </w:pPr>
      <w:r>
        <w:rPr>
          <w:sz w:val="22"/>
          <w:szCs w:val="22"/>
        </w:rPr>
        <w:t xml:space="preserve">Environmental tests will use controlled, low risk changes such as ventilation, a small non-hazardous particulate event and comparison with another available instrument. Conditions, time, warm up state and </w:t>
      </w:r>
      <w:r w:rsidR="00805F64">
        <w:rPr>
          <w:sz w:val="22"/>
          <w:szCs w:val="22"/>
        </w:rPr>
        <w:t xml:space="preserve">enclosure configuration will be recorded. Acceptance requires all intended values to display, correct warning transitions, no unrecovered failure during a </w:t>
      </w:r>
      <w:r w:rsidR="00D47820">
        <w:rPr>
          <w:sz w:val="22"/>
          <w:szCs w:val="22"/>
        </w:rPr>
        <w:t>24-hour</w:t>
      </w:r>
      <w:r w:rsidR="00805F64">
        <w:rPr>
          <w:sz w:val="22"/>
          <w:szCs w:val="22"/>
        </w:rPr>
        <w:t xml:space="preserve"> run, unobstructed airflow and completion within £100. The evaluation will compare results with the specification</w:t>
      </w:r>
      <w:r w:rsidR="003B5AAF">
        <w:rPr>
          <w:sz w:val="22"/>
          <w:szCs w:val="22"/>
        </w:rPr>
        <w:t>, explain deviations and recommend changes for a second iteration.</w:t>
      </w:r>
    </w:p>
    <w:p w14:paraId="509715F6" w14:textId="4F326817" w:rsidR="003B5AAF" w:rsidRDefault="003B5AAF">
      <w:pPr>
        <w:rPr>
          <w:sz w:val="22"/>
          <w:szCs w:val="22"/>
        </w:rPr>
      </w:pPr>
      <w:r>
        <w:rPr>
          <w:sz w:val="22"/>
          <w:szCs w:val="22"/>
        </w:rPr>
        <w:br w:type="page"/>
      </w:r>
    </w:p>
    <w:p w14:paraId="5BD01F82" w14:textId="5C3790AD" w:rsidR="003B5AAF" w:rsidRDefault="003B5AAF" w:rsidP="003B5AAF">
      <w:pPr>
        <w:pStyle w:val="Heading1"/>
      </w:pPr>
      <w:bookmarkStart w:id="14" w:name="_Toc235431280"/>
      <w:r>
        <w:lastRenderedPageBreak/>
        <w:t>13. Conclusion</w:t>
      </w:r>
      <w:bookmarkEnd w:id="14"/>
    </w:p>
    <w:p w14:paraId="081E78DC" w14:textId="504F0F61" w:rsidR="009F37BA" w:rsidRDefault="009F37BA" w:rsidP="009F37BA">
      <w:pPr>
        <w:rPr>
          <w:sz w:val="22"/>
          <w:szCs w:val="22"/>
        </w:rPr>
      </w:pPr>
      <w:r>
        <w:rPr>
          <w:sz w:val="22"/>
          <w:szCs w:val="22"/>
        </w:rPr>
        <w:t xml:space="preserve">The proposed monitor is technically achievable and provides sufficient scope to demonstrate literature selection, </w:t>
      </w:r>
      <w:r w:rsidR="004C1775">
        <w:rPr>
          <w:sz w:val="22"/>
          <w:szCs w:val="22"/>
        </w:rPr>
        <w:t>design</w:t>
      </w:r>
      <w:r>
        <w:rPr>
          <w:sz w:val="22"/>
          <w:szCs w:val="22"/>
        </w:rPr>
        <w:t xml:space="preserve"> evaluation, project planning, critical path analysis</w:t>
      </w:r>
      <w:r w:rsidR="004C1775">
        <w:rPr>
          <w:sz w:val="22"/>
          <w:szCs w:val="22"/>
        </w:rPr>
        <w:t>, risk management, quality control, commercial awareness and responsible engineering. The weighted options appraisal supports the SEN55 as it offers the best balance of measurement coverage, cost and integration risk. Approval is rec</w:t>
      </w:r>
      <w:r w:rsidR="004241E0">
        <w:rPr>
          <w:sz w:val="22"/>
          <w:szCs w:val="22"/>
        </w:rPr>
        <w:t>ommended for a £95 standalone prototype delivered over a minimum of 43 working days</w:t>
      </w:r>
      <w:r w:rsidR="00E32838">
        <w:rPr>
          <w:sz w:val="22"/>
          <w:szCs w:val="22"/>
        </w:rPr>
        <w:t>, with wireless features deferred until the core requirements are verified.</w:t>
      </w:r>
    </w:p>
    <w:p w14:paraId="24DFCC27" w14:textId="38A7AB2B" w:rsidR="00E32838" w:rsidRDefault="00E32838">
      <w:pPr>
        <w:rPr>
          <w:sz w:val="22"/>
          <w:szCs w:val="22"/>
        </w:rPr>
      </w:pPr>
      <w:r>
        <w:rPr>
          <w:sz w:val="22"/>
          <w:szCs w:val="22"/>
        </w:rPr>
        <w:br w:type="page"/>
      </w:r>
    </w:p>
    <w:p w14:paraId="135E508A" w14:textId="281950F4" w:rsidR="00E32838" w:rsidRDefault="00E32838" w:rsidP="00E32838">
      <w:pPr>
        <w:pStyle w:val="Heading1"/>
        <w:rPr>
          <w:sz w:val="36"/>
          <w:szCs w:val="36"/>
        </w:rPr>
      </w:pPr>
      <w:bookmarkStart w:id="15" w:name="_Toc235431281"/>
      <w:r>
        <w:rPr>
          <w:sz w:val="36"/>
          <w:szCs w:val="36"/>
        </w:rPr>
        <w:lastRenderedPageBreak/>
        <w:t>References</w:t>
      </w:r>
      <w:bookmarkEnd w:id="15"/>
    </w:p>
    <w:p w14:paraId="03EFBDB8" w14:textId="1784F9C2" w:rsidR="00355A77" w:rsidRDefault="00355A77" w:rsidP="00355A77">
      <w:pPr>
        <w:spacing w:after="80"/>
        <w:ind w:left="425" w:hanging="425"/>
      </w:pPr>
      <w:r>
        <w:rPr>
          <w:rFonts w:ascii="Aptos" w:hAnsi="Aptos"/>
          <w:sz w:val="18"/>
        </w:rPr>
        <w:t xml:space="preserve">[1] World Health Organization, </w:t>
      </w:r>
      <w:r>
        <w:rPr>
          <w:rFonts w:ascii="Aptos" w:hAnsi="Aptos"/>
          <w:i/>
          <w:sz w:val="18"/>
        </w:rPr>
        <w:t xml:space="preserve">WHO Global Air Quality Guidelines: Particulate Matter (PM2.5 and PM10), Ozone, Nitrogen Dioxide, </w:t>
      </w:r>
      <w:r w:rsidR="00F85BC0">
        <w:rPr>
          <w:rFonts w:ascii="Aptos" w:hAnsi="Aptos"/>
          <w:i/>
          <w:sz w:val="18"/>
        </w:rPr>
        <w:t>Sulphur</w:t>
      </w:r>
      <w:r>
        <w:rPr>
          <w:rFonts w:ascii="Aptos" w:hAnsi="Aptos"/>
          <w:i/>
          <w:sz w:val="18"/>
        </w:rPr>
        <w:t xml:space="preserve"> Dioxide and Carbon Monoxide</w:t>
      </w:r>
      <w:r>
        <w:rPr>
          <w:rFonts w:ascii="Aptos" w:hAnsi="Aptos"/>
          <w:sz w:val="18"/>
        </w:rPr>
        <w:t>. Geneva, Switzerland: World Health Organization, 2021. Accessed: Jul. 14, 2026. [Online]. Available: https://www.who.int/publications/i/item/9789240034228</w:t>
      </w:r>
    </w:p>
    <w:p w14:paraId="1F4DE07C" w14:textId="77777777" w:rsidR="00355A77" w:rsidRDefault="00355A77" w:rsidP="00355A77">
      <w:pPr>
        <w:spacing w:after="80"/>
        <w:ind w:left="425" w:hanging="425"/>
      </w:pPr>
      <w:r>
        <w:rPr>
          <w:rFonts w:ascii="Aptos" w:hAnsi="Aptos"/>
          <w:sz w:val="18"/>
        </w:rPr>
        <w:t>[2] Health and Safety Executive. “Ventilation in the workplace.” HSE. Accessed: Jul. 14, 2026. [Online]. Available: https://www.hse.gov.uk/ventilation/</w:t>
      </w:r>
    </w:p>
    <w:p w14:paraId="09A9C812" w14:textId="77777777" w:rsidR="00355A77" w:rsidRDefault="00355A77" w:rsidP="00355A77">
      <w:pPr>
        <w:spacing w:after="80"/>
        <w:ind w:left="425" w:hanging="425"/>
      </w:pPr>
      <w:r>
        <w:rPr>
          <w:rFonts w:ascii="Aptos" w:hAnsi="Aptos"/>
          <w:sz w:val="18"/>
        </w:rPr>
        <w:t>[3] Health and Safety Executive. “Workplace exposure limits.” HSE, updated Feb. 24, 2026. Accessed: Jul. 14, 2026. [Online]. Available: https://www.hse.gov.uk/coshh/basics/exposurelimits.htm</w:t>
      </w:r>
    </w:p>
    <w:p w14:paraId="516D17E8" w14:textId="77777777" w:rsidR="00355A77" w:rsidRDefault="00355A77" w:rsidP="00355A77">
      <w:pPr>
        <w:spacing w:after="80"/>
        <w:ind w:left="425" w:hanging="425"/>
      </w:pPr>
      <w:r>
        <w:rPr>
          <w:rFonts w:ascii="Aptos" w:hAnsi="Aptos"/>
          <w:sz w:val="18"/>
        </w:rPr>
        <w:t xml:space="preserve">[4] I. Hayward, N. A. Martin, V. Ferracci, M. Kazemimanesh, and P. Kumar, “Low-cost air quality sensors: Biases, corrections and challenges in their comparability,” </w:t>
      </w:r>
      <w:r>
        <w:rPr>
          <w:rFonts w:ascii="Aptos" w:hAnsi="Aptos"/>
          <w:i/>
          <w:sz w:val="18"/>
        </w:rPr>
        <w:t>Atmosphere</w:t>
      </w:r>
      <w:r>
        <w:rPr>
          <w:rFonts w:ascii="Aptos" w:hAnsi="Aptos"/>
          <w:sz w:val="18"/>
        </w:rPr>
        <w:t>, vol. 15, no. 12, Dec. 2024, Art. no. 1523, doi: 10.3390/atmos15121523.</w:t>
      </w:r>
    </w:p>
    <w:p w14:paraId="613AF00D" w14:textId="77777777" w:rsidR="00355A77" w:rsidRDefault="00355A77" w:rsidP="00355A77">
      <w:pPr>
        <w:spacing w:after="80"/>
        <w:ind w:left="425" w:hanging="425"/>
      </w:pPr>
      <w:r>
        <w:rPr>
          <w:rFonts w:ascii="Aptos" w:hAnsi="Aptos"/>
          <w:sz w:val="18"/>
        </w:rPr>
        <w:t xml:space="preserve">[5] J. P. Sá et al., “Selection and evaluation of commercial low-cost devices for indoor air quality monitoring in schools,” </w:t>
      </w:r>
      <w:r>
        <w:rPr>
          <w:rFonts w:ascii="Aptos" w:hAnsi="Aptos"/>
          <w:i/>
          <w:sz w:val="18"/>
        </w:rPr>
        <w:t>J. Build. Eng.</w:t>
      </w:r>
      <w:r>
        <w:rPr>
          <w:rFonts w:ascii="Aptos" w:hAnsi="Aptos"/>
          <w:sz w:val="18"/>
        </w:rPr>
        <w:t>, vol. 98, Dec. 2024, Art. no. 110952, doi: 10.1016/j.jobe.2024.110952.</w:t>
      </w:r>
    </w:p>
    <w:p w14:paraId="2D181B95" w14:textId="77777777" w:rsidR="00355A77" w:rsidRDefault="00355A77" w:rsidP="00355A77">
      <w:pPr>
        <w:spacing w:after="80"/>
        <w:ind w:left="425" w:hanging="425"/>
      </w:pPr>
      <w:r>
        <w:rPr>
          <w:rFonts w:ascii="Aptos" w:hAnsi="Aptos"/>
          <w:sz w:val="18"/>
        </w:rPr>
        <w:t xml:space="preserve">[6] J. Dong, N. Goodman, A. Carre, and P. Rajagopalan, “Calibration and validation-based assessment of low-cost air quality sensors,” </w:t>
      </w:r>
      <w:r>
        <w:rPr>
          <w:rFonts w:ascii="Aptos" w:hAnsi="Aptos"/>
          <w:i/>
          <w:sz w:val="18"/>
        </w:rPr>
        <w:t>Sci. Total Environ.</w:t>
      </w:r>
      <w:r>
        <w:rPr>
          <w:rFonts w:ascii="Aptos" w:hAnsi="Aptos"/>
          <w:sz w:val="18"/>
        </w:rPr>
        <w:t>, vol. 977, May 2025, Art. no. 179364, doi: 10.1016/j.scitotenv.2025.179364.</w:t>
      </w:r>
    </w:p>
    <w:p w14:paraId="10E6FC72" w14:textId="77777777" w:rsidR="00355A77" w:rsidRDefault="00355A77" w:rsidP="00355A77">
      <w:pPr>
        <w:spacing w:after="80"/>
        <w:ind w:left="425" w:hanging="425"/>
      </w:pPr>
      <w:r>
        <w:rPr>
          <w:rFonts w:ascii="Aptos" w:hAnsi="Aptos"/>
          <w:sz w:val="18"/>
        </w:rPr>
        <w:t xml:space="preserve">[7] Sensirion AG. </w:t>
      </w:r>
      <w:r>
        <w:rPr>
          <w:rFonts w:ascii="Aptos" w:hAnsi="Aptos"/>
          <w:i/>
          <w:sz w:val="18"/>
        </w:rPr>
        <w:t>Datasheet SEN5x Environmental Sensor Node</w:t>
      </w:r>
      <w:r>
        <w:rPr>
          <w:rFonts w:ascii="Aptos" w:hAnsi="Aptos"/>
          <w:sz w:val="18"/>
        </w:rPr>
        <w:t>, ver. 2-D1, Mar. 2022. Accessed: Jul. 14, 2026. [Online]. Available: https://sensirion.com/media/documents/6791EFA0/62A1F68F/Sensirion_Datasheet_Environmental_Node_SEN5x.pdf</w:t>
      </w:r>
    </w:p>
    <w:p w14:paraId="086F68AD" w14:textId="77777777" w:rsidR="00355A77" w:rsidRDefault="00355A77" w:rsidP="00355A77">
      <w:pPr>
        <w:spacing w:after="80"/>
        <w:ind w:left="425" w:hanging="425"/>
      </w:pPr>
      <w:r>
        <w:rPr>
          <w:rFonts w:ascii="Aptos" w:hAnsi="Aptos"/>
          <w:sz w:val="18"/>
        </w:rPr>
        <w:t xml:space="preserve">[8] Sensirion AG. </w:t>
      </w:r>
      <w:r>
        <w:rPr>
          <w:rFonts w:ascii="Aptos" w:hAnsi="Aptos"/>
          <w:i/>
          <w:sz w:val="18"/>
        </w:rPr>
        <w:t>Datasheet SPS30 Particulate Matter Sensor</w:t>
      </w:r>
      <w:r>
        <w:rPr>
          <w:rFonts w:ascii="Aptos" w:hAnsi="Aptos"/>
          <w:sz w:val="18"/>
        </w:rPr>
        <w:t>, ver. 2.0-D1, Jun. 2023. Accessed: Jul. 14, 2026. [Online]. Available: https://sensirion.com/media/documents/8600FF88/64A3B8D6/Sensirion_PM_Sensors_Datasheet_SPS30.pdf</w:t>
      </w:r>
    </w:p>
    <w:p w14:paraId="350F5E5C" w14:textId="77777777" w:rsidR="00355A77" w:rsidRDefault="00355A77" w:rsidP="00355A77">
      <w:pPr>
        <w:spacing w:after="80"/>
        <w:ind w:left="425" w:hanging="425"/>
      </w:pPr>
      <w:r>
        <w:rPr>
          <w:rFonts w:ascii="Aptos" w:hAnsi="Aptos"/>
          <w:sz w:val="18"/>
        </w:rPr>
        <w:t xml:space="preserve">[9] Sensirion AG. </w:t>
      </w:r>
      <w:r>
        <w:rPr>
          <w:rFonts w:ascii="Aptos" w:hAnsi="Aptos"/>
          <w:i/>
          <w:sz w:val="18"/>
        </w:rPr>
        <w:t>Datasheet SGP41 Air Quality Sensor for VOC and NOx Measurements</w:t>
      </w:r>
      <w:r>
        <w:rPr>
          <w:rFonts w:ascii="Aptos" w:hAnsi="Aptos"/>
          <w:sz w:val="18"/>
        </w:rPr>
        <w:t>, ver. 1.0, Dec. 2021. Accessed: Jul. 14, 2026. [Online]. Available: https://sensirion.com/media/documents/5FE8673C/61E96F50/Sensirion_Gas_Sensors_Datasheet_SGP41.pdf</w:t>
      </w:r>
    </w:p>
    <w:p w14:paraId="29A3BB07" w14:textId="77777777" w:rsidR="00355A77" w:rsidRDefault="00355A77" w:rsidP="00355A77">
      <w:pPr>
        <w:spacing w:after="80"/>
        <w:ind w:left="425" w:hanging="425"/>
      </w:pPr>
      <w:r>
        <w:rPr>
          <w:rFonts w:ascii="Aptos" w:hAnsi="Aptos"/>
          <w:sz w:val="18"/>
        </w:rPr>
        <w:t xml:space="preserve">[10] Sensirion AG. </w:t>
      </w:r>
      <w:r>
        <w:rPr>
          <w:rFonts w:ascii="Aptos" w:hAnsi="Aptos"/>
          <w:i/>
          <w:sz w:val="18"/>
        </w:rPr>
        <w:t>Datasheet SHT4x: 4th Generation Relative Humidity and Temperature Sensor</w:t>
      </w:r>
      <w:r>
        <w:rPr>
          <w:rFonts w:ascii="Aptos" w:hAnsi="Aptos"/>
          <w:sz w:val="18"/>
        </w:rPr>
        <w:t>, ver. 7.1, Mar. 2025. Accessed: Jul. 14, 2026. [Online]. Available: https://sensirion.com/media/documents/33FD6951/67EB9032/HT_DS_Datasheet_SHT4x_5.pdf</w:t>
      </w:r>
    </w:p>
    <w:p w14:paraId="094AB996" w14:textId="77777777" w:rsidR="00355A77" w:rsidRDefault="00355A77" w:rsidP="00355A77">
      <w:pPr>
        <w:spacing w:after="80"/>
        <w:ind w:left="425" w:hanging="425"/>
      </w:pPr>
      <w:r>
        <w:rPr>
          <w:rFonts w:ascii="Aptos" w:hAnsi="Aptos"/>
          <w:sz w:val="18"/>
        </w:rPr>
        <w:t>[11] RS Components. “Sensirion SEN55-SDN-T environmental sensor.” RS. Accessed: Jul. 14, 2026. [Online]. Available: https://uk.rs-online.com/web/p/environmental-sensor-ics/2409022</w:t>
      </w:r>
    </w:p>
    <w:p w14:paraId="12BE7242" w14:textId="77777777" w:rsidR="00355A77" w:rsidRDefault="00355A77" w:rsidP="00355A77">
      <w:pPr>
        <w:spacing w:after="80"/>
        <w:ind w:left="425" w:hanging="425"/>
      </w:pPr>
      <w:r>
        <w:rPr>
          <w:rFonts w:ascii="Aptos" w:hAnsi="Aptos"/>
          <w:sz w:val="18"/>
        </w:rPr>
        <w:t>[12] DigiKey Electronics UK. “SPS30 particulate matter sensor.” DigiKey. Accessed: Jul. 14, 2026. [Online]. Available: https://www.digikey.co.uk/en/products/detail/sensirion-ag/SPS30/9598990</w:t>
      </w:r>
    </w:p>
    <w:p w14:paraId="2F31FB62" w14:textId="77777777" w:rsidR="00355A77" w:rsidRDefault="00355A77" w:rsidP="00355A77">
      <w:pPr>
        <w:spacing w:after="80"/>
        <w:ind w:left="425" w:hanging="425"/>
      </w:pPr>
      <w:r>
        <w:rPr>
          <w:rFonts w:ascii="Aptos" w:hAnsi="Aptos"/>
          <w:sz w:val="18"/>
        </w:rPr>
        <w:t>[13] DigiKey Electronics UK. “SGP41-D-R4 gas sensor.” DigiKey. Accessed: Jul. 14, 2026. [Online]. Available: https://www.digikey.co.uk/en/products/detail/sensirion-ag/SGP41-D-R4/15652788</w:t>
      </w:r>
    </w:p>
    <w:p w14:paraId="2B85BB4A" w14:textId="77777777" w:rsidR="00355A77" w:rsidRDefault="00355A77" w:rsidP="00355A77">
      <w:pPr>
        <w:spacing w:after="80"/>
        <w:ind w:left="425" w:hanging="425"/>
      </w:pPr>
      <w:r>
        <w:rPr>
          <w:rFonts w:ascii="Aptos" w:hAnsi="Aptos"/>
          <w:sz w:val="18"/>
        </w:rPr>
        <w:t>[14] DigiKey Electronics UK. “SHT40-AD1B-R2 humidity and temperature sensor.” DigiKey. Accessed: Jul. 14, 2026. [Online]. Available: https://www.digikey.co.uk/en/products/detail/sensirion-ag/SHT40-AD1B-R2/13532084</w:t>
      </w:r>
    </w:p>
    <w:p w14:paraId="446ED3CF" w14:textId="77777777" w:rsidR="00355A77" w:rsidRDefault="00355A77" w:rsidP="00355A77">
      <w:pPr>
        <w:spacing w:after="80"/>
        <w:ind w:left="425" w:hanging="425"/>
      </w:pPr>
      <w:r>
        <w:rPr>
          <w:rFonts w:ascii="Aptos" w:hAnsi="Aptos"/>
          <w:sz w:val="18"/>
        </w:rPr>
        <w:t xml:space="preserve">[15] Espressif Systems. </w:t>
      </w:r>
      <w:r>
        <w:rPr>
          <w:rFonts w:ascii="Aptos" w:hAnsi="Aptos"/>
          <w:i/>
          <w:sz w:val="18"/>
        </w:rPr>
        <w:t>ESP32 Series Datasheet</w:t>
      </w:r>
      <w:r>
        <w:rPr>
          <w:rFonts w:ascii="Aptos" w:hAnsi="Aptos"/>
          <w:sz w:val="18"/>
        </w:rPr>
        <w:t>, ver. 5.2, 2025. Accessed: Jul. 14, 2026. [Online]. Available: https://www.espressif.com/sites/default/files/documentation/esp32_datasheet_en.pdf</w:t>
      </w:r>
    </w:p>
    <w:p w14:paraId="6AC08270" w14:textId="77777777" w:rsidR="00355A77" w:rsidRDefault="00355A77" w:rsidP="00355A77">
      <w:pPr>
        <w:spacing w:after="80"/>
        <w:ind w:left="425" w:hanging="425"/>
      </w:pPr>
      <w:r>
        <w:rPr>
          <w:rFonts w:ascii="Aptos" w:hAnsi="Aptos"/>
          <w:sz w:val="18"/>
        </w:rPr>
        <w:t xml:space="preserve">[16] Sensirion AG. </w:t>
      </w:r>
      <w:r>
        <w:rPr>
          <w:rFonts w:ascii="Aptos" w:hAnsi="Aptos"/>
          <w:i/>
          <w:sz w:val="18"/>
        </w:rPr>
        <w:t>Engineering Guidelines for SEN5x</w:t>
      </w:r>
      <w:r>
        <w:rPr>
          <w:rFonts w:ascii="Aptos" w:hAnsi="Aptos"/>
          <w:sz w:val="18"/>
        </w:rPr>
        <w:t>, ver. 2-D1, Jun. 2022. Accessed: Jul. 14, 2026. [Online]. Available: https://sensirion.com/media/documents/25AB572C/62B463AA/Sensirion_Engineering_Guidelines_SEN5x.pdf</w:t>
      </w:r>
    </w:p>
    <w:p w14:paraId="76590582" w14:textId="77777777" w:rsidR="00355A77" w:rsidRDefault="00355A77" w:rsidP="00355A77">
      <w:pPr>
        <w:spacing w:after="80"/>
        <w:ind w:left="425" w:hanging="425"/>
      </w:pPr>
      <w:r>
        <w:rPr>
          <w:rFonts w:ascii="Aptos" w:hAnsi="Aptos"/>
          <w:sz w:val="18"/>
        </w:rPr>
        <w:t>[17] Department for Environment, Food and Rural Affairs. “Pollutant concentrations for the Daily Air Quality Index (DAQI).” GOV.UK, updated Apr. 13, 2026. Accessed: Jul. 14, 2026. [Online]. Available: https://www.gov.uk/government/publications/health-effects-of-air-pollution/pollutant-concentrations-for-the-daily-air-quality-index-daqi</w:t>
      </w:r>
    </w:p>
    <w:p w14:paraId="503551F9" w14:textId="77777777" w:rsidR="00355A77" w:rsidRDefault="00355A77" w:rsidP="00355A77">
      <w:pPr>
        <w:spacing w:after="80"/>
        <w:ind w:left="425" w:hanging="425"/>
      </w:pPr>
      <w:r>
        <w:rPr>
          <w:rFonts w:ascii="Aptos" w:hAnsi="Aptos"/>
          <w:sz w:val="18"/>
        </w:rPr>
        <w:t xml:space="preserve">[18] Sensirion AG. </w:t>
      </w:r>
      <w:r>
        <w:rPr>
          <w:rFonts w:ascii="Aptos" w:hAnsi="Aptos"/>
          <w:i/>
          <w:sz w:val="18"/>
        </w:rPr>
        <w:t>What Is Sensirion's VOC Index?</w:t>
      </w:r>
      <w:r>
        <w:rPr>
          <w:rFonts w:ascii="Aptos" w:hAnsi="Aptos"/>
          <w:sz w:val="18"/>
        </w:rPr>
        <w:t xml:space="preserve"> Apr. 2022. Accessed: Jul. 14, 2026. [Online]. Available: https://sensirion.com/media/documents/02232963/6294E043/Info_Note_VOC_Index.pdf</w:t>
      </w:r>
    </w:p>
    <w:p w14:paraId="2896A024" w14:textId="77777777" w:rsidR="00355A77" w:rsidRDefault="00355A77" w:rsidP="00355A77">
      <w:pPr>
        <w:spacing w:after="80"/>
        <w:ind w:left="425" w:hanging="425"/>
      </w:pPr>
      <w:r>
        <w:rPr>
          <w:rFonts w:ascii="Aptos" w:hAnsi="Aptos"/>
          <w:sz w:val="18"/>
        </w:rPr>
        <w:t xml:space="preserve">[19] Sensirion AG. </w:t>
      </w:r>
      <w:r>
        <w:rPr>
          <w:rFonts w:ascii="Aptos" w:hAnsi="Aptos"/>
          <w:i/>
          <w:sz w:val="18"/>
        </w:rPr>
        <w:t>What Is Sensirion's NOx Index?</w:t>
      </w:r>
      <w:r>
        <w:rPr>
          <w:rFonts w:ascii="Aptos" w:hAnsi="Aptos"/>
          <w:sz w:val="18"/>
        </w:rPr>
        <w:t xml:space="preserve"> Apr. 2022. Accessed: Jul. 14, 2026. [Online]. Available: https://sensirion.com/media/documents/9F289B95/6294DFFC/Info_Note_NOx_Index.pdf</w:t>
      </w:r>
    </w:p>
    <w:p w14:paraId="358A4106" w14:textId="77777777" w:rsidR="00355A77" w:rsidRDefault="00355A77" w:rsidP="00355A77">
      <w:pPr>
        <w:spacing w:after="80"/>
        <w:ind w:left="425" w:hanging="425"/>
      </w:pPr>
      <w:r>
        <w:rPr>
          <w:rFonts w:ascii="Aptos" w:hAnsi="Aptos"/>
          <w:sz w:val="18"/>
        </w:rPr>
        <w:lastRenderedPageBreak/>
        <w:t xml:space="preserve">[20] </w:t>
      </w:r>
      <w:r>
        <w:rPr>
          <w:rFonts w:ascii="Aptos" w:hAnsi="Aptos"/>
          <w:i/>
          <w:sz w:val="18"/>
        </w:rPr>
        <w:t>Quality Management Systems—Requirements</w:t>
      </w:r>
      <w:r>
        <w:rPr>
          <w:rFonts w:ascii="Aptos" w:hAnsi="Aptos"/>
          <w:sz w:val="18"/>
        </w:rPr>
        <w:t>, ISO 9001:2015, International Organization for Standardization, Geneva, Switzerland, 2015. Accessed: Jul. 14, 2026. [Online]. Available: https://www.iso.org/standard/62085.html</w:t>
      </w:r>
    </w:p>
    <w:p w14:paraId="13ED42A6" w14:textId="77777777" w:rsidR="00355A77" w:rsidRDefault="00355A77" w:rsidP="00355A77">
      <w:pPr>
        <w:spacing w:after="80"/>
        <w:ind w:left="425" w:hanging="425"/>
      </w:pPr>
      <w:r>
        <w:rPr>
          <w:rFonts w:ascii="Aptos" w:hAnsi="Aptos"/>
          <w:sz w:val="18"/>
        </w:rPr>
        <w:t>[21] DigiKey Electronics UK. “ESP32-DEVKITC-32E development board.” DigiKey. Accessed: Jul. 14, 2026. [Online]. Available: https://www.digikey.co.uk/en/products/detail/espressif-systems/ESP32-DEVKITC-32E/12091810</w:t>
      </w:r>
    </w:p>
    <w:p w14:paraId="10228804" w14:textId="77777777" w:rsidR="00355A77" w:rsidRDefault="00355A77" w:rsidP="00355A77">
      <w:pPr>
        <w:spacing w:after="80"/>
        <w:ind w:left="425" w:hanging="425"/>
      </w:pPr>
      <w:r>
        <w:rPr>
          <w:rFonts w:ascii="Aptos" w:hAnsi="Aptos"/>
          <w:sz w:val="18"/>
        </w:rPr>
        <w:t>[22] DigiKey Electronics UK. “SEN5x jumper 6-pin cable set.” DigiKey. Accessed: Jul. 14, 2026. [Online]. Available: https://www.digikey.co.uk/en/products/detail/sensirion-ag/SEN5X-JUMPER-6-PIN-JST-GHR-06V-S-CABLE-SET/20507225</w:t>
      </w:r>
    </w:p>
    <w:p w14:paraId="17C8AD4A" w14:textId="77777777" w:rsidR="00355A77" w:rsidRDefault="00355A77" w:rsidP="00355A77">
      <w:pPr>
        <w:spacing w:after="80"/>
        <w:ind w:left="425" w:hanging="425"/>
      </w:pPr>
      <w:r>
        <w:rPr>
          <w:rFonts w:ascii="Aptos" w:hAnsi="Aptos"/>
          <w:sz w:val="18"/>
        </w:rPr>
        <w:t xml:space="preserve">[23] </w:t>
      </w:r>
      <w:r>
        <w:rPr>
          <w:rFonts w:ascii="Aptos" w:hAnsi="Aptos"/>
          <w:i/>
          <w:sz w:val="18"/>
        </w:rPr>
        <w:t>The Waste Electrical and Electronic Equipment Regulations 2013</w:t>
      </w:r>
      <w:r>
        <w:rPr>
          <w:rFonts w:ascii="Aptos" w:hAnsi="Aptos"/>
          <w:sz w:val="18"/>
        </w:rPr>
        <w:t>, SI 2013/3113 (UK), as amended. Accessed: Jul. 14, 2026. [Online]. Available: https://www.legislation.gov.uk/uksi/2013/3113/contents</w:t>
      </w:r>
    </w:p>
    <w:p w14:paraId="08ACAD54" w14:textId="77777777" w:rsidR="00355A77" w:rsidRDefault="00355A77" w:rsidP="00355A77">
      <w:pPr>
        <w:spacing w:after="80"/>
        <w:ind w:left="425" w:hanging="425"/>
      </w:pPr>
      <w:r>
        <w:rPr>
          <w:rFonts w:ascii="Aptos" w:hAnsi="Aptos"/>
          <w:sz w:val="18"/>
        </w:rPr>
        <w:t xml:space="preserve">[24] Engineering Council and Royal Academy of Engineering. </w:t>
      </w:r>
      <w:r>
        <w:rPr>
          <w:rFonts w:ascii="Aptos" w:hAnsi="Aptos"/>
          <w:i/>
          <w:sz w:val="18"/>
        </w:rPr>
        <w:t>Statement of Ethical Principles for the Engineering Profession</w:t>
      </w:r>
      <w:r>
        <w:rPr>
          <w:rFonts w:ascii="Aptos" w:hAnsi="Aptos"/>
          <w:sz w:val="18"/>
        </w:rPr>
        <w:t>. Feb. 2026. Accessed: Jul. 14, 2026. [Online]. Available: https://www.engc.org.uk/media/4srbpyyu/statement-of-ethical-principles.pdf</w:t>
      </w:r>
    </w:p>
    <w:p w14:paraId="638220E4" w14:textId="77777777" w:rsidR="00355A77" w:rsidRDefault="00355A77" w:rsidP="00355A77">
      <w:pPr>
        <w:spacing w:after="80"/>
        <w:ind w:left="425" w:hanging="425"/>
      </w:pPr>
      <w:r>
        <w:rPr>
          <w:rFonts w:ascii="Aptos" w:hAnsi="Aptos"/>
          <w:sz w:val="18"/>
        </w:rPr>
        <w:t xml:space="preserve">[25] </w:t>
      </w:r>
      <w:r>
        <w:rPr>
          <w:rFonts w:ascii="Aptos" w:hAnsi="Aptos"/>
          <w:i/>
          <w:sz w:val="18"/>
        </w:rPr>
        <w:t>The Control of Substances Hazardous to Health Regulations 2002</w:t>
      </w:r>
      <w:r>
        <w:rPr>
          <w:rFonts w:ascii="Aptos" w:hAnsi="Aptos"/>
          <w:sz w:val="18"/>
        </w:rPr>
        <w:t>, SI 2002/2677, reg. 7 (UK), as amended. Accessed: Jul. 14, 2026. [Online]. Available: https://www.legislation.gov.uk/uksi/2002/2677/regulation/7/data.html</w:t>
      </w:r>
    </w:p>
    <w:p w14:paraId="2C2C2476" w14:textId="63983EA0" w:rsidR="00355A77" w:rsidRDefault="00355A77">
      <w:r>
        <w:br w:type="page"/>
      </w:r>
    </w:p>
    <w:p w14:paraId="62A759D0" w14:textId="03615F83" w:rsidR="00E32838" w:rsidRDefault="00355A77" w:rsidP="00355A77">
      <w:pPr>
        <w:pStyle w:val="Heading1"/>
        <w:rPr>
          <w:sz w:val="36"/>
          <w:szCs w:val="36"/>
        </w:rPr>
      </w:pPr>
      <w:bookmarkStart w:id="16" w:name="_Toc235431282"/>
      <w:r>
        <w:rPr>
          <w:sz w:val="36"/>
          <w:szCs w:val="36"/>
        </w:rPr>
        <w:lastRenderedPageBreak/>
        <w:t>Appendices</w:t>
      </w:r>
      <w:bookmarkEnd w:id="16"/>
    </w:p>
    <w:p w14:paraId="2F5EA633" w14:textId="223BFABF" w:rsidR="00355A77" w:rsidRDefault="00355A77" w:rsidP="00355A77">
      <w:pPr>
        <w:pStyle w:val="Heading2"/>
      </w:pPr>
      <w:bookmarkStart w:id="17" w:name="_Toc235431283"/>
      <w:r>
        <w:t>Appendix A – PREVENT Training Certificate</w:t>
      </w:r>
      <w:bookmarkEnd w:id="17"/>
    </w:p>
    <w:p w14:paraId="33ED0CCD" w14:textId="4E6A5910" w:rsidR="00355A77" w:rsidRDefault="00132DEE">
      <w:r>
        <w:rPr>
          <w:noProof/>
        </w:rPr>
        <w:drawing>
          <wp:inline distT="0" distB="0" distL="0" distR="0" wp14:anchorId="60E7A1C3" wp14:editId="3135A5B6">
            <wp:extent cx="5048250" cy="7058025"/>
            <wp:effectExtent l="0" t="0" r="0" b="9525"/>
            <wp:docPr id="3" name="Picture 3" descr="A green and white certific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een and white certificate&#10;&#10;Description automatically generated"/>
                    <pic:cNvPicPr/>
                  </pic:nvPicPr>
                  <pic:blipFill>
                    <a:blip r:embed="rId10"/>
                    <a:stretch>
                      <a:fillRect/>
                    </a:stretch>
                  </pic:blipFill>
                  <pic:spPr>
                    <a:xfrm>
                      <a:off x="0" y="0"/>
                      <a:ext cx="5048250" cy="7058025"/>
                    </a:xfrm>
                    <a:prstGeom prst="rect">
                      <a:avLst/>
                    </a:prstGeom>
                  </pic:spPr>
                </pic:pic>
              </a:graphicData>
            </a:graphic>
          </wp:inline>
        </w:drawing>
      </w:r>
      <w:r w:rsidR="00355A77">
        <w:br w:type="page"/>
      </w:r>
    </w:p>
    <w:p w14:paraId="74C30A0E" w14:textId="55E0E3CB" w:rsidR="00355A77" w:rsidRDefault="00355A77" w:rsidP="00355A77">
      <w:pPr>
        <w:pStyle w:val="Heading2"/>
      </w:pPr>
      <w:bookmarkStart w:id="18" w:name="_Toc235431284"/>
      <w:r>
        <w:lastRenderedPageBreak/>
        <w:t>Appendix B – Equality, Diversity and Inclusion Training Certificate</w:t>
      </w:r>
      <w:bookmarkEnd w:id="18"/>
    </w:p>
    <w:p w14:paraId="2F8FCAAD" w14:textId="7B96505D" w:rsidR="003600A1" w:rsidRPr="003600A1" w:rsidRDefault="003600A1" w:rsidP="003600A1">
      <w:r w:rsidRPr="003600A1">
        <w:drawing>
          <wp:inline distT="0" distB="0" distL="0" distR="0" wp14:anchorId="5095F4D3" wp14:editId="23DE28EE">
            <wp:extent cx="5667375" cy="7991475"/>
            <wp:effectExtent l="0" t="0" r="9525" b="9525"/>
            <wp:docPr id="4" name="Picture 4" descr="A white background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white background with text and images&#10;&#10;Description automatically generated"/>
                    <pic:cNvPicPr/>
                  </pic:nvPicPr>
                  <pic:blipFill>
                    <a:blip r:embed="rId11"/>
                    <a:stretch>
                      <a:fillRect/>
                    </a:stretch>
                  </pic:blipFill>
                  <pic:spPr>
                    <a:xfrm>
                      <a:off x="0" y="0"/>
                      <a:ext cx="5667375" cy="7991475"/>
                    </a:xfrm>
                    <a:prstGeom prst="rect">
                      <a:avLst/>
                    </a:prstGeom>
                  </pic:spPr>
                </pic:pic>
              </a:graphicData>
            </a:graphic>
          </wp:inline>
        </w:drawing>
      </w:r>
    </w:p>
    <w:sectPr w:rsidR="003600A1" w:rsidRPr="003600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5A6247" w14:textId="77777777" w:rsidR="005D2F14" w:rsidRDefault="005D2F14" w:rsidP="008E5D2D">
      <w:pPr>
        <w:spacing w:after="0" w:line="240" w:lineRule="auto"/>
      </w:pPr>
      <w:r>
        <w:separator/>
      </w:r>
    </w:p>
  </w:endnote>
  <w:endnote w:type="continuationSeparator" w:id="0">
    <w:p w14:paraId="4FFCE580" w14:textId="77777777" w:rsidR="005D2F14" w:rsidRDefault="005D2F14" w:rsidP="008E5D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2EDF9F" w14:textId="77777777" w:rsidR="005D2F14" w:rsidRDefault="005D2F14" w:rsidP="008E5D2D">
      <w:pPr>
        <w:spacing w:after="0" w:line="240" w:lineRule="auto"/>
      </w:pPr>
      <w:r>
        <w:separator/>
      </w:r>
    </w:p>
  </w:footnote>
  <w:footnote w:type="continuationSeparator" w:id="0">
    <w:p w14:paraId="10ABA913" w14:textId="77777777" w:rsidR="005D2F14" w:rsidRDefault="005D2F14" w:rsidP="008E5D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33836"/>
    <w:multiLevelType w:val="hybridMultilevel"/>
    <w:tmpl w:val="7A9E95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B073AE"/>
    <w:multiLevelType w:val="hybridMultilevel"/>
    <w:tmpl w:val="2CAC3C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38513C"/>
    <w:multiLevelType w:val="hybridMultilevel"/>
    <w:tmpl w:val="F15C15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7C1E35"/>
    <w:multiLevelType w:val="hybridMultilevel"/>
    <w:tmpl w:val="212AC3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5B693C"/>
    <w:multiLevelType w:val="hybridMultilevel"/>
    <w:tmpl w:val="BEC62E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6A7AD6"/>
    <w:multiLevelType w:val="hybridMultilevel"/>
    <w:tmpl w:val="C28E5188"/>
    <w:lvl w:ilvl="0" w:tplc="9782D152">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2F9"/>
    <w:rsid w:val="0004608B"/>
    <w:rsid w:val="000478C4"/>
    <w:rsid w:val="00056AD3"/>
    <w:rsid w:val="0006339D"/>
    <w:rsid w:val="000854D0"/>
    <w:rsid w:val="000C70D8"/>
    <w:rsid w:val="000D12F9"/>
    <w:rsid w:val="000F3928"/>
    <w:rsid w:val="000F7C14"/>
    <w:rsid w:val="0010305D"/>
    <w:rsid w:val="00130D49"/>
    <w:rsid w:val="00132329"/>
    <w:rsid w:val="00132DEE"/>
    <w:rsid w:val="00147950"/>
    <w:rsid w:val="001536C0"/>
    <w:rsid w:val="001745EB"/>
    <w:rsid w:val="00184DE4"/>
    <w:rsid w:val="0019385F"/>
    <w:rsid w:val="001A0647"/>
    <w:rsid w:val="001A2296"/>
    <w:rsid w:val="001A344A"/>
    <w:rsid w:val="001F5968"/>
    <w:rsid w:val="00226C4A"/>
    <w:rsid w:val="00237293"/>
    <w:rsid w:val="0024035F"/>
    <w:rsid w:val="002619F3"/>
    <w:rsid w:val="00275943"/>
    <w:rsid w:val="002F3B33"/>
    <w:rsid w:val="002F7BA5"/>
    <w:rsid w:val="00303883"/>
    <w:rsid w:val="0032060E"/>
    <w:rsid w:val="0033413A"/>
    <w:rsid w:val="0034739D"/>
    <w:rsid w:val="00355A77"/>
    <w:rsid w:val="003600A1"/>
    <w:rsid w:val="00361061"/>
    <w:rsid w:val="0038384C"/>
    <w:rsid w:val="003B5AAF"/>
    <w:rsid w:val="004241E0"/>
    <w:rsid w:val="004372E9"/>
    <w:rsid w:val="00465514"/>
    <w:rsid w:val="00473BFB"/>
    <w:rsid w:val="00492A9D"/>
    <w:rsid w:val="00494C82"/>
    <w:rsid w:val="004A3181"/>
    <w:rsid w:val="004C0AB6"/>
    <w:rsid w:val="004C1775"/>
    <w:rsid w:val="005149EF"/>
    <w:rsid w:val="00514BE5"/>
    <w:rsid w:val="0054010A"/>
    <w:rsid w:val="00552E92"/>
    <w:rsid w:val="005900F4"/>
    <w:rsid w:val="005A67CA"/>
    <w:rsid w:val="005C5401"/>
    <w:rsid w:val="005D2F14"/>
    <w:rsid w:val="005E4A99"/>
    <w:rsid w:val="00640A8E"/>
    <w:rsid w:val="00671652"/>
    <w:rsid w:val="006A29F7"/>
    <w:rsid w:val="006C62A2"/>
    <w:rsid w:val="006F33B8"/>
    <w:rsid w:val="006F7A62"/>
    <w:rsid w:val="00731F08"/>
    <w:rsid w:val="007363F2"/>
    <w:rsid w:val="00795AC7"/>
    <w:rsid w:val="007D13E6"/>
    <w:rsid w:val="007D2027"/>
    <w:rsid w:val="007F6580"/>
    <w:rsid w:val="00805F64"/>
    <w:rsid w:val="00842A5B"/>
    <w:rsid w:val="00854CF1"/>
    <w:rsid w:val="00873E95"/>
    <w:rsid w:val="008D0A2C"/>
    <w:rsid w:val="008D2E2E"/>
    <w:rsid w:val="008E5D2D"/>
    <w:rsid w:val="00905092"/>
    <w:rsid w:val="00915802"/>
    <w:rsid w:val="009361BD"/>
    <w:rsid w:val="009519FF"/>
    <w:rsid w:val="009824AB"/>
    <w:rsid w:val="009D7448"/>
    <w:rsid w:val="009E1DE5"/>
    <w:rsid w:val="009F37BA"/>
    <w:rsid w:val="009F695B"/>
    <w:rsid w:val="00A4046E"/>
    <w:rsid w:val="00A76F93"/>
    <w:rsid w:val="00AC4782"/>
    <w:rsid w:val="00AF443D"/>
    <w:rsid w:val="00B17945"/>
    <w:rsid w:val="00B41A96"/>
    <w:rsid w:val="00B71CDB"/>
    <w:rsid w:val="00BB1B5B"/>
    <w:rsid w:val="00BC23B5"/>
    <w:rsid w:val="00C10346"/>
    <w:rsid w:val="00C344E0"/>
    <w:rsid w:val="00C75369"/>
    <w:rsid w:val="00C9609D"/>
    <w:rsid w:val="00D42E08"/>
    <w:rsid w:val="00D435DE"/>
    <w:rsid w:val="00D47820"/>
    <w:rsid w:val="00D72303"/>
    <w:rsid w:val="00DC4338"/>
    <w:rsid w:val="00DE17A8"/>
    <w:rsid w:val="00E047D3"/>
    <w:rsid w:val="00E136B7"/>
    <w:rsid w:val="00E17BF1"/>
    <w:rsid w:val="00E32838"/>
    <w:rsid w:val="00E42442"/>
    <w:rsid w:val="00E6135D"/>
    <w:rsid w:val="00E83CAF"/>
    <w:rsid w:val="00EA7272"/>
    <w:rsid w:val="00ED0937"/>
    <w:rsid w:val="00F00721"/>
    <w:rsid w:val="00F02F9D"/>
    <w:rsid w:val="00F0795A"/>
    <w:rsid w:val="00F55069"/>
    <w:rsid w:val="00F6478C"/>
    <w:rsid w:val="00F76159"/>
    <w:rsid w:val="00F85BC0"/>
    <w:rsid w:val="00FC31E2"/>
    <w:rsid w:val="00FD14DA"/>
    <w:rsid w:val="00FF615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3CC619"/>
  <w15:chartTrackingRefBased/>
  <w15:docId w15:val="{C6AD0E83-7C1B-9C47-8337-62A26822F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12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12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12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12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12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12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12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12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12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12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12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12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12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12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12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12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12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12F9"/>
    <w:rPr>
      <w:rFonts w:eastAsiaTheme="majorEastAsia" w:cstheme="majorBidi"/>
      <w:color w:val="272727" w:themeColor="text1" w:themeTint="D8"/>
    </w:rPr>
  </w:style>
  <w:style w:type="paragraph" w:styleId="Title">
    <w:name w:val="Title"/>
    <w:basedOn w:val="Normal"/>
    <w:next w:val="Normal"/>
    <w:link w:val="TitleChar"/>
    <w:uiPriority w:val="10"/>
    <w:qFormat/>
    <w:rsid w:val="000D12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12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12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12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12F9"/>
    <w:pPr>
      <w:spacing w:before="160"/>
      <w:jc w:val="center"/>
    </w:pPr>
    <w:rPr>
      <w:i/>
      <w:iCs/>
      <w:color w:val="404040" w:themeColor="text1" w:themeTint="BF"/>
    </w:rPr>
  </w:style>
  <w:style w:type="character" w:customStyle="1" w:styleId="QuoteChar">
    <w:name w:val="Quote Char"/>
    <w:basedOn w:val="DefaultParagraphFont"/>
    <w:link w:val="Quote"/>
    <w:uiPriority w:val="29"/>
    <w:rsid w:val="000D12F9"/>
    <w:rPr>
      <w:i/>
      <w:iCs/>
      <w:color w:val="404040" w:themeColor="text1" w:themeTint="BF"/>
    </w:rPr>
  </w:style>
  <w:style w:type="paragraph" w:styleId="ListParagraph">
    <w:name w:val="List Paragraph"/>
    <w:basedOn w:val="Normal"/>
    <w:uiPriority w:val="34"/>
    <w:qFormat/>
    <w:rsid w:val="000D12F9"/>
    <w:pPr>
      <w:ind w:left="720"/>
      <w:contextualSpacing/>
    </w:pPr>
  </w:style>
  <w:style w:type="character" w:styleId="IntenseEmphasis">
    <w:name w:val="Intense Emphasis"/>
    <w:basedOn w:val="DefaultParagraphFont"/>
    <w:uiPriority w:val="21"/>
    <w:qFormat/>
    <w:rsid w:val="000D12F9"/>
    <w:rPr>
      <w:i/>
      <w:iCs/>
      <w:color w:val="0F4761" w:themeColor="accent1" w:themeShade="BF"/>
    </w:rPr>
  </w:style>
  <w:style w:type="paragraph" w:styleId="IntenseQuote">
    <w:name w:val="Intense Quote"/>
    <w:basedOn w:val="Normal"/>
    <w:next w:val="Normal"/>
    <w:link w:val="IntenseQuoteChar"/>
    <w:uiPriority w:val="30"/>
    <w:qFormat/>
    <w:rsid w:val="000D12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12F9"/>
    <w:rPr>
      <w:i/>
      <w:iCs/>
      <w:color w:val="0F4761" w:themeColor="accent1" w:themeShade="BF"/>
    </w:rPr>
  </w:style>
  <w:style w:type="character" w:styleId="IntenseReference">
    <w:name w:val="Intense Reference"/>
    <w:basedOn w:val="DefaultParagraphFont"/>
    <w:uiPriority w:val="32"/>
    <w:qFormat/>
    <w:rsid w:val="000D12F9"/>
    <w:rPr>
      <w:b/>
      <w:bCs/>
      <w:smallCaps/>
      <w:color w:val="0F4761" w:themeColor="accent1" w:themeShade="BF"/>
      <w:spacing w:val="5"/>
    </w:rPr>
  </w:style>
  <w:style w:type="paragraph" w:styleId="TOCHeading">
    <w:name w:val="TOC Heading"/>
    <w:basedOn w:val="Heading1"/>
    <w:next w:val="Normal"/>
    <w:uiPriority w:val="39"/>
    <w:unhideWhenUsed/>
    <w:qFormat/>
    <w:rsid w:val="005E4A9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E4A99"/>
    <w:pPr>
      <w:spacing w:before="120" w:after="0"/>
    </w:pPr>
    <w:rPr>
      <w:b/>
      <w:bCs/>
      <w:i/>
      <w:iCs/>
    </w:rPr>
  </w:style>
  <w:style w:type="paragraph" w:styleId="TOC2">
    <w:name w:val="toc 2"/>
    <w:basedOn w:val="Normal"/>
    <w:next w:val="Normal"/>
    <w:autoRedefine/>
    <w:uiPriority w:val="39"/>
    <w:unhideWhenUsed/>
    <w:rsid w:val="005E4A99"/>
    <w:pPr>
      <w:spacing w:before="120" w:after="0"/>
      <w:ind w:left="240"/>
    </w:pPr>
    <w:rPr>
      <w:b/>
      <w:bCs/>
      <w:sz w:val="22"/>
      <w:szCs w:val="22"/>
    </w:rPr>
  </w:style>
  <w:style w:type="paragraph" w:styleId="TOC3">
    <w:name w:val="toc 3"/>
    <w:basedOn w:val="Normal"/>
    <w:next w:val="Normal"/>
    <w:autoRedefine/>
    <w:uiPriority w:val="39"/>
    <w:semiHidden/>
    <w:unhideWhenUsed/>
    <w:rsid w:val="005E4A99"/>
    <w:pPr>
      <w:spacing w:after="0"/>
      <w:ind w:left="480"/>
    </w:pPr>
    <w:rPr>
      <w:sz w:val="20"/>
      <w:szCs w:val="20"/>
    </w:rPr>
  </w:style>
  <w:style w:type="paragraph" w:styleId="TOC4">
    <w:name w:val="toc 4"/>
    <w:basedOn w:val="Normal"/>
    <w:next w:val="Normal"/>
    <w:autoRedefine/>
    <w:uiPriority w:val="39"/>
    <w:semiHidden/>
    <w:unhideWhenUsed/>
    <w:rsid w:val="005E4A99"/>
    <w:pPr>
      <w:spacing w:after="0"/>
      <w:ind w:left="720"/>
    </w:pPr>
    <w:rPr>
      <w:sz w:val="20"/>
      <w:szCs w:val="20"/>
    </w:rPr>
  </w:style>
  <w:style w:type="paragraph" w:styleId="TOC5">
    <w:name w:val="toc 5"/>
    <w:basedOn w:val="Normal"/>
    <w:next w:val="Normal"/>
    <w:autoRedefine/>
    <w:uiPriority w:val="39"/>
    <w:semiHidden/>
    <w:unhideWhenUsed/>
    <w:rsid w:val="005E4A99"/>
    <w:pPr>
      <w:spacing w:after="0"/>
      <w:ind w:left="960"/>
    </w:pPr>
    <w:rPr>
      <w:sz w:val="20"/>
      <w:szCs w:val="20"/>
    </w:rPr>
  </w:style>
  <w:style w:type="paragraph" w:styleId="TOC6">
    <w:name w:val="toc 6"/>
    <w:basedOn w:val="Normal"/>
    <w:next w:val="Normal"/>
    <w:autoRedefine/>
    <w:uiPriority w:val="39"/>
    <w:semiHidden/>
    <w:unhideWhenUsed/>
    <w:rsid w:val="005E4A99"/>
    <w:pPr>
      <w:spacing w:after="0"/>
      <w:ind w:left="1200"/>
    </w:pPr>
    <w:rPr>
      <w:sz w:val="20"/>
      <w:szCs w:val="20"/>
    </w:rPr>
  </w:style>
  <w:style w:type="paragraph" w:styleId="TOC7">
    <w:name w:val="toc 7"/>
    <w:basedOn w:val="Normal"/>
    <w:next w:val="Normal"/>
    <w:autoRedefine/>
    <w:uiPriority w:val="39"/>
    <w:semiHidden/>
    <w:unhideWhenUsed/>
    <w:rsid w:val="005E4A99"/>
    <w:pPr>
      <w:spacing w:after="0"/>
      <w:ind w:left="1440"/>
    </w:pPr>
    <w:rPr>
      <w:sz w:val="20"/>
      <w:szCs w:val="20"/>
    </w:rPr>
  </w:style>
  <w:style w:type="paragraph" w:styleId="TOC8">
    <w:name w:val="toc 8"/>
    <w:basedOn w:val="Normal"/>
    <w:next w:val="Normal"/>
    <w:autoRedefine/>
    <w:uiPriority w:val="39"/>
    <w:semiHidden/>
    <w:unhideWhenUsed/>
    <w:rsid w:val="005E4A99"/>
    <w:pPr>
      <w:spacing w:after="0"/>
      <w:ind w:left="1680"/>
    </w:pPr>
    <w:rPr>
      <w:sz w:val="20"/>
      <w:szCs w:val="20"/>
    </w:rPr>
  </w:style>
  <w:style w:type="paragraph" w:styleId="TOC9">
    <w:name w:val="toc 9"/>
    <w:basedOn w:val="Normal"/>
    <w:next w:val="Normal"/>
    <w:autoRedefine/>
    <w:uiPriority w:val="39"/>
    <w:semiHidden/>
    <w:unhideWhenUsed/>
    <w:rsid w:val="005E4A99"/>
    <w:pPr>
      <w:spacing w:after="0"/>
      <w:ind w:left="1920"/>
    </w:pPr>
    <w:rPr>
      <w:sz w:val="20"/>
      <w:szCs w:val="20"/>
    </w:rPr>
  </w:style>
  <w:style w:type="character" w:styleId="Hyperlink">
    <w:name w:val="Hyperlink"/>
    <w:basedOn w:val="DefaultParagraphFont"/>
    <w:uiPriority w:val="99"/>
    <w:unhideWhenUsed/>
    <w:rsid w:val="00671652"/>
    <w:rPr>
      <w:color w:val="467886" w:themeColor="hyperlink"/>
      <w:u w:val="single"/>
    </w:rPr>
  </w:style>
  <w:style w:type="table" w:styleId="TableGrid">
    <w:name w:val="Table Grid"/>
    <w:basedOn w:val="TableNormal"/>
    <w:uiPriority w:val="59"/>
    <w:rsid w:val="00056AD3"/>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E5D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5D2D"/>
  </w:style>
  <w:style w:type="paragraph" w:styleId="Footer">
    <w:name w:val="footer"/>
    <w:basedOn w:val="Normal"/>
    <w:link w:val="FooterChar"/>
    <w:uiPriority w:val="99"/>
    <w:unhideWhenUsed/>
    <w:rsid w:val="008E5D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D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8B56678-6D9A-234B-A8B0-C17A492E3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21</Pages>
  <Words>3187</Words>
  <Characters>20589</Characters>
  <Application>Microsoft Office Word</Application>
  <DocSecurity>0</DocSecurity>
  <Lines>823</Lines>
  <Paragraphs>540</Paragraphs>
  <ScaleCrop>false</ScaleCrop>
  <Company/>
  <LinksUpToDate>false</LinksUpToDate>
  <CharactersWithSpaces>23236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Evans (2521063)</dc:creator>
  <cp:keywords/>
  <dc:description/>
  <cp:lastModifiedBy>Iwan Evans (2521063)</cp:lastModifiedBy>
  <cp:revision>131</cp:revision>
  <dcterms:created xsi:type="dcterms:W3CDTF">2026-07-19T13:01:00Z</dcterms:created>
  <dcterms:modified xsi:type="dcterms:W3CDTF">2026-07-20T08:33:00Z</dcterms:modified>
</cp:coreProperties>
</file>