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7719" w:rsidRDefault="008D7719" w:rsidP="008D7719">
      <w:pPr>
        <w:pStyle w:val="ListParagraph"/>
        <w:numPr>
          <w:ilvl w:val="0"/>
          <w:numId w:val="1"/>
        </w:numPr>
        <w:spacing w:line="480" w:lineRule="auto"/>
        <w:rPr>
          <w:rFonts w:ascii="Arial" w:hAnsi="Arial" w:cs="Arial"/>
        </w:rPr>
      </w:pPr>
      <w:r>
        <w:rPr>
          <w:rFonts w:ascii="Arial" w:hAnsi="Arial" w:cs="Arial"/>
        </w:rPr>
        <w:t>Which of the following corporate goals is consistent with the maximisation of shareholder wealth?</w:t>
      </w:r>
    </w:p>
    <w:p w:rsidR="008D7719" w:rsidRPr="005F2106" w:rsidRDefault="008D7719" w:rsidP="008D7719">
      <w:pPr>
        <w:pStyle w:val="ListParagraph"/>
        <w:numPr>
          <w:ilvl w:val="0"/>
          <w:numId w:val="5"/>
        </w:numPr>
        <w:spacing w:line="480" w:lineRule="auto"/>
        <w:rPr>
          <w:rFonts w:ascii="Arial" w:hAnsi="Arial" w:cs="Arial"/>
          <w:color w:val="000000" w:themeColor="text1"/>
        </w:rPr>
      </w:pPr>
      <w:r>
        <w:rPr>
          <w:rFonts w:ascii="Arial" w:hAnsi="Arial" w:cs="Arial"/>
        </w:rPr>
        <w:t>Revenue maximisation</w:t>
      </w:r>
    </w:p>
    <w:p w:rsidR="008D7719" w:rsidRPr="005F2106" w:rsidRDefault="008D7719" w:rsidP="008D7719">
      <w:pPr>
        <w:pStyle w:val="ListParagraph"/>
        <w:numPr>
          <w:ilvl w:val="0"/>
          <w:numId w:val="5"/>
        </w:numPr>
        <w:spacing w:line="480" w:lineRule="auto"/>
        <w:rPr>
          <w:rFonts w:ascii="Arial" w:hAnsi="Arial" w:cs="Arial"/>
          <w:color w:val="000000" w:themeColor="text1"/>
        </w:rPr>
      </w:pPr>
      <w:r w:rsidRPr="005F2106">
        <w:rPr>
          <w:rFonts w:ascii="Arial" w:hAnsi="Arial" w:cs="Arial"/>
          <w:color w:val="000000" w:themeColor="text1"/>
        </w:rPr>
        <w:t>Profit maximisation</w:t>
      </w:r>
    </w:p>
    <w:p w:rsidR="008D7719" w:rsidRDefault="008D7719" w:rsidP="008D7719">
      <w:pPr>
        <w:pStyle w:val="ListParagraph"/>
        <w:numPr>
          <w:ilvl w:val="0"/>
          <w:numId w:val="5"/>
        </w:numPr>
        <w:spacing w:line="480" w:lineRule="auto"/>
        <w:rPr>
          <w:rFonts w:ascii="Arial" w:hAnsi="Arial" w:cs="Arial"/>
        </w:rPr>
      </w:pPr>
      <w:r>
        <w:rPr>
          <w:rFonts w:ascii="Arial" w:hAnsi="Arial" w:cs="Arial"/>
        </w:rPr>
        <w:t>Managerial utility maximisation</w:t>
      </w:r>
    </w:p>
    <w:p w:rsidR="008D7719" w:rsidRDefault="008D7719" w:rsidP="008D7719">
      <w:pPr>
        <w:pStyle w:val="ListParagraph"/>
        <w:numPr>
          <w:ilvl w:val="0"/>
          <w:numId w:val="5"/>
        </w:numPr>
        <w:spacing w:line="480" w:lineRule="auto"/>
        <w:rPr>
          <w:rFonts w:ascii="Arial" w:hAnsi="Arial" w:cs="Arial"/>
        </w:rPr>
      </w:pPr>
      <w:r>
        <w:rPr>
          <w:rFonts w:ascii="Arial" w:hAnsi="Arial" w:cs="Arial"/>
        </w:rPr>
        <w:t>Satisficing</w:t>
      </w:r>
    </w:p>
    <w:p w:rsidR="008D7719" w:rsidRDefault="008D7719" w:rsidP="008D7719">
      <w:pPr>
        <w:pStyle w:val="ListParagraph"/>
        <w:numPr>
          <w:ilvl w:val="0"/>
          <w:numId w:val="1"/>
        </w:numPr>
        <w:spacing w:line="480" w:lineRule="auto"/>
        <w:rPr>
          <w:rFonts w:ascii="Arial" w:hAnsi="Arial" w:cs="Arial"/>
        </w:rPr>
      </w:pPr>
      <w:r>
        <w:rPr>
          <w:rFonts w:ascii="Arial" w:hAnsi="Arial" w:cs="Arial"/>
        </w:rPr>
        <w:t>Empirical evidence on hedge funds indicates that when they take an interventionist strategy in investee companies, they create positive abnormal returns. Why is this?</w:t>
      </w:r>
    </w:p>
    <w:p w:rsidR="008D7719" w:rsidRPr="005F2106" w:rsidRDefault="008D7719" w:rsidP="008D7719">
      <w:pPr>
        <w:pStyle w:val="ListParagraph"/>
        <w:numPr>
          <w:ilvl w:val="0"/>
          <w:numId w:val="6"/>
        </w:numPr>
        <w:spacing w:line="480" w:lineRule="auto"/>
        <w:rPr>
          <w:rFonts w:ascii="Arial" w:hAnsi="Arial" w:cs="Arial"/>
          <w:color w:val="000000" w:themeColor="text1"/>
        </w:rPr>
      </w:pPr>
      <w:r>
        <w:rPr>
          <w:rFonts w:ascii="Arial" w:hAnsi="Arial" w:cs="Arial"/>
        </w:rPr>
        <w:t xml:space="preserve">Because hedge funds hold diversified portfolios so their managers have good </w:t>
      </w:r>
      <w:r w:rsidRPr="005F2106">
        <w:rPr>
          <w:rFonts w:ascii="Arial" w:hAnsi="Arial" w:cs="Arial"/>
          <w:color w:val="000000" w:themeColor="text1"/>
        </w:rPr>
        <w:t>experience which is valuable to investee companies</w:t>
      </w:r>
    </w:p>
    <w:p w:rsidR="008D7719" w:rsidRPr="005F2106" w:rsidRDefault="008D7719" w:rsidP="008D7719">
      <w:pPr>
        <w:pStyle w:val="ListParagraph"/>
        <w:numPr>
          <w:ilvl w:val="0"/>
          <w:numId w:val="6"/>
        </w:numPr>
        <w:spacing w:line="480" w:lineRule="auto"/>
        <w:rPr>
          <w:rFonts w:ascii="Arial" w:hAnsi="Arial" w:cs="Arial"/>
          <w:color w:val="000000" w:themeColor="text1"/>
        </w:rPr>
      </w:pPr>
      <w:r w:rsidRPr="005F2106">
        <w:rPr>
          <w:rFonts w:ascii="Arial" w:hAnsi="Arial" w:cs="Arial"/>
          <w:color w:val="000000" w:themeColor="text1"/>
        </w:rPr>
        <w:t>Because hedge funds do not have to diversify so can become blockholders and influence managerial decision-making</w:t>
      </w:r>
    </w:p>
    <w:p w:rsidR="008D7719" w:rsidRDefault="008D7719" w:rsidP="008D7719">
      <w:pPr>
        <w:pStyle w:val="ListParagraph"/>
        <w:numPr>
          <w:ilvl w:val="0"/>
          <w:numId w:val="6"/>
        </w:numPr>
        <w:spacing w:line="480" w:lineRule="auto"/>
        <w:rPr>
          <w:rFonts w:ascii="Arial" w:hAnsi="Arial" w:cs="Arial"/>
        </w:rPr>
      </w:pPr>
      <w:r>
        <w:rPr>
          <w:rFonts w:ascii="Arial" w:hAnsi="Arial" w:cs="Arial"/>
        </w:rPr>
        <w:t>Because hedge fund managers are more likely to sell shares to hostile bidders</w:t>
      </w:r>
    </w:p>
    <w:p w:rsidR="008D7719" w:rsidRDefault="008D7719" w:rsidP="008D7719">
      <w:pPr>
        <w:pStyle w:val="ListParagraph"/>
        <w:numPr>
          <w:ilvl w:val="0"/>
          <w:numId w:val="6"/>
        </w:numPr>
        <w:spacing w:line="480" w:lineRule="auto"/>
        <w:rPr>
          <w:rFonts w:ascii="Arial" w:hAnsi="Arial" w:cs="Arial"/>
        </w:rPr>
      </w:pPr>
      <w:r>
        <w:rPr>
          <w:rFonts w:ascii="Arial" w:hAnsi="Arial" w:cs="Arial"/>
        </w:rPr>
        <w:t>Because hedge fund managers encourage companies to borrow</w:t>
      </w:r>
    </w:p>
    <w:p w:rsidR="008D7719" w:rsidRDefault="008D7719" w:rsidP="008D7719">
      <w:pPr>
        <w:pStyle w:val="ListParagraph"/>
        <w:numPr>
          <w:ilvl w:val="0"/>
          <w:numId w:val="1"/>
        </w:numPr>
        <w:spacing w:line="480" w:lineRule="auto"/>
        <w:rPr>
          <w:rFonts w:ascii="Arial" w:hAnsi="Arial" w:cs="Arial"/>
        </w:rPr>
      </w:pPr>
      <w:r>
        <w:rPr>
          <w:rFonts w:ascii="Arial" w:hAnsi="Arial" w:cs="Arial"/>
        </w:rPr>
        <w:t>Which of the following is the best description of the type II agency problem?</w:t>
      </w:r>
    </w:p>
    <w:p w:rsidR="008D7719" w:rsidRDefault="008D7719" w:rsidP="008D7719">
      <w:pPr>
        <w:pStyle w:val="ListParagraph"/>
        <w:numPr>
          <w:ilvl w:val="0"/>
          <w:numId w:val="8"/>
        </w:numPr>
        <w:spacing w:line="480" w:lineRule="auto"/>
        <w:rPr>
          <w:rFonts w:ascii="Arial" w:hAnsi="Arial" w:cs="Arial"/>
        </w:rPr>
      </w:pPr>
      <w:r>
        <w:rPr>
          <w:rFonts w:ascii="Arial" w:hAnsi="Arial" w:cs="Arial"/>
        </w:rPr>
        <w:t>Company directors make decisions that are not in the best interests of shareholders</w:t>
      </w:r>
    </w:p>
    <w:p w:rsidR="008D7719" w:rsidRPr="005F2106" w:rsidRDefault="008D7719" w:rsidP="008D7719">
      <w:pPr>
        <w:pStyle w:val="ListParagraph"/>
        <w:numPr>
          <w:ilvl w:val="0"/>
          <w:numId w:val="8"/>
        </w:numPr>
        <w:spacing w:line="480" w:lineRule="auto"/>
        <w:rPr>
          <w:rFonts w:ascii="Arial" w:hAnsi="Arial" w:cs="Arial"/>
          <w:color w:val="000000" w:themeColor="text1"/>
        </w:rPr>
      </w:pPr>
      <w:r>
        <w:rPr>
          <w:rFonts w:ascii="Arial" w:hAnsi="Arial" w:cs="Arial"/>
        </w:rPr>
        <w:t xml:space="preserve">Company directors make decisions that are not in the best interests of </w:t>
      </w:r>
      <w:r w:rsidRPr="005F2106">
        <w:rPr>
          <w:rFonts w:ascii="Arial" w:hAnsi="Arial" w:cs="Arial"/>
          <w:color w:val="000000" w:themeColor="text1"/>
        </w:rPr>
        <w:t>stakeholders</w:t>
      </w:r>
    </w:p>
    <w:p w:rsidR="008D7719" w:rsidRPr="005F2106" w:rsidRDefault="008D7719" w:rsidP="008D7719">
      <w:pPr>
        <w:pStyle w:val="ListParagraph"/>
        <w:numPr>
          <w:ilvl w:val="0"/>
          <w:numId w:val="8"/>
        </w:numPr>
        <w:spacing w:line="480" w:lineRule="auto"/>
        <w:rPr>
          <w:rFonts w:ascii="Arial" w:hAnsi="Arial" w:cs="Arial"/>
          <w:color w:val="000000" w:themeColor="text1"/>
        </w:rPr>
      </w:pPr>
      <w:r w:rsidRPr="005F2106">
        <w:rPr>
          <w:rFonts w:ascii="Arial" w:hAnsi="Arial" w:cs="Arial"/>
          <w:color w:val="000000" w:themeColor="text1"/>
        </w:rPr>
        <w:t>Blockholders act in ways that are not in the best interest of minority shareholders</w:t>
      </w:r>
    </w:p>
    <w:p w:rsidR="008D7719" w:rsidRDefault="008D7719" w:rsidP="008D7719">
      <w:pPr>
        <w:pStyle w:val="ListParagraph"/>
        <w:numPr>
          <w:ilvl w:val="0"/>
          <w:numId w:val="8"/>
        </w:numPr>
        <w:spacing w:line="480" w:lineRule="auto"/>
        <w:rPr>
          <w:rFonts w:ascii="Arial" w:hAnsi="Arial" w:cs="Arial"/>
        </w:rPr>
      </w:pPr>
      <w:r>
        <w:rPr>
          <w:rFonts w:ascii="Arial" w:hAnsi="Arial" w:cs="Arial"/>
        </w:rPr>
        <w:t>Blockholders act in ways that are not in the best interests of stakeholders</w:t>
      </w:r>
    </w:p>
    <w:p w:rsidR="008D7719" w:rsidRDefault="008D7719" w:rsidP="008D7719">
      <w:pPr>
        <w:pStyle w:val="ListParagraph"/>
        <w:numPr>
          <w:ilvl w:val="0"/>
          <w:numId w:val="1"/>
        </w:numPr>
        <w:spacing w:line="480" w:lineRule="auto"/>
        <w:rPr>
          <w:rFonts w:ascii="Arial" w:hAnsi="Arial" w:cs="Arial"/>
        </w:rPr>
      </w:pPr>
      <w:r>
        <w:rPr>
          <w:rFonts w:ascii="Arial" w:hAnsi="Arial" w:cs="Arial"/>
        </w:rPr>
        <w:t>Which of the following constitutes a breach of the fiduciary duty owed by the board to the shareholders?</w:t>
      </w:r>
    </w:p>
    <w:p w:rsidR="008D7719" w:rsidRPr="005F2106" w:rsidRDefault="008D7719" w:rsidP="008D7719">
      <w:pPr>
        <w:pStyle w:val="ListParagraph"/>
        <w:numPr>
          <w:ilvl w:val="0"/>
          <w:numId w:val="23"/>
        </w:numPr>
        <w:spacing w:line="480" w:lineRule="auto"/>
        <w:rPr>
          <w:rFonts w:ascii="Arial" w:hAnsi="Arial" w:cs="Arial"/>
          <w:color w:val="000000" w:themeColor="text1"/>
        </w:rPr>
      </w:pPr>
      <w:r w:rsidRPr="005F2106">
        <w:rPr>
          <w:rFonts w:ascii="Arial" w:hAnsi="Arial" w:cs="Arial"/>
          <w:color w:val="000000" w:themeColor="text1"/>
        </w:rPr>
        <w:t>An issue of dual-class shares</w:t>
      </w:r>
    </w:p>
    <w:p w:rsidR="008D7719" w:rsidRPr="005F2106" w:rsidRDefault="008D7719" w:rsidP="008D7719">
      <w:pPr>
        <w:pStyle w:val="ListParagraph"/>
        <w:numPr>
          <w:ilvl w:val="0"/>
          <w:numId w:val="23"/>
        </w:numPr>
        <w:spacing w:line="480" w:lineRule="auto"/>
        <w:rPr>
          <w:rFonts w:ascii="Arial" w:hAnsi="Arial" w:cs="Arial"/>
          <w:color w:val="000000" w:themeColor="text1"/>
        </w:rPr>
      </w:pPr>
      <w:r w:rsidRPr="005F2106">
        <w:rPr>
          <w:rFonts w:ascii="Arial" w:hAnsi="Arial" w:cs="Arial"/>
          <w:color w:val="000000" w:themeColor="text1"/>
        </w:rPr>
        <w:t>Insider trading</w:t>
      </w:r>
    </w:p>
    <w:p w:rsidR="008D7719" w:rsidRDefault="008D7719" w:rsidP="008D7719">
      <w:pPr>
        <w:pStyle w:val="ListParagraph"/>
        <w:numPr>
          <w:ilvl w:val="0"/>
          <w:numId w:val="23"/>
        </w:numPr>
        <w:spacing w:line="480" w:lineRule="auto"/>
        <w:rPr>
          <w:rFonts w:ascii="Arial" w:hAnsi="Arial" w:cs="Arial"/>
        </w:rPr>
      </w:pPr>
      <w:r w:rsidRPr="005F2106">
        <w:rPr>
          <w:rFonts w:ascii="Arial" w:hAnsi="Arial" w:cs="Arial"/>
          <w:color w:val="000000" w:themeColor="text1"/>
        </w:rPr>
        <w:t xml:space="preserve">Communication with </w:t>
      </w:r>
      <w:r>
        <w:rPr>
          <w:rFonts w:ascii="Arial" w:hAnsi="Arial" w:cs="Arial"/>
        </w:rPr>
        <w:t>mutual funds rather than with the people who invest with mutual funds</w:t>
      </w:r>
    </w:p>
    <w:p w:rsidR="008D7719" w:rsidRPr="008D7719" w:rsidRDefault="008D7719" w:rsidP="008D7719">
      <w:pPr>
        <w:pStyle w:val="ListParagraph"/>
        <w:numPr>
          <w:ilvl w:val="0"/>
          <w:numId w:val="23"/>
        </w:numPr>
        <w:spacing w:line="480" w:lineRule="auto"/>
        <w:rPr>
          <w:rFonts w:ascii="Arial" w:hAnsi="Arial" w:cs="Arial"/>
        </w:rPr>
      </w:pPr>
      <w:r>
        <w:rPr>
          <w:rFonts w:ascii="Arial" w:hAnsi="Arial" w:cs="Arial"/>
        </w:rPr>
        <w:t>The failure to hold a vote on resolutions at the AGM</w:t>
      </w:r>
    </w:p>
    <w:p w:rsidR="008D7719" w:rsidRPr="008D7719" w:rsidRDefault="008D7719" w:rsidP="008D7719">
      <w:pPr>
        <w:pStyle w:val="ListParagraph"/>
        <w:numPr>
          <w:ilvl w:val="0"/>
          <w:numId w:val="1"/>
        </w:numPr>
        <w:spacing w:line="480" w:lineRule="auto"/>
        <w:rPr>
          <w:rFonts w:ascii="Arial" w:hAnsi="Arial" w:cs="Arial"/>
        </w:rPr>
      </w:pPr>
      <w:r w:rsidRPr="008D7719">
        <w:rPr>
          <w:rFonts w:ascii="Arial" w:hAnsi="Arial" w:cs="Arial"/>
        </w:rPr>
        <w:lastRenderedPageBreak/>
        <w:t>Which of the following words describes the practice of appointing employee representatives to the supervisory board?</w:t>
      </w:r>
    </w:p>
    <w:p w:rsidR="008D7719" w:rsidRDefault="008D7719" w:rsidP="008D7719">
      <w:pPr>
        <w:pStyle w:val="ListParagraph"/>
        <w:numPr>
          <w:ilvl w:val="0"/>
          <w:numId w:val="10"/>
        </w:numPr>
        <w:spacing w:line="480" w:lineRule="auto"/>
        <w:rPr>
          <w:rFonts w:ascii="Arial" w:hAnsi="Arial" w:cs="Arial"/>
        </w:rPr>
      </w:pPr>
      <w:r>
        <w:rPr>
          <w:rFonts w:ascii="Arial" w:hAnsi="Arial" w:cs="Arial"/>
        </w:rPr>
        <w:t xml:space="preserve">Stewardship </w:t>
      </w:r>
    </w:p>
    <w:p w:rsidR="008D7719" w:rsidRDefault="008D7719" w:rsidP="008D7719">
      <w:pPr>
        <w:pStyle w:val="ListParagraph"/>
        <w:numPr>
          <w:ilvl w:val="0"/>
          <w:numId w:val="10"/>
        </w:numPr>
        <w:spacing w:line="480" w:lineRule="auto"/>
        <w:rPr>
          <w:rFonts w:ascii="Arial" w:hAnsi="Arial" w:cs="Arial"/>
        </w:rPr>
      </w:pPr>
      <w:r>
        <w:rPr>
          <w:rFonts w:ascii="Arial" w:hAnsi="Arial" w:cs="Arial"/>
        </w:rPr>
        <w:t>Agency</w:t>
      </w:r>
    </w:p>
    <w:p w:rsidR="008D7719" w:rsidRPr="005F2106" w:rsidRDefault="008D7719" w:rsidP="008D7719">
      <w:pPr>
        <w:pStyle w:val="ListParagraph"/>
        <w:numPr>
          <w:ilvl w:val="0"/>
          <w:numId w:val="10"/>
        </w:numPr>
        <w:spacing w:line="480" w:lineRule="auto"/>
        <w:rPr>
          <w:rFonts w:ascii="Arial" w:hAnsi="Arial" w:cs="Arial"/>
          <w:color w:val="000000" w:themeColor="text1"/>
        </w:rPr>
      </w:pPr>
      <w:r w:rsidRPr="005F2106">
        <w:rPr>
          <w:rFonts w:ascii="Arial" w:hAnsi="Arial" w:cs="Arial"/>
          <w:color w:val="000000" w:themeColor="text1"/>
        </w:rPr>
        <w:t>Entrenchment</w:t>
      </w:r>
    </w:p>
    <w:p w:rsidR="008D7719" w:rsidRPr="005F2106" w:rsidRDefault="008D7719" w:rsidP="008D7719">
      <w:pPr>
        <w:pStyle w:val="ListParagraph"/>
        <w:numPr>
          <w:ilvl w:val="0"/>
          <w:numId w:val="10"/>
        </w:numPr>
        <w:spacing w:line="480" w:lineRule="auto"/>
        <w:rPr>
          <w:rFonts w:ascii="Arial" w:hAnsi="Arial" w:cs="Arial"/>
          <w:color w:val="000000" w:themeColor="text1"/>
        </w:rPr>
      </w:pPr>
      <w:r w:rsidRPr="005F2106">
        <w:rPr>
          <w:rFonts w:ascii="Arial" w:hAnsi="Arial" w:cs="Arial"/>
          <w:color w:val="000000" w:themeColor="text1"/>
        </w:rPr>
        <w:t>Codetermination</w:t>
      </w:r>
    </w:p>
    <w:p w:rsidR="008D7719" w:rsidRDefault="008D7719" w:rsidP="008D7719">
      <w:pPr>
        <w:pStyle w:val="ListParagraph"/>
        <w:numPr>
          <w:ilvl w:val="0"/>
          <w:numId w:val="1"/>
        </w:numPr>
        <w:spacing w:line="480" w:lineRule="auto"/>
        <w:rPr>
          <w:rFonts w:ascii="Arial" w:hAnsi="Arial" w:cs="Arial"/>
        </w:rPr>
      </w:pPr>
      <w:r>
        <w:rPr>
          <w:rFonts w:ascii="Arial" w:hAnsi="Arial" w:cs="Arial"/>
        </w:rPr>
        <w:t>What is duality?</w:t>
      </w:r>
    </w:p>
    <w:p w:rsidR="008D7719" w:rsidRDefault="008D7719" w:rsidP="008D7719">
      <w:pPr>
        <w:pStyle w:val="ListParagraph"/>
        <w:numPr>
          <w:ilvl w:val="0"/>
          <w:numId w:val="15"/>
        </w:numPr>
        <w:spacing w:line="480" w:lineRule="auto"/>
        <w:rPr>
          <w:rFonts w:ascii="Arial" w:hAnsi="Arial" w:cs="Arial"/>
        </w:rPr>
      </w:pPr>
      <w:r>
        <w:rPr>
          <w:rFonts w:ascii="Arial" w:hAnsi="Arial" w:cs="Arial"/>
        </w:rPr>
        <w:t>The practice of having both a management and a supervisory board</w:t>
      </w:r>
    </w:p>
    <w:p w:rsidR="008D7719" w:rsidRPr="005F2106" w:rsidRDefault="008D7719" w:rsidP="008D7719">
      <w:pPr>
        <w:pStyle w:val="ListParagraph"/>
        <w:numPr>
          <w:ilvl w:val="0"/>
          <w:numId w:val="15"/>
        </w:numPr>
        <w:spacing w:line="480" w:lineRule="auto"/>
        <w:rPr>
          <w:rFonts w:ascii="Arial" w:hAnsi="Arial" w:cs="Arial"/>
          <w:color w:val="000000" w:themeColor="text1"/>
        </w:rPr>
      </w:pPr>
      <w:r w:rsidRPr="005F2106">
        <w:rPr>
          <w:rFonts w:ascii="Arial" w:hAnsi="Arial" w:cs="Arial"/>
          <w:color w:val="000000" w:themeColor="text1"/>
        </w:rPr>
        <w:t>The situation when the CEO is also the chair of the board</w:t>
      </w:r>
    </w:p>
    <w:p w:rsidR="008D7719" w:rsidRDefault="008D7719" w:rsidP="008D7719">
      <w:pPr>
        <w:pStyle w:val="ListParagraph"/>
        <w:numPr>
          <w:ilvl w:val="0"/>
          <w:numId w:val="15"/>
        </w:numPr>
        <w:spacing w:line="480" w:lineRule="auto"/>
        <w:rPr>
          <w:rFonts w:ascii="Arial" w:hAnsi="Arial" w:cs="Arial"/>
        </w:rPr>
      </w:pPr>
      <w:r>
        <w:rPr>
          <w:rFonts w:ascii="Arial" w:hAnsi="Arial" w:cs="Arial"/>
        </w:rPr>
        <w:t>The practice of appointing both a chair and a vice-chair of the board</w:t>
      </w:r>
    </w:p>
    <w:p w:rsidR="008D7719" w:rsidRDefault="008D7719" w:rsidP="008D7719">
      <w:pPr>
        <w:pStyle w:val="ListParagraph"/>
        <w:numPr>
          <w:ilvl w:val="0"/>
          <w:numId w:val="15"/>
        </w:numPr>
        <w:spacing w:line="480" w:lineRule="auto"/>
        <w:rPr>
          <w:rFonts w:ascii="Arial" w:hAnsi="Arial" w:cs="Arial"/>
        </w:rPr>
      </w:pPr>
      <w:r>
        <w:rPr>
          <w:rFonts w:ascii="Arial" w:hAnsi="Arial" w:cs="Arial"/>
        </w:rPr>
        <w:t>The use of board sub committees to make decisions in specialist areas</w:t>
      </w:r>
    </w:p>
    <w:p w:rsidR="008D7719" w:rsidRDefault="008D7719" w:rsidP="008D7719">
      <w:pPr>
        <w:pStyle w:val="ListParagraph"/>
        <w:numPr>
          <w:ilvl w:val="0"/>
          <w:numId w:val="1"/>
        </w:numPr>
        <w:spacing w:line="480" w:lineRule="auto"/>
        <w:rPr>
          <w:rFonts w:ascii="Arial" w:hAnsi="Arial" w:cs="Arial"/>
        </w:rPr>
      </w:pPr>
      <w:r>
        <w:rPr>
          <w:rFonts w:ascii="Arial" w:hAnsi="Arial" w:cs="Arial"/>
        </w:rPr>
        <w:t>Paul works for company A but sits on the board of company B. A is a client of B. Which of the following term best describes Paul’s position on the board of B?</w:t>
      </w:r>
    </w:p>
    <w:p w:rsidR="008D7719" w:rsidRPr="005F2106" w:rsidRDefault="008D7719" w:rsidP="008D7719">
      <w:pPr>
        <w:pStyle w:val="ListParagraph"/>
        <w:numPr>
          <w:ilvl w:val="0"/>
          <w:numId w:val="16"/>
        </w:numPr>
        <w:spacing w:line="480" w:lineRule="auto"/>
        <w:rPr>
          <w:rFonts w:ascii="Arial" w:hAnsi="Arial" w:cs="Arial"/>
          <w:color w:val="000000" w:themeColor="text1"/>
        </w:rPr>
      </w:pPr>
      <w:r w:rsidRPr="005F2106">
        <w:rPr>
          <w:rFonts w:ascii="Arial" w:hAnsi="Arial" w:cs="Arial"/>
          <w:color w:val="000000" w:themeColor="text1"/>
        </w:rPr>
        <w:t>Executive director</w:t>
      </w:r>
    </w:p>
    <w:p w:rsidR="008D7719" w:rsidRPr="005F2106" w:rsidRDefault="008D7719" w:rsidP="008D7719">
      <w:pPr>
        <w:pStyle w:val="ListParagraph"/>
        <w:numPr>
          <w:ilvl w:val="0"/>
          <w:numId w:val="16"/>
        </w:numPr>
        <w:spacing w:line="480" w:lineRule="auto"/>
        <w:rPr>
          <w:rFonts w:ascii="Arial" w:hAnsi="Arial" w:cs="Arial"/>
          <w:color w:val="000000" w:themeColor="text1"/>
        </w:rPr>
      </w:pPr>
      <w:r w:rsidRPr="005F2106">
        <w:rPr>
          <w:rFonts w:ascii="Arial" w:hAnsi="Arial" w:cs="Arial"/>
          <w:color w:val="000000" w:themeColor="text1"/>
        </w:rPr>
        <w:t>Non-executive director</w:t>
      </w:r>
    </w:p>
    <w:p w:rsidR="008D7719" w:rsidRDefault="008D7719" w:rsidP="008D7719">
      <w:pPr>
        <w:pStyle w:val="ListParagraph"/>
        <w:numPr>
          <w:ilvl w:val="0"/>
          <w:numId w:val="16"/>
        </w:numPr>
        <w:spacing w:line="480" w:lineRule="auto"/>
        <w:rPr>
          <w:rFonts w:ascii="Arial" w:hAnsi="Arial" w:cs="Arial"/>
        </w:rPr>
      </w:pPr>
      <w:r>
        <w:rPr>
          <w:rFonts w:ascii="Arial" w:hAnsi="Arial" w:cs="Arial"/>
        </w:rPr>
        <w:t>Independent director</w:t>
      </w:r>
    </w:p>
    <w:p w:rsidR="008D7719" w:rsidRPr="000F77AD" w:rsidRDefault="008D7719" w:rsidP="008D7719">
      <w:pPr>
        <w:pStyle w:val="ListParagraph"/>
        <w:numPr>
          <w:ilvl w:val="0"/>
          <w:numId w:val="1"/>
        </w:numPr>
        <w:spacing w:line="480" w:lineRule="auto"/>
        <w:rPr>
          <w:rFonts w:ascii="Arial" w:hAnsi="Arial" w:cs="Arial"/>
        </w:rPr>
      </w:pPr>
      <w:r>
        <w:rPr>
          <w:rFonts w:ascii="Arial" w:hAnsi="Arial" w:cs="Arial"/>
        </w:rPr>
        <w:t>Each of the following is a stakeholder in typical bank:</w:t>
      </w:r>
    </w:p>
    <w:p w:rsidR="008D7719" w:rsidRDefault="008D7719" w:rsidP="008D7719">
      <w:pPr>
        <w:pStyle w:val="ListParagraph"/>
        <w:numPr>
          <w:ilvl w:val="0"/>
          <w:numId w:val="19"/>
        </w:numPr>
        <w:spacing w:line="480" w:lineRule="auto"/>
        <w:rPr>
          <w:rFonts w:ascii="Arial" w:hAnsi="Arial" w:cs="Arial"/>
        </w:rPr>
      </w:pPr>
      <w:r>
        <w:rPr>
          <w:rFonts w:ascii="Arial" w:hAnsi="Arial" w:cs="Arial"/>
        </w:rPr>
        <w:t>The employees</w:t>
      </w:r>
    </w:p>
    <w:p w:rsidR="008D7719" w:rsidRDefault="008D7719" w:rsidP="008D7719">
      <w:pPr>
        <w:pStyle w:val="ListParagraph"/>
        <w:numPr>
          <w:ilvl w:val="0"/>
          <w:numId w:val="19"/>
        </w:numPr>
        <w:spacing w:line="480" w:lineRule="auto"/>
        <w:rPr>
          <w:rFonts w:ascii="Arial" w:hAnsi="Arial" w:cs="Arial"/>
        </w:rPr>
      </w:pPr>
      <w:r>
        <w:rPr>
          <w:rFonts w:ascii="Arial" w:hAnsi="Arial" w:cs="Arial"/>
        </w:rPr>
        <w:t>The customers</w:t>
      </w:r>
    </w:p>
    <w:p w:rsidR="008D7719" w:rsidRDefault="008D7719" w:rsidP="008D7719">
      <w:pPr>
        <w:pStyle w:val="ListParagraph"/>
        <w:numPr>
          <w:ilvl w:val="0"/>
          <w:numId w:val="19"/>
        </w:numPr>
        <w:spacing w:line="480" w:lineRule="auto"/>
        <w:rPr>
          <w:rFonts w:ascii="Arial" w:hAnsi="Arial" w:cs="Arial"/>
        </w:rPr>
      </w:pPr>
      <w:r>
        <w:rPr>
          <w:rFonts w:ascii="Arial" w:hAnsi="Arial" w:cs="Arial"/>
        </w:rPr>
        <w:t>The environment</w:t>
      </w:r>
    </w:p>
    <w:p w:rsidR="008D7719" w:rsidRDefault="008D7719" w:rsidP="008D7719">
      <w:pPr>
        <w:spacing w:line="480" w:lineRule="auto"/>
        <w:ind w:left="720"/>
        <w:rPr>
          <w:rFonts w:ascii="Arial" w:hAnsi="Arial" w:cs="Arial"/>
        </w:rPr>
      </w:pPr>
      <w:r>
        <w:rPr>
          <w:rFonts w:ascii="Arial" w:hAnsi="Arial" w:cs="Arial"/>
        </w:rPr>
        <w:t>Which ones are the primary stakeholders?</w:t>
      </w:r>
    </w:p>
    <w:p w:rsidR="008D7719" w:rsidRPr="005F2106" w:rsidRDefault="008D7719" w:rsidP="008D7719">
      <w:pPr>
        <w:pStyle w:val="ListParagraph"/>
        <w:numPr>
          <w:ilvl w:val="0"/>
          <w:numId w:val="20"/>
        </w:numPr>
        <w:spacing w:line="480" w:lineRule="auto"/>
        <w:rPr>
          <w:rFonts w:ascii="Arial" w:hAnsi="Arial" w:cs="Arial"/>
          <w:color w:val="000000" w:themeColor="text1"/>
        </w:rPr>
      </w:pPr>
      <w:r w:rsidRPr="005F2106">
        <w:rPr>
          <w:rFonts w:ascii="Arial" w:hAnsi="Arial" w:cs="Arial"/>
          <w:color w:val="000000" w:themeColor="text1"/>
        </w:rPr>
        <w:t>(i) and (ii)</w:t>
      </w:r>
    </w:p>
    <w:p w:rsidR="008D7719" w:rsidRDefault="008D7719" w:rsidP="008D7719">
      <w:pPr>
        <w:pStyle w:val="ListParagraph"/>
        <w:numPr>
          <w:ilvl w:val="0"/>
          <w:numId w:val="20"/>
        </w:numPr>
        <w:spacing w:line="480" w:lineRule="auto"/>
        <w:rPr>
          <w:rFonts w:ascii="Arial" w:hAnsi="Arial" w:cs="Arial"/>
        </w:rPr>
      </w:pPr>
      <w:r>
        <w:rPr>
          <w:rFonts w:ascii="Arial" w:hAnsi="Arial" w:cs="Arial"/>
        </w:rPr>
        <w:t>(i) and (iii)</w:t>
      </w:r>
    </w:p>
    <w:p w:rsidR="008D7719" w:rsidRDefault="008D7719" w:rsidP="008D7719">
      <w:pPr>
        <w:pStyle w:val="ListParagraph"/>
        <w:numPr>
          <w:ilvl w:val="0"/>
          <w:numId w:val="20"/>
        </w:numPr>
        <w:spacing w:line="480" w:lineRule="auto"/>
        <w:rPr>
          <w:rFonts w:ascii="Arial" w:hAnsi="Arial" w:cs="Arial"/>
        </w:rPr>
      </w:pPr>
      <w:r>
        <w:rPr>
          <w:rFonts w:ascii="Arial" w:hAnsi="Arial" w:cs="Arial"/>
        </w:rPr>
        <w:t>(ii) and (iii)</w:t>
      </w:r>
    </w:p>
    <w:p w:rsidR="008D7719" w:rsidRDefault="008D7719" w:rsidP="008D7719">
      <w:pPr>
        <w:pStyle w:val="ListParagraph"/>
        <w:numPr>
          <w:ilvl w:val="0"/>
          <w:numId w:val="20"/>
        </w:numPr>
        <w:spacing w:line="480" w:lineRule="auto"/>
        <w:rPr>
          <w:rFonts w:ascii="Arial" w:hAnsi="Arial" w:cs="Arial"/>
        </w:rPr>
      </w:pPr>
      <w:r>
        <w:rPr>
          <w:rFonts w:ascii="Arial" w:hAnsi="Arial" w:cs="Arial"/>
        </w:rPr>
        <w:t>(i) (ii) and (iii)</w:t>
      </w:r>
    </w:p>
    <w:p w:rsidR="008D7719" w:rsidRDefault="008D7719" w:rsidP="008D7719">
      <w:pPr>
        <w:pStyle w:val="ListParagraph"/>
        <w:numPr>
          <w:ilvl w:val="0"/>
          <w:numId w:val="1"/>
        </w:numPr>
        <w:spacing w:line="480" w:lineRule="auto"/>
        <w:rPr>
          <w:rFonts w:ascii="Arial" w:hAnsi="Arial" w:cs="Arial"/>
        </w:rPr>
      </w:pPr>
      <w:r>
        <w:rPr>
          <w:rFonts w:ascii="Arial" w:hAnsi="Arial" w:cs="Arial"/>
        </w:rPr>
        <w:t xml:space="preserve">There is an argument </w:t>
      </w:r>
      <w:r>
        <w:rPr>
          <w:rFonts w:ascii="Arial" w:hAnsi="Arial" w:cs="Arial"/>
        </w:rPr>
        <w:t>that the company owes a fiduciary to its employees because in the event of bankruptcy they lose</w:t>
      </w:r>
    </w:p>
    <w:p w:rsidR="008D7719" w:rsidRPr="005F2106" w:rsidRDefault="008D7719" w:rsidP="008D7719">
      <w:pPr>
        <w:pStyle w:val="ListParagraph"/>
        <w:numPr>
          <w:ilvl w:val="0"/>
          <w:numId w:val="22"/>
        </w:numPr>
        <w:spacing w:line="480" w:lineRule="auto"/>
        <w:rPr>
          <w:rFonts w:ascii="Arial" w:hAnsi="Arial" w:cs="Arial"/>
          <w:color w:val="000000" w:themeColor="text1"/>
        </w:rPr>
      </w:pPr>
      <w:r w:rsidRPr="005F2106">
        <w:rPr>
          <w:rFonts w:ascii="Arial" w:hAnsi="Arial" w:cs="Arial"/>
          <w:color w:val="000000" w:themeColor="text1"/>
        </w:rPr>
        <w:lastRenderedPageBreak/>
        <w:t>Their jobs</w:t>
      </w:r>
    </w:p>
    <w:p w:rsidR="008D7719" w:rsidRPr="005F2106" w:rsidRDefault="008D7719" w:rsidP="008D7719">
      <w:pPr>
        <w:pStyle w:val="ListParagraph"/>
        <w:numPr>
          <w:ilvl w:val="0"/>
          <w:numId w:val="22"/>
        </w:numPr>
        <w:spacing w:line="480" w:lineRule="auto"/>
        <w:rPr>
          <w:rFonts w:ascii="Arial" w:hAnsi="Arial" w:cs="Arial"/>
          <w:color w:val="000000" w:themeColor="text1"/>
        </w:rPr>
      </w:pPr>
      <w:r w:rsidRPr="005F2106">
        <w:rPr>
          <w:rFonts w:ascii="Arial" w:hAnsi="Arial" w:cs="Arial"/>
          <w:color w:val="000000" w:themeColor="text1"/>
        </w:rPr>
        <w:t>Their firm-specific human capital</w:t>
      </w:r>
    </w:p>
    <w:p w:rsidR="008D7719" w:rsidRDefault="008D7719" w:rsidP="008D7719">
      <w:pPr>
        <w:pStyle w:val="ListParagraph"/>
        <w:numPr>
          <w:ilvl w:val="0"/>
          <w:numId w:val="22"/>
        </w:numPr>
        <w:spacing w:line="480" w:lineRule="auto"/>
        <w:rPr>
          <w:rFonts w:ascii="Arial" w:hAnsi="Arial" w:cs="Arial"/>
        </w:rPr>
      </w:pPr>
      <w:r>
        <w:rPr>
          <w:rFonts w:ascii="Arial" w:hAnsi="Arial" w:cs="Arial"/>
        </w:rPr>
        <w:t>Their company shares</w:t>
      </w:r>
    </w:p>
    <w:p w:rsidR="008D7719" w:rsidRDefault="008D7719" w:rsidP="008D7719">
      <w:pPr>
        <w:pStyle w:val="ListParagraph"/>
        <w:numPr>
          <w:ilvl w:val="0"/>
          <w:numId w:val="22"/>
        </w:numPr>
        <w:spacing w:line="480" w:lineRule="auto"/>
        <w:rPr>
          <w:rFonts w:ascii="Arial" w:hAnsi="Arial" w:cs="Arial"/>
        </w:rPr>
      </w:pPr>
      <w:r>
        <w:rPr>
          <w:rFonts w:ascii="Arial" w:hAnsi="Arial" w:cs="Arial"/>
        </w:rPr>
        <w:t>Their codetermination rights</w:t>
      </w:r>
    </w:p>
    <w:p w:rsidR="008D7719" w:rsidRDefault="008D7719" w:rsidP="008D7719">
      <w:pPr>
        <w:pStyle w:val="ListParagraph"/>
        <w:numPr>
          <w:ilvl w:val="0"/>
          <w:numId w:val="1"/>
        </w:numPr>
        <w:spacing w:line="480" w:lineRule="auto"/>
        <w:rPr>
          <w:rFonts w:ascii="Arial" w:hAnsi="Arial" w:cs="Arial"/>
        </w:rPr>
      </w:pPr>
      <w:r>
        <w:rPr>
          <w:rFonts w:ascii="Arial" w:hAnsi="Arial" w:cs="Arial"/>
        </w:rPr>
        <w:t>Lorna decides to buy a second hand car. She doesn’t know much about cars so she buys several motor magazines and drives to all the garages in her local area before finding the car she wants. The garage arranges and pays for an inspection of the car before she buys it. What are the total transactions costs of the deal?</w:t>
      </w:r>
    </w:p>
    <w:p w:rsidR="008D7719" w:rsidRDefault="008D7719" w:rsidP="008D7719">
      <w:pPr>
        <w:pStyle w:val="ListParagraph"/>
        <w:numPr>
          <w:ilvl w:val="0"/>
          <w:numId w:val="31"/>
        </w:numPr>
        <w:spacing w:line="480" w:lineRule="auto"/>
        <w:rPr>
          <w:rFonts w:ascii="Arial" w:hAnsi="Arial" w:cs="Arial"/>
        </w:rPr>
      </w:pPr>
      <w:r>
        <w:rPr>
          <w:rFonts w:ascii="Arial" w:hAnsi="Arial" w:cs="Arial"/>
        </w:rPr>
        <w:t>The purchase price of the car, the cost of the magazines, the cost of the trips to the garages and the cost of the inspection.</w:t>
      </w:r>
    </w:p>
    <w:p w:rsidR="008D7719" w:rsidRPr="005F2106" w:rsidRDefault="008D7719" w:rsidP="008D7719">
      <w:pPr>
        <w:pStyle w:val="ListParagraph"/>
        <w:numPr>
          <w:ilvl w:val="0"/>
          <w:numId w:val="31"/>
        </w:numPr>
        <w:spacing w:line="480" w:lineRule="auto"/>
        <w:rPr>
          <w:rFonts w:ascii="Arial" w:hAnsi="Arial" w:cs="Arial"/>
          <w:color w:val="000000" w:themeColor="text1"/>
        </w:rPr>
      </w:pPr>
      <w:r w:rsidRPr="005F2106">
        <w:rPr>
          <w:rFonts w:ascii="Arial" w:hAnsi="Arial" w:cs="Arial"/>
          <w:color w:val="000000" w:themeColor="text1"/>
        </w:rPr>
        <w:t>The cost of the magazines, the cost of the trips to the garages and the cost of the inspection.</w:t>
      </w:r>
    </w:p>
    <w:p w:rsidR="008D7719" w:rsidRDefault="008D7719" w:rsidP="008D7719">
      <w:pPr>
        <w:pStyle w:val="ListParagraph"/>
        <w:numPr>
          <w:ilvl w:val="0"/>
          <w:numId w:val="31"/>
        </w:numPr>
        <w:spacing w:line="480" w:lineRule="auto"/>
        <w:rPr>
          <w:rFonts w:ascii="Arial" w:hAnsi="Arial" w:cs="Arial"/>
        </w:rPr>
      </w:pPr>
      <w:r>
        <w:rPr>
          <w:rFonts w:ascii="Arial" w:hAnsi="Arial" w:cs="Arial"/>
        </w:rPr>
        <w:t>The purchase price of the car, the cost of the magazines, and the cost of the trips to the garages.</w:t>
      </w:r>
    </w:p>
    <w:p w:rsidR="008D7719" w:rsidRDefault="008D7719" w:rsidP="008D7719">
      <w:pPr>
        <w:pStyle w:val="ListParagraph"/>
        <w:numPr>
          <w:ilvl w:val="0"/>
          <w:numId w:val="31"/>
        </w:numPr>
        <w:spacing w:line="480" w:lineRule="auto"/>
        <w:rPr>
          <w:rFonts w:ascii="Arial" w:hAnsi="Arial" w:cs="Arial"/>
        </w:rPr>
      </w:pPr>
      <w:r>
        <w:rPr>
          <w:rFonts w:ascii="Arial" w:hAnsi="Arial" w:cs="Arial"/>
        </w:rPr>
        <w:t>The purchase price of the car, the cost of the magazines, and the cost of the inspection.</w:t>
      </w:r>
    </w:p>
    <w:p w:rsidR="008D7719" w:rsidRDefault="008D7719" w:rsidP="008D7719">
      <w:pPr>
        <w:pStyle w:val="ListParagraph"/>
        <w:numPr>
          <w:ilvl w:val="0"/>
          <w:numId w:val="1"/>
        </w:numPr>
        <w:spacing w:line="480" w:lineRule="auto"/>
        <w:rPr>
          <w:rFonts w:ascii="Arial" w:hAnsi="Arial" w:cs="Arial"/>
        </w:rPr>
      </w:pPr>
      <w:r>
        <w:rPr>
          <w:rFonts w:ascii="Arial" w:hAnsi="Arial" w:cs="Arial"/>
        </w:rPr>
        <w:t>Which of the following is an example of relationship marketing?</w:t>
      </w:r>
    </w:p>
    <w:p w:rsidR="008D7719" w:rsidRDefault="008D7719" w:rsidP="008D7719">
      <w:pPr>
        <w:pStyle w:val="ListParagraph"/>
        <w:numPr>
          <w:ilvl w:val="0"/>
          <w:numId w:val="32"/>
        </w:numPr>
        <w:spacing w:line="480" w:lineRule="auto"/>
        <w:rPr>
          <w:rFonts w:ascii="Arial" w:hAnsi="Arial" w:cs="Arial"/>
        </w:rPr>
      </w:pPr>
      <w:r>
        <w:rPr>
          <w:rFonts w:ascii="Arial" w:hAnsi="Arial" w:cs="Arial"/>
        </w:rPr>
        <w:t>Corporate image advertising</w:t>
      </w:r>
    </w:p>
    <w:p w:rsidR="008D7719" w:rsidRPr="005F2106" w:rsidRDefault="008D7719" w:rsidP="008D7719">
      <w:pPr>
        <w:pStyle w:val="ListParagraph"/>
        <w:numPr>
          <w:ilvl w:val="0"/>
          <w:numId w:val="32"/>
        </w:numPr>
        <w:spacing w:line="480" w:lineRule="auto"/>
        <w:rPr>
          <w:rFonts w:ascii="Arial" w:hAnsi="Arial" w:cs="Arial"/>
          <w:color w:val="000000" w:themeColor="text1"/>
        </w:rPr>
      </w:pPr>
      <w:r w:rsidRPr="005F2106">
        <w:rPr>
          <w:rFonts w:ascii="Arial" w:hAnsi="Arial" w:cs="Arial"/>
          <w:color w:val="000000" w:themeColor="text1"/>
        </w:rPr>
        <w:t>A television advertisement indicating what a new product does</w:t>
      </w:r>
    </w:p>
    <w:p w:rsidR="008D7719" w:rsidRPr="005F2106" w:rsidRDefault="008D7719" w:rsidP="008D7719">
      <w:pPr>
        <w:pStyle w:val="ListParagraph"/>
        <w:numPr>
          <w:ilvl w:val="0"/>
          <w:numId w:val="32"/>
        </w:numPr>
        <w:spacing w:line="480" w:lineRule="auto"/>
        <w:rPr>
          <w:rFonts w:ascii="Arial" w:hAnsi="Arial" w:cs="Arial"/>
          <w:color w:val="000000" w:themeColor="text1"/>
        </w:rPr>
      </w:pPr>
      <w:r w:rsidRPr="005F2106">
        <w:rPr>
          <w:rFonts w:ascii="Arial" w:hAnsi="Arial" w:cs="Arial"/>
          <w:color w:val="000000" w:themeColor="text1"/>
        </w:rPr>
        <w:t>Sending newsletters to existing customers</w:t>
      </w:r>
    </w:p>
    <w:p w:rsidR="008D7719" w:rsidRDefault="008D7719" w:rsidP="008D7719">
      <w:pPr>
        <w:pStyle w:val="ListParagraph"/>
        <w:numPr>
          <w:ilvl w:val="0"/>
          <w:numId w:val="32"/>
        </w:numPr>
        <w:spacing w:line="480" w:lineRule="auto"/>
        <w:rPr>
          <w:rFonts w:ascii="Arial" w:hAnsi="Arial" w:cs="Arial"/>
        </w:rPr>
      </w:pPr>
      <w:r>
        <w:rPr>
          <w:rFonts w:ascii="Arial" w:hAnsi="Arial" w:cs="Arial"/>
        </w:rPr>
        <w:t>Product placement in films</w:t>
      </w:r>
    </w:p>
    <w:p w:rsidR="008D7719" w:rsidRDefault="008D7719" w:rsidP="008D7719">
      <w:pPr>
        <w:pStyle w:val="ListParagraph"/>
        <w:numPr>
          <w:ilvl w:val="0"/>
          <w:numId w:val="1"/>
        </w:numPr>
        <w:spacing w:line="480" w:lineRule="auto"/>
        <w:rPr>
          <w:rFonts w:ascii="Arial" w:hAnsi="Arial" w:cs="Arial"/>
        </w:rPr>
      </w:pPr>
      <w:r>
        <w:rPr>
          <w:rFonts w:ascii="Arial" w:hAnsi="Arial" w:cs="Arial"/>
        </w:rPr>
        <w:t>What is the key attribute of stakeholder theory that differentiates it from other approaches to management?</w:t>
      </w:r>
    </w:p>
    <w:p w:rsidR="008D7719" w:rsidRDefault="008D7719" w:rsidP="008D7719">
      <w:pPr>
        <w:pStyle w:val="ListParagraph"/>
        <w:numPr>
          <w:ilvl w:val="0"/>
          <w:numId w:val="34"/>
        </w:numPr>
        <w:spacing w:line="480" w:lineRule="auto"/>
        <w:rPr>
          <w:rFonts w:ascii="Arial" w:hAnsi="Arial" w:cs="Arial"/>
        </w:rPr>
      </w:pPr>
      <w:r>
        <w:rPr>
          <w:rFonts w:ascii="Arial" w:hAnsi="Arial" w:cs="Arial"/>
        </w:rPr>
        <w:t>It is based on the idea that managers have legal duties to stakeholders</w:t>
      </w:r>
    </w:p>
    <w:p w:rsidR="008D7719" w:rsidRDefault="008D7719" w:rsidP="008D7719">
      <w:pPr>
        <w:pStyle w:val="ListParagraph"/>
        <w:numPr>
          <w:ilvl w:val="0"/>
          <w:numId w:val="34"/>
        </w:numPr>
        <w:spacing w:line="480" w:lineRule="auto"/>
        <w:rPr>
          <w:rFonts w:ascii="Arial" w:hAnsi="Arial" w:cs="Arial"/>
        </w:rPr>
      </w:pPr>
      <w:r>
        <w:rPr>
          <w:rFonts w:ascii="Arial" w:hAnsi="Arial" w:cs="Arial"/>
        </w:rPr>
        <w:t>It is based on the idea that managers must offer good financial returns to stakeholders</w:t>
      </w:r>
    </w:p>
    <w:p w:rsidR="008D7719" w:rsidRPr="005F2106" w:rsidRDefault="008D7719" w:rsidP="008D7719">
      <w:pPr>
        <w:pStyle w:val="ListParagraph"/>
        <w:numPr>
          <w:ilvl w:val="0"/>
          <w:numId w:val="34"/>
        </w:numPr>
        <w:spacing w:line="480" w:lineRule="auto"/>
        <w:rPr>
          <w:rFonts w:ascii="Arial" w:hAnsi="Arial" w:cs="Arial"/>
          <w:color w:val="000000" w:themeColor="text1"/>
        </w:rPr>
      </w:pPr>
      <w:bookmarkStart w:id="0" w:name="_GoBack"/>
      <w:r w:rsidRPr="005F2106">
        <w:rPr>
          <w:rFonts w:ascii="Arial" w:hAnsi="Arial" w:cs="Arial"/>
          <w:color w:val="000000" w:themeColor="text1"/>
        </w:rPr>
        <w:t>It is based on the idea that managers have an ethical duty towards stakeholders</w:t>
      </w:r>
    </w:p>
    <w:bookmarkEnd w:id="0"/>
    <w:p w:rsidR="00763E5E" w:rsidRDefault="008D7719" w:rsidP="00155216">
      <w:pPr>
        <w:pStyle w:val="ListParagraph"/>
        <w:numPr>
          <w:ilvl w:val="0"/>
          <w:numId w:val="34"/>
        </w:numPr>
        <w:spacing w:line="480" w:lineRule="auto"/>
      </w:pPr>
      <w:r w:rsidRPr="00621067">
        <w:rPr>
          <w:rFonts w:ascii="Arial" w:hAnsi="Arial" w:cs="Arial"/>
        </w:rPr>
        <w:t>It is based on the idea that companies cannot exist without stakeholders</w:t>
      </w:r>
    </w:p>
    <w:sectPr w:rsidR="00763E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94269"/>
    <w:multiLevelType w:val="hybridMultilevel"/>
    <w:tmpl w:val="813680C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8BA03A4"/>
    <w:multiLevelType w:val="hybridMultilevel"/>
    <w:tmpl w:val="D78A8AB6"/>
    <w:lvl w:ilvl="0" w:tplc="7E889DF8">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15:restartNumberingAfterBreak="0">
    <w:nsid w:val="098B4104"/>
    <w:multiLevelType w:val="hybridMultilevel"/>
    <w:tmpl w:val="152234A6"/>
    <w:lvl w:ilvl="0" w:tplc="0BB8EA02">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3" w15:restartNumberingAfterBreak="0">
    <w:nsid w:val="17567F83"/>
    <w:multiLevelType w:val="hybridMultilevel"/>
    <w:tmpl w:val="BB5A0518"/>
    <w:lvl w:ilvl="0" w:tplc="E724FB34">
      <w:start w:val="1"/>
      <w:numFmt w:val="lowerRoman"/>
      <w:lvlText w:val="(%1)"/>
      <w:lvlJc w:val="left"/>
      <w:pPr>
        <w:ind w:left="1440" w:hanging="72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4" w15:restartNumberingAfterBreak="0">
    <w:nsid w:val="1D0D2951"/>
    <w:multiLevelType w:val="hybridMultilevel"/>
    <w:tmpl w:val="07E08B42"/>
    <w:lvl w:ilvl="0" w:tplc="6A26BEE6">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5" w15:restartNumberingAfterBreak="0">
    <w:nsid w:val="1DE639FA"/>
    <w:multiLevelType w:val="hybridMultilevel"/>
    <w:tmpl w:val="B8869960"/>
    <w:lvl w:ilvl="0" w:tplc="F078BE08">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6" w15:restartNumberingAfterBreak="0">
    <w:nsid w:val="1E0C5F0D"/>
    <w:multiLevelType w:val="hybridMultilevel"/>
    <w:tmpl w:val="1DCCA6BA"/>
    <w:lvl w:ilvl="0" w:tplc="A8266174">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7" w15:restartNumberingAfterBreak="0">
    <w:nsid w:val="216024C6"/>
    <w:multiLevelType w:val="hybridMultilevel"/>
    <w:tmpl w:val="0E1469C4"/>
    <w:lvl w:ilvl="0" w:tplc="6E7C15BC">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8" w15:restartNumberingAfterBreak="0">
    <w:nsid w:val="24BF7B92"/>
    <w:multiLevelType w:val="hybridMultilevel"/>
    <w:tmpl w:val="A4445454"/>
    <w:lvl w:ilvl="0" w:tplc="C9F09DE4">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15:restartNumberingAfterBreak="0">
    <w:nsid w:val="286F60DD"/>
    <w:multiLevelType w:val="hybridMultilevel"/>
    <w:tmpl w:val="8702BFA6"/>
    <w:lvl w:ilvl="0" w:tplc="E03A9688">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0" w15:restartNumberingAfterBreak="0">
    <w:nsid w:val="31AB1B20"/>
    <w:multiLevelType w:val="hybridMultilevel"/>
    <w:tmpl w:val="921E2EDC"/>
    <w:lvl w:ilvl="0" w:tplc="6DF257FA">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1" w15:restartNumberingAfterBreak="0">
    <w:nsid w:val="33866706"/>
    <w:multiLevelType w:val="hybridMultilevel"/>
    <w:tmpl w:val="FE7215BE"/>
    <w:lvl w:ilvl="0" w:tplc="A32ECA00">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2" w15:restartNumberingAfterBreak="0">
    <w:nsid w:val="339338FC"/>
    <w:multiLevelType w:val="hybridMultilevel"/>
    <w:tmpl w:val="965275A4"/>
    <w:lvl w:ilvl="0" w:tplc="9E6E8234">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3" w15:restartNumberingAfterBreak="0">
    <w:nsid w:val="39A10FE8"/>
    <w:multiLevelType w:val="hybridMultilevel"/>
    <w:tmpl w:val="B87C0344"/>
    <w:lvl w:ilvl="0" w:tplc="3A04F4D8">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4" w15:restartNumberingAfterBreak="0">
    <w:nsid w:val="3DA47AD5"/>
    <w:multiLevelType w:val="hybridMultilevel"/>
    <w:tmpl w:val="4354569E"/>
    <w:lvl w:ilvl="0" w:tplc="D7381BFE">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15:restartNumberingAfterBreak="0">
    <w:nsid w:val="3F013890"/>
    <w:multiLevelType w:val="hybridMultilevel"/>
    <w:tmpl w:val="ED14BAC8"/>
    <w:lvl w:ilvl="0" w:tplc="6186CE10">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6" w15:restartNumberingAfterBreak="0">
    <w:nsid w:val="3F881491"/>
    <w:multiLevelType w:val="hybridMultilevel"/>
    <w:tmpl w:val="2F425D78"/>
    <w:lvl w:ilvl="0" w:tplc="65FAB33A">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7" w15:restartNumberingAfterBreak="0">
    <w:nsid w:val="40FF2A31"/>
    <w:multiLevelType w:val="hybridMultilevel"/>
    <w:tmpl w:val="D5FA9062"/>
    <w:lvl w:ilvl="0" w:tplc="356A767C">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15:restartNumberingAfterBreak="0">
    <w:nsid w:val="448D2AD8"/>
    <w:multiLevelType w:val="hybridMultilevel"/>
    <w:tmpl w:val="69929774"/>
    <w:lvl w:ilvl="0" w:tplc="D08645C8">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9" w15:restartNumberingAfterBreak="0">
    <w:nsid w:val="457D2150"/>
    <w:multiLevelType w:val="hybridMultilevel"/>
    <w:tmpl w:val="2F10CA5A"/>
    <w:lvl w:ilvl="0" w:tplc="D29C2776">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0" w15:restartNumberingAfterBreak="0">
    <w:nsid w:val="488433CA"/>
    <w:multiLevelType w:val="hybridMultilevel"/>
    <w:tmpl w:val="75768EF0"/>
    <w:lvl w:ilvl="0" w:tplc="4A202A8A">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15:restartNumberingAfterBreak="0">
    <w:nsid w:val="490514A5"/>
    <w:multiLevelType w:val="hybridMultilevel"/>
    <w:tmpl w:val="2F3EB620"/>
    <w:lvl w:ilvl="0" w:tplc="4E429388">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2" w15:restartNumberingAfterBreak="0">
    <w:nsid w:val="55573803"/>
    <w:multiLevelType w:val="hybridMultilevel"/>
    <w:tmpl w:val="BEBA80EC"/>
    <w:lvl w:ilvl="0" w:tplc="4CFA746C">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3" w15:restartNumberingAfterBreak="0">
    <w:nsid w:val="58AE504B"/>
    <w:multiLevelType w:val="hybridMultilevel"/>
    <w:tmpl w:val="F46A2DCC"/>
    <w:lvl w:ilvl="0" w:tplc="C036748E">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4" w15:restartNumberingAfterBreak="0">
    <w:nsid w:val="5CBD06C2"/>
    <w:multiLevelType w:val="hybridMultilevel"/>
    <w:tmpl w:val="8E1A2638"/>
    <w:lvl w:ilvl="0" w:tplc="35F0ACC4">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5" w15:restartNumberingAfterBreak="0">
    <w:nsid w:val="5E3A191D"/>
    <w:multiLevelType w:val="hybridMultilevel"/>
    <w:tmpl w:val="8B468062"/>
    <w:lvl w:ilvl="0" w:tplc="AA1ED93C">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6" w15:restartNumberingAfterBreak="0">
    <w:nsid w:val="68A60749"/>
    <w:multiLevelType w:val="hybridMultilevel"/>
    <w:tmpl w:val="5E684962"/>
    <w:lvl w:ilvl="0" w:tplc="046C0056">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7" w15:restartNumberingAfterBreak="0">
    <w:nsid w:val="6A89548D"/>
    <w:multiLevelType w:val="hybridMultilevel"/>
    <w:tmpl w:val="BA304FDE"/>
    <w:lvl w:ilvl="0" w:tplc="E996BD1E">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8" w15:restartNumberingAfterBreak="0">
    <w:nsid w:val="6C414609"/>
    <w:multiLevelType w:val="hybridMultilevel"/>
    <w:tmpl w:val="48D6A48A"/>
    <w:lvl w:ilvl="0" w:tplc="C1E02C56">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9" w15:restartNumberingAfterBreak="0">
    <w:nsid w:val="70F1151E"/>
    <w:multiLevelType w:val="hybridMultilevel"/>
    <w:tmpl w:val="228E0730"/>
    <w:lvl w:ilvl="0" w:tplc="2D9E5390">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30" w15:restartNumberingAfterBreak="0">
    <w:nsid w:val="76EA35F6"/>
    <w:multiLevelType w:val="hybridMultilevel"/>
    <w:tmpl w:val="17E2BBD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7B9970BB"/>
    <w:multiLevelType w:val="hybridMultilevel"/>
    <w:tmpl w:val="E90297E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7C911501"/>
    <w:multiLevelType w:val="hybridMultilevel"/>
    <w:tmpl w:val="6B1C876E"/>
    <w:lvl w:ilvl="0" w:tplc="EF5E94FE">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33" w15:restartNumberingAfterBreak="0">
    <w:nsid w:val="7E1250D7"/>
    <w:multiLevelType w:val="hybridMultilevel"/>
    <w:tmpl w:val="71C65BE8"/>
    <w:lvl w:ilvl="0" w:tplc="D57C9916">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num w:numId="1">
    <w:abstractNumId w:val="31"/>
  </w:num>
  <w:num w:numId="2">
    <w:abstractNumId w:val="24"/>
  </w:num>
  <w:num w:numId="3">
    <w:abstractNumId w:val="11"/>
  </w:num>
  <w:num w:numId="4">
    <w:abstractNumId w:val="27"/>
  </w:num>
  <w:num w:numId="5">
    <w:abstractNumId w:val="23"/>
  </w:num>
  <w:num w:numId="6">
    <w:abstractNumId w:val="20"/>
  </w:num>
  <w:num w:numId="7">
    <w:abstractNumId w:val="5"/>
  </w:num>
  <w:num w:numId="8">
    <w:abstractNumId w:val="9"/>
  </w:num>
  <w:num w:numId="9">
    <w:abstractNumId w:val="30"/>
  </w:num>
  <w:num w:numId="10">
    <w:abstractNumId w:val="12"/>
  </w:num>
  <w:num w:numId="11">
    <w:abstractNumId w:val="29"/>
  </w:num>
  <w:num w:numId="12">
    <w:abstractNumId w:val="18"/>
  </w:num>
  <w:num w:numId="13">
    <w:abstractNumId w:val="15"/>
  </w:num>
  <w:num w:numId="14">
    <w:abstractNumId w:val="33"/>
  </w:num>
  <w:num w:numId="15">
    <w:abstractNumId w:val="16"/>
  </w:num>
  <w:num w:numId="16">
    <w:abstractNumId w:val="10"/>
  </w:num>
  <w:num w:numId="17">
    <w:abstractNumId w:val="28"/>
  </w:num>
  <w:num w:numId="18">
    <w:abstractNumId w:val="0"/>
  </w:num>
  <w:num w:numId="19">
    <w:abstractNumId w:val="3"/>
  </w:num>
  <w:num w:numId="20">
    <w:abstractNumId w:val="7"/>
  </w:num>
  <w:num w:numId="21">
    <w:abstractNumId w:val="13"/>
  </w:num>
  <w:num w:numId="22">
    <w:abstractNumId w:val="22"/>
  </w:num>
  <w:num w:numId="23">
    <w:abstractNumId w:val="14"/>
  </w:num>
  <w:num w:numId="24">
    <w:abstractNumId w:val="26"/>
  </w:num>
  <w:num w:numId="25">
    <w:abstractNumId w:val="6"/>
  </w:num>
  <w:num w:numId="26">
    <w:abstractNumId w:val="19"/>
  </w:num>
  <w:num w:numId="27">
    <w:abstractNumId w:val="8"/>
  </w:num>
  <w:num w:numId="28">
    <w:abstractNumId w:val="25"/>
  </w:num>
  <w:num w:numId="29">
    <w:abstractNumId w:val="1"/>
  </w:num>
  <w:num w:numId="30">
    <w:abstractNumId w:val="32"/>
  </w:num>
  <w:num w:numId="31">
    <w:abstractNumId w:val="2"/>
  </w:num>
  <w:num w:numId="32">
    <w:abstractNumId w:val="4"/>
  </w:num>
  <w:num w:numId="33">
    <w:abstractNumId w:val="17"/>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719"/>
    <w:rsid w:val="005F2106"/>
    <w:rsid w:val="00621067"/>
    <w:rsid w:val="00763E5E"/>
    <w:rsid w:val="008D7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0EA0AC-6E63-4F52-B46D-34C25B090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7719"/>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D7719"/>
    <w:pPr>
      <w:ind w:left="720"/>
      <w:contextualSpacing/>
    </w:pPr>
  </w:style>
  <w:style w:type="paragraph" w:styleId="NoSpacing">
    <w:name w:val="No Spacing"/>
    <w:link w:val="NoSpacingChar"/>
    <w:uiPriority w:val="1"/>
    <w:qFormat/>
    <w:rsid w:val="0062106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2106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610</Words>
  <Characters>3274</Characters>
  <Application>Microsoft Office Word</Application>
  <DocSecurity>0</DocSecurity>
  <Lines>52</Lines>
  <Paragraphs>11</Paragraphs>
  <ScaleCrop>false</ScaleCrop>
  <HeadingPairs>
    <vt:vector size="2" baseType="variant">
      <vt:variant>
        <vt:lpstr>Title</vt:lpstr>
      </vt:variant>
      <vt:variant>
        <vt:i4>1</vt:i4>
      </vt:variant>
    </vt:vector>
  </HeadingPairs>
  <TitlesOfParts>
    <vt:vector size="1" baseType="lpstr">
      <vt:lpstr/>
    </vt:vector>
  </TitlesOfParts>
  <Company>SEF Queen Mary University of London</Company>
  <LinksUpToDate>false</LinksUpToDate>
  <CharactersWithSpaces>3873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dc:creator>
  <cp:keywords/>
  <dc:description/>
  <cp:lastModifiedBy>Economist</cp:lastModifiedBy>
  <cp:revision>2</cp:revision>
  <dcterms:created xsi:type="dcterms:W3CDTF">2021-02-17T19:43:00Z</dcterms:created>
  <dcterms:modified xsi:type="dcterms:W3CDTF">2021-02-17T19:43:00Z</dcterms:modified>
</cp:coreProperties>
</file>