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042E0" w14:textId="77777777" w:rsidR="008F3951" w:rsidRDefault="008F3951" w:rsidP="00447773">
      <w:pPr>
        <w:spacing w:line="360" w:lineRule="auto"/>
        <w:jc w:val="center"/>
        <w:rPr>
          <w:rFonts w:ascii="Arial" w:hAnsi="Arial" w:cs="Arial"/>
          <w:b/>
          <w:sz w:val="32"/>
          <w:szCs w:val="32"/>
        </w:rPr>
      </w:pPr>
    </w:p>
    <w:p w14:paraId="5E7BE1B4" w14:textId="77777777" w:rsidR="008F3951" w:rsidRDefault="008F3951" w:rsidP="00447773">
      <w:pPr>
        <w:spacing w:line="360" w:lineRule="auto"/>
        <w:jc w:val="center"/>
        <w:rPr>
          <w:rFonts w:ascii="Arial" w:hAnsi="Arial" w:cs="Arial"/>
          <w:b/>
          <w:sz w:val="32"/>
          <w:szCs w:val="32"/>
        </w:rPr>
      </w:pPr>
    </w:p>
    <w:p w14:paraId="6562778D" w14:textId="77777777" w:rsidR="008F3951" w:rsidRDefault="008F3951" w:rsidP="00447773">
      <w:pPr>
        <w:spacing w:line="360" w:lineRule="auto"/>
        <w:jc w:val="center"/>
        <w:rPr>
          <w:rFonts w:ascii="Arial" w:hAnsi="Arial" w:cs="Arial"/>
          <w:b/>
          <w:sz w:val="32"/>
          <w:szCs w:val="32"/>
        </w:rPr>
      </w:pPr>
    </w:p>
    <w:p w14:paraId="1AD8E730" w14:textId="77777777" w:rsidR="008F3951" w:rsidRDefault="008F3951" w:rsidP="00447773">
      <w:pPr>
        <w:spacing w:line="360" w:lineRule="auto"/>
        <w:jc w:val="center"/>
        <w:rPr>
          <w:rFonts w:ascii="Arial" w:hAnsi="Arial" w:cs="Arial"/>
          <w:b/>
          <w:sz w:val="32"/>
          <w:szCs w:val="32"/>
        </w:rPr>
      </w:pPr>
    </w:p>
    <w:p w14:paraId="121825AD" w14:textId="77777777" w:rsidR="008F3951" w:rsidRDefault="008F3951" w:rsidP="00447773">
      <w:pPr>
        <w:spacing w:line="360" w:lineRule="auto"/>
        <w:jc w:val="center"/>
        <w:rPr>
          <w:rFonts w:ascii="Arial" w:hAnsi="Arial" w:cs="Arial"/>
          <w:b/>
          <w:sz w:val="32"/>
          <w:szCs w:val="32"/>
        </w:rPr>
      </w:pPr>
    </w:p>
    <w:p w14:paraId="6825E4AB" w14:textId="42F02715" w:rsidR="00447773" w:rsidRPr="009249AD" w:rsidRDefault="00447773" w:rsidP="00447773">
      <w:pPr>
        <w:spacing w:line="360" w:lineRule="auto"/>
        <w:jc w:val="center"/>
        <w:rPr>
          <w:rFonts w:ascii="Arial" w:hAnsi="Arial" w:cs="Arial"/>
          <w:b/>
          <w:sz w:val="32"/>
          <w:szCs w:val="32"/>
        </w:rPr>
      </w:pPr>
      <w:r>
        <w:rPr>
          <w:rFonts w:ascii="Arial" w:hAnsi="Arial" w:cs="Arial"/>
          <w:b/>
          <w:sz w:val="32"/>
          <w:szCs w:val="32"/>
        </w:rPr>
        <w:t>Module name:</w:t>
      </w:r>
      <w:r w:rsidRPr="009249AD">
        <w:t xml:space="preserve"> </w:t>
      </w:r>
      <w:r w:rsidRPr="009249AD">
        <w:rPr>
          <w:rFonts w:ascii="Arial" w:hAnsi="Arial" w:cs="Arial"/>
          <w:b/>
          <w:sz w:val="32"/>
          <w:szCs w:val="32"/>
        </w:rPr>
        <w:t>Sustainable Hospitality &amp; Tourism</w:t>
      </w:r>
    </w:p>
    <w:p w14:paraId="10C26365" w14:textId="77777777" w:rsidR="00447773" w:rsidRDefault="00447773" w:rsidP="00447773">
      <w:pPr>
        <w:spacing w:line="360" w:lineRule="auto"/>
        <w:jc w:val="center"/>
        <w:rPr>
          <w:rFonts w:ascii="Arial" w:hAnsi="Arial" w:cs="Arial"/>
          <w:b/>
          <w:sz w:val="32"/>
          <w:szCs w:val="32"/>
        </w:rPr>
      </w:pPr>
      <w:r w:rsidRPr="009249AD">
        <w:rPr>
          <w:rFonts w:ascii="Arial" w:hAnsi="Arial" w:cs="Arial"/>
          <w:b/>
          <w:sz w:val="32"/>
          <w:szCs w:val="32"/>
        </w:rPr>
        <w:t>Management</w:t>
      </w:r>
    </w:p>
    <w:p w14:paraId="0C6BC30E" w14:textId="1A17B344" w:rsidR="00447773" w:rsidRDefault="008F3951" w:rsidP="00447773">
      <w:pPr>
        <w:spacing w:line="360" w:lineRule="auto"/>
        <w:jc w:val="center"/>
        <w:rPr>
          <w:rFonts w:ascii="Arial" w:hAnsi="Arial" w:cs="Arial"/>
          <w:b/>
          <w:sz w:val="32"/>
          <w:szCs w:val="32"/>
        </w:rPr>
      </w:pPr>
      <w:r>
        <w:rPr>
          <w:rFonts w:ascii="Arial" w:hAnsi="Arial" w:cs="Arial"/>
          <w:b/>
          <w:sz w:val="32"/>
          <w:szCs w:val="32"/>
        </w:rPr>
        <w:t xml:space="preserve">  </w:t>
      </w:r>
      <w:r w:rsidR="00447773">
        <w:rPr>
          <w:rFonts w:ascii="Arial" w:hAnsi="Arial" w:cs="Arial"/>
          <w:b/>
          <w:sz w:val="32"/>
          <w:szCs w:val="32"/>
        </w:rPr>
        <w:t xml:space="preserve">Module code: </w:t>
      </w:r>
      <w:r w:rsidR="00447773" w:rsidRPr="00757DAE">
        <w:rPr>
          <w:rFonts w:ascii="Arial" w:hAnsi="Arial" w:cs="Arial"/>
          <w:b/>
          <w:sz w:val="32"/>
          <w:szCs w:val="32"/>
        </w:rPr>
        <w:t>BMIH5006</w:t>
      </w:r>
    </w:p>
    <w:p w14:paraId="1D26ADC1" w14:textId="3F1D22F1" w:rsidR="00447773" w:rsidRDefault="008F3951" w:rsidP="008F3951">
      <w:pPr>
        <w:spacing w:line="360" w:lineRule="auto"/>
        <w:rPr>
          <w:rFonts w:ascii="Arial" w:hAnsi="Arial" w:cs="Arial"/>
          <w:b/>
          <w:sz w:val="32"/>
          <w:szCs w:val="32"/>
        </w:rPr>
      </w:pPr>
      <w:r>
        <w:rPr>
          <w:rFonts w:ascii="Arial" w:hAnsi="Arial" w:cs="Arial"/>
          <w:b/>
          <w:sz w:val="32"/>
          <w:szCs w:val="32"/>
        </w:rPr>
        <w:t xml:space="preserve">                           </w:t>
      </w:r>
      <w:r w:rsidR="00447773">
        <w:rPr>
          <w:rFonts w:ascii="Arial" w:hAnsi="Arial" w:cs="Arial"/>
          <w:b/>
          <w:sz w:val="32"/>
          <w:szCs w:val="32"/>
        </w:rPr>
        <w:t xml:space="preserve">Assignment </w:t>
      </w:r>
      <w:r w:rsidR="008A3664">
        <w:rPr>
          <w:rFonts w:ascii="Arial" w:hAnsi="Arial" w:cs="Arial"/>
          <w:b/>
          <w:sz w:val="32"/>
          <w:szCs w:val="32"/>
        </w:rPr>
        <w:t>title</w:t>
      </w:r>
      <w:r w:rsidR="00447773">
        <w:rPr>
          <w:rFonts w:ascii="Arial" w:hAnsi="Arial" w:cs="Arial"/>
          <w:b/>
          <w:sz w:val="32"/>
          <w:szCs w:val="32"/>
        </w:rPr>
        <w:t>: Essay</w:t>
      </w:r>
    </w:p>
    <w:p w14:paraId="2DC48A11" w14:textId="6169F2D2" w:rsidR="00447773" w:rsidRDefault="008F3951" w:rsidP="00447773">
      <w:pPr>
        <w:spacing w:line="360" w:lineRule="auto"/>
        <w:jc w:val="center"/>
        <w:rPr>
          <w:rFonts w:ascii="Arial" w:hAnsi="Arial" w:cs="Arial"/>
          <w:b/>
          <w:sz w:val="32"/>
          <w:szCs w:val="32"/>
        </w:rPr>
      </w:pPr>
      <w:r>
        <w:rPr>
          <w:rFonts w:ascii="Arial" w:hAnsi="Arial" w:cs="Arial"/>
          <w:b/>
          <w:sz w:val="32"/>
          <w:szCs w:val="32"/>
        </w:rPr>
        <w:t xml:space="preserve">            Module </w:t>
      </w:r>
      <w:r w:rsidRPr="008F3951">
        <w:rPr>
          <w:rFonts w:ascii="Arial" w:hAnsi="Arial" w:cs="Arial"/>
          <w:b/>
          <w:sz w:val="32"/>
          <w:szCs w:val="32"/>
        </w:rPr>
        <w:t>Lecturer: Lisa-Marie Bassler</w:t>
      </w:r>
    </w:p>
    <w:p w14:paraId="67F18910" w14:textId="2DA62538" w:rsidR="00447773" w:rsidRDefault="008F3951" w:rsidP="00447773">
      <w:pPr>
        <w:spacing w:line="360" w:lineRule="auto"/>
        <w:jc w:val="center"/>
        <w:rPr>
          <w:rFonts w:ascii="Arial" w:hAnsi="Arial" w:cs="Arial"/>
          <w:b/>
          <w:sz w:val="32"/>
          <w:szCs w:val="32"/>
        </w:rPr>
      </w:pPr>
      <w:r>
        <w:rPr>
          <w:rFonts w:ascii="Arial" w:hAnsi="Arial" w:cs="Arial"/>
          <w:b/>
          <w:sz w:val="32"/>
          <w:szCs w:val="32"/>
        </w:rPr>
        <w:t xml:space="preserve">     </w:t>
      </w:r>
      <w:r w:rsidR="00447773">
        <w:rPr>
          <w:rFonts w:ascii="Arial" w:hAnsi="Arial" w:cs="Arial"/>
          <w:b/>
          <w:sz w:val="32"/>
          <w:szCs w:val="32"/>
        </w:rPr>
        <w:t>Student name</w:t>
      </w:r>
      <w:r>
        <w:rPr>
          <w:rFonts w:ascii="Arial" w:hAnsi="Arial" w:cs="Arial"/>
          <w:b/>
          <w:sz w:val="32"/>
          <w:szCs w:val="32"/>
        </w:rPr>
        <w:t>: Ioana Dobre</w:t>
      </w:r>
    </w:p>
    <w:p w14:paraId="38241151" w14:textId="1214CC59" w:rsidR="00447773" w:rsidRDefault="008F3951" w:rsidP="008F3951">
      <w:pPr>
        <w:spacing w:line="360" w:lineRule="auto"/>
        <w:rPr>
          <w:rFonts w:ascii="Arial" w:hAnsi="Arial" w:cs="Arial"/>
          <w:b/>
          <w:sz w:val="32"/>
          <w:szCs w:val="32"/>
        </w:rPr>
      </w:pPr>
      <w:r>
        <w:rPr>
          <w:rFonts w:ascii="Arial" w:hAnsi="Arial" w:cs="Arial"/>
          <w:b/>
          <w:sz w:val="32"/>
          <w:szCs w:val="32"/>
        </w:rPr>
        <w:lastRenderedPageBreak/>
        <w:t xml:space="preserve">                            </w:t>
      </w:r>
      <w:r w:rsidR="00447773">
        <w:rPr>
          <w:rFonts w:ascii="Arial" w:hAnsi="Arial" w:cs="Arial"/>
          <w:b/>
          <w:sz w:val="32"/>
          <w:szCs w:val="32"/>
        </w:rPr>
        <w:t>Student numbe</w:t>
      </w:r>
      <w:r>
        <w:rPr>
          <w:rFonts w:ascii="Arial" w:hAnsi="Arial" w:cs="Arial"/>
          <w:b/>
          <w:sz w:val="32"/>
          <w:szCs w:val="32"/>
        </w:rPr>
        <w:t>r:</w:t>
      </w:r>
      <w:r w:rsidR="006752B1">
        <w:rPr>
          <w:rFonts w:ascii="Arial" w:hAnsi="Arial" w:cs="Arial"/>
          <w:b/>
          <w:sz w:val="32"/>
          <w:szCs w:val="32"/>
        </w:rPr>
        <w:t xml:space="preserve"> </w:t>
      </w:r>
      <w:r w:rsidR="006752B1" w:rsidRPr="006752B1">
        <w:rPr>
          <w:rFonts w:ascii="Arial" w:hAnsi="Arial" w:cs="Arial"/>
          <w:b/>
          <w:sz w:val="32"/>
          <w:szCs w:val="32"/>
        </w:rPr>
        <w:t>2224087</w:t>
      </w:r>
    </w:p>
    <w:p w14:paraId="5AB9167C" w14:textId="77777777" w:rsidR="00447773" w:rsidRDefault="00447773" w:rsidP="00447773">
      <w:pPr>
        <w:spacing w:line="360" w:lineRule="auto"/>
        <w:jc w:val="center"/>
        <w:rPr>
          <w:rFonts w:ascii="Arial" w:hAnsi="Arial" w:cs="Arial"/>
          <w:b/>
          <w:sz w:val="32"/>
          <w:szCs w:val="32"/>
        </w:rPr>
      </w:pPr>
    </w:p>
    <w:p w14:paraId="09A06685" w14:textId="77777777" w:rsidR="00447773" w:rsidRDefault="00447773" w:rsidP="00447773">
      <w:pPr>
        <w:spacing w:line="360" w:lineRule="auto"/>
        <w:jc w:val="center"/>
        <w:rPr>
          <w:rFonts w:ascii="Arial" w:hAnsi="Arial" w:cs="Arial"/>
          <w:b/>
          <w:sz w:val="32"/>
          <w:szCs w:val="32"/>
        </w:rPr>
      </w:pPr>
    </w:p>
    <w:p w14:paraId="6989BD21" w14:textId="77777777" w:rsidR="00447773" w:rsidRDefault="00447773" w:rsidP="00447773">
      <w:pPr>
        <w:spacing w:line="360" w:lineRule="auto"/>
        <w:jc w:val="center"/>
        <w:rPr>
          <w:rFonts w:ascii="Arial" w:hAnsi="Arial" w:cs="Arial"/>
          <w:b/>
          <w:sz w:val="32"/>
          <w:szCs w:val="32"/>
        </w:rPr>
      </w:pPr>
    </w:p>
    <w:p w14:paraId="64297965" w14:textId="77777777" w:rsidR="00447773" w:rsidRDefault="00447773" w:rsidP="00447773">
      <w:pPr>
        <w:spacing w:line="360" w:lineRule="auto"/>
        <w:jc w:val="center"/>
        <w:rPr>
          <w:rFonts w:ascii="Arial" w:hAnsi="Arial" w:cs="Arial"/>
          <w:b/>
          <w:sz w:val="32"/>
          <w:szCs w:val="32"/>
        </w:rPr>
      </w:pPr>
    </w:p>
    <w:p w14:paraId="262312CD" w14:textId="77777777" w:rsidR="00447773" w:rsidRDefault="00447773" w:rsidP="00447773">
      <w:pPr>
        <w:spacing w:line="360" w:lineRule="auto"/>
        <w:jc w:val="center"/>
        <w:rPr>
          <w:rFonts w:ascii="Arial" w:hAnsi="Arial" w:cs="Arial"/>
          <w:b/>
          <w:sz w:val="32"/>
          <w:szCs w:val="32"/>
        </w:rPr>
      </w:pPr>
    </w:p>
    <w:p w14:paraId="2A9506A9" w14:textId="77777777" w:rsidR="00447773" w:rsidRDefault="00447773" w:rsidP="00447773">
      <w:pPr>
        <w:spacing w:line="360" w:lineRule="auto"/>
        <w:jc w:val="center"/>
        <w:rPr>
          <w:rFonts w:ascii="Arial" w:hAnsi="Arial" w:cs="Arial"/>
          <w:b/>
          <w:sz w:val="32"/>
          <w:szCs w:val="32"/>
        </w:rPr>
      </w:pPr>
    </w:p>
    <w:p w14:paraId="322D401C" w14:textId="77777777" w:rsidR="00447773" w:rsidRDefault="00447773" w:rsidP="00447773">
      <w:pPr>
        <w:spacing w:line="360" w:lineRule="auto"/>
        <w:jc w:val="center"/>
        <w:rPr>
          <w:rFonts w:ascii="Arial" w:hAnsi="Arial" w:cs="Arial"/>
          <w:b/>
          <w:sz w:val="32"/>
          <w:szCs w:val="32"/>
        </w:rPr>
      </w:pPr>
    </w:p>
    <w:p w14:paraId="0D014D4A" w14:textId="77777777" w:rsidR="00447773" w:rsidRDefault="00447773" w:rsidP="00447773">
      <w:pPr>
        <w:spacing w:line="360" w:lineRule="auto"/>
        <w:jc w:val="center"/>
        <w:rPr>
          <w:rFonts w:ascii="Arial" w:hAnsi="Arial" w:cs="Arial"/>
          <w:b/>
          <w:sz w:val="32"/>
          <w:szCs w:val="32"/>
        </w:rPr>
      </w:pPr>
    </w:p>
    <w:p w14:paraId="05FEBE91" w14:textId="77777777" w:rsidR="00447773" w:rsidRDefault="00447773" w:rsidP="00447773">
      <w:pPr>
        <w:spacing w:line="360" w:lineRule="auto"/>
        <w:jc w:val="center"/>
        <w:rPr>
          <w:rFonts w:ascii="Arial" w:hAnsi="Arial" w:cs="Arial"/>
          <w:b/>
          <w:sz w:val="32"/>
          <w:szCs w:val="32"/>
        </w:rPr>
      </w:pPr>
    </w:p>
    <w:p w14:paraId="18E17A60" w14:textId="77777777" w:rsidR="00447773" w:rsidRDefault="00447773" w:rsidP="00447773">
      <w:pPr>
        <w:spacing w:line="360" w:lineRule="auto"/>
        <w:jc w:val="center"/>
        <w:rPr>
          <w:rFonts w:ascii="Arial" w:hAnsi="Arial" w:cs="Arial"/>
          <w:b/>
          <w:sz w:val="32"/>
          <w:szCs w:val="32"/>
        </w:rPr>
      </w:pPr>
    </w:p>
    <w:p w14:paraId="58160417" w14:textId="77777777" w:rsidR="008F3951" w:rsidRDefault="008F3951" w:rsidP="00447773">
      <w:pPr>
        <w:pStyle w:val="NoSpacing"/>
      </w:pPr>
    </w:p>
    <w:p w14:paraId="41EF6B0D" w14:textId="77777777" w:rsidR="008F3951" w:rsidRDefault="008F3951" w:rsidP="00447773">
      <w:pPr>
        <w:pStyle w:val="NoSpacing"/>
      </w:pPr>
    </w:p>
    <w:p w14:paraId="7DD8A413" w14:textId="77777777" w:rsidR="008F3951" w:rsidRDefault="008F3951" w:rsidP="00447773">
      <w:pPr>
        <w:pStyle w:val="NoSpacing"/>
      </w:pPr>
    </w:p>
    <w:p w14:paraId="679146D4" w14:textId="77777777" w:rsidR="008F3951" w:rsidRDefault="008F3951" w:rsidP="00447773">
      <w:pPr>
        <w:pStyle w:val="NoSpacing"/>
      </w:pPr>
    </w:p>
    <w:p w14:paraId="6B493D88" w14:textId="77777777" w:rsidR="008F3951" w:rsidRDefault="008F3951" w:rsidP="00447773">
      <w:pPr>
        <w:pStyle w:val="NoSpacing"/>
      </w:pPr>
    </w:p>
    <w:p w14:paraId="38DBBAF5" w14:textId="77777777" w:rsidR="008F3951" w:rsidRDefault="008F3951" w:rsidP="00447773">
      <w:pPr>
        <w:pStyle w:val="NoSpacing"/>
      </w:pPr>
    </w:p>
    <w:p w14:paraId="7B73BDFB" w14:textId="77777777" w:rsidR="008F3951" w:rsidRDefault="008F3951" w:rsidP="00447773">
      <w:pPr>
        <w:pStyle w:val="NoSpacing"/>
      </w:pPr>
    </w:p>
    <w:p w14:paraId="62941CF4" w14:textId="77777777" w:rsidR="008F3951" w:rsidRDefault="008F3951" w:rsidP="00447773">
      <w:pPr>
        <w:pStyle w:val="NoSpacing"/>
      </w:pPr>
    </w:p>
    <w:p w14:paraId="1D20631C" w14:textId="224C4231" w:rsidR="00447773" w:rsidRPr="008A00C4" w:rsidRDefault="00447773" w:rsidP="00447773">
      <w:pPr>
        <w:pStyle w:val="NoSpacing"/>
      </w:pPr>
      <w:r w:rsidRPr="008A00C4">
        <w:t xml:space="preserve">I confirm that I have not used any AI tools in the research and creation of this </w:t>
      </w:r>
    </w:p>
    <w:p w14:paraId="7E86DF6B" w14:textId="77777777" w:rsidR="00447773" w:rsidRPr="008A00C4" w:rsidRDefault="00447773" w:rsidP="00447773">
      <w:pPr>
        <w:pStyle w:val="NoSpacing"/>
      </w:pPr>
      <w:r w:rsidRPr="008A00C4">
        <w:t xml:space="preserve">assignment. I confirm that I have not presented any AI generated materials as my own </w:t>
      </w:r>
    </w:p>
    <w:p w14:paraId="1735F932" w14:textId="77777777" w:rsidR="00447773" w:rsidRPr="008A00C4" w:rsidRDefault="00447773" w:rsidP="00447773">
      <w:pPr>
        <w:pStyle w:val="NoSpacing"/>
      </w:pPr>
      <w:r w:rsidRPr="008A00C4">
        <w:t xml:space="preserve">work. I confirm I have copies of my drafts, notes, and other resources I used, which I </w:t>
      </w:r>
    </w:p>
    <w:p w14:paraId="0CA5A73E" w14:textId="77777777" w:rsidR="00447773" w:rsidRDefault="00447773" w:rsidP="00447773">
      <w:pPr>
        <w:pStyle w:val="NoSpacing"/>
      </w:pPr>
      <w:r w:rsidRPr="008A00C4">
        <w:t>may be asked to provide in evidence</w:t>
      </w:r>
      <w:r>
        <w:t>.</w:t>
      </w:r>
    </w:p>
    <w:p w14:paraId="33D70720" w14:textId="77777777" w:rsidR="00AF5DC3" w:rsidRPr="00835D9F" w:rsidRDefault="00170642" w:rsidP="0005392C">
      <w:pPr>
        <w:spacing w:line="360" w:lineRule="auto"/>
        <w:rPr>
          <w:rFonts w:ascii="Arial" w:eastAsia="Arial" w:hAnsi="Arial" w:cs="Arial"/>
          <w:b/>
          <w:sz w:val="32"/>
          <w:szCs w:val="32"/>
        </w:rPr>
      </w:pPr>
      <w:r w:rsidRPr="00835D9F">
        <w:br w:type="page"/>
      </w:r>
    </w:p>
    <w:p w14:paraId="74834DC1" w14:textId="77777777" w:rsidR="00AF5DC3" w:rsidRPr="00835D9F" w:rsidRDefault="00170642" w:rsidP="0005392C">
      <w:pPr>
        <w:pStyle w:val="Heading1"/>
        <w:spacing w:line="360" w:lineRule="auto"/>
        <w:rPr>
          <w:rFonts w:ascii="Arial" w:eastAsia="Arial" w:hAnsi="Arial" w:cs="Arial"/>
        </w:rPr>
      </w:pPr>
      <w:bookmarkStart w:id="0" w:name="_heading=h.gjdgxs" w:colFirst="0" w:colLast="0"/>
      <w:bookmarkEnd w:id="0"/>
      <w:r w:rsidRPr="00835D9F">
        <w:rPr>
          <w:rFonts w:ascii="Arial" w:eastAsia="Arial" w:hAnsi="Arial" w:cs="Arial"/>
        </w:rPr>
        <w:lastRenderedPageBreak/>
        <w:t>1.0 Introduction</w:t>
      </w:r>
    </w:p>
    <w:p w14:paraId="6C4ADB1F" w14:textId="356822CA" w:rsidR="00AF5DC3" w:rsidRPr="00835D9F" w:rsidRDefault="00170642" w:rsidP="0005392C">
      <w:pPr>
        <w:spacing w:line="360" w:lineRule="auto"/>
        <w:rPr>
          <w:rFonts w:ascii="Arial" w:eastAsia="Arial" w:hAnsi="Arial" w:cs="Arial"/>
          <w:highlight w:val="white"/>
        </w:rPr>
      </w:pPr>
      <w:r w:rsidRPr="00835D9F">
        <w:rPr>
          <w:rFonts w:ascii="Arial" w:eastAsia="Arial" w:hAnsi="Arial" w:cs="Arial"/>
        </w:rPr>
        <w:t>Corporate Social Responsibility can be defined as the commitment to operate ethically and</w:t>
      </w:r>
      <w:r w:rsidR="0082242C" w:rsidRPr="00835D9F">
        <w:rPr>
          <w:rFonts w:ascii="Arial" w:eastAsia="Arial" w:hAnsi="Arial" w:cs="Arial"/>
        </w:rPr>
        <w:t>,</w:t>
      </w:r>
      <w:r w:rsidRPr="00835D9F">
        <w:rPr>
          <w:rFonts w:ascii="Arial" w:eastAsia="Arial" w:hAnsi="Arial" w:cs="Arial"/>
        </w:rPr>
        <w:t xml:space="preserve"> therefore</w:t>
      </w:r>
      <w:r w:rsidR="0082242C" w:rsidRPr="00835D9F">
        <w:rPr>
          <w:rFonts w:ascii="Arial" w:eastAsia="Arial" w:hAnsi="Arial" w:cs="Arial"/>
        </w:rPr>
        <w:t>,</w:t>
      </w:r>
      <w:r w:rsidRPr="00835D9F">
        <w:rPr>
          <w:rFonts w:ascii="Arial" w:eastAsia="Arial" w:hAnsi="Arial" w:cs="Arial"/>
        </w:rPr>
        <w:t xml:space="preserve"> </w:t>
      </w:r>
      <w:r w:rsidR="00054182" w:rsidRPr="00835D9F">
        <w:rPr>
          <w:rFonts w:ascii="Arial" w:eastAsia="Arial" w:hAnsi="Arial" w:cs="Arial"/>
        </w:rPr>
        <w:t>minimis</w:t>
      </w:r>
      <w:r w:rsidRPr="00835D9F">
        <w:rPr>
          <w:rFonts w:ascii="Arial" w:eastAsia="Arial" w:hAnsi="Arial" w:cs="Arial"/>
        </w:rPr>
        <w:t>e the impact on the environment. Within the hospitality industry, the aspect of CSR is identified to be vital because it is directly proportional to the reputation of the brand (</w:t>
      </w:r>
      <w:r w:rsidRPr="00835D9F">
        <w:rPr>
          <w:rFonts w:ascii="Arial" w:eastAsia="Arial" w:hAnsi="Arial" w:cs="Arial"/>
          <w:highlight w:val="white"/>
        </w:rPr>
        <w:t>Hong and Shore, 2023</w:t>
      </w:r>
      <w:r w:rsidRPr="00835D9F">
        <w:rPr>
          <w:rFonts w:ascii="Arial" w:eastAsia="Arial" w:hAnsi="Arial" w:cs="Arial"/>
        </w:rPr>
        <w:t>). This</w:t>
      </w:r>
      <w:r w:rsidR="0082242C" w:rsidRPr="00835D9F">
        <w:rPr>
          <w:rFonts w:ascii="Arial" w:eastAsia="Arial" w:hAnsi="Arial" w:cs="Arial"/>
        </w:rPr>
        <w:t>,</w:t>
      </w:r>
      <w:r w:rsidRPr="00835D9F">
        <w:rPr>
          <w:rFonts w:ascii="Arial" w:eastAsia="Arial" w:hAnsi="Arial" w:cs="Arial"/>
        </w:rPr>
        <w:t xml:space="preserve"> in turn causes the loyalty of the customers to be </w:t>
      </w:r>
      <w:r w:rsidR="0005392C" w:rsidRPr="00835D9F">
        <w:rPr>
          <w:rFonts w:ascii="Arial" w:eastAsia="Arial" w:hAnsi="Arial" w:cs="Arial"/>
        </w:rPr>
        <w:t>enhanced</w:t>
      </w:r>
      <w:r w:rsidRPr="00835D9F">
        <w:rPr>
          <w:rFonts w:ascii="Arial" w:eastAsia="Arial" w:hAnsi="Arial" w:cs="Arial"/>
        </w:rPr>
        <w:t xml:space="preserve"> and sustainable practices to be incorporated in the long-term. According to </w:t>
      </w:r>
      <w:r w:rsidRPr="00835D9F">
        <w:rPr>
          <w:rFonts w:ascii="Arial" w:eastAsia="Arial" w:hAnsi="Arial" w:cs="Arial"/>
          <w:highlight w:val="white"/>
        </w:rPr>
        <w:t xml:space="preserve">Abdou </w:t>
      </w:r>
      <w:r w:rsidRPr="00835D9F">
        <w:rPr>
          <w:rFonts w:ascii="Arial" w:eastAsia="Arial" w:hAnsi="Arial" w:cs="Arial"/>
          <w:i/>
          <w:highlight w:val="white"/>
        </w:rPr>
        <w:t>et al.</w:t>
      </w:r>
      <w:r w:rsidRPr="00835D9F">
        <w:rPr>
          <w:rFonts w:ascii="Arial" w:eastAsia="Arial" w:hAnsi="Arial" w:cs="Arial"/>
          <w:highlight w:val="white"/>
        </w:rPr>
        <w:t xml:space="preserve"> (2020), the core aspect of sustainability involves fulfilling the current needs without compromising the resources for future generations in terms of economic viability and protection of the environment. The issue regarding sustainability has been one of the emergent issues within the hospitality industry due to the rise in different environmental issues, scarcity of resources, and so on.</w:t>
      </w:r>
    </w:p>
    <w:p w14:paraId="0EC537C4" w14:textId="0C348DA8" w:rsidR="00AF5DC3" w:rsidRPr="00835D9F" w:rsidRDefault="00170642" w:rsidP="0005392C">
      <w:pPr>
        <w:spacing w:line="360" w:lineRule="auto"/>
        <w:rPr>
          <w:rFonts w:ascii="Arial" w:eastAsia="Arial" w:hAnsi="Arial" w:cs="Arial"/>
          <w:highlight w:val="white"/>
        </w:rPr>
      </w:pPr>
      <w:r w:rsidRPr="00835D9F">
        <w:rPr>
          <w:rFonts w:ascii="Arial" w:eastAsia="Arial" w:hAnsi="Arial" w:cs="Arial"/>
          <w:highlight w:val="white"/>
        </w:rPr>
        <w:t xml:space="preserve">The main purpose of the essay will be to critically </w:t>
      </w:r>
      <w:r w:rsidR="00054182" w:rsidRPr="00835D9F">
        <w:rPr>
          <w:rFonts w:ascii="Arial" w:eastAsia="Arial" w:hAnsi="Arial" w:cs="Arial"/>
          <w:highlight w:val="white"/>
        </w:rPr>
        <w:t>analys</w:t>
      </w:r>
      <w:r w:rsidRPr="00835D9F">
        <w:rPr>
          <w:rFonts w:ascii="Arial" w:eastAsia="Arial" w:hAnsi="Arial" w:cs="Arial"/>
          <w:highlight w:val="white"/>
        </w:rPr>
        <w:t xml:space="preserve">e the CSR policy of the Hilton hotels concerning sustainability. The hotel initiated its operation in 1913 and was established by Conrad Hilton. The headquarters of the hotel </w:t>
      </w:r>
      <w:proofErr w:type="gramStart"/>
      <w:r w:rsidRPr="00835D9F">
        <w:rPr>
          <w:rFonts w:ascii="Arial" w:eastAsia="Arial" w:hAnsi="Arial" w:cs="Arial"/>
          <w:highlight w:val="white"/>
        </w:rPr>
        <w:t>is located in</w:t>
      </w:r>
      <w:proofErr w:type="gramEnd"/>
      <w:r w:rsidRPr="00835D9F">
        <w:rPr>
          <w:rFonts w:ascii="Arial" w:eastAsia="Arial" w:hAnsi="Arial" w:cs="Arial"/>
          <w:highlight w:val="white"/>
        </w:rPr>
        <w:t xml:space="preserve"> McLean, Virginia. Hilton is </w:t>
      </w:r>
      <w:r w:rsidR="00054182" w:rsidRPr="00835D9F">
        <w:rPr>
          <w:rFonts w:ascii="Arial" w:eastAsia="Arial" w:hAnsi="Arial" w:cs="Arial"/>
          <w:highlight w:val="white"/>
        </w:rPr>
        <w:t>recognis</w:t>
      </w:r>
      <w:r w:rsidRPr="00835D9F">
        <w:rPr>
          <w:rFonts w:ascii="Arial" w:eastAsia="Arial" w:hAnsi="Arial" w:cs="Arial"/>
          <w:highlight w:val="white"/>
        </w:rPr>
        <w:t>ed as a company that pays much attention to the quality of its services and the ongoing improvements to the existing and new services within the hospitality sector in terms of sustainability.</w:t>
      </w:r>
    </w:p>
    <w:p w14:paraId="3EF9054A" w14:textId="77777777" w:rsidR="00AF5DC3" w:rsidRPr="00835D9F" w:rsidRDefault="00170642" w:rsidP="0005392C">
      <w:pPr>
        <w:spacing w:line="360" w:lineRule="auto"/>
        <w:rPr>
          <w:rFonts w:ascii="Arial" w:eastAsia="Arial" w:hAnsi="Arial" w:cs="Arial"/>
          <w:highlight w:val="white"/>
        </w:rPr>
      </w:pPr>
      <w:r w:rsidRPr="00835D9F">
        <w:rPr>
          <w:rFonts w:ascii="Arial" w:eastAsia="Arial" w:hAnsi="Arial" w:cs="Arial"/>
          <w:highlight w:val="white"/>
        </w:rPr>
        <w:lastRenderedPageBreak/>
        <w:t>The discussion will entail a demonstration of the role that CSR plays in terms of promoting sustainability. The key areas where CSR has been impacting the sustainability measures within Hilton Hotels will also be demonstrated. The challenges of integrating CSR strategies will also be discussed in detail.</w:t>
      </w:r>
    </w:p>
    <w:p w14:paraId="724CAC5D" w14:textId="77777777" w:rsidR="00AF5DC3" w:rsidRPr="00835D9F" w:rsidRDefault="00170642" w:rsidP="0005392C">
      <w:pPr>
        <w:pStyle w:val="Heading1"/>
        <w:spacing w:line="360" w:lineRule="auto"/>
        <w:rPr>
          <w:rFonts w:ascii="Arial" w:eastAsia="Arial" w:hAnsi="Arial" w:cs="Arial"/>
        </w:rPr>
      </w:pPr>
      <w:bookmarkStart w:id="1" w:name="_heading=h.30j0zll" w:colFirst="0" w:colLast="0"/>
      <w:bookmarkEnd w:id="1"/>
      <w:r w:rsidRPr="00835D9F">
        <w:rPr>
          <w:rFonts w:ascii="Arial" w:eastAsia="Arial" w:hAnsi="Arial" w:cs="Arial"/>
        </w:rPr>
        <w:t>2.0 Main Body</w:t>
      </w:r>
    </w:p>
    <w:p w14:paraId="20C1595E" w14:textId="43A3A783" w:rsidR="00AF5DC3" w:rsidRPr="00835D9F" w:rsidRDefault="00170642" w:rsidP="0005392C">
      <w:pPr>
        <w:spacing w:line="360" w:lineRule="auto"/>
        <w:rPr>
          <w:rFonts w:ascii="Arial" w:eastAsia="Arial" w:hAnsi="Arial" w:cs="Arial"/>
        </w:rPr>
      </w:pPr>
      <w:r w:rsidRPr="00835D9F">
        <w:rPr>
          <w:rFonts w:ascii="Arial" w:eastAsia="Arial" w:hAnsi="Arial" w:cs="Arial"/>
        </w:rPr>
        <w:t xml:space="preserve">Sustainability is being </w:t>
      </w:r>
      <w:r w:rsidR="0082242C" w:rsidRPr="00835D9F">
        <w:rPr>
          <w:rFonts w:ascii="Arial" w:eastAsia="Arial" w:hAnsi="Arial" w:cs="Arial"/>
        </w:rPr>
        <w:t>achieved </w:t>
      </w:r>
      <w:r w:rsidRPr="00835D9F">
        <w:rPr>
          <w:rFonts w:ascii="Arial" w:eastAsia="Arial" w:hAnsi="Arial" w:cs="Arial"/>
        </w:rPr>
        <w:t>through CSR practices within the hospitality domain by encouraging hotels to incorporate eco-friendly practices</w:t>
      </w:r>
      <w:r w:rsidR="0082242C" w:rsidRPr="00835D9F">
        <w:rPr>
          <w:rFonts w:ascii="Arial" w:eastAsia="Arial" w:hAnsi="Arial" w:cs="Arial"/>
        </w:rPr>
        <w:t>,</w:t>
      </w:r>
      <w:r w:rsidRPr="00835D9F">
        <w:rPr>
          <w:rFonts w:ascii="Arial" w:eastAsia="Arial" w:hAnsi="Arial" w:cs="Arial"/>
        </w:rPr>
        <w:t xml:space="preserve"> including conservation of energy, reducing waste, sourcing of local products, and so on (</w:t>
      </w:r>
      <w:r w:rsidRPr="00835D9F">
        <w:rPr>
          <w:rFonts w:ascii="Arial" w:eastAsia="Arial" w:hAnsi="Arial" w:cs="Arial"/>
          <w:highlight w:val="white"/>
        </w:rPr>
        <w:t xml:space="preserve">Achmad and </w:t>
      </w:r>
      <w:proofErr w:type="spellStart"/>
      <w:r w:rsidRPr="00835D9F">
        <w:rPr>
          <w:rFonts w:ascii="Arial" w:eastAsia="Arial" w:hAnsi="Arial" w:cs="Arial"/>
          <w:highlight w:val="white"/>
        </w:rPr>
        <w:t>Yulianah</w:t>
      </w:r>
      <w:proofErr w:type="spellEnd"/>
      <w:r w:rsidRPr="00835D9F">
        <w:rPr>
          <w:rFonts w:ascii="Arial" w:eastAsia="Arial" w:hAnsi="Arial" w:cs="Arial"/>
          <w:highlight w:val="white"/>
        </w:rPr>
        <w:t>, 2022</w:t>
      </w:r>
      <w:r w:rsidRPr="00835D9F">
        <w:rPr>
          <w:rFonts w:ascii="Arial" w:eastAsia="Arial" w:hAnsi="Arial" w:cs="Arial"/>
        </w:rPr>
        <w:t>). This has a direct impact on the reputation of the hotel through demonstrating responsibility towards environmental protection, therefore attracting consumers inclined towards environmental sustainability. Furthermore, customer loyalty can be enhanced through these measures, as guests prefer hotels that are aligned with their values (</w:t>
      </w:r>
      <w:proofErr w:type="spellStart"/>
      <w:r w:rsidRPr="00835D9F">
        <w:rPr>
          <w:rFonts w:ascii="Arial" w:eastAsia="Arial" w:hAnsi="Arial" w:cs="Arial"/>
          <w:highlight w:val="white"/>
        </w:rPr>
        <w:t>Ertuna</w:t>
      </w:r>
      <w:proofErr w:type="spellEnd"/>
      <w:r w:rsidRPr="00835D9F">
        <w:rPr>
          <w:rFonts w:ascii="Arial" w:eastAsia="Arial" w:hAnsi="Arial" w:cs="Arial"/>
          <w:highlight w:val="white"/>
        </w:rPr>
        <w:t xml:space="preserve"> </w:t>
      </w:r>
      <w:r w:rsidRPr="00835D9F">
        <w:rPr>
          <w:rFonts w:ascii="Arial" w:eastAsia="Arial" w:hAnsi="Arial" w:cs="Arial"/>
          <w:i/>
          <w:highlight w:val="white"/>
        </w:rPr>
        <w:t>et al.</w:t>
      </w:r>
      <w:r w:rsidR="0082242C" w:rsidRPr="00835D9F">
        <w:rPr>
          <w:rFonts w:ascii="Arial" w:eastAsia="Arial" w:hAnsi="Arial" w:cs="Arial"/>
          <w:i/>
          <w:highlight w:val="white"/>
        </w:rPr>
        <w:t>,</w:t>
      </w:r>
      <w:r w:rsidRPr="00835D9F">
        <w:rPr>
          <w:rFonts w:ascii="Arial" w:eastAsia="Arial" w:hAnsi="Arial" w:cs="Arial"/>
          <w:highlight w:val="white"/>
        </w:rPr>
        <w:t xml:space="preserve"> 2019</w:t>
      </w:r>
      <w:r w:rsidRPr="00835D9F">
        <w:rPr>
          <w:rFonts w:ascii="Arial" w:eastAsia="Arial" w:hAnsi="Arial" w:cs="Arial"/>
        </w:rPr>
        <w:t>). Effective communication of their CSR projects will help hotels stand out in an increasingly competitive environment, hence raising visitor satisfaction and customer retention.</w:t>
      </w:r>
    </w:p>
    <w:p w14:paraId="22A0E3D5" w14:textId="164D39D6" w:rsidR="00AF5DC3" w:rsidRPr="00835D9F" w:rsidRDefault="00170642" w:rsidP="0005392C">
      <w:pPr>
        <w:spacing w:line="360" w:lineRule="auto"/>
        <w:rPr>
          <w:rFonts w:ascii="Arial" w:eastAsia="Arial" w:hAnsi="Arial" w:cs="Arial"/>
        </w:rPr>
      </w:pPr>
      <w:r w:rsidRPr="00835D9F">
        <w:rPr>
          <w:rFonts w:ascii="Arial" w:eastAsia="Arial" w:hAnsi="Arial" w:cs="Arial"/>
        </w:rPr>
        <w:lastRenderedPageBreak/>
        <w:t xml:space="preserve">As per </w:t>
      </w:r>
      <w:r w:rsidRPr="00835D9F">
        <w:rPr>
          <w:rFonts w:ascii="Arial" w:eastAsia="Arial" w:hAnsi="Arial" w:cs="Arial"/>
          <w:highlight w:val="white"/>
        </w:rPr>
        <w:t xml:space="preserve">Bhardwaj </w:t>
      </w:r>
      <w:r w:rsidRPr="00835D9F">
        <w:rPr>
          <w:rFonts w:ascii="Arial" w:eastAsia="Arial" w:hAnsi="Arial" w:cs="Arial"/>
          <w:i/>
          <w:highlight w:val="white"/>
        </w:rPr>
        <w:t>et al.</w:t>
      </w:r>
      <w:r w:rsidRPr="00835D9F">
        <w:rPr>
          <w:rFonts w:ascii="Arial" w:eastAsia="Arial" w:hAnsi="Arial" w:cs="Arial"/>
          <w:highlight w:val="white"/>
        </w:rPr>
        <w:t xml:space="preserve"> </w:t>
      </w:r>
      <w:r w:rsidRPr="00835D9F">
        <w:rPr>
          <w:rFonts w:ascii="Arial" w:eastAsia="Arial" w:hAnsi="Arial" w:cs="Arial"/>
        </w:rPr>
        <w:t xml:space="preserve">(2018), CSR plays a pivotal role in balancing the profit aspect with the social and environmental responsibilities. </w:t>
      </w:r>
      <w:r w:rsidR="00642407" w:rsidRPr="00835D9F">
        <w:rPr>
          <w:rFonts w:ascii="Arial" w:eastAsia="Arial" w:hAnsi="Arial" w:cs="Arial"/>
        </w:rPr>
        <w:t>Therefore,</w:t>
      </w:r>
      <w:r w:rsidRPr="00835D9F">
        <w:rPr>
          <w:rFonts w:ascii="Arial" w:eastAsia="Arial" w:hAnsi="Arial" w:cs="Arial"/>
        </w:rPr>
        <w:t xml:space="preserve"> the hotels must adopt different CSR strategies that will be useful for demonstrating ethical responsibilities towards society along with gaining financial success. This will be demonstrated through the application of the </w:t>
      </w:r>
      <w:r w:rsidRPr="00835D9F">
        <w:rPr>
          <w:rFonts w:ascii="Arial" w:eastAsia="Arial" w:hAnsi="Arial" w:cs="Arial"/>
          <w:b/>
          <w:i/>
        </w:rPr>
        <w:t>“Triple Bottom Line Theory”</w:t>
      </w:r>
      <w:r w:rsidRPr="00835D9F">
        <w:rPr>
          <w:rFonts w:ascii="Arial" w:eastAsia="Arial" w:hAnsi="Arial" w:cs="Arial"/>
        </w:rPr>
        <w:t>.</w:t>
      </w:r>
      <w:r w:rsidR="00A445D4" w:rsidRPr="00835D9F">
        <w:rPr>
          <w:rFonts w:ascii="Arial" w:eastAsia="Arial" w:hAnsi="Arial" w:cs="Arial"/>
        </w:rPr>
        <w:t xml:space="preserve"> </w:t>
      </w:r>
      <w:r w:rsidRPr="00835D9F">
        <w:rPr>
          <w:rFonts w:ascii="Arial" w:eastAsia="Arial" w:hAnsi="Arial" w:cs="Arial"/>
        </w:rPr>
        <w:t>The theory has three different segments, and they will be demonstrated in this segment</w:t>
      </w:r>
      <w:r w:rsidR="00A445D4" w:rsidRPr="00835D9F">
        <w:rPr>
          <w:rFonts w:ascii="Arial" w:eastAsia="Arial" w:hAnsi="Arial" w:cs="Arial"/>
        </w:rPr>
        <w:t xml:space="preserve">. </w:t>
      </w:r>
      <w:r w:rsidR="00642407" w:rsidRPr="00835D9F">
        <w:rPr>
          <w:rFonts w:ascii="Arial" w:eastAsia="Arial" w:hAnsi="Arial" w:cs="Arial"/>
        </w:rPr>
        <w:t xml:space="preserve">People factor </w:t>
      </w:r>
      <w:r w:rsidRPr="00835D9F">
        <w:rPr>
          <w:rFonts w:ascii="Arial" w:eastAsia="Arial" w:hAnsi="Arial" w:cs="Arial"/>
        </w:rPr>
        <w:t>focuses on the social responsibility of the hotel industry through the business ideals on worker remunerations, stakeholders, and customers (</w:t>
      </w:r>
      <w:r w:rsidRPr="00835D9F">
        <w:rPr>
          <w:rFonts w:ascii="Arial" w:eastAsia="Arial" w:hAnsi="Arial" w:cs="Arial"/>
          <w:highlight w:val="white"/>
        </w:rPr>
        <w:t>Mohamed and Mohamed, 2022a</w:t>
      </w:r>
      <w:r w:rsidRPr="00835D9F">
        <w:rPr>
          <w:rFonts w:ascii="Arial" w:eastAsia="Arial" w:hAnsi="Arial" w:cs="Arial"/>
        </w:rPr>
        <w:t>). Customer trust can be improved by making their community contribution better.</w:t>
      </w:r>
      <w:r w:rsidR="00642407" w:rsidRPr="00835D9F">
        <w:rPr>
          <w:rFonts w:ascii="Arial" w:eastAsia="Arial" w:hAnsi="Arial" w:cs="Arial"/>
        </w:rPr>
        <w:t xml:space="preserve"> Planet factor </w:t>
      </w:r>
      <w:r w:rsidRPr="00835D9F">
        <w:rPr>
          <w:rFonts w:ascii="Arial" w:eastAsia="Arial" w:hAnsi="Arial" w:cs="Arial"/>
        </w:rPr>
        <w:t xml:space="preserve">is responsible for addressing environmental sustainability, thus causing the hotels to </w:t>
      </w:r>
      <w:r w:rsidR="00054182" w:rsidRPr="00835D9F">
        <w:rPr>
          <w:rFonts w:ascii="Arial" w:eastAsia="Arial" w:hAnsi="Arial" w:cs="Arial"/>
        </w:rPr>
        <w:t>minimis</w:t>
      </w:r>
      <w:r w:rsidRPr="00835D9F">
        <w:rPr>
          <w:rFonts w:ascii="Arial" w:eastAsia="Arial" w:hAnsi="Arial" w:cs="Arial"/>
        </w:rPr>
        <w:t>e their waste, and their sustainable sourcing better (</w:t>
      </w:r>
      <w:r w:rsidRPr="00835D9F">
        <w:rPr>
          <w:rFonts w:ascii="Arial" w:eastAsia="Arial" w:hAnsi="Arial" w:cs="Arial"/>
          <w:highlight w:val="white"/>
        </w:rPr>
        <w:t>Mohamed and Mohamed, 2022b</w:t>
      </w:r>
      <w:r w:rsidRPr="00835D9F">
        <w:rPr>
          <w:rFonts w:ascii="Arial" w:eastAsia="Arial" w:hAnsi="Arial" w:cs="Arial"/>
        </w:rPr>
        <w:t xml:space="preserve">). These strategies allow environmental stewardship to be fulfilled, and the attention of the customers also gets easier to gain. The </w:t>
      </w:r>
      <w:r w:rsidR="00642407" w:rsidRPr="00835D9F">
        <w:rPr>
          <w:rFonts w:ascii="Arial" w:eastAsia="Arial" w:hAnsi="Arial" w:cs="Arial"/>
        </w:rPr>
        <w:t xml:space="preserve">profit factor focuses on the </w:t>
      </w:r>
      <w:r w:rsidRPr="00835D9F">
        <w:rPr>
          <w:rFonts w:ascii="Arial" w:eastAsia="Arial" w:hAnsi="Arial" w:cs="Arial"/>
        </w:rPr>
        <w:t>financial viability of the business is being addressed. This identifies that financial success should not be achieved by compromising the social and environmental parameters (</w:t>
      </w:r>
      <w:r w:rsidRPr="00835D9F">
        <w:rPr>
          <w:rFonts w:ascii="Arial" w:eastAsia="Arial" w:hAnsi="Arial" w:cs="Arial"/>
          <w:highlight w:val="white"/>
        </w:rPr>
        <w:t>Mohamed and Mohamed, 2022c</w:t>
      </w:r>
      <w:r w:rsidRPr="00835D9F">
        <w:rPr>
          <w:rFonts w:ascii="Arial" w:eastAsia="Arial" w:hAnsi="Arial" w:cs="Arial"/>
        </w:rPr>
        <w:t>).</w:t>
      </w:r>
      <w:r w:rsidR="00642407" w:rsidRPr="00835D9F">
        <w:rPr>
          <w:rFonts w:ascii="Arial" w:eastAsia="Arial" w:hAnsi="Arial" w:cs="Arial"/>
        </w:rPr>
        <w:t xml:space="preserve"> </w:t>
      </w:r>
      <w:r w:rsidRPr="00835D9F">
        <w:rPr>
          <w:rFonts w:ascii="Arial" w:eastAsia="Arial" w:hAnsi="Arial" w:cs="Arial"/>
        </w:rPr>
        <w:t xml:space="preserve">Through the implementation of TBL principles, sustainable development within hospitality </w:t>
      </w:r>
      <w:r w:rsidR="00642407" w:rsidRPr="00835D9F">
        <w:rPr>
          <w:rFonts w:ascii="Arial" w:eastAsia="Arial" w:hAnsi="Arial" w:cs="Arial"/>
        </w:rPr>
        <w:t>organis</w:t>
      </w:r>
      <w:r w:rsidRPr="00835D9F">
        <w:rPr>
          <w:rFonts w:ascii="Arial" w:eastAsia="Arial" w:hAnsi="Arial" w:cs="Arial"/>
        </w:rPr>
        <w:t xml:space="preserve">ations is possible </w:t>
      </w:r>
      <w:r w:rsidRPr="00835D9F">
        <w:rPr>
          <w:rFonts w:ascii="Arial" w:eastAsia="Arial" w:hAnsi="Arial" w:cs="Arial"/>
        </w:rPr>
        <w:lastRenderedPageBreak/>
        <w:t xml:space="preserve">to obtain, in addition to reaching new customers while increasing the company’s worth, proving the coexistence of responsibility and profitability. </w:t>
      </w:r>
    </w:p>
    <w:p w14:paraId="56E85EF8" w14:textId="15A359A6" w:rsidR="00AF5DC3" w:rsidRPr="00835D9F" w:rsidRDefault="00170642" w:rsidP="0005392C">
      <w:pPr>
        <w:spacing w:line="360" w:lineRule="auto"/>
        <w:rPr>
          <w:rFonts w:ascii="Arial" w:eastAsia="Arial" w:hAnsi="Arial" w:cs="Arial"/>
        </w:rPr>
      </w:pPr>
      <w:r w:rsidRPr="00835D9F">
        <w:rPr>
          <w:rFonts w:ascii="Arial" w:eastAsia="Arial" w:hAnsi="Arial" w:cs="Arial"/>
        </w:rPr>
        <w:t>Hilton has undertaken a successful campaign on waste management through its new menu initiatives across all the properties throughout the world. For example, the “Taste of Zero Waste” campaign offers zero waste or very low food waste menus in UK hotels to fit the overall strategy to reduce waste by 50% by 2030. Similarly, the “Green Breakfast drive” in UAE has inspired a 62 per</w:t>
      </w:r>
      <w:r w:rsidR="0082242C" w:rsidRPr="00835D9F">
        <w:rPr>
          <w:rFonts w:ascii="Arial" w:eastAsia="Arial" w:hAnsi="Arial" w:cs="Arial"/>
        </w:rPr>
        <w:t xml:space="preserve"> </w:t>
      </w:r>
      <w:r w:rsidRPr="00835D9F">
        <w:rPr>
          <w:rFonts w:ascii="Arial" w:eastAsia="Arial" w:hAnsi="Arial" w:cs="Arial"/>
        </w:rPr>
        <w:t>cent decrease in food wastage over four months (</w:t>
      </w:r>
      <w:proofErr w:type="spellStart"/>
      <w:r w:rsidRPr="00835D9F">
        <w:rPr>
          <w:rFonts w:ascii="Arial" w:eastAsia="Arial" w:hAnsi="Arial" w:cs="Arial"/>
          <w:highlight w:val="white"/>
        </w:rPr>
        <w:t>Listiadewi</w:t>
      </w:r>
      <w:proofErr w:type="spellEnd"/>
      <w:r w:rsidRPr="00835D9F">
        <w:rPr>
          <w:rFonts w:ascii="Arial" w:eastAsia="Arial" w:hAnsi="Arial" w:cs="Arial"/>
          <w:highlight w:val="white"/>
        </w:rPr>
        <w:t>, 2024</w:t>
      </w:r>
      <w:r w:rsidRPr="00835D9F">
        <w:rPr>
          <w:rFonts w:ascii="Arial" w:eastAsia="Arial" w:hAnsi="Arial" w:cs="Arial"/>
        </w:rPr>
        <w:t>). This was made possible by the adoption of efficient data-based solutions in operational management and the promotion of suitable demonstration manners when eating. Hilton also focuses on recycling as well as working with companies such as “Winnow” that can help institute and monitor the further reduction of food waste (</w:t>
      </w:r>
      <w:proofErr w:type="spellStart"/>
      <w:r w:rsidRPr="00835D9F">
        <w:rPr>
          <w:rFonts w:ascii="Arial" w:eastAsia="Arial" w:hAnsi="Arial" w:cs="Arial"/>
          <w:highlight w:val="white"/>
        </w:rPr>
        <w:t>Olorunsola</w:t>
      </w:r>
      <w:proofErr w:type="spellEnd"/>
      <w:r w:rsidRPr="00835D9F">
        <w:rPr>
          <w:rFonts w:ascii="Arial" w:eastAsia="Arial" w:hAnsi="Arial" w:cs="Arial"/>
          <w:highlight w:val="white"/>
        </w:rPr>
        <w:t>, 2020</w:t>
      </w:r>
      <w:r w:rsidRPr="00835D9F">
        <w:rPr>
          <w:rFonts w:ascii="Arial" w:eastAsia="Arial" w:hAnsi="Arial" w:cs="Arial"/>
        </w:rPr>
        <w:t>).</w:t>
      </w:r>
    </w:p>
    <w:p w14:paraId="5551FFBC" w14:textId="03148ED9" w:rsidR="00AF5DC3" w:rsidRPr="00835D9F" w:rsidRDefault="00170642" w:rsidP="0005392C">
      <w:pPr>
        <w:spacing w:line="360" w:lineRule="auto"/>
        <w:rPr>
          <w:rFonts w:ascii="Arial" w:eastAsia="Arial" w:hAnsi="Arial" w:cs="Arial"/>
        </w:rPr>
      </w:pPr>
      <w:r w:rsidRPr="00835D9F">
        <w:rPr>
          <w:rFonts w:ascii="Arial" w:eastAsia="Arial" w:hAnsi="Arial" w:cs="Arial"/>
        </w:rPr>
        <w:t>Hilton has set a target to reduce water consumption in all its managed hotels by at least 50 per</w:t>
      </w:r>
      <w:r w:rsidR="0082242C" w:rsidRPr="00835D9F">
        <w:rPr>
          <w:rFonts w:ascii="Arial" w:eastAsia="Arial" w:hAnsi="Arial" w:cs="Arial"/>
        </w:rPr>
        <w:t xml:space="preserve"> </w:t>
      </w:r>
      <w:r w:rsidRPr="00835D9F">
        <w:rPr>
          <w:rFonts w:ascii="Arial" w:eastAsia="Arial" w:hAnsi="Arial" w:cs="Arial"/>
        </w:rPr>
        <w:t xml:space="preserve">cent per square meter by 2030. This strategy includes policies about low flow fixtures and educational training of employees on water conservation. The “travel with purpose” project is a prime example of the extent to which Hilton is willing to go towards fulfilling this core value </w:t>
      </w:r>
      <w:r w:rsidRPr="00835D9F">
        <w:rPr>
          <w:rFonts w:ascii="Arial" w:eastAsia="Arial" w:hAnsi="Arial" w:cs="Arial"/>
        </w:rPr>
        <w:lastRenderedPageBreak/>
        <w:t>of reducing environmental effects. This broad strategy is designed to reduce Hilton’s impact by half through commitments to waste, water, and energy efficiency, aligned with the Science Based Targets initiative (</w:t>
      </w:r>
      <w:proofErr w:type="spellStart"/>
      <w:r w:rsidRPr="00835D9F">
        <w:rPr>
          <w:rFonts w:ascii="Arial" w:eastAsia="Arial" w:hAnsi="Arial" w:cs="Arial"/>
          <w:highlight w:val="white"/>
        </w:rPr>
        <w:t>Fachada</w:t>
      </w:r>
      <w:proofErr w:type="spellEnd"/>
      <w:r w:rsidRPr="00835D9F">
        <w:rPr>
          <w:rFonts w:ascii="Arial" w:eastAsia="Arial" w:hAnsi="Arial" w:cs="Arial"/>
          <w:highlight w:val="white"/>
        </w:rPr>
        <w:t>, 2023</w:t>
      </w:r>
      <w:r w:rsidRPr="00835D9F">
        <w:rPr>
          <w:rFonts w:ascii="Arial" w:eastAsia="Arial" w:hAnsi="Arial" w:cs="Arial"/>
        </w:rPr>
        <w:t xml:space="preserve">). Thus, through these combined initiatives, Hilton seeks to </w:t>
      </w:r>
      <w:r w:rsidR="00642407" w:rsidRPr="00835D9F">
        <w:rPr>
          <w:rFonts w:ascii="Arial" w:eastAsia="Arial" w:hAnsi="Arial" w:cs="Arial"/>
        </w:rPr>
        <w:t>optimis</w:t>
      </w:r>
      <w:r w:rsidRPr="00835D9F">
        <w:rPr>
          <w:rFonts w:ascii="Arial" w:eastAsia="Arial" w:hAnsi="Arial" w:cs="Arial"/>
        </w:rPr>
        <w:t>e its sustainability in its operations while promoting sustainable tourism across the hospitality industry.</w:t>
      </w:r>
    </w:p>
    <w:p w14:paraId="5CE1ABE0" w14:textId="32053505" w:rsidR="00E74613" w:rsidRPr="00835D9F" w:rsidRDefault="00170642" w:rsidP="0005392C">
      <w:pPr>
        <w:spacing w:line="360" w:lineRule="auto"/>
        <w:rPr>
          <w:rFonts w:ascii="Arial" w:eastAsia="Arial" w:hAnsi="Arial" w:cs="Arial"/>
        </w:rPr>
      </w:pPr>
      <w:r w:rsidRPr="00835D9F">
        <w:rPr>
          <w:rFonts w:ascii="Arial" w:eastAsia="Arial" w:hAnsi="Arial" w:cs="Arial"/>
        </w:rPr>
        <w:t xml:space="preserve">The </w:t>
      </w:r>
      <w:r w:rsidR="0005392C" w:rsidRPr="00835D9F">
        <w:rPr>
          <w:rFonts w:ascii="Arial" w:eastAsia="Arial" w:hAnsi="Arial" w:cs="Arial"/>
        </w:rPr>
        <w:t>measures taken by Hilton concerning local community support are predominantly embodied in its Corporate Social Responsibility (CSR) and are</w:t>
      </w:r>
      <w:r w:rsidRPr="00835D9F">
        <w:rPr>
          <w:rFonts w:ascii="Arial" w:eastAsia="Arial" w:hAnsi="Arial" w:cs="Arial"/>
        </w:rPr>
        <w:t xml:space="preserve"> named as “Travel with Purpose”. The main concerns of the Hilton Global Foundation include alleviating hunger, fighting human trafficking, and improving disaster relief and community restoration (</w:t>
      </w:r>
      <w:r w:rsidRPr="00835D9F">
        <w:rPr>
          <w:rFonts w:ascii="Arial" w:eastAsia="Arial" w:hAnsi="Arial" w:cs="Arial"/>
          <w:highlight w:val="white"/>
        </w:rPr>
        <w:t>Jones and Comfort, 2019</w:t>
      </w:r>
      <w:r w:rsidRPr="00835D9F">
        <w:rPr>
          <w:rFonts w:ascii="Arial" w:eastAsia="Arial" w:hAnsi="Arial" w:cs="Arial"/>
        </w:rPr>
        <w:t xml:space="preserve">). Additionally, the company provides grants as well as action funds to various </w:t>
      </w:r>
      <w:r w:rsidR="00642407" w:rsidRPr="00835D9F">
        <w:rPr>
          <w:rFonts w:ascii="Arial" w:eastAsia="Arial" w:hAnsi="Arial" w:cs="Arial"/>
        </w:rPr>
        <w:t>organis</w:t>
      </w:r>
      <w:r w:rsidRPr="00835D9F">
        <w:rPr>
          <w:rFonts w:ascii="Arial" w:eastAsia="Arial" w:hAnsi="Arial" w:cs="Arial"/>
        </w:rPr>
        <w:t>ations, thus leaving lasting impacts on societies in the regions where the company’s hotels are situated.</w:t>
      </w:r>
      <w:r w:rsidR="00642407" w:rsidRPr="00835D9F">
        <w:rPr>
          <w:rFonts w:ascii="Arial" w:eastAsia="Arial" w:hAnsi="Arial" w:cs="Arial"/>
        </w:rPr>
        <w:t xml:space="preserve"> </w:t>
      </w:r>
      <w:r w:rsidRPr="00835D9F">
        <w:rPr>
          <w:rFonts w:ascii="Arial" w:eastAsia="Arial" w:hAnsi="Arial" w:cs="Arial"/>
        </w:rPr>
        <w:t xml:space="preserve">Diversity and inclusion are being practiced within the workforce of the hotel. One of the main aims of Hilton Hotels is to achieve gender equality and increase ethnic diversity in leadership roles by 2027. This has been demonstrated through their initiative named “Unlocking Doors”, where people from all backgrounds are provided with the opportunity to be employed in the hotel (hoteldive.com, </w:t>
      </w:r>
      <w:r w:rsidRPr="00835D9F">
        <w:rPr>
          <w:rFonts w:ascii="Arial" w:eastAsia="Arial" w:hAnsi="Arial" w:cs="Arial"/>
        </w:rPr>
        <w:lastRenderedPageBreak/>
        <w:t>2024).</w:t>
      </w:r>
      <w:r w:rsidR="00642407" w:rsidRPr="00835D9F">
        <w:rPr>
          <w:rFonts w:ascii="Arial" w:eastAsia="Arial" w:hAnsi="Arial" w:cs="Arial"/>
        </w:rPr>
        <w:t xml:space="preserve"> </w:t>
      </w:r>
      <w:r w:rsidRPr="00835D9F">
        <w:rPr>
          <w:rFonts w:ascii="Arial" w:eastAsia="Arial" w:hAnsi="Arial" w:cs="Arial"/>
        </w:rPr>
        <w:t xml:space="preserve">Ethical </w:t>
      </w:r>
      <w:r w:rsidR="0005392C" w:rsidRPr="00835D9F">
        <w:rPr>
          <w:rFonts w:ascii="Arial" w:eastAsia="Arial" w:hAnsi="Arial" w:cs="Arial"/>
        </w:rPr>
        <w:t>labour practices</w:t>
      </w:r>
      <w:r w:rsidRPr="00835D9F">
        <w:rPr>
          <w:rFonts w:ascii="Arial" w:eastAsia="Arial" w:hAnsi="Arial" w:cs="Arial"/>
        </w:rPr>
        <w:t xml:space="preserve"> are being practi</w:t>
      </w:r>
      <w:r w:rsidR="0082242C" w:rsidRPr="00835D9F">
        <w:rPr>
          <w:rFonts w:ascii="Arial" w:eastAsia="Arial" w:hAnsi="Arial" w:cs="Arial"/>
        </w:rPr>
        <w:t>s</w:t>
      </w:r>
      <w:r w:rsidRPr="00835D9F">
        <w:rPr>
          <w:rFonts w:ascii="Arial" w:eastAsia="Arial" w:hAnsi="Arial" w:cs="Arial"/>
        </w:rPr>
        <w:t>ed within the Hilton hotels, and thus</w:t>
      </w:r>
      <w:r w:rsidR="0082242C" w:rsidRPr="00835D9F">
        <w:rPr>
          <w:rFonts w:ascii="Arial" w:eastAsia="Arial" w:hAnsi="Arial" w:cs="Arial"/>
        </w:rPr>
        <w:t>,</w:t>
      </w:r>
      <w:r w:rsidRPr="00835D9F">
        <w:rPr>
          <w:rFonts w:ascii="Arial" w:eastAsia="Arial" w:hAnsi="Arial" w:cs="Arial"/>
        </w:rPr>
        <w:t xml:space="preserve"> human trafficking and forced </w:t>
      </w:r>
      <w:r w:rsidR="0005392C" w:rsidRPr="00835D9F">
        <w:rPr>
          <w:rFonts w:ascii="Arial" w:eastAsia="Arial" w:hAnsi="Arial" w:cs="Arial"/>
        </w:rPr>
        <w:t>labour</w:t>
      </w:r>
      <w:r w:rsidRPr="00835D9F">
        <w:rPr>
          <w:rFonts w:ascii="Arial" w:eastAsia="Arial" w:hAnsi="Arial" w:cs="Arial"/>
        </w:rPr>
        <w:t xml:space="preserve"> are being prohibited (</w:t>
      </w:r>
      <w:r w:rsidRPr="00835D9F">
        <w:rPr>
          <w:rFonts w:ascii="Arial" w:eastAsia="Arial" w:hAnsi="Arial" w:cs="Arial"/>
          <w:highlight w:val="white"/>
        </w:rPr>
        <w:t>stories.hilton.com, 2024</w:t>
      </w:r>
      <w:r w:rsidRPr="00835D9F">
        <w:rPr>
          <w:rFonts w:ascii="Arial" w:eastAsia="Arial" w:hAnsi="Arial" w:cs="Arial"/>
        </w:rPr>
        <w:t>). Different initiatives</w:t>
      </w:r>
      <w:r w:rsidR="0082242C" w:rsidRPr="00835D9F">
        <w:rPr>
          <w:rFonts w:ascii="Arial" w:eastAsia="Arial" w:hAnsi="Arial" w:cs="Arial"/>
        </w:rPr>
        <w:t>,</w:t>
      </w:r>
      <w:r w:rsidRPr="00835D9F">
        <w:rPr>
          <w:rFonts w:ascii="Arial" w:eastAsia="Arial" w:hAnsi="Arial" w:cs="Arial"/>
        </w:rPr>
        <w:t xml:space="preserve"> including “It a Penalty”</w:t>
      </w:r>
      <w:r w:rsidR="0082242C" w:rsidRPr="00835D9F">
        <w:rPr>
          <w:rFonts w:ascii="Arial" w:eastAsia="Arial" w:hAnsi="Arial" w:cs="Arial"/>
        </w:rPr>
        <w:t>,</w:t>
      </w:r>
      <w:r w:rsidRPr="00835D9F">
        <w:rPr>
          <w:rFonts w:ascii="Arial" w:eastAsia="Arial" w:hAnsi="Arial" w:cs="Arial"/>
        </w:rPr>
        <w:t xml:space="preserve"> allow the hotel to abide by the </w:t>
      </w:r>
      <w:r w:rsidR="0005392C" w:rsidRPr="00835D9F">
        <w:rPr>
          <w:rFonts w:ascii="Arial" w:eastAsia="Arial" w:hAnsi="Arial" w:cs="Arial"/>
        </w:rPr>
        <w:t>labour</w:t>
      </w:r>
      <w:r w:rsidRPr="00835D9F">
        <w:rPr>
          <w:rFonts w:ascii="Arial" w:eastAsia="Arial" w:hAnsi="Arial" w:cs="Arial"/>
        </w:rPr>
        <w:t xml:space="preserve"> laws, and thus employee well-being is sustained.</w:t>
      </w:r>
      <w:bookmarkStart w:id="2" w:name="_heading=h.1fob9te" w:colFirst="0" w:colLast="0"/>
      <w:bookmarkEnd w:id="2"/>
      <w:r w:rsidR="00642407" w:rsidRPr="00835D9F">
        <w:rPr>
          <w:rFonts w:ascii="Arial" w:eastAsia="Arial" w:hAnsi="Arial" w:cs="Arial"/>
        </w:rPr>
        <w:t xml:space="preserve"> </w:t>
      </w:r>
      <w:r w:rsidRPr="00835D9F">
        <w:rPr>
          <w:rFonts w:ascii="Arial" w:eastAsia="Arial" w:hAnsi="Arial" w:cs="Arial"/>
        </w:rPr>
        <w:t>Hilton has a plan to generate five million opportunities by 2030 and will target to assist young people, refugees, or those coming from underrepresented groups (</w:t>
      </w:r>
      <w:r w:rsidRPr="00835D9F">
        <w:rPr>
          <w:rFonts w:ascii="Arial" w:eastAsia="Arial" w:hAnsi="Arial" w:cs="Arial"/>
          <w:highlight w:val="white"/>
        </w:rPr>
        <w:t xml:space="preserve">Foster </w:t>
      </w:r>
      <w:r w:rsidRPr="00835D9F">
        <w:rPr>
          <w:rFonts w:ascii="Arial" w:eastAsia="Arial" w:hAnsi="Arial" w:cs="Arial"/>
          <w:i/>
          <w:highlight w:val="white"/>
        </w:rPr>
        <w:t>et al.</w:t>
      </w:r>
      <w:r w:rsidRPr="00835D9F">
        <w:rPr>
          <w:rFonts w:ascii="Arial" w:eastAsia="Arial" w:hAnsi="Arial" w:cs="Arial"/>
          <w:highlight w:val="white"/>
        </w:rPr>
        <w:t xml:space="preserve"> 2019</w:t>
      </w:r>
      <w:r w:rsidRPr="00835D9F">
        <w:rPr>
          <w:rFonts w:ascii="Arial" w:eastAsia="Arial" w:hAnsi="Arial" w:cs="Arial"/>
        </w:rPr>
        <w:t>).​ As part of its people management strategies, different skills development programs</w:t>
      </w:r>
      <w:r w:rsidR="0082242C" w:rsidRPr="00835D9F">
        <w:rPr>
          <w:rFonts w:ascii="Arial" w:eastAsia="Arial" w:hAnsi="Arial" w:cs="Arial"/>
        </w:rPr>
        <w:t>,</w:t>
      </w:r>
      <w:r w:rsidRPr="00835D9F">
        <w:rPr>
          <w:rFonts w:ascii="Arial" w:eastAsia="Arial" w:hAnsi="Arial" w:cs="Arial"/>
        </w:rPr>
        <w:t xml:space="preserve"> job training, and mentorship are being arranged. The combination of these strategies causes inclusive growth strategies to be practi</w:t>
      </w:r>
      <w:r w:rsidR="0082242C" w:rsidRPr="00835D9F">
        <w:rPr>
          <w:rFonts w:ascii="Arial" w:eastAsia="Arial" w:hAnsi="Arial" w:cs="Arial"/>
        </w:rPr>
        <w:t>s</w:t>
      </w:r>
      <w:r w:rsidRPr="00835D9F">
        <w:rPr>
          <w:rFonts w:ascii="Arial" w:eastAsia="Arial" w:hAnsi="Arial" w:cs="Arial"/>
        </w:rPr>
        <w:t>ed within the hotels.</w:t>
      </w:r>
    </w:p>
    <w:p w14:paraId="31F3A79B" w14:textId="4B78304C" w:rsidR="00AF5DC3" w:rsidRPr="00835D9F" w:rsidRDefault="00170642" w:rsidP="0005392C">
      <w:pPr>
        <w:spacing w:line="360" w:lineRule="auto"/>
        <w:rPr>
          <w:rFonts w:ascii="Arial" w:eastAsia="Arial" w:hAnsi="Arial" w:cs="Arial"/>
        </w:rPr>
      </w:pPr>
      <w:r w:rsidRPr="00835D9F">
        <w:rPr>
          <w:rFonts w:ascii="Arial" w:eastAsia="Arial" w:hAnsi="Arial" w:cs="Arial"/>
        </w:rPr>
        <w:t xml:space="preserve">Different Corporate Social Responsibility (CSR) projects are very important to Hilton's long-term financial health because they encourage responsible supply chain management and environmentally friendly business practices. Hilton works closely with its vendors to make sure that products are sourced ethically, with a commitment to protecting the environment and encouraging fair </w:t>
      </w:r>
      <w:r w:rsidR="0005392C" w:rsidRPr="00835D9F">
        <w:rPr>
          <w:rFonts w:ascii="Arial" w:eastAsia="Arial" w:hAnsi="Arial" w:cs="Arial"/>
        </w:rPr>
        <w:t>labour</w:t>
      </w:r>
      <w:r w:rsidRPr="00835D9F">
        <w:rPr>
          <w:rFonts w:ascii="Arial" w:eastAsia="Arial" w:hAnsi="Arial" w:cs="Arial"/>
        </w:rPr>
        <w:t xml:space="preserve"> practices (</w:t>
      </w:r>
      <w:proofErr w:type="spellStart"/>
      <w:r w:rsidRPr="00835D9F">
        <w:rPr>
          <w:rFonts w:ascii="Arial" w:eastAsia="Arial" w:hAnsi="Arial" w:cs="Arial"/>
          <w:highlight w:val="white"/>
        </w:rPr>
        <w:t>Ertuna</w:t>
      </w:r>
      <w:proofErr w:type="spellEnd"/>
      <w:r w:rsidRPr="00835D9F">
        <w:rPr>
          <w:rFonts w:ascii="Arial" w:eastAsia="Arial" w:hAnsi="Arial" w:cs="Arial"/>
          <w:highlight w:val="white"/>
        </w:rPr>
        <w:t xml:space="preserve"> </w:t>
      </w:r>
      <w:r w:rsidRPr="00835D9F">
        <w:rPr>
          <w:rFonts w:ascii="Arial" w:eastAsia="Arial" w:hAnsi="Arial" w:cs="Arial"/>
          <w:i/>
          <w:highlight w:val="white"/>
        </w:rPr>
        <w:t xml:space="preserve">et al. </w:t>
      </w:r>
      <w:r w:rsidRPr="00835D9F">
        <w:rPr>
          <w:rFonts w:ascii="Arial" w:eastAsia="Arial" w:hAnsi="Arial" w:cs="Arial"/>
          <w:highlight w:val="white"/>
        </w:rPr>
        <w:t>2019</w:t>
      </w:r>
      <w:r w:rsidRPr="00835D9F">
        <w:rPr>
          <w:rFonts w:ascii="Arial" w:eastAsia="Arial" w:hAnsi="Arial" w:cs="Arial"/>
        </w:rPr>
        <w:t xml:space="preserve">). Hilton not only lowers the risks of illegal </w:t>
      </w:r>
      <w:r w:rsidR="0005392C" w:rsidRPr="00835D9F">
        <w:rPr>
          <w:rFonts w:ascii="Arial" w:eastAsia="Arial" w:hAnsi="Arial" w:cs="Arial"/>
        </w:rPr>
        <w:t>behaviour</w:t>
      </w:r>
      <w:r w:rsidRPr="00835D9F">
        <w:rPr>
          <w:rFonts w:ascii="Arial" w:eastAsia="Arial" w:hAnsi="Arial" w:cs="Arial"/>
        </w:rPr>
        <w:t xml:space="preserve"> but also improves its brand image by giving greater importance to suppliers who share its commitment to sustainability. This responsible supply chain management lowers costs over time by </w:t>
      </w:r>
      <w:r w:rsidRPr="00835D9F">
        <w:rPr>
          <w:rFonts w:ascii="Arial" w:eastAsia="Arial" w:hAnsi="Arial" w:cs="Arial"/>
        </w:rPr>
        <w:lastRenderedPageBreak/>
        <w:t>making operations more efficient and cutting down on trash. This creates a more sustainable business model that gets customers who care about the environment.</w:t>
      </w:r>
    </w:p>
    <w:p w14:paraId="0183373D" w14:textId="41BCF8B2" w:rsidR="00AF5DC3" w:rsidRPr="00835D9F" w:rsidRDefault="00170642" w:rsidP="0005392C">
      <w:pPr>
        <w:spacing w:line="360" w:lineRule="auto"/>
        <w:rPr>
          <w:rFonts w:ascii="Arial" w:eastAsia="Arial" w:hAnsi="Arial" w:cs="Arial"/>
        </w:rPr>
      </w:pPr>
      <w:r w:rsidRPr="00835D9F">
        <w:rPr>
          <w:rFonts w:ascii="Arial" w:eastAsia="Arial" w:hAnsi="Arial" w:cs="Arial"/>
          <w:highlight w:val="white"/>
        </w:rPr>
        <w:t xml:space="preserve">Wang </w:t>
      </w:r>
      <w:r w:rsidRPr="00835D9F">
        <w:rPr>
          <w:rFonts w:ascii="Arial" w:eastAsia="Arial" w:hAnsi="Arial" w:cs="Arial"/>
          <w:i/>
          <w:highlight w:val="white"/>
        </w:rPr>
        <w:t>et al.</w:t>
      </w:r>
      <w:r w:rsidRPr="00835D9F">
        <w:rPr>
          <w:rFonts w:ascii="Arial" w:eastAsia="Arial" w:hAnsi="Arial" w:cs="Arial"/>
          <w:highlight w:val="white"/>
        </w:rPr>
        <w:t xml:space="preserve"> (2020) observed that</w:t>
      </w:r>
      <w:r w:rsidRPr="00835D9F">
        <w:rPr>
          <w:rFonts w:ascii="Arial" w:eastAsia="Arial" w:hAnsi="Arial" w:cs="Arial"/>
        </w:rPr>
        <w:t xml:space="preserve"> cost savings are also achieved through different sustainable operations being practi</w:t>
      </w:r>
      <w:r w:rsidR="0082242C" w:rsidRPr="00835D9F">
        <w:rPr>
          <w:rFonts w:ascii="Arial" w:eastAsia="Arial" w:hAnsi="Arial" w:cs="Arial"/>
        </w:rPr>
        <w:t>s</w:t>
      </w:r>
      <w:r w:rsidRPr="00835D9F">
        <w:rPr>
          <w:rFonts w:ascii="Arial" w:eastAsia="Arial" w:hAnsi="Arial" w:cs="Arial"/>
        </w:rPr>
        <w:t>ed by Hilton Hotels. Through investing in renewable sources of energy, their dependence on fossil fuels gets reduced, and thus financial viability is achieved. Such actions are not only profitable in the aspect of the hotel’s financial position but also meet the needs of clients who value sustainability, which supports customer satisfaction and increased income.</w:t>
      </w:r>
      <w:r w:rsidR="00E74613" w:rsidRPr="00835D9F">
        <w:rPr>
          <w:rFonts w:ascii="Arial" w:eastAsia="Arial" w:hAnsi="Arial" w:cs="Arial"/>
        </w:rPr>
        <w:t xml:space="preserve"> </w:t>
      </w:r>
      <w:r w:rsidRPr="00835D9F">
        <w:rPr>
          <w:rFonts w:ascii="Arial" w:eastAsia="Arial" w:hAnsi="Arial" w:cs="Arial"/>
        </w:rPr>
        <w:t>Additionally, the adoption of responsible tourism practices causes the economic sustainability of the operations to be improved for Hilton Hotels (</w:t>
      </w:r>
      <w:r w:rsidRPr="00835D9F">
        <w:rPr>
          <w:rFonts w:ascii="Arial" w:eastAsia="Arial" w:hAnsi="Arial" w:cs="Arial"/>
          <w:highlight w:val="white"/>
        </w:rPr>
        <w:t xml:space="preserve">Baicu </w:t>
      </w:r>
      <w:r w:rsidRPr="00835D9F">
        <w:rPr>
          <w:rFonts w:ascii="Arial" w:eastAsia="Arial" w:hAnsi="Arial" w:cs="Arial"/>
          <w:i/>
          <w:highlight w:val="white"/>
        </w:rPr>
        <w:t>et al.</w:t>
      </w:r>
      <w:r w:rsidRPr="00835D9F">
        <w:rPr>
          <w:rFonts w:ascii="Arial" w:eastAsia="Arial" w:hAnsi="Arial" w:cs="Arial"/>
          <w:highlight w:val="white"/>
        </w:rPr>
        <w:t xml:space="preserve"> 2019</w:t>
      </w:r>
      <w:r w:rsidRPr="00835D9F">
        <w:rPr>
          <w:rFonts w:ascii="Arial" w:eastAsia="Arial" w:hAnsi="Arial" w:cs="Arial"/>
        </w:rPr>
        <w:t>). Through the proportion of local culture, Hilton Hotels foster</w:t>
      </w:r>
      <w:r w:rsidR="0082242C" w:rsidRPr="00835D9F">
        <w:rPr>
          <w:rFonts w:ascii="Arial" w:eastAsia="Arial" w:hAnsi="Arial" w:cs="Arial"/>
        </w:rPr>
        <w:t>s</w:t>
      </w:r>
      <w:r w:rsidRPr="00835D9F">
        <w:rPr>
          <w:rFonts w:ascii="Arial" w:eastAsia="Arial" w:hAnsi="Arial" w:cs="Arial"/>
        </w:rPr>
        <w:t xml:space="preserve"> economic sustainability across the regions they operate.</w:t>
      </w:r>
    </w:p>
    <w:p w14:paraId="4F42F200" w14:textId="0804F033" w:rsidR="00AF5DC3" w:rsidRPr="00835D9F" w:rsidRDefault="00170642" w:rsidP="0005392C">
      <w:pPr>
        <w:spacing w:line="360" w:lineRule="auto"/>
        <w:rPr>
          <w:rFonts w:ascii="Arial" w:eastAsia="Arial" w:hAnsi="Arial" w:cs="Arial"/>
        </w:rPr>
      </w:pPr>
      <w:r w:rsidRPr="00835D9F">
        <w:rPr>
          <w:rFonts w:ascii="Arial" w:eastAsia="Arial" w:hAnsi="Arial" w:cs="Arial"/>
        </w:rPr>
        <w:t>Although Hilton Hotels has successfully integrated different sustainability initiatives into their operations, they encounter different challenges while doing so, and they will be demonstrated in detail.</w:t>
      </w:r>
      <w:r w:rsidR="00E74613" w:rsidRPr="00835D9F">
        <w:rPr>
          <w:rFonts w:ascii="Arial" w:eastAsia="Arial" w:hAnsi="Arial" w:cs="Arial"/>
        </w:rPr>
        <w:t xml:space="preserve"> </w:t>
      </w:r>
      <w:r w:rsidRPr="00835D9F">
        <w:rPr>
          <w:rFonts w:ascii="Arial" w:eastAsia="Arial" w:hAnsi="Arial" w:cs="Arial"/>
        </w:rPr>
        <w:t>One of the main issues is finding a balance between the short-term financial pressure and the long-term profit achieved through sustainability initiatives (</w:t>
      </w:r>
      <w:r w:rsidRPr="00835D9F">
        <w:rPr>
          <w:rFonts w:ascii="Arial" w:eastAsia="Arial" w:hAnsi="Arial" w:cs="Arial"/>
          <w:highlight w:val="white"/>
        </w:rPr>
        <w:t xml:space="preserve">Legrand </w:t>
      </w:r>
      <w:r w:rsidRPr="00835D9F">
        <w:rPr>
          <w:rFonts w:ascii="Arial" w:eastAsia="Arial" w:hAnsi="Arial" w:cs="Arial"/>
          <w:i/>
          <w:highlight w:val="white"/>
        </w:rPr>
        <w:t>et al.</w:t>
      </w:r>
      <w:r w:rsidR="0082242C" w:rsidRPr="00835D9F">
        <w:rPr>
          <w:rFonts w:ascii="Arial" w:eastAsia="Arial" w:hAnsi="Arial" w:cs="Arial"/>
          <w:i/>
          <w:highlight w:val="white"/>
        </w:rPr>
        <w:t>,</w:t>
      </w:r>
      <w:r w:rsidRPr="00835D9F">
        <w:rPr>
          <w:rFonts w:ascii="Arial" w:eastAsia="Arial" w:hAnsi="Arial" w:cs="Arial"/>
          <w:highlight w:val="white"/>
        </w:rPr>
        <w:t xml:space="preserve"> 2022</w:t>
      </w:r>
      <w:r w:rsidRPr="00835D9F">
        <w:rPr>
          <w:rFonts w:ascii="Arial" w:eastAsia="Arial" w:hAnsi="Arial" w:cs="Arial"/>
        </w:rPr>
        <w:t xml:space="preserve">). The initial </w:t>
      </w:r>
      <w:r w:rsidRPr="00835D9F">
        <w:rPr>
          <w:rFonts w:ascii="Arial" w:eastAsia="Arial" w:hAnsi="Arial" w:cs="Arial"/>
        </w:rPr>
        <w:lastRenderedPageBreak/>
        <w:t>expenditure associated with the application of CSR initiatives causes different stakeholders to stay away who believe in short-term profitability.</w:t>
      </w:r>
    </w:p>
    <w:p w14:paraId="10475E40" w14:textId="67E489F3" w:rsidR="00AF5DC3" w:rsidRPr="00835D9F" w:rsidRDefault="00170642" w:rsidP="0005392C">
      <w:pPr>
        <w:spacing w:line="360" w:lineRule="auto"/>
        <w:rPr>
          <w:rFonts w:ascii="Arial" w:eastAsia="Arial" w:hAnsi="Arial" w:cs="Arial"/>
        </w:rPr>
      </w:pPr>
      <w:r w:rsidRPr="00835D9F">
        <w:rPr>
          <w:rFonts w:ascii="Arial" w:eastAsia="Arial" w:hAnsi="Arial" w:cs="Arial"/>
        </w:rPr>
        <w:t>Another problem Hilton faces is the resistance to change by employees. Change initiatives involve employees and management that have adopted a pessimistic attitude to any change because of fear of Job loss (</w:t>
      </w:r>
      <w:r w:rsidRPr="00835D9F">
        <w:rPr>
          <w:rFonts w:ascii="Arial" w:eastAsia="Arial" w:hAnsi="Arial" w:cs="Arial"/>
          <w:highlight w:val="white"/>
        </w:rPr>
        <w:t>Higgins-</w:t>
      </w:r>
      <w:proofErr w:type="spellStart"/>
      <w:r w:rsidRPr="00835D9F">
        <w:rPr>
          <w:rFonts w:ascii="Arial" w:eastAsia="Arial" w:hAnsi="Arial" w:cs="Arial"/>
          <w:highlight w:val="white"/>
        </w:rPr>
        <w:t>Desbiolles</w:t>
      </w:r>
      <w:proofErr w:type="spellEnd"/>
      <w:r w:rsidRPr="00835D9F">
        <w:rPr>
          <w:rFonts w:ascii="Arial" w:eastAsia="Arial" w:hAnsi="Arial" w:cs="Arial"/>
          <w:highlight w:val="white"/>
        </w:rPr>
        <w:t xml:space="preserve"> </w:t>
      </w:r>
      <w:r w:rsidRPr="00835D9F">
        <w:rPr>
          <w:rFonts w:ascii="Arial" w:eastAsia="Arial" w:hAnsi="Arial" w:cs="Arial"/>
          <w:i/>
          <w:highlight w:val="white"/>
        </w:rPr>
        <w:t>et al.</w:t>
      </w:r>
      <w:r w:rsidRPr="00835D9F">
        <w:rPr>
          <w:rFonts w:ascii="Arial" w:eastAsia="Arial" w:hAnsi="Arial" w:cs="Arial"/>
          <w:highlight w:val="white"/>
        </w:rPr>
        <w:t xml:space="preserve"> 2019a</w:t>
      </w:r>
      <w:r w:rsidRPr="00835D9F">
        <w:rPr>
          <w:rFonts w:ascii="Arial" w:eastAsia="Arial" w:hAnsi="Arial" w:cs="Arial"/>
        </w:rPr>
        <w:t xml:space="preserve">). Lack of transparency and communication could further contribute to resistance in an </w:t>
      </w:r>
      <w:r w:rsidR="00642407" w:rsidRPr="00835D9F">
        <w:rPr>
          <w:rFonts w:ascii="Arial" w:eastAsia="Arial" w:hAnsi="Arial" w:cs="Arial"/>
        </w:rPr>
        <w:t>organis</w:t>
      </w:r>
      <w:r w:rsidRPr="00835D9F">
        <w:rPr>
          <w:rFonts w:ascii="Arial" w:eastAsia="Arial" w:hAnsi="Arial" w:cs="Arial"/>
        </w:rPr>
        <w:t>ational culture that lacks transparency</w:t>
      </w:r>
      <w:r w:rsidR="0082242C" w:rsidRPr="00835D9F">
        <w:rPr>
          <w:rFonts w:ascii="Arial" w:eastAsia="Arial" w:hAnsi="Arial" w:cs="Arial"/>
        </w:rPr>
        <w:t>,</w:t>
      </w:r>
      <w:r w:rsidRPr="00835D9F">
        <w:rPr>
          <w:rFonts w:ascii="Arial" w:eastAsia="Arial" w:hAnsi="Arial" w:cs="Arial"/>
        </w:rPr>
        <w:t xml:space="preserve"> hence necessitating Hilton to embrace </w:t>
      </w:r>
      <w:r w:rsidR="00642407" w:rsidRPr="00835D9F">
        <w:rPr>
          <w:rFonts w:ascii="Arial" w:eastAsia="Arial" w:hAnsi="Arial" w:cs="Arial"/>
        </w:rPr>
        <w:t>organis</w:t>
      </w:r>
      <w:r w:rsidRPr="00835D9F">
        <w:rPr>
          <w:rFonts w:ascii="Arial" w:eastAsia="Arial" w:hAnsi="Arial" w:cs="Arial"/>
        </w:rPr>
        <w:t>ational communication and employee engagement in the change process.</w:t>
      </w:r>
      <w:r w:rsidR="00E74613" w:rsidRPr="00835D9F">
        <w:rPr>
          <w:rFonts w:ascii="Arial" w:eastAsia="Arial" w:hAnsi="Arial" w:cs="Arial"/>
        </w:rPr>
        <w:t xml:space="preserve"> </w:t>
      </w:r>
      <w:r w:rsidRPr="00835D9F">
        <w:rPr>
          <w:rFonts w:ascii="Arial" w:eastAsia="Arial" w:hAnsi="Arial" w:cs="Arial"/>
        </w:rPr>
        <w:t>Regulatory uncertainty across some of the areas is a major challenge given the varying and complicated regulatory environment of some countries. Since Hilton is an international firm, its CSR strategies are required to meet different legal requirements, which may be quite challenging and take a lot of time (</w:t>
      </w:r>
      <w:r w:rsidRPr="00835D9F">
        <w:rPr>
          <w:rFonts w:ascii="Arial" w:eastAsia="Arial" w:hAnsi="Arial" w:cs="Arial"/>
          <w:highlight w:val="white"/>
        </w:rPr>
        <w:t>Higgins-</w:t>
      </w:r>
      <w:proofErr w:type="spellStart"/>
      <w:r w:rsidRPr="00835D9F">
        <w:rPr>
          <w:rFonts w:ascii="Arial" w:eastAsia="Arial" w:hAnsi="Arial" w:cs="Arial"/>
          <w:highlight w:val="white"/>
        </w:rPr>
        <w:t>Desbiolles</w:t>
      </w:r>
      <w:proofErr w:type="spellEnd"/>
      <w:r w:rsidRPr="00835D9F">
        <w:rPr>
          <w:rFonts w:ascii="Arial" w:eastAsia="Arial" w:hAnsi="Arial" w:cs="Arial"/>
          <w:highlight w:val="white"/>
        </w:rPr>
        <w:t xml:space="preserve"> </w:t>
      </w:r>
      <w:r w:rsidRPr="00835D9F">
        <w:rPr>
          <w:rFonts w:ascii="Arial" w:eastAsia="Arial" w:hAnsi="Arial" w:cs="Arial"/>
          <w:i/>
          <w:highlight w:val="white"/>
        </w:rPr>
        <w:t>et al.</w:t>
      </w:r>
      <w:r w:rsidRPr="00835D9F">
        <w:rPr>
          <w:rFonts w:ascii="Arial" w:eastAsia="Arial" w:hAnsi="Arial" w:cs="Arial"/>
          <w:highlight w:val="white"/>
        </w:rPr>
        <w:t xml:space="preserve"> 2019b</w:t>
      </w:r>
      <w:r w:rsidRPr="00835D9F">
        <w:rPr>
          <w:rFonts w:ascii="Arial" w:eastAsia="Arial" w:hAnsi="Arial" w:cs="Arial"/>
        </w:rPr>
        <w:t>). Such a discrepancy affects the efficiency of CSR policies in Hilton</w:t>
      </w:r>
      <w:r w:rsidR="0082242C" w:rsidRPr="00835D9F">
        <w:rPr>
          <w:rFonts w:ascii="Arial" w:eastAsia="Arial" w:hAnsi="Arial" w:cs="Arial"/>
        </w:rPr>
        <w:t>,</w:t>
      </w:r>
      <w:r w:rsidRPr="00835D9F">
        <w:rPr>
          <w:rFonts w:ascii="Arial" w:eastAsia="Arial" w:hAnsi="Arial" w:cs="Arial"/>
        </w:rPr>
        <w:t xml:space="preserve"> not forgetting the coherence and standardi</w:t>
      </w:r>
      <w:r w:rsidR="0082242C" w:rsidRPr="00835D9F">
        <w:rPr>
          <w:rFonts w:ascii="Arial" w:eastAsia="Arial" w:hAnsi="Arial" w:cs="Arial"/>
        </w:rPr>
        <w:t>s</w:t>
      </w:r>
      <w:r w:rsidRPr="00835D9F">
        <w:rPr>
          <w:rFonts w:ascii="Arial" w:eastAsia="Arial" w:hAnsi="Arial" w:cs="Arial"/>
        </w:rPr>
        <w:t>ation of its policies.</w:t>
      </w:r>
    </w:p>
    <w:p w14:paraId="5D6FACF0" w14:textId="46A2FE2F" w:rsidR="00AF5DC3" w:rsidRPr="00835D9F" w:rsidRDefault="00170642" w:rsidP="0005392C">
      <w:pPr>
        <w:spacing w:line="360" w:lineRule="auto"/>
        <w:rPr>
          <w:rFonts w:ascii="Arial" w:eastAsia="Arial" w:hAnsi="Arial" w:cs="Arial"/>
        </w:rPr>
      </w:pPr>
      <w:r w:rsidRPr="00835D9F">
        <w:rPr>
          <w:rFonts w:ascii="Arial" w:eastAsia="Arial" w:hAnsi="Arial" w:cs="Arial"/>
        </w:rPr>
        <w:t xml:space="preserve">Different initiatives adopted by Hilton in terms of sustainability have allowed them to gain the attention of environment-friendly customers. By addressing the concerns that are directly related </w:t>
      </w:r>
      <w:r w:rsidRPr="00835D9F">
        <w:rPr>
          <w:rFonts w:ascii="Arial" w:eastAsia="Arial" w:hAnsi="Arial" w:cs="Arial"/>
        </w:rPr>
        <w:lastRenderedPageBreak/>
        <w:t>to the company's environmental impact</w:t>
      </w:r>
      <w:r w:rsidR="0082242C" w:rsidRPr="00835D9F">
        <w:rPr>
          <w:rFonts w:ascii="Arial" w:eastAsia="Arial" w:hAnsi="Arial" w:cs="Arial"/>
        </w:rPr>
        <w:t>,</w:t>
      </w:r>
      <w:r w:rsidRPr="00835D9F">
        <w:rPr>
          <w:rFonts w:ascii="Arial" w:eastAsia="Arial" w:hAnsi="Arial" w:cs="Arial"/>
        </w:rPr>
        <w:t xml:space="preserve"> like waste and water management, Hilton promotes brand trust with customers who seek sustainable travel experiences (</w:t>
      </w:r>
      <w:r w:rsidRPr="00835D9F">
        <w:rPr>
          <w:rFonts w:ascii="Arial" w:eastAsia="Arial" w:hAnsi="Arial" w:cs="Arial"/>
          <w:highlight w:val="white"/>
        </w:rPr>
        <w:t>Johann, 2023</w:t>
      </w:r>
      <w:r w:rsidRPr="00835D9F">
        <w:rPr>
          <w:rFonts w:ascii="Arial" w:eastAsia="Arial" w:hAnsi="Arial" w:cs="Arial"/>
        </w:rPr>
        <w:t>). This has allowed Hilton to create a value proposition and thus has allowed them to gain a competitive edge in the market.</w:t>
      </w:r>
    </w:p>
    <w:p w14:paraId="204A51C0" w14:textId="77777777" w:rsidR="00AF5DC3" w:rsidRPr="00835D9F" w:rsidRDefault="00170642" w:rsidP="0005392C">
      <w:pPr>
        <w:spacing w:line="360" w:lineRule="auto"/>
        <w:rPr>
          <w:rFonts w:ascii="Arial" w:eastAsia="Arial" w:hAnsi="Arial" w:cs="Arial"/>
        </w:rPr>
      </w:pPr>
      <w:r w:rsidRPr="00835D9F">
        <w:rPr>
          <w:rFonts w:ascii="Arial" w:eastAsia="Arial" w:hAnsi="Arial" w:cs="Arial"/>
        </w:rPr>
        <w:t>Alignment of the operations of Hilton with the UNSDGs has also helped Hilton to be one of the leaders within the hospitality industry. With goals to reduce the company’s ecological impact by 50% and double its social impact investments by 2030 as its mission, Hilton has ensured that its operation is aligned with the international sustainability goals set (</w:t>
      </w:r>
      <w:r w:rsidRPr="00835D9F">
        <w:rPr>
          <w:rFonts w:ascii="Arial" w:eastAsia="Arial" w:hAnsi="Arial" w:cs="Arial"/>
          <w:highlight w:val="white"/>
        </w:rPr>
        <w:t xml:space="preserve">Ettinger </w:t>
      </w:r>
      <w:r w:rsidRPr="00835D9F">
        <w:rPr>
          <w:rFonts w:ascii="Arial" w:eastAsia="Arial" w:hAnsi="Arial" w:cs="Arial"/>
          <w:i/>
          <w:highlight w:val="white"/>
        </w:rPr>
        <w:t>et al.</w:t>
      </w:r>
      <w:r w:rsidRPr="00835D9F">
        <w:rPr>
          <w:rFonts w:ascii="Arial" w:eastAsia="Arial" w:hAnsi="Arial" w:cs="Arial"/>
          <w:highlight w:val="white"/>
        </w:rPr>
        <w:t xml:space="preserve"> 2018</w:t>
      </w:r>
      <w:r w:rsidRPr="00835D9F">
        <w:rPr>
          <w:rFonts w:ascii="Arial" w:eastAsia="Arial" w:hAnsi="Arial" w:cs="Arial"/>
        </w:rPr>
        <w:t>). This has played a pivotal role in improving the corporate credibility of the hotel and thus has helped to gain a competitive edge.</w:t>
      </w:r>
    </w:p>
    <w:p w14:paraId="5E2EEF11" w14:textId="2D840433" w:rsidR="00AF5DC3" w:rsidRPr="00835D9F" w:rsidRDefault="00170642" w:rsidP="0005392C">
      <w:pPr>
        <w:spacing w:line="360" w:lineRule="auto"/>
        <w:rPr>
          <w:rFonts w:ascii="Arial" w:eastAsia="Arial" w:hAnsi="Arial" w:cs="Arial"/>
        </w:rPr>
      </w:pPr>
      <w:r w:rsidRPr="00835D9F">
        <w:rPr>
          <w:rFonts w:ascii="Arial" w:eastAsia="Arial" w:hAnsi="Arial" w:cs="Arial"/>
        </w:rPr>
        <w:t>The business case for sustainability within the Hilton Hotels is compelling. Through energy efficiency projects and waste reduction initiatives, the company has reached cumulative utility cost savings of over one billion dollars. Since energy is a major operating expense, sustainability standards have assisted in saving more costs while at the same time improving utili</w:t>
      </w:r>
      <w:r w:rsidR="0082242C" w:rsidRPr="00835D9F">
        <w:rPr>
          <w:rFonts w:ascii="Arial" w:eastAsia="Arial" w:hAnsi="Arial" w:cs="Arial"/>
        </w:rPr>
        <w:t>s</w:t>
      </w:r>
      <w:r w:rsidRPr="00835D9F">
        <w:rPr>
          <w:rFonts w:ascii="Arial" w:eastAsia="Arial" w:hAnsi="Arial" w:cs="Arial"/>
        </w:rPr>
        <w:t>ation (</w:t>
      </w:r>
      <w:r w:rsidRPr="00835D9F">
        <w:rPr>
          <w:rFonts w:ascii="Arial" w:eastAsia="Arial" w:hAnsi="Arial" w:cs="Arial"/>
          <w:highlight w:val="white"/>
        </w:rPr>
        <w:t>esg.hilton.com, 2023</w:t>
      </w:r>
      <w:r w:rsidRPr="00835D9F">
        <w:rPr>
          <w:rFonts w:ascii="Arial" w:eastAsia="Arial" w:hAnsi="Arial" w:cs="Arial"/>
        </w:rPr>
        <w:t xml:space="preserve">). Moreover, sustainability measures target the emerging market of </w:t>
      </w:r>
      <w:r w:rsidRPr="00835D9F">
        <w:rPr>
          <w:rFonts w:ascii="Arial" w:eastAsia="Arial" w:hAnsi="Arial" w:cs="Arial"/>
        </w:rPr>
        <w:lastRenderedPageBreak/>
        <w:t xml:space="preserve">environmentally sensitive </w:t>
      </w:r>
      <w:r w:rsidR="0005392C" w:rsidRPr="00835D9F">
        <w:rPr>
          <w:rFonts w:ascii="Arial" w:eastAsia="Arial" w:hAnsi="Arial" w:cs="Arial"/>
        </w:rPr>
        <w:t>travellers</w:t>
      </w:r>
      <w:r w:rsidRPr="00835D9F">
        <w:rPr>
          <w:rFonts w:ascii="Arial" w:eastAsia="Arial" w:hAnsi="Arial" w:cs="Arial"/>
        </w:rPr>
        <w:t>, which helps to maintain occupancy levels and avoid possible financial risks in failing to address new legal provisions regarding sustainability</w:t>
      </w:r>
      <w:r w:rsidR="000B1A0B" w:rsidRPr="00835D9F">
        <w:rPr>
          <w:rFonts w:ascii="Arial" w:eastAsia="Arial" w:hAnsi="Arial" w:cs="Arial"/>
        </w:rPr>
        <w:t xml:space="preserve"> (hilton.com, 2024)</w:t>
      </w:r>
      <w:r w:rsidRPr="00835D9F">
        <w:rPr>
          <w:rFonts w:ascii="Arial" w:eastAsia="Arial" w:hAnsi="Arial" w:cs="Arial"/>
        </w:rPr>
        <w:t>. The application of these strategies has also allowed Hilton Hotels to gain a competitive edge in the market. Thus, the proactive approach being adopted by Hilton has allowed it to develop a strong foundation for sustainability measures (</w:t>
      </w:r>
      <w:r w:rsidRPr="00835D9F">
        <w:rPr>
          <w:rFonts w:ascii="Arial" w:eastAsia="Arial" w:hAnsi="Arial" w:cs="Arial"/>
          <w:highlight w:val="white"/>
        </w:rPr>
        <w:t>Noonan and Rankin, 2017</w:t>
      </w:r>
      <w:r w:rsidRPr="00835D9F">
        <w:rPr>
          <w:rFonts w:ascii="Arial" w:eastAsia="Arial" w:hAnsi="Arial" w:cs="Arial"/>
        </w:rPr>
        <w:t>). This has allowed the hotel to ensure long-term profitability along with preserving environmental and social responsibilities.</w:t>
      </w:r>
    </w:p>
    <w:p w14:paraId="4996417B" w14:textId="77777777" w:rsidR="00AF5DC3" w:rsidRPr="00835D9F" w:rsidRDefault="00170642" w:rsidP="0005392C">
      <w:pPr>
        <w:pStyle w:val="Heading1"/>
        <w:spacing w:line="360" w:lineRule="auto"/>
        <w:rPr>
          <w:rFonts w:ascii="Arial" w:eastAsia="Arial" w:hAnsi="Arial" w:cs="Arial"/>
        </w:rPr>
      </w:pPr>
      <w:bookmarkStart w:id="3" w:name="_heading=h.3znysh7" w:colFirst="0" w:colLast="0"/>
      <w:bookmarkEnd w:id="3"/>
      <w:r w:rsidRPr="00835D9F">
        <w:rPr>
          <w:rFonts w:ascii="Arial" w:eastAsia="Arial" w:hAnsi="Arial" w:cs="Arial"/>
        </w:rPr>
        <w:t>3.0 Conclusion</w:t>
      </w:r>
    </w:p>
    <w:p w14:paraId="245AF183" w14:textId="4D907CE0" w:rsidR="00AF5DC3" w:rsidRPr="00835D9F" w:rsidRDefault="00170642" w:rsidP="0005392C">
      <w:pPr>
        <w:spacing w:line="360" w:lineRule="auto"/>
        <w:rPr>
          <w:rFonts w:ascii="Arial" w:eastAsia="Arial" w:hAnsi="Arial" w:cs="Arial"/>
        </w:rPr>
      </w:pPr>
      <w:r w:rsidRPr="00835D9F">
        <w:rPr>
          <w:rFonts w:ascii="Arial" w:eastAsia="Arial" w:hAnsi="Arial" w:cs="Arial"/>
        </w:rPr>
        <w:t xml:space="preserve">In conclusion, Hilton Hotels shows how important Corporate Social Responsibility (CSR) is for supporting sustainability in the hotel business. Hilton has not only improved its brand image by focusing on social duty, environmental stewardship, and economic sustainability, but it has also met the needs of more and more environmentally conscious customers. Using CSR strategies like waste reduction programs and responsible sourcing shows that Hilton wants to leave as little of an impact on the environment as possible while also improving the health of the communities it serves. It has also been observed that despite facing different obstacles, the proactive approach </w:t>
      </w:r>
      <w:r w:rsidRPr="00835D9F">
        <w:rPr>
          <w:rFonts w:ascii="Arial" w:eastAsia="Arial" w:hAnsi="Arial" w:cs="Arial"/>
        </w:rPr>
        <w:lastRenderedPageBreak/>
        <w:t>adopted by the Hotel has allowed it to gain a competitive edge. Aligning the overall operations within the UNSDGs has also caused Hilton to be a global leader in the hospitality industry. Lastly, CSR management at Hilton results in the establishment of a sustainable corporate business model and caters to a broad market base</w:t>
      </w:r>
      <w:r w:rsidR="0082242C" w:rsidRPr="00835D9F">
        <w:rPr>
          <w:rFonts w:ascii="Arial" w:eastAsia="Arial" w:hAnsi="Arial" w:cs="Arial"/>
        </w:rPr>
        <w:t>,</w:t>
      </w:r>
      <w:r w:rsidRPr="00835D9F">
        <w:rPr>
          <w:rFonts w:ascii="Arial" w:eastAsia="Arial" w:hAnsi="Arial" w:cs="Arial"/>
        </w:rPr>
        <w:t xml:space="preserve"> thus enhancing its financial sustainability. Emphasi</w:t>
      </w:r>
      <w:r w:rsidR="0082242C" w:rsidRPr="00835D9F">
        <w:rPr>
          <w:rFonts w:ascii="Arial" w:eastAsia="Arial" w:hAnsi="Arial" w:cs="Arial"/>
        </w:rPr>
        <w:t>s</w:t>
      </w:r>
      <w:r w:rsidRPr="00835D9F">
        <w:rPr>
          <w:rFonts w:ascii="Arial" w:eastAsia="Arial" w:hAnsi="Arial" w:cs="Arial"/>
        </w:rPr>
        <w:t>ing CSR strategies and sustainability measures has allowed them to gain long-term profitability while fulfilling their social and environmental duties successfully.</w:t>
      </w:r>
    </w:p>
    <w:p w14:paraId="4FF002A9" w14:textId="77777777" w:rsidR="00AF5DC3" w:rsidRPr="00835D9F" w:rsidRDefault="00170642" w:rsidP="0005392C">
      <w:pPr>
        <w:spacing w:line="360" w:lineRule="auto"/>
        <w:rPr>
          <w:rFonts w:ascii="Arial" w:eastAsia="Arial" w:hAnsi="Arial" w:cs="Arial"/>
        </w:rPr>
      </w:pPr>
      <w:r w:rsidRPr="00835D9F">
        <w:br w:type="page"/>
      </w:r>
    </w:p>
    <w:p w14:paraId="45A2DF97" w14:textId="77777777" w:rsidR="00AF5DC3" w:rsidRPr="00835D9F" w:rsidRDefault="00170642" w:rsidP="0005392C">
      <w:pPr>
        <w:pStyle w:val="Heading1"/>
        <w:spacing w:line="360" w:lineRule="auto"/>
        <w:rPr>
          <w:rFonts w:ascii="Arial" w:eastAsia="Arial" w:hAnsi="Arial" w:cs="Arial"/>
        </w:rPr>
      </w:pPr>
      <w:bookmarkStart w:id="4" w:name="_heading=h.2et92p0" w:colFirst="0" w:colLast="0"/>
      <w:bookmarkEnd w:id="4"/>
      <w:r w:rsidRPr="00835D9F">
        <w:rPr>
          <w:rFonts w:ascii="Arial" w:eastAsia="Arial" w:hAnsi="Arial" w:cs="Arial"/>
        </w:rPr>
        <w:lastRenderedPageBreak/>
        <w:t>Reference List</w:t>
      </w:r>
    </w:p>
    <w:p w14:paraId="146887AA"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Abdou, A.H., Hassan, T.H. and El Dief, M.M., 2020. A description of green hotel practices and their role in achieving sustainable development. </w:t>
      </w:r>
      <w:r w:rsidRPr="00835D9F">
        <w:rPr>
          <w:rFonts w:ascii="Arial" w:eastAsia="Arial" w:hAnsi="Arial" w:cs="Arial"/>
          <w:i/>
        </w:rPr>
        <w:t>Sustainability</w:t>
      </w:r>
      <w:r w:rsidRPr="00835D9F">
        <w:rPr>
          <w:rFonts w:ascii="Arial" w:eastAsia="Arial" w:hAnsi="Arial" w:cs="Arial"/>
        </w:rPr>
        <w:t xml:space="preserve">, </w:t>
      </w:r>
      <w:r w:rsidRPr="00835D9F">
        <w:rPr>
          <w:rFonts w:ascii="Arial" w:eastAsia="Arial" w:hAnsi="Arial" w:cs="Arial"/>
          <w:i/>
        </w:rPr>
        <w:t>12</w:t>
      </w:r>
      <w:r w:rsidRPr="00835D9F">
        <w:rPr>
          <w:rFonts w:ascii="Arial" w:eastAsia="Arial" w:hAnsi="Arial" w:cs="Arial"/>
        </w:rPr>
        <w:t>(22), p.9624.</w:t>
      </w:r>
    </w:p>
    <w:p w14:paraId="09293624" w14:textId="32A62A7F"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Achmad, W. and </w:t>
      </w:r>
      <w:proofErr w:type="spellStart"/>
      <w:r w:rsidRPr="00835D9F">
        <w:rPr>
          <w:rFonts w:ascii="Arial" w:eastAsia="Arial" w:hAnsi="Arial" w:cs="Arial"/>
          <w:highlight w:val="white"/>
        </w:rPr>
        <w:t>Yulianah</w:t>
      </w:r>
      <w:proofErr w:type="spellEnd"/>
      <w:r w:rsidRPr="00835D9F">
        <w:rPr>
          <w:rFonts w:ascii="Arial" w:eastAsia="Arial" w:hAnsi="Arial" w:cs="Arial"/>
          <w:highlight w:val="white"/>
        </w:rPr>
        <w:t>, Y., 2022. Corporate social responsibility of the hospitality industry in reali</w:t>
      </w:r>
      <w:r w:rsidR="0082242C" w:rsidRPr="00835D9F">
        <w:rPr>
          <w:rFonts w:ascii="Arial" w:eastAsia="Arial" w:hAnsi="Arial" w:cs="Arial"/>
          <w:highlight w:val="white"/>
        </w:rPr>
        <w:t>s</w:t>
      </w:r>
      <w:r w:rsidRPr="00835D9F">
        <w:rPr>
          <w:rFonts w:ascii="Arial" w:eastAsia="Arial" w:hAnsi="Arial" w:cs="Arial"/>
          <w:highlight w:val="white"/>
        </w:rPr>
        <w:t xml:space="preserve">ing sustainable tourism development. </w:t>
      </w:r>
      <w:r w:rsidRPr="00835D9F">
        <w:rPr>
          <w:rFonts w:ascii="Arial" w:eastAsia="Arial" w:hAnsi="Arial" w:cs="Arial"/>
          <w:i/>
        </w:rPr>
        <w:t>Enrichment: Journal of Management</w:t>
      </w:r>
      <w:r w:rsidRPr="00835D9F">
        <w:rPr>
          <w:rFonts w:ascii="Arial" w:eastAsia="Arial" w:hAnsi="Arial" w:cs="Arial"/>
        </w:rPr>
        <w:t xml:space="preserve">, </w:t>
      </w:r>
      <w:r w:rsidRPr="00835D9F">
        <w:rPr>
          <w:rFonts w:ascii="Arial" w:eastAsia="Arial" w:hAnsi="Arial" w:cs="Arial"/>
          <w:i/>
        </w:rPr>
        <w:t>12</w:t>
      </w:r>
      <w:r w:rsidRPr="00835D9F">
        <w:rPr>
          <w:rFonts w:ascii="Arial" w:eastAsia="Arial" w:hAnsi="Arial" w:cs="Arial"/>
        </w:rPr>
        <w:t>(2), pp.1610-1616.</w:t>
      </w:r>
    </w:p>
    <w:p w14:paraId="0D0EAB18"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Baicu, C.G., Oehler-</w:t>
      </w:r>
      <w:proofErr w:type="spellStart"/>
      <w:r w:rsidRPr="00835D9F">
        <w:rPr>
          <w:rFonts w:ascii="Arial" w:eastAsia="Arial" w:hAnsi="Arial" w:cs="Arial"/>
          <w:highlight w:val="white"/>
        </w:rPr>
        <w:t>Sincai</w:t>
      </w:r>
      <w:proofErr w:type="spellEnd"/>
      <w:r w:rsidRPr="00835D9F">
        <w:rPr>
          <w:rFonts w:ascii="Arial" w:eastAsia="Arial" w:hAnsi="Arial" w:cs="Arial"/>
          <w:highlight w:val="white"/>
        </w:rPr>
        <w:t xml:space="preserve">, I.M. and Popescu, D., 2019. Bioeconomy and social responsibility in the sustainable hotel industry. </w:t>
      </w:r>
      <w:proofErr w:type="spellStart"/>
      <w:r w:rsidRPr="00835D9F">
        <w:rPr>
          <w:rFonts w:ascii="Arial" w:eastAsia="Arial" w:hAnsi="Arial" w:cs="Arial"/>
          <w:i/>
        </w:rPr>
        <w:t>Amfiteatru</w:t>
      </w:r>
      <w:proofErr w:type="spellEnd"/>
      <w:r w:rsidRPr="00835D9F">
        <w:rPr>
          <w:rFonts w:ascii="Arial" w:eastAsia="Arial" w:hAnsi="Arial" w:cs="Arial"/>
          <w:i/>
        </w:rPr>
        <w:t xml:space="preserve"> Economic</w:t>
      </w:r>
      <w:r w:rsidRPr="00835D9F">
        <w:rPr>
          <w:rFonts w:ascii="Arial" w:eastAsia="Arial" w:hAnsi="Arial" w:cs="Arial"/>
        </w:rPr>
        <w:t xml:space="preserve">, </w:t>
      </w:r>
      <w:r w:rsidRPr="00835D9F">
        <w:rPr>
          <w:rFonts w:ascii="Arial" w:eastAsia="Arial" w:hAnsi="Arial" w:cs="Arial"/>
          <w:i/>
        </w:rPr>
        <w:t>21</w:t>
      </w:r>
      <w:r w:rsidRPr="00835D9F">
        <w:rPr>
          <w:rFonts w:ascii="Arial" w:eastAsia="Arial" w:hAnsi="Arial" w:cs="Arial"/>
        </w:rPr>
        <w:t>(52), pp.639-653.</w:t>
      </w:r>
    </w:p>
    <w:p w14:paraId="06C66B0C" w14:textId="44E49294"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Bhardwaj, P., Chatterjee, P., Demir, K.D. and </w:t>
      </w:r>
      <w:proofErr w:type="spellStart"/>
      <w:r w:rsidRPr="00835D9F">
        <w:rPr>
          <w:rFonts w:ascii="Arial" w:eastAsia="Arial" w:hAnsi="Arial" w:cs="Arial"/>
          <w:highlight w:val="white"/>
        </w:rPr>
        <w:t>Turut</w:t>
      </w:r>
      <w:proofErr w:type="spellEnd"/>
      <w:r w:rsidRPr="00835D9F">
        <w:rPr>
          <w:rFonts w:ascii="Arial" w:eastAsia="Arial" w:hAnsi="Arial" w:cs="Arial"/>
          <w:highlight w:val="white"/>
        </w:rPr>
        <w:t xml:space="preserve">, O., 2018. When and how is corporate social responsibility profitable? </w:t>
      </w:r>
      <w:r w:rsidRPr="00835D9F">
        <w:rPr>
          <w:rFonts w:ascii="Arial" w:eastAsia="Arial" w:hAnsi="Arial" w:cs="Arial"/>
          <w:i/>
        </w:rPr>
        <w:t>Journal of Business Research</w:t>
      </w:r>
      <w:r w:rsidRPr="00835D9F">
        <w:rPr>
          <w:rFonts w:ascii="Arial" w:eastAsia="Arial" w:hAnsi="Arial" w:cs="Arial"/>
        </w:rPr>
        <w:t xml:space="preserve">, </w:t>
      </w:r>
      <w:r w:rsidRPr="00835D9F">
        <w:rPr>
          <w:rFonts w:ascii="Arial" w:eastAsia="Arial" w:hAnsi="Arial" w:cs="Arial"/>
          <w:i/>
        </w:rPr>
        <w:t>84</w:t>
      </w:r>
      <w:r w:rsidRPr="00835D9F">
        <w:rPr>
          <w:rFonts w:ascii="Arial" w:eastAsia="Arial" w:hAnsi="Arial" w:cs="Arial"/>
        </w:rPr>
        <w:t>, pp.206-219.</w:t>
      </w:r>
    </w:p>
    <w:p w14:paraId="05056F19" w14:textId="57A1B9FC" w:rsidR="00AF5DC3" w:rsidRPr="00835D9F" w:rsidRDefault="00170642" w:rsidP="0005392C">
      <w:pPr>
        <w:spacing w:before="240" w:after="240" w:line="360" w:lineRule="auto"/>
        <w:rPr>
          <w:rFonts w:ascii="Arial" w:eastAsia="Arial" w:hAnsi="Arial" w:cs="Arial"/>
        </w:rPr>
      </w:pPr>
      <w:proofErr w:type="spellStart"/>
      <w:r w:rsidRPr="00835D9F">
        <w:rPr>
          <w:rFonts w:ascii="Arial" w:eastAsia="Arial" w:hAnsi="Arial" w:cs="Arial"/>
          <w:highlight w:val="white"/>
        </w:rPr>
        <w:t>Ertuna</w:t>
      </w:r>
      <w:proofErr w:type="spellEnd"/>
      <w:r w:rsidRPr="00835D9F">
        <w:rPr>
          <w:rFonts w:ascii="Arial" w:eastAsia="Arial" w:hAnsi="Arial" w:cs="Arial"/>
          <w:highlight w:val="white"/>
        </w:rPr>
        <w:t xml:space="preserve">, B., Karatas-Ozkan, M. and Yamak, S., 2019. Diffusion of sustainability and CSR discourse in </w:t>
      </w:r>
      <w:r w:rsidR="0082242C" w:rsidRPr="00835D9F">
        <w:rPr>
          <w:rFonts w:ascii="Arial" w:eastAsia="Arial" w:hAnsi="Arial" w:cs="Arial"/>
          <w:highlight w:val="white"/>
        </w:rPr>
        <w:t>the </w:t>
      </w:r>
      <w:r w:rsidRPr="00835D9F">
        <w:rPr>
          <w:rFonts w:ascii="Arial" w:eastAsia="Arial" w:hAnsi="Arial" w:cs="Arial"/>
          <w:highlight w:val="white"/>
        </w:rPr>
        <w:t xml:space="preserve">hospitality industry: Dynamics of local context. </w:t>
      </w:r>
      <w:r w:rsidRPr="00835D9F">
        <w:rPr>
          <w:rFonts w:ascii="Arial" w:eastAsia="Arial" w:hAnsi="Arial" w:cs="Arial"/>
          <w:i/>
        </w:rPr>
        <w:t>International Journal of Contemporary Hospitality Management</w:t>
      </w:r>
      <w:r w:rsidRPr="00835D9F">
        <w:rPr>
          <w:rFonts w:ascii="Arial" w:eastAsia="Arial" w:hAnsi="Arial" w:cs="Arial"/>
        </w:rPr>
        <w:t xml:space="preserve">, </w:t>
      </w:r>
      <w:r w:rsidRPr="00835D9F">
        <w:rPr>
          <w:rFonts w:ascii="Arial" w:eastAsia="Arial" w:hAnsi="Arial" w:cs="Arial"/>
          <w:i/>
        </w:rPr>
        <w:t>31</w:t>
      </w:r>
      <w:r w:rsidRPr="00835D9F">
        <w:rPr>
          <w:rFonts w:ascii="Arial" w:eastAsia="Arial" w:hAnsi="Arial" w:cs="Arial"/>
        </w:rPr>
        <w:t>(6), pp.2564-2581.</w:t>
      </w:r>
    </w:p>
    <w:p w14:paraId="3C83CD5A" w14:textId="77777777" w:rsidR="00AF5DC3" w:rsidRPr="00835D9F" w:rsidRDefault="00170642" w:rsidP="0005392C">
      <w:pPr>
        <w:spacing w:before="240" w:after="240" w:line="360" w:lineRule="auto"/>
        <w:rPr>
          <w:rFonts w:ascii="Arial" w:eastAsia="Arial" w:hAnsi="Arial" w:cs="Arial"/>
          <w:highlight w:val="white"/>
        </w:rPr>
      </w:pPr>
      <w:r w:rsidRPr="00835D9F">
        <w:rPr>
          <w:rFonts w:ascii="Arial" w:eastAsia="Arial" w:hAnsi="Arial" w:cs="Arial"/>
          <w:highlight w:val="white"/>
        </w:rPr>
        <w:lastRenderedPageBreak/>
        <w:t xml:space="preserve">esg.hilton.com, 2023, </w:t>
      </w:r>
      <w:r w:rsidRPr="00835D9F">
        <w:rPr>
          <w:rFonts w:ascii="Arial" w:eastAsia="Arial" w:hAnsi="Arial" w:cs="Arial"/>
          <w:i/>
          <w:highlight w:val="white"/>
        </w:rPr>
        <w:t>HILTON 2023 ENVIRONMENTAL, SOCIAL AND GOVERNANCE REPORT</w:t>
      </w:r>
      <w:r w:rsidRPr="00835D9F">
        <w:rPr>
          <w:rFonts w:ascii="Arial" w:eastAsia="Arial" w:hAnsi="Arial" w:cs="Arial"/>
          <w:highlight w:val="white"/>
        </w:rPr>
        <w:t xml:space="preserve"> [Accessed from:</w:t>
      </w:r>
      <w:hyperlink r:id="rId7">
        <w:r w:rsidRPr="00835D9F">
          <w:rPr>
            <w:rFonts w:ascii="Arial" w:eastAsia="Arial" w:hAnsi="Arial" w:cs="Arial"/>
            <w:highlight w:val="white"/>
          </w:rPr>
          <w:t xml:space="preserve"> </w:t>
        </w:r>
      </w:hyperlink>
      <w:hyperlink r:id="rId8">
        <w:r w:rsidRPr="00835D9F">
          <w:rPr>
            <w:rFonts w:ascii="Arial" w:eastAsia="Arial" w:hAnsi="Arial" w:cs="Arial"/>
            <w:highlight w:val="white"/>
            <w:u w:val="single"/>
          </w:rPr>
          <w:t>https://esg.hilton.com/wp-content/uploads/sites/4/2023/04/Hilton-2022-Environmental-Social-and-Governance-Report.pdf</w:t>
        </w:r>
      </w:hyperlink>
      <w:r w:rsidRPr="00835D9F">
        <w:rPr>
          <w:rFonts w:ascii="Arial" w:eastAsia="Arial" w:hAnsi="Arial" w:cs="Arial"/>
          <w:highlight w:val="white"/>
        </w:rPr>
        <w:t>] [Accessed on: 14.10.2024]</w:t>
      </w:r>
    </w:p>
    <w:p w14:paraId="2769C32C"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rPr>
        <w:t xml:space="preserve">esg.hilton.com, 2024, </w:t>
      </w:r>
      <w:r w:rsidRPr="00835D9F">
        <w:rPr>
          <w:rFonts w:ascii="Arial" w:eastAsia="Arial" w:hAnsi="Arial" w:cs="Arial"/>
          <w:i/>
        </w:rPr>
        <w:t>TRAVEL WITH PURPOSE 2030 GOALS</w:t>
      </w:r>
      <w:r w:rsidRPr="00835D9F">
        <w:rPr>
          <w:rFonts w:ascii="Arial" w:eastAsia="Arial" w:hAnsi="Arial" w:cs="Arial"/>
        </w:rPr>
        <w:t xml:space="preserve"> [Accessed from: https://esg.hilton.com/our-approach/] [Accessed on: 14.10.2024]</w:t>
      </w:r>
    </w:p>
    <w:p w14:paraId="1F7141C8"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Ettinger, A., Grabner-</w:t>
      </w:r>
      <w:proofErr w:type="spellStart"/>
      <w:r w:rsidRPr="00835D9F">
        <w:rPr>
          <w:rFonts w:ascii="Arial" w:eastAsia="Arial" w:hAnsi="Arial" w:cs="Arial"/>
          <w:highlight w:val="white"/>
        </w:rPr>
        <w:t>Kräuter</w:t>
      </w:r>
      <w:proofErr w:type="spellEnd"/>
      <w:r w:rsidRPr="00835D9F">
        <w:rPr>
          <w:rFonts w:ascii="Arial" w:eastAsia="Arial" w:hAnsi="Arial" w:cs="Arial"/>
          <w:highlight w:val="white"/>
        </w:rPr>
        <w:t xml:space="preserve">, S. and </w:t>
      </w:r>
      <w:proofErr w:type="spellStart"/>
      <w:r w:rsidRPr="00835D9F">
        <w:rPr>
          <w:rFonts w:ascii="Arial" w:eastAsia="Arial" w:hAnsi="Arial" w:cs="Arial"/>
          <w:highlight w:val="white"/>
        </w:rPr>
        <w:t>Terlutter</w:t>
      </w:r>
      <w:proofErr w:type="spellEnd"/>
      <w:r w:rsidRPr="00835D9F">
        <w:rPr>
          <w:rFonts w:ascii="Arial" w:eastAsia="Arial" w:hAnsi="Arial" w:cs="Arial"/>
          <w:highlight w:val="white"/>
        </w:rPr>
        <w:t xml:space="preserve">, R., 2018. Online CSR communication in the hotel industry: Evidence from small hotels. </w:t>
      </w:r>
      <w:r w:rsidRPr="00835D9F">
        <w:rPr>
          <w:rFonts w:ascii="Arial" w:eastAsia="Arial" w:hAnsi="Arial" w:cs="Arial"/>
          <w:i/>
        </w:rPr>
        <w:t>International Journal of Hospitality Management</w:t>
      </w:r>
      <w:r w:rsidRPr="00835D9F">
        <w:rPr>
          <w:rFonts w:ascii="Arial" w:eastAsia="Arial" w:hAnsi="Arial" w:cs="Arial"/>
        </w:rPr>
        <w:t xml:space="preserve">, </w:t>
      </w:r>
      <w:r w:rsidRPr="00835D9F">
        <w:rPr>
          <w:rFonts w:ascii="Arial" w:eastAsia="Arial" w:hAnsi="Arial" w:cs="Arial"/>
          <w:i/>
        </w:rPr>
        <w:t>68</w:t>
      </w:r>
      <w:r w:rsidRPr="00835D9F">
        <w:rPr>
          <w:rFonts w:ascii="Arial" w:eastAsia="Arial" w:hAnsi="Arial" w:cs="Arial"/>
        </w:rPr>
        <w:t>, pp.94-104.</w:t>
      </w:r>
    </w:p>
    <w:p w14:paraId="56F5647B" w14:textId="77777777" w:rsidR="00AF5DC3" w:rsidRPr="00835D9F" w:rsidRDefault="00170642" w:rsidP="0005392C">
      <w:pPr>
        <w:spacing w:before="240" w:after="240" w:line="360" w:lineRule="auto"/>
        <w:rPr>
          <w:rFonts w:ascii="Arial" w:eastAsia="Arial" w:hAnsi="Arial" w:cs="Arial"/>
        </w:rPr>
      </w:pPr>
      <w:proofErr w:type="spellStart"/>
      <w:r w:rsidRPr="00835D9F">
        <w:rPr>
          <w:rFonts w:ascii="Arial" w:eastAsia="Arial" w:hAnsi="Arial" w:cs="Arial"/>
          <w:highlight w:val="white"/>
        </w:rPr>
        <w:t>Fachada</w:t>
      </w:r>
      <w:proofErr w:type="spellEnd"/>
      <w:r w:rsidRPr="00835D9F">
        <w:rPr>
          <w:rFonts w:ascii="Arial" w:eastAsia="Arial" w:hAnsi="Arial" w:cs="Arial"/>
          <w:highlight w:val="white"/>
        </w:rPr>
        <w:t xml:space="preserve">, B.C., 2023. </w:t>
      </w:r>
      <w:r w:rsidRPr="00835D9F">
        <w:rPr>
          <w:rFonts w:ascii="Arial" w:eastAsia="Arial" w:hAnsi="Arial" w:cs="Arial"/>
          <w:i/>
        </w:rPr>
        <w:t>Business adaptive strategies in crisis: the case of Hilton Hotels Worldwide</w:t>
      </w:r>
      <w:r w:rsidRPr="00835D9F">
        <w:rPr>
          <w:rFonts w:ascii="Arial" w:eastAsia="Arial" w:hAnsi="Arial" w:cs="Arial"/>
        </w:rPr>
        <w:t xml:space="preserve"> (Doctoral dissertation).</w:t>
      </w:r>
    </w:p>
    <w:p w14:paraId="1F1C9FD2" w14:textId="77777777" w:rsidR="00AF5DC3" w:rsidRPr="00835D9F" w:rsidRDefault="00170642" w:rsidP="0005392C">
      <w:pPr>
        <w:spacing w:before="240" w:after="240" w:line="360" w:lineRule="auto"/>
        <w:rPr>
          <w:rFonts w:ascii="Arial" w:eastAsia="Arial" w:hAnsi="Arial" w:cs="Arial"/>
          <w:highlight w:val="white"/>
        </w:rPr>
      </w:pPr>
      <w:r w:rsidRPr="00835D9F">
        <w:rPr>
          <w:rFonts w:ascii="Arial" w:eastAsia="Arial" w:hAnsi="Arial" w:cs="Arial"/>
          <w:highlight w:val="white"/>
        </w:rPr>
        <w:t xml:space="preserve">Foster, D., Ricaurte, E. and Farrar, L., 2019. Calculating Hotel Industry Impact: The Case of Hilton </w:t>
      </w:r>
      <w:proofErr w:type="spellStart"/>
      <w:r w:rsidRPr="00835D9F">
        <w:rPr>
          <w:rFonts w:ascii="Arial" w:eastAsia="Arial" w:hAnsi="Arial" w:cs="Arial"/>
          <w:highlight w:val="white"/>
        </w:rPr>
        <w:t>Lightstay</w:t>
      </w:r>
      <w:proofErr w:type="spellEnd"/>
      <w:r w:rsidRPr="00835D9F">
        <w:rPr>
          <w:rFonts w:ascii="Arial" w:eastAsia="Arial" w:hAnsi="Arial" w:cs="Arial"/>
          <w:highlight w:val="white"/>
        </w:rPr>
        <w:t>.</w:t>
      </w:r>
    </w:p>
    <w:p w14:paraId="282C0CAA"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lastRenderedPageBreak/>
        <w:t>Higgins-</w:t>
      </w:r>
      <w:proofErr w:type="spellStart"/>
      <w:r w:rsidRPr="00835D9F">
        <w:rPr>
          <w:rFonts w:ascii="Arial" w:eastAsia="Arial" w:hAnsi="Arial" w:cs="Arial"/>
          <w:highlight w:val="white"/>
        </w:rPr>
        <w:t>Desbiolles</w:t>
      </w:r>
      <w:proofErr w:type="spellEnd"/>
      <w:r w:rsidRPr="00835D9F">
        <w:rPr>
          <w:rFonts w:ascii="Arial" w:eastAsia="Arial" w:hAnsi="Arial" w:cs="Arial"/>
          <w:highlight w:val="white"/>
        </w:rPr>
        <w:t xml:space="preserve">, F., Moskwa, E. and Wijesinghe, G., 2019. How sustainable is sustainable hospitality research? A review of sustainable restaurant literature from 1991 to 2015. </w:t>
      </w:r>
      <w:r w:rsidRPr="00835D9F">
        <w:rPr>
          <w:rFonts w:ascii="Arial" w:eastAsia="Arial" w:hAnsi="Arial" w:cs="Arial"/>
          <w:i/>
        </w:rPr>
        <w:t>Current Issues in Tourism</w:t>
      </w:r>
      <w:r w:rsidRPr="00835D9F">
        <w:rPr>
          <w:rFonts w:ascii="Arial" w:eastAsia="Arial" w:hAnsi="Arial" w:cs="Arial"/>
        </w:rPr>
        <w:t xml:space="preserve">, </w:t>
      </w:r>
      <w:r w:rsidRPr="00835D9F">
        <w:rPr>
          <w:rFonts w:ascii="Arial" w:eastAsia="Arial" w:hAnsi="Arial" w:cs="Arial"/>
          <w:i/>
        </w:rPr>
        <w:t>22</w:t>
      </w:r>
      <w:r w:rsidRPr="00835D9F">
        <w:rPr>
          <w:rFonts w:ascii="Arial" w:eastAsia="Arial" w:hAnsi="Arial" w:cs="Arial"/>
        </w:rPr>
        <w:t>(13), pp.1551-1580.</w:t>
      </w:r>
    </w:p>
    <w:p w14:paraId="3CEE9346"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rPr>
        <w:t xml:space="preserve">hilton.com, 2024, </w:t>
      </w:r>
      <w:r w:rsidRPr="00835D9F">
        <w:rPr>
          <w:rFonts w:ascii="Arial" w:eastAsia="Arial" w:hAnsi="Arial" w:cs="Arial"/>
          <w:i/>
        </w:rPr>
        <w:t>Luxurious getaways</w:t>
      </w:r>
      <w:r w:rsidRPr="00835D9F">
        <w:rPr>
          <w:rFonts w:ascii="Arial" w:eastAsia="Arial" w:hAnsi="Arial" w:cs="Arial"/>
        </w:rPr>
        <w:t xml:space="preserve"> [Accessed from:</w:t>
      </w:r>
      <w:hyperlink r:id="rId9">
        <w:r w:rsidRPr="00835D9F">
          <w:rPr>
            <w:rFonts w:ascii="Arial" w:eastAsia="Arial" w:hAnsi="Arial" w:cs="Arial"/>
          </w:rPr>
          <w:t xml:space="preserve"> </w:t>
        </w:r>
      </w:hyperlink>
      <w:hyperlink r:id="rId10">
        <w:r w:rsidRPr="00835D9F">
          <w:rPr>
            <w:rFonts w:ascii="Arial" w:eastAsia="Arial" w:hAnsi="Arial" w:cs="Arial"/>
            <w:u w:val="single"/>
          </w:rPr>
          <w:t>https://www.hilton.com/en/brands/</w:t>
        </w:r>
      </w:hyperlink>
      <w:r w:rsidRPr="00835D9F">
        <w:rPr>
          <w:rFonts w:ascii="Arial" w:eastAsia="Arial" w:hAnsi="Arial" w:cs="Arial"/>
        </w:rPr>
        <w:t>] [Accessed on: 14.10.2024]</w:t>
      </w:r>
    </w:p>
    <w:p w14:paraId="2794C324"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Hong, H. and Shore, E., 2023. Corporate social responsibility. </w:t>
      </w:r>
      <w:r w:rsidRPr="00835D9F">
        <w:rPr>
          <w:rFonts w:ascii="Arial" w:eastAsia="Arial" w:hAnsi="Arial" w:cs="Arial"/>
          <w:i/>
        </w:rPr>
        <w:t>Annual Review of Financial Economics</w:t>
      </w:r>
      <w:r w:rsidRPr="00835D9F">
        <w:rPr>
          <w:rFonts w:ascii="Arial" w:eastAsia="Arial" w:hAnsi="Arial" w:cs="Arial"/>
        </w:rPr>
        <w:t xml:space="preserve">, </w:t>
      </w:r>
      <w:r w:rsidRPr="00835D9F">
        <w:rPr>
          <w:rFonts w:ascii="Arial" w:eastAsia="Arial" w:hAnsi="Arial" w:cs="Arial"/>
          <w:i/>
        </w:rPr>
        <w:t>15</w:t>
      </w:r>
      <w:r w:rsidRPr="00835D9F">
        <w:rPr>
          <w:rFonts w:ascii="Arial" w:eastAsia="Arial" w:hAnsi="Arial" w:cs="Arial"/>
        </w:rPr>
        <w:t>(1), pp.327-350.</w:t>
      </w:r>
    </w:p>
    <w:p w14:paraId="110F0656"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rPr>
        <w:t xml:space="preserve">hoteldive.com, 2024, </w:t>
      </w:r>
      <w:r w:rsidRPr="00835D9F">
        <w:rPr>
          <w:rFonts w:ascii="Arial" w:eastAsia="Arial" w:hAnsi="Arial" w:cs="Arial"/>
          <w:i/>
        </w:rPr>
        <w:t>Hilton launches Unlocking Doors program for aspiring hotel owners</w:t>
      </w:r>
      <w:r w:rsidRPr="00835D9F">
        <w:rPr>
          <w:rFonts w:ascii="Arial" w:eastAsia="Arial" w:hAnsi="Arial" w:cs="Arial"/>
        </w:rPr>
        <w:t xml:space="preserve"> [Accessed from:</w:t>
      </w:r>
      <w:hyperlink r:id="rId11">
        <w:r w:rsidRPr="00835D9F">
          <w:rPr>
            <w:rFonts w:ascii="Arial" w:eastAsia="Arial" w:hAnsi="Arial" w:cs="Arial"/>
          </w:rPr>
          <w:t xml:space="preserve"> </w:t>
        </w:r>
      </w:hyperlink>
      <w:hyperlink r:id="rId12">
        <w:r w:rsidRPr="00835D9F">
          <w:rPr>
            <w:rFonts w:ascii="Arial" w:eastAsia="Arial" w:hAnsi="Arial" w:cs="Arial"/>
            <w:u w:val="single"/>
          </w:rPr>
          <w:t>https://www.hoteldive.com/news/hilton-hotel-ownership-program/705709/</w:t>
        </w:r>
      </w:hyperlink>
      <w:r w:rsidRPr="00835D9F">
        <w:rPr>
          <w:rFonts w:ascii="Arial" w:eastAsia="Arial" w:hAnsi="Arial" w:cs="Arial"/>
        </w:rPr>
        <w:t>] [Accessed on: 14.10.2024]</w:t>
      </w:r>
    </w:p>
    <w:p w14:paraId="0872C4F2"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Johann, M., 2023. CSR strategy in the hospitality industry: From the COVID-19 pandemic crisis to recovery. </w:t>
      </w:r>
      <w:r w:rsidRPr="00835D9F">
        <w:rPr>
          <w:rFonts w:ascii="Arial" w:eastAsia="Arial" w:hAnsi="Arial" w:cs="Arial"/>
          <w:i/>
        </w:rPr>
        <w:t>International Journal of Contemporary Management</w:t>
      </w:r>
      <w:r w:rsidRPr="00835D9F">
        <w:rPr>
          <w:rFonts w:ascii="Arial" w:eastAsia="Arial" w:hAnsi="Arial" w:cs="Arial"/>
        </w:rPr>
        <w:t xml:space="preserve">, </w:t>
      </w:r>
      <w:r w:rsidRPr="00835D9F">
        <w:rPr>
          <w:rFonts w:ascii="Arial" w:eastAsia="Arial" w:hAnsi="Arial" w:cs="Arial"/>
          <w:i/>
        </w:rPr>
        <w:t>59</w:t>
      </w:r>
      <w:r w:rsidRPr="00835D9F">
        <w:rPr>
          <w:rFonts w:ascii="Arial" w:eastAsia="Arial" w:hAnsi="Arial" w:cs="Arial"/>
        </w:rPr>
        <w:t>(1), pp.1-11.</w:t>
      </w:r>
    </w:p>
    <w:p w14:paraId="35FA3821"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lastRenderedPageBreak/>
        <w:t xml:space="preserve">Jones, P. and Comfort, D., 2019. Sustainable development goals and the world’s leading hotel groups. </w:t>
      </w:r>
      <w:r w:rsidRPr="00835D9F">
        <w:rPr>
          <w:rFonts w:ascii="Arial" w:eastAsia="Arial" w:hAnsi="Arial" w:cs="Arial"/>
          <w:i/>
        </w:rPr>
        <w:t>Athens Journal of Tourism</w:t>
      </w:r>
      <w:r w:rsidRPr="00835D9F">
        <w:rPr>
          <w:rFonts w:ascii="Arial" w:eastAsia="Arial" w:hAnsi="Arial" w:cs="Arial"/>
        </w:rPr>
        <w:t xml:space="preserve">, </w:t>
      </w:r>
      <w:r w:rsidRPr="00835D9F">
        <w:rPr>
          <w:rFonts w:ascii="Arial" w:eastAsia="Arial" w:hAnsi="Arial" w:cs="Arial"/>
          <w:i/>
        </w:rPr>
        <w:t>6</w:t>
      </w:r>
      <w:r w:rsidRPr="00835D9F">
        <w:rPr>
          <w:rFonts w:ascii="Arial" w:eastAsia="Arial" w:hAnsi="Arial" w:cs="Arial"/>
        </w:rPr>
        <w:t>(1), pp.1-14.</w:t>
      </w:r>
    </w:p>
    <w:p w14:paraId="5B481703"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Legrand, W., Chen, J.S. and </w:t>
      </w:r>
      <w:proofErr w:type="spellStart"/>
      <w:r w:rsidRPr="00835D9F">
        <w:rPr>
          <w:rFonts w:ascii="Arial" w:eastAsia="Arial" w:hAnsi="Arial" w:cs="Arial"/>
          <w:highlight w:val="white"/>
        </w:rPr>
        <w:t>Laeis</w:t>
      </w:r>
      <w:proofErr w:type="spellEnd"/>
      <w:r w:rsidRPr="00835D9F">
        <w:rPr>
          <w:rFonts w:ascii="Arial" w:eastAsia="Arial" w:hAnsi="Arial" w:cs="Arial"/>
          <w:highlight w:val="white"/>
        </w:rPr>
        <w:t xml:space="preserve">, G.C., 2022. </w:t>
      </w:r>
      <w:r w:rsidRPr="00835D9F">
        <w:rPr>
          <w:rFonts w:ascii="Arial" w:eastAsia="Arial" w:hAnsi="Arial" w:cs="Arial"/>
          <w:i/>
        </w:rPr>
        <w:t>Sustainability in the hospitality industry: Principles of sustainable operations</w:t>
      </w:r>
      <w:r w:rsidRPr="00835D9F">
        <w:rPr>
          <w:rFonts w:ascii="Arial" w:eastAsia="Arial" w:hAnsi="Arial" w:cs="Arial"/>
        </w:rPr>
        <w:t>. Routledge.</w:t>
      </w:r>
    </w:p>
    <w:p w14:paraId="77A7C3CD" w14:textId="77777777" w:rsidR="00AF5DC3" w:rsidRPr="00835D9F" w:rsidRDefault="00170642" w:rsidP="0005392C">
      <w:pPr>
        <w:spacing w:before="240" w:after="240" w:line="360" w:lineRule="auto"/>
        <w:rPr>
          <w:rFonts w:ascii="Arial" w:eastAsia="Arial" w:hAnsi="Arial" w:cs="Arial"/>
        </w:rPr>
      </w:pPr>
      <w:proofErr w:type="spellStart"/>
      <w:r w:rsidRPr="00835D9F">
        <w:rPr>
          <w:rFonts w:ascii="Arial" w:eastAsia="Arial" w:hAnsi="Arial" w:cs="Arial"/>
          <w:highlight w:val="white"/>
        </w:rPr>
        <w:t>Listiadewi</w:t>
      </w:r>
      <w:proofErr w:type="spellEnd"/>
      <w:r w:rsidRPr="00835D9F">
        <w:rPr>
          <w:rFonts w:ascii="Arial" w:eastAsia="Arial" w:hAnsi="Arial" w:cs="Arial"/>
          <w:highlight w:val="white"/>
        </w:rPr>
        <w:t xml:space="preserve">, N.P.T., 2024. </w:t>
      </w:r>
      <w:r w:rsidRPr="00835D9F">
        <w:rPr>
          <w:rFonts w:ascii="Arial" w:eastAsia="Arial" w:hAnsi="Arial" w:cs="Arial"/>
          <w:i/>
        </w:rPr>
        <w:t>Green Practices Implementation in Provisions Restaurant at Hilton Philadelphia City Avenue: Drivers and Barriers to Change</w:t>
      </w:r>
      <w:r w:rsidRPr="00835D9F">
        <w:rPr>
          <w:rFonts w:ascii="Arial" w:eastAsia="Arial" w:hAnsi="Arial" w:cs="Arial"/>
        </w:rPr>
        <w:t xml:space="preserve"> (Doctoral dissertation, </w:t>
      </w:r>
      <w:proofErr w:type="spellStart"/>
      <w:r w:rsidRPr="00835D9F">
        <w:rPr>
          <w:rFonts w:ascii="Arial" w:eastAsia="Arial" w:hAnsi="Arial" w:cs="Arial"/>
        </w:rPr>
        <w:t>Politeknik</w:t>
      </w:r>
      <w:proofErr w:type="spellEnd"/>
      <w:r w:rsidRPr="00835D9F">
        <w:rPr>
          <w:rFonts w:ascii="Arial" w:eastAsia="Arial" w:hAnsi="Arial" w:cs="Arial"/>
        </w:rPr>
        <w:t xml:space="preserve"> Negeri Bali).</w:t>
      </w:r>
    </w:p>
    <w:p w14:paraId="7A0F7705"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Mohamed, E.A. and Mohamed, E.A., 2022. Impact of Using the TBL Model in Supporting Sustainable Performance in the Egyptian Hotels. </w:t>
      </w:r>
      <w:r w:rsidRPr="00835D9F">
        <w:rPr>
          <w:rFonts w:ascii="Arial" w:eastAsia="Arial" w:hAnsi="Arial" w:cs="Arial"/>
          <w:i/>
        </w:rPr>
        <w:t>International Journal of Tourism, Archaeology and Hospitality</w:t>
      </w:r>
      <w:r w:rsidRPr="00835D9F">
        <w:rPr>
          <w:rFonts w:ascii="Arial" w:eastAsia="Arial" w:hAnsi="Arial" w:cs="Arial"/>
        </w:rPr>
        <w:t xml:space="preserve">, </w:t>
      </w:r>
      <w:r w:rsidRPr="00835D9F">
        <w:rPr>
          <w:rFonts w:ascii="Arial" w:eastAsia="Arial" w:hAnsi="Arial" w:cs="Arial"/>
          <w:i/>
        </w:rPr>
        <w:t>2</w:t>
      </w:r>
      <w:r w:rsidRPr="00835D9F">
        <w:rPr>
          <w:rFonts w:ascii="Arial" w:eastAsia="Arial" w:hAnsi="Arial" w:cs="Arial"/>
        </w:rPr>
        <w:t>(3), pp.186-200.</w:t>
      </w:r>
    </w:p>
    <w:p w14:paraId="3E55FC38"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Noonan, A. and Rankin, C.P., 2017. Hilton Hotel Worldwide: A case study exploring corporate social responsibility and stakeholder management. </w:t>
      </w:r>
      <w:r w:rsidRPr="00835D9F">
        <w:rPr>
          <w:rFonts w:ascii="Arial" w:eastAsia="Arial" w:hAnsi="Arial" w:cs="Arial"/>
          <w:i/>
        </w:rPr>
        <w:t>Journal of Hospitality &amp; Tourism Cases</w:t>
      </w:r>
      <w:r w:rsidRPr="00835D9F">
        <w:rPr>
          <w:rFonts w:ascii="Arial" w:eastAsia="Arial" w:hAnsi="Arial" w:cs="Arial"/>
        </w:rPr>
        <w:t xml:space="preserve">, </w:t>
      </w:r>
      <w:r w:rsidRPr="00835D9F">
        <w:rPr>
          <w:rFonts w:ascii="Arial" w:eastAsia="Arial" w:hAnsi="Arial" w:cs="Arial"/>
          <w:i/>
        </w:rPr>
        <w:t>5</w:t>
      </w:r>
      <w:r w:rsidRPr="00835D9F">
        <w:rPr>
          <w:rFonts w:ascii="Arial" w:eastAsia="Arial" w:hAnsi="Arial" w:cs="Arial"/>
        </w:rPr>
        <w:t>(4), pp.15-27.</w:t>
      </w:r>
    </w:p>
    <w:p w14:paraId="03B9BE7F" w14:textId="77777777" w:rsidR="00AF5DC3" w:rsidRPr="00835D9F" w:rsidRDefault="00170642" w:rsidP="0005392C">
      <w:pPr>
        <w:spacing w:before="240" w:after="240" w:line="360" w:lineRule="auto"/>
        <w:rPr>
          <w:rFonts w:ascii="Arial" w:eastAsia="Arial" w:hAnsi="Arial" w:cs="Arial"/>
        </w:rPr>
      </w:pPr>
      <w:proofErr w:type="spellStart"/>
      <w:r w:rsidRPr="00835D9F">
        <w:rPr>
          <w:rFonts w:ascii="Arial" w:eastAsia="Arial" w:hAnsi="Arial" w:cs="Arial"/>
          <w:highlight w:val="white"/>
        </w:rPr>
        <w:lastRenderedPageBreak/>
        <w:t>Olorunsola</w:t>
      </w:r>
      <w:proofErr w:type="spellEnd"/>
      <w:r w:rsidRPr="00835D9F">
        <w:rPr>
          <w:rFonts w:ascii="Arial" w:eastAsia="Arial" w:hAnsi="Arial" w:cs="Arial"/>
          <w:highlight w:val="white"/>
        </w:rPr>
        <w:t xml:space="preserve">, V.O., 2020. </w:t>
      </w:r>
      <w:r w:rsidRPr="00835D9F">
        <w:rPr>
          <w:rFonts w:ascii="Arial" w:eastAsia="Arial" w:hAnsi="Arial" w:cs="Arial"/>
          <w:i/>
        </w:rPr>
        <w:t xml:space="preserve">Green Practices: The Experiences of Guests in </w:t>
      </w:r>
      <w:proofErr w:type="spellStart"/>
      <w:r w:rsidRPr="00835D9F">
        <w:rPr>
          <w:rFonts w:ascii="Arial" w:eastAsia="Arial" w:hAnsi="Arial" w:cs="Arial"/>
          <w:i/>
        </w:rPr>
        <w:t>EcoCentric</w:t>
      </w:r>
      <w:proofErr w:type="spellEnd"/>
      <w:r w:rsidRPr="00835D9F">
        <w:rPr>
          <w:rFonts w:ascii="Arial" w:eastAsia="Arial" w:hAnsi="Arial" w:cs="Arial"/>
          <w:i/>
        </w:rPr>
        <w:t xml:space="preserve"> Hotels in the UK</w:t>
      </w:r>
      <w:r w:rsidRPr="00835D9F">
        <w:rPr>
          <w:rFonts w:ascii="Arial" w:eastAsia="Arial" w:hAnsi="Arial" w:cs="Arial"/>
        </w:rPr>
        <w:t xml:space="preserve"> (</w:t>
      </w:r>
      <w:proofErr w:type="gramStart"/>
      <w:r w:rsidRPr="00835D9F">
        <w:rPr>
          <w:rFonts w:ascii="Arial" w:eastAsia="Arial" w:hAnsi="Arial" w:cs="Arial"/>
        </w:rPr>
        <w:t>Master's</w:t>
      </w:r>
      <w:proofErr w:type="gramEnd"/>
      <w:r w:rsidRPr="00835D9F">
        <w:rPr>
          <w:rFonts w:ascii="Arial" w:eastAsia="Arial" w:hAnsi="Arial" w:cs="Arial"/>
        </w:rPr>
        <w:t xml:space="preserve"> thesis, Eastern Mediterranean University (EMU)-Doğu Akdeniz </w:t>
      </w:r>
      <w:proofErr w:type="spellStart"/>
      <w:r w:rsidRPr="00835D9F">
        <w:rPr>
          <w:rFonts w:ascii="Arial" w:eastAsia="Arial" w:hAnsi="Arial" w:cs="Arial"/>
        </w:rPr>
        <w:t>Üniversitesi</w:t>
      </w:r>
      <w:proofErr w:type="spellEnd"/>
      <w:r w:rsidRPr="00835D9F">
        <w:rPr>
          <w:rFonts w:ascii="Arial" w:eastAsia="Arial" w:hAnsi="Arial" w:cs="Arial"/>
        </w:rPr>
        <w:t xml:space="preserve"> (DAÜ)).</w:t>
      </w:r>
    </w:p>
    <w:p w14:paraId="07CDD2ED" w14:textId="2E895EDA" w:rsidR="00AF5DC3" w:rsidRPr="00835D9F" w:rsidRDefault="00170642" w:rsidP="0005392C">
      <w:pPr>
        <w:spacing w:before="240" w:after="240" w:line="360" w:lineRule="auto"/>
        <w:rPr>
          <w:rFonts w:ascii="Arial" w:eastAsia="Arial" w:hAnsi="Arial" w:cs="Arial"/>
          <w:highlight w:val="white"/>
        </w:rPr>
      </w:pPr>
      <w:r w:rsidRPr="00835D9F">
        <w:rPr>
          <w:rFonts w:ascii="Arial" w:eastAsia="Arial" w:hAnsi="Arial" w:cs="Arial"/>
          <w:highlight w:val="white"/>
        </w:rPr>
        <w:t xml:space="preserve">stories.hilton.com, 2024, </w:t>
      </w:r>
      <w:r w:rsidRPr="00835D9F">
        <w:rPr>
          <w:rFonts w:ascii="Arial" w:eastAsia="Arial" w:hAnsi="Arial" w:cs="Arial"/>
          <w:i/>
          <w:highlight w:val="white"/>
        </w:rPr>
        <w:t xml:space="preserve">Hilton Again </w:t>
      </w:r>
      <w:r w:rsidR="00054182" w:rsidRPr="00835D9F">
        <w:rPr>
          <w:rFonts w:ascii="Arial" w:eastAsia="Arial" w:hAnsi="Arial" w:cs="Arial"/>
          <w:i/>
          <w:highlight w:val="white"/>
        </w:rPr>
        <w:t>Recognis</w:t>
      </w:r>
      <w:r w:rsidRPr="00835D9F">
        <w:rPr>
          <w:rFonts w:ascii="Arial" w:eastAsia="Arial" w:hAnsi="Arial" w:cs="Arial"/>
          <w:i/>
          <w:highlight w:val="white"/>
        </w:rPr>
        <w:t>ed as One of the World’s Most Ethical Companies</w:t>
      </w:r>
      <w:r w:rsidRPr="00835D9F">
        <w:rPr>
          <w:rFonts w:ascii="Arial" w:eastAsia="Arial" w:hAnsi="Arial" w:cs="Arial"/>
          <w:highlight w:val="white"/>
        </w:rPr>
        <w:t xml:space="preserve"> [Accessed from:</w:t>
      </w:r>
      <w:hyperlink r:id="rId13">
        <w:r w:rsidRPr="00835D9F">
          <w:rPr>
            <w:rFonts w:ascii="Arial" w:eastAsia="Arial" w:hAnsi="Arial" w:cs="Arial"/>
            <w:highlight w:val="white"/>
          </w:rPr>
          <w:t xml:space="preserve"> </w:t>
        </w:r>
      </w:hyperlink>
      <w:hyperlink r:id="rId14">
        <w:r w:rsidRPr="00835D9F">
          <w:rPr>
            <w:rFonts w:ascii="Arial" w:eastAsia="Arial" w:hAnsi="Arial" w:cs="Arial"/>
            <w:highlight w:val="white"/>
            <w:u w:val="single"/>
          </w:rPr>
          <w:t>https://stories.hilton.com/releases/hilton-named-among-worlds-most-ethical-companies</w:t>
        </w:r>
      </w:hyperlink>
      <w:r w:rsidRPr="00835D9F">
        <w:rPr>
          <w:rFonts w:ascii="Arial" w:eastAsia="Arial" w:hAnsi="Arial" w:cs="Arial"/>
          <w:highlight w:val="white"/>
        </w:rPr>
        <w:t>] [Accessed on: 15.10.2024]</w:t>
      </w:r>
    </w:p>
    <w:p w14:paraId="7E2177D4" w14:textId="77777777" w:rsidR="00AF5DC3" w:rsidRPr="00835D9F" w:rsidRDefault="00170642" w:rsidP="0005392C">
      <w:pPr>
        <w:spacing w:before="240" w:after="240" w:line="360" w:lineRule="auto"/>
        <w:rPr>
          <w:rFonts w:ascii="Arial" w:eastAsia="Arial" w:hAnsi="Arial" w:cs="Arial"/>
        </w:rPr>
      </w:pPr>
      <w:r w:rsidRPr="00835D9F">
        <w:rPr>
          <w:rFonts w:ascii="Arial" w:eastAsia="Arial" w:hAnsi="Arial" w:cs="Arial"/>
          <w:highlight w:val="white"/>
        </w:rPr>
        <w:t xml:space="preserve">Wang, C., Hu, R. and Zhang, T.C., 2020. Corporate social responsibility in international hotel chains and its effects on local employees: Scale development and empirical testing in China. </w:t>
      </w:r>
      <w:r w:rsidRPr="00835D9F">
        <w:rPr>
          <w:rFonts w:ascii="Arial" w:eastAsia="Arial" w:hAnsi="Arial" w:cs="Arial"/>
          <w:i/>
        </w:rPr>
        <w:t>International Journal of Hospitality Management</w:t>
      </w:r>
      <w:r w:rsidRPr="00835D9F">
        <w:rPr>
          <w:rFonts w:ascii="Arial" w:eastAsia="Arial" w:hAnsi="Arial" w:cs="Arial"/>
        </w:rPr>
        <w:t xml:space="preserve">, </w:t>
      </w:r>
      <w:r w:rsidRPr="00835D9F">
        <w:rPr>
          <w:rFonts w:ascii="Arial" w:eastAsia="Arial" w:hAnsi="Arial" w:cs="Arial"/>
          <w:i/>
        </w:rPr>
        <w:t>90</w:t>
      </w:r>
      <w:r w:rsidRPr="00835D9F">
        <w:rPr>
          <w:rFonts w:ascii="Arial" w:eastAsia="Arial" w:hAnsi="Arial" w:cs="Arial"/>
        </w:rPr>
        <w:t>, p.102598.</w:t>
      </w:r>
    </w:p>
    <w:p w14:paraId="64FF06E2" w14:textId="77777777" w:rsidR="00AF5DC3" w:rsidRPr="00835D9F" w:rsidRDefault="00AF5DC3" w:rsidP="0005392C">
      <w:pPr>
        <w:spacing w:line="360" w:lineRule="auto"/>
        <w:rPr>
          <w:rFonts w:ascii="Arial" w:eastAsia="Arial" w:hAnsi="Arial" w:cs="Arial"/>
        </w:rPr>
      </w:pPr>
    </w:p>
    <w:p w14:paraId="26B80A82" w14:textId="77777777" w:rsidR="00AF5DC3" w:rsidRPr="00835D9F" w:rsidRDefault="00AF5DC3" w:rsidP="0005392C">
      <w:pPr>
        <w:spacing w:line="360" w:lineRule="auto"/>
        <w:rPr>
          <w:rFonts w:ascii="Arial" w:eastAsia="Arial" w:hAnsi="Arial" w:cs="Arial"/>
        </w:rPr>
      </w:pPr>
    </w:p>
    <w:sectPr w:rsidR="00AF5DC3" w:rsidRPr="00835D9F" w:rsidSect="00AF5DC3">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BFDDB" w14:textId="77777777" w:rsidR="00CF2C50" w:rsidRPr="00054182" w:rsidRDefault="00CF2C50" w:rsidP="00AF5DC3">
      <w:pPr>
        <w:spacing w:line="240" w:lineRule="auto"/>
      </w:pPr>
      <w:r w:rsidRPr="00054182">
        <w:separator/>
      </w:r>
    </w:p>
  </w:endnote>
  <w:endnote w:type="continuationSeparator" w:id="0">
    <w:p w14:paraId="1FE835C0" w14:textId="77777777" w:rsidR="00CF2C50" w:rsidRPr="00054182" w:rsidRDefault="00CF2C50" w:rsidP="00AF5DC3">
      <w:pPr>
        <w:spacing w:line="240" w:lineRule="auto"/>
      </w:pPr>
      <w:r w:rsidRPr="000541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22968" w14:textId="77777777" w:rsidR="00AF5DC3" w:rsidRPr="00054182" w:rsidRDefault="00AF5DC3">
    <w:pPr>
      <w:pBdr>
        <w:top w:val="nil"/>
        <w:left w:val="nil"/>
        <w:bottom w:val="nil"/>
        <w:right w:val="nil"/>
        <w:between w:val="nil"/>
      </w:pBdr>
      <w:tabs>
        <w:tab w:val="center" w:pos="4680"/>
        <w:tab w:val="right" w:pos="9360"/>
      </w:tabs>
      <w:spacing w:line="240" w:lineRule="auto"/>
      <w:jc w:val="right"/>
      <w:rPr>
        <w:color w:val="000000"/>
      </w:rPr>
    </w:pPr>
    <w:r w:rsidRPr="00054182">
      <w:rPr>
        <w:color w:val="000000"/>
      </w:rPr>
      <w:fldChar w:fldCharType="begin"/>
    </w:r>
    <w:r w:rsidR="00170642" w:rsidRPr="00054182">
      <w:rPr>
        <w:color w:val="000000"/>
      </w:rPr>
      <w:instrText>PAGE</w:instrText>
    </w:r>
    <w:r w:rsidRPr="00054182">
      <w:rPr>
        <w:color w:val="000000"/>
      </w:rPr>
      <w:fldChar w:fldCharType="separate"/>
    </w:r>
    <w:r w:rsidR="0005392C" w:rsidRPr="00054182">
      <w:rPr>
        <w:color w:val="000000"/>
      </w:rPr>
      <w:t>10</w:t>
    </w:r>
    <w:r w:rsidRPr="00054182">
      <w:rPr>
        <w:color w:val="000000"/>
      </w:rPr>
      <w:fldChar w:fldCharType="end"/>
    </w:r>
  </w:p>
  <w:p w14:paraId="05FB8208" w14:textId="77777777" w:rsidR="00AF5DC3" w:rsidRPr="00054182" w:rsidRDefault="00AF5DC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89F58" w14:textId="77777777" w:rsidR="00CF2C50" w:rsidRPr="00054182" w:rsidRDefault="00CF2C50" w:rsidP="00AF5DC3">
      <w:pPr>
        <w:spacing w:line="240" w:lineRule="auto"/>
      </w:pPr>
      <w:r w:rsidRPr="00054182">
        <w:separator/>
      </w:r>
    </w:p>
  </w:footnote>
  <w:footnote w:type="continuationSeparator" w:id="0">
    <w:p w14:paraId="1D881504" w14:textId="77777777" w:rsidR="00CF2C50" w:rsidRPr="00054182" w:rsidRDefault="00CF2C50" w:rsidP="00AF5DC3">
      <w:pPr>
        <w:spacing w:line="240" w:lineRule="auto"/>
      </w:pPr>
      <w:r w:rsidRPr="0005418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DC3"/>
    <w:rsid w:val="0005392C"/>
    <w:rsid w:val="00054182"/>
    <w:rsid w:val="000B1A0B"/>
    <w:rsid w:val="000D4C8C"/>
    <w:rsid w:val="001166FE"/>
    <w:rsid w:val="00170642"/>
    <w:rsid w:val="002F3E49"/>
    <w:rsid w:val="00447773"/>
    <w:rsid w:val="00642407"/>
    <w:rsid w:val="00665165"/>
    <w:rsid w:val="006752B1"/>
    <w:rsid w:val="00755A12"/>
    <w:rsid w:val="0082242C"/>
    <w:rsid w:val="00832FA3"/>
    <w:rsid w:val="00835D9F"/>
    <w:rsid w:val="008A3664"/>
    <w:rsid w:val="008A53A5"/>
    <w:rsid w:val="008F3951"/>
    <w:rsid w:val="00A259F8"/>
    <w:rsid w:val="00A445D4"/>
    <w:rsid w:val="00AF5DC3"/>
    <w:rsid w:val="00BE3CF9"/>
    <w:rsid w:val="00CF2C50"/>
    <w:rsid w:val="00E213CB"/>
    <w:rsid w:val="00E74613"/>
    <w:rsid w:val="00E81CF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FA7F53"/>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F5DC3"/>
    <w:rPr>
      <w:lang w:val="en-GB"/>
    </w:rPr>
  </w:style>
  <w:style w:type="paragraph" w:styleId="Heading1">
    <w:name w:val="heading 1"/>
    <w:basedOn w:val="Normal"/>
    <w:next w:val="Normal"/>
    <w:rsid w:val="00AF5DC3"/>
    <w:pPr>
      <w:keepNext/>
      <w:keepLines/>
      <w:outlineLvl w:val="0"/>
    </w:pPr>
    <w:rPr>
      <w:b/>
      <w:sz w:val="28"/>
      <w:szCs w:val="28"/>
    </w:rPr>
  </w:style>
  <w:style w:type="paragraph" w:styleId="Heading2">
    <w:name w:val="heading 2"/>
    <w:basedOn w:val="Normal"/>
    <w:next w:val="Normal"/>
    <w:rsid w:val="00AF5DC3"/>
    <w:pPr>
      <w:keepNext/>
      <w:keepLines/>
      <w:spacing w:before="360" w:after="120"/>
      <w:outlineLvl w:val="1"/>
    </w:pPr>
    <w:rPr>
      <w:sz w:val="32"/>
      <w:szCs w:val="32"/>
    </w:rPr>
  </w:style>
  <w:style w:type="paragraph" w:styleId="Heading3">
    <w:name w:val="heading 3"/>
    <w:basedOn w:val="Normal"/>
    <w:next w:val="Normal"/>
    <w:rsid w:val="00AF5DC3"/>
    <w:pPr>
      <w:keepNext/>
      <w:keepLines/>
      <w:spacing w:before="320" w:after="80"/>
      <w:outlineLvl w:val="2"/>
    </w:pPr>
    <w:rPr>
      <w:color w:val="434343"/>
      <w:sz w:val="28"/>
      <w:szCs w:val="28"/>
    </w:rPr>
  </w:style>
  <w:style w:type="paragraph" w:styleId="Heading4">
    <w:name w:val="heading 4"/>
    <w:basedOn w:val="Normal"/>
    <w:next w:val="Normal"/>
    <w:rsid w:val="00AF5DC3"/>
    <w:pPr>
      <w:keepNext/>
      <w:keepLines/>
      <w:spacing w:before="280" w:after="80"/>
      <w:outlineLvl w:val="3"/>
    </w:pPr>
    <w:rPr>
      <w:color w:val="666666"/>
    </w:rPr>
  </w:style>
  <w:style w:type="paragraph" w:styleId="Heading5">
    <w:name w:val="heading 5"/>
    <w:basedOn w:val="Normal"/>
    <w:next w:val="Normal"/>
    <w:rsid w:val="00AF5DC3"/>
    <w:pPr>
      <w:keepNext/>
      <w:keepLines/>
      <w:spacing w:before="240" w:after="80"/>
      <w:outlineLvl w:val="4"/>
    </w:pPr>
    <w:rPr>
      <w:color w:val="666666"/>
      <w:sz w:val="22"/>
      <w:szCs w:val="22"/>
    </w:rPr>
  </w:style>
  <w:style w:type="paragraph" w:styleId="Heading6">
    <w:name w:val="heading 6"/>
    <w:basedOn w:val="Normal"/>
    <w:next w:val="Normal"/>
    <w:rsid w:val="00AF5DC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DC3"/>
  </w:style>
  <w:style w:type="paragraph" w:styleId="Title">
    <w:name w:val="Title"/>
    <w:basedOn w:val="Normal"/>
    <w:next w:val="Normal"/>
    <w:rsid w:val="00AF5DC3"/>
    <w:pPr>
      <w:keepNext/>
      <w:keepLines/>
      <w:spacing w:after="60"/>
    </w:pPr>
    <w:rPr>
      <w:sz w:val="52"/>
      <w:szCs w:val="52"/>
    </w:rPr>
  </w:style>
  <w:style w:type="paragraph" w:styleId="Subtitle">
    <w:name w:val="Subtitle"/>
    <w:basedOn w:val="Normal"/>
    <w:next w:val="Normal"/>
    <w:rsid w:val="00AF5DC3"/>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C6DF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C6DF8"/>
    <w:pPr>
      <w:spacing w:after="100"/>
    </w:pPr>
  </w:style>
  <w:style w:type="character" w:styleId="Hyperlink">
    <w:name w:val="Hyperlink"/>
    <w:basedOn w:val="DefaultParagraphFont"/>
    <w:uiPriority w:val="99"/>
    <w:unhideWhenUsed/>
    <w:rsid w:val="008C6DF8"/>
    <w:rPr>
      <w:color w:val="0000FF" w:themeColor="hyperlink"/>
      <w:u w:val="single"/>
    </w:rPr>
  </w:style>
  <w:style w:type="paragraph" w:styleId="Header">
    <w:name w:val="header"/>
    <w:basedOn w:val="Normal"/>
    <w:link w:val="HeaderChar"/>
    <w:uiPriority w:val="99"/>
    <w:unhideWhenUsed/>
    <w:rsid w:val="008C6DF8"/>
    <w:pPr>
      <w:tabs>
        <w:tab w:val="center" w:pos="4680"/>
        <w:tab w:val="right" w:pos="9360"/>
      </w:tabs>
      <w:spacing w:line="240" w:lineRule="auto"/>
    </w:pPr>
  </w:style>
  <w:style w:type="character" w:customStyle="1" w:styleId="HeaderChar">
    <w:name w:val="Header Char"/>
    <w:basedOn w:val="DefaultParagraphFont"/>
    <w:link w:val="Header"/>
    <w:uiPriority w:val="99"/>
    <w:rsid w:val="008C6DF8"/>
  </w:style>
  <w:style w:type="paragraph" w:styleId="Footer">
    <w:name w:val="footer"/>
    <w:basedOn w:val="Normal"/>
    <w:link w:val="FooterChar"/>
    <w:uiPriority w:val="99"/>
    <w:unhideWhenUsed/>
    <w:rsid w:val="008C6DF8"/>
    <w:pPr>
      <w:tabs>
        <w:tab w:val="center" w:pos="4680"/>
        <w:tab w:val="right" w:pos="9360"/>
      </w:tabs>
      <w:spacing w:line="240" w:lineRule="auto"/>
    </w:pPr>
  </w:style>
  <w:style w:type="character" w:customStyle="1" w:styleId="FooterChar">
    <w:name w:val="Footer Char"/>
    <w:basedOn w:val="DefaultParagraphFont"/>
    <w:link w:val="Footer"/>
    <w:uiPriority w:val="99"/>
    <w:rsid w:val="008C6DF8"/>
  </w:style>
  <w:style w:type="paragraph" w:styleId="BalloonText">
    <w:name w:val="Balloon Text"/>
    <w:basedOn w:val="Normal"/>
    <w:link w:val="BalloonTextChar"/>
    <w:uiPriority w:val="99"/>
    <w:semiHidden/>
    <w:unhideWhenUsed/>
    <w:rsid w:val="000539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92C"/>
    <w:rPr>
      <w:rFonts w:ascii="Tahoma" w:hAnsi="Tahoma" w:cs="Tahoma"/>
      <w:sz w:val="16"/>
      <w:szCs w:val="16"/>
    </w:rPr>
  </w:style>
  <w:style w:type="paragraph" w:styleId="NoSpacing">
    <w:name w:val="No Spacing"/>
    <w:uiPriority w:val="1"/>
    <w:qFormat/>
    <w:rsid w:val="00447773"/>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wp-content/uploads/sites/4/2023/04/Hilton-2022-Environmental-Social-and-Governance-Report.pdf" TargetMode="External"/><Relationship Id="rId13" Type="http://schemas.openxmlformats.org/officeDocument/2006/relationships/hyperlink" Target="https://stories.hilton.com/releases/hilton-named-among-worlds-most-ethical-companies" TargetMode="External"/><Relationship Id="rId3" Type="http://schemas.openxmlformats.org/officeDocument/2006/relationships/settings" Target="settings.xml"/><Relationship Id="rId7" Type="http://schemas.openxmlformats.org/officeDocument/2006/relationships/hyperlink" Target="https://esg.hilton.com/wp-content/uploads/sites/4/2023/04/Hilton-2022-Environmental-Social-and-Governance-Report.pdf" TargetMode="External"/><Relationship Id="rId12" Type="http://schemas.openxmlformats.org/officeDocument/2006/relationships/hyperlink" Target="https://www.hoteldive.com/news/hilton-hotel-ownership-program/70570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teldive.com/news/hilton-hotel-ownership-program/70570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ilton.com/en/brands/" TargetMode="External"/><Relationship Id="rId4" Type="http://schemas.openxmlformats.org/officeDocument/2006/relationships/webSettings" Target="webSettings.xml"/><Relationship Id="rId9" Type="http://schemas.openxmlformats.org/officeDocument/2006/relationships/hyperlink" Target="https://www.hilton.com/en/brands/" TargetMode="External"/><Relationship Id="rId14" Type="http://schemas.openxmlformats.org/officeDocument/2006/relationships/hyperlink" Target="https://stories.hilton.com/releases/hilton-named-among-worlds-most-ethical-compan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qPWWjaScwOv29l+7H4Fi/BsT4g==">CgMxLjAyCGguZ2pkZ3hzMgloLjMwajB6bGwyCWguMWZvYjl0ZTIJaC4zem55c2g3MgloLjJldDkycDA4AHIhMUJlY3lHWWlBM1lJOGZLMXIyajk3N3FKb19jc3I2UjRE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2585</Words>
  <Characters>16579</Characters>
  <Application>Microsoft Office Word</Application>
  <DocSecurity>0</DocSecurity>
  <Lines>138</Lines>
  <Paragraphs>38</Paragraphs>
  <ScaleCrop>false</ScaleCrop>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pycusan pycu</dc:creator>
  <cp:lastModifiedBy>pycusan pycu</cp:lastModifiedBy>
  <cp:revision>2</cp:revision>
  <dcterms:created xsi:type="dcterms:W3CDTF">2024-10-18T19:00:00Z</dcterms:created>
  <dcterms:modified xsi:type="dcterms:W3CDTF">2024-10-18T19:00:00Z</dcterms:modified>
</cp:coreProperties>
</file>