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F93E0" w14:textId="77777777" w:rsidR="00117C97" w:rsidRPr="00117C97" w:rsidRDefault="00117C97" w:rsidP="00117C97">
      <w:pPr>
        <w:tabs>
          <w:tab w:val="center" w:pos="4320"/>
          <w:tab w:val="right" w:pos="8640"/>
        </w:tabs>
        <w:spacing w:after="0" w:line="240" w:lineRule="auto"/>
        <w:rPr>
          <w:rFonts w:ascii="Calibri" w:eastAsia="MS Mincho" w:hAnsi="Calibri" w:cs="Times New Roman"/>
          <w:sz w:val="32"/>
          <w:szCs w:val="32"/>
        </w:rPr>
      </w:pPr>
      <w:bookmarkStart w:id="0" w:name="_Int_SZ6xvESa"/>
      <w:bookmarkStart w:id="1" w:name="_Hlk82767822"/>
      <w:r w:rsidRPr="03B01A5F">
        <w:rPr>
          <w:rFonts w:ascii="Calibri" w:eastAsia="MS Mincho" w:hAnsi="Calibri" w:cs="Times New Roman"/>
          <w:b/>
          <w:bCs/>
          <w:sz w:val="56"/>
          <w:szCs w:val="56"/>
        </w:rPr>
        <w:t>RISK BENEFIT ASSESSMENT</w:t>
      </w:r>
      <w:bookmarkEnd w:id="0"/>
    </w:p>
    <w:p w14:paraId="1D38E121" w14:textId="77777777" w:rsidR="00117C97" w:rsidRPr="00117C97" w:rsidRDefault="00117C97" w:rsidP="00117C97">
      <w:pPr>
        <w:tabs>
          <w:tab w:val="left" w:pos="1418"/>
          <w:tab w:val="center" w:pos="4320"/>
          <w:tab w:val="right" w:pos="8640"/>
        </w:tabs>
        <w:spacing w:after="0" w:line="240" w:lineRule="auto"/>
        <w:rPr>
          <w:rFonts w:ascii="Calibri" w:eastAsia="MS Mincho" w:hAnsi="Calibri" w:cs="Times New Roman"/>
        </w:rPr>
      </w:pPr>
    </w:p>
    <w:tbl>
      <w:tblPr>
        <w:tblStyle w:val="TableGrid1"/>
        <w:tblW w:w="14154" w:type="dxa"/>
        <w:tblInd w:w="108" w:type="dxa"/>
        <w:tblLook w:val="04A0" w:firstRow="1" w:lastRow="0" w:firstColumn="1" w:lastColumn="0" w:noHBand="0" w:noVBand="1"/>
      </w:tblPr>
      <w:tblGrid>
        <w:gridCol w:w="2267"/>
        <w:gridCol w:w="7651"/>
        <w:gridCol w:w="1701"/>
        <w:gridCol w:w="2535"/>
      </w:tblGrid>
      <w:tr w:rsidR="00117C97" w:rsidRPr="00117C97" w14:paraId="5278A70B" w14:textId="77777777" w:rsidTr="333C14EF">
        <w:trPr>
          <w:trHeight w:val="375"/>
        </w:trPr>
        <w:tc>
          <w:tcPr>
            <w:tcW w:w="2267" w:type="dxa"/>
            <w:shd w:val="clear" w:color="auto" w:fill="D9D9D9" w:themeFill="background1" w:themeFillShade="D9"/>
          </w:tcPr>
          <w:p w14:paraId="2A216011" w14:textId="77777777" w:rsidR="00117C97" w:rsidRPr="00117C97" w:rsidRDefault="00117C97" w:rsidP="00117C97">
            <w:pPr>
              <w:rPr>
                <w:rFonts w:ascii="Calibri" w:hAnsi="Calibri"/>
                <w:sz w:val="24"/>
                <w:szCs w:val="24"/>
              </w:rPr>
            </w:pPr>
            <w:r w:rsidRPr="00117C97">
              <w:rPr>
                <w:rFonts w:ascii="Calibri" w:hAnsi="Calibri"/>
                <w:b/>
                <w:sz w:val="24"/>
                <w:szCs w:val="24"/>
              </w:rPr>
              <w:t>Location / Activity:</w:t>
            </w:r>
          </w:p>
        </w:tc>
        <w:tc>
          <w:tcPr>
            <w:tcW w:w="7651" w:type="dxa"/>
          </w:tcPr>
          <w:p w14:paraId="5D6F450A" w14:textId="675DBB56" w:rsidR="00117C97" w:rsidRPr="00117C97" w:rsidRDefault="3F904AC6" w:rsidP="00117C97">
            <w:pPr>
              <w:rPr>
                <w:rFonts w:ascii="Calibri" w:hAnsi="Calibri"/>
                <w:sz w:val="24"/>
                <w:szCs w:val="24"/>
              </w:rPr>
            </w:pPr>
            <w:r w:rsidRPr="333C14EF">
              <w:rPr>
                <w:rFonts w:ascii="Calibri" w:hAnsi="Calibri"/>
                <w:sz w:val="24"/>
                <w:szCs w:val="24"/>
              </w:rPr>
              <w:t>W</w:t>
            </w:r>
            <w:r w:rsidR="12159097" w:rsidRPr="333C14EF">
              <w:rPr>
                <w:rFonts w:ascii="Calibri" w:hAnsi="Calibri"/>
                <w:sz w:val="24"/>
                <w:szCs w:val="24"/>
              </w:rPr>
              <w:t>oodland walk</w:t>
            </w:r>
          </w:p>
        </w:tc>
        <w:tc>
          <w:tcPr>
            <w:tcW w:w="1701" w:type="dxa"/>
            <w:shd w:val="clear" w:color="auto" w:fill="D9D9D9" w:themeFill="background1" w:themeFillShade="D9"/>
          </w:tcPr>
          <w:p w14:paraId="10B87ACF" w14:textId="77777777" w:rsidR="00117C97" w:rsidRPr="00117C97" w:rsidRDefault="00117C97" w:rsidP="00117C97">
            <w:pPr>
              <w:rPr>
                <w:rFonts w:ascii="Calibri" w:hAnsi="Calibri"/>
                <w:sz w:val="24"/>
                <w:szCs w:val="24"/>
              </w:rPr>
            </w:pPr>
            <w:r w:rsidRPr="00117C97">
              <w:rPr>
                <w:rFonts w:ascii="Calibri" w:hAnsi="Calibri"/>
                <w:b/>
                <w:sz w:val="24"/>
                <w:szCs w:val="24"/>
              </w:rPr>
              <w:t>Date:</w:t>
            </w:r>
          </w:p>
        </w:tc>
        <w:tc>
          <w:tcPr>
            <w:tcW w:w="2535" w:type="dxa"/>
          </w:tcPr>
          <w:p w14:paraId="104C1970" w14:textId="20E74964" w:rsidR="00117C97" w:rsidRPr="00117C97" w:rsidRDefault="00445216" w:rsidP="00117C97">
            <w:pPr>
              <w:rPr>
                <w:rFonts w:ascii="Calibri" w:hAnsi="Calibri"/>
                <w:sz w:val="24"/>
                <w:szCs w:val="24"/>
              </w:rPr>
            </w:pPr>
            <w:r>
              <w:rPr>
                <w:rFonts w:ascii="Calibri" w:hAnsi="Calibri"/>
                <w:sz w:val="24"/>
                <w:szCs w:val="24"/>
              </w:rPr>
              <w:t>02/10/2022</w:t>
            </w:r>
          </w:p>
        </w:tc>
      </w:tr>
      <w:tr w:rsidR="00117C97" w:rsidRPr="00117C97" w14:paraId="190C0275" w14:textId="77777777" w:rsidTr="333C14EF">
        <w:tc>
          <w:tcPr>
            <w:tcW w:w="2267" w:type="dxa"/>
            <w:shd w:val="clear" w:color="auto" w:fill="D9D9D9" w:themeFill="background1" w:themeFillShade="D9"/>
          </w:tcPr>
          <w:p w14:paraId="79AD242A" w14:textId="77777777" w:rsidR="00117C97" w:rsidRPr="00117C97" w:rsidRDefault="00117C97" w:rsidP="00117C97">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1" w:type="dxa"/>
          </w:tcPr>
          <w:p w14:paraId="025150EE" w14:textId="0AC350C4" w:rsidR="00117C97" w:rsidRPr="00117C97" w:rsidRDefault="00445216" w:rsidP="00117C97">
            <w:pPr>
              <w:rPr>
                <w:rFonts w:ascii="Calibri" w:hAnsi="Calibri"/>
                <w:sz w:val="24"/>
                <w:szCs w:val="24"/>
              </w:rPr>
            </w:pPr>
            <w:r>
              <w:rPr>
                <w:rFonts w:ascii="Calibri" w:hAnsi="Calibri"/>
                <w:sz w:val="24"/>
                <w:szCs w:val="24"/>
              </w:rPr>
              <w:t>Sarah Thomas</w:t>
            </w:r>
          </w:p>
        </w:tc>
        <w:tc>
          <w:tcPr>
            <w:tcW w:w="1701" w:type="dxa"/>
            <w:shd w:val="clear" w:color="auto" w:fill="D9D9D9" w:themeFill="background1" w:themeFillShade="D9"/>
          </w:tcPr>
          <w:p w14:paraId="049A5CB5" w14:textId="77777777" w:rsidR="00117C97" w:rsidRPr="00117C97" w:rsidRDefault="00117C97" w:rsidP="00117C97">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2535" w:type="dxa"/>
          </w:tcPr>
          <w:p w14:paraId="30E33F9C" w14:textId="3D8A659E" w:rsidR="00117C97" w:rsidRPr="00117C97" w:rsidRDefault="00445216" w:rsidP="00117C97">
            <w:pPr>
              <w:rPr>
                <w:rFonts w:ascii="Calibri" w:hAnsi="Calibri"/>
                <w:sz w:val="24"/>
                <w:szCs w:val="24"/>
              </w:rPr>
            </w:pPr>
            <w:r w:rsidRPr="2B646BCE">
              <w:rPr>
                <w:rFonts w:ascii="Calibri" w:hAnsi="Calibri"/>
                <w:sz w:val="24"/>
                <w:szCs w:val="24"/>
              </w:rPr>
              <w:t>04/10/202</w:t>
            </w:r>
            <w:r w:rsidR="5C66960A" w:rsidRPr="2B646BCE">
              <w:rPr>
                <w:rFonts w:ascii="Calibri" w:hAnsi="Calibri"/>
                <w:sz w:val="24"/>
                <w:szCs w:val="24"/>
              </w:rPr>
              <w:t>3</w:t>
            </w:r>
          </w:p>
        </w:tc>
      </w:tr>
    </w:tbl>
    <w:p w14:paraId="7CC6EEF8" w14:textId="77777777" w:rsidR="00117C97" w:rsidRPr="00117C97" w:rsidRDefault="00117C97" w:rsidP="00117C97">
      <w:pPr>
        <w:spacing w:after="0" w:line="240" w:lineRule="auto"/>
        <w:rPr>
          <w:rFonts w:ascii="Calibri" w:eastAsia="MS Mincho" w:hAnsi="Calibri" w:cs="Times New Roman"/>
          <w:sz w:val="16"/>
          <w:szCs w:val="16"/>
        </w:rPr>
      </w:pPr>
    </w:p>
    <w:p w14:paraId="43C2266D" w14:textId="77777777" w:rsidR="00117C97" w:rsidRPr="00117C97" w:rsidRDefault="00117C97" w:rsidP="00117C97">
      <w:pPr>
        <w:spacing w:after="0" w:line="240" w:lineRule="auto"/>
        <w:rPr>
          <w:rFonts w:ascii="Calibri" w:eastAsia="MS Mincho" w:hAnsi="Calibri" w:cs="Times New Roman"/>
          <w:sz w:val="16"/>
          <w:szCs w:val="16"/>
        </w:rPr>
      </w:pPr>
    </w:p>
    <w:tbl>
      <w:tblPr>
        <w:tblStyle w:val="TableGrid1"/>
        <w:tblW w:w="13466" w:type="dxa"/>
        <w:tblInd w:w="421" w:type="dxa"/>
        <w:tblLayout w:type="fixed"/>
        <w:tblLook w:val="04A0" w:firstRow="1" w:lastRow="0" w:firstColumn="1" w:lastColumn="0" w:noHBand="0" w:noVBand="1"/>
      </w:tblPr>
      <w:tblGrid>
        <w:gridCol w:w="1800"/>
        <w:gridCol w:w="2178"/>
        <w:gridCol w:w="2140"/>
        <w:gridCol w:w="1155"/>
        <w:gridCol w:w="5060"/>
        <w:gridCol w:w="1133"/>
      </w:tblGrid>
      <w:tr w:rsidR="00117C97" w:rsidRPr="00117C97" w14:paraId="6C66BD17" w14:textId="77777777" w:rsidTr="7D65FC79">
        <w:trPr>
          <w:cantSplit/>
          <w:tblHeader/>
        </w:trPr>
        <w:tc>
          <w:tcPr>
            <w:tcW w:w="1800" w:type="dxa"/>
            <w:shd w:val="clear" w:color="auto" w:fill="D9D9D9" w:themeFill="background1" w:themeFillShade="D9"/>
            <w:vAlign w:val="center"/>
          </w:tcPr>
          <w:p w14:paraId="0A48F353" w14:textId="386F3E65" w:rsidR="00117C97" w:rsidRPr="00117C97" w:rsidRDefault="00AE2A1C" w:rsidP="00117C97">
            <w:pPr>
              <w:autoSpaceDE w:val="0"/>
              <w:autoSpaceDN w:val="0"/>
              <w:adjustRightInd w:val="0"/>
              <w:rPr>
                <w:rFonts w:ascii="Calibri" w:hAnsi="Calibri" w:cs="Helvetica"/>
                <w:b/>
                <w:sz w:val="24"/>
                <w:szCs w:val="24"/>
              </w:rPr>
            </w:pPr>
            <w:r>
              <w:rPr>
                <w:rFonts w:ascii="Calibri" w:hAnsi="Calibri" w:cs="Helvetica"/>
                <w:b/>
                <w:bCs/>
                <w:sz w:val="24"/>
                <w:szCs w:val="24"/>
              </w:rPr>
              <w:t>E</w:t>
            </w:r>
            <w:r w:rsidRPr="00AE2A1C">
              <w:rPr>
                <w:rFonts w:ascii="Calibri" w:hAnsi="Calibri" w:cs="Helvetica"/>
                <w:b/>
                <w:bCs/>
                <w:sz w:val="24"/>
                <w:szCs w:val="24"/>
              </w:rPr>
              <w:t>xperience exploring outdoor space in photograp</w:t>
            </w:r>
            <w:r>
              <w:rPr>
                <w:rFonts w:ascii="Calibri" w:hAnsi="Calibri" w:cs="Helvetica"/>
                <w:b/>
                <w:bCs/>
                <w:sz w:val="24"/>
                <w:szCs w:val="24"/>
              </w:rPr>
              <w:t>h</w:t>
            </w:r>
          </w:p>
        </w:tc>
        <w:tc>
          <w:tcPr>
            <w:tcW w:w="2178" w:type="dxa"/>
            <w:shd w:val="clear" w:color="auto" w:fill="D9D9D9" w:themeFill="background1" w:themeFillShade="D9"/>
            <w:vAlign w:val="center"/>
          </w:tcPr>
          <w:p w14:paraId="2BAB74D2" w14:textId="77777777" w:rsidR="00117C97" w:rsidRPr="00117C97" w:rsidRDefault="00117C97" w:rsidP="00117C97">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140" w:type="dxa"/>
            <w:shd w:val="clear" w:color="auto" w:fill="D9D9D9" w:themeFill="background1" w:themeFillShade="D9"/>
            <w:vAlign w:val="center"/>
          </w:tcPr>
          <w:p w14:paraId="6BAD6292" w14:textId="2A9D4802" w:rsidR="00117C97" w:rsidRPr="00117C97" w:rsidRDefault="005C151B" w:rsidP="00117C97">
            <w:pPr>
              <w:autoSpaceDE w:val="0"/>
              <w:autoSpaceDN w:val="0"/>
              <w:adjustRightInd w:val="0"/>
              <w:rPr>
                <w:rFonts w:ascii="Calibri" w:hAnsi="Calibri" w:cs="Helvetica"/>
                <w:b/>
                <w:sz w:val="24"/>
                <w:szCs w:val="24"/>
              </w:rPr>
            </w:pPr>
            <w:r>
              <w:rPr>
                <w:rFonts w:ascii="Calibri" w:hAnsi="Calibri" w:cs="Helvetica"/>
                <w:b/>
                <w:sz w:val="24"/>
                <w:szCs w:val="24"/>
              </w:rPr>
              <w:t>Hazards and risks</w:t>
            </w:r>
          </w:p>
        </w:tc>
        <w:tc>
          <w:tcPr>
            <w:tcW w:w="1155" w:type="dxa"/>
            <w:shd w:val="clear" w:color="auto" w:fill="D9D9D9" w:themeFill="background1" w:themeFillShade="D9"/>
            <w:vAlign w:val="center"/>
          </w:tcPr>
          <w:p w14:paraId="75AB6369" w14:textId="77777777" w:rsidR="00117C97" w:rsidRPr="00117C97" w:rsidRDefault="00117C97" w:rsidP="00117C97">
            <w:pPr>
              <w:rPr>
                <w:rFonts w:ascii="Calibri" w:hAnsi="Calibri" w:cs="Helvetica"/>
                <w:b/>
                <w:sz w:val="24"/>
                <w:szCs w:val="24"/>
              </w:rPr>
            </w:pPr>
            <w:r w:rsidRPr="00117C97">
              <w:rPr>
                <w:rFonts w:ascii="Calibri" w:hAnsi="Calibri" w:cs="Helvetica"/>
                <w:b/>
                <w:sz w:val="24"/>
                <w:szCs w:val="24"/>
              </w:rPr>
              <w:t>Who is at risk?</w:t>
            </w:r>
          </w:p>
        </w:tc>
        <w:tc>
          <w:tcPr>
            <w:tcW w:w="5060" w:type="dxa"/>
            <w:shd w:val="clear" w:color="auto" w:fill="D9D9D9" w:themeFill="background1" w:themeFillShade="D9"/>
            <w:vAlign w:val="center"/>
          </w:tcPr>
          <w:p w14:paraId="4B11B465" w14:textId="77777777" w:rsidR="00117C97" w:rsidRPr="00117C97" w:rsidRDefault="00117C97" w:rsidP="00117C97">
            <w:pPr>
              <w:rPr>
                <w:rFonts w:ascii="Calibri" w:hAnsi="Calibri"/>
                <w:b/>
                <w:sz w:val="24"/>
                <w:szCs w:val="24"/>
              </w:rPr>
            </w:pPr>
            <w:r w:rsidRPr="00117C97">
              <w:rPr>
                <w:rFonts w:ascii="Calibri" w:hAnsi="Calibri" w:cs="Helvetica"/>
                <w:b/>
                <w:sz w:val="24"/>
                <w:szCs w:val="24"/>
              </w:rPr>
              <w:t>PRECAUTIONS in place to reduce the risk of injury</w:t>
            </w:r>
          </w:p>
        </w:tc>
        <w:tc>
          <w:tcPr>
            <w:tcW w:w="1133" w:type="dxa"/>
            <w:shd w:val="clear" w:color="auto" w:fill="D9D9D9" w:themeFill="background1" w:themeFillShade="D9"/>
            <w:vAlign w:val="center"/>
          </w:tcPr>
          <w:p w14:paraId="01426D46" w14:textId="77777777" w:rsidR="00117C97" w:rsidRPr="00117C97" w:rsidRDefault="00117C97" w:rsidP="00117C97">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117C97" w:rsidRPr="00117C97" w14:paraId="08006C56" w14:textId="77777777" w:rsidTr="7D65FC79">
        <w:trPr>
          <w:cantSplit/>
          <w:trHeight w:val="1361"/>
        </w:trPr>
        <w:tc>
          <w:tcPr>
            <w:tcW w:w="1800" w:type="dxa"/>
            <w:vAlign w:val="center"/>
          </w:tcPr>
          <w:p w14:paraId="3C711112" w14:textId="2671B5BB" w:rsidR="00117C97" w:rsidRPr="00117C97" w:rsidRDefault="52FAB25D" w:rsidP="081B4498">
            <w:pPr>
              <w:autoSpaceDE w:val="0"/>
              <w:autoSpaceDN w:val="0"/>
              <w:adjustRightInd w:val="0"/>
              <w:rPr>
                <w:rFonts w:eastAsiaTheme="minorEastAsia" w:cstheme="minorBidi"/>
                <w:sz w:val="24"/>
                <w:szCs w:val="24"/>
              </w:rPr>
            </w:pPr>
            <w:r w:rsidRPr="742C6630">
              <w:rPr>
                <w:rFonts w:eastAsiaTheme="minorEastAsia" w:cstheme="minorBidi"/>
                <w:sz w:val="24"/>
                <w:szCs w:val="24"/>
              </w:rPr>
              <w:t>Golden Rules</w:t>
            </w:r>
            <w:r w:rsidR="2A4E44BD" w:rsidRPr="742C6630">
              <w:rPr>
                <w:rFonts w:eastAsiaTheme="minorEastAsia" w:cstheme="minorBidi"/>
                <w:sz w:val="24"/>
                <w:szCs w:val="24"/>
              </w:rPr>
              <w:t>.</w:t>
            </w:r>
          </w:p>
        </w:tc>
        <w:tc>
          <w:tcPr>
            <w:tcW w:w="2178" w:type="dxa"/>
            <w:vAlign w:val="center"/>
          </w:tcPr>
          <w:p w14:paraId="58A8AC57" w14:textId="4D629626" w:rsidR="00117C97" w:rsidRPr="00117C97" w:rsidRDefault="7844929B" w:rsidP="081B4498">
            <w:pPr>
              <w:autoSpaceDE w:val="0"/>
              <w:autoSpaceDN w:val="0"/>
              <w:adjustRightInd w:val="0"/>
              <w:rPr>
                <w:rFonts w:ascii="Calibri" w:hAnsi="Calibri" w:cs="Helvetica"/>
                <w:sz w:val="24"/>
                <w:szCs w:val="24"/>
              </w:rPr>
            </w:pPr>
            <w:r w:rsidRPr="081B4498">
              <w:rPr>
                <w:rFonts w:ascii="Calibri" w:hAnsi="Calibri" w:cs="Helvetica"/>
                <w:sz w:val="24"/>
                <w:szCs w:val="24"/>
              </w:rPr>
              <w:t>Communication, listening skills are being practised</w:t>
            </w:r>
            <w:r w:rsidR="00DD0498">
              <w:rPr>
                <w:rFonts w:ascii="Calibri" w:hAnsi="Calibri" w:cs="Helvetica"/>
                <w:sz w:val="24"/>
                <w:szCs w:val="24"/>
              </w:rPr>
              <w:t>.</w:t>
            </w:r>
          </w:p>
        </w:tc>
        <w:tc>
          <w:tcPr>
            <w:tcW w:w="2140" w:type="dxa"/>
            <w:vAlign w:val="center"/>
          </w:tcPr>
          <w:p w14:paraId="7B611F36" w14:textId="67A51582" w:rsidR="00117C97" w:rsidRPr="00117C97" w:rsidRDefault="7844929B" w:rsidP="081B4498">
            <w:pPr>
              <w:rPr>
                <w:rFonts w:ascii="Calibri" w:hAnsi="Calibri"/>
                <w:sz w:val="24"/>
                <w:szCs w:val="24"/>
              </w:rPr>
            </w:pPr>
            <w:r w:rsidRPr="081B4498">
              <w:rPr>
                <w:rFonts w:ascii="Calibri" w:hAnsi="Calibri"/>
                <w:sz w:val="24"/>
                <w:szCs w:val="24"/>
              </w:rPr>
              <w:t>Children may not listen and put themselves at risk.</w:t>
            </w:r>
          </w:p>
        </w:tc>
        <w:tc>
          <w:tcPr>
            <w:tcW w:w="1155" w:type="dxa"/>
            <w:vAlign w:val="center"/>
          </w:tcPr>
          <w:p w14:paraId="57F74BAF" w14:textId="2986FBF7" w:rsidR="00117C97" w:rsidRPr="00117C97" w:rsidRDefault="52FAB25D" w:rsidP="081B4498">
            <w:pPr>
              <w:rPr>
                <w:rFonts w:ascii="Calibri" w:hAnsi="Calibri"/>
                <w:sz w:val="24"/>
                <w:szCs w:val="24"/>
              </w:rPr>
            </w:pPr>
            <w:r w:rsidRPr="081B4498">
              <w:rPr>
                <w:rFonts w:ascii="Calibri" w:hAnsi="Calibri"/>
                <w:sz w:val="24"/>
                <w:szCs w:val="24"/>
              </w:rPr>
              <w:t>Children</w:t>
            </w:r>
          </w:p>
        </w:tc>
        <w:tc>
          <w:tcPr>
            <w:tcW w:w="5060" w:type="dxa"/>
            <w:vAlign w:val="center"/>
          </w:tcPr>
          <w:p w14:paraId="6DE62A75" w14:textId="73507280" w:rsidR="00117C97" w:rsidRPr="00117C97" w:rsidRDefault="61F3F3D3" w:rsidP="7D65FC79">
            <w:pPr>
              <w:spacing w:line="259" w:lineRule="auto"/>
              <w:contextualSpacing/>
              <w:rPr>
                <w:rFonts w:eastAsiaTheme="minorEastAsia" w:cstheme="minorBidi"/>
                <w:sz w:val="24"/>
                <w:szCs w:val="24"/>
              </w:rPr>
            </w:pPr>
            <w:r w:rsidRPr="7D65FC79">
              <w:rPr>
                <w:rFonts w:eastAsiaTheme="minorEastAsia" w:cstheme="minorBidi"/>
                <w:sz w:val="24"/>
                <w:szCs w:val="24"/>
              </w:rPr>
              <w:t>Having Golden rules and re visiting them before the visit</w:t>
            </w:r>
            <w:r w:rsidR="61297425" w:rsidRPr="7D65FC79">
              <w:rPr>
                <w:rFonts w:eastAsiaTheme="minorEastAsia" w:cstheme="minorBidi"/>
                <w:sz w:val="24"/>
                <w:szCs w:val="24"/>
              </w:rPr>
              <w:t xml:space="preserve">, </w:t>
            </w:r>
            <w:r w:rsidRPr="7D65FC79">
              <w:rPr>
                <w:rFonts w:eastAsiaTheme="minorEastAsia" w:cstheme="minorBidi"/>
                <w:sz w:val="24"/>
                <w:szCs w:val="24"/>
              </w:rPr>
              <w:t xml:space="preserve">will help the children understand that they will need to listen just like at </w:t>
            </w:r>
            <w:r w:rsidR="2863161C" w:rsidRPr="7D65FC79">
              <w:rPr>
                <w:rFonts w:eastAsiaTheme="minorEastAsia" w:cstheme="minorBidi"/>
                <w:sz w:val="24"/>
                <w:szCs w:val="24"/>
              </w:rPr>
              <w:t>nursery. The</w:t>
            </w:r>
            <w:r w:rsidR="4C8E2D2C" w:rsidRPr="7D65FC79">
              <w:rPr>
                <w:rFonts w:eastAsiaTheme="minorEastAsia" w:cstheme="minorBidi"/>
                <w:sz w:val="24"/>
                <w:szCs w:val="24"/>
              </w:rPr>
              <w:t xml:space="preserve"> children will be asked to</w:t>
            </w:r>
            <w:r w:rsidRPr="7D65FC79">
              <w:rPr>
                <w:rFonts w:eastAsiaTheme="minorEastAsia" w:cstheme="minorBidi"/>
                <w:sz w:val="24"/>
                <w:szCs w:val="24"/>
              </w:rPr>
              <w:t xml:space="preserve"> </w:t>
            </w:r>
            <w:r w:rsidR="38299A6B" w:rsidRPr="7D65FC79">
              <w:rPr>
                <w:rFonts w:eastAsiaTheme="minorEastAsia" w:cstheme="minorBidi"/>
                <w:sz w:val="24"/>
                <w:szCs w:val="24"/>
              </w:rPr>
              <w:t>l</w:t>
            </w:r>
            <w:r w:rsidR="191228A2" w:rsidRPr="7D65FC79">
              <w:rPr>
                <w:rFonts w:eastAsiaTheme="minorEastAsia" w:cstheme="minorBidi"/>
                <w:sz w:val="24"/>
                <w:szCs w:val="24"/>
              </w:rPr>
              <w:t>isten</w:t>
            </w:r>
            <w:r w:rsidR="3AA4B07B" w:rsidRPr="7D65FC79">
              <w:rPr>
                <w:rFonts w:eastAsiaTheme="minorEastAsia" w:cstheme="minorBidi"/>
                <w:sz w:val="24"/>
                <w:szCs w:val="24"/>
              </w:rPr>
              <w:t xml:space="preserve"> </w:t>
            </w:r>
            <w:r w:rsidR="191228A2" w:rsidRPr="7D65FC79">
              <w:rPr>
                <w:rFonts w:eastAsiaTheme="minorEastAsia" w:cstheme="minorBidi"/>
                <w:sz w:val="24"/>
                <w:szCs w:val="24"/>
              </w:rPr>
              <w:t xml:space="preserve">well, </w:t>
            </w:r>
            <w:r w:rsidR="2098D905" w:rsidRPr="7D65FC79">
              <w:rPr>
                <w:rFonts w:eastAsiaTheme="minorEastAsia" w:cstheme="minorBidi"/>
                <w:sz w:val="24"/>
                <w:szCs w:val="24"/>
              </w:rPr>
              <w:t>before you touch anything check with an adult</w:t>
            </w:r>
            <w:r w:rsidR="1B362B78" w:rsidRPr="7D65FC79">
              <w:rPr>
                <w:rFonts w:eastAsiaTheme="minorEastAsia" w:cstheme="minorBidi"/>
                <w:sz w:val="24"/>
                <w:szCs w:val="24"/>
              </w:rPr>
              <w:t xml:space="preserve">, </w:t>
            </w:r>
            <w:r w:rsidR="3F8FA512" w:rsidRPr="7D65FC79">
              <w:rPr>
                <w:rFonts w:eastAsiaTheme="minorEastAsia" w:cstheme="minorBidi"/>
                <w:sz w:val="24"/>
                <w:szCs w:val="24"/>
              </w:rPr>
              <w:t>to stay in</w:t>
            </w:r>
            <w:r w:rsidR="1B362B78" w:rsidRPr="7D65FC79">
              <w:rPr>
                <w:rFonts w:eastAsiaTheme="minorEastAsia" w:cstheme="minorBidi"/>
                <w:sz w:val="24"/>
                <w:szCs w:val="24"/>
              </w:rPr>
              <w:t xml:space="preserve"> their groups</w:t>
            </w:r>
            <w:r w:rsidR="3E9030CF" w:rsidRPr="7D65FC79">
              <w:rPr>
                <w:rFonts w:eastAsiaTheme="minorEastAsia" w:cstheme="minorBidi"/>
                <w:sz w:val="24"/>
                <w:szCs w:val="24"/>
              </w:rPr>
              <w:t xml:space="preserve"> and keep to the path.</w:t>
            </w:r>
          </w:p>
        </w:tc>
        <w:tc>
          <w:tcPr>
            <w:tcW w:w="1133" w:type="dxa"/>
            <w:vAlign w:val="center"/>
          </w:tcPr>
          <w:p w14:paraId="31F7BC52" w14:textId="3C9ED115" w:rsidR="00117C97" w:rsidRPr="00117C97" w:rsidRDefault="52FAB25D" w:rsidP="081B4498">
            <w:pPr>
              <w:rPr>
                <w:rFonts w:eastAsiaTheme="minorEastAsia" w:cstheme="minorBidi"/>
                <w:sz w:val="24"/>
                <w:szCs w:val="24"/>
              </w:rPr>
            </w:pPr>
            <w:r w:rsidRPr="081B4498">
              <w:rPr>
                <w:rFonts w:eastAsiaTheme="minorEastAsia" w:cstheme="minorBidi"/>
                <w:sz w:val="24"/>
                <w:szCs w:val="24"/>
              </w:rPr>
              <w:t>Low</w:t>
            </w:r>
          </w:p>
        </w:tc>
      </w:tr>
      <w:tr w:rsidR="333C14EF" w14:paraId="62CEBB05" w14:textId="77777777" w:rsidTr="7D65FC79">
        <w:trPr>
          <w:cantSplit/>
          <w:trHeight w:val="1361"/>
        </w:trPr>
        <w:tc>
          <w:tcPr>
            <w:tcW w:w="1800" w:type="dxa"/>
            <w:vAlign w:val="center"/>
          </w:tcPr>
          <w:p w14:paraId="11C84C24" w14:textId="47DC5E25" w:rsidR="1355B335" w:rsidRDefault="1355B335" w:rsidP="333C14EF">
            <w:pPr>
              <w:rPr>
                <w:rFonts w:eastAsiaTheme="minorEastAsia" w:cstheme="minorBidi"/>
                <w:sz w:val="24"/>
                <w:szCs w:val="24"/>
              </w:rPr>
            </w:pPr>
            <w:r w:rsidRPr="333C14EF">
              <w:rPr>
                <w:rFonts w:eastAsiaTheme="minorEastAsia" w:cstheme="minorBidi"/>
                <w:sz w:val="24"/>
                <w:szCs w:val="24"/>
              </w:rPr>
              <w:t>Story Telling, v</w:t>
            </w:r>
            <w:r w:rsidR="2605443F" w:rsidRPr="333C14EF">
              <w:rPr>
                <w:rFonts w:eastAsiaTheme="minorEastAsia" w:cstheme="minorBidi"/>
                <w:sz w:val="24"/>
                <w:szCs w:val="24"/>
              </w:rPr>
              <w:t>ideos and pictures.</w:t>
            </w:r>
          </w:p>
        </w:tc>
        <w:tc>
          <w:tcPr>
            <w:tcW w:w="2178" w:type="dxa"/>
            <w:vAlign w:val="center"/>
          </w:tcPr>
          <w:p w14:paraId="02A8A1BD" w14:textId="4896B1DE" w:rsidR="045682F2" w:rsidRDefault="045682F2" w:rsidP="333C14EF">
            <w:pPr>
              <w:rPr>
                <w:rFonts w:ascii="Calibri" w:hAnsi="Calibri" w:cs="Helvetica"/>
                <w:sz w:val="24"/>
                <w:szCs w:val="24"/>
              </w:rPr>
            </w:pPr>
            <w:r w:rsidRPr="333C14EF">
              <w:rPr>
                <w:rFonts w:ascii="Calibri" w:hAnsi="Calibri" w:cs="Helvetica"/>
                <w:sz w:val="24"/>
                <w:szCs w:val="24"/>
              </w:rPr>
              <w:t>The children will have</w:t>
            </w:r>
            <w:r w:rsidR="170613FC" w:rsidRPr="333C14EF">
              <w:rPr>
                <w:rFonts w:ascii="Calibri" w:hAnsi="Calibri" w:cs="Helvetica"/>
                <w:sz w:val="24"/>
                <w:szCs w:val="24"/>
              </w:rPr>
              <w:t xml:space="preserve"> a </w:t>
            </w:r>
            <w:r w:rsidR="3E76CEFC" w:rsidRPr="333C14EF">
              <w:rPr>
                <w:rFonts w:ascii="Calibri" w:hAnsi="Calibri" w:cs="Helvetica"/>
                <w:sz w:val="24"/>
                <w:szCs w:val="24"/>
              </w:rPr>
              <w:t>bet</w:t>
            </w:r>
            <w:r w:rsidR="14A92DF1" w:rsidRPr="333C14EF">
              <w:rPr>
                <w:rFonts w:ascii="Calibri" w:hAnsi="Calibri" w:cs="Helvetica"/>
                <w:sz w:val="24"/>
                <w:szCs w:val="24"/>
              </w:rPr>
              <w:t xml:space="preserve">ter understanding of the trip. </w:t>
            </w:r>
            <w:r w:rsidR="65A08D7D" w:rsidRPr="333C14EF">
              <w:rPr>
                <w:rFonts w:ascii="Calibri" w:hAnsi="Calibri" w:cs="Helvetica"/>
                <w:sz w:val="24"/>
                <w:szCs w:val="24"/>
              </w:rPr>
              <w:t>Hopefully,</w:t>
            </w:r>
            <w:r w:rsidR="14A92DF1" w:rsidRPr="333C14EF">
              <w:rPr>
                <w:rFonts w:ascii="Calibri" w:hAnsi="Calibri" w:cs="Helvetica"/>
                <w:sz w:val="24"/>
                <w:szCs w:val="24"/>
              </w:rPr>
              <w:t xml:space="preserve"> this will encourage curiosity and </w:t>
            </w:r>
            <w:r w:rsidR="3A9CAE1E" w:rsidRPr="333C14EF">
              <w:rPr>
                <w:rFonts w:ascii="Calibri" w:hAnsi="Calibri" w:cs="Helvetica"/>
                <w:sz w:val="24"/>
                <w:szCs w:val="24"/>
              </w:rPr>
              <w:t>confidence</w:t>
            </w:r>
          </w:p>
        </w:tc>
        <w:tc>
          <w:tcPr>
            <w:tcW w:w="2140" w:type="dxa"/>
            <w:vAlign w:val="center"/>
          </w:tcPr>
          <w:p w14:paraId="401561DB" w14:textId="7D161A13" w:rsidR="3A9CAE1E" w:rsidRDefault="3A9CAE1E" w:rsidP="333C14EF">
            <w:pPr>
              <w:rPr>
                <w:rFonts w:ascii="Calibri" w:hAnsi="Calibri"/>
                <w:sz w:val="24"/>
                <w:szCs w:val="24"/>
              </w:rPr>
            </w:pPr>
            <w:r w:rsidRPr="333C14EF">
              <w:rPr>
                <w:rFonts w:ascii="Calibri" w:hAnsi="Calibri"/>
                <w:sz w:val="24"/>
                <w:szCs w:val="24"/>
              </w:rPr>
              <w:t>Children may become scared and upset if they are not familiar with this kind of outdoor space.</w:t>
            </w:r>
          </w:p>
        </w:tc>
        <w:tc>
          <w:tcPr>
            <w:tcW w:w="1155" w:type="dxa"/>
            <w:vAlign w:val="center"/>
          </w:tcPr>
          <w:p w14:paraId="7B3CAD31" w14:textId="6FCAAB99" w:rsidR="3A9CAE1E" w:rsidRDefault="3A9CAE1E" w:rsidP="333C14EF">
            <w:pPr>
              <w:rPr>
                <w:rFonts w:ascii="Calibri" w:hAnsi="Calibri"/>
                <w:sz w:val="24"/>
                <w:szCs w:val="24"/>
              </w:rPr>
            </w:pPr>
            <w:r w:rsidRPr="333C14EF">
              <w:rPr>
                <w:rFonts w:ascii="Calibri" w:hAnsi="Calibri"/>
                <w:sz w:val="24"/>
                <w:szCs w:val="24"/>
              </w:rPr>
              <w:t>Children.</w:t>
            </w:r>
          </w:p>
        </w:tc>
        <w:tc>
          <w:tcPr>
            <w:tcW w:w="5060" w:type="dxa"/>
            <w:vAlign w:val="center"/>
          </w:tcPr>
          <w:p w14:paraId="18B2D9F6" w14:textId="65963508" w:rsidR="3A9CAE1E" w:rsidRDefault="3A9CAE1E" w:rsidP="333C14EF">
            <w:pPr>
              <w:spacing w:line="259" w:lineRule="auto"/>
              <w:rPr>
                <w:rFonts w:eastAsiaTheme="minorEastAsia" w:cstheme="minorBidi"/>
                <w:sz w:val="24"/>
                <w:szCs w:val="24"/>
              </w:rPr>
            </w:pPr>
            <w:r w:rsidRPr="333C14EF">
              <w:rPr>
                <w:rFonts w:eastAsiaTheme="minorEastAsia" w:cstheme="minorBidi"/>
                <w:sz w:val="24"/>
                <w:szCs w:val="24"/>
              </w:rPr>
              <w:t xml:space="preserve">To reduce the risk of the children become upset and scared, </w:t>
            </w:r>
            <w:r w:rsidR="4910A383" w:rsidRPr="333C14EF">
              <w:rPr>
                <w:rFonts w:eastAsiaTheme="minorEastAsia" w:cstheme="minorBidi"/>
                <w:sz w:val="24"/>
                <w:szCs w:val="24"/>
              </w:rPr>
              <w:t>stories,</w:t>
            </w:r>
            <w:r w:rsidRPr="333C14EF">
              <w:rPr>
                <w:rFonts w:eastAsiaTheme="minorEastAsia" w:cstheme="minorBidi"/>
                <w:sz w:val="24"/>
                <w:szCs w:val="24"/>
              </w:rPr>
              <w:t xml:space="preserve"> videos and pictures explaining what </w:t>
            </w:r>
            <w:r w:rsidR="4D9D23D5" w:rsidRPr="333C14EF">
              <w:rPr>
                <w:rFonts w:eastAsiaTheme="minorEastAsia" w:cstheme="minorBidi"/>
                <w:sz w:val="24"/>
                <w:szCs w:val="24"/>
              </w:rPr>
              <w:t xml:space="preserve">they </w:t>
            </w:r>
            <w:r w:rsidRPr="333C14EF">
              <w:rPr>
                <w:rFonts w:eastAsiaTheme="minorEastAsia" w:cstheme="minorBidi"/>
                <w:sz w:val="24"/>
                <w:szCs w:val="24"/>
              </w:rPr>
              <w:t>m</w:t>
            </w:r>
            <w:r w:rsidR="102004CD" w:rsidRPr="333C14EF">
              <w:rPr>
                <w:rFonts w:eastAsiaTheme="minorEastAsia" w:cstheme="minorBidi"/>
                <w:sz w:val="24"/>
                <w:szCs w:val="24"/>
              </w:rPr>
              <w:t>i</w:t>
            </w:r>
            <w:r w:rsidRPr="333C14EF">
              <w:rPr>
                <w:rFonts w:eastAsiaTheme="minorEastAsia" w:cstheme="minorBidi"/>
                <w:sz w:val="24"/>
                <w:szCs w:val="24"/>
              </w:rPr>
              <w:t xml:space="preserve">ght see </w:t>
            </w:r>
            <w:r w:rsidR="5C3F198E" w:rsidRPr="333C14EF">
              <w:rPr>
                <w:rFonts w:eastAsiaTheme="minorEastAsia" w:cstheme="minorBidi"/>
                <w:sz w:val="24"/>
                <w:szCs w:val="24"/>
              </w:rPr>
              <w:t>on the trip would be beneficial. This way, they will have some understanding of what the environment may look lik</w:t>
            </w:r>
            <w:r w:rsidR="4E411D31" w:rsidRPr="333C14EF">
              <w:rPr>
                <w:rFonts w:eastAsiaTheme="minorEastAsia" w:cstheme="minorBidi"/>
                <w:sz w:val="24"/>
                <w:szCs w:val="24"/>
              </w:rPr>
              <w:t>e.</w:t>
            </w:r>
          </w:p>
        </w:tc>
        <w:tc>
          <w:tcPr>
            <w:tcW w:w="1133" w:type="dxa"/>
            <w:vAlign w:val="center"/>
          </w:tcPr>
          <w:p w14:paraId="696B8DBB" w14:textId="5C9E5B9B" w:rsidR="333C14EF" w:rsidRDefault="00AF4656" w:rsidP="333C14EF">
            <w:pPr>
              <w:rPr>
                <w:rFonts w:eastAsiaTheme="minorEastAsia" w:cstheme="minorBidi"/>
                <w:sz w:val="24"/>
                <w:szCs w:val="24"/>
              </w:rPr>
            </w:pPr>
            <w:r>
              <w:rPr>
                <w:rFonts w:eastAsiaTheme="minorEastAsia" w:cstheme="minorBidi"/>
                <w:sz w:val="24"/>
                <w:szCs w:val="24"/>
              </w:rPr>
              <w:t>Low</w:t>
            </w:r>
          </w:p>
        </w:tc>
      </w:tr>
      <w:tr w:rsidR="00117C97" w:rsidRPr="00117C97" w14:paraId="573A4BFF" w14:textId="77777777" w:rsidTr="7D65FC79">
        <w:trPr>
          <w:cantSplit/>
          <w:trHeight w:val="1284"/>
        </w:trPr>
        <w:tc>
          <w:tcPr>
            <w:tcW w:w="1800" w:type="dxa"/>
            <w:vAlign w:val="center"/>
          </w:tcPr>
          <w:p w14:paraId="1348CADA" w14:textId="011458C6" w:rsidR="00117C97" w:rsidRPr="00117C97" w:rsidRDefault="52FAB25D" w:rsidP="742C6630">
            <w:pPr>
              <w:autoSpaceDE w:val="0"/>
              <w:autoSpaceDN w:val="0"/>
              <w:adjustRightInd w:val="0"/>
              <w:rPr>
                <w:rFonts w:eastAsiaTheme="minorEastAsia" w:cstheme="minorBidi"/>
                <w:sz w:val="24"/>
                <w:szCs w:val="24"/>
              </w:rPr>
            </w:pPr>
            <w:r w:rsidRPr="742C6630">
              <w:rPr>
                <w:rFonts w:eastAsiaTheme="minorEastAsia" w:cstheme="minorBidi"/>
                <w:sz w:val="24"/>
                <w:szCs w:val="24"/>
              </w:rPr>
              <w:lastRenderedPageBreak/>
              <w:t>Clothing and suitable footwear</w:t>
            </w:r>
            <w:r w:rsidR="433718C6" w:rsidRPr="742C6630">
              <w:rPr>
                <w:rFonts w:eastAsiaTheme="minorEastAsia" w:cstheme="minorBidi"/>
                <w:sz w:val="24"/>
                <w:szCs w:val="24"/>
              </w:rPr>
              <w:t>.</w:t>
            </w:r>
          </w:p>
        </w:tc>
        <w:tc>
          <w:tcPr>
            <w:tcW w:w="2178" w:type="dxa"/>
            <w:vAlign w:val="center"/>
          </w:tcPr>
          <w:p w14:paraId="6A9ADC18" w14:textId="171CCC84" w:rsidR="00117C97" w:rsidRPr="00117C97" w:rsidRDefault="5DFD9B98" w:rsidP="00117C97">
            <w:pPr>
              <w:autoSpaceDE w:val="0"/>
              <w:autoSpaceDN w:val="0"/>
              <w:adjustRightInd w:val="0"/>
              <w:rPr>
                <w:rFonts w:ascii="Calibri" w:hAnsi="Calibri" w:cs="Helvetica"/>
                <w:sz w:val="24"/>
                <w:szCs w:val="24"/>
              </w:rPr>
            </w:pPr>
            <w:r w:rsidRPr="081B4498">
              <w:rPr>
                <w:rFonts w:ascii="Calibri" w:hAnsi="Calibri" w:cs="Helvetica"/>
                <w:sz w:val="24"/>
                <w:szCs w:val="24"/>
              </w:rPr>
              <w:t>Understanding that suitable footwear and the right clothing is essential for the outdoor environment.</w:t>
            </w:r>
          </w:p>
        </w:tc>
        <w:tc>
          <w:tcPr>
            <w:tcW w:w="2140" w:type="dxa"/>
            <w:vAlign w:val="center"/>
          </w:tcPr>
          <w:p w14:paraId="51FA68D2" w14:textId="7383BACA" w:rsidR="00117C97" w:rsidRPr="00117C97" w:rsidRDefault="5DFD9B98" w:rsidP="742C6630">
            <w:pPr>
              <w:contextualSpacing/>
              <w:rPr>
                <w:rFonts w:ascii="Calibri" w:hAnsi="Calibri" w:cs="Helvetica"/>
                <w:sz w:val="24"/>
                <w:szCs w:val="24"/>
              </w:rPr>
            </w:pPr>
            <w:r w:rsidRPr="7D65FC79">
              <w:rPr>
                <w:rFonts w:ascii="Calibri" w:hAnsi="Calibri" w:cs="Helvetica"/>
                <w:sz w:val="24"/>
                <w:szCs w:val="24"/>
              </w:rPr>
              <w:t xml:space="preserve">Could cause a fall, </w:t>
            </w:r>
            <w:r w:rsidR="6362FE16" w:rsidRPr="7D65FC79">
              <w:rPr>
                <w:rFonts w:ascii="Calibri" w:hAnsi="Calibri" w:cs="Helvetica"/>
                <w:sz w:val="24"/>
                <w:szCs w:val="24"/>
              </w:rPr>
              <w:t>injury,</w:t>
            </w:r>
            <w:r w:rsidRPr="7D65FC79">
              <w:rPr>
                <w:rFonts w:ascii="Calibri" w:hAnsi="Calibri" w:cs="Helvetica"/>
                <w:sz w:val="24"/>
                <w:szCs w:val="24"/>
              </w:rPr>
              <w:t xml:space="preserve"> cuts, bruising or strain</w:t>
            </w:r>
            <w:r w:rsidR="5CD963FB" w:rsidRPr="7D65FC79">
              <w:rPr>
                <w:rFonts w:ascii="Calibri" w:hAnsi="Calibri" w:cs="Helvetica"/>
                <w:sz w:val="24"/>
                <w:szCs w:val="24"/>
              </w:rPr>
              <w:t xml:space="preserve"> to a child or adult</w:t>
            </w:r>
            <w:r w:rsidRPr="7D65FC79">
              <w:rPr>
                <w:rFonts w:ascii="Calibri" w:hAnsi="Calibri" w:cs="Helvetica"/>
                <w:sz w:val="24"/>
                <w:szCs w:val="24"/>
              </w:rPr>
              <w:t xml:space="preserve">. </w:t>
            </w:r>
            <w:r w:rsidR="08BCEA4F" w:rsidRPr="7D65FC79">
              <w:rPr>
                <w:rFonts w:ascii="Calibri" w:hAnsi="Calibri" w:cs="Helvetica"/>
                <w:sz w:val="24"/>
                <w:szCs w:val="24"/>
              </w:rPr>
              <w:t>Also,</w:t>
            </w:r>
            <w:r w:rsidRPr="7D65FC79">
              <w:rPr>
                <w:rFonts w:ascii="Calibri" w:hAnsi="Calibri" w:cs="Helvetica"/>
                <w:sz w:val="24"/>
                <w:szCs w:val="24"/>
              </w:rPr>
              <w:t xml:space="preserve"> dependant on weather, the children would need to wear waterproofs</w:t>
            </w:r>
            <w:r w:rsidR="46AD4F54" w:rsidRPr="7D65FC79">
              <w:rPr>
                <w:rFonts w:ascii="Calibri" w:hAnsi="Calibri" w:cs="Helvetica"/>
                <w:sz w:val="24"/>
                <w:szCs w:val="24"/>
              </w:rPr>
              <w:t xml:space="preserve"> clothing.</w:t>
            </w:r>
          </w:p>
        </w:tc>
        <w:tc>
          <w:tcPr>
            <w:tcW w:w="1155" w:type="dxa"/>
            <w:vAlign w:val="center"/>
          </w:tcPr>
          <w:p w14:paraId="0E9433E8" w14:textId="7D9E4342" w:rsidR="00117C97" w:rsidRPr="00117C97" w:rsidRDefault="52FAB25D" w:rsidP="00117C97">
            <w:pPr>
              <w:autoSpaceDE w:val="0"/>
              <w:autoSpaceDN w:val="0"/>
              <w:adjustRightInd w:val="0"/>
              <w:rPr>
                <w:rFonts w:ascii="Calibri" w:hAnsi="Calibri" w:cs="Helvetica"/>
                <w:sz w:val="24"/>
                <w:szCs w:val="24"/>
              </w:rPr>
            </w:pPr>
            <w:r w:rsidRPr="081B4498">
              <w:rPr>
                <w:rFonts w:ascii="Calibri" w:hAnsi="Calibri" w:cs="Helvetica"/>
                <w:sz w:val="24"/>
                <w:szCs w:val="24"/>
              </w:rPr>
              <w:t>Children and Adults</w:t>
            </w:r>
          </w:p>
        </w:tc>
        <w:tc>
          <w:tcPr>
            <w:tcW w:w="5060" w:type="dxa"/>
            <w:vAlign w:val="center"/>
          </w:tcPr>
          <w:p w14:paraId="6698092C" w14:textId="5DC6ABCF" w:rsidR="00117C97" w:rsidRPr="00117C97" w:rsidRDefault="4D138186" w:rsidP="333C14EF">
            <w:pPr>
              <w:autoSpaceDE w:val="0"/>
              <w:autoSpaceDN w:val="0"/>
              <w:adjustRightInd w:val="0"/>
              <w:contextualSpacing/>
              <w:rPr>
                <w:rFonts w:ascii="Calibri" w:hAnsi="Calibri" w:cs="Helvetica"/>
                <w:sz w:val="24"/>
                <w:szCs w:val="24"/>
              </w:rPr>
            </w:pPr>
            <w:r w:rsidRPr="333C14EF">
              <w:rPr>
                <w:rFonts w:ascii="Calibri" w:hAnsi="Calibri" w:cs="Helvetica"/>
                <w:sz w:val="24"/>
                <w:szCs w:val="24"/>
              </w:rPr>
              <w:t xml:space="preserve">Prior to the visit to the </w:t>
            </w:r>
            <w:r w:rsidR="2BAE6DCF" w:rsidRPr="333C14EF">
              <w:rPr>
                <w:rFonts w:ascii="Calibri" w:hAnsi="Calibri" w:cs="Helvetica"/>
                <w:sz w:val="24"/>
                <w:szCs w:val="24"/>
              </w:rPr>
              <w:t>woodland,</w:t>
            </w:r>
            <w:r w:rsidRPr="333C14EF">
              <w:rPr>
                <w:rFonts w:ascii="Calibri" w:hAnsi="Calibri" w:cs="Helvetica"/>
                <w:sz w:val="24"/>
                <w:szCs w:val="24"/>
              </w:rPr>
              <w:t xml:space="preserve"> parents would need to be informed of appropriate footwear and clothing. Making sure that clothing </w:t>
            </w:r>
            <w:r w:rsidR="4D1B0FBC" w:rsidRPr="333C14EF">
              <w:rPr>
                <w:rFonts w:ascii="Calibri" w:hAnsi="Calibri" w:cs="Helvetica"/>
                <w:sz w:val="24"/>
                <w:szCs w:val="24"/>
              </w:rPr>
              <w:t>is not</w:t>
            </w:r>
            <w:r w:rsidRPr="333C14EF">
              <w:rPr>
                <w:rFonts w:ascii="Calibri" w:hAnsi="Calibri" w:cs="Helvetica"/>
                <w:sz w:val="24"/>
                <w:szCs w:val="24"/>
              </w:rPr>
              <w:t xml:space="preserve"> </w:t>
            </w:r>
            <w:r w:rsidR="2761545C" w:rsidRPr="333C14EF">
              <w:rPr>
                <w:rFonts w:ascii="Calibri" w:hAnsi="Calibri" w:cs="Helvetica"/>
                <w:sz w:val="24"/>
                <w:szCs w:val="24"/>
              </w:rPr>
              <w:t>too</w:t>
            </w:r>
            <w:r w:rsidRPr="333C14EF">
              <w:rPr>
                <w:rFonts w:ascii="Calibri" w:hAnsi="Calibri" w:cs="Helvetica"/>
                <w:sz w:val="24"/>
                <w:szCs w:val="24"/>
              </w:rPr>
              <w:t xml:space="preserve"> big, it is waterproof and tha</w:t>
            </w:r>
            <w:r w:rsidR="7B9B3398" w:rsidRPr="333C14EF">
              <w:rPr>
                <w:rFonts w:ascii="Calibri" w:hAnsi="Calibri" w:cs="Helvetica"/>
                <w:sz w:val="24"/>
                <w:szCs w:val="24"/>
              </w:rPr>
              <w:t>t the children come with an extra change of clothes</w:t>
            </w:r>
            <w:r w:rsidR="17F85105" w:rsidRPr="333C14EF">
              <w:rPr>
                <w:rFonts w:ascii="Calibri" w:hAnsi="Calibri" w:cs="Helvetica"/>
                <w:sz w:val="24"/>
                <w:szCs w:val="24"/>
              </w:rPr>
              <w:t xml:space="preserve">. Footwear would need to be sturdy and suitable for outdoors. </w:t>
            </w:r>
          </w:p>
        </w:tc>
        <w:tc>
          <w:tcPr>
            <w:tcW w:w="1133" w:type="dxa"/>
            <w:vAlign w:val="center"/>
          </w:tcPr>
          <w:p w14:paraId="71A4B82B" w14:textId="3C3366F1" w:rsidR="00117C97" w:rsidRPr="00117C97" w:rsidRDefault="52FAB25D" w:rsidP="00117C97">
            <w:pPr>
              <w:rPr>
                <w:rFonts w:ascii="Calibri" w:hAnsi="Calibri"/>
                <w:sz w:val="24"/>
                <w:szCs w:val="24"/>
              </w:rPr>
            </w:pPr>
            <w:r w:rsidRPr="081B4498">
              <w:rPr>
                <w:rFonts w:ascii="Calibri" w:hAnsi="Calibri"/>
                <w:sz w:val="24"/>
                <w:szCs w:val="24"/>
              </w:rPr>
              <w:t>Low</w:t>
            </w:r>
          </w:p>
        </w:tc>
      </w:tr>
      <w:tr w:rsidR="00117C97" w:rsidRPr="00117C97" w14:paraId="410B7E18" w14:textId="77777777" w:rsidTr="7D65FC79">
        <w:trPr>
          <w:cantSplit/>
          <w:trHeight w:val="1274"/>
        </w:trPr>
        <w:tc>
          <w:tcPr>
            <w:tcW w:w="1800" w:type="dxa"/>
            <w:vAlign w:val="center"/>
          </w:tcPr>
          <w:p w14:paraId="72825192" w14:textId="35D42F72" w:rsidR="00117C97" w:rsidRPr="00117C97" w:rsidRDefault="52FAB25D" w:rsidP="081B4498">
            <w:pPr>
              <w:rPr>
                <w:rFonts w:eastAsiaTheme="minorEastAsia" w:cstheme="minorBidi"/>
                <w:sz w:val="24"/>
                <w:szCs w:val="24"/>
              </w:rPr>
            </w:pPr>
            <w:r w:rsidRPr="742C6630">
              <w:rPr>
                <w:rFonts w:eastAsiaTheme="minorEastAsia" w:cstheme="minorBidi"/>
                <w:sz w:val="24"/>
                <w:szCs w:val="24"/>
              </w:rPr>
              <w:t>Un even Ground</w:t>
            </w:r>
            <w:r w:rsidR="584F9405" w:rsidRPr="742C6630">
              <w:rPr>
                <w:rFonts w:eastAsiaTheme="minorEastAsia" w:cstheme="minorBidi"/>
                <w:sz w:val="24"/>
                <w:szCs w:val="24"/>
              </w:rPr>
              <w:t>.</w:t>
            </w:r>
          </w:p>
        </w:tc>
        <w:tc>
          <w:tcPr>
            <w:tcW w:w="2178" w:type="dxa"/>
            <w:vAlign w:val="center"/>
          </w:tcPr>
          <w:p w14:paraId="0C804960" w14:textId="660C0807" w:rsidR="00117C97" w:rsidRPr="00117C97" w:rsidRDefault="20006471" w:rsidP="00117C97">
            <w:pPr>
              <w:autoSpaceDE w:val="0"/>
              <w:autoSpaceDN w:val="0"/>
              <w:adjustRightInd w:val="0"/>
              <w:rPr>
                <w:rFonts w:ascii="Cambria" w:hAnsi="Cambria" w:cs="Helvetica"/>
                <w:sz w:val="24"/>
                <w:szCs w:val="24"/>
              </w:rPr>
            </w:pPr>
            <w:r w:rsidRPr="742C6630">
              <w:rPr>
                <w:rFonts w:ascii="Cambria" w:hAnsi="Cambria" w:cs="Helvetica"/>
                <w:sz w:val="24"/>
                <w:szCs w:val="24"/>
              </w:rPr>
              <w:t xml:space="preserve">This will benefit young children </w:t>
            </w:r>
            <w:r w:rsidR="300EFDA5" w:rsidRPr="742C6630">
              <w:rPr>
                <w:rFonts w:ascii="Cambria" w:hAnsi="Cambria" w:cs="Helvetica"/>
                <w:sz w:val="24"/>
                <w:szCs w:val="24"/>
              </w:rPr>
              <w:t>to be independent and it will strengthen controlled body mo</w:t>
            </w:r>
            <w:r w:rsidR="00DF41BF" w:rsidRPr="742C6630">
              <w:rPr>
                <w:rFonts w:ascii="Cambria" w:hAnsi="Cambria" w:cs="Helvetica"/>
                <w:sz w:val="24"/>
                <w:szCs w:val="24"/>
              </w:rPr>
              <w:t>vement</w:t>
            </w:r>
            <w:r w:rsidR="00D12D84">
              <w:rPr>
                <w:rFonts w:ascii="Cambria" w:hAnsi="Cambria" w:cs="Helvetica"/>
                <w:sz w:val="24"/>
                <w:szCs w:val="24"/>
              </w:rPr>
              <w:t>.</w:t>
            </w:r>
          </w:p>
        </w:tc>
        <w:tc>
          <w:tcPr>
            <w:tcW w:w="2140" w:type="dxa"/>
            <w:vAlign w:val="center"/>
          </w:tcPr>
          <w:p w14:paraId="308B9AC1" w14:textId="00209080" w:rsidR="00117C97" w:rsidRPr="00117C97" w:rsidRDefault="6687FA53" w:rsidP="742C6630">
            <w:pPr>
              <w:contextualSpacing/>
              <w:rPr>
                <w:rFonts w:ascii="Cambria" w:hAnsi="Cambria" w:cs="Helvetica"/>
                <w:sz w:val="24"/>
                <w:szCs w:val="24"/>
              </w:rPr>
            </w:pPr>
            <w:r w:rsidRPr="03B01A5F">
              <w:rPr>
                <w:rFonts w:ascii="Cambria" w:hAnsi="Cambria" w:cs="Helvetica"/>
                <w:sz w:val="24"/>
                <w:szCs w:val="24"/>
              </w:rPr>
              <w:t xml:space="preserve">Children </w:t>
            </w:r>
            <w:r w:rsidR="738F2C70" w:rsidRPr="03B01A5F">
              <w:rPr>
                <w:rFonts w:ascii="Cambria" w:hAnsi="Cambria" w:cs="Helvetica"/>
                <w:sz w:val="24"/>
                <w:szCs w:val="24"/>
              </w:rPr>
              <w:t xml:space="preserve">or adults </w:t>
            </w:r>
            <w:r w:rsidRPr="03B01A5F">
              <w:rPr>
                <w:rFonts w:ascii="Cambria" w:hAnsi="Cambria" w:cs="Helvetica"/>
                <w:sz w:val="24"/>
                <w:szCs w:val="24"/>
              </w:rPr>
              <w:t>may fall, cause themselves injury, cuts, bruises, and stumble.</w:t>
            </w:r>
          </w:p>
        </w:tc>
        <w:tc>
          <w:tcPr>
            <w:tcW w:w="1155" w:type="dxa"/>
            <w:vAlign w:val="center"/>
          </w:tcPr>
          <w:p w14:paraId="76BC9E66" w14:textId="78E36A59" w:rsidR="00117C97" w:rsidRPr="00117C97" w:rsidRDefault="52FAB25D" w:rsidP="00117C97">
            <w:pPr>
              <w:autoSpaceDE w:val="0"/>
              <w:autoSpaceDN w:val="0"/>
              <w:adjustRightInd w:val="0"/>
              <w:rPr>
                <w:rFonts w:ascii="Cambria" w:hAnsi="Cambria" w:cs="Helvetica"/>
                <w:sz w:val="24"/>
                <w:szCs w:val="24"/>
              </w:rPr>
            </w:pPr>
            <w:r w:rsidRPr="081B4498">
              <w:rPr>
                <w:rFonts w:ascii="Cambria" w:hAnsi="Cambria" w:cs="Helvetica"/>
                <w:sz w:val="24"/>
                <w:szCs w:val="24"/>
              </w:rPr>
              <w:t>Children and Adults</w:t>
            </w:r>
          </w:p>
        </w:tc>
        <w:tc>
          <w:tcPr>
            <w:tcW w:w="5060" w:type="dxa"/>
            <w:vAlign w:val="center"/>
          </w:tcPr>
          <w:p w14:paraId="375FDC2E" w14:textId="6FD95B57" w:rsidR="00117C97" w:rsidRPr="00117C97" w:rsidRDefault="20E4625C" w:rsidP="359F3BFE">
            <w:pPr>
              <w:autoSpaceDE w:val="0"/>
              <w:autoSpaceDN w:val="0"/>
              <w:adjustRightInd w:val="0"/>
              <w:contextualSpacing/>
              <w:rPr>
                <w:rFonts w:ascii="Cambria" w:hAnsi="Cambria" w:cs="Helvetica"/>
                <w:sz w:val="24"/>
                <w:szCs w:val="24"/>
              </w:rPr>
            </w:pPr>
            <w:r w:rsidRPr="359F3BFE">
              <w:rPr>
                <w:rFonts w:ascii="Cambria" w:hAnsi="Cambria" w:cs="Helvetica"/>
                <w:sz w:val="24"/>
                <w:szCs w:val="24"/>
              </w:rPr>
              <w:t>Having a discussion with children prior to the visit</w:t>
            </w:r>
            <w:r w:rsidR="38C0E125" w:rsidRPr="359F3BFE">
              <w:rPr>
                <w:rFonts w:ascii="Cambria" w:hAnsi="Cambria" w:cs="Helvetica"/>
                <w:sz w:val="24"/>
                <w:szCs w:val="24"/>
              </w:rPr>
              <w:t xml:space="preserve"> about the </w:t>
            </w:r>
            <w:r w:rsidR="60DF6EBA" w:rsidRPr="359F3BFE">
              <w:rPr>
                <w:rFonts w:ascii="Cambria" w:hAnsi="Cambria" w:cs="Helvetica"/>
                <w:sz w:val="24"/>
                <w:szCs w:val="24"/>
              </w:rPr>
              <w:t>uneven</w:t>
            </w:r>
            <w:r w:rsidR="38C0E125" w:rsidRPr="359F3BFE">
              <w:rPr>
                <w:rFonts w:ascii="Cambria" w:hAnsi="Cambria" w:cs="Helvetica"/>
                <w:sz w:val="24"/>
                <w:szCs w:val="24"/>
              </w:rPr>
              <w:t xml:space="preserve"> ground being something new to them. Walking slowly and to be aware it may feel different</w:t>
            </w:r>
            <w:r w:rsidR="518B1DFC" w:rsidRPr="359F3BFE">
              <w:rPr>
                <w:rFonts w:ascii="Cambria" w:hAnsi="Cambria" w:cs="Helvetica"/>
                <w:sz w:val="24"/>
                <w:szCs w:val="24"/>
              </w:rPr>
              <w:t xml:space="preserve">. </w:t>
            </w:r>
            <w:r w:rsidR="543E4289" w:rsidRPr="359F3BFE">
              <w:rPr>
                <w:rFonts w:ascii="Cambria" w:hAnsi="Cambria" w:cs="Helvetica"/>
                <w:sz w:val="24"/>
                <w:szCs w:val="24"/>
              </w:rPr>
              <w:t>Ensuring,</w:t>
            </w:r>
            <w:r w:rsidR="518B1DFC" w:rsidRPr="359F3BFE">
              <w:rPr>
                <w:rFonts w:ascii="Cambria" w:hAnsi="Cambria" w:cs="Helvetica"/>
                <w:sz w:val="24"/>
                <w:szCs w:val="24"/>
              </w:rPr>
              <w:t xml:space="preserve"> that they wear suitable clothing and footwear</w:t>
            </w:r>
            <w:r w:rsidR="20F6209A" w:rsidRPr="359F3BFE">
              <w:rPr>
                <w:rFonts w:ascii="Cambria" w:hAnsi="Cambria" w:cs="Helvetica"/>
                <w:sz w:val="24"/>
                <w:szCs w:val="24"/>
              </w:rPr>
              <w:t>. Playing a game before the visit to let the children experience how the sensations may feel.</w:t>
            </w:r>
          </w:p>
          <w:p w14:paraId="3D15A96A" w14:textId="4DD45FB6" w:rsidR="00117C97" w:rsidRPr="00117C97" w:rsidRDefault="667EF505" w:rsidP="359F3BFE">
            <w:pPr>
              <w:autoSpaceDE w:val="0"/>
              <w:autoSpaceDN w:val="0"/>
              <w:adjustRightInd w:val="0"/>
              <w:contextualSpacing/>
              <w:rPr>
                <w:rFonts w:ascii="Cambria" w:hAnsi="Cambria" w:cs="Helvetica"/>
                <w:sz w:val="24"/>
                <w:szCs w:val="24"/>
              </w:rPr>
            </w:pPr>
            <w:r w:rsidRPr="359F3BFE">
              <w:rPr>
                <w:rFonts w:ascii="Cambria" w:hAnsi="Cambria" w:cs="Helvetica"/>
                <w:sz w:val="24"/>
                <w:szCs w:val="24"/>
              </w:rPr>
              <w:t>Adults will carry mobile phones in case of an emergency.</w:t>
            </w:r>
          </w:p>
        </w:tc>
        <w:tc>
          <w:tcPr>
            <w:tcW w:w="1133" w:type="dxa"/>
            <w:vAlign w:val="center"/>
          </w:tcPr>
          <w:p w14:paraId="031112D1" w14:textId="09D8A231" w:rsidR="00117C97" w:rsidRPr="00117C97" w:rsidRDefault="52FAB25D" w:rsidP="00117C97">
            <w:pPr>
              <w:rPr>
                <w:rFonts w:ascii="Cambria" w:hAnsi="Cambria"/>
                <w:sz w:val="24"/>
                <w:szCs w:val="24"/>
              </w:rPr>
            </w:pPr>
            <w:r w:rsidRPr="081B4498">
              <w:rPr>
                <w:rFonts w:ascii="Cambria" w:hAnsi="Cambria"/>
                <w:sz w:val="24"/>
                <w:szCs w:val="24"/>
              </w:rPr>
              <w:t>Low</w:t>
            </w:r>
          </w:p>
        </w:tc>
      </w:tr>
      <w:tr w:rsidR="00117C97" w:rsidRPr="00117C97" w14:paraId="150E1478" w14:textId="77777777" w:rsidTr="7D65FC79">
        <w:trPr>
          <w:cantSplit/>
          <w:trHeight w:val="1277"/>
        </w:trPr>
        <w:tc>
          <w:tcPr>
            <w:tcW w:w="1800" w:type="dxa"/>
            <w:vAlign w:val="center"/>
          </w:tcPr>
          <w:p w14:paraId="59F7E2D2" w14:textId="5F13BFB5" w:rsidR="00117C97" w:rsidRPr="00117C97" w:rsidRDefault="52FAB25D" w:rsidP="081B4498">
            <w:pPr>
              <w:rPr>
                <w:rFonts w:ascii="Calibri" w:hAnsi="Calibri" w:cs="Helvetica"/>
                <w:sz w:val="24"/>
                <w:szCs w:val="24"/>
              </w:rPr>
            </w:pPr>
            <w:r w:rsidRPr="742C6630">
              <w:rPr>
                <w:rFonts w:ascii="Calibri" w:hAnsi="Calibri" w:cs="Helvetica"/>
                <w:sz w:val="24"/>
                <w:szCs w:val="24"/>
              </w:rPr>
              <w:t>Berries and low-lying branches</w:t>
            </w:r>
            <w:r w:rsidR="1EFBD97A" w:rsidRPr="742C6630">
              <w:rPr>
                <w:rFonts w:ascii="Calibri" w:hAnsi="Calibri" w:cs="Helvetica"/>
                <w:sz w:val="24"/>
                <w:szCs w:val="24"/>
              </w:rPr>
              <w:t>.</w:t>
            </w:r>
          </w:p>
          <w:p w14:paraId="70F131F7" w14:textId="4154DCAE" w:rsidR="00117C97" w:rsidRPr="00117C97" w:rsidRDefault="00117C97" w:rsidP="081B4498">
            <w:pPr>
              <w:rPr>
                <w:rFonts w:ascii="Calibri" w:hAnsi="Calibri" w:cs="Helvetica"/>
                <w:sz w:val="24"/>
                <w:szCs w:val="24"/>
              </w:rPr>
            </w:pPr>
          </w:p>
        </w:tc>
        <w:tc>
          <w:tcPr>
            <w:tcW w:w="2178" w:type="dxa"/>
            <w:vAlign w:val="center"/>
          </w:tcPr>
          <w:p w14:paraId="7016BA01" w14:textId="54DDA65E" w:rsidR="00117C97" w:rsidRPr="00117C97" w:rsidRDefault="0F0D2290" w:rsidP="00117C97">
            <w:pPr>
              <w:autoSpaceDE w:val="0"/>
              <w:autoSpaceDN w:val="0"/>
              <w:adjustRightInd w:val="0"/>
              <w:rPr>
                <w:rFonts w:ascii="Calibri" w:hAnsi="Calibri" w:cs="Helvetica"/>
                <w:sz w:val="24"/>
                <w:szCs w:val="24"/>
              </w:rPr>
            </w:pPr>
            <w:r w:rsidRPr="7D65FC79">
              <w:rPr>
                <w:rFonts w:ascii="Calibri" w:hAnsi="Calibri" w:cs="Helvetica"/>
                <w:sz w:val="24"/>
                <w:szCs w:val="24"/>
              </w:rPr>
              <w:t>Looking at the environment will help the children understand about outdoors</w:t>
            </w:r>
            <w:r w:rsidR="3E216AF6" w:rsidRPr="7D65FC79">
              <w:rPr>
                <w:rFonts w:ascii="Calibri" w:hAnsi="Calibri" w:cs="Helvetica"/>
                <w:sz w:val="24"/>
                <w:szCs w:val="24"/>
              </w:rPr>
              <w:t xml:space="preserve"> and the </w:t>
            </w:r>
            <w:r w:rsidR="65792E38" w:rsidRPr="7D65FC79">
              <w:rPr>
                <w:rFonts w:ascii="Calibri" w:hAnsi="Calibri" w:cs="Helvetica"/>
                <w:sz w:val="24"/>
                <w:szCs w:val="24"/>
              </w:rPr>
              <w:t>dangers</w:t>
            </w:r>
            <w:r w:rsidRPr="7D65FC79">
              <w:rPr>
                <w:rFonts w:ascii="Calibri" w:hAnsi="Calibri" w:cs="Helvetica"/>
                <w:sz w:val="24"/>
                <w:szCs w:val="24"/>
              </w:rPr>
              <w:t xml:space="preserve">. </w:t>
            </w:r>
          </w:p>
        </w:tc>
        <w:tc>
          <w:tcPr>
            <w:tcW w:w="2140" w:type="dxa"/>
            <w:vAlign w:val="center"/>
          </w:tcPr>
          <w:p w14:paraId="32EA9A25" w14:textId="683CAE9E" w:rsidR="00117C97" w:rsidRPr="00117C97" w:rsidRDefault="0F0D2290" w:rsidP="742C6630">
            <w:pPr>
              <w:contextualSpacing/>
              <w:rPr>
                <w:rFonts w:ascii="Calibri" w:hAnsi="Calibri" w:cs="Helvetica"/>
                <w:sz w:val="24"/>
                <w:szCs w:val="24"/>
              </w:rPr>
            </w:pPr>
            <w:r w:rsidRPr="742C6630">
              <w:rPr>
                <w:rFonts w:ascii="Calibri" w:hAnsi="Calibri" w:cs="Helvetica"/>
                <w:sz w:val="24"/>
                <w:szCs w:val="24"/>
              </w:rPr>
              <w:t>Choking hazard if a child eats a berry or it may be poisonous. Low lying branches could cause an injury to someone, or it may cause a fall.</w:t>
            </w:r>
          </w:p>
        </w:tc>
        <w:tc>
          <w:tcPr>
            <w:tcW w:w="1155" w:type="dxa"/>
            <w:vAlign w:val="center"/>
          </w:tcPr>
          <w:p w14:paraId="6D2858ED" w14:textId="2307EADB" w:rsidR="00117C97" w:rsidRPr="00117C97" w:rsidRDefault="52FAB25D" w:rsidP="00117C97">
            <w:pPr>
              <w:autoSpaceDE w:val="0"/>
              <w:autoSpaceDN w:val="0"/>
              <w:adjustRightInd w:val="0"/>
              <w:rPr>
                <w:rFonts w:ascii="Calibri" w:hAnsi="Calibri" w:cs="Helvetica"/>
                <w:sz w:val="24"/>
                <w:szCs w:val="24"/>
              </w:rPr>
            </w:pPr>
            <w:r w:rsidRPr="081B4498">
              <w:rPr>
                <w:rFonts w:ascii="Calibri" w:hAnsi="Calibri" w:cs="Helvetica"/>
                <w:sz w:val="24"/>
                <w:szCs w:val="24"/>
              </w:rPr>
              <w:t>Children and Adults</w:t>
            </w:r>
          </w:p>
        </w:tc>
        <w:tc>
          <w:tcPr>
            <w:tcW w:w="5060" w:type="dxa"/>
            <w:vAlign w:val="center"/>
          </w:tcPr>
          <w:p w14:paraId="3FE873FC" w14:textId="7CAB1C36" w:rsidR="00117C97" w:rsidRPr="00117C97" w:rsidRDefault="337B1513" w:rsidP="333C14EF">
            <w:pPr>
              <w:autoSpaceDE w:val="0"/>
              <w:autoSpaceDN w:val="0"/>
              <w:adjustRightInd w:val="0"/>
              <w:contextualSpacing/>
              <w:rPr>
                <w:rFonts w:ascii="Calibri" w:hAnsi="Calibri" w:cs="Helvetica"/>
                <w:sz w:val="24"/>
                <w:szCs w:val="24"/>
              </w:rPr>
            </w:pPr>
            <w:r w:rsidRPr="7D65FC79">
              <w:rPr>
                <w:rFonts w:ascii="Calibri" w:hAnsi="Calibri" w:cs="Helvetica"/>
                <w:sz w:val="24"/>
                <w:szCs w:val="24"/>
              </w:rPr>
              <w:t xml:space="preserve">Again, this would have been spoken about in the Golden Rules, that children understand not to put anything in their mouths and that </w:t>
            </w:r>
            <w:r w:rsidR="420BF02C" w:rsidRPr="7D65FC79">
              <w:rPr>
                <w:rFonts w:ascii="Calibri" w:hAnsi="Calibri" w:cs="Helvetica"/>
                <w:sz w:val="24"/>
                <w:szCs w:val="24"/>
              </w:rPr>
              <w:t>there</w:t>
            </w:r>
            <w:r w:rsidRPr="7D65FC79">
              <w:rPr>
                <w:rFonts w:ascii="Calibri" w:hAnsi="Calibri" w:cs="Helvetica"/>
                <w:sz w:val="24"/>
                <w:szCs w:val="24"/>
              </w:rPr>
              <w:t xml:space="preserve"> may be low lying branches to look out for. Also, </w:t>
            </w:r>
            <w:r w:rsidR="50D57CD3" w:rsidRPr="7D65FC79">
              <w:rPr>
                <w:rFonts w:ascii="Calibri" w:hAnsi="Calibri" w:cs="Helvetica"/>
                <w:sz w:val="24"/>
                <w:szCs w:val="24"/>
              </w:rPr>
              <w:t>a</w:t>
            </w:r>
            <w:r w:rsidR="46DE9FA8" w:rsidRPr="7D65FC79">
              <w:rPr>
                <w:rFonts w:ascii="Calibri" w:hAnsi="Calibri" w:cs="Helvetica"/>
                <w:sz w:val="24"/>
                <w:szCs w:val="24"/>
              </w:rPr>
              <w:t>dults could check the area before the children explore</w:t>
            </w:r>
            <w:r w:rsidR="35727A62" w:rsidRPr="7D65FC79">
              <w:rPr>
                <w:rFonts w:ascii="Calibri" w:hAnsi="Calibri" w:cs="Helvetica"/>
                <w:sz w:val="24"/>
                <w:szCs w:val="24"/>
              </w:rPr>
              <w:t>,</w:t>
            </w:r>
            <w:r w:rsidR="46DE9FA8" w:rsidRPr="7D65FC79">
              <w:rPr>
                <w:rFonts w:ascii="Calibri" w:hAnsi="Calibri" w:cs="Helvetica"/>
                <w:sz w:val="24"/>
                <w:szCs w:val="24"/>
              </w:rPr>
              <w:t xml:space="preserve"> to check for any potential hazards.</w:t>
            </w:r>
          </w:p>
        </w:tc>
        <w:tc>
          <w:tcPr>
            <w:tcW w:w="1133" w:type="dxa"/>
            <w:vAlign w:val="center"/>
          </w:tcPr>
          <w:p w14:paraId="53B65600" w14:textId="7D100472" w:rsidR="00117C97" w:rsidRPr="00117C97" w:rsidRDefault="00D12D84" w:rsidP="00117C97">
            <w:pPr>
              <w:rPr>
                <w:rFonts w:ascii="Calibri" w:hAnsi="Calibri"/>
                <w:sz w:val="24"/>
                <w:szCs w:val="24"/>
              </w:rPr>
            </w:pPr>
            <w:r>
              <w:rPr>
                <w:rFonts w:ascii="Calibri" w:hAnsi="Calibri"/>
                <w:sz w:val="24"/>
                <w:szCs w:val="24"/>
              </w:rPr>
              <w:t>Medium</w:t>
            </w:r>
          </w:p>
        </w:tc>
      </w:tr>
      <w:tr w:rsidR="081B4498" w14:paraId="0C205B06" w14:textId="77777777" w:rsidTr="7D65FC79">
        <w:trPr>
          <w:cantSplit/>
          <w:trHeight w:val="1277"/>
        </w:trPr>
        <w:tc>
          <w:tcPr>
            <w:tcW w:w="1800" w:type="dxa"/>
            <w:vAlign w:val="center"/>
          </w:tcPr>
          <w:p w14:paraId="28A535CC" w14:textId="05A10E66" w:rsidR="081B4498" w:rsidRDefault="66CA07CC" w:rsidP="081B4498">
            <w:pPr>
              <w:rPr>
                <w:rFonts w:ascii="Calibri" w:hAnsi="Calibri" w:cs="Helvetica"/>
                <w:sz w:val="24"/>
                <w:szCs w:val="24"/>
              </w:rPr>
            </w:pPr>
            <w:r w:rsidRPr="742C6630">
              <w:rPr>
                <w:rFonts w:ascii="Calibri" w:hAnsi="Calibri" w:cs="Helvetica"/>
                <w:sz w:val="24"/>
                <w:szCs w:val="24"/>
              </w:rPr>
              <w:lastRenderedPageBreak/>
              <w:t>Dogs and animals that may be in the area.</w:t>
            </w:r>
          </w:p>
        </w:tc>
        <w:tc>
          <w:tcPr>
            <w:tcW w:w="2178" w:type="dxa"/>
            <w:vAlign w:val="center"/>
          </w:tcPr>
          <w:p w14:paraId="2970D29C" w14:textId="21992A84" w:rsidR="081B4498" w:rsidRDefault="3FA44D61" w:rsidP="0194B0B6">
            <w:r w:rsidRPr="0194B0B6">
              <w:rPr>
                <w:rFonts w:ascii="Calibri" w:eastAsia="Calibri" w:hAnsi="Calibri" w:cs="Calibri"/>
                <w:sz w:val="24"/>
                <w:szCs w:val="24"/>
              </w:rPr>
              <w:t>They will understand the dangers of animals and again it will remind children to use their listening skills.</w:t>
            </w:r>
          </w:p>
        </w:tc>
        <w:tc>
          <w:tcPr>
            <w:tcW w:w="2140" w:type="dxa"/>
            <w:vAlign w:val="center"/>
          </w:tcPr>
          <w:p w14:paraId="762BEB0D" w14:textId="44F4B911" w:rsidR="081B4498" w:rsidRDefault="3FA44D61" w:rsidP="0194B0B6">
            <w:r w:rsidRPr="0194B0B6">
              <w:rPr>
                <w:rFonts w:ascii="Calibri" w:eastAsia="Calibri" w:hAnsi="Calibri" w:cs="Calibri"/>
                <w:sz w:val="24"/>
                <w:szCs w:val="24"/>
              </w:rPr>
              <w:t>Children or adults could become frightened and bitten or attacked if the animal is dangerous or frightened.</w:t>
            </w:r>
          </w:p>
        </w:tc>
        <w:tc>
          <w:tcPr>
            <w:tcW w:w="1155" w:type="dxa"/>
            <w:vAlign w:val="center"/>
          </w:tcPr>
          <w:p w14:paraId="6DBC5502" w14:textId="0CBADDC9" w:rsidR="081B4498" w:rsidRDefault="3FA44D61" w:rsidP="081B4498">
            <w:pPr>
              <w:rPr>
                <w:rFonts w:ascii="Calibri" w:hAnsi="Calibri" w:cs="Helvetica"/>
                <w:sz w:val="24"/>
                <w:szCs w:val="24"/>
              </w:rPr>
            </w:pPr>
            <w:r w:rsidRPr="0194B0B6">
              <w:rPr>
                <w:rFonts w:ascii="Calibri" w:hAnsi="Calibri" w:cs="Helvetica"/>
                <w:sz w:val="24"/>
                <w:szCs w:val="24"/>
              </w:rPr>
              <w:t>Children and Adults</w:t>
            </w:r>
          </w:p>
        </w:tc>
        <w:tc>
          <w:tcPr>
            <w:tcW w:w="5060" w:type="dxa"/>
            <w:vAlign w:val="center"/>
          </w:tcPr>
          <w:p w14:paraId="258C5A34" w14:textId="2725DF5E" w:rsidR="081B4498" w:rsidRDefault="3FA44D61" w:rsidP="0194B0B6">
            <w:r w:rsidRPr="0194B0B6">
              <w:rPr>
                <w:rFonts w:ascii="Calibri" w:eastAsia="Calibri" w:hAnsi="Calibri" w:cs="Calibri"/>
                <w:sz w:val="24"/>
                <w:szCs w:val="24"/>
              </w:rPr>
              <w:t>An adult would have spoken to the children prior to the visit to help the children understand the dangers that an animal could pose. This could be incorporated into the Golden Rules for the trip.</w:t>
            </w:r>
          </w:p>
        </w:tc>
        <w:tc>
          <w:tcPr>
            <w:tcW w:w="1133" w:type="dxa"/>
            <w:vAlign w:val="center"/>
          </w:tcPr>
          <w:p w14:paraId="3E006CA0" w14:textId="6C63126D" w:rsidR="081B4498" w:rsidRDefault="00511169" w:rsidP="081B4498">
            <w:pPr>
              <w:rPr>
                <w:rFonts w:ascii="Calibri" w:hAnsi="Calibri"/>
                <w:sz w:val="24"/>
                <w:szCs w:val="24"/>
              </w:rPr>
            </w:pPr>
            <w:r>
              <w:rPr>
                <w:rFonts w:ascii="Calibri" w:hAnsi="Calibri"/>
                <w:sz w:val="24"/>
                <w:szCs w:val="24"/>
              </w:rPr>
              <w:t>Low</w:t>
            </w:r>
          </w:p>
        </w:tc>
      </w:tr>
      <w:tr w:rsidR="081B4498" w14:paraId="046849B3" w14:textId="77777777" w:rsidTr="7D65FC79">
        <w:trPr>
          <w:cantSplit/>
          <w:trHeight w:val="1277"/>
        </w:trPr>
        <w:tc>
          <w:tcPr>
            <w:tcW w:w="1800" w:type="dxa"/>
            <w:vAlign w:val="center"/>
          </w:tcPr>
          <w:p w14:paraId="1C038BD4" w14:textId="088680E3" w:rsidR="081B4498" w:rsidRDefault="4A54B050" w:rsidP="081B4498">
            <w:pPr>
              <w:rPr>
                <w:rFonts w:ascii="Calibri" w:hAnsi="Calibri" w:cs="Helvetica"/>
                <w:sz w:val="24"/>
                <w:szCs w:val="24"/>
              </w:rPr>
            </w:pPr>
            <w:r w:rsidRPr="742C6630">
              <w:rPr>
                <w:rFonts w:ascii="Calibri" w:hAnsi="Calibri" w:cs="Helvetica"/>
                <w:sz w:val="24"/>
                <w:szCs w:val="24"/>
              </w:rPr>
              <w:t>Strangers.</w:t>
            </w:r>
          </w:p>
        </w:tc>
        <w:tc>
          <w:tcPr>
            <w:tcW w:w="2178" w:type="dxa"/>
            <w:vAlign w:val="center"/>
          </w:tcPr>
          <w:p w14:paraId="621A3DAA" w14:textId="675BF212" w:rsidR="081B4498" w:rsidRDefault="00D47AB8" w:rsidP="081B4498">
            <w:pPr>
              <w:rPr>
                <w:rFonts w:ascii="Calibri" w:hAnsi="Calibri" w:cs="Helvetica"/>
                <w:sz w:val="24"/>
                <w:szCs w:val="24"/>
              </w:rPr>
            </w:pPr>
            <w:r>
              <w:rPr>
                <w:rFonts w:ascii="Calibri" w:hAnsi="Calibri" w:cs="Helvetica"/>
                <w:sz w:val="24"/>
                <w:szCs w:val="24"/>
              </w:rPr>
              <w:t>Good listening skills</w:t>
            </w:r>
            <w:r w:rsidR="005542B9">
              <w:rPr>
                <w:rFonts w:ascii="Calibri" w:hAnsi="Calibri" w:cs="Helvetica"/>
                <w:sz w:val="24"/>
                <w:szCs w:val="24"/>
              </w:rPr>
              <w:t xml:space="preserve"> will be practised. Understanding and following the rules </w:t>
            </w:r>
            <w:r w:rsidR="00716B42">
              <w:rPr>
                <w:rFonts w:ascii="Calibri" w:hAnsi="Calibri" w:cs="Helvetica"/>
                <w:sz w:val="24"/>
                <w:szCs w:val="24"/>
              </w:rPr>
              <w:t xml:space="preserve">that the adults have given them and will feel safe </w:t>
            </w:r>
            <w:r w:rsidR="00DD0498">
              <w:rPr>
                <w:rFonts w:ascii="Calibri" w:hAnsi="Calibri" w:cs="Helvetica"/>
                <w:sz w:val="24"/>
                <w:szCs w:val="24"/>
              </w:rPr>
              <w:t>within their group.</w:t>
            </w:r>
          </w:p>
        </w:tc>
        <w:tc>
          <w:tcPr>
            <w:tcW w:w="2140" w:type="dxa"/>
            <w:vAlign w:val="center"/>
          </w:tcPr>
          <w:p w14:paraId="7CF49C14" w14:textId="088B6931" w:rsidR="081B4498" w:rsidRDefault="00DE3924" w:rsidP="081B4498">
            <w:pPr>
              <w:rPr>
                <w:rFonts w:ascii="Calibri" w:hAnsi="Calibri" w:cs="Helvetica"/>
                <w:sz w:val="24"/>
                <w:szCs w:val="24"/>
              </w:rPr>
            </w:pPr>
            <w:r>
              <w:rPr>
                <w:rFonts w:ascii="Calibri" w:hAnsi="Calibri" w:cs="Helvetica"/>
                <w:sz w:val="24"/>
                <w:szCs w:val="24"/>
              </w:rPr>
              <w:t xml:space="preserve">Children or adults may </w:t>
            </w:r>
            <w:r w:rsidR="0023726F">
              <w:rPr>
                <w:rFonts w:ascii="Calibri" w:hAnsi="Calibri" w:cs="Helvetica"/>
                <w:sz w:val="24"/>
                <w:szCs w:val="24"/>
              </w:rPr>
              <w:t>come to harm or distressed from a stranger</w:t>
            </w:r>
          </w:p>
        </w:tc>
        <w:tc>
          <w:tcPr>
            <w:tcW w:w="1155" w:type="dxa"/>
            <w:vAlign w:val="center"/>
          </w:tcPr>
          <w:p w14:paraId="53D77FA1" w14:textId="6CFE2EEC" w:rsidR="081B4498" w:rsidRDefault="0023726F" w:rsidP="081B4498">
            <w:pPr>
              <w:rPr>
                <w:rFonts w:ascii="Calibri" w:hAnsi="Calibri" w:cs="Helvetica"/>
                <w:sz w:val="24"/>
                <w:szCs w:val="24"/>
              </w:rPr>
            </w:pPr>
            <w:r>
              <w:rPr>
                <w:rFonts w:ascii="Calibri" w:hAnsi="Calibri" w:cs="Helvetica"/>
                <w:sz w:val="24"/>
                <w:szCs w:val="24"/>
              </w:rPr>
              <w:t>Children and Adults</w:t>
            </w:r>
          </w:p>
        </w:tc>
        <w:tc>
          <w:tcPr>
            <w:tcW w:w="5060" w:type="dxa"/>
            <w:vAlign w:val="center"/>
          </w:tcPr>
          <w:p w14:paraId="271A2696" w14:textId="5FF97A54" w:rsidR="081B4498" w:rsidRDefault="0023726F" w:rsidP="081B4498">
            <w:pPr>
              <w:rPr>
                <w:rFonts w:ascii="Calibri" w:hAnsi="Calibri" w:cs="Helvetica"/>
                <w:sz w:val="24"/>
                <w:szCs w:val="24"/>
              </w:rPr>
            </w:pPr>
            <w:r w:rsidRPr="7D65FC79">
              <w:rPr>
                <w:rFonts w:ascii="Calibri" w:hAnsi="Calibri" w:cs="Helvetica"/>
                <w:sz w:val="24"/>
                <w:szCs w:val="24"/>
              </w:rPr>
              <w:t xml:space="preserve">Children will have </w:t>
            </w:r>
            <w:r w:rsidR="004824AF" w:rsidRPr="7D65FC79">
              <w:rPr>
                <w:rFonts w:ascii="Calibri" w:hAnsi="Calibri" w:cs="Helvetica"/>
                <w:sz w:val="24"/>
                <w:szCs w:val="24"/>
              </w:rPr>
              <w:t>been read stories and</w:t>
            </w:r>
            <w:r w:rsidR="1DB77D06" w:rsidRPr="7D65FC79">
              <w:rPr>
                <w:rFonts w:ascii="Calibri" w:hAnsi="Calibri" w:cs="Helvetica"/>
                <w:sz w:val="24"/>
                <w:szCs w:val="24"/>
              </w:rPr>
              <w:t xml:space="preserve"> have</w:t>
            </w:r>
            <w:r w:rsidR="004824AF" w:rsidRPr="7D65FC79">
              <w:rPr>
                <w:rFonts w:ascii="Calibri" w:hAnsi="Calibri" w:cs="Helvetica"/>
                <w:sz w:val="24"/>
                <w:szCs w:val="24"/>
              </w:rPr>
              <w:t xml:space="preserve"> </w:t>
            </w:r>
            <w:r w:rsidR="00DF232B" w:rsidRPr="7D65FC79">
              <w:rPr>
                <w:rFonts w:ascii="Calibri" w:hAnsi="Calibri" w:cs="Helvetica"/>
                <w:sz w:val="24"/>
                <w:szCs w:val="24"/>
              </w:rPr>
              <w:t xml:space="preserve">discussed in nursery </w:t>
            </w:r>
            <w:r w:rsidR="001A3B4E" w:rsidRPr="7D65FC79">
              <w:rPr>
                <w:rFonts w:ascii="Calibri" w:hAnsi="Calibri" w:cs="Helvetica"/>
                <w:sz w:val="24"/>
                <w:szCs w:val="24"/>
              </w:rPr>
              <w:t>about stranger</w:t>
            </w:r>
            <w:r w:rsidR="2ADF61C6" w:rsidRPr="7D65FC79">
              <w:rPr>
                <w:rFonts w:ascii="Calibri" w:hAnsi="Calibri" w:cs="Helvetica"/>
                <w:sz w:val="24"/>
                <w:szCs w:val="24"/>
              </w:rPr>
              <w:t xml:space="preserve"> danger</w:t>
            </w:r>
            <w:r w:rsidR="001A3B4E" w:rsidRPr="7D65FC79">
              <w:rPr>
                <w:rFonts w:ascii="Calibri" w:hAnsi="Calibri" w:cs="Helvetica"/>
                <w:sz w:val="24"/>
                <w:szCs w:val="24"/>
              </w:rPr>
              <w:t xml:space="preserve">. Adults will </w:t>
            </w:r>
            <w:r w:rsidR="2E9B14D7" w:rsidRPr="7D65FC79">
              <w:rPr>
                <w:rFonts w:ascii="Calibri" w:hAnsi="Calibri" w:cs="Helvetica"/>
                <w:sz w:val="24"/>
                <w:szCs w:val="24"/>
              </w:rPr>
              <w:t>always</w:t>
            </w:r>
            <w:r w:rsidR="55F5CBD3" w:rsidRPr="7D65FC79">
              <w:rPr>
                <w:rFonts w:ascii="Calibri" w:hAnsi="Calibri" w:cs="Helvetica"/>
                <w:sz w:val="24"/>
                <w:szCs w:val="24"/>
              </w:rPr>
              <w:t xml:space="preserve"> carry</w:t>
            </w:r>
            <w:r w:rsidR="2E9B14D7" w:rsidRPr="7D65FC79">
              <w:rPr>
                <w:rFonts w:ascii="Calibri" w:hAnsi="Calibri" w:cs="Helvetica"/>
                <w:sz w:val="24"/>
                <w:szCs w:val="24"/>
              </w:rPr>
              <w:t xml:space="preserve"> mobile phones and whistles as a precaution</w:t>
            </w:r>
            <w:r w:rsidR="00786CED" w:rsidRPr="7D65FC79">
              <w:rPr>
                <w:rFonts w:ascii="Calibri" w:hAnsi="Calibri" w:cs="Helvetica"/>
                <w:sz w:val="24"/>
                <w:szCs w:val="24"/>
              </w:rPr>
              <w:t>. They</w:t>
            </w:r>
            <w:r w:rsidR="001A3B4E" w:rsidRPr="7D65FC79">
              <w:rPr>
                <w:rFonts w:ascii="Calibri" w:hAnsi="Calibri" w:cs="Helvetica"/>
                <w:sz w:val="24"/>
                <w:szCs w:val="24"/>
              </w:rPr>
              <w:t xml:space="preserve"> will have an action </w:t>
            </w:r>
            <w:r w:rsidR="00786CED" w:rsidRPr="7D65FC79">
              <w:rPr>
                <w:rFonts w:ascii="Calibri" w:hAnsi="Calibri" w:cs="Helvetica"/>
                <w:sz w:val="24"/>
                <w:szCs w:val="24"/>
              </w:rPr>
              <w:t xml:space="preserve">plan in place and will have practised this before the outing. </w:t>
            </w:r>
          </w:p>
        </w:tc>
        <w:tc>
          <w:tcPr>
            <w:tcW w:w="1133" w:type="dxa"/>
            <w:vAlign w:val="center"/>
          </w:tcPr>
          <w:p w14:paraId="55831E02" w14:textId="4D1DBC03" w:rsidR="081B4498" w:rsidRDefault="00D47AB8" w:rsidP="081B4498">
            <w:pPr>
              <w:rPr>
                <w:rFonts w:ascii="Calibri" w:hAnsi="Calibri"/>
                <w:sz w:val="24"/>
                <w:szCs w:val="24"/>
              </w:rPr>
            </w:pPr>
            <w:r>
              <w:rPr>
                <w:rFonts w:ascii="Calibri" w:hAnsi="Calibri"/>
                <w:sz w:val="24"/>
                <w:szCs w:val="24"/>
              </w:rPr>
              <w:t>Low</w:t>
            </w:r>
          </w:p>
        </w:tc>
      </w:tr>
      <w:tr w:rsidR="742C6630" w14:paraId="3B5EB058" w14:textId="77777777" w:rsidTr="7D65FC79">
        <w:trPr>
          <w:cantSplit/>
          <w:trHeight w:val="330"/>
        </w:trPr>
        <w:tc>
          <w:tcPr>
            <w:tcW w:w="1800" w:type="dxa"/>
            <w:vAlign w:val="center"/>
          </w:tcPr>
          <w:p w14:paraId="333E57AC" w14:textId="038F7C18" w:rsidR="742C6630" w:rsidRDefault="742C6630" w:rsidP="742C6630">
            <w:pPr>
              <w:rPr>
                <w:rFonts w:ascii="Calibri" w:hAnsi="Calibri" w:cs="Helvetica"/>
                <w:sz w:val="24"/>
                <w:szCs w:val="24"/>
              </w:rPr>
            </w:pPr>
          </w:p>
        </w:tc>
        <w:tc>
          <w:tcPr>
            <w:tcW w:w="2178" w:type="dxa"/>
            <w:vAlign w:val="center"/>
          </w:tcPr>
          <w:p w14:paraId="47A11CE4" w14:textId="02F34CE2" w:rsidR="742C6630" w:rsidRDefault="742C6630" w:rsidP="742C6630">
            <w:pPr>
              <w:rPr>
                <w:rFonts w:ascii="Calibri" w:hAnsi="Calibri" w:cs="Helvetica"/>
                <w:sz w:val="24"/>
                <w:szCs w:val="24"/>
              </w:rPr>
            </w:pPr>
          </w:p>
        </w:tc>
        <w:tc>
          <w:tcPr>
            <w:tcW w:w="2140" w:type="dxa"/>
            <w:vAlign w:val="center"/>
          </w:tcPr>
          <w:p w14:paraId="30391BFA" w14:textId="57176152" w:rsidR="742C6630" w:rsidRDefault="742C6630" w:rsidP="742C6630">
            <w:pPr>
              <w:rPr>
                <w:rFonts w:ascii="Calibri" w:hAnsi="Calibri" w:cs="Helvetica"/>
                <w:sz w:val="24"/>
                <w:szCs w:val="24"/>
              </w:rPr>
            </w:pPr>
          </w:p>
        </w:tc>
        <w:tc>
          <w:tcPr>
            <w:tcW w:w="1155" w:type="dxa"/>
            <w:vAlign w:val="center"/>
          </w:tcPr>
          <w:p w14:paraId="2E3B8EBF" w14:textId="10DAA331" w:rsidR="742C6630" w:rsidRDefault="742C6630" w:rsidP="742C6630">
            <w:pPr>
              <w:rPr>
                <w:rFonts w:ascii="Calibri" w:hAnsi="Calibri" w:cs="Helvetica"/>
                <w:sz w:val="24"/>
                <w:szCs w:val="24"/>
              </w:rPr>
            </w:pPr>
          </w:p>
        </w:tc>
        <w:tc>
          <w:tcPr>
            <w:tcW w:w="5060" w:type="dxa"/>
            <w:vAlign w:val="center"/>
          </w:tcPr>
          <w:p w14:paraId="1F8628C7" w14:textId="73B53100" w:rsidR="742C6630" w:rsidRDefault="742C6630" w:rsidP="742C6630">
            <w:pPr>
              <w:rPr>
                <w:rFonts w:ascii="Calibri" w:hAnsi="Calibri" w:cs="Helvetica"/>
                <w:sz w:val="24"/>
                <w:szCs w:val="24"/>
              </w:rPr>
            </w:pPr>
          </w:p>
        </w:tc>
        <w:tc>
          <w:tcPr>
            <w:tcW w:w="1133" w:type="dxa"/>
            <w:vAlign w:val="center"/>
          </w:tcPr>
          <w:p w14:paraId="2C54EAF0" w14:textId="5BB1F1C0" w:rsidR="742C6630" w:rsidRDefault="742C6630" w:rsidP="742C6630">
            <w:pPr>
              <w:rPr>
                <w:rFonts w:ascii="Calibri" w:hAnsi="Calibri"/>
                <w:sz w:val="24"/>
                <w:szCs w:val="24"/>
              </w:rPr>
            </w:pPr>
          </w:p>
        </w:tc>
      </w:tr>
    </w:tbl>
    <w:p w14:paraId="58340A99" w14:textId="77777777" w:rsidR="00117C97" w:rsidRPr="00117C97" w:rsidRDefault="00117C97" w:rsidP="00117C97">
      <w:pPr>
        <w:widowControl w:val="0"/>
        <w:autoSpaceDE w:val="0"/>
        <w:autoSpaceDN w:val="0"/>
        <w:adjustRightInd w:val="0"/>
        <w:spacing w:after="0" w:line="240" w:lineRule="auto"/>
        <w:rPr>
          <w:rFonts w:ascii="Calibri" w:eastAsia="MS Mincho" w:hAnsi="Calibri" w:cs="Geneva"/>
          <w:sz w:val="2"/>
          <w:szCs w:val="2"/>
          <w:lang w:val="en-US"/>
        </w:rPr>
      </w:pPr>
    </w:p>
    <w:bookmarkEnd w:id="1"/>
    <w:p w14:paraId="5F87629A" w14:textId="77777777" w:rsidR="009F47CC" w:rsidRDefault="009F47CC"/>
    <w:sectPr w:rsidR="009F47CC">
      <w:headerReference w:type="even" r:id="rId11"/>
      <w:headerReference w:type="default" r:id="rId12"/>
      <w:footerReference w:type="even" r:id="rId13"/>
      <w:footerReference w:type="default" r:id="rId14"/>
      <w:headerReference w:type="first" r:id="rId15"/>
      <w:footerReference w:type="first" r:id="rId16"/>
      <w:pgSz w:w="16838" w:h="11906" w:orient="landscape" w:code="9"/>
      <w:pgMar w:top="1134" w:right="1134" w:bottom="1134"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EAFC2A" w14:textId="77777777" w:rsidR="00395CB6" w:rsidRDefault="00395CB6">
      <w:pPr>
        <w:spacing w:after="0" w:line="240" w:lineRule="auto"/>
      </w:pPr>
      <w:r>
        <w:separator/>
      </w:r>
    </w:p>
  </w:endnote>
  <w:endnote w:type="continuationSeparator" w:id="0">
    <w:p w14:paraId="759C90F7" w14:textId="77777777" w:rsidR="00395CB6" w:rsidRDefault="00395CB6">
      <w:pPr>
        <w:spacing w:after="0" w:line="240" w:lineRule="auto"/>
      </w:pPr>
      <w:r>
        <w:continuationSeparator/>
      </w:r>
    </w:p>
  </w:endnote>
  <w:endnote w:type="continuationNotice" w:id="1">
    <w:p w14:paraId="6DA8A896" w14:textId="77777777" w:rsidR="00395CB6" w:rsidRDefault="00395CB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Geneva">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F4943F" w14:textId="77777777" w:rsidR="00527B58" w:rsidRDefault="00527B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16F569" w14:textId="6D5D83C3" w:rsidR="00527B58" w:rsidRDefault="00527B58">
    <w:pPr>
      <w:pStyle w:val="Footer"/>
    </w:pPr>
    <w:r>
      <w:t>pg.</w:t>
    </w:r>
    <w:sdt>
      <w:sdtPr>
        <w:id w:val="-234246404"/>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11E6892" w14:textId="34B72BC5" w:rsidR="00F01CA4" w:rsidRPr="00117C97" w:rsidRDefault="00F01CA4">
    <w:pPr>
      <w:pStyle w:val="Footer"/>
      <w:rPr>
        <w:rFonts w:ascii="Arial" w:hAnsi="Arial" w:cs="Arial"/>
        <w:color w:val="808080"/>
        <w:sz w:val="16"/>
        <w:szCs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1B214A" w14:textId="77777777" w:rsidR="00527B58" w:rsidRDefault="00527B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D06F5C" w14:textId="77777777" w:rsidR="00395CB6" w:rsidRDefault="00395CB6">
      <w:pPr>
        <w:spacing w:after="0" w:line="240" w:lineRule="auto"/>
      </w:pPr>
      <w:r>
        <w:separator/>
      </w:r>
    </w:p>
  </w:footnote>
  <w:footnote w:type="continuationSeparator" w:id="0">
    <w:p w14:paraId="12FEA5AC" w14:textId="77777777" w:rsidR="00395CB6" w:rsidRDefault="00395CB6">
      <w:pPr>
        <w:spacing w:after="0" w:line="240" w:lineRule="auto"/>
      </w:pPr>
      <w:r>
        <w:continuationSeparator/>
      </w:r>
    </w:p>
  </w:footnote>
  <w:footnote w:type="continuationNotice" w:id="1">
    <w:p w14:paraId="2E1C82AC" w14:textId="77777777" w:rsidR="00395CB6" w:rsidRDefault="00395CB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DCF148" w14:textId="77777777" w:rsidR="00527B58" w:rsidRDefault="00527B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4855"/>
      <w:gridCol w:w="4855"/>
      <w:gridCol w:w="4855"/>
    </w:tblGrid>
    <w:tr w:rsidR="03B01A5F" w14:paraId="39D889E8" w14:textId="77777777" w:rsidTr="359F3BFE">
      <w:tc>
        <w:tcPr>
          <w:tcW w:w="4855" w:type="dxa"/>
        </w:tcPr>
        <w:p w14:paraId="79A8766F" w14:textId="6370AEFC" w:rsidR="03B01A5F" w:rsidRDefault="03B01A5F" w:rsidP="03B01A5F">
          <w:pPr>
            <w:pStyle w:val="Header"/>
            <w:ind w:left="-115"/>
          </w:pPr>
          <w:r>
            <w:t>2111217</w:t>
          </w:r>
        </w:p>
      </w:tc>
      <w:tc>
        <w:tcPr>
          <w:tcW w:w="4855" w:type="dxa"/>
        </w:tcPr>
        <w:p w14:paraId="1BC611F0" w14:textId="3F7AE5B5" w:rsidR="03B01A5F" w:rsidRDefault="03B01A5F" w:rsidP="03B01A5F">
          <w:pPr>
            <w:pStyle w:val="Header"/>
            <w:jc w:val="center"/>
          </w:pPr>
          <w:r>
            <w:t>ECEY5005</w:t>
          </w:r>
        </w:p>
      </w:tc>
      <w:tc>
        <w:tcPr>
          <w:tcW w:w="4855" w:type="dxa"/>
        </w:tcPr>
        <w:p w14:paraId="21B1F0AB" w14:textId="0531590C" w:rsidR="03B01A5F" w:rsidRDefault="359F3BFE" w:rsidP="03B01A5F">
          <w:pPr>
            <w:pStyle w:val="Header"/>
            <w:ind w:right="-115"/>
            <w:jc w:val="right"/>
          </w:pPr>
          <w:r>
            <w:t xml:space="preserve">651 Words            </w:t>
          </w:r>
        </w:p>
      </w:tc>
    </w:tr>
  </w:tbl>
  <w:p w14:paraId="14F4355E" w14:textId="69EC139F" w:rsidR="03B01A5F" w:rsidRDefault="03B01A5F" w:rsidP="03B01A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E3BCC9" w14:textId="77777777" w:rsidR="00527B58" w:rsidRDefault="00527B58">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SZ6xvESa" int2:invalidationBookmarkName="" int2:hashCode="QTUi3Rm6oOupCq" int2:id="1aI0IT8L">
      <int2:state int2:value="Reviewed" int2:type="WordDesignerSuggestedImage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3199700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C97"/>
    <w:rsid w:val="000C5787"/>
    <w:rsid w:val="000E1056"/>
    <w:rsid w:val="00117C97"/>
    <w:rsid w:val="001A3B4E"/>
    <w:rsid w:val="002142CC"/>
    <w:rsid w:val="0023726F"/>
    <w:rsid w:val="0038422A"/>
    <w:rsid w:val="00395CB6"/>
    <w:rsid w:val="00445216"/>
    <w:rsid w:val="004824AF"/>
    <w:rsid w:val="00511169"/>
    <w:rsid w:val="00526687"/>
    <w:rsid w:val="00527B58"/>
    <w:rsid w:val="005542B9"/>
    <w:rsid w:val="005C151B"/>
    <w:rsid w:val="006E422B"/>
    <w:rsid w:val="00716B42"/>
    <w:rsid w:val="00786CED"/>
    <w:rsid w:val="007A6B56"/>
    <w:rsid w:val="008C7FCA"/>
    <w:rsid w:val="008D1308"/>
    <w:rsid w:val="008D5EB5"/>
    <w:rsid w:val="00976C00"/>
    <w:rsid w:val="009F47CC"/>
    <w:rsid w:val="00AE2A1C"/>
    <w:rsid w:val="00AF4656"/>
    <w:rsid w:val="00B60907"/>
    <w:rsid w:val="00C00C94"/>
    <w:rsid w:val="00C320E6"/>
    <w:rsid w:val="00C568BE"/>
    <w:rsid w:val="00D12D84"/>
    <w:rsid w:val="00D47AB8"/>
    <w:rsid w:val="00DD0498"/>
    <w:rsid w:val="00DE3924"/>
    <w:rsid w:val="00DF232B"/>
    <w:rsid w:val="00DF41BF"/>
    <w:rsid w:val="00F01CA4"/>
    <w:rsid w:val="00FF11A4"/>
    <w:rsid w:val="0194B0B6"/>
    <w:rsid w:val="02D26D8B"/>
    <w:rsid w:val="032AF6F6"/>
    <w:rsid w:val="03B01A5F"/>
    <w:rsid w:val="04226E0B"/>
    <w:rsid w:val="045682F2"/>
    <w:rsid w:val="04762B72"/>
    <w:rsid w:val="081B4498"/>
    <w:rsid w:val="08BCEA4F"/>
    <w:rsid w:val="0AF21C96"/>
    <w:rsid w:val="0B733DB8"/>
    <w:rsid w:val="0B7D84FC"/>
    <w:rsid w:val="0C83FFDE"/>
    <w:rsid w:val="0CA08BD7"/>
    <w:rsid w:val="0D572F76"/>
    <w:rsid w:val="0F0921D9"/>
    <w:rsid w:val="0F0D2290"/>
    <w:rsid w:val="102004CD"/>
    <w:rsid w:val="1046AEDB"/>
    <w:rsid w:val="1100F113"/>
    <w:rsid w:val="12159097"/>
    <w:rsid w:val="124D25F7"/>
    <w:rsid w:val="1355B335"/>
    <w:rsid w:val="1365616E"/>
    <w:rsid w:val="137E4F9D"/>
    <w:rsid w:val="138CBD85"/>
    <w:rsid w:val="148C4F3C"/>
    <w:rsid w:val="14A92DF1"/>
    <w:rsid w:val="151A1FFE"/>
    <w:rsid w:val="1548F9D0"/>
    <w:rsid w:val="16B5F05F"/>
    <w:rsid w:val="170613FC"/>
    <w:rsid w:val="17F85105"/>
    <w:rsid w:val="18F22003"/>
    <w:rsid w:val="191228A2"/>
    <w:rsid w:val="1B362B78"/>
    <w:rsid w:val="1B914F08"/>
    <w:rsid w:val="1BCF15E3"/>
    <w:rsid w:val="1DB77D06"/>
    <w:rsid w:val="1DBBA730"/>
    <w:rsid w:val="1EFBD97A"/>
    <w:rsid w:val="1F5F3246"/>
    <w:rsid w:val="1F7B447C"/>
    <w:rsid w:val="20006471"/>
    <w:rsid w:val="2098D905"/>
    <w:rsid w:val="20E4625C"/>
    <w:rsid w:val="20F6209A"/>
    <w:rsid w:val="21C660DF"/>
    <w:rsid w:val="2200908C"/>
    <w:rsid w:val="222463A5"/>
    <w:rsid w:val="2264BB5A"/>
    <w:rsid w:val="22D687FB"/>
    <w:rsid w:val="24F9C624"/>
    <w:rsid w:val="2605443F"/>
    <w:rsid w:val="267D0CFD"/>
    <w:rsid w:val="26D401AF"/>
    <w:rsid w:val="271BA084"/>
    <w:rsid w:val="2761545C"/>
    <w:rsid w:val="2863161C"/>
    <w:rsid w:val="2983969F"/>
    <w:rsid w:val="2A4E44BD"/>
    <w:rsid w:val="2A5CA915"/>
    <w:rsid w:val="2ACDB37F"/>
    <w:rsid w:val="2ADF61C6"/>
    <w:rsid w:val="2B646BCE"/>
    <w:rsid w:val="2BAE6DCF"/>
    <w:rsid w:val="2D047A5A"/>
    <w:rsid w:val="2DBFC5DA"/>
    <w:rsid w:val="2E93E32F"/>
    <w:rsid w:val="2E9B14D7"/>
    <w:rsid w:val="2F23EFE2"/>
    <w:rsid w:val="300EFDA5"/>
    <w:rsid w:val="32F14EEC"/>
    <w:rsid w:val="333C14EF"/>
    <w:rsid w:val="337B1513"/>
    <w:rsid w:val="353F73FF"/>
    <w:rsid w:val="35476185"/>
    <w:rsid w:val="3568F030"/>
    <w:rsid w:val="35727A62"/>
    <w:rsid w:val="359D1439"/>
    <w:rsid w:val="359F3BFE"/>
    <w:rsid w:val="35BA6D6C"/>
    <w:rsid w:val="36CA0989"/>
    <w:rsid w:val="37680FA0"/>
    <w:rsid w:val="38299A6B"/>
    <w:rsid w:val="387F0247"/>
    <w:rsid w:val="38C0E125"/>
    <w:rsid w:val="38F20E2E"/>
    <w:rsid w:val="399FAD6A"/>
    <w:rsid w:val="3A9CAE1E"/>
    <w:rsid w:val="3AA4B07B"/>
    <w:rsid w:val="3AB6324C"/>
    <w:rsid w:val="3BB6A309"/>
    <w:rsid w:val="3C29AEF0"/>
    <w:rsid w:val="3DB8AC54"/>
    <w:rsid w:val="3DC57F51"/>
    <w:rsid w:val="3DE55A49"/>
    <w:rsid w:val="3E216AF6"/>
    <w:rsid w:val="3E76CEFC"/>
    <w:rsid w:val="3E9030CF"/>
    <w:rsid w:val="3F8FA512"/>
    <w:rsid w:val="3F904AC6"/>
    <w:rsid w:val="3FA44D61"/>
    <w:rsid w:val="410DBD37"/>
    <w:rsid w:val="420BF02C"/>
    <w:rsid w:val="421E56E7"/>
    <w:rsid w:val="4225E48D"/>
    <w:rsid w:val="433718C6"/>
    <w:rsid w:val="43406DB1"/>
    <w:rsid w:val="43790280"/>
    <w:rsid w:val="44D21CE9"/>
    <w:rsid w:val="46AD4F54"/>
    <w:rsid w:val="46CED8BA"/>
    <w:rsid w:val="46DE9FA8"/>
    <w:rsid w:val="4910A383"/>
    <w:rsid w:val="49CF2304"/>
    <w:rsid w:val="4A54B050"/>
    <w:rsid w:val="4AFBD224"/>
    <w:rsid w:val="4C3BCD95"/>
    <w:rsid w:val="4C8E2D2C"/>
    <w:rsid w:val="4D138186"/>
    <w:rsid w:val="4D1B0FBC"/>
    <w:rsid w:val="4D9D23D5"/>
    <w:rsid w:val="4E411D31"/>
    <w:rsid w:val="4E749A86"/>
    <w:rsid w:val="4F24BFF3"/>
    <w:rsid w:val="4FDF022B"/>
    <w:rsid w:val="50D57CD3"/>
    <w:rsid w:val="518B1DFC"/>
    <w:rsid w:val="52FAB25D"/>
    <w:rsid w:val="543E4289"/>
    <w:rsid w:val="54994AF1"/>
    <w:rsid w:val="55F5CBD3"/>
    <w:rsid w:val="583DD177"/>
    <w:rsid w:val="5843F79A"/>
    <w:rsid w:val="584F9405"/>
    <w:rsid w:val="58612ECA"/>
    <w:rsid w:val="58D89A71"/>
    <w:rsid w:val="59B9CBC4"/>
    <w:rsid w:val="59C0797B"/>
    <w:rsid w:val="5B5C49DC"/>
    <w:rsid w:val="5C3F198E"/>
    <w:rsid w:val="5C66960A"/>
    <w:rsid w:val="5CBD8533"/>
    <w:rsid w:val="5CD963FB"/>
    <w:rsid w:val="5DFD9B98"/>
    <w:rsid w:val="5E402D37"/>
    <w:rsid w:val="5E595594"/>
    <w:rsid w:val="5E93EA9E"/>
    <w:rsid w:val="5FF525F5"/>
    <w:rsid w:val="602FBAFF"/>
    <w:rsid w:val="60DF6EBA"/>
    <w:rsid w:val="61297425"/>
    <w:rsid w:val="6177CDF9"/>
    <w:rsid w:val="6190F656"/>
    <w:rsid w:val="61F3F3D3"/>
    <w:rsid w:val="631B8BE0"/>
    <w:rsid w:val="6362FE16"/>
    <w:rsid w:val="64298770"/>
    <w:rsid w:val="65792E38"/>
    <w:rsid w:val="65A08D7D"/>
    <w:rsid w:val="65BFD6B6"/>
    <w:rsid w:val="66261178"/>
    <w:rsid w:val="662B42A5"/>
    <w:rsid w:val="66532CA2"/>
    <w:rsid w:val="667EF505"/>
    <w:rsid w:val="6687FA53"/>
    <w:rsid w:val="66CA07CC"/>
    <w:rsid w:val="66FD100F"/>
    <w:rsid w:val="67EEFD03"/>
    <w:rsid w:val="6AAF3461"/>
    <w:rsid w:val="6B2BD367"/>
    <w:rsid w:val="6BA95F8B"/>
    <w:rsid w:val="6CA945C9"/>
    <w:rsid w:val="6CC26E26"/>
    <w:rsid w:val="6D21390B"/>
    <w:rsid w:val="6EA30859"/>
    <w:rsid w:val="6ED7F319"/>
    <w:rsid w:val="6F270FF3"/>
    <w:rsid w:val="70134B66"/>
    <w:rsid w:val="708AC9F8"/>
    <w:rsid w:val="70DB9D11"/>
    <w:rsid w:val="7120795F"/>
    <w:rsid w:val="71E99CB0"/>
    <w:rsid w:val="738F2C70"/>
    <w:rsid w:val="742C6630"/>
    <w:rsid w:val="75AF0E34"/>
    <w:rsid w:val="7844929B"/>
    <w:rsid w:val="7AC75BA5"/>
    <w:rsid w:val="7ACA1E2C"/>
    <w:rsid w:val="7B9B3398"/>
    <w:rsid w:val="7C3E23B0"/>
    <w:rsid w:val="7D65FC79"/>
    <w:rsid w:val="7DC4675D"/>
    <w:rsid w:val="7DD7F858"/>
    <w:rsid w:val="7DFEFC67"/>
    <w:rsid w:val="7E352FF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334B69"/>
  <w15:chartTrackingRefBased/>
  <w15:docId w15:val="{2D9EE8A6-3148-4523-BCCD-EB27B46F4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578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C97"/>
  </w:style>
  <w:style w:type="paragraph" w:styleId="Footer">
    <w:name w:val="footer"/>
    <w:basedOn w:val="Normal"/>
    <w:link w:val="FooterChar"/>
    <w:uiPriority w:val="99"/>
    <w:unhideWhenUsed/>
    <w:rsid w:val="0011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C97"/>
  </w:style>
  <w:style w:type="table" w:customStyle="1" w:styleId="TableGrid1">
    <w:name w:val="Table Grid1"/>
    <w:basedOn w:val="TableNormal"/>
    <w:next w:val="TableGrid"/>
    <w:uiPriority w:val="59"/>
    <w:rsid w:val="00117C97"/>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17C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C5787"/>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19"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0F2E926444BD2459876A95BFCA12C43" ma:contentTypeVersion="13" ma:contentTypeDescription="Create a new document." ma:contentTypeScope="" ma:versionID="2a7fdefbe1cb21d2d1d822d15dc858c4">
  <xsd:schema xmlns:xsd="http://www.w3.org/2001/XMLSchema" xmlns:xs="http://www.w3.org/2001/XMLSchema" xmlns:p="http://schemas.microsoft.com/office/2006/metadata/properties" xmlns:ns3="b2fc9981-ef01-4a0a-b284-2726949bd531" xmlns:ns4="ef609086-7522-42a0-ad8a-f5c0c8389f8d" targetNamespace="http://schemas.microsoft.com/office/2006/metadata/properties" ma:root="true" ma:fieldsID="ce6be5410a23bc1eec23be02c61b988a" ns3:_="" ns4:_="">
    <xsd:import namespace="b2fc9981-ef01-4a0a-b284-2726949bd531"/>
    <xsd:import namespace="ef609086-7522-42a0-ad8a-f5c0c8389f8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fc9981-ef01-4a0a-b284-2726949bd5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f609086-7522-42a0-ad8a-f5c0c8389f8d"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DD8F4DD-B06E-42CA-943F-014B0B183D6B}">
  <ds:schemaRefs>
    <ds:schemaRef ds:uri="ef609086-7522-42a0-ad8a-f5c0c8389f8d"/>
    <ds:schemaRef ds:uri="http://purl.org/dc/terms/"/>
    <ds:schemaRef ds:uri="http://schemas.microsoft.com/office/2006/documentManagement/types"/>
    <ds:schemaRef ds:uri="http://purl.org/dc/dcmitype/"/>
    <ds:schemaRef ds:uri="http://purl.org/dc/elements/1.1/"/>
    <ds:schemaRef ds:uri="http://schemas.microsoft.com/office/2006/metadata/properties"/>
    <ds:schemaRef ds:uri="http://schemas.openxmlformats.org/package/2006/metadata/core-properties"/>
    <ds:schemaRef ds:uri="http://schemas.microsoft.com/office/infopath/2007/PartnerControls"/>
    <ds:schemaRef ds:uri="b2fc9981-ef01-4a0a-b284-2726949bd531"/>
    <ds:schemaRef ds:uri="http://www.w3.org/XML/1998/namespace"/>
  </ds:schemaRefs>
</ds:datastoreItem>
</file>

<file path=customXml/itemProps2.xml><?xml version="1.0" encoding="utf-8"?>
<ds:datastoreItem xmlns:ds="http://schemas.openxmlformats.org/officeDocument/2006/customXml" ds:itemID="{A5AFB4D0-5242-4139-BA37-011EDD8231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fc9981-ef01-4a0a-b284-2726949bd531"/>
    <ds:schemaRef ds:uri="ef609086-7522-42a0-ad8a-f5c0c8389f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8CC1C33-A67B-40EB-819F-CEB447B620FD}">
  <ds:schemaRefs>
    <ds:schemaRef ds:uri="http://schemas.openxmlformats.org/officeDocument/2006/bibliography"/>
  </ds:schemaRefs>
</ds:datastoreItem>
</file>

<file path=customXml/itemProps4.xml><?xml version="1.0" encoding="utf-8"?>
<ds:datastoreItem xmlns:ds="http://schemas.openxmlformats.org/officeDocument/2006/customXml" ds:itemID="{9E3E01E3-BABD-4FA1-B249-7197A026339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598</Words>
  <Characters>3411</Characters>
  <Application>Microsoft Office Word</Application>
  <DocSecurity>0</DocSecurity>
  <Lines>28</Lines>
  <Paragraphs>8</Paragraphs>
  <ScaleCrop>false</ScaleCrop>
  <Company>University of Wales Trinity Saint David</Company>
  <LinksUpToDate>false</LinksUpToDate>
  <CharactersWithSpaces>4001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Sarah</cp:lastModifiedBy>
  <cp:revision>2</cp:revision>
  <dcterms:created xsi:type="dcterms:W3CDTF">2022-10-09T16:41:00Z</dcterms:created>
  <dcterms:modified xsi:type="dcterms:W3CDTF">2022-10-09T16:41:00Z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0x010100F0F2E926444BD2459876A95BFCA12C43</vt:lpwstr>
  </property>
</Properties>
</file>