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9C83A" w14:textId="6BF06AE9" w:rsidR="0030080F" w:rsidRPr="00DB41AF" w:rsidRDefault="003D611C" w:rsidP="0061792C">
      <w:pPr>
        <w:spacing w:after="0" w:line="480" w:lineRule="auto"/>
        <w:rPr>
          <w:rFonts w:ascii="Arial" w:eastAsia="Times New Roman" w:hAnsi="Arial" w:cs="Arial"/>
          <w:b/>
          <w:i/>
          <w:sz w:val="24"/>
          <w:szCs w:val="24"/>
          <w:u w:val="single"/>
          <w:lang w:eastAsia="en-GB"/>
        </w:rPr>
      </w:pPr>
      <w:r w:rsidRPr="00DB41AF">
        <w:rPr>
          <w:rFonts w:ascii="Arial" w:hAnsi="Arial" w:cs="Arial"/>
          <w:noProof/>
          <w:sz w:val="24"/>
          <w:szCs w:val="24"/>
        </w:rPr>
        <w:drawing>
          <wp:anchor distT="0" distB="0" distL="114300" distR="114300" simplePos="0" relativeHeight="251674624" behindDoc="0" locked="0" layoutInCell="1" allowOverlap="1" wp14:anchorId="10FF94E0" wp14:editId="1EEA4E48">
            <wp:simplePos x="0" y="0"/>
            <wp:positionH relativeFrom="column">
              <wp:posOffset>3887033</wp:posOffset>
            </wp:positionH>
            <wp:positionV relativeFrom="paragraph">
              <wp:posOffset>5715</wp:posOffset>
            </wp:positionV>
            <wp:extent cx="1870710" cy="952500"/>
            <wp:effectExtent l="0" t="0" r="0" b="0"/>
            <wp:wrapTopAndBottom/>
            <wp:docPr id="1939826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826797" name=""/>
                    <pic:cNvPicPr/>
                  </pic:nvPicPr>
                  <pic:blipFill>
                    <a:blip r:embed="rId8"/>
                    <a:stretch>
                      <a:fillRect/>
                    </a:stretch>
                  </pic:blipFill>
                  <pic:spPr>
                    <a:xfrm>
                      <a:off x="0" y="0"/>
                      <a:ext cx="1870710" cy="952500"/>
                    </a:xfrm>
                    <a:prstGeom prst="rect">
                      <a:avLst/>
                    </a:prstGeom>
                  </pic:spPr>
                </pic:pic>
              </a:graphicData>
            </a:graphic>
            <wp14:sizeRelH relativeFrom="margin">
              <wp14:pctWidth>0</wp14:pctWidth>
            </wp14:sizeRelH>
            <wp14:sizeRelV relativeFrom="margin">
              <wp14:pctHeight>0</wp14:pctHeight>
            </wp14:sizeRelV>
          </wp:anchor>
        </w:drawing>
      </w:r>
      <w:r w:rsidRPr="00DB41AF">
        <w:rPr>
          <w:rFonts w:ascii="Arial" w:hAnsi="Arial" w:cs="Arial"/>
          <w:b/>
          <w:iCs/>
          <w:noProof/>
          <w:sz w:val="24"/>
          <w:szCs w:val="24"/>
          <w:lang w:eastAsia="en-GB"/>
        </w:rPr>
        <w:drawing>
          <wp:anchor distT="0" distB="0" distL="114300" distR="114300" simplePos="0" relativeHeight="251672576" behindDoc="0" locked="0" layoutInCell="1" allowOverlap="1" wp14:anchorId="5E379C23" wp14:editId="395714BB">
            <wp:simplePos x="0" y="0"/>
            <wp:positionH relativeFrom="column">
              <wp:posOffset>2540</wp:posOffset>
            </wp:positionH>
            <wp:positionV relativeFrom="paragraph">
              <wp:posOffset>2540</wp:posOffset>
            </wp:positionV>
            <wp:extent cx="1876368" cy="901700"/>
            <wp:effectExtent l="0" t="0" r="381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D4CF436.tmp"/>
                    <pic:cNvPicPr/>
                  </pic:nvPicPr>
                  <pic:blipFill>
                    <a:blip r:embed="rId9">
                      <a:extLst>
                        <a:ext uri="{28A0092B-C50C-407E-A947-70E740481C1C}">
                          <a14:useLocalDpi xmlns:a14="http://schemas.microsoft.com/office/drawing/2010/main" val="0"/>
                        </a:ext>
                      </a:extLst>
                    </a:blip>
                    <a:stretch>
                      <a:fillRect/>
                    </a:stretch>
                  </pic:blipFill>
                  <pic:spPr>
                    <a:xfrm>
                      <a:off x="0" y="0"/>
                      <a:ext cx="1884016" cy="905375"/>
                    </a:xfrm>
                    <a:prstGeom prst="rect">
                      <a:avLst/>
                    </a:prstGeom>
                  </pic:spPr>
                </pic:pic>
              </a:graphicData>
            </a:graphic>
            <wp14:sizeRelH relativeFrom="page">
              <wp14:pctWidth>0</wp14:pctWidth>
            </wp14:sizeRelH>
            <wp14:sizeRelV relativeFrom="page">
              <wp14:pctHeight>0</wp14:pctHeight>
            </wp14:sizeRelV>
          </wp:anchor>
        </w:drawing>
      </w:r>
      <w:r w:rsidR="002C3118" w:rsidRPr="00DB41AF">
        <w:rPr>
          <w:rFonts w:ascii="Arial" w:hAnsi="Arial" w:cs="Arial"/>
          <w:noProof/>
          <w:sz w:val="24"/>
          <w:szCs w:val="24"/>
        </w:rPr>
        <w:drawing>
          <wp:anchor distT="0" distB="0" distL="114300" distR="114300" simplePos="0" relativeHeight="251676672" behindDoc="0" locked="0" layoutInCell="1" allowOverlap="1" wp14:anchorId="37A93AF4" wp14:editId="3C0E8C34">
            <wp:simplePos x="0" y="0"/>
            <wp:positionH relativeFrom="column">
              <wp:posOffset>2148840</wp:posOffset>
            </wp:positionH>
            <wp:positionV relativeFrom="paragraph">
              <wp:posOffset>2540</wp:posOffset>
            </wp:positionV>
            <wp:extent cx="1460500" cy="1059180"/>
            <wp:effectExtent l="0" t="0" r="0" b="0"/>
            <wp:wrapTopAndBottom/>
            <wp:docPr id="1139768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68580" name=""/>
                    <pic:cNvPicPr/>
                  </pic:nvPicPr>
                  <pic:blipFill rotWithShape="1">
                    <a:blip r:embed="rId10"/>
                    <a:srcRect t="12854" b="14484"/>
                    <a:stretch/>
                  </pic:blipFill>
                  <pic:spPr bwMode="auto">
                    <a:xfrm>
                      <a:off x="0" y="0"/>
                      <a:ext cx="1460500" cy="1059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DCC12F" w14:textId="6CB565FD" w:rsidR="0058626E" w:rsidRPr="00DB41AF" w:rsidRDefault="0074578E" w:rsidP="0061792C">
      <w:pPr>
        <w:spacing w:after="0" w:line="480" w:lineRule="auto"/>
        <w:jc w:val="center"/>
        <w:rPr>
          <w:rFonts w:ascii="Arial" w:eastAsia="Times New Roman" w:hAnsi="Arial" w:cs="Arial"/>
          <w:b/>
          <w:iCs/>
          <w:sz w:val="24"/>
          <w:szCs w:val="24"/>
          <w:u w:val="single"/>
          <w:lang w:eastAsia="en-GB"/>
        </w:rPr>
      </w:pPr>
      <w:r w:rsidRPr="00DB41AF">
        <w:rPr>
          <w:rFonts w:ascii="Arial" w:eastAsia="Times New Roman" w:hAnsi="Arial" w:cs="Arial"/>
          <w:b/>
          <w:iCs/>
          <w:sz w:val="24"/>
          <w:szCs w:val="24"/>
          <w:u w:val="single"/>
          <w:lang w:eastAsia="en-GB"/>
        </w:rPr>
        <w:t>Dissertation:</w:t>
      </w:r>
      <w:r w:rsidR="00292A79" w:rsidRPr="00DB41AF">
        <w:rPr>
          <w:rFonts w:ascii="Arial" w:eastAsia="Times New Roman" w:hAnsi="Arial" w:cs="Arial"/>
          <w:b/>
          <w:iCs/>
          <w:sz w:val="24"/>
          <w:szCs w:val="24"/>
          <w:u w:val="single"/>
          <w:lang w:eastAsia="en-GB"/>
        </w:rPr>
        <w:t xml:space="preserve"> </w:t>
      </w:r>
      <w:r w:rsidR="005934E6" w:rsidRPr="00DB41AF">
        <w:rPr>
          <w:rFonts w:ascii="Arial" w:eastAsia="Times New Roman" w:hAnsi="Arial" w:cs="Arial"/>
          <w:b/>
          <w:iCs/>
          <w:sz w:val="24"/>
          <w:szCs w:val="24"/>
          <w:u w:val="single"/>
          <w:lang w:eastAsia="en-GB"/>
        </w:rPr>
        <w:t>MBA Online</w:t>
      </w:r>
      <w:r w:rsidR="006F19FD" w:rsidRPr="00DB41AF">
        <w:rPr>
          <w:rFonts w:ascii="Arial" w:eastAsia="Times New Roman" w:hAnsi="Arial" w:cs="Arial"/>
          <w:b/>
          <w:iCs/>
          <w:sz w:val="24"/>
          <w:szCs w:val="24"/>
          <w:u w:val="single"/>
          <w:lang w:eastAsia="en-GB"/>
        </w:rPr>
        <w:t xml:space="preserve"> </w:t>
      </w:r>
      <w:r w:rsidR="005934E6" w:rsidRPr="00DB41AF">
        <w:rPr>
          <w:rFonts w:ascii="Arial" w:eastAsia="Times New Roman" w:hAnsi="Arial" w:cs="Arial"/>
          <w:b/>
          <w:iCs/>
          <w:sz w:val="24"/>
          <w:szCs w:val="24"/>
          <w:u w:val="single"/>
          <w:lang w:eastAsia="en-GB"/>
        </w:rPr>
        <w:t>(</w:t>
      </w:r>
      <w:r w:rsidR="0058626E" w:rsidRPr="00DB41AF">
        <w:rPr>
          <w:rFonts w:ascii="Arial" w:eastAsia="Times New Roman" w:hAnsi="Arial" w:cs="Arial"/>
          <w:b/>
          <w:iCs/>
          <w:sz w:val="24"/>
          <w:szCs w:val="24"/>
          <w:u w:val="single"/>
          <w:lang w:eastAsia="en-GB"/>
        </w:rPr>
        <w:t>Masters in Business Administration</w:t>
      </w:r>
      <w:r w:rsidR="005934E6" w:rsidRPr="00DB41AF">
        <w:rPr>
          <w:rFonts w:ascii="Arial" w:eastAsia="Times New Roman" w:hAnsi="Arial" w:cs="Arial"/>
          <w:b/>
          <w:iCs/>
          <w:sz w:val="24"/>
          <w:szCs w:val="24"/>
          <w:u w:val="single"/>
          <w:lang w:eastAsia="en-GB"/>
        </w:rPr>
        <w:t>)</w:t>
      </w:r>
    </w:p>
    <w:p w14:paraId="0E1BD05C" w14:textId="6DC98801" w:rsidR="00FB6296" w:rsidRPr="00DB41AF" w:rsidRDefault="00FB6296" w:rsidP="0061792C">
      <w:pPr>
        <w:spacing w:after="0" w:line="480" w:lineRule="auto"/>
        <w:jc w:val="center"/>
        <w:rPr>
          <w:rFonts w:ascii="Arial" w:eastAsia="Times New Roman" w:hAnsi="Arial" w:cs="Arial"/>
          <w:b/>
          <w:iCs/>
          <w:sz w:val="24"/>
          <w:szCs w:val="24"/>
          <w:u w:val="single"/>
          <w:lang w:eastAsia="en-GB"/>
        </w:rPr>
      </w:pPr>
    </w:p>
    <w:p w14:paraId="5E1A4C62" w14:textId="2EA9891E" w:rsidR="00FB6296" w:rsidRPr="00DB41AF" w:rsidRDefault="0074578E" w:rsidP="0061792C">
      <w:pPr>
        <w:spacing w:after="0" w:line="480" w:lineRule="auto"/>
        <w:jc w:val="center"/>
        <w:rPr>
          <w:rFonts w:ascii="Arial" w:eastAsiaTheme="minorEastAsia" w:hAnsi="Arial" w:cs="Arial"/>
          <w:sz w:val="24"/>
          <w:szCs w:val="24"/>
          <w:u w:val="single"/>
        </w:rPr>
      </w:pPr>
      <w:r w:rsidRPr="00DB41AF">
        <w:rPr>
          <w:rFonts w:ascii="Arial" w:eastAsia="Times New Roman" w:hAnsi="Arial" w:cs="Arial"/>
          <w:b/>
          <w:iCs/>
          <w:sz w:val="24"/>
          <w:szCs w:val="24"/>
          <w:u w:val="single"/>
          <w:lang w:eastAsia="en-GB"/>
        </w:rPr>
        <w:t>‘</w:t>
      </w:r>
      <w:r w:rsidR="006E4001" w:rsidRPr="00DB41AF">
        <w:rPr>
          <w:rFonts w:ascii="Arial" w:eastAsia="Times New Roman" w:hAnsi="Arial" w:cs="Arial"/>
          <w:b/>
          <w:iCs/>
          <w:sz w:val="24"/>
          <w:szCs w:val="24"/>
          <w:u w:val="single"/>
          <w:lang w:eastAsia="en-GB"/>
        </w:rPr>
        <w:t>Implementing T</w:t>
      </w:r>
      <w:r w:rsidR="00F165C3" w:rsidRPr="00DB41AF">
        <w:rPr>
          <w:rFonts w:ascii="Arial" w:eastAsia="Times New Roman" w:hAnsi="Arial" w:cs="Arial"/>
          <w:b/>
          <w:iCs/>
          <w:sz w:val="24"/>
          <w:szCs w:val="24"/>
          <w:u w:val="single"/>
          <w:lang w:eastAsia="en-GB"/>
        </w:rPr>
        <w:t>ransformational</w:t>
      </w:r>
      <w:r w:rsidR="00B3252E" w:rsidRPr="00DB41AF">
        <w:rPr>
          <w:rFonts w:ascii="Arial" w:eastAsia="Times New Roman" w:hAnsi="Arial" w:cs="Arial"/>
          <w:b/>
          <w:iCs/>
          <w:sz w:val="24"/>
          <w:szCs w:val="24"/>
          <w:u w:val="single"/>
          <w:lang w:eastAsia="en-GB"/>
        </w:rPr>
        <w:t xml:space="preserve"> </w:t>
      </w:r>
      <w:r w:rsidR="00265D6F" w:rsidRPr="00DB41AF">
        <w:rPr>
          <w:rFonts w:ascii="Arial" w:eastAsia="Times New Roman" w:hAnsi="Arial" w:cs="Arial"/>
          <w:b/>
          <w:iCs/>
          <w:sz w:val="24"/>
          <w:szCs w:val="24"/>
          <w:u w:val="single"/>
          <w:lang w:eastAsia="en-GB"/>
        </w:rPr>
        <w:t>Leadership</w:t>
      </w:r>
      <w:r w:rsidR="00FB6296" w:rsidRPr="00DB41AF">
        <w:rPr>
          <w:rFonts w:ascii="Arial" w:eastAsia="Times New Roman" w:hAnsi="Arial" w:cs="Arial"/>
          <w:b/>
          <w:iCs/>
          <w:sz w:val="24"/>
          <w:szCs w:val="24"/>
          <w:u w:val="single"/>
          <w:lang w:eastAsia="en-GB"/>
        </w:rPr>
        <w:t xml:space="preserve"> </w:t>
      </w:r>
      <w:r w:rsidR="00C93459" w:rsidRPr="00DB41AF">
        <w:rPr>
          <w:rFonts w:ascii="Arial" w:eastAsia="Times New Roman" w:hAnsi="Arial" w:cs="Arial"/>
          <w:b/>
          <w:iCs/>
          <w:sz w:val="24"/>
          <w:szCs w:val="24"/>
          <w:u w:val="single"/>
          <w:lang w:eastAsia="en-GB"/>
        </w:rPr>
        <w:t>Style</w:t>
      </w:r>
    </w:p>
    <w:p w14:paraId="0B462893" w14:textId="1B9EFA54" w:rsidR="007A5512" w:rsidRPr="00DB41AF" w:rsidRDefault="00454755" w:rsidP="0061792C">
      <w:pPr>
        <w:spacing w:after="0" w:line="480" w:lineRule="auto"/>
        <w:jc w:val="center"/>
        <w:rPr>
          <w:rFonts w:ascii="Arial" w:eastAsia="Times New Roman" w:hAnsi="Arial" w:cs="Arial"/>
          <w:b/>
          <w:iCs/>
          <w:sz w:val="24"/>
          <w:szCs w:val="24"/>
          <w:u w:val="single"/>
          <w:lang w:eastAsia="en-GB"/>
        </w:rPr>
      </w:pPr>
      <w:r w:rsidRPr="00DB41AF">
        <w:rPr>
          <w:rFonts w:ascii="Arial" w:eastAsia="Times New Roman" w:hAnsi="Arial" w:cs="Arial"/>
          <w:b/>
          <w:iCs/>
          <w:sz w:val="24"/>
          <w:szCs w:val="24"/>
          <w:u w:val="single"/>
          <w:lang w:eastAsia="en-GB"/>
        </w:rPr>
        <w:t>in e</w:t>
      </w:r>
      <w:r w:rsidR="00355EBE" w:rsidRPr="00DB41AF">
        <w:rPr>
          <w:rFonts w:ascii="Arial" w:eastAsia="Times New Roman" w:hAnsi="Arial" w:cs="Arial"/>
          <w:b/>
          <w:iCs/>
          <w:sz w:val="24"/>
          <w:szCs w:val="24"/>
          <w:u w:val="single"/>
          <w:lang w:eastAsia="en-GB"/>
        </w:rPr>
        <w:t>-</w:t>
      </w:r>
      <w:r w:rsidRPr="00DB41AF">
        <w:rPr>
          <w:rFonts w:ascii="Arial" w:eastAsia="Times New Roman" w:hAnsi="Arial" w:cs="Arial"/>
          <w:b/>
          <w:iCs/>
          <w:sz w:val="24"/>
          <w:szCs w:val="24"/>
          <w:u w:val="single"/>
          <w:lang w:eastAsia="en-GB"/>
        </w:rPr>
        <w:t>HRM</w:t>
      </w:r>
      <w:r w:rsidR="00355EBE" w:rsidRPr="00DB41AF">
        <w:rPr>
          <w:rFonts w:ascii="Arial" w:eastAsia="Times New Roman" w:hAnsi="Arial" w:cs="Arial"/>
          <w:b/>
          <w:iCs/>
          <w:sz w:val="24"/>
          <w:szCs w:val="24"/>
          <w:u w:val="single"/>
          <w:lang w:eastAsia="en-GB"/>
        </w:rPr>
        <w:t xml:space="preserve"> and the Impact on Digital Transformation</w:t>
      </w:r>
      <w:r w:rsidR="00F165C3" w:rsidRPr="00DB41AF">
        <w:rPr>
          <w:rFonts w:ascii="Arial" w:eastAsia="Times New Roman" w:hAnsi="Arial" w:cs="Arial"/>
          <w:b/>
          <w:iCs/>
          <w:sz w:val="24"/>
          <w:szCs w:val="24"/>
          <w:u w:val="single"/>
          <w:lang w:eastAsia="en-GB"/>
        </w:rPr>
        <w:t>:</w:t>
      </w:r>
      <w:r w:rsidR="00572BB4" w:rsidRPr="00DB41AF">
        <w:rPr>
          <w:rFonts w:ascii="Arial" w:eastAsia="Times New Roman" w:hAnsi="Arial" w:cs="Arial"/>
          <w:b/>
          <w:iCs/>
          <w:sz w:val="24"/>
          <w:szCs w:val="24"/>
          <w:u w:val="single"/>
          <w:lang w:eastAsia="en-GB"/>
        </w:rPr>
        <w:t xml:space="preserve"> </w:t>
      </w:r>
    </w:p>
    <w:p w14:paraId="5D5AAF2E" w14:textId="0C8BDFD4" w:rsidR="000D4641" w:rsidRPr="00DB41AF" w:rsidRDefault="00C93459" w:rsidP="0061792C">
      <w:pPr>
        <w:spacing w:after="0" w:line="480" w:lineRule="auto"/>
        <w:jc w:val="center"/>
        <w:rPr>
          <w:rFonts w:ascii="Arial" w:eastAsia="Times New Roman" w:hAnsi="Arial" w:cs="Arial"/>
          <w:b/>
          <w:iCs/>
          <w:sz w:val="24"/>
          <w:szCs w:val="24"/>
          <w:u w:val="single"/>
          <w:lang w:eastAsia="en-GB"/>
        </w:rPr>
      </w:pPr>
      <w:r w:rsidRPr="00DB41AF">
        <w:rPr>
          <w:rFonts w:ascii="Arial" w:eastAsia="Times New Roman" w:hAnsi="Arial" w:cs="Arial"/>
          <w:b/>
          <w:iCs/>
          <w:sz w:val="24"/>
          <w:szCs w:val="24"/>
          <w:u w:val="single"/>
          <w:lang w:eastAsia="en-GB"/>
        </w:rPr>
        <w:t xml:space="preserve">Managing Change to </w:t>
      </w:r>
      <w:r w:rsidR="00572BB4" w:rsidRPr="00DB41AF">
        <w:rPr>
          <w:rFonts w:ascii="Arial" w:eastAsia="Times New Roman" w:hAnsi="Arial" w:cs="Arial"/>
          <w:b/>
          <w:iCs/>
          <w:sz w:val="24"/>
          <w:szCs w:val="24"/>
          <w:u w:val="single"/>
          <w:lang w:eastAsia="en-GB"/>
        </w:rPr>
        <w:t>Overcom</w:t>
      </w:r>
      <w:r w:rsidRPr="00DB41AF">
        <w:rPr>
          <w:rFonts w:ascii="Arial" w:eastAsia="Times New Roman" w:hAnsi="Arial" w:cs="Arial"/>
          <w:b/>
          <w:iCs/>
          <w:sz w:val="24"/>
          <w:szCs w:val="24"/>
          <w:u w:val="single"/>
          <w:lang w:eastAsia="en-GB"/>
        </w:rPr>
        <w:t>e</w:t>
      </w:r>
      <w:r w:rsidR="00572BB4" w:rsidRPr="00DB41AF">
        <w:rPr>
          <w:rFonts w:ascii="Arial" w:eastAsia="Times New Roman" w:hAnsi="Arial" w:cs="Arial"/>
          <w:b/>
          <w:iCs/>
          <w:sz w:val="24"/>
          <w:szCs w:val="24"/>
          <w:u w:val="single"/>
          <w:lang w:eastAsia="en-GB"/>
        </w:rPr>
        <w:t xml:space="preserve"> </w:t>
      </w:r>
      <w:r w:rsidR="007D4590" w:rsidRPr="00DB41AF">
        <w:rPr>
          <w:rFonts w:ascii="Arial" w:eastAsia="Times New Roman" w:hAnsi="Arial" w:cs="Arial"/>
          <w:b/>
          <w:iCs/>
          <w:sz w:val="24"/>
          <w:szCs w:val="24"/>
          <w:u w:val="single"/>
          <w:lang w:eastAsia="en-GB"/>
        </w:rPr>
        <w:t>W</w:t>
      </w:r>
      <w:r w:rsidR="00572BB4" w:rsidRPr="00DB41AF">
        <w:rPr>
          <w:rFonts w:ascii="Arial" w:eastAsia="Times New Roman" w:hAnsi="Arial" w:cs="Arial"/>
          <w:b/>
          <w:iCs/>
          <w:sz w:val="24"/>
          <w:szCs w:val="24"/>
          <w:u w:val="single"/>
          <w:lang w:eastAsia="en-GB"/>
        </w:rPr>
        <w:t xml:space="preserve">orkforce </w:t>
      </w:r>
      <w:r w:rsidR="007D4590" w:rsidRPr="00DB41AF">
        <w:rPr>
          <w:rFonts w:ascii="Arial" w:eastAsia="Times New Roman" w:hAnsi="Arial" w:cs="Arial"/>
          <w:b/>
          <w:iCs/>
          <w:sz w:val="24"/>
          <w:szCs w:val="24"/>
          <w:u w:val="single"/>
          <w:lang w:eastAsia="en-GB"/>
        </w:rPr>
        <w:t>C</w:t>
      </w:r>
      <w:r w:rsidR="00572BB4" w:rsidRPr="00DB41AF">
        <w:rPr>
          <w:rFonts w:ascii="Arial" w:eastAsia="Times New Roman" w:hAnsi="Arial" w:cs="Arial"/>
          <w:b/>
          <w:iCs/>
          <w:sz w:val="24"/>
          <w:szCs w:val="24"/>
          <w:u w:val="single"/>
          <w:lang w:eastAsia="en-GB"/>
        </w:rPr>
        <w:t>risis</w:t>
      </w:r>
      <w:r w:rsidR="00204E60" w:rsidRPr="00DB41AF">
        <w:rPr>
          <w:rFonts w:ascii="Arial" w:eastAsia="Times New Roman" w:hAnsi="Arial" w:cs="Arial"/>
          <w:b/>
          <w:iCs/>
          <w:sz w:val="24"/>
          <w:szCs w:val="24"/>
          <w:u w:val="single"/>
          <w:lang w:eastAsia="en-GB"/>
        </w:rPr>
        <w:t>.</w:t>
      </w:r>
      <w:r w:rsidR="000D4641" w:rsidRPr="00DB41AF">
        <w:rPr>
          <w:rFonts w:ascii="Arial" w:eastAsia="Times New Roman" w:hAnsi="Arial" w:cs="Arial"/>
          <w:b/>
          <w:iCs/>
          <w:sz w:val="24"/>
          <w:szCs w:val="24"/>
          <w:u w:val="single"/>
          <w:lang w:eastAsia="en-GB"/>
        </w:rPr>
        <w:t xml:space="preserve"> </w:t>
      </w:r>
    </w:p>
    <w:p w14:paraId="2D2878A5" w14:textId="2C0FD663" w:rsidR="00B4755C" w:rsidRPr="00DB41AF" w:rsidRDefault="004504FA" w:rsidP="0061792C">
      <w:pPr>
        <w:spacing w:after="0" w:line="480" w:lineRule="auto"/>
        <w:jc w:val="center"/>
        <w:rPr>
          <w:rFonts w:ascii="Arial" w:eastAsia="Times New Roman" w:hAnsi="Arial" w:cs="Arial"/>
          <w:b/>
          <w:iCs/>
          <w:sz w:val="24"/>
          <w:szCs w:val="24"/>
          <w:u w:val="single"/>
          <w:lang w:eastAsia="en-GB"/>
        </w:rPr>
      </w:pPr>
      <w:r w:rsidRPr="00DB41AF">
        <w:rPr>
          <w:rFonts w:ascii="Arial" w:eastAsia="Times New Roman" w:hAnsi="Arial" w:cs="Arial"/>
          <w:b/>
          <w:iCs/>
          <w:sz w:val="24"/>
          <w:szCs w:val="24"/>
          <w:u w:val="single"/>
          <w:lang w:eastAsia="en-GB"/>
        </w:rPr>
        <w:t>A</w:t>
      </w:r>
      <w:r w:rsidR="007A5512" w:rsidRPr="00DB41AF">
        <w:rPr>
          <w:rFonts w:ascii="Arial" w:eastAsia="Times New Roman" w:hAnsi="Arial" w:cs="Arial"/>
          <w:b/>
          <w:iCs/>
          <w:sz w:val="24"/>
          <w:szCs w:val="24"/>
          <w:u w:val="single"/>
          <w:lang w:eastAsia="en-GB"/>
        </w:rPr>
        <w:t xml:space="preserve"> Strategic</w:t>
      </w:r>
      <w:r w:rsidRPr="00DB41AF">
        <w:rPr>
          <w:rFonts w:ascii="Arial" w:eastAsia="Times New Roman" w:hAnsi="Arial" w:cs="Arial"/>
          <w:b/>
          <w:iCs/>
          <w:sz w:val="24"/>
          <w:szCs w:val="24"/>
          <w:u w:val="single"/>
          <w:lang w:eastAsia="en-GB"/>
        </w:rPr>
        <w:t xml:space="preserve"> review</w:t>
      </w:r>
      <w:r w:rsidR="006C4AE3" w:rsidRPr="00DB41AF">
        <w:rPr>
          <w:rFonts w:ascii="Arial" w:eastAsia="Times New Roman" w:hAnsi="Arial" w:cs="Arial"/>
          <w:b/>
          <w:iCs/>
          <w:sz w:val="24"/>
          <w:szCs w:val="24"/>
          <w:u w:val="single"/>
          <w:lang w:eastAsia="en-GB"/>
        </w:rPr>
        <w:t>’</w:t>
      </w:r>
    </w:p>
    <w:p w14:paraId="04A929E9" w14:textId="4B30E8B1" w:rsidR="00B4755C" w:rsidRPr="00DB41AF" w:rsidRDefault="00B4755C" w:rsidP="0061792C">
      <w:pPr>
        <w:spacing w:after="0" w:line="480" w:lineRule="auto"/>
        <w:jc w:val="center"/>
        <w:rPr>
          <w:rFonts w:ascii="Arial" w:eastAsia="Times New Roman" w:hAnsi="Arial" w:cs="Arial"/>
          <w:b/>
          <w:i/>
          <w:sz w:val="24"/>
          <w:szCs w:val="24"/>
          <w:u w:val="single"/>
          <w:lang w:eastAsia="en-GB"/>
        </w:rPr>
      </w:pPr>
    </w:p>
    <w:p w14:paraId="5C72EFFF" w14:textId="39BFEAE4" w:rsidR="00380A27" w:rsidRPr="00DB41AF" w:rsidRDefault="00380A27" w:rsidP="0061792C">
      <w:pPr>
        <w:tabs>
          <w:tab w:val="center" w:pos="4513"/>
          <w:tab w:val="right" w:pos="9026"/>
        </w:tabs>
        <w:spacing w:after="0" w:line="480" w:lineRule="auto"/>
        <w:jc w:val="center"/>
        <w:rPr>
          <w:rFonts w:ascii="Arial" w:hAnsi="Arial" w:cs="Arial"/>
          <w:b/>
          <w:iCs/>
          <w:sz w:val="24"/>
          <w:szCs w:val="24"/>
        </w:rPr>
      </w:pPr>
      <w:r w:rsidRPr="00DB41AF">
        <w:rPr>
          <w:rFonts w:ascii="Arial" w:hAnsi="Arial" w:cs="Arial"/>
          <w:b/>
          <w:iCs/>
          <w:sz w:val="24"/>
          <w:szCs w:val="24"/>
        </w:rPr>
        <w:t xml:space="preserve">Student Name: MANJINDER KAUR, </w:t>
      </w:r>
    </w:p>
    <w:p w14:paraId="719EACC1" w14:textId="71DEEA21" w:rsidR="00380A27" w:rsidRPr="00DB41AF" w:rsidRDefault="00380A27" w:rsidP="0061792C">
      <w:pPr>
        <w:tabs>
          <w:tab w:val="center" w:pos="4513"/>
          <w:tab w:val="right" w:pos="9026"/>
        </w:tabs>
        <w:spacing w:after="0" w:line="480" w:lineRule="auto"/>
        <w:jc w:val="center"/>
        <w:rPr>
          <w:rFonts w:ascii="Arial" w:hAnsi="Arial" w:cs="Arial"/>
          <w:b/>
          <w:iCs/>
          <w:sz w:val="24"/>
          <w:szCs w:val="24"/>
        </w:rPr>
      </w:pPr>
      <w:r w:rsidRPr="00DB41AF">
        <w:rPr>
          <w:rFonts w:ascii="Arial" w:hAnsi="Arial" w:cs="Arial"/>
          <w:b/>
          <w:iCs/>
          <w:sz w:val="24"/>
          <w:szCs w:val="24"/>
        </w:rPr>
        <w:t>Student ID Number:</w:t>
      </w:r>
      <w:r w:rsidRPr="00DB41AF">
        <w:rPr>
          <w:rFonts w:ascii="Arial" w:hAnsi="Arial" w:cs="Arial"/>
          <w:b/>
          <w:iCs/>
          <w:color w:val="000000"/>
          <w:sz w:val="24"/>
          <w:szCs w:val="24"/>
        </w:rPr>
        <w:t xml:space="preserve"> 1812346</w:t>
      </w:r>
      <w:r w:rsidRPr="00DB41AF">
        <w:rPr>
          <w:rFonts w:ascii="Arial" w:hAnsi="Arial" w:cs="Arial"/>
          <w:b/>
          <w:iCs/>
          <w:sz w:val="24"/>
          <w:szCs w:val="24"/>
        </w:rPr>
        <w:t>,</w:t>
      </w:r>
    </w:p>
    <w:p w14:paraId="51D780E8" w14:textId="134C439E" w:rsidR="00F76BD5" w:rsidRPr="00DB41AF" w:rsidRDefault="004B366C" w:rsidP="0061792C">
      <w:pPr>
        <w:tabs>
          <w:tab w:val="center" w:pos="4513"/>
          <w:tab w:val="right" w:pos="9026"/>
        </w:tabs>
        <w:spacing w:after="0" w:line="480" w:lineRule="auto"/>
        <w:jc w:val="center"/>
        <w:rPr>
          <w:rFonts w:ascii="Arial" w:hAnsi="Arial" w:cs="Arial"/>
          <w:b/>
          <w:iCs/>
          <w:sz w:val="24"/>
          <w:szCs w:val="24"/>
        </w:rPr>
      </w:pPr>
      <w:r w:rsidRPr="00DB41AF">
        <w:rPr>
          <w:rFonts w:ascii="Arial" w:hAnsi="Arial" w:cs="Arial"/>
          <w:b/>
          <w:iCs/>
          <w:sz w:val="24"/>
          <w:szCs w:val="24"/>
        </w:rPr>
        <w:t xml:space="preserve">Dissertation </w:t>
      </w:r>
      <w:r w:rsidR="00380A27" w:rsidRPr="00DB41AF">
        <w:rPr>
          <w:rFonts w:ascii="Arial" w:hAnsi="Arial" w:cs="Arial"/>
          <w:b/>
          <w:iCs/>
          <w:sz w:val="24"/>
          <w:szCs w:val="24"/>
        </w:rPr>
        <w:t>Supervisor: G</w:t>
      </w:r>
      <w:r w:rsidR="00E4798A" w:rsidRPr="00DB41AF">
        <w:rPr>
          <w:rFonts w:ascii="Arial" w:hAnsi="Arial" w:cs="Arial"/>
          <w:b/>
          <w:iCs/>
          <w:sz w:val="24"/>
          <w:szCs w:val="24"/>
        </w:rPr>
        <w:t>LENN</w:t>
      </w:r>
      <w:r w:rsidR="00380A27" w:rsidRPr="00DB41AF">
        <w:rPr>
          <w:rFonts w:ascii="Arial" w:hAnsi="Arial" w:cs="Arial"/>
          <w:b/>
          <w:iCs/>
          <w:sz w:val="24"/>
          <w:szCs w:val="24"/>
        </w:rPr>
        <w:t xml:space="preserve"> B</w:t>
      </w:r>
      <w:r w:rsidR="00D25D14" w:rsidRPr="00DB41AF">
        <w:rPr>
          <w:rFonts w:ascii="Arial" w:hAnsi="Arial" w:cs="Arial"/>
          <w:b/>
          <w:iCs/>
          <w:sz w:val="24"/>
          <w:szCs w:val="24"/>
        </w:rPr>
        <w:t>EHENNA</w:t>
      </w:r>
      <w:r w:rsidRPr="00DB41AF">
        <w:rPr>
          <w:rFonts w:ascii="Arial" w:hAnsi="Arial" w:cs="Arial"/>
          <w:b/>
          <w:iCs/>
          <w:sz w:val="24"/>
          <w:szCs w:val="24"/>
        </w:rPr>
        <w:t>,</w:t>
      </w:r>
    </w:p>
    <w:p w14:paraId="1EF09F6F" w14:textId="1E131E82" w:rsidR="0051560A" w:rsidRPr="00DB41AF" w:rsidRDefault="0051560A" w:rsidP="0061792C">
      <w:pPr>
        <w:spacing w:after="0" w:line="480" w:lineRule="auto"/>
        <w:jc w:val="center"/>
        <w:rPr>
          <w:rFonts w:ascii="Arial" w:eastAsia="Times New Roman" w:hAnsi="Arial" w:cs="Arial"/>
          <w:b/>
          <w:sz w:val="24"/>
          <w:szCs w:val="24"/>
        </w:rPr>
      </w:pPr>
    </w:p>
    <w:p w14:paraId="0086EDA1" w14:textId="582896F7" w:rsidR="00323800" w:rsidRPr="00DB41AF" w:rsidRDefault="00CE0C8B" w:rsidP="0061792C">
      <w:pPr>
        <w:spacing w:after="0" w:line="480" w:lineRule="auto"/>
        <w:jc w:val="center"/>
        <w:rPr>
          <w:rFonts w:ascii="Arial" w:eastAsia="Times New Roman" w:hAnsi="Arial" w:cs="Arial"/>
          <w:b/>
          <w:sz w:val="24"/>
          <w:szCs w:val="24"/>
        </w:rPr>
      </w:pPr>
      <w:r w:rsidRPr="00DB41AF">
        <w:rPr>
          <w:rFonts w:ascii="Arial" w:eastAsia="Times New Roman" w:hAnsi="Arial" w:cs="Arial"/>
          <w:b/>
          <w:sz w:val="24"/>
          <w:szCs w:val="24"/>
        </w:rPr>
        <w:t>UNIVERSITY OF WALES, TRINITY SAINT DAVID (UWTSD)</w:t>
      </w:r>
    </w:p>
    <w:p w14:paraId="22984E0C" w14:textId="5798EC7E" w:rsidR="00436993" w:rsidRDefault="00436993" w:rsidP="0061792C">
      <w:pPr>
        <w:spacing w:after="0" w:line="480" w:lineRule="auto"/>
        <w:jc w:val="center"/>
        <w:rPr>
          <w:rFonts w:ascii="Arial" w:hAnsi="Arial" w:cs="Arial"/>
          <w:b/>
          <w:iCs/>
          <w:sz w:val="24"/>
          <w:szCs w:val="24"/>
        </w:rPr>
      </w:pPr>
      <w:r w:rsidRPr="00DB41AF">
        <w:rPr>
          <w:rFonts w:ascii="Arial" w:hAnsi="Arial" w:cs="Arial"/>
          <w:b/>
          <w:iCs/>
          <w:sz w:val="24"/>
          <w:szCs w:val="24"/>
        </w:rPr>
        <w:t xml:space="preserve">Dissertation Submission Date: </w:t>
      </w:r>
      <w:r w:rsidR="00156AD1">
        <w:rPr>
          <w:rFonts w:ascii="Arial" w:hAnsi="Arial" w:cs="Arial"/>
          <w:b/>
          <w:iCs/>
          <w:sz w:val="24"/>
          <w:szCs w:val="24"/>
        </w:rPr>
        <w:t>13</w:t>
      </w:r>
      <w:r w:rsidRPr="00DB41AF">
        <w:rPr>
          <w:rFonts w:ascii="Arial" w:hAnsi="Arial" w:cs="Arial"/>
          <w:b/>
          <w:iCs/>
          <w:sz w:val="24"/>
          <w:szCs w:val="24"/>
        </w:rPr>
        <w:t>/</w:t>
      </w:r>
      <w:r w:rsidR="00156AD1">
        <w:rPr>
          <w:rFonts w:ascii="Arial" w:hAnsi="Arial" w:cs="Arial"/>
          <w:b/>
          <w:iCs/>
          <w:sz w:val="24"/>
          <w:szCs w:val="24"/>
        </w:rPr>
        <w:t>03</w:t>
      </w:r>
      <w:r w:rsidRPr="00DB41AF">
        <w:rPr>
          <w:rFonts w:ascii="Arial" w:hAnsi="Arial" w:cs="Arial"/>
          <w:b/>
          <w:iCs/>
          <w:sz w:val="24"/>
          <w:szCs w:val="24"/>
        </w:rPr>
        <w:t>/202</w:t>
      </w:r>
      <w:r w:rsidR="00156AD1">
        <w:rPr>
          <w:rFonts w:ascii="Arial" w:hAnsi="Arial" w:cs="Arial"/>
          <w:b/>
          <w:iCs/>
          <w:sz w:val="24"/>
          <w:szCs w:val="24"/>
        </w:rPr>
        <w:t>5</w:t>
      </w:r>
    </w:p>
    <w:p w14:paraId="0CF6DC6A" w14:textId="0E45C7C9" w:rsidR="00156AD1" w:rsidRDefault="00D830D5" w:rsidP="00156AD1">
      <w:pPr>
        <w:spacing w:after="0" w:line="480" w:lineRule="auto"/>
        <w:jc w:val="center"/>
        <w:rPr>
          <w:rFonts w:ascii="Arial" w:eastAsia="Times New Roman" w:hAnsi="Arial" w:cs="Arial"/>
          <w:b/>
          <w:iCs/>
          <w:sz w:val="24"/>
          <w:szCs w:val="24"/>
          <w:u w:val="single"/>
          <w:lang w:eastAsia="en-GB"/>
        </w:rPr>
      </w:pPr>
      <w:r>
        <w:rPr>
          <w:rFonts w:ascii="Arial" w:eastAsia="Times New Roman" w:hAnsi="Arial" w:cs="Arial"/>
          <w:b/>
          <w:iCs/>
          <w:sz w:val="24"/>
          <w:szCs w:val="24"/>
          <w:u w:val="single"/>
          <w:lang w:eastAsia="en-GB"/>
        </w:rPr>
        <w:t xml:space="preserve">Dissertation: </w:t>
      </w:r>
      <w:r w:rsidR="00156AD1">
        <w:rPr>
          <w:rFonts w:ascii="Arial" w:eastAsia="Times New Roman" w:hAnsi="Arial" w:cs="Arial"/>
          <w:b/>
          <w:iCs/>
          <w:sz w:val="24"/>
          <w:szCs w:val="24"/>
          <w:u w:val="single"/>
          <w:lang w:eastAsia="en-GB"/>
        </w:rPr>
        <w:t>16,835-word</w:t>
      </w:r>
      <w:r w:rsidR="00156AD1">
        <w:rPr>
          <w:rFonts w:ascii="Arial" w:eastAsia="Times New Roman" w:hAnsi="Arial" w:cs="Arial"/>
          <w:b/>
          <w:iCs/>
          <w:sz w:val="24"/>
          <w:szCs w:val="24"/>
          <w:u w:val="single"/>
          <w:lang w:eastAsia="en-GB"/>
        </w:rPr>
        <w:t xml:space="preserve"> count</w:t>
      </w:r>
    </w:p>
    <w:p w14:paraId="2C20D052" w14:textId="098D4149" w:rsidR="00292A79" w:rsidRPr="00156AD1" w:rsidRDefault="00156AD1" w:rsidP="00156AD1">
      <w:pPr>
        <w:spacing w:after="0" w:line="480" w:lineRule="auto"/>
        <w:jc w:val="center"/>
        <w:rPr>
          <w:rFonts w:ascii="Arial" w:eastAsia="Times New Roman" w:hAnsi="Arial" w:cs="Arial"/>
          <w:b/>
          <w:iCs/>
          <w:sz w:val="24"/>
          <w:szCs w:val="24"/>
          <w:u w:val="single"/>
          <w:lang w:eastAsia="en-GB"/>
        </w:rPr>
      </w:pPr>
      <w:r w:rsidRPr="00DB41AF">
        <w:rPr>
          <w:rFonts w:ascii="Arial" w:hAnsi="Arial" w:cs="Arial"/>
          <w:noProof/>
          <w:sz w:val="24"/>
          <w:szCs w:val="24"/>
        </w:rPr>
        <w:drawing>
          <wp:anchor distT="0" distB="0" distL="114300" distR="114300" simplePos="0" relativeHeight="251673600" behindDoc="0" locked="0" layoutInCell="1" allowOverlap="1" wp14:anchorId="4EE39AC7" wp14:editId="2775C9A1">
            <wp:simplePos x="0" y="0"/>
            <wp:positionH relativeFrom="column">
              <wp:posOffset>3175</wp:posOffset>
            </wp:positionH>
            <wp:positionV relativeFrom="paragraph">
              <wp:posOffset>347345</wp:posOffset>
            </wp:positionV>
            <wp:extent cx="1853565" cy="1891030"/>
            <wp:effectExtent l="0" t="0" r="635" b="1270"/>
            <wp:wrapTopAndBottom/>
            <wp:docPr id="313047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47253" name=""/>
                    <pic:cNvPicPr/>
                  </pic:nvPicPr>
                  <pic:blipFill>
                    <a:blip r:embed="rId11"/>
                    <a:stretch>
                      <a:fillRect/>
                    </a:stretch>
                  </pic:blipFill>
                  <pic:spPr>
                    <a:xfrm>
                      <a:off x="0" y="0"/>
                      <a:ext cx="1853565" cy="1891030"/>
                    </a:xfrm>
                    <a:prstGeom prst="rect">
                      <a:avLst/>
                    </a:prstGeom>
                  </pic:spPr>
                </pic:pic>
              </a:graphicData>
            </a:graphic>
            <wp14:sizeRelH relativeFrom="margin">
              <wp14:pctWidth>0</wp14:pctWidth>
            </wp14:sizeRelH>
            <wp14:sizeRelV relativeFrom="margin">
              <wp14:pctHeight>0</wp14:pctHeight>
            </wp14:sizeRelV>
          </wp:anchor>
        </w:drawing>
      </w:r>
      <w:r w:rsidR="00F532CF" w:rsidRPr="00DB41AF">
        <w:rPr>
          <w:rFonts w:ascii="Arial" w:hAnsi="Arial" w:cs="Arial"/>
          <w:noProof/>
          <w:sz w:val="24"/>
          <w:szCs w:val="24"/>
        </w:rPr>
        <w:drawing>
          <wp:anchor distT="0" distB="0" distL="114300" distR="114300" simplePos="0" relativeHeight="251675648" behindDoc="0" locked="0" layoutInCell="1" allowOverlap="1" wp14:anchorId="38858EA1" wp14:editId="2B65E2E9">
            <wp:simplePos x="0" y="0"/>
            <wp:positionH relativeFrom="column">
              <wp:posOffset>2066925</wp:posOffset>
            </wp:positionH>
            <wp:positionV relativeFrom="paragraph">
              <wp:posOffset>339090</wp:posOffset>
            </wp:positionV>
            <wp:extent cx="3598545" cy="1899920"/>
            <wp:effectExtent l="0" t="0" r="0" b="5080"/>
            <wp:wrapTopAndBottom/>
            <wp:docPr id="1748486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86821" name=""/>
                    <pic:cNvPicPr/>
                  </pic:nvPicPr>
                  <pic:blipFill>
                    <a:blip r:embed="rId12"/>
                    <a:stretch>
                      <a:fillRect/>
                    </a:stretch>
                  </pic:blipFill>
                  <pic:spPr>
                    <a:xfrm>
                      <a:off x="0" y="0"/>
                      <a:ext cx="3598545" cy="1899920"/>
                    </a:xfrm>
                    <a:prstGeom prst="rect">
                      <a:avLst/>
                    </a:prstGeom>
                  </pic:spPr>
                </pic:pic>
              </a:graphicData>
            </a:graphic>
            <wp14:sizeRelH relativeFrom="margin">
              <wp14:pctWidth>0</wp14:pctWidth>
            </wp14:sizeRelH>
            <wp14:sizeRelV relativeFrom="margin">
              <wp14:pctHeight>0</wp14:pctHeight>
            </wp14:sizeRelV>
          </wp:anchor>
        </w:drawing>
      </w:r>
    </w:p>
    <w:p w14:paraId="45C628A6" w14:textId="77777777" w:rsidR="00156AD1" w:rsidRDefault="00156AD1" w:rsidP="0061792C">
      <w:pPr>
        <w:spacing w:after="0" w:line="480" w:lineRule="auto"/>
        <w:jc w:val="both"/>
        <w:rPr>
          <w:rFonts w:ascii="Arial" w:hAnsi="Arial" w:cs="Arial"/>
          <w:b/>
          <w:bCs/>
          <w:spacing w:val="-2"/>
          <w:sz w:val="24"/>
          <w:szCs w:val="24"/>
          <w:u w:val="single"/>
        </w:rPr>
      </w:pPr>
    </w:p>
    <w:p w14:paraId="7DB9D486" w14:textId="77777777" w:rsidR="00156AD1" w:rsidRDefault="00156AD1" w:rsidP="0061792C">
      <w:pPr>
        <w:spacing w:after="0" w:line="480" w:lineRule="auto"/>
        <w:jc w:val="both"/>
        <w:rPr>
          <w:rFonts w:ascii="Arial" w:hAnsi="Arial" w:cs="Arial"/>
          <w:b/>
          <w:bCs/>
          <w:spacing w:val="-2"/>
          <w:sz w:val="24"/>
          <w:szCs w:val="24"/>
          <w:u w:val="single"/>
        </w:rPr>
      </w:pPr>
    </w:p>
    <w:p w14:paraId="0CA4DF2C" w14:textId="5E1243A4" w:rsidR="00824A73" w:rsidRDefault="00C00031" w:rsidP="0061792C">
      <w:pPr>
        <w:spacing w:after="0" w:line="480" w:lineRule="auto"/>
        <w:jc w:val="both"/>
        <w:rPr>
          <w:rFonts w:ascii="Arial" w:hAnsi="Arial" w:cs="Arial"/>
          <w:b/>
          <w:bCs/>
          <w:spacing w:val="-2"/>
          <w:sz w:val="24"/>
          <w:szCs w:val="24"/>
          <w:u w:val="single"/>
        </w:rPr>
      </w:pPr>
      <w:r w:rsidRPr="00DB41AF">
        <w:rPr>
          <w:rFonts w:ascii="Arial" w:hAnsi="Arial" w:cs="Arial"/>
          <w:b/>
          <w:bCs/>
          <w:spacing w:val="-2"/>
          <w:sz w:val="24"/>
          <w:szCs w:val="24"/>
          <w:u w:val="single"/>
        </w:rPr>
        <w:lastRenderedPageBreak/>
        <w:t>Declarations</w:t>
      </w:r>
      <w:r w:rsidR="008D1E2D" w:rsidRPr="00DB41AF">
        <w:rPr>
          <w:rFonts w:ascii="Arial" w:hAnsi="Arial" w:cs="Arial"/>
          <w:b/>
          <w:bCs/>
          <w:spacing w:val="-2"/>
          <w:sz w:val="24"/>
          <w:szCs w:val="24"/>
          <w:u w:val="single"/>
        </w:rPr>
        <w:t xml:space="preserve"> and Statements</w:t>
      </w:r>
      <w:r w:rsidRPr="00DB41AF">
        <w:rPr>
          <w:rFonts w:ascii="Arial" w:hAnsi="Arial" w:cs="Arial"/>
          <w:b/>
          <w:bCs/>
          <w:spacing w:val="-2"/>
          <w:sz w:val="24"/>
          <w:szCs w:val="24"/>
          <w:u w:val="single"/>
        </w:rPr>
        <w:t xml:space="preserve">: </w:t>
      </w:r>
    </w:p>
    <w:p w14:paraId="168AE7A0" w14:textId="77777777" w:rsidR="00C819DD" w:rsidRPr="00DB41AF" w:rsidRDefault="00C819DD" w:rsidP="0061792C">
      <w:pPr>
        <w:spacing w:after="0" w:line="480" w:lineRule="auto"/>
        <w:jc w:val="both"/>
        <w:rPr>
          <w:rFonts w:ascii="Arial" w:hAnsi="Arial" w:cs="Arial"/>
          <w:b/>
          <w:bCs/>
          <w:spacing w:val="-2"/>
          <w:sz w:val="24"/>
          <w:szCs w:val="24"/>
          <w:u w:val="single"/>
        </w:rPr>
      </w:pPr>
    </w:p>
    <w:tbl>
      <w:tblPr>
        <w:tblW w:w="5000" w:type="pct"/>
        <w:tblCellMar>
          <w:left w:w="120" w:type="dxa"/>
          <w:right w:w="120" w:type="dxa"/>
        </w:tblCellMar>
        <w:tblLook w:val="0000" w:firstRow="0" w:lastRow="0" w:firstColumn="0" w:lastColumn="0" w:noHBand="0" w:noVBand="0"/>
      </w:tblPr>
      <w:tblGrid>
        <w:gridCol w:w="9310"/>
      </w:tblGrid>
      <w:tr w:rsidR="00F7759D" w:rsidRPr="00C819DD" w14:paraId="367E000A" w14:textId="77777777" w:rsidTr="00824A73">
        <w:trPr>
          <w:cantSplit/>
          <w:trHeight w:val="1134"/>
        </w:trPr>
        <w:tc>
          <w:tcPr>
            <w:tcW w:w="5000" w:type="pct"/>
            <w:tcBorders>
              <w:top w:val="double" w:sz="6" w:space="0" w:color="auto"/>
              <w:left w:val="double" w:sz="6" w:space="0" w:color="auto"/>
              <w:bottom w:val="double" w:sz="6" w:space="0" w:color="auto"/>
              <w:right w:val="double" w:sz="6" w:space="0" w:color="auto"/>
            </w:tcBorders>
          </w:tcPr>
          <w:p w14:paraId="50E60041" w14:textId="77777777" w:rsidR="00F7759D" w:rsidRPr="00C819DD" w:rsidRDefault="00F7759D" w:rsidP="0061792C">
            <w:pPr>
              <w:tabs>
                <w:tab w:val="left" w:pos="-720"/>
              </w:tabs>
              <w:suppressAutoHyphens/>
              <w:spacing w:after="0" w:line="480" w:lineRule="auto"/>
              <w:rPr>
                <w:rFonts w:ascii="Arial" w:hAnsi="Arial" w:cs="Arial"/>
                <w:b/>
                <w:spacing w:val="-2"/>
                <w:sz w:val="20"/>
                <w:szCs w:val="20"/>
              </w:rPr>
            </w:pPr>
          </w:p>
          <w:p w14:paraId="22A48E77" w14:textId="5A35B688" w:rsidR="00F7759D" w:rsidRPr="00C819DD" w:rsidRDefault="00F7759D" w:rsidP="0061792C">
            <w:pPr>
              <w:tabs>
                <w:tab w:val="center" w:pos="4786"/>
              </w:tabs>
              <w:suppressAutoHyphens/>
              <w:spacing w:after="0" w:line="480" w:lineRule="auto"/>
              <w:jc w:val="center"/>
              <w:rPr>
                <w:rFonts w:ascii="Arial" w:hAnsi="Arial" w:cs="Arial"/>
                <w:b/>
                <w:spacing w:val="-2"/>
                <w:sz w:val="20"/>
                <w:szCs w:val="20"/>
              </w:rPr>
            </w:pPr>
            <w:r w:rsidRPr="00C819DD">
              <w:rPr>
                <w:rFonts w:ascii="Arial" w:hAnsi="Arial" w:cs="Arial"/>
                <w:b/>
                <w:spacing w:val="-2"/>
                <w:sz w:val="20"/>
                <w:szCs w:val="20"/>
              </w:rPr>
              <w:t xml:space="preserve">EXAMINATION OF TAUGHT MASTER'S DEGREE DISSERTATION: </w:t>
            </w:r>
          </w:p>
          <w:p w14:paraId="1DFA1E55" w14:textId="77777777" w:rsidR="00F7759D" w:rsidRPr="00C819DD" w:rsidRDefault="00F7759D" w:rsidP="0061792C">
            <w:pPr>
              <w:spacing w:after="0" w:line="480" w:lineRule="auto"/>
              <w:jc w:val="center"/>
              <w:rPr>
                <w:rFonts w:ascii="Arial" w:hAnsi="Arial" w:cs="Arial"/>
                <w:sz w:val="20"/>
                <w:szCs w:val="20"/>
              </w:rPr>
            </w:pPr>
            <w:r w:rsidRPr="00C819DD">
              <w:rPr>
                <w:rFonts w:ascii="Arial" w:hAnsi="Arial" w:cs="Arial"/>
                <w:b/>
                <w:spacing w:val="-2"/>
                <w:sz w:val="20"/>
                <w:szCs w:val="20"/>
              </w:rPr>
              <w:t>NOTICE OF CANDIDATURE FORM</w:t>
            </w:r>
          </w:p>
          <w:p w14:paraId="1F6A7813" w14:textId="304E2127" w:rsidR="00F7759D" w:rsidRPr="00C819DD" w:rsidRDefault="00F7759D" w:rsidP="0061792C">
            <w:pPr>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spacing w:after="0" w:line="480" w:lineRule="auto"/>
              <w:jc w:val="both"/>
              <w:rPr>
                <w:rFonts w:ascii="Arial" w:eastAsia="Times New Roman" w:hAnsi="Arial" w:cs="Arial"/>
                <w:vanish/>
                <w:spacing w:val="-2"/>
                <w:sz w:val="20"/>
                <w:szCs w:val="20"/>
              </w:rPr>
            </w:pPr>
            <w:r w:rsidRPr="00C819DD">
              <w:rPr>
                <w:rFonts w:ascii="Arial" w:eastAsia="Times New Roman" w:hAnsi="Arial" w:cs="Arial"/>
                <w:vanish/>
                <w:spacing w:val="-2"/>
                <w:sz w:val="20"/>
                <w:szCs w:val="20"/>
              </w:rPr>
              <w:fldChar w:fldCharType="begin"/>
            </w:r>
            <w:r w:rsidRPr="00C819DD">
              <w:rPr>
                <w:rFonts w:ascii="Arial" w:eastAsia="Times New Roman" w:hAnsi="Arial" w:cs="Arial"/>
                <w:vanish/>
                <w:spacing w:val="-2"/>
                <w:sz w:val="20"/>
                <w:szCs w:val="20"/>
              </w:rPr>
              <w:instrText>seq Text_Box  \* Arabic</w:instrText>
            </w:r>
            <w:r w:rsidRPr="00C819DD">
              <w:rPr>
                <w:rFonts w:ascii="Arial" w:eastAsia="Times New Roman" w:hAnsi="Arial" w:cs="Arial"/>
                <w:vanish/>
                <w:spacing w:val="-2"/>
                <w:sz w:val="20"/>
                <w:szCs w:val="20"/>
              </w:rPr>
              <w:fldChar w:fldCharType="separate"/>
            </w:r>
            <w:r w:rsidR="00A9329C" w:rsidRPr="00C819DD">
              <w:rPr>
                <w:rFonts w:ascii="Arial" w:eastAsia="Times New Roman" w:hAnsi="Arial" w:cs="Arial"/>
                <w:noProof/>
                <w:vanish/>
                <w:spacing w:val="-2"/>
                <w:sz w:val="20"/>
                <w:szCs w:val="20"/>
              </w:rPr>
              <w:t>1</w:t>
            </w:r>
            <w:r w:rsidRPr="00C819DD">
              <w:rPr>
                <w:rFonts w:ascii="Arial" w:eastAsia="Times New Roman" w:hAnsi="Arial" w:cs="Arial"/>
                <w:vanish/>
                <w:spacing w:val="-2"/>
                <w:sz w:val="20"/>
                <w:szCs w:val="20"/>
              </w:rPr>
              <w:fldChar w:fldCharType="end"/>
            </w:r>
          </w:p>
          <w:p w14:paraId="43DDFE9F" w14:textId="0346AD9A" w:rsidR="0062387E" w:rsidRPr="00C819DD" w:rsidRDefault="00F7759D" w:rsidP="0061792C">
            <w:pPr>
              <w:tabs>
                <w:tab w:val="left" w:pos="-720"/>
              </w:tabs>
              <w:suppressAutoHyphens/>
              <w:spacing w:after="0" w:line="480" w:lineRule="auto"/>
              <w:jc w:val="both"/>
              <w:rPr>
                <w:rFonts w:ascii="Arial" w:hAnsi="Arial" w:cs="Arial"/>
                <w:spacing w:val="-2"/>
                <w:sz w:val="20"/>
                <w:szCs w:val="20"/>
              </w:rPr>
            </w:pPr>
            <w:r w:rsidRPr="00C819DD">
              <w:rPr>
                <w:rFonts w:ascii="Arial" w:hAnsi="Arial" w:cs="Arial"/>
                <w:spacing w:val="-2"/>
                <w:sz w:val="20"/>
                <w:szCs w:val="20"/>
              </w:rPr>
              <w:t xml:space="preserve">Please complete this form when your dissertation is ready to be submitted for examination.  </w:t>
            </w:r>
          </w:p>
        </w:tc>
      </w:tr>
      <w:tr w:rsidR="00F7759D" w:rsidRPr="00C819DD" w14:paraId="59275A67" w14:textId="77777777" w:rsidTr="00824A73">
        <w:tc>
          <w:tcPr>
            <w:tcW w:w="5000" w:type="pct"/>
            <w:tcBorders>
              <w:top w:val="double" w:sz="6" w:space="0" w:color="auto"/>
              <w:left w:val="double" w:sz="6" w:space="0" w:color="auto"/>
              <w:bottom w:val="single" w:sz="4" w:space="0" w:color="auto"/>
              <w:right w:val="double" w:sz="6" w:space="0" w:color="auto"/>
            </w:tcBorders>
          </w:tcPr>
          <w:p w14:paraId="31A2E76F" w14:textId="77777777" w:rsidR="00824A73" w:rsidRPr="00C819DD" w:rsidRDefault="00824A73" w:rsidP="0061792C">
            <w:pPr>
              <w:tabs>
                <w:tab w:val="right" w:leader="dot" w:pos="7200"/>
                <w:tab w:val="right" w:leader="dot" w:pos="9571"/>
              </w:tabs>
              <w:suppressAutoHyphens/>
              <w:spacing w:after="0" w:line="480" w:lineRule="auto"/>
              <w:rPr>
                <w:rFonts w:ascii="Arial" w:hAnsi="Arial" w:cs="Arial"/>
                <w:spacing w:val="-2"/>
                <w:sz w:val="20"/>
                <w:szCs w:val="20"/>
              </w:rPr>
            </w:pPr>
          </w:p>
          <w:p w14:paraId="5F202CA3" w14:textId="2EE82DB7" w:rsidR="00F7759D" w:rsidRPr="00C819DD" w:rsidRDefault="00F7759D" w:rsidP="0061792C">
            <w:pPr>
              <w:tabs>
                <w:tab w:val="right" w:leader="dot" w:pos="7200"/>
                <w:tab w:val="right" w:leader="dot" w:pos="9571"/>
              </w:tabs>
              <w:suppressAutoHyphens/>
              <w:spacing w:after="0" w:line="480" w:lineRule="auto"/>
              <w:rPr>
                <w:rFonts w:ascii="Arial" w:hAnsi="Arial" w:cs="Arial"/>
                <w:spacing w:val="-2"/>
                <w:sz w:val="20"/>
                <w:szCs w:val="20"/>
              </w:rPr>
            </w:pPr>
            <w:r w:rsidRPr="00C819DD">
              <w:rPr>
                <w:rFonts w:ascii="Arial" w:hAnsi="Arial" w:cs="Arial"/>
                <w:b/>
                <w:bCs/>
                <w:spacing w:val="-2"/>
                <w:sz w:val="20"/>
                <w:szCs w:val="20"/>
              </w:rPr>
              <w:t>Surname/Family Name</w:t>
            </w:r>
            <w:r w:rsidR="00BE3A05" w:rsidRPr="00C819DD">
              <w:rPr>
                <w:rFonts w:ascii="Arial" w:hAnsi="Arial" w:cs="Arial"/>
                <w:b/>
                <w:bCs/>
                <w:spacing w:val="-2"/>
                <w:sz w:val="20"/>
                <w:szCs w:val="20"/>
              </w:rPr>
              <w:t>:</w:t>
            </w:r>
            <w:r w:rsidR="00C82D72" w:rsidRPr="00C819DD">
              <w:rPr>
                <w:rFonts w:ascii="Arial" w:hAnsi="Arial" w:cs="Arial"/>
                <w:spacing w:val="-2"/>
                <w:sz w:val="20"/>
                <w:szCs w:val="20"/>
              </w:rPr>
              <w:t xml:space="preserve"> ….. </w:t>
            </w:r>
            <w:r w:rsidR="00BE3A05" w:rsidRPr="00C819DD">
              <w:rPr>
                <w:rFonts w:ascii="Arial" w:hAnsi="Arial" w:cs="Arial"/>
                <w:spacing w:val="-2"/>
                <w:sz w:val="20"/>
                <w:szCs w:val="20"/>
              </w:rPr>
              <w:t>KAU</w:t>
            </w:r>
            <w:r w:rsidR="00C82D72" w:rsidRPr="00C819DD">
              <w:rPr>
                <w:rFonts w:ascii="Arial" w:hAnsi="Arial" w:cs="Arial"/>
                <w:spacing w:val="-2"/>
                <w:sz w:val="20"/>
                <w:szCs w:val="20"/>
              </w:rPr>
              <w:t>R……..</w:t>
            </w:r>
            <w:r w:rsidRPr="00C819DD">
              <w:rPr>
                <w:rFonts w:ascii="Arial" w:hAnsi="Arial" w:cs="Arial"/>
                <w:spacing w:val="-2"/>
                <w:sz w:val="20"/>
                <w:szCs w:val="20"/>
              </w:rPr>
              <w:t xml:space="preserve"> </w:t>
            </w:r>
            <w:r w:rsidRPr="00C819DD">
              <w:rPr>
                <w:rFonts w:ascii="Arial" w:hAnsi="Arial" w:cs="Arial"/>
                <w:b/>
                <w:bCs/>
                <w:spacing w:val="-2"/>
                <w:sz w:val="20"/>
                <w:szCs w:val="20"/>
              </w:rPr>
              <w:t>Date of Birth</w:t>
            </w:r>
            <w:r w:rsidR="004A3783" w:rsidRPr="00C819DD">
              <w:rPr>
                <w:rFonts w:ascii="Arial" w:hAnsi="Arial" w:cs="Arial"/>
                <w:b/>
                <w:bCs/>
                <w:spacing w:val="-2"/>
                <w:sz w:val="20"/>
                <w:szCs w:val="20"/>
              </w:rPr>
              <w:t>:</w:t>
            </w:r>
            <w:r w:rsidR="00C82D72" w:rsidRPr="00C819DD">
              <w:rPr>
                <w:rFonts w:ascii="Arial" w:hAnsi="Arial" w:cs="Arial"/>
                <w:spacing w:val="-2"/>
                <w:sz w:val="20"/>
                <w:szCs w:val="20"/>
              </w:rPr>
              <w:t xml:space="preserve"> …….</w:t>
            </w:r>
            <w:r w:rsidR="004A3783" w:rsidRPr="00C819DD">
              <w:rPr>
                <w:rFonts w:ascii="Arial" w:hAnsi="Arial" w:cs="Arial"/>
                <w:spacing w:val="-2"/>
                <w:sz w:val="20"/>
                <w:szCs w:val="20"/>
              </w:rPr>
              <w:t>07/11/198</w:t>
            </w:r>
            <w:r w:rsidR="00C82D72" w:rsidRPr="00C819DD">
              <w:rPr>
                <w:rFonts w:ascii="Arial" w:hAnsi="Arial" w:cs="Arial"/>
                <w:spacing w:val="-2"/>
                <w:sz w:val="20"/>
                <w:szCs w:val="20"/>
              </w:rPr>
              <w:t>6………</w:t>
            </w:r>
            <w:r w:rsidR="00391439" w:rsidRPr="00C819DD">
              <w:rPr>
                <w:rFonts w:ascii="Arial" w:hAnsi="Arial" w:cs="Arial"/>
                <w:spacing w:val="-2"/>
                <w:sz w:val="20"/>
                <w:szCs w:val="20"/>
              </w:rPr>
              <w:t>…...……</w:t>
            </w:r>
            <w:r w:rsidR="00C819DD">
              <w:rPr>
                <w:rFonts w:ascii="Arial" w:hAnsi="Arial" w:cs="Arial"/>
                <w:spacing w:val="-2"/>
                <w:sz w:val="20"/>
                <w:szCs w:val="20"/>
              </w:rPr>
              <w:t>………………..</w:t>
            </w:r>
          </w:p>
          <w:p w14:paraId="705D4F44" w14:textId="68F22558" w:rsidR="00F7759D" w:rsidRPr="00C819DD" w:rsidRDefault="00F7759D" w:rsidP="0061792C">
            <w:pPr>
              <w:tabs>
                <w:tab w:val="right" w:leader="dot" w:pos="7200"/>
                <w:tab w:val="right" w:leader="dot" w:pos="9571"/>
              </w:tabs>
              <w:suppressAutoHyphens/>
              <w:spacing w:after="0" w:line="480" w:lineRule="auto"/>
              <w:rPr>
                <w:rFonts w:ascii="Arial" w:hAnsi="Arial" w:cs="Arial"/>
                <w:spacing w:val="-2"/>
                <w:sz w:val="20"/>
                <w:szCs w:val="20"/>
              </w:rPr>
            </w:pPr>
            <w:r w:rsidRPr="00C819DD">
              <w:rPr>
                <w:rFonts w:ascii="Arial" w:hAnsi="Arial" w:cs="Arial"/>
                <w:b/>
                <w:bCs/>
                <w:spacing w:val="-2"/>
                <w:sz w:val="20"/>
                <w:szCs w:val="20"/>
              </w:rPr>
              <w:t>Forenames (in full)</w:t>
            </w:r>
            <w:r w:rsidR="00C82D72" w:rsidRPr="00C819DD">
              <w:rPr>
                <w:rFonts w:ascii="Arial" w:hAnsi="Arial" w:cs="Arial"/>
                <w:b/>
                <w:bCs/>
                <w:spacing w:val="-2"/>
                <w:sz w:val="20"/>
                <w:szCs w:val="20"/>
              </w:rPr>
              <w:t>:</w:t>
            </w:r>
            <w:r w:rsidR="00C82D72" w:rsidRPr="00C819DD">
              <w:rPr>
                <w:rFonts w:ascii="Arial" w:hAnsi="Arial" w:cs="Arial"/>
                <w:spacing w:val="-2"/>
                <w:sz w:val="20"/>
                <w:szCs w:val="20"/>
              </w:rPr>
              <w:t xml:space="preserve"> ……………MANJINDE</w:t>
            </w:r>
            <w:r w:rsidR="00E46AF3" w:rsidRPr="00C819DD">
              <w:rPr>
                <w:rFonts w:ascii="Arial" w:hAnsi="Arial" w:cs="Arial"/>
                <w:spacing w:val="-2"/>
                <w:sz w:val="20"/>
                <w:szCs w:val="20"/>
              </w:rPr>
              <w:t xml:space="preserve">R……….. </w:t>
            </w:r>
            <w:r w:rsidRPr="00C819DD">
              <w:rPr>
                <w:rFonts w:ascii="Arial" w:hAnsi="Arial" w:cs="Arial"/>
                <w:b/>
                <w:bCs/>
                <w:spacing w:val="-2"/>
                <w:sz w:val="20"/>
                <w:szCs w:val="20"/>
              </w:rPr>
              <w:t>Title</w:t>
            </w:r>
            <w:r w:rsidR="00E46AF3" w:rsidRPr="00C819DD">
              <w:rPr>
                <w:rFonts w:ascii="Arial" w:hAnsi="Arial" w:cs="Arial"/>
                <w:b/>
                <w:bCs/>
                <w:spacing w:val="-2"/>
                <w:sz w:val="20"/>
                <w:szCs w:val="20"/>
              </w:rPr>
              <w:t>:</w:t>
            </w:r>
            <w:r w:rsidR="00E46AF3" w:rsidRPr="00C819DD">
              <w:rPr>
                <w:rFonts w:ascii="Arial" w:hAnsi="Arial" w:cs="Arial"/>
                <w:spacing w:val="-2"/>
                <w:sz w:val="20"/>
                <w:szCs w:val="20"/>
              </w:rPr>
              <w:t xml:space="preserve"> ……….MRS…………</w:t>
            </w:r>
            <w:r w:rsidR="00391439" w:rsidRPr="00C819DD">
              <w:rPr>
                <w:rFonts w:ascii="Arial" w:hAnsi="Arial" w:cs="Arial"/>
                <w:spacing w:val="-2"/>
                <w:sz w:val="20"/>
                <w:szCs w:val="20"/>
              </w:rPr>
              <w:t>………</w:t>
            </w:r>
            <w:r w:rsidR="00C819DD">
              <w:rPr>
                <w:rFonts w:ascii="Arial" w:hAnsi="Arial" w:cs="Arial"/>
                <w:spacing w:val="-2"/>
                <w:sz w:val="20"/>
                <w:szCs w:val="20"/>
              </w:rPr>
              <w:t>………………..</w:t>
            </w:r>
            <w:r w:rsidRPr="00C819DD">
              <w:rPr>
                <w:rFonts w:ascii="Arial" w:hAnsi="Arial" w:cs="Arial"/>
                <w:spacing w:val="-2"/>
                <w:sz w:val="20"/>
                <w:szCs w:val="20"/>
              </w:rPr>
              <w:t xml:space="preserve">     </w:t>
            </w:r>
          </w:p>
          <w:p w14:paraId="46B6CCAD" w14:textId="11C99C63" w:rsidR="00F7759D" w:rsidRPr="00C819DD" w:rsidRDefault="00F7759D" w:rsidP="0061792C">
            <w:pPr>
              <w:tabs>
                <w:tab w:val="right" w:leader="dot" w:pos="9571"/>
              </w:tabs>
              <w:suppressAutoHyphens/>
              <w:spacing w:after="0" w:line="480" w:lineRule="auto"/>
              <w:rPr>
                <w:rFonts w:ascii="Arial" w:hAnsi="Arial" w:cs="Arial"/>
                <w:b/>
                <w:bCs/>
                <w:spacing w:val="-2"/>
                <w:sz w:val="20"/>
                <w:szCs w:val="20"/>
              </w:rPr>
            </w:pPr>
            <w:r w:rsidRPr="00C819DD">
              <w:rPr>
                <w:rFonts w:ascii="Arial" w:hAnsi="Arial" w:cs="Arial"/>
                <w:b/>
                <w:bCs/>
                <w:spacing w:val="-2"/>
                <w:sz w:val="20"/>
                <w:szCs w:val="20"/>
              </w:rPr>
              <w:t>Institution Number (if known)</w:t>
            </w:r>
            <w:r w:rsidRPr="00C819DD">
              <w:rPr>
                <w:rFonts w:ascii="Arial" w:hAnsi="Arial" w:cs="Arial"/>
                <w:spacing w:val="-2"/>
                <w:sz w:val="20"/>
                <w:szCs w:val="20"/>
              </w:rPr>
              <w:tab/>
            </w:r>
          </w:p>
          <w:p w14:paraId="6DD6F51E" w14:textId="4D41E77E" w:rsidR="00F7759D" w:rsidRPr="00C819DD" w:rsidRDefault="00F7759D" w:rsidP="0061792C">
            <w:pPr>
              <w:tabs>
                <w:tab w:val="right" w:leader="dot" w:pos="9571"/>
              </w:tabs>
              <w:suppressAutoHyphens/>
              <w:spacing w:after="0" w:line="480" w:lineRule="auto"/>
              <w:rPr>
                <w:rFonts w:ascii="Arial" w:hAnsi="Arial" w:cs="Arial"/>
                <w:spacing w:val="-2"/>
                <w:sz w:val="20"/>
                <w:szCs w:val="20"/>
              </w:rPr>
            </w:pPr>
            <w:r w:rsidRPr="00C819DD">
              <w:rPr>
                <w:rFonts w:ascii="Arial" w:hAnsi="Arial" w:cs="Arial"/>
                <w:b/>
                <w:bCs/>
                <w:spacing w:val="-2"/>
                <w:sz w:val="20"/>
                <w:szCs w:val="20"/>
              </w:rPr>
              <w:t>Title of Degree (eg MA, MSc, MBA etc)</w:t>
            </w:r>
            <w:r w:rsidR="00C2784D" w:rsidRPr="00C819DD">
              <w:rPr>
                <w:rFonts w:ascii="Arial" w:hAnsi="Arial" w:cs="Arial"/>
                <w:b/>
                <w:bCs/>
                <w:spacing w:val="-2"/>
                <w:sz w:val="20"/>
                <w:szCs w:val="20"/>
              </w:rPr>
              <w:t>:</w:t>
            </w:r>
            <w:r w:rsidR="00C2784D" w:rsidRPr="00C819DD">
              <w:rPr>
                <w:rFonts w:ascii="Arial" w:hAnsi="Arial" w:cs="Arial"/>
                <w:spacing w:val="-2"/>
                <w:sz w:val="20"/>
                <w:szCs w:val="20"/>
              </w:rPr>
              <w:t xml:space="preserve"> </w:t>
            </w:r>
            <w:r w:rsidRPr="00C819DD">
              <w:rPr>
                <w:rFonts w:ascii="Arial" w:hAnsi="Arial" w:cs="Arial"/>
                <w:spacing w:val="-2"/>
                <w:sz w:val="20"/>
                <w:szCs w:val="20"/>
              </w:rPr>
              <w:t>............</w:t>
            </w:r>
            <w:r w:rsidR="00C2784D" w:rsidRPr="00C819DD">
              <w:rPr>
                <w:rFonts w:ascii="Arial" w:hAnsi="Arial" w:cs="Arial"/>
                <w:spacing w:val="-2"/>
                <w:sz w:val="20"/>
                <w:szCs w:val="20"/>
              </w:rPr>
              <w:t>MBA ONLINE</w:t>
            </w:r>
            <w:r w:rsidRPr="00C819DD">
              <w:rPr>
                <w:rFonts w:ascii="Arial" w:hAnsi="Arial" w:cs="Arial"/>
                <w:spacing w:val="-2"/>
                <w:sz w:val="20"/>
                <w:szCs w:val="20"/>
              </w:rPr>
              <w:t>...........................................</w:t>
            </w:r>
            <w:r w:rsidR="00C819DD">
              <w:rPr>
                <w:rFonts w:ascii="Arial" w:hAnsi="Arial" w:cs="Arial"/>
                <w:spacing w:val="-2"/>
                <w:sz w:val="20"/>
                <w:szCs w:val="20"/>
              </w:rPr>
              <w:t>.......................</w:t>
            </w:r>
          </w:p>
          <w:p w14:paraId="6A866BCB" w14:textId="519335BA" w:rsidR="00F7759D" w:rsidRPr="00C819DD" w:rsidRDefault="00F7759D" w:rsidP="0061792C">
            <w:pPr>
              <w:tabs>
                <w:tab w:val="right" w:leader="dot" w:pos="10528"/>
              </w:tabs>
              <w:suppressAutoHyphens/>
              <w:spacing w:after="0" w:line="480" w:lineRule="auto"/>
              <w:rPr>
                <w:rFonts w:ascii="Arial" w:hAnsi="Arial" w:cs="Arial"/>
                <w:b/>
                <w:bCs/>
                <w:spacing w:val="-2"/>
                <w:sz w:val="20"/>
                <w:szCs w:val="20"/>
              </w:rPr>
            </w:pPr>
            <w:r w:rsidRPr="00C819DD">
              <w:rPr>
                <w:rFonts w:ascii="Arial" w:hAnsi="Arial" w:cs="Arial"/>
                <w:b/>
                <w:bCs/>
                <w:spacing w:val="-2"/>
                <w:sz w:val="20"/>
                <w:szCs w:val="20"/>
              </w:rPr>
              <w:t xml:space="preserve">Title of Taught Master's degree scheme followed (eg Equine Studies) </w:t>
            </w:r>
            <w:r w:rsidR="00C819DD">
              <w:rPr>
                <w:rFonts w:ascii="Arial" w:hAnsi="Arial" w:cs="Arial"/>
                <w:b/>
                <w:bCs/>
                <w:spacing w:val="-2"/>
                <w:sz w:val="20"/>
                <w:szCs w:val="20"/>
              </w:rPr>
              <w:t>.</w:t>
            </w:r>
            <w:r w:rsidRPr="00C819DD">
              <w:rPr>
                <w:rFonts w:ascii="Arial" w:hAnsi="Arial" w:cs="Arial"/>
                <w:b/>
                <w:bCs/>
                <w:spacing w:val="-2"/>
                <w:sz w:val="20"/>
                <w:szCs w:val="20"/>
              </w:rPr>
              <w:tab/>
            </w:r>
          </w:p>
          <w:p w14:paraId="41E23A2A" w14:textId="77777777" w:rsidR="00F7759D" w:rsidRPr="00C819DD" w:rsidRDefault="00F7759D" w:rsidP="0061792C">
            <w:pPr>
              <w:tabs>
                <w:tab w:val="right" w:leader="dot" w:pos="10528"/>
              </w:tabs>
              <w:suppressAutoHyphens/>
              <w:spacing w:after="0" w:line="480" w:lineRule="auto"/>
              <w:rPr>
                <w:rFonts w:ascii="Arial" w:hAnsi="Arial" w:cs="Arial"/>
                <w:spacing w:val="-2"/>
                <w:sz w:val="20"/>
                <w:szCs w:val="20"/>
              </w:rPr>
            </w:pPr>
            <w:r w:rsidRPr="00C819DD">
              <w:rPr>
                <w:rFonts w:ascii="Arial" w:hAnsi="Arial" w:cs="Arial"/>
                <w:spacing w:val="-2"/>
                <w:sz w:val="20"/>
                <w:szCs w:val="20"/>
              </w:rPr>
              <w:tab/>
            </w:r>
          </w:p>
          <w:p w14:paraId="1EDE3AEC" w14:textId="53C99938" w:rsidR="00F7759D" w:rsidRPr="00C819DD" w:rsidRDefault="00F7759D" w:rsidP="0061792C">
            <w:pPr>
              <w:tabs>
                <w:tab w:val="right" w:leader="dot" w:pos="9571"/>
              </w:tabs>
              <w:suppressAutoHyphens/>
              <w:spacing w:after="0" w:line="480" w:lineRule="auto"/>
              <w:rPr>
                <w:rFonts w:ascii="Arial" w:hAnsi="Arial" w:cs="Arial"/>
                <w:spacing w:val="-2"/>
                <w:sz w:val="20"/>
                <w:szCs w:val="20"/>
              </w:rPr>
            </w:pPr>
            <w:r w:rsidRPr="00C819DD">
              <w:rPr>
                <w:rFonts w:ascii="Arial" w:hAnsi="Arial" w:cs="Arial"/>
                <w:b/>
                <w:bCs/>
                <w:spacing w:val="-2"/>
                <w:sz w:val="20"/>
                <w:szCs w:val="20"/>
              </w:rPr>
              <w:t>Department/School in which study pursued</w:t>
            </w:r>
            <w:r w:rsidR="007C70FB" w:rsidRPr="00C819DD">
              <w:rPr>
                <w:rFonts w:ascii="Arial" w:hAnsi="Arial" w:cs="Arial"/>
                <w:b/>
                <w:bCs/>
                <w:spacing w:val="-2"/>
                <w:sz w:val="20"/>
                <w:szCs w:val="20"/>
              </w:rPr>
              <w:t>:</w:t>
            </w:r>
            <w:r w:rsidR="00941981" w:rsidRPr="00C819DD">
              <w:rPr>
                <w:rFonts w:ascii="Arial" w:hAnsi="Arial" w:cs="Arial"/>
                <w:spacing w:val="-2"/>
                <w:sz w:val="20"/>
                <w:szCs w:val="20"/>
              </w:rPr>
              <w:t xml:space="preserve">  </w:t>
            </w:r>
            <w:r w:rsidR="00391439" w:rsidRPr="00C819DD">
              <w:rPr>
                <w:rFonts w:ascii="Arial" w:hAnsi="Arial" w:cs="Arial"/>
                <w:spacing w:val="-2"/>
                <w:sz w:val="20"/>
                <w:szCs w:val="20"/>
              </w:rPr>
              <w:t>…….</w:t>
            </w:r>
            <w:r w:rsidR="007C70FB" w:rsidRPr="00C819DD">
              <w:rPr>
                <w:rFonts w:ascii="Arial" w:hAnsi="Arial" w:cs="Arial"/>
                <w:spacing w:val="-2"/>
                <w:sz w:val="20"/>
                <w:szCs w:val="20"/>
              </w:rPr>
              <w:t>UNIVERSITY OF WALES TRINITY SAINT DAVID</w:t>
            </w:r>
            <w:r w:rsidR="00C819DD">
              <w:rPr>
                <w:rFonts w:ascii="Arial" w:hAnsi="Arial" w:cs="Arial"/>
                <w:spacing w:val="-2"/>
                <w:sz w:val="20"/>
                <w:szCs w:val="20"/>
              </w:rPr>
              <w:t xml:space="preserve"> </w:t>
            </w:r>
            <w:r w:rsidR="00391439" w:rsidRPr="00C819DD">
              <w:rPr>
                <w:rFonts w:ascii="Arial" w:hAnsi="Arial" w:cs="Arial"/>
                <w:spacing w:val="-2"/>
                <w:sz w:val="20"/>
                <w:szCs w:val="20"/>
              </w:rPr>
              <w:t>……………………………………………………………………………</w:t>
            </w:r>
            <w:r w:rsidR="00C819DD">
              <w:rPr>
                <w:rFonts w:ascii="Arial" w:hAnsi="Arial" w:cs="Arial"/>
                <w:spacing w:val="-2"/>
                <w:sz w:val="20"/>
                <w:szCs w:val="20"/>
              </w:rPr>
              <w:t>…………………………………………..</w:t>
            </w:r>
          </w:p>
          <w:p w14:paraId="4E872528" w14:textId="1D5B7933" w:rsidR="00F7759D" w:rsidRPr="00C819DD" w:rsidRDefault="00F7759D" w:rsidP="0061792C">
            <w:pPr>
              <w:tabs>
                <w:tab w:val="right" w:leader="dot" w:pos="9571"/>
              </w:tabs>
              <w:suppressAutoHyphens/>
              <w:spacing w:after="0" w:line="480" w:lineRule="auto"/>
              <w:rPr>
                <w:rFonts w:ascii="Arial" w:hAnsi="Arial" w:cs="Arial"/>
                <w:spacing w:val="-2"/>
                <w:sz w:val="20"/>
                <w:szCs w:val="20"/>
              </w:rPr>
            </w:pPr>
            <w:r w:rsidRPr="00C819DD">
              <w:rPr>
                <w:rFonts w:ascii="Arial" w:hAnsi="Arial" w:cs="Arial"/>
                <w:b/>
                <w:bCs/>
                <w:spacing w:val="-2"/>
                <w:sz w:val="20"/>
                <w:szCs w:val="20"/>
              </w:rPr>
              <w:t>Name of your Supervisor</w:t>
            </w:r>
            <w:r w:rsidR="00941981" w:rsidRPr="00C819DD">
              <w:rPr>
                <w:rFonts w:ascii="Arial" w:hAnsi="Arial" w:cs="Arial"/>
                <w:b/>
                <w:bCs/>
                <w:spacing w:val="-2"/>
                <w:sz w:val="20"/>
                <w:szCs w:val="20"/>
              </w:rPr>
              <w:t>:</w:t>
            </w:r>
            <w:r w:rsidR="00941981" w:rsidRPr="00C819DD">
              <w:rPr>
                <w:rFonts w:ascii="Arial" w:hAnsi="Arial" w:cs="Arial"/>
                <w:spacing w:val="-2"/>
                <w:sz w:val="20"/>
                <w:szCs w:val="20"/>
              </w:rPr>
              <w:t xml:space="preserve"> ……………GLENN BEHENNA</w:t>
            </w:r>
            <w:r w:rsidRPr="00C819DD">
              <w:rPr>
                <w:rFonts w:ascii="Arial" w:hAnsi="Arial" w:cs="Arial"/>
                <w:spacing w:val="-2"/>
                <w:sz w:val="20"/>
                <w:szCs w:val="20"/>
              </w:rPr>
              <w:tab/>
            </w:r>
          </w:p>
          <w:p w14:paraId="0D59C335" w14:textId="71281863" w:rsidR="000B54BC" w:rsidRPr="00C819DD" w:rsidRDefault="00F7759D" w:rsidP="0061792C">
            <w:pPr>
              <w:spacing w:after="0" w:line="480" w:lineRule="auto"/>
              <w:rPr>
                <w:rFonts w:ascii="Arial" w:eastAsia="Times New Roman" w:hAnsi="Arial" w:cs="Arial"/>
                <w:bCs/>
                <w:iCs/>
                <w:sz w:val="20"/>
                <w:szCs w:val="20"/>
                <w:lang w:eastAsia="en-GB"/>
              </w:rPr>
            </w:pPr>
            <w:r w:rsidRPr="00C819DD">
              <w:rPr>
                <w:rFonts w:ascii="Arial" w:hAnsi="Arial" w:cs="Arial"/>
                <w:b/>
                <w:bCs/>
                <w:spacing w:val="-2"/>
                <w:sz w:val="20"/>
                <w:szCs w:val="20"/>
              </w:rPr>
              <w:t>Full Title of dissertation submitted</w:t>
            </w:r>
            <w:r w:rsidR="00C503DC" w:rsidRPr="00C819DD">
              <w:rPr>
                <w:rFonts w:ascii="Arial" w:hAnsi="Arial" w:cs="Arial"/>
                <w:b/>
                <w:bCs/>
                <w:spacing w:val="-2"/>
                <w:sz w:val="20"/>
                <w:szCs w:val="20"/>
              </w:rPr>
              <w:t>:</w:t>
            </w:r>
            <w:r w:rsidR="003A3239" w:rsidRPr="00C819DD">
              <w:rPr>
                <w:rFonts w:ascii="Arial" w:hAnsi="Arial" w:cs="Arial"/>
                <w:spacing w:val="-2"/>
                <w:sz w:val="20"/>
                <w:szCs w:val="20"/>
              </w:rPr>
              <w:t xml:space="preserve"> ……</w:t>
            </w:r>
            <w:r w:rsidR="00A64E2B" w:rsidRPr="00C819DD">
              <w:rPr>
                <w:rFonts w:ascii="Arial" w:hAnsi="Arial" w:cs="Arial"/>
                <w:spacing w:val="-2"/>
                <w:sz w:val="20"/>
                <w:szCs w:val="20"/>
              </w:rPr>
              <w:t>……………………………………………………</w:t>
            </w:r>
            <w:r w:rsidR="00391439" w:rsidRPr="00C819DD">
              <w:rPr>
                <w:rFonts w:ascii="Arial" w:hAnsi="Arial" w:cs="Arial"/>
                <w:spacing w:val="-2"/>
                <w:sz w:val="20"/>
                <w:szCs w:val="20"/>
              </w:rPr>
              <w:t>...</w:t>
            </w:r>
            <w:r w:rsidR="00C819DD">
              <w:rPr>
                <w:rFonts w:ascii="Arial" w:hAnsi="Arial" w:cs="Arial"/>
                <w:spacing w:val="-2"/>
                <w:sz w:val="20"/>
                <w:szCs w:val="20"/>
              </w:rPr>
              <w:t>.......................</w:t>
            </w:r>
          </w:p>
          <w:p w14:paraId="31A95CEE" w14:textId="12B5AAFE" w:rsidR="00F7759D" w:rsidRPr="00C819DD" w:rsidRDefault="00847292" w:rsidP="0061792C">
            <w:pPr>
              <w:spacing w:after="0" w:line="480" w:lineRule="auto"/>
              <w:rPr>
                <w:rFonts w:ascii="Arial" w:eastAsia="Times New Roman" w:hAnsi="Arial" w:cs="Arial"/>
                <w:b/>
                <w:iCs/>
                <w:sz w:val="20"/>
                <w:szCs w:val="20"/>
                <w:u w:val="single"/>
                <w:lang w:eastAsia="en-GB"/>
              </w:rPr>
            </w:pPr>
            <w:r w:rsidRPr="00C819DD">
              <w:rPr>
                <w:rFonts w:ascii="Arial" w:eastAsia="Times New Roman" w:hAnsi="Arial" w:cs="Arial"/>
                <w:bCs/>
                <w:iCs/>
                <w:sz w:val="20"/>
                <w:szCs w:val="20"/>
                <w:lang w:eastAsia="en-GB"/>
              </w:rPr>
              <w:t>‘</w:t>
            </w:r>
            <w:r w:rsidR="00612F77" w:rsidRPr="00C819DD">
              <w:rPr>
                <w:rFonts w:ascii="Arial" w:eastAsia="Times New Roman" w:hAnsi="Arial" w:cs="Arial"/>
                <w:bCs/>
                <w:iCs/>
                <w:sz w:val="20"/>
                <w:szCs w:val="20"/>
                <w:lang w:eastAsia="en-GB"/>
              </w:rPr>
              <w:t xml:space="preserve">Implementing </w:t>
            </w:r>
            <w:r w:rsidRPr="00C819DD">
              <w:rPr>
                <w:rFonts w:ascii="Arial" w:eastAsia="Times New Roman" w:hAnsi="Arial" w:cs="Arial"/>
                <w:bCs/>
                <w:iCs/>
                <w:sz w:val="20"/>
                <w:szCs w:val="20"/>
                <w:lang w:eastAsia="en-GB"/>
              </w:rPr>
              <w:t xml:space="preserve">Transformational Leadership </w:t>
            </w:r>
            <w:r w:rsidR="008321AF" w:rsidRPr="00C819DD">
              <w:rPr>
                <w:rFonts w:ascii="Arial" w:eastAsia="Times New Roman" w:hAnsi="Arial" w:cs="Arial"/>
                <w:bCs/>
                <w:iCs/>
                <w:sz w:val="20"/>
                <w:szCs w:val="20"/>
                <w:lang w:eastAsia="en-GB"/>
              </w:rPr>
              <w:t xml:space="preserve">Style </w:t>
            </w:r>
            <w:r w:rsidRPr="00C819DD">
              <w:rPr>
                <w:rFonts w:ascii="Arial" w:eastAsia="Times New Roman" w:hAnsi="Arial" w:cs="Arial"/>
                <w:bCs/>
                <w:iCs/>
                <w:sz w:val="20"/>
                <w:szCs w:val="20"/>
                <w:lang w:eastAsia="en-GB"/>
              </w:rPr>
              <w:t>in</w:t>
            </w:r>
            <w:r w:rsidR="00EF12BA" w:rsidRPr="00C819DD">
              <w:rPr>
                <w:rFonts w:ascii="Arial" w:eastAsia="Times New Roman" w:hAnsi="Arial" w:cs="Arial"/>
                <w:bCs/>
                <w:iCs/>
                <w:sz w:val="20"/>
                <w:szCs w:val="20"/>
                <w:lang w:eastAsia="en-GB"/>
              </w:rPr>
              <w:t xml:space="preserve"> </w:t>
            </w:r>
            <w:r w:rsidRPr="00C819DD">
              <w:rPr>
                <w:rFonts w:ascii="Arial" w:eastAsia="Times New Roman" w:hAnsi="Arial" w:cs="Arial"/>
                <w:bCs/>
                <w:iCs/>
                <w:sz w:val="20"/>
                <w:szCs w:val="20"/>
                <w:lang w:eastAsia="en-GB"/>
              </w:rPr>
              <w:t>e</w:t>
            </w:r>
            <w:r w:rsidR="00270B21" w:rsidRPr="00C819DD">
              <w:rPr>
                <w:rFonts w:ascii="Arial" w:eastAsia="Times New Roman" w:hAnsi="Arial" w:cs="Arial"/>
                <w:bCs/>
                <w:iCs/>
                <w:sz w:val="20"/>
                <w:szCs w:val="20"/>
                <w:lang w:eastAsia="en-GB"/>
              </w:rPr>
              <w:t>-</w:t>
            </w:r>
            <w:r w:rsidRPr="00C819DD">
              <w:rPr>
                <w:rFonts w:ascii="Arial" w:eastAsia="Times New Roman" w:hAnsi="Arial" w:cs="Arial"/>
                <w:bCs/>
                <w:iCs/>
                <w:sz w:val="20"/>
                <w:szCs w:val="20"/>
                <w:lang w:eastAsia="en-GB"/>
              </w:rPr>
              <w:t>HRM</w:t>
            </w:r>
            <w:r w:rsidR="00270B21" w:rsidRPr="00C819DD">
              <w:rPr>
                <w:rFonts w:ascii="Arial" w:eastAsia="Times New Roman" w:hAnsi="Arial" w:cs="Arial"/>
                <w:bCs/>
                <w:iCs/>
                <w:sz w:val="20"/>
                <w:szCs w:val="20"/>
                <w:lang w:eastAsia="en-GB"/>
              </w:rPr>
              <w:t xml:space="preserve"> and </w:t>
            </w:r>
            <w:r w:rsidR="00F36628" w:rsidRPr="00C819DD">
              <w:rPr>
                <w:rFonts w:ascii="Arial" w:eastAsia="Times New Roman" w:hAnsi="Arial" w:cs="Arial"/>
                <w:bCs/>
                <w:iCs/>
                <w:sz w:val="20"/>
                <w:szCs w:val="20"/>
                <w:lang w:eastAsia="en-GB"/>
              </w:rPr>
              <w:t xml:space="preserve">the </w:t>
            </w:r>
            <w:r w:rsidR="00270B21" w:rsidRPr="00C819DD">
              <w:rPr>
                <w:rFonts w:ascii="Arial" w:eastAsia="Times New Roman" w:hAnsi="Arial" w:cs="Arial"/>
                <w:bCs/>
                <w:iCs/>
                <w:sz w:val="20"/>
                <w:szCs w:val="20"/>
                <w:lang w:eastAsia="en-GB"/>
              </w:rPr>
              <w:t>Impact o</w:t>
            </w:r>
            <w:r w:rsidR="00612F77" w:rsidRPr="00C819DD">
              <w:rPr>
                <w:rFonts w:ascii="Arial" w:eastAsia="Times New Roman" w:hAnsi="Arial" w:cs="Arial"/>
                <w:bCs/>
                <w:iCs/>
                <w:sz w:val="20"/>
                <w:szCs w:val="20"/>
                <w:lang w:eastAsia="en-GB"/>
              </w:rPr>
              <w:t>n</w:t>
            </w:r>
            <w:r w:rsidR="00270B21" w:rsidRPr="00C819DD">
              <w:rPr>
                <w:rFonts w:ascii="Arial" w:eastAsia="Times New Roman" w:hAnsi="Arial" w:cs="Arial"/>
                <w:bCs/>
                <w:iCs/>
                <w:sz w:val="20"/>
                <w:szCs w:val="20"/>
                <w:lang w:eastAsia="en-GB"/>
              </w:rPr>
              <w:t xml:space="preserve"> Digital Transformation</w:t>
            </w:r>
            <w:r w:rsidRPr="00C819DD">
              <w:rPr>
                <w:rFonts w:ascii="Arial" w:eastAsia="Times New Roman" w:hAnsi="Arial" w:cs="Arial"/>
                <w:bCs/>
                <w:iCs/>
                <w:sz w:val="20"/>
                <w:szCs w:val="20"/>
                <w:lang w:eastAsia="en-GB"/>
              </w:rPr>
              <w:t xml:space="preserve">: </w:t>
            </w:r>
            <w:r w:rsidR="008321AF" w:rsidRPr="00C819DD">
              <w:rPr>
                <w:rFonts w:ascii="Arial" w:eastAsia="Times New Roman" w:hAnsi="Arial" w:cs="Arial"/>
                <w:bCs/>
                <w:iCs/>
                <w:sz w:val="20"/>
                <w:szCs w:val="20"/>
                <w:lang w:eastAsia="en-GB"/>
              </w:rPr>
              <w:t xml:space="preserve">Managing Change to </w:t>
            </w:r>
            <w:r w:rsidRPr="00C819DD">
              <w:rPr>
                <w:rFonts w:ascii="Arial" w:eastAsia="Times New Roman" w:hAnsi="Arial" w:cs="Arial"/>
                <w:bCs/>
                <w:iCs/>
                <w:sz w:val="20"/>
                <w:szCs w:val="20"/>
                <w:lang w:eastAsia="en-GB"/>
              </w:rPr>
              <w:t>Overcom</w:t>
            </w:r>
            <w:r w:rsidR="008321AF" w:rsidRPr="00C819DD">
              <w:rPr>
                <w:rFonts w:ascii="Arial" w:eastAsia="Times New Roman" w:hAnsi="Arial" w:cs="Arial"/>
                <w:bCs/>
                <w:iCs/>
                <w:sz w:val="20"/>
                <w:szCs w:val="20"/>
                <w:lang w:eastAsia="en-GB"/>
              </w:rPr>
              <w:t>e</w:t>
            </w:r>
            <w:r w:rsidRPr="00C819DD">
              <w:rPr>
                <w:rFonts w:ascii="Arial" w:eastAsia="Times New Roman" w:hAnsi="Arial" w:cs="Arial"/>
                <w:bCs/>
                <w:iCs/>
                <w:sz w:val="20"/>
                <w:szCs w:val="20"/>
                <w:lang w:eastAsia="en-GB"/>
              </w:rPr>
              <w:t xml:space="preserve"> Workforce Crisis. A Strategic</w:t>
            </w:r>
            <w:r w:rsidR="00824A73" w:rsidRPr="00C819DD">
              <w:rPr>
                <w:rFonts w:ascii="Arial" w:eastAsia="Times New Roman" w:hAnsi="Arial" w:cs="Arial"/>
                <w:bCs/>
                <w:iCs/>
                <w:sz w:val="20"/>
                <w:szCs w:val="20"/>
                <w:lang w:eastAsia="en-GB"/>
              </w:rPr>
              <w:t xml:space="preserve"> </w:t>
            </w:r>
            <w:r w:rsidRPr="00C819DD">
              <w:rPr>
                <w:rFonts w:ascii="Arial" w:eastAsia="Times New Roman" w:hAnsi="Arial" w:cs="Arial"/>
                <w:bCs/>
                <w:iCs/>
                <w:sz w:val="20"/>
                <w:szCs w:val="20"/>
                <w:lang w:eastAsia="en-GB"/>
              </w:rPr>
              <w:t>review</w:t>
            </w:r>
            <w:r w:rsidR="00D31717" w:rsidRPr="00C819DD">
              <w:rPr>
                <w:rFonts w:ascii="Arial" w:eastAsia="Times New Roman" w:hAnsi="Arial" w:cs="Arial"/>
                <w:bCs/>
                <w:iCs/>
                <w:sz w:val="20"/>
                <w:szCs w:val="20"/>
                <w:lang w:eastAsia="en-GB"/>
              </w:rPr>
              <w:t>’</w:t>
            </w:r>
            <w:r w:rsidR="00F7759D" w:rsidRPr="00C819DD">
              <w:rPr>
                <w:rFonts w:ascii="Arial" w:hAnsi="Arial" w:cs="Arial"/>
                <w:spacing w:val="-2"/>
                <w:sz w:val="20"/>
                <w:szCs w:val="20"/>
              </w:rPr>
              <w:tab/>
            </w:r>
          </w:p>
          <w:p w14:paraId="402FB88F" w14:textId="3ECA1647" w:rsidR="00D31717" w:rsidRPr="00C819DD" w:rsidRDefault="00F7759D" w:rsidP="0061792C">
            <w:pPr>
              <w:tabs>
                <w:tab w:val="right" w:leader="dot" w:pos="9571"/>
              </w:tabs>
              <w:suppressAutoHyphens/>
              <w:spacing w:after="0" w:line="480" w:lineRule="auto"/>
              <w:rPr>
                <w:rFonts w:ascii="Arial" w:hAnsi="Arial" w:cs="Arial"/>
                <w:spacing w:val="-2"/>
                <w:sz w:val="20"/>
                <w:szCs w:val="20"/>
              </w:rPr>
            </w:pPr>
            <w:r w:rsidRPr="00C819DD">
              <w:rPr>
                <w:rFonts w:ascii="Arial" w:hAnsi="Arial" w:cs="Arial"/>
                <w:spacing w:val="-2"/>
                <w:sz w:val="20"/>
                <w:szCs w:val="20"/>
              </w:rPr>
              <w:tab/>
            </w:r>
          </w:p>
          <w:p w14:paraId="4D6A0190" w14:textId="69C57B54" w:rsidR="00F7759D" w:rsidRPr="00C819DD" w:rsidRDefault="00F7759D" w:rsidP="0061792C">
            <w:pPr>
              <w:tabs>
                <w:tab w:val="left" w:pos="-720"/>
              </w:tabs>
              <w:suppressAutoHyphens/>
              <w:spacing w:after="0" w:line="480" w:lineRule="auto"/>
              <w:rPr>
                <w:rFonts w:ascii="Arial" w:hAnsi="Arial" w:cs="Arial"/>
                <w:b/>
                <w:bCs/>
                <w:spacing w:val="-2"/>
                <w:sz w:val="20"/>
                <w:szCs w:val="20"/>
              </w:rPr>
            </w:pPr>
            <w:r w:rsidRPr="00C819DD">
              <w:rPr>
                <w:rFonts w:ascii="Arial" w:hAnsi="Arial" w:cs="Arial"/>
                <w:b/>
                <w:bCs/>
                <w:spacing w:val="-2"/>
                <w:sz w:val="20"/>
                <w:szCs w:val="20"/>
              </w:rPr>
              <w:t>Please indicate that the following will all be submitted along with this form:</w:t>
            </w:r>
          </w:p>
          <w:p w14:paraId="17F2D022" w14:textId="6004FDB1" w:rsidR="00B164CC" w:rsidRPr="00C819DD" w:rsidRDefault="005F0419" w:rsidP="0061792C">
            <w:pPr>
              <w:tabs>
                <w:tab w:val="left" w:pos="-720"/>
                <w:tab w:val="left" w:pos="330"/>
              </w:tabs>
              <w:suppressAutoHyphens/>
              <w:spacing w:after="0" w:line="480" w:lineRule="auto"/>
              <w:rPr>
                <w:rFonts w:ascii="Arial" w:hAnsi="Arial" w:cs="Arial"/>
                <w:spacing w:val="-2"/>
                <w:sz w:val="20"/>
                <w:szCs w:val="20"/>
              </w:rPr>
            </w:pPr>
            <w:r w:rsidRPr="00C819DD">
              <w:rPr>
                <w:rFonts w:ascii="Arial" w:hAnsi="Arial" w:cs="Arial"/>
                <w:b/>
                <w:bCs/>
                <w:noProof/>
                <w:sz w:val="20"/>
                <w:szCs w:val="20"/>
              </w:rPr>
              <mc:AlternateContent>
                <mc:Choice Requires="wps">
                  <w:drawing>
                    <wp:anchor distT="0" distB="0" distL="114300" distR="114300" simplePos="0" relativeHeight="251670528" behindDoc="0" locked="0" layoutInCell="1" allowOverlap="1" wp14:anchorId="31BA5BD0" wp14:editId="0AE792A1">
                      <wp:simplePos x="0" y="0"/>
                      <wp:positionH relativeFrom="column">
                        <wp:posOffset>68752</wp:posOffset>
                      </wp:positionH>
                      <wp:positionV relativeFrom="paragraph">
                        <wp:posOffset>50165</wp:posOffset>
                      </wp:positionV>
                      <wp:extent cx="176761" cy="199390"/>
                      <wp:effectExtent l="0" t="0" r="1270" b="0"/>
                      <wp:wrapNone/>
                      <wp:docPr id="3" name="Multiplication Sign 3"/>
                      <wp:cNvGraphicFramePr/>
                      <a:graphic xmlns:a="http://schemas.openxmlformats.org/drawingml/2006/main">
                        <a:graphicData uri="http://schemas.microsoft.com/office/word/2010/wordprocessingShape">
                          <wps:wsp>
                            <wps:cNvSpPr/>
                            <wps:spPr>
                              <a:xfrm>
                                <a:off x="0" y="0"/>
                                <a:ext cx="176761" cy="199390"/>
                              </a:xfrm>
                              <a:prstGeom prst="mathMultiply">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BC0A5" id="Multiplication Sign 3" o:spid="_x0000_s1026" style="position:absolute;margin-left:5.4pt;margin-top:3.95pt;width:13.9pt;height:1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6761,199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" path="m26899,61678l58008,34099,88381,68359,118753,34099r31109,27579l116160,99695r33702,38017l118753,165291,88381,131031,58008,165291,26899,137712,60601,99695,26899,61678xe" fillcolor="black [3213]" strokecolor="#09101d [484]" strokeweight="1pt">
                      <v:stroke joinstyle="miter"/>
                      <v:path arrowok="t" o:connecttype="custom" o:connectlocs="26899,61678;58008,34099;88381,68359;118753,34099;149862,61678;116160,99695;149862,137712;118753,165291;88381,131031;58008,165291;26899,137712;60601,99695;26899,61678" o:connectangles="0,0,0,0,0,0,0,0,0,0,0,0,0"/>
                    </v:shape>
                  </w:pict>
                </mc:Fallback>
              </mc:AlternateContent>
            </w:r>
            <w:r w:rsidR="00E71AC0" w:rsidRPr="00C819DD">
              <w:rPr>
                <w:rFonts w:ascii="Arial" w:hAnsi="Arial" w:cs="Arial"/>
                <w:b/>
                <w:bCs/>
                <w:noProof/>
                <w:sz w:val="20"/>
                <w:szCs w:val="20"/>
              </w:rPr>
              <mc:AlternateContent>
                <mc:Choice Requires="wps">
                  <w:drawing>
                    <wp:anchor distT="0" distB="0" distL="114300" distR="114300" simplePos="0" relativeHeight="251669504" behindDoc="0" locked="0" layoutInCell="1" allowOverlap="1" wp14:anchorId="6F2EE879" wp14:editId="5373FAED">
                      <wp:simplePos x="0" y="0"/>
                      <wp:positionH relativeFrom="column">
                        <wp:posOffset>40640</wp:posOffset>
                      </wp:positionH>
                      <wp:positionV relativeFrom="paragraph">
                        <wp:posOffset>50165</wp:posOffset>
                      </wp:positionV>
                      <wp:extent cx="248920" cy="199390"/>
                      <wp:effectExtent l="0" t="0" r="17780" b="16510"/>
                      <wp:wrapSquare wrapText="bothSides"/>
                      <wp:docPr id="2" name="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199390"/>
                              </a:xfrm>
                              <a:prstGeom prst="rect">
                                <a:avLst/>
                              </a:prstGeom>
                              <a:solidFill>
                                <a:srgbClr val="FFFFFF"/>
                              </a:solidFill>
                              <a:ln w="9525">
                                <a:solidFill>
                                  <a:srgbClr val="000000"/>
                                </a:solidFill>
                                <a:miter lim="800000"/>
                                <a:headEnd/>
                                <a:tailEnd/>
                              </a:ln>
                            </wps:spPr>
                            <wps:txbx>
                              <w:txbxContent>
                                <w:p w14:paraId="36134C03" w14:textId="77777777" w:rsidR="00F7759D" w:rsidRDefault="00F7759D" w:rsidP="00A14270">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2EE879" id="_x0000_t202" coordsize="21600,21600" o:spt="202" path="m,l,21600r21600,l21600,xe">
                      <v:stroke joinstyle="miter"/>
                      <v:path gradientshapeok="t" o:connecttype="rect"/>
                    </v:shapetype>
                    <v:shape id="X" o:spid="_x0000_s1026" type="#_x0000_t202" style="position:absolute;margin-left:3.2pt;margin-top:3.95pt;width:19.6pt;height:1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">
                      <v:textbox>
                        <w:txbxContent>
                          <w:p w14:paraId="36134C03" w14:textId="77777777" w:rsidR="00F7759D" w:rsidRDefault="00F7759D" w:rsidP="00A14270">
                            <w:pPr>
                              <w:tabs>
                                <w:tab w:val="left" w:pos="-720"/>
                                <w:tab w:val="left" w:pos="330"/>
                              </w:tabs>
                              <w:suppressAutoHyphens/>
                              <w:rPr>
                                <w:spacing w:val="-2"/>
                                <w:sz w:val="40"/>
                              </w:rPr>
                            </w:pPr>
                          </w:p>
                        </w:txbxContent>
                      </v:textbox>
                      <w10:wrap type="square"/>
                    </v:shape>
                  </w:pict>
                </mc:Fallback>
              </mc:AlternateContent>
            </w:r>
            <w:r w:rsidR="00F7759D" w:rsidRPr="00C819DD">
              <w:rPr>
                <w:rFonts w:ascii="Arial" w:hAnsi="Arial" w:cs="Arial"/>
                <w:b/>
                <w:bCs/>
                <w:spacing w:val="-2"/>
                <w:sz w:val="20"/>
                <w:szCs w:val="20"/>
              </w:rPr>
              <w:t>two permanently bound copies of your dissertation plus 1 electronic copy submitted via Turnitin;</w:t>
            </w:r>
          </w:p>
        </w:tc>
      </w:tr>
    </w:tbl>
    <w:p w14:paraId="4D0EB7FC" w14:textId="77777777" w:rsidR="00824A73" w:rsidRPr="00DB41AF" w:rsidRDefault="00824A73" w:rsidP="0061792C">
      <w:pPr>
        <w:tabs>
          <w:tab w:val="left" w:pos="7020"/>
          <w:tab w:val="right" w:pos="9900"/>
        </w:tabs>
        <w:suppressAutoHyphens/>
        <w:spacing w:after="0" w:line="480" w:lineRule="auto"/>
        <w:jc w:val="right"/>
        <w:rPr>
          <w:rFonts w:ascii="Arial" w:hAnsi="Arial" w:cs="Arial"/>
          <w:b/>
          <w:spacing w:val="-2"/>
          <w:sz w:val="24"/>
          <w:szCs w:val="24"/>
        </w:rPr>
      </w:pPr>
    </w:p>
    <w:p w14:paraId="05F896C5" w14:textId="1C1EE6EB" w:rsidR="00F7759D" w:rsidRPr="00DB41AF" w:rsidRDefault="00F7759D" w:rsidP="0061792C">
      <w:pPr>
        <w:spacing w:after="0" w:line="480" w:lineRule="auto"/>
        <w:rPr>
          <w:rFonts w:ascii="Arial" w:hAnsi="Arial" w:cs="Arial"/>
          <w:b/>
          <w:sz w:val="24"/>
          <w:szCs w:val="24"/>
        </w:rPr>
      </w:pPr>
      <w:r w:rsidRPr="00DB41AF">
        <w:rPr>
          <w:rFonts w:ascii="Arial" w:hAnsi="Arial" w:cs="Arial"/>
          <w:b/>
          <w:sz w:val="24"/>
          <w:szCs w:val="24"/>
        </w:rPr>
        <w:t>SUBMISISION OF DISSERTATIONS</w:t>
      </w:r>
    </w:p>
    <w:tbl>
      <w:tblPr>
        <w:tblW w:w="0" w:type="auto"/>
        <w:tblCellMar>
          <w:left w:w="0" w:type="dxa"/>
          <w:right w:w="0" w:type="dxa"/>
        </w:tblCellMar>
        <w:tblLook w:val="04A0" w:firstRow="1" w:lastRow="0" w:firstColumn="1" w:lastColumn="0" w:noHBand="0" w:noVBand="1"/>
      </w:tblPr>
      <w:tblGrid>
        <w:gridCol w:w="817"/>
        <w:gridCol w:w="8425"/>
      </w:tblGrid>
      <w:tr w:rsidR="00F7759D" w:rsidRPr="00DB41AF" w14:paraId="1B574C43" w14:textId="77777777" w:rsidTr="0036651F">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A68881D" w14:textId="673A7582" w:rsidR="00F7759D" w:rsidRPr="00DB41AF" w:rsidRDefault="00391439" w:rsidP="00C819DD">
            <w:pPr>
              <w:spacing w:after="0" w:line="480" w:lineRule="auto"/>
              <w:jc w:val="center"/>
              <w:rPr>
                <w:rFonts w:ascii="Arial" w:hAnsi="Arial" w:cs="Arial"/>
                <w:b/>
                <w:bCs/>
                <w:sz w:val="24"/>
                <w:szCs w:val="24"/>
              </w:rPr>
            </w:pPr>
            <w:r w:rsidRPr="00DB41AF">
              <w:rPr>
                <w:rFonts w:ascii="Arial" w:hAnsi="Arial" w:cs="Arial"/>
                <w:b/>
                <w:bCs/>
                <w:sz w:val="24"/>
                <w:szCs w:val="24"/>
              </w:rPr>
              <w:t>X</w:t>
            </w:r>
          </w:p>
          <w:p w14:paraId="2CBCB10D" w14:textId="77777777" w:rsidR="00391439" w:rsidRPr="00DB41AF" w:rsidRDefault="00391439" w:rsidP="0061792C">
            <w:pPr>
              <w:spacing w:after="0" w:line="480" w:lineRule="auto"/>
              <w:rPr>
                <w:rFonts w:ascii="Arial" w:hAnsi="Arial" w:cs="Arial"/>
                <w:sz w:val="24"/>
                <w:szCs w:val="24"/>
              </w:rPr>
            </w:pPr>
          </w:p>
        </w:tc>
        <w:tc>
          <w:tcPr>
            <w:tcW w:w="842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DE0FD03" w14:textId="77777777" w:rsidR="00F7759D" w:rsidRPr="00DB41AF" w:rsidRDefault="00F7759D" w:rsidP="0061792C">
            <w:pPr>
              <w:spacing w:after="0" w:line="480" w:lineRule="auto"/>
              <w:rPr>
                <w:rFonts w:ascii="Arial" w:hAnsi="Arial" w:cs="Arial"/>
                <w:sz w:val="24"/>
                <w:szCs w:val="24"/>
              </w:rPr>
            </w:pPr>
            <w:r w:rsidRPr="00DB41AF">
              <w:rPr>
                <w:rFonts w:ascii="Arial" w:hAnsi="Arial" w:cs="Arial"/>
                <w:b/>
                <w:bCs/>
                <w:sz w:val="24"/>
                <w:szCs w:val="24"/>
                <w:u w:val="single"/>
              </w:rPr>
              <w:t>Final Dissertation submission</w:t>
            </w:r>
          </w:p>
        </w:tc>
      </w:tr>
      <w:tr w:rsidR="00F7759D" w:rsidRPr="00DB41AF" w14:paraId="4537ABE9" w14:textId="77777777" w:rsidTr="0036651F">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F155697" w14:textId="711F3A51" w:rsidR="00F7759D" w:rsidRPr="00DB41AF" w:rsidRDefault="000B54BC" w:rsidP="0061792C">
            <w:pPr>
              <w:spacing w:after="0" w:line="480" w:lineRule="auto"/>
              <w:jc w:val="center"/>
              <w:rPr>
                <w:rFonts w:ascii="Arial" w:hAnsi="Arial" w:cs="Arial"/>
                <w:b/>
                <w:bCs/>
                <w:sz w:val="24"/>
                <w:szCs w:val="24"/>
              </w:rPr>
            </w:pPr>
            <w:r w:rsidRPr="00DB41AF">
              <w:rPr>
                <w:rFonts w:ascii="Arial" w:hAnsi="Arial" w:cs="Arial"/>
                <w:b/>
                <w:bCs/>
                <w:sz w:val="24"/>
                <w:szCs w:val="24"/>
              </w:rPr>
              <w:t>X</w:t>
            </w:r>
          </w:p>
        </w:tc>
        <w:tc>
          <w:tcPr>
            <w:tcW w:w="8425" w:type="dxa"/>
            <w:tcBorders>
              <w:top w:val="nil"/>
              <w:left w:val="nil"/>
              <w:bottom w:val="single" w:sz="8" w:space="0" w:color="000000"/>
              <w:right w:val="single" w:sz="8" w:space="0" w:color="000000"/>
            </w:tcBorders>
            <w:tcMar>
              <w:top w:w="0" w:type="dxa"/>
              <w:left w:w="108" w:type="dxa"/>
              <w:bottom w:w="0" w:type="dxa"/>
              <w:right w:w="108" w:type="dxa"/>
            </w:tcMar>
            <w:hideMark/>
          </w:tcPr>
          <w:p w14:paraId="70A7DE28" w14:textId="77777777" w:rsidR="00F7759D" w:rsidRPr="00DB41AF" w:rsidRDefault="00F7759D" w:rsidP="0061792C">
            <w:pPr>
              <w:spacing w:after="0" w:line="480" w:lineRule="auto"/>
              <w:rPr>
                <w:rFonts w:ascii="Arial" w:hAnsi="Arial" w:cs="Arial"/>
                <w:sz w:val="24"/>
                <w:szCs w:val="24"/>
              </w:rPr>
            </w:pPr>
            <w:r w:rsidRPr="00DB41AF">
              <w:rPr>
                <w:rFonts w:ascii="Arial" w:hAnsi="Arial" w:cs="Arial"/>
                <w:sz w:val="24"/>
                <w:szCs w:val="24"/>
              </w:rPr>
              <w:t>Dissertations to be submitted via Turnitin.</w:t>
            </w:r>
          </w:p>
          <w:p w14:paraId="730295BF" w14:textId="77777777" w:rsidR="00F7759D" w:rsidRPr="00DB41AF" w:rsidRDefault="00F7759D" w:rsidP="0061792C">
            <w:pPr>
              <w:spacing w:after="0" w:line="480" w:lineRule="auto"/>
              <w:rPr>
                <w:rFonts w:ascii="Arial" w:hAnsi="Arial" w:cs="Arial"/>
                <w:sz w:val="24"/>
                <w:szCs w:val="24"/>
              </w:rPr>
            </w:pPr>
          </w:p>
        </w:tc>
      </w:tr>
    </w:tbl>
    <w:p w14:paraId="6AF8A729" w14:textId="77777777" w:rsidR="00C00031" w:rsidRDefault="00C00031" w:rsidP="0061792C">
      <w:pPr>
        <w:spacing w:after="0" w:line="480" w:lineRule="auto"/>
        <w:jc w:val="both"/>
        <w:rPr>
          <w:rFonts w:ascii="Arial" w:hAnsi="Arial" w:cs="Arial"/>
          <w:spacing w:val="-2"/>
          <w:sz w:val="24"/>
          <w:szCs w:val="24"/>
        </w:rPr>
      </w:pPr>
    </w:p>
    <w:p w14:paraId="6F77812E" w14:textId="77777777" w:rsidR="00C819DD" w:rsidRDefault="00C819DD" w:rsidP="0061792C">
      <w:pPr>
        <w:spacing w:after="0" w:line="480" w:lineRule="auto"/>
        <w:jc w:val="both"/>
        <w:rPr>
          <w:rFonts w:ascii="Arial" w:hAnsi="Arial" w:cs="Arial"/>
          <w:spacing w:val="-2"/>
          <w:sz w:val="24"/>
          <w:szCs w:val="24"/>
        </w:rPr>
      </w:pPr>
    </w:p>
    <w:p w14:paraId="60AF7E12" w14:textId="77777777" w:rsidR="00C819DD" w:rsidRDefault="00C819DD" w:rsidP="0061792C">
      <w:pPr>
        <w:spacing w:after="0" w:line="480" w:lineRule="auto"/>
        <w:jc w:val="both"/>
        <w:rPr>
          <w:rFonts w:ascii="Arial" w:hAnsi="Arial" w:cs="Arial"/>
          <w:spacing w:val="-2"/>
          <w:sz w:val="24"/>
          <w:szCs w:val="24"/>
        </w:rPr>
      </w:pPr>
    </w:p>
    <w:p w14:paraId="5364C85A" w14:textId="636A8170" w:rsidR="00814739" w:rsidRPr="00DB41AF" w:rsidRDefault="00814739" w:rsidP="0061792C">
      <w:pPr>
        <w:spacing w:after="0" w:line="480" w:lineRule="auto"/>
        <w:jc w:val="both"/>
        <w:rPr>
          <w:rFonts w:ascii="Arial" w:hAnsi="Arial" w:cs="Arial"/>
          <w:b/>
          <w:bCs/>
          <w:spacing w:val="-2"/>
          <w:sz w:val="24"/>
          <w:szCs w:val="24"/>
        </w:rPr>
      </w:pPr>
      <w:r w:rsidRPr="00DB41AF">
        <w:rPr>
          <w:rFonts w:ascii="Arial" w:hAnsi="Arial" w:cs="Arial"/>
          <w:b/>
          <w:bCs/>
          <w:spacing w:val="-2"/>
          <w:sz w:val="24"/>
          <w:szCs w:val="24"/>
        </w:rPr>
        <w:lastRenderedPageBreak/>
        <w:t>DECLARATION</w:t>
      </w:r>
    </w:p>
    <w:p w14:paraId="5C6718AF" w14:textId="77777777"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spacing w:val="-2"/>
          <w:sz w:val="24"/>
          <w:szCs w:val="24"/>
        </w:rPr>
        <w:tab/>
      </w:r>
    </w:p>
    <w:p w14:paraId="7A2AD24E" w14:textId="77777777"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spacing w:val="-2"/>
          <w:sz w:val="24"/>
          <w:szCs w:val="24"/>
        </w:rPr>
        <w:t>This work has not previously been accepted in substance for any degree and is not being concurrently submitted in candidature for any degree.</w:t>
      </w:r>
      <w:r w:rsidRPr="00DB41AF">
        <w:rPr>
          <w:rFonts w:ascii="Arial" w:hAnsi="Arial" w:cs="Arial"/>
          <w:spacing w:val="-2"/>
          <w:sz w:val="24"/>
          <w:szCs w:val="24"/>
        </w:rPr>
        <w:tab/>
      </w:r>
    </w:p>
    <w:p w14:paraId="57D2E748" w14:textId="77777777" w:rsidR="00814739" w:rsidRPr="00DB41AF" w:rsidRDefault="00814739" w:rsidP="0061792C">
      <w:pPr>
        <w:spacing w:after="0" w:line="480" w:lineRule="auto"/>
        <w:jc w:val="both"/>
        <w:rPr>
          <w:rFonts w:ascii="Arial" w:hAnsi="Arial" w:cs="Arial"/>
          <w:spacing w:val="-2"/>
          <w:sz w:val="24"/>
          <w:szCs w:val="24"/>
        </w:rPr>
      </w:pPr>
    </w:p>
    <w:p w14:paraId="50FF930A" w14:textId="77777777" w:rsidR="00814739" w:rsidRPr="00DB41AF" w:rsidRDefault="00814739" w:rsidP="0061792C">
      <w:pPr>
        <w:spacing w:after="0" w:line="480" w:lineRule="auto"/>
        <w:jc w:val="both"/>
        <w:rPr>
          <w:rFonts w:ascii="Arial" w:hAnsi="Arial" w:cs="Arial"/>
          <w:spacing w:val="-2"/>
          <w:sz w:val="24"/>
          <w:szCs w:val="24"/>
        </w:rPr>
      </w:pPr>
    </w:p>
    <w:p w14:paraId="77B8D752" w14:textId="298BEDBD"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b/>
          <w:bCs/>
          <w:spacing w:val="-2"/>
          <w:sz w:val="24"/>
          <w:szCs w:val="24"/>
        </w:rPr>
        <w:t xml:space="preserve">Signed </w:t>
      </w:r>
      <w:r w:rsidRPr="00DB41AF">
        <w:rPr>
          <w:rFonts w:ascii="Arial" w:hAnsi="Arial" w:cs="Arial"/>
          <w:spacing w:val="-2"/>
          <w:sz w:val="24"/>
          <w:szCs w:val="24"/>
        </w:rPr>
        <w:t>............................</w:t>
      </w:r>
      <w:r w:rsidR="0056169A" w:rsidRPr="00DB41AF">
        <w:rPr>
          <w:rFonts w:ascii="Arial" w:hAnsi="Arial" w:cs="Arial"/>
          <w:spacing w:val="-2"/>
          <w:sz w:val="24"/>
          <w:szCs w:val="24"/>
        </w:rPr>
        <w:t>MANJINDER</w:t>
      </w:r>
      <w:r w:rsidR="006A29EA" w:rsidRPr="00DB41AF">
        <w:rPr>
          <w:rFonts w:ascii="Arial" w:hAnsi="Arial" w:cs="Arial"/>
          <w:spacing w:val="-2"/>
          <w:sz w:val="24"/>
          <w:szCs w:val="24"/>
        </w:rPr>
        <w:t xml:space="preserve"> </w:t>
      </w:r>
      <w:r w:rsidR="0056169A" w:rsidRPr="00DB41AF">
        <w:rPr>
          <w:rFonts w:ascii="Arial" w:hAnsi="Arial" w:cs="Arial"/>
          <w:spacing w:val="-2"/>
          <w:sz w:val="24"/>
          <w:szCs w:val="24"/>
        </w:rPr>
        <w:t>K</w:t>
      </w:r>
      <w:r w:rsidR="00344822" w:rsidRPr="00DB41AF">
        <w:rPr>
          <w:rFonts w:ascii="Arial" w:hAnsi="Arial" w:cs="Arial"/>
          <w:spacing w:val="-2"/>
          <w:sz w:val="24"/>
          <w:szCs w:val="24"/>
        </w:rPr>
        <w:t>AUR</w:t>
      </w:r>
      <w:r w:rsidRPr="00DB41AF">
        <w:rPr>
          <w:rFonts w:ascii="Arial" w:hAnsi="Arial" w:cs="Arial"/>
          <w:spacing w:val="-2"/>
          <w:sz w:val="24"/>
          <w:szCs w:val="24"/>
        </w:rPr>
        <w:t>....................... (candidate)</w:t>
      </w:r>
      <w:r w:rsidRPr="00DB41AF">
        <w:rPr>
          <w:rFonts w:ascii="Arial" w:hAnsi="Arial" w:cs="Arial"/>
          <w:spacing w:val="-2"/>
          <w:sz w:val="24"/>
          <w:szCs w:val="24"/>
        </w:rPr>
        <w:tab/>
      </w:r>
    </w:p>
    <w:p w14:paraId="09296C30" w14:textId="77777777" w:rsidR="00814739" w:rsidRPr="00DB41AF" w:rsidRDefault="00814739" w:rsidP="0061792C">
      <w:pPr>
        <w:spacing w:after="0" w:line="480" w:lineRule="auto"/>
        <w:jc w:val="both"/>
        <w:rPr>
          <w:rFonts w:ascii="Arial" w:hAnsi="Arial" w:cs="Arial"/>
          <w:spacing w:val="-2"/>
          <w:sz w:val="24"/>
          <w:szCs w:val="24"/>
        </w:rPr>
      </w:pPr>
    </w:p>
    <w:p w14:paraId="1528299C" w14:textId="6186CF3D"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b/>
          <w:bCs/>
          <w:spacing w:val="-2"/>
          <w:sz w:val="24"/>
          <w:szCs w:val="24"/>
        </w:rPr>
        <w:t xml:space="preserve">Date </w:t>
      </w:r>
      <w:r w:rsidRPr="00DB41AF">
        <w:rPr>
          <w:rFonts w:ascii="Arial" w:hAnsi="Arial" w:cs="Arial"/>
          <w:spacing w:val="-2"/>
          <w:sz w:val="24"/>
          <w:szCs w:val="24"/>
        </w:rPr>
        <w:t>........................</w:t>
      </w:r>
      <w:r w:rsidR="00156AD1">
        <w:rPr>
          <w:rFonts w:ascii="Arial" w:hAnsi="Arial" w:cs="Arial"/>
          <w:spacing w:val="-2"/>
          <w:sz w:val="24"/>
          <w:szCs w:val="24"/>
        </w:rPr>
        <w:t>13</w:t>
      </w:r>
      <w:r w:rsidR="002F0364" w:rsidRPr="00DB41AF">
        <w:rPr>
          <w:rFonts w:ascii="Arial" w:hAnsi="Arial" w:cs="Arial"/>
          <w:spacing w:val="-2"/>
          <w:sz w:val="24"/>
          <w:szCs w:val="24"/>
        </w:rPr>
        <w:t>/0</w:t>
      </w:r>
      <w:r w:rsidR="00156AD1">
        <w:rPr>
          <w:rFonts w:ascii="Arial" w:hAnsi="Arial" w:cs="Arial"/>
          <w:spacing w:val="-2"/>
          <w:sz w:val="24"/>
          <w:szCs w:val="24"/>
        </w:rPr>
        <w:t>3</w:t>
      </w:r>
      <w:r w:rsidR="002F0364" w:rsidRPr="00DB41AF">
        <w:rPr>
          <w:rFonts w:ascii="Arial" w:hAnsi="Arial" w:cs="Arial"/>
          <w:spacing w:val="-2"/>
          <w:sz w:val="24"/>
          <w:szCs w:val="24"/>
        </w:rPr>
        <w:t>/202</w:t>
      </w:r>
      <w:r w:rsidR="00156AD1">
        <w:rPr>
          <w:rFonts w:ascii="Arial" w:hAnsi="Arial" w:cs="Arial"/>
          <w:spacing w:val="-2"/>
          <w:sz w:val="24"/>
          <w:szCs w:val="24"/>
        </w:rPr>
        <w:t>5</w:t>
      </w:r>
      <w:r w:rsidRPr="00DB41AF">
        <w:rPr>
          <w:rFonts w:ascii="Arial" w:hAnsi="Arial" w:cs="Arial"/>
          <w:spacing w:val="-2"/>
          <w:sz w:val="24"/>
          <w:szCs w:val="24"/>
        </w:rPr>
        <w:t>.....................................</w:t>
      </w:r>
      <w:r w:rsidRPr="00DB41AF">
        <w:rPr>
          <w:rFonts w:ascii="Arial" w:hAnsi="Arial" w:cs="Arial"/>
          <w:spacing w:val="-2"/>
          <w:sz w:val="24"/>
          <w:szCs w:val="24"/>
        </w:rPr>
        <w:tab/>
      </w:r>
    </w:p>
    <w:p w14:paraId="40D0F3AE" w14:textId="77777777" w:rsidR="00814739" w:rsidRPr="00DB41AF" w:rsidRDefault="00814739" w:rsidP="0061792C">
      <w:pPr>
        <w:spacing w:after="0" w:line="480" w:lineRule="auto"/>
        <w:jc w:val="both"/>
        <w:rPr>
          <w:rFonts w:ascii="Arial" w:hAnsi="Arial" w:cs="Arial"/>
          <w:spacing w:val="-2"/>
          <w:sz w:val="24"/>
          <w:szCs w:val="24"/>
        </w:rPr>
      </w:pPr>
    </w:p>
    <w:p w14:paraId="2B2121EB" w14:textId="77777777" w:rsidR="00814739" w:rsidRPr="00DB41AF" w:rsidRDefault="00814739" w:rsidP="0061792C">
      <w:pPr>
        <w:spacing w:after="0" w:line="480" w:lineRule="auto"/>
        <w:jc w:val="both"/>
        <w:rPr>
          <w:rFonts w:ascii="Arial" w:hAnsi="Arial" w:cs="Arial"/>
          <w:spacing w:val="-2"/>
          <w:sz w:val="24"/>
          <w:szCs w:val="24"/>
        </w:rPr>
      </w:pPr>
    </w:p>
    <w:p w14:paraId="311F07B1" w14:textId="77777777" w:rsidR="00814739" w:rsidRPr="00DB41AF" w:rsidRDefault="00814739" w:rsidP="0061792C">
      <w:pPr>
        <w:spacing w:after="0" w:line="480" w:lineRule="auto"/>
        <w:jc w:val="both"/>
        <w:rPr>
          <w:rFonts w:ascii="Arial" w:hAnsi="Arial" w:cs="Arial"/>
          <w:b/>
          <w:bCs/>
          <w:spacing w:val="-2"/>
          <w:sz w:val="24"/>
          <w:szCs w:val="24"/>
        </w:rPr>
      </w:pPr>
      <w:r w:rsidRPr="00DB41AF">
        <w:rPr>
          <w:rFonts w:ascii="Arial" w:hAnsi="Arial" w:cs="Arial"/>
          <w:b/>
          <w:bCs/>
          <w:spacing w:val="-2"/>
          <w:sz w:val="24"/>
          <w:szCs w:val="24"/>
        </w:rPr>
        <w:t>STATEMENT 1</w:t>
      </w:r>
      <w:r w:rsidRPr="00DB41AF">
        <w:rPr>
          <w:rFonts w:ascii="Arial" w:hAnsi="Arial" w:cs="Arial"/>
          <w:b/>
          <w:bCs/>
          <w:spacing w:val="-2"/>
          <w:sz w:val="24"/>
          <w:szCs w:val="24"/>
        </w:rPr>
        <w:tab/>
      </w:r>
    </w:p>
    <w:p w14:paraId="0E76EA8B" w14:textId="77777777" w:rsidR="00814739" w:rsidRPr="00DB41AF" w:rsidRDefault="00814739" w:rsidP="0061792C">
      <w:pPr>
        <w:spacing w:after="0" w:line="480" w:lineRule="auto"/>
        <w:jc w:val="both"/>
        <w:rPr>
          <w:rFonts w:ascii="Arial" w:hAnsi="Arial" w:cs="Arial"/>
          <w:spacing w:val="-2"/>
          <w:sz w:val="24"/>
          <w:szCs w:val="24"/>
        </w:rPr>
      </w:pPr>
    </w:p>
    <w:p w14:paraId="031096CA" w14:textId="77777777"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spacing w:val="-2"/>
          <w:sz w:val="24"/>
          <w:szCs w:val="24"/>
        </w:rPr>
        <w:t xml:space="preserve">This work is the result of my own investigations, except where otherwise stated. </w:t>
      </w:r>
    </w:p>
    <w:p w14:paraId="2E757104" w14:textId="77777777" w:rsidR="00814739" w:rsidRPr="00DB41AF" w:rsidRDefault="00814739" w:rsidP="0061792C">
      <w:pPr>
        <w:spacing w:after="0" w:line="480" w:lineRule="auto"/>
        <w:jc w:val="both"/>
        <w:rPr>
          <w:rFonts w:ascii="Arial" w:hAnsi="Arial" w:cs="Arial"/>
          <w:spacing w:val="-2"/>
          <w:sz w:val="24"/>
          <w:szCs w:val="24"/>
        </w:rPr>
      </w:pPr>
    </w:p>
    <w:p w14:paraId="6A7D71AE" w14:textId="77777777"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spacing w:val="-2"/>
          <w:sz w:val="24"/>
          <w:szCs w:val="24"/>
        </w:rPr>
        <w:t>Other sources are acknowledged by footnotes giving explicit references.  A bibliography is appended.</w:t>
      </w:r>
    </w:p>
    <w:p w14:paraId="697F1F23" w14:textId="77777777" w:rsidR="00814739" w:rsidRPr="00DB41AF" w:rsidRDefault="00814739" w:rsidP="0061792C">
      <w:pPr>
        <w:spacing w:after="0" w:line="480" w:lineRule="auto"/>
        <w:jc w:val="both"/>
        <w:rPr>
          <w:rFonts w:ascii="Arial" w:hAnsi="Arial" w:cs="Arial"/>
          <w:spacing w:val="-2"/>
          <w:sz w:val="24"/>
          <w:szCs w:val="24"/>
        </w:rPr>
      </w:pPr>
    </w:p>
    <w:p w14:paraId="4CDA7661" w14:textId="77777777" w:rsidR="00814739" w:rsidRPr="00DB41AF" w:rsidRDefault="00814739" w:rsidP="0061792C">
      <w:pPr>
        <w:spacing w:after="0" w:line="480" w:lineRule="auto"/>
        <w:jc w:val="both"/>
        <w:rPr>
          <w:rFonts w:ascii="Arial" w:hAnsi="Arial" w:cs="Arial"/>
          <w:spacing w:val="-2"/>
          <w:sz w:val="24"/>
          <w:szCs w:val="24"/>
        </w:rPr>
      </w:pPr>
    </w:p>
    <w:p w14:paraId="73FC39F5" w14:textId="72111FEA"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b/>
          <w:bCs/>
          <w:spacing w:val="-2"/>
          <w:sz w:val="24"/>
          <w:szCs w:val="24"/>
        </w:rPr>
        <w:t xml:space="preserve">Signed </w:t>
      </w:r>
      <w:r w:rsidRPr="00DB41AF">
        <w:rPr>
          <w:rFonts w:ascii="Arial" w:hAnsi="Arial" w:cs="Arial"/>
          <w:spacing w:val="-2"/>
          <w:sz w:val="24"/>
          <w:szCs w:val="24"/>
        </w:rPr>
        <w:t>...........................</w:t>
      </w:r>
      <w:r w:rsidR="002F0364" w:rsidRPr="00DB41AF">
        <w:rPr>
          <w:rFonts w:ascii="Arial" w:hAnsi="Arial" w:cs="Arial"/>
          <w:spacing w:val="-2"/>
          <w:sz w:val="24"/>
          <w:szCs w:val="24"/>
        </w:rPr>
        <w:t>MANJINDER KAUR</w:t>
      </w:r>
      <w:r w:rsidRPr="00DB41AF">
        <w:rPr>
          <w:rFonts w:ascii="Arial" w:hAnsi="Arial" w:cs="Arial"/>
          <w:spacing w:val="-2"/>
          <w:sz w:val="24"/>
          <w:szCs w:val="24"/>
        </w:rPr>
        <w:t>....................... (candidate)</w:t>
      </w:r>
      <w:r w:rsidRPr="00DB41AF">
        <w:rPr>
          <w:rFonts w:ascii="Arial" w:hAnsi="Arial" w:cs="Arial"/>
          <w:spacing w:val="-2"/>
          <w:sz w:val="24"/>
          <w:szCs w:val="24"/>
        </w:rPr>
        <w:tab/>
      </w:r>
    </w:p>
    <w:p w14:paraId="2E485A3A" w14:textId="77777777" w:rsidR="00814739" w:rsidRPr="00DB41AF" w:rsidRDefault="00814739" w:rsidP="0061792C">
      <w:pPr>
        <w:spacing w:after="0" w:line="480" w:lineRule="auto"/>
        <w:jc w:val="both"/>
        <w:rPr>
          <w:rFonts w:ascii="Arial" w:hAnsi="Arial" w:cs="Arial"/>
          <w:spacing w:val="-2"/>
          <w:sz w:val="24"/>
          <w:szCs w:val="24"/>
        </w:rPr>
      </w:pPr>
    </w:p>
    <w:p w14:paraId="28BA1E0A" w14:textId="2B524892"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b/>
          <w:bCs/>
          <w:spacing w:val="-2"/>
          <w:sz w:val="24"/>
          <w:szCs w:val="24"/>
        </w:rPr>
        <w:t xml:space="preserve">Date </w:t>
      </w:r>
      <w:r w:rsidRPr="00DB41AF">
        <w:rPr>
          <w:rFonts w:ascii="Arial" w:hAnsi="Arial" w:cs="Arial"/>
          <w:spacing w:val="-2"/>
          <w:sz w:val="24"/>
          <w:szCs w:val="24"/>
        </w:rPr>
        <w:t>......................</w:t>
      </w:r>
      <w:r w:rsidR="00156AD1">
        <w:rPr>
          <w:rFonts w:ascii="Arial" w:hAnsi="Arial" w:cs="Arial"/>
          <w:spacing w:val="-2"/>
          <w:sz w:val="24"/>
          <w:szCs w:val="24"/>
        </w:rPr>
        <w:t>13</w:t>
      </w:r>
      <w:r w:rsidR="00FD5B7F" w:rsidRPr="00DB41AF">
        <w:rPr>
          <w:rFonts w:ascii="Arial" w:hAnsi="Arial" w:cs="Arial"/>
          <w:spacing w:val="-2"/>
          <w:sz w:val="24"/>
          <w:szCs w:val="24"/>
        </w:rPr>
        <w:t>/0</w:t>
      </w:r>
      <w:r w:rsidR="00156AD1">
        <w:rPr>
          <w:rFonts w:ascii="Arial" w:hAnsi="Arial" w:cs="Arial"/>
          <w:spacing w:val="-2"/>
          <w:sz w:val="24"/>
          <w:szCs w:val="24"/>
        </w:rPr>
        <w:t>3</w:t>
      </w:r>
      <w:r w:rsidR="00FD5B7F" w:rsidRPr="00DB41AF">
        <w:rPr>
          <w:rFonts w:ascii="Arial" w:hAnsi="Arial" w:cs="Arial"/>
          <w:spacing w:val="-2"/>
          <w:sz w:val="24"/>
          <w:szCs w:val="24"/>
        </w:rPr>
        <w:t>/202</w:t>
      </w:r>
      <w:r w:rsidR="00156AD1">
        <w:rPr>
          <w:rFonts w:ascii="Arial" w:hAnsi="Arial" w:cs="Arial"/>
          <w:spacing w:val="-2"/>
          <w:sz w:val="24"/>
          <w:szCs w:val="24"/>
        </w:rPr>
        <w:t>5</w:t>
      </w:r>
      <w:r w:rsidRPr="00DB41AF">
        <w:rPr>
          <w:rFonts w:ascii="Arial" w:hAnsi="Arial" w:cs="Arial"/>
          <w:spacing w:val="-2"/>
          <w:sz w:val="24"/>
          <w:szCs w:val="24"/>
        </w:rPr>
        <w:t>...........................</w:t>
      </w:r>
      <w:r w:rsidRPr="00DB41AF">
        <w:rPr>
          <w:rFonts w:ascii="Arial" w:hAnsi="Arial" w:cs="Arial"/>
          <w:spacing w:val="-2"/>
          <w:sz w:val="24"/>
          <w:szCs w:val="24"/>
        </w:rPr>
        <w:tab/>
      </w:r>
    </w:p>
    <w:p w14:paraId="071F3D9A" w14:textId="77777777" w:rsidR="00814739" w:rsidRPr="00DB41AF" w:rsidRDefault="00814739" w:rsidP="0061792C">
      <w:pPr>
        <w:spacing w:after="0" w:line="480" w:lineRule="auto"/>
        <w:jc w:val="both"/>
        <w:rPr>
          <w:rFonts w:ascii="Arial" w:hAnsi="Arial" w:cs="Arial"/>
          <w:spacing w:val="-2"/>
          <w:sz w:val="24"/>
          <w:szCs w:val="24"/>
        </w:rPr>
      </w:pPr>
    </w:p>
    <w:p w14:paraId="44FD3645" w14:textId="77777777" w:rsidR="00391439" w:rsidRPr="00DB41AF" w:rsidRDefault="00391439" w:rsidP="0061792C">
      <w:pPr>
        <w:spacing w:after="0" w:line="480" w:lineRule="auto"/>
        <w:jc w:val="both"/>
        <w:rPr>
          <w:rFonts w:ascii="Arial" w:hAnsi="Arial" w:cs="Arial"/>
          <w:spacing w:val="-2"/>
          <w:sz w:val="24"/>
          <w:szCs w:val="24"/>
        </w:rPr>
      </w:pPr>
    </w:p>
    <w:p w14:paraId="2E97DA66" w14:textId="77777777" w:rsidR="00447160" w:rsidRPr="00DB41AF" w:rsidRDefault="00447160" w:rsidP="0061792C">
      <w:pPr>
        <w:spacing w:after="0" w:line="480" w:lineRule="auto"/>
        <w:jc w:val="both"/>
        <w:rPr>
          <w:rFonts w:ascii="Arial" w:hAnsi="Arial" w:cs="Arial"/>
          <w:spacing w:val="-2"/>
          <w:sz w:val="24"/>
          <w:szCs w:val="24"/>
        </w:rPr>
      </w:pPr>
    </w:p>
    <w:p w14:paraId="47BDA7B7" w14:textId="77777777" w:rsidR="004B6FA7" w:rsidRPr="00DB41AF" w:rsidRDefault="004B6FA7" w:rsidP="0061792C">
      <w:pPr>
        <w:spacing w:after="0" w:line="480" w:lineRule="auto"/>
        <w:jc w:val="both"/>
        <w:rPr>
          <w:rFonts w:ascii="Arial" w:hAnsi="Arial" w:cs="Arial"/>
          <w:spacing w:val="-2"/>
          <w:sz w:val="24"/>
          <w:szCs w:val="24"/>
        </w:rPr>
      </w:pPr>
    </w:p>
    <w:p w14:paraId="72A0609C" w14:textId="77777777" w:rsidR="00814739" w:rsidRPr="00DB41AF" w:rsidRDefault="00814739" w:rsidP="0061792C">
      <w:pPr>
        <w:spacing w:after="0" w:line="480" w:lineRule="auto"/>
        <w:jc w:val="both"/>
        <w:rPr>
          <w:rFonts w:ascii="Arial" w:hAnsi="Arial" w:cs="Arial"/>
          <w:b/>
          <w:bCs/>
          <w:spacing w:val="-2"/>
          <w:sz w:val="24"/>
          <w:szCs w:val="24"/>
        </w:rPr>
      </w:pPr>
      <w:r w:rsidRPr="00DB41AF">
        <w:rPr>
          <w:rFonts w:ascii="Arial" w:hAnsi="Arial" w:cs="Arial"/>
          <w:b/>
          <w:bCs/>
          <w:spacing w:val="-2"/>
          <w:sz w:val="24"/>
          <w:szCs w:val="24"/>
        </w:rPr>
        <w:lastRenderedPageBreak/>
        <w:t>STATEMENT 2</w:t>
      </w:r>
      <w:r w:rsidRPr="00DB41AF">
        <w:rPr>
          <w:rFonts w:ascii="Arial" w:hAnsi="Arial" w:cs="Arial"/>
          <w:b/>
          <w:bCs/>
          <w:spacing w:val="-2"/>
          <w:sz w:val="24"/>
          <w:szCs w:val="24"/>
        </w:rPr>
        <w:tab/>
      </w:r>
    </w:p>
    <w:p w14:paraId="0DA72BE6" w14:textId="77777777" w:rsidR="00814739" w:rsidRPr="00DB41AF" w:rsidRDefault="00814739" w:rsidP="0061792C">
      <w:pPr>
        <w:spacing w:after="0" w:line="480" w:lineRule="auto"/>
        <w:jc w:val="both"/>
        <w:rPr>
          <w:rFonts w:ascii="Arial" w:hAnsi="Arial" w:cs="Arial"/>
          <w:spacing w:val="-2"/>
          <w:sz w:val="24"/>
          <w:szCs w:val="24"/>
        </w:rPr>
      </w:pPr>
    </w:p>
    <w:p w14:paraId="614BC755" w14:textId="77777777"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spacing w:val="-2"/>
          <w:sz w:val="24"/>
          <w:szCs w:val="24"/>
        </w:rPr>
        <w:t>I hereby give consent for my work, if accepted, to be available for photocopying and for inter-library loan, and for the title and summary to be made available to outside organisations.</w:t>
      </w:r>
      <w:r w:rsidRPr="00DB41AF">
        <w:rPr>
          <w:rFonts w:ascii="Arial" w:hAnsi="Arial" w:cs="Arial"/>
          <w:spacing w:val="-2"/>
          <w:sz w:val="24"/>
          <w:szCs w:val="24"/>
        </w:rPr>
        <w:tab/>
      </w:r>
    </w:p>
    <w:p w14:paraId="332AEB3C" w14:textId="77777777" w:rsidR="00814739" w:rsidRPr="00DB41AF" w:rsidRDefault="00814739" w:rsidP="0061792C">
      <w:pPr>
        <w:spacing w:after="0" w:line="480" w:lineRule="auto"/>
        <w:jc w:val="both"/>
        <w:rPr>
          <w:rFonts w:ascii="Arial" w:hAnsi="Arial" w:cs="Arial"/>
          <w:spacing w:val="-2"/>
          <w:sz w:val="24"/>
          <w:szCs w:val="24"/>
        </w:rPr>
      </w:pPr>
    </w:p>
    <w:p w14:paraId="108F3118" w14:textId="77777777" w:rsidR="00814739" w:rsidRPr="00DB41AF" w:rsidRDefault="00814739" w:rsidP="0061792C">
      <w:pPr>
        <w:spacing w:after="0" w:line="480" w:lineRule="auto"/>
        <w:jc w:val="both"/>
        <w:rPr>
          <w:rFonts w:ascii="Arial" w:hAnsi="Arial" w:cs="Arial"/>
          <w:spacing w:val="-2"/>
          <w:sz w:val="24"/>
          <w:szCs w:val="24"/>
        </w:rPr>
      </w:pPr>
    </w:p>
    <w:p w14:paraId="605B2675" w14:textId="68E1C489"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b/>
          <w:bCs/>
          <w:spacing w:val="-2"/>
          <w:sz w:val="24"/>
          <w:szCs w:val="24"/>
        </w:rPr>
        <w:t xml:space="preserve">Signed </w:t>
      </w:r>
      <w:r w:rsidRPr="00DB41AF">
        <w:rPr>
          <w:rFonts w:ascii="Arial" w:hAnsi="Arial" w:cs="Arial"/>
          <w:spacing w:val="-2"/>
          <w:sz w:val="24"/>
          <w:szCs w:val="24"/>
        </w:rPr>
        <w:t>..........................</w:t>
      </w:r>
      <w:r w:rsidR="00FD5B7F" w:rsidRPr="00DB41AF">
        <w:rPr>
          <w:rFonts w:ascii="Arial" w:hAnsi="Arial" w:cs="Arial"/>
          <w:spacing w:val="-2"/>
          <w:sz w:val="24"/>
          <w:szCs w:val="24"/>
        </w:rPr>
        <w:t>MANJINDER KAUR</w:t>
      </w:r>
      <w:r w:rsidRPr="00DB41AF">
        <w:rPr>
          <w:rFonts w:ascii="Arial" w:hAnsi="Arial" w:cs="Arial"/>
          <w:spacing w:val="-2"/>
          <w:sz w:val="24"/>
          <w:szCs w:val="24"/>
        </w:rPr>
        <w:t>........................ (candidate)</w:t>
      </w:r>
      <w:r w:rsidRPr="00DB41AF">
        <w:rPr>
          <w:rFonts w:ascii="Arial" w:hAnsi="Arial" w:cs="Arial"/>
          <w:spacing w:val="-2"/>
          <w:sz w:val="24"/>
          <w:szCs w:val="24"/>
        </w:rPr>
        <w:tab/>
      </w:r>
    </w:p>
    <w:p w14:paraId="23DF2DF3" w14:textId="77777777" w:rsidR="00814739" w:rsidRPr="00DB41AF" w:rsidRDefault="00814739" w:rsidP="0061792C">
      <w:pPr>
        <w:spacing w:after="0" w:line="480" w:lineRule="auto"/>
        <w:jc w:val="both"/>
        <w:rPr>
          <w:rFonts w:ascii="Arial" w:hAnsi="Arial" w:cs="Arial"/>
          <w:spacing w:val="-2"/>
          <w:sz w:val="24"/>
          <w:szCs w:val="24"/>
        </w:rPr>
      </w:pPr>
    </w:p>
    <w:p w14:paraId="43F275C7" w14:textId="394518F0"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b/>
          <w:bCs/>
          <w:spacing w:val="-2"/>
          <w:sz w:val="24"/>
          <w:szCs w:val="24"/>
        </w:rPr>
        <w:t xml:space="preserve">Date </w:t>
      </w:r>
      <w:r w:rsidRPr="00DB41AF">
        <w:rPr>
          <w:rFonts w:ascii="Arial" w:hAnsi="Arial" w:cs="Arial"/>
          <w:spacing w:val="-2"/>
          <w:sz w:val="24"/>
          <w:szCs w:val="24"/>
        </w:rPr>
        <w:t>..........................</w:t>
      </w:r>
      <w:r w:rsidR="00156AD1">
        <w:rPr>
          <w:rFonts w:ascii="Arial" w:hAnsi="Arial" w:cs="Arial"/>
          <w:spacing w:val="-2"/>
          <w:sz w:val="24"/>
          <w:szCs w:val="24"/>
        </w:rPr>
        <w:t>13</w:t>
      </w:r>
      <w:r w:rsidR="00FD5B7F" w:rsidRPr="00DB41AF">
        <w:rPr>
          <w:rFonts w:ascii="Arial" w:hAnsi="Arial" w:cs="Arial"/>
          <w:spacing w:val="-2"/>
          <w:sz w:val="24"/>
          <w:szCs w:val="24"/>
        </w:rPr>
        <w:t>/0</w:t>
      </w:r>
      <w:r w:rsidR="00156AD1">
        <w:rPr>
          <w:rFonts w:ascii="Arial" w:hAnsi="Arial" w:cs="Arial"/>
          <w:spacing w:val="-2"/>
          <w:sz w:val="24"/>
          <w:szCs w:val="24"/>
        </w:rPr>
        <w:t>3</w:t>
      </w:r>
      <w:r w:rsidR="00FD5B7F" w:rsidRPr="00DB41AF">
        <w:rPr>
          <w:rFonts w:ascii="Arial" w:hAnsi="Arial" w:cs="Arial"/>
          <w:spacing w:val="-2"/>
          <w:sz w:val="24"/>
          <w:szCs w:val="24"/>
        </w:rPr>
        <w:t>/202</w:t>
      </w:r>
      <w:r w:rsidR="00156AD1">
        <w:rPr>
          <w:rFonts w:ascii="Arial" w:hAnsi="Arial" w:cs="Arial"/>
          <w:spacing w:val="-2"/>
          <w:sz w:val="24"/>
          <w:szCs w:val="24"/>
        </w:rPr>
        <w:t>5</w:t>
      </w:r>
      <w:r w:rsidRPr="00DB41AF">
        <w:rPr>
          <w:rFonts w:ascii="Arial" w:hAnsi="Arial" w:cs="Arial"/>
          <w:spacing w:val="-2"/>
          <w:sz w:val="24"/>
          <w:szCs w:val="24"/>
        </w:rPr>
        <w:t>..............................</w:t>
      </w:r>
    </w:p>
    <w:p w14:paraId="479D3D77" w14:textId="77777777" w:rsidR="00814739" w:rsidRPr="00DB41AF" w:rsidRDefault="00814739" w:rsidP="0061792C">
      <w:pPr>
        <w:spacing w:after="0" w:line="480" w:lineRule="auto"/>
        <w:jc w:val="both"/>
        <w:rPr>
          <w:rFonts w:ascii="Arial" w:hAnsi="Arial" w:cs="Arial"/>
          <w:spacing w:val="-2"/>
          <w:sz w:val="24"/>
          <w:szCs w:val="24"/>
        </w:rPr>
      </w:pPr>
    </w:p>
    <w:p w14:paraId="764BE6D4" w14:textId="77777777" w:rsidR="00814739" w:rsidRPr="00DB41AF" w:rsidRDefault="00814739" w:rsidP="0061792C">
      <w:pPr>
        <w:spacing w:after="0" w:line="480" w:lineRule="auto"/>
        <w:jc w:val="both"/>
        <w:rPr>
          <w:rFonts w:ascii="Arial" w:hAnsi="Arial" w:cs="Arial"/>
          <w:spacing w:val="-2"/>
          <w:sz w:val="24"/>
          <w:szCs w:val="24"/>
        </w:rPr>
      </w:pPr>
    </w:p>
    <w:p w14:paraId="58E342BC" w14:textId="77777777"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b/>
          <w:spacing w:val="-2"/>
          <w:sz w:val="24"/>
          <w:szCs w:val="24"/>
        </w:rPr>
        <w:t>NB:</w:t>
      </w:r>
      <w:r w:rsidRPr="00DB41AF">
        <w:rPr>
          <w:rFonts w:ascii="Arial" w:hAnsi="Arial" w:cs="Arial"/>
          <w:i/>
          <w:spacing w:val="-2"/>
          <w:sz w:val="24"/>
          <w:szCs w:val="24"/>
        </w:rPr>
        <w:tab/>
        <w:t>Candidates on whose behalf a bar on access has been approved by the University (see Note 1), should use the following version of Statement 2:</w:t>
      </w:r>
      <w:r w:rsidRPr="00DB41AF">
        <w:rPr>
          <w:rFonts w:ascii="Arial" w:hAnsi="Arial" w:cs="Arial"/>
          <w:spacing w:val="-2"/>
          <w:sz w:val="24"/>
          <w:szCs w:val="24"/>
        </w:rPr>
        <w:tab/>
      </w:r>
    </w:p>
    <w:p w14:paraId="2183F98B" w14:textId="77777777" w:rsidR="00814739" w:rsidRPr="00DB41AF" w:rsidRDefault="00814739" w:rsidP="0061792C">
      <w:pPr>
        <w:spacing w:after="0" w:line="480" w:lineRule="auto"/>
        <w:jc w:val="both"/>
        <w:rPr>
          <w:rFonts w:ascii="Arial" w:hAnsi="Arial" w:cs="Arial"/>
          <w:spacing w:val="-2"/>
          <w:sz w:val="24"/>
          <w:szCs w:val="24"/>
        </w:rPr>
      </w:pPr>
    </w:p>
    <w:p w14:paraId="5F091BC4" w14:textId="77777777" w:rsidR="00814739" w:rsidRPr="00DB41AF" w:rsidRDefault="00814739" w:rsidP="0061792C">
      <w:pPr>
        <w:spacing w:after="0" w:line="480" w:lineRule="auto"/>
        <w:jc w:val="both"/>
        <w:rPr>
          <w:rFonts w:ascii="Arial" w:hAnsi="Arial" w:cs="Arial"/>
          <w:b/>
          <w:spacing w:val="-2"/>
          <w:sz w:val="24"/>
          <w:szCs w:val="24"/>
        </w:rPr>
      </w:pPr>
      <w:r w:rsidRPr="00DB41AF">
        <w:rPr>
          <w:rFonts w:ascii="Arial" w:hAnsi="Arial" w:cs="Arial"/>
          <w:spacing w:val="-2"/>
          <w:sz w:val="24"/>
          <w:szCs w:val="24"/>
        </w:rPr>
        <w:t xml:space="preserve">I hereby give consent for my work, if accepted, to be available for photocopying and for inter-library loans </w:t>
      </w:r>
      <w:r w:rsidRPr="00DB41AF">
        <w:rPr>
          <w:rFonts w:ascii="Arial" w:hAnsi="Arial" w:cs="Arial"/>
          <w:b/>
          <w:spacing w:val="-2"/>
          <w:sz w:val="24"/>
          <w:szCs w:val="24"/>
        </w:rPr>
        <w:t>after expiry of a bar on access approved by the University.</w:t>
      </w:r>
    </w:p>
    <w:p w14:paraId="7B7B18F9" w14:textId="77777777" w:rsidR="00814739" w:rsidRPr="00DB41AF" w:rsidRDefault="00814739" w:rsidP="0061792C">
      <w:pPr>
        <w:spacing w:after="0" w:line="480" w:lineRule="auto"/>
        <w:jc w:val="both"/>
        <w:rPr>
          <w:rFonts w:ascii="Arial" w:hAnsi="Arial" w:cs="Arial"/>
          <w:b/>
          <w:spacing w:val="-2"/>
          <w:sz w:val="24"/>
          <w:szCs w:val="24"/>
        </w:rPr>
      </w:pPr>
    </w:p>
    <w:p w14:paraId="3C7A0271" w14:textId="77777777" w:rsidR="00814739" w:rsidRPr="00DB41AF" w:rsidRDefault="00814739" w:rsidP="0061792C">
      <w:pPr>
        <w:spacing w:after="0" w:line="480" w:lineRule="auto"/>
        <w:jc w:val="both"/>
        <w:rPr>
          <w:rFonts w:ascii="Arial" w:hAnsi="Arial" w:cs="Arial"/>
          <w:b/>
          <w:spacing w:val="-2"/>
          <w:sz w:val="24"/>
          <w:szCs w:val="24"/>
        </w:rPr>
      </w:pPr>
    </w:p>
    <w:p w14:paraId="2FBC77CD" w14:textId="5E0D8716" w:rsidR="00814739" w:rsidRPr="00DB41AF" w:rsidRDefault="00814739" w:rsidP="0061792C">
      <w:pPr>
        <w:spacing w:after="0" w:line="480" w:lineRule="auto"/>
        <w:jc w:val="both"/>
        <w:rPr>
          <w:rFonts w:ascii="Arial" w:hAnsi="Arial" w:cs="Arial"/>
          <w:spacing w:val="-2"/>
          <w:sz w:val="24"/>
          <w:szCs w:val="24"/>
        </w:rPr>
      </w:pPr>
      <w:r w:rsidRPr="00DB41AF">
        <w:rPr>
          <w:rFonts w:ascii="Arial" w:hAnsi="Arial" w:cs="Arial"/>
          <w:b/>
          <w:bCs/>
          <w:spacing w:val="-2"/>
          <w:sz w:val="24"/>
          <w:szCs w:val="24"/>
        </w:rPr>
        <w:t>Signed</w:t>
      </w:r>
      <w:r w:rsidRPr="00DB41AF">
        <w:rPr>
          <w:rFonts w:ascii="Arial" w:hAnsi="Arial" w:cs="Arial"/>
          <w:spacing w:val="-2"/>
          <w:sz w:val="24"/>
          <w:szCs w:val="24"/>
        </w:rPr>
        <w:t xml:space="preserve"> .....................</w:t>
      </w:r>
      <w:r w:rsidR="004E599B" w:rsidRPr="00DB41AF">
        <w:rPr>
          <w:rFonts w:ascii="Arial" w:hAnsi="Arial" w:cs="Arial"/>
          <w:spacing w:val="-2"/>
          <w:sz w:val="24"/>
          <w:szCs w:val="24"/>
        </w:rPr>
        <w:t>MANJINDER KAUR</w:t>
      </w:r>
      <w:r w:rsidRPr="00DB41AF">
        <w:rPr>
          <w:rFonts w:ascii="Arial" w:hAnsi="Arial" w:cs="Arial"/>
          <w:spacing w:val="-2"/>
          <w:sz w:val="24"/>
          <w:szCs w:val="24"/>
        </w:rPr>
        <w:t>.................... (candidate)</w:t>
      </w:r>
    </w:p>
    <w:p w14:paraId="6C4CC9A3" w14:textId="77777777" w:rsidR="00814739" w:rsidRPr="00DB41AF" w:rsidRDefault="00814739" w:rsidP="0061792C">
      <w:pPr>
        <w:tabs>
          <w:tab w:val="left" w:pos="-720"/>
        </w:tabs>
        <w:suppressAutoHyphens/>
        <w:spacing w:after="0" w:line="480" w:lineRule="auto"/>
        <w:jc w:val="both"/>
        <w:rPr>
          <w:rFonts w:ascii="Arial" w:hAnsi="Arial" w:cs="Arial"/>
          <w:spacing w:val="-2"/>
          <w:sz w:val="24"/>
          <w:szCs w:val="24"/>
        </w:rPr>
      </w:pPr>
    </w:p>
    <w:p w14:paraId="58E06E12" w14:textId="2FEF0786" w:rsidR="00814739" w:rsidRPr="00DB41AF" w:rsidRDefault="00814739" w:rsidP="0061792C">
      <w:pPr>
        <w:tabs>
          <w:tab w:val="left" w:pos="-720"/>
        </w:tabs>
        <w:suppressAutoHyphens/>
        <w:spacing w:after="0" w:line="480" w:lineRule="auto"/>
        <w:jc w:val="both"/>
        <w:rPr>
          <w:rFonts w:ascii="Arial" w:hAnsi="Arial" w:cs="Arial"/>
          <w:spacing w:val="-2"/>
          <w:sz w:val="24"/>
          <w:szCs w:val="24"/>
        </w:rPr>
      </w:pPr>
      <w:r w:rsidRPr="00DB41AF">
        <w:rPr>
          <w:rFonts w:ascii="Arial" w:hAnsi="Arial" w:cs="Arial"/>
          <w:b/>
          <w:bCs/>
          <w:spacing w:val="-2"/>
          <w:sz w:val="24"/>
          <w:szCs w:val="24"/>
        </w:rPr>
        <w:t>Date</w:t>
      </w:r>
      <w:r w:rsidRPr="00DB41AF">
        <w:rPr>
          <w:rFonts w:ascii="Arial" w:hAnsi="Arial" w:cs="Arial"/>
          <w:spacing w:val="-2"/>
          <w:sz w:val="24"/>
          <w:szCs w:val="24"/>
        </w:rPr>
        <w:t xml:space="preserve"> ....................</w:t>
      </w:r>
      <w:r w:rsidR="00156AD1">
        <w:rPr>
          <w:rFonts w:ascii="Arial" w:hAnsi="Arial" w:cs="Arial"/>
          <w:spacing w:val="-2"/>
          <w:sz w:val="24"/>
          <w:szCs w:val="24"/>
        </w:rPr>
        <w:t>13</w:t>
      </w:r>
      <w:r w:rsidR="001A14E0" w:rsidRPr="00DB41AF">
        <w:rPr>
          <w:rFonts w:ascii="Arial" w:hAnsi="Arial" w:cs="Arial"/>
          <w:spacing w:val="-2"/>
          <w:sz w:val="24"/>
          <w:szCs w:val="24"/>
        </w:rPr>
        <w:t>/0</w:t>
      </w:r>
      <w:r w:rsidR="00156AD1">
        <w:rPr>
          <w:rFonts w:ascii="Arial" w:hAnsi="Arial" w:cs="Arial"/>
          <w:spacing w:val="-2"/>
          <w:sz w:val="24"/>
          <w:szCs w:val="24"/>
        </w:rPr>
        <w:t>3</w:t>
      </w:r>
      <w:r w:rsidR="001A14E0" w:rsidRPr="00DB41AF">
        <w:rPr>
          <w:rFonts w:ascii="Arial" w:hAnsi="Arial" w:cs="Arial"/>
          <w:spacing w:val="-2"/>
          <w:sz w:val="24"/>
          <w:szCs w:val="24"/>
        </w:rPr>
        <w:t>/202</w:t>
      </w:r>
      <w:r w:rsidR="00156AD1">
        <w:rPr>
          <w:rFonts w:ascii="Arial" w:hAnsi="Arial" w:cs="Arial"/>
          <w:spacing w:val="-2"/>
          <w:sz w:val="24"/>
          <w:szCs w:val="24"/>
        </w:rPr>
        <w:t>5</w:t>
      </w:r>
      <w:r w:rsidRPr="00DB41AF">
        <w:rPr>
          <w:rFonts w:ascii="Arial" w:hAnsi="Arial" w:cs="Arial"/>
          <w:spacing w:val="-2"/>
          <w:sz w:val="24"/>
          <w:szCs w:val="24"/>
        </w:rPr>
        <w:t>...............................</w:t>
      </w:r>
    </w:p>
    <w:p w14:paraId="34EB8C1F" w14:textId="77777777" w:rsidR="00814739" w:rsidRPr="00DB41AF" w:rsidRDefault="00814739" w:rsidP="0061792C">
      <w:pPr>
        <w:tabs>
          <w:tab w:val="left" w:pos="-720"/>
        </w:tabs>
        <w:suppressAutoHyphens/>
        <w:spacing w:after="0" w:line="480" w:lineRule="auto"/>
        <w:jc w:val="both"/>
        <w:rPr>
          <w:rFonts w:ascii="Arial" w:hAnsi="Arial" w:cs="Arial"/>
          <w:spacing w:val="-2"/>
          <w:sz w:val="24"/>
          <w:szCs w:val="24"/>
        </w:rPr>
      </w:pPr>
    </w:p>
    <w:p w14:paraId="4B6B4419" w14:textId="2BCFE5AC" w:rsidR="00814739" w:rsidRPr="00DB41AF" w:rsidRDefault="00F13A7E" w:rsidP="0061792C">
      <w:pPr>
        <w:tabs>
          <w:tab w:val="left" w:pos="-720"/>
        </w:tabs>
        <w:suppressAutoHyphens/>
        <w:spacing w:after="0" w:line="480" w:lineRule="auto"/>
        <w:rPr>
          <w:rFonts w:ascii="Arial" w:hAnsi="Arial" w:cs="Arial"/>
          <w:spacing w:val="-2"/>
          <w:sz w:val="24"/>
          <w:szCs w:val="24"/>
        </w:rPr>
      </w:pPr>
      <w:r w:rsidRPr="00DB41AF">
        <w:rPr>
          <w:rFonts w:ascii="Arial" w:hAnsi="Arial" w:cs="Arial"/>
          <w:b/>
          <w:bCs/>
          <w:spacing w:val="-2"/>
          <w:sz w:val="24"/>
          <w:szCs w:val="24"/>
        </w:rPr>
        <w:t>Candidate’s</w:t>
      </w:r>
      <w:r w:rsidR="00B02946" w:rsidRPr="00DB41AF">
        <w:rPr>
          <w:rFonts w:ascii="Arial" w:hAnsi="Arial" w:cs="Arial"/>
          <w:b/>
          <w:bCs/>
          <w:spacing w:val="-2"/>
          <w:sz w:val="24"/>
          <w:szCs w:val="24"/>
        </w:rPr>
        <w:t xml:space="preserve"> </w:t>
      </w:r>
      <w:r w:rsidRPr="00DB41AF">
        <w:rPr>
          <w:rFonts w:ascii="Arial" w:hAnsi="Arial" w:cs="Arial"/>
          <w:b/>
          <w:bCs/>
          <w:spacing w:val="-2"/>
          <w:sz w:val="24"/>
          <w:szCs w:val="24"/>
        </w:rPr>
        <w:t>Signature</w:t>
      </w:r>
      <w:r w:rsidR="00814739" w:rsidRPr="00DB41AF">
        <w:rPr>
          <w:rFonts w:ascii="Arial" w:hAnsi="Arial" w:cs="Arial"/>
          <w:spacing w:val="-2"/>
          <w:sz w:val="24"/>
          <w:szCs w:val="24"/>
        </w:rPr>
        <w:t xml:space="preserve"> .........</w:t>
      </w:r>
      <w:r w:rsidR="001A14E0" w:rsidRPr="00DB41AF">
        <w:rPr>
          <w:rFonts w:ascii="Arial" w:hAnsi="Arial" w:cs="Arial"/>
          <w:spacing w:val="-2"/>
          <w:sz w:val="24"/>
          <w:szCs w:val="24"/>
        </w:rPr>
        <w:t>MANJINDER KAUR</w:t>
      </w:r>
      <w:r w:rsidR="00814739" w:rsidRPr="00DB41AF">
        <w:rPr>
          <w:rFonts w:ascii="Arial" w:hAnsi="Arial" w:cs="Arial"/>
          <w:spacing w:val="-2"/>
          <w:sz w:val="24"/>
          <w:szCs w:val="24"/>
        </w:rPr>
        <w:t xml:space="preserve">........   </w:t>
      </w:r>
      <w:r w:rsidR="00814739" w:rsidRPr="00DB41AF">
        <w:rPr>
          <w:rFonts w:ascii="Arial" w:hAnsi="Arial" w:cs="Arial"/>
          <w:b/>
          <w:bCs/>
          <w:spacing w:val="-2"/>
          <w:sz w:val="24"/>
          <w:szCs w:val="24"/>
        </w:rPr>
        <w:t>Date</w:t>
      </w:r>
      <w:r w:rsidR="00814739" w:rsidRPr="00DB41AF">
        <w:rPr>
          <w:rFonts w:ascii="Arial" w:hAnsi="Arial" w:cs="Arial"/>
          <w:spacing w:val="-2"/>
          <w:sz w:val="24"/>
          <w:szCs w:val="24"/>
        </w:rPr>
        <w:t xml:space="preserve"> .......</w:t>
      </w:r>
      <w:r w:rsidR="00156AD1">
        <w:rPr>
          <w:rFonts w:ascii="Arial" w:hAnsi="Arial" w:cs="Arial"/>
          <w:spacing w:val="-2"/>
          <w:sz w:val="24"/>
          <w:szCs w:val="24"/>
        </w:rPr>
        <w:t>13</w:t>
      </w:r>
      <w:r w:rsidR="001A14E0" w:rsidRPr="00DB41AF">
        <w:rPr>
          <w:rFonts w:ascii="Arial" w:hAnsi="Arial" w:cs="Arial"/>
          <w:spacing w:val="-2"/>
          <w:sz w:val="24"/>
          <w:szCs w:val="24"/>
        </w:rPr>
        <w:t>/0</w:t>
      </w:r>
      <w:r w:rsidR="00156AD1">
        <w:rPr>
          <w:rFonts w:ascii="Arial" w:hAnsi="Arial" w:cs="Arial"/>
          <w:spacing w:val="-2"/>
          <w:sz w:val="24"/>
          <w:szCs w:val="24"/>
        </w:rPr>
        <w:t>3</w:t>
      </w:r>
      <w:r w:rsidR="001A14E0" w:rsidRPr="00DB41AF">
        <w:rPr>
          <w:rFonts w:ascii="Arial" w:hAnsi="Arial" w:cs="Arial"/>
          <w:spacing w:val="-2"/>
          <w:sz w:val="24"/>
          <w:szCs w:val="24"/>
        </w:rPr>
        <w:t>/202</w:t>
      </w:r>
      <w:r w:rsidR="00156AD1">
        <w:rPr>
          <w:rFonts w:ascii="Arial" w:hAnsi="Arial" w:cs="Arial"/>
          <w:spacing w:val="-2"/>
          <w:sz w:val="24"/>
          <w:szCs w:val="24"/>
        </w:rPr>
        <w:t>5</w:t>
      </w:r>
      <w:r w:rsidR="00814739" w:rsidRPr="00DB41AF">
        <w:rPr>
          <w:rFonts w:ascii="Arial" w:hAnsi="Arial" w:cs="Arial"/>
          <w:spacing w:val="-2"/>
          <w:sz w:val="24"/>
          <w:szCs w:val="24"/>
        </w:rPr>
        <w:t>...............</w:t>
      </w:r>
    </w:p>
    <w:p w14:paraId="4A575541" w14:textId="77777777" w:rsidR="004D770D" w:rsidRPr="00DB41AF" w:rsidRDefault="004D770D" w:rsidP="0061792C">
      <w:pPr>
        <w:spacing w:after="0" w:line="480" w:lineRule="auto"/>
        <w:rPr>
          <w:rFonts w:ascii="Arial" w:eastAsia="Times New Roman" w:hAnsi="Arial" w:cs="Arial"/>
          <w:b/>
          <w:i/>
          <w:sz w:val="24"/>
          <w:szCs w:val="24"/>
          <w:u w:val="single"/>
          <w:lang w:eastAsia="en-GB"/>
        </w:rPr>
      </w:pPr>
    </w:p>
    <w:p w14:paraId="668B09C3" w14:textId="77777777" w:rsidR="004D770D" w:rsidRPr="00DB41AF" w:rsidRDefault="004D770D" w:rsidP="0061792C">
      <w:pPr>
        <w:spacing w:after="0" w:line="480" w:lineRule="auto"/>
        <w:rPr>
          <w:rFonts w:ascii="Arial" w:eastAsia="Times New Roman" w:hAnsi="Arial" w:cs="Arial"/>
          <w:b/>
          <w:i/>
          <w:sz w:val="24"/>
          <w:szCs w:val="24"/>
          <w:u w:val="single"/>
          <w:lang w:eastAsia="en-GB"/>
        </w:rPr>
      </w:pPr>
      <w:r w:rsidRPr="00DB41AF">
        <w:rPr>
          <w:rFonts w:ascii="Arial" w:eastAsia="Times New Roman" w:hAnsi="Arial" w:cs="Arial"/>
          <w:b/>
          <w:i/>
          <w:sz w:val="24"/>
          <w:szCs w:val="24"/>
          <w:u w:val="single"/>
          <w:lang w:eastAsia="en-GB"/>
        </w:rPr>
        <w:br w:type="page"/>
      </w:r>
    </w:p>
    <w:p w14:paraId="2328DEF7" w14:textId="77777777" w:rsidR="00FC0F70" w:rsidRPr="00DB41AF" w:rsidRDefault="004D770D" w:rsidP="0061792C">
      <w:pPr>
        <w:spacing w:after="0" w:line="480" w:lineRule="auto"/>
        <w:rPr>
          <w:rFonts w:ascii="Arial" w:eastAsia="Times New Roman" w:hAnsi="Arial" w:cs="Arial"/>
          <w:b/>
          <w:iCs/>
          <w:sz w:val="24"/>
          <w:szCs w:val="24"/>
          <w:u w:val="single"/>
          <w:lang w:eastAsia="en-GB"/>
        </w:rPr>
      </w:pPr>
      <w:r w:rsidRPr="00DB41AF">
        <w:rPr>
          <w:rFonts w:ascii="Arial" w:eastAsia="Times New Roman" w:hAnsi="Arial" w:cs="Arial"/>
          <w:b/>
          <w:iCs/>
          <w:sz w:val="24"/>
          <w:szCs w:val="24"/>
          <w:u w:val="single"/>
          <w:lang w:eastAsia="en-GB"/>
        </w:rPr>
        <w:lastRenderedPageBreak/>
        <w:t>Acknowledgments:</w:t>
      </w:r>
    </w:p>
    <w:p w14:paraId="465BCB26" w14:textId="77777777" w:rsidR="00FC0F70" w:rsidRPr="00DB41AF" w:rsidRDefault="00FC0F70" w:rsidP="0061792C">
      <w:pPr>
        <w:spacing w:after="0" w:line="480" w:lineRule="auto"/>
        <w:rPr>
          <w:rFonts w:ascii="Arial" w:eastAsia="Times New Roman" w:hAnsi="Arial" w:cs="Arial"/>
          <w:b/>
          <w:iCs/>
          <w:sz w:val="24"/>
          <w:szCs w:val="24"/>
          <w:u w:val="single"/>
          <w:lang w:eastAsia="en-GB"/>
        </w:rPr>
      </w:pPr>
    </w:p>
    <w:p w14:paraId="7B938DBB" w14:textId="71FE5DA7" w:rsidR="00FC0F70" w:rsidRPr="00DB41AF" w:rsidRDefault="00FC0F70" w:rsidP="0061792C">
      <w:pPr>
        <w:spacing w:after="0" w:line="480" w:lineRule="auto"/>
        <w:rPr>
          <w:rFonts w:ascii="Arial" w:eastAsia="Times New Roman" w:hAnsi="Arial" w:cs="Arial"/>
          <w:b/>
          <w:iCs/>
          <w:sz w:val="24"/>
          <w:szCs w:val="24"/>
          <w:u w:val="single"/>
          <w:lang w:eastAsia="en-GB"/>
        </w:rPr>
      </w:pPr>
      <w:r w:rsidRPr="00DB41AF">
        <w:rPr>
          <w:rFonts w:ascii="Arial" w:hAnsi="Arial" w:cs="Arial"/>
          <w:color w:val="000000" w:themeColor="text1"/>
          <w:sz w:val="24"/>
          <w:szCs w:val="24"/>
        </w:rPr>
        <w:t>I would like to thank my supervisor and team for their help, support, and patience. I would also like to thank many businesses across many sectors for their contributions in this study. I would also like to thank all the participants in this research because without them this research would have been impossible.</w:t>
      </w:r>
    </w:p>
    <w:p w14:paraId="1B6F8151" w14:textId="77777777" w:rsidR="004D770D" w:rsidRPr="00DB41AF" w:rsidRDefault="004D770D" w:rsidP="0061792C">
      <w:pPr>
        <w:spacing w:after="0" w:line="480" w:lineRule="auto"/>
        <w:rPr>
          <w:rFonts w:ascii="Arial" w:eastAsia="Times New Roman" w:hAnsi="Arial" w:cs="Arial"/>
          <w:b/>
          <w:i/>
          <w:sz w:val="24"/>
          <w:szCs w:val="24"/>
          <w:u w:val="single"/>
          <w:lang w:eastAsia="en-GB"/>
        </w:rPr>
      </w:pPr>
    </w:p>
    <w:p w14:paraId="0D8845F5" w14:textId="77777777" w:rsidR="0033280E" w:rsidRPr="00DB41AF" w:rsidRDefault="0033280E" w:rsidP="0061792C">
      <w:pPr>
        <w:spacing w:after="0" w:line="480" w:lineRule="auto"/>
        <w:rPr>
          <w:rFonts w:ascii="Arial" w:eastAsia="Times New Roman" w:hAnsi="Arial" w:cs="Arial"/>
          <w:b/>
          <w:i/>
          <w:sz w:val="24"/>
          <w:szCs w:val="24"/>
          <w:u w:val="single"/>
          <w:lang w:eastAsia="en-GB"/>
        </w:rPr>
      </w:pPr>
    </w:p>
    <w:p w14:paraId="073115B2" w14:textId="77777777" w:rsidR="0033280E" w:rsidRPr="00DB41AF" w:rsidRDefault="0033280E" w:rsidP="0061792C">
      <w:pPr>
        <w:spacing w:after="0" w:line="480" w:lineRule="auto"/>
        <w:rPr>
          <w:rFonts w:ascii="Arial" w:eastAsia="Times New Roman" w:hAnsi="Arial" w:cs="Arial"/>
          <w:b/>
          <w:i/>
          <w:sz w:val="24"/>
          <w:szCs w:val="24"/>
          <w:u w:val="single"/>
          <w:lang w:eastAsia="en-GB"/>
        </w:rPr>
      </w:pPr>
    </w:p>
    <w:p w14:paraId="5F1D6311" w14:textId="77777777" w:rsidR="0033280E" w:rsidRPr="00DB41AF" w:rsidRDefault="0033280E" w:rsidP="0061792C">
      <w:pPr>
        <w:spacing w:after="0" w:line="480" w:lineRule="auto"/>
        <w:rPr>
          <w:rFonts w:ascii="Arial" w:eastAsia="Times New Roman" w:hAnsi="Arial" w:cs="Arial"/>
          <w:b/>
          <w:i/>
          <w:sz w:val="24"/>
          <w:szCs w:val="24"/>
          <w:u w:val="single"/>
          <w:lang w:eastAsia="en-GB"/>
        </w:rPr>
      </w:pPr>
    </w:p>
    <w:p w14:paraId="76B3D6EC" w14:textId="77777777" w:rsidR="0033280E" w:rsidRPr="00DB41AF" w:rsidRDefault="0033280E" w:rsidP="0061792C">
      <w:pPr>
        <w:spacing w:after="0" w:line="480" w:lineRule="auto"/>
        <w:rPr>
          <w:rFonts w:ascii="Arial" w:eastAsia="Times New Roman" w:hAnsi="Arial" w:cs="Arial"/>
          <w:b/>
          <w:i/>
          <w:sz w:val="24"/>
          <w:szCs w:val="24"/>
          <w:u w:val="single"/>
          <w:lang w:eastAsia="en-GB"/>
        </w:rPr>
      </w:pPr>
    </w:p>
    <w:p w14:paraId="495A739C" w14:textId="77777777" w:rsidR="0033280E" w:rsidRPr="00DB41AF" w:rsidRDefault="0033280E" w:rsidP="0061792C">
      <w:pPr>
        <w:spacing w:after="0" w:line="480" w:lineRule="auto"/>
        <w:rPr>
          <w:rFonts w:ascii="Arial" w:eastAsia="Times New Roman" w:hAnsi="Arial" w:cs="Arial"/>
          <w:b/>
          <w:i/>
          <w:sz w:val="24"/>
          <w:szCs w:val="24"/>
          <w:u w:val="single"/>
          <w:lang w:eastAsia="en-GB"/>
        </w:rPr>
      </w:pPr>
    </w:p>
    <w:p w14:paraId="04BC85A9" w14:textId="77777777" w:rsidR="0033280E" w:rsidRPr="00DB41AF" w:rsidRDefault="0033280E" w:rsidP="0061792C">
      <w:pPr>
        <w:spacing w:after="0" w:line="480" w:lineRule="auto"/>
        <w:rPr>
          <w:rFonts w:ascii="Arial" w:eastAsia="Times New Roman" w:hAnsi="Arial" w:cs="Arial"/>
          <w:b/>
          <w:i/>
          <w:sz w:val="24"/>
          <w:szCs w:val="24"/>
          <w:u w:val="single"/>
          <w:lang w:eastAsia="en-GB"/>
        </w:rPr>
      </w:pPr>
    </w:p>
    <w:p w14:paraId="3F204BC9" w14:textId="77777777" w:rsidR="0033280E" w:rsidRPr="00DB41AF" w:rsidRDefault="0033280E" w:rsidP="0061792C">
      <w:pPr>
        <w:spacing w:after="0" w:line="480" w:lineRule="auto"/>
        <w:rPr>
          <w:rFonts w:ascii="Arial" w:eastAsia="Times New Roman" w:hAnsi="Arial" w:cs="Arial"/>
          <w:b/>
          <w:i/>
          <w:sz w:val="24"/>
          <w:szCs w:val="24"/>
          <w:u w:val="single"/>
          <w:lang w:eastAsia="en-GB"/>
        </w:rPr>
      </w:pPr>
    </w:p>
    <w:p w14:paraId="37EEFD9C" w14:textId="77777777" w:rsidR="0033280E" w:rsidRPr="00DB41AF" w:rsidRDefault="0033280E" w:rsidP="0061792C">
      <w:pPr>
        <w:spacing w:after="0" w:line="480" w:lineRule="auto"/>
        <w:rPr>
          <w:rFonts w:ascii="Arial" w:eastAsia="Times New Roman" w:hAnsi="Arial" w:cs="Arial"/>
          <w:b/>
          <w:i/>
          <w:sz w:val="24"/>
          <w:szCs w:val="24"/>
          <w:u w:val="single"/>
          <w:lang w:eastAsia="en-GB"/>
        </w:rPr>
      </w:pPr>
    </w:p>
    <w:p w14:paraId="77671DD8" w14:textId="77777777" w:rsidR="0033280E" w:rsidRPr="00DB41AF" w:rsidRDefault="0033280E" w:rsidP="0061792C">
      <w:pPr>
        <w:spacing w:after="0" w:line="480" w:lineRule="auto"/>
        <w:rPr>
          <w:rFonts w:ascii="Arial" w:eastAsia="Times New Roman" w:hAnsi="Arial" w:cs="Arial"/>
          <w:b/>
          <w:i/>
          <w:sz w:val="24"/>
          <w:szCs w:val="24"/>
          <w:u w:val="single"/>
          <w:lang w:eastAsia="en-GB"/>
        </w:rPr>
      </w:pPr>
    </w:p>
    <w:p w14:paraId="72B2A4F0" w14:textId="77777777" w:rsidR="0033280E" w:rsidRPr="00DB41AF" w:rsidRDefault="0033280E" w:rsidP="0061792C">
      <w:pPr>
        <w:spacing w:after="0" w:line="480" w:lineRule="auto"/>
        <w:rPr>
          <w:rFonts w:ascii="Arial" w:eastAsia="Times New Roman" w:hAnsi="Arial" w:cs="Arial"/>
          <w:b/>
          <w:i/>
          <w:sz w:val="24"/>
          <w:szCs w:val="24"/>
          <w:u w:val="single"/>
          <w:lang w:eastAsia="en-GB"/>
        </w:rPr>
      </w:pPr>
      <w:r w:rsidRPr="00DB41AF">
        <w:rPr>
          <w:rFonts w:ascii="Arial" w:eastAsia="Times New Roman" w:hAnsi="Arial" w:cs="Arial"/>
          <w:b/>
          <w:i/>
          <w:sz w:val="24"/>
          <w:szCs w:val="24"/>
          <w:u w:val="single"/>
          <w:lang w:eastAsia="en-GB"/>
        </w:rPr>
        <w:br w:type="page"/>
      </w:r>
    </w:p>
    <w:p w14:paraId="614FA2E3" w14:textId="77777777" w:rsidR="00FC0F70" w:rsidRPr="00DB41AF" w:rsidRDefault="0033280E" w:rsidP="0061792C">
      <w:pPr>
        <w:spacing w:after="0" w:line="480" w:lineRule="auto"/>
        <w:rPr>
          <w:rFonts w:ascii="Arial" w:eastAsia="Times New Roman" w:hAnsi="Arial" w:cs="Arial"/>
          <w:b/>
          <w:bCs/>
          <w:sz w:val="24"/>
          <w:szCs w:val="24"/>
          <w:u w:val="single"/>
          <w:lang w:eastAsia="en-GB"/>
        </w:rPr>
      </w:pPr>
      <w:r w:rsidRPr="00DB41AF">
        <w:rPr>
          <w:rFonts w:ascii="Arial" w:eastAsia="Times New Roman" w:hAnsi="Arial" w:cs="Arial"/>
          <w:b/>
          <w:bCs/>
          <w:sz w:val="24"/>
          <w:szCs w:val="24"/>
          <w:u w:val="single"/>
          <w:lang w:eastAsia="en-GB"/>
        </w:rPr>
        <w:lastRenderedPageBreak/>
        <w:t>Abbreviations:</w:t>
      </w:r>
    </w:p>
    <w:p w14:paraId="0169CC0B" w14:textId="77777777" w:rsidR="00FC0F70" w:rsidRPr="00DB41AF" w:rsidRDefault="00FC0F70" w:rsidP="0061792C">
      <w:pPr>
        <w:spacing w:after="0" w:line="480" w:lineRule="auto"/>
        <w:rPr>
          <w:rFonts w:ascii="Arial" w:eastAsia="Times New Roman" w:hAnsi="Arial" w:cs="Arial"/>
          <w:b/>
          <w:bCs/>
          <w:sz w:val="24"/>
          <w:szCs w:val="24"/>
          <w:u w:val="single"/>
          <w:lang w:eastAsia="en-GB"/>
        </w:rPr>
      </w:pPr>
    </w:p>
    <w:p w14:paraId="4E09D0B0" w14:textId="4728C065" w:rsidR="00FC0F70" w:rsidRPr="00DB41AF" w:rsidRDefault="00FC0F70" w:rsidP="0061792C">
      <w:pPr>
        <w:spacing w:after="0" w:line="480" w:lineRule="auto"/>
        <w:rPr>
          <w:rFonts w:ascii="Arial" w:eastAsia="Times New Roman" w:hAnsi="Arial" w:cs="Arial"/>
          <w:b/>
          <w:bCs/>
          <w:sz w:val="24"/>
          <w:szCs w:val="24"/>
          <w:u w:val="single"/>
          <w:lang w:eastAsia="en-GB"/>
        </w:rPr>
      </w:pPr>
      <w:r w:rsidRPr="00DB41AF">
        <w:rPr>
          <w:rFonts w:ascii="Arial" w:hAnsi="Arial" w:cs="Arial"/>
          <w:color w:val="000000" w:themeColor="text1"/>
          <w:sz w:val="24"/>
          <w:szCs w:val="24"/>
        </w:rPr>
        <w:t xml:space="preserve">HR = Human Resources </w:t>
      </w:r>
    </w:p>
    <w:p w14:paraId="6997BE03"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HRM = Human Resource Management </w:t>
      </w:r>
    </w:p>
    <w:p w14:paraId="7D615D44"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AI = Artificial Intelligence </w:t>
      </w:r>
    </w:p>
    <w:p w14:paraId="1B43F44A"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PTSD = Post Traumatic Stress Disorder </w:t>
      </w:r>
    </w:p>
    <w:p w14:paraId="18FF74A8"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PPE = Personal Protective Equipment </w:t>
      </w:r>
    </w:p>
    <w:p w14:paraId="1B2B063C"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ICU = Intensive Care Unit </w:t>
      </w:r>
    </w:p>
    <w:p w14:paraId="5C9ADDEC"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IPC = Infection Prevention Control </w:t>
      </w:r>
    </w:p>
    <w:p w14:paraId="3C40946E"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PFA = Psychological First Aid</w:t>
      </w:r>
    </w:p>
    <w:p w14:paraId="148B16CE"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ICT = Information Communication Technology </w:t>
      </w:r>
    </w:p>
    <w:p w14:paraId="36F6A452"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SARS = Coronavirus Vaccine </w:t>
      </w:r>
    </w:p>
    <w:p w14:paraId="2F0A9C35"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Covid = Coronavirus </w:t>
      </w:r>
    </w:p>
    <w:p w14:paraId="45175C7E"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DT = Digital Transformation </w:t>
      </w:r>
    </w:p>
    <w:p w14:paraId="2C44334E"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NHS = National Health Service </w:t>
      </w:r>
    </w:p>
    <w:p w14:paraId="4F70EF88"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IT = Information Technology</w:t>
      </w:r>
    </w:p>
    <w:p w14:paraId="3AA21716"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SWOT = SWOT Analysis of Strengths, Weakness, Opportunities and Threats </w:t>
      </w:r>
    </w:p>
    <w:p w14:paraId="775C894C"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PEST = PEST Analysis of Political, Economic, Social, Technological </w:t>
      </w:r>
    </w:p>
    <w:p w14:paraId="340C0E70"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EEOC = US Equal Employment Opportunity Commission </w:t>
      </w:r>
    </w:p>
    <w:p w14:paraId="4D92B2D5"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VR = Virtual Reality </w:t>
      </w:r>
    </w:p>
    <w:p w14:paraId="0FE36E8C"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ERP = Enterprise Resource Planning </w:t>
      </w:r>
    </w:p>
    <w:p w14:paraId="2314AA2E"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RPA = Robotic Process Automation </w:t>
      </w:r>
    </w:p>
    <w:p w14:paraId="6AD17ED3"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CXO = Chief Experience Officer</w:t>
      </w:r>
    </w:p>
    <w:p w14:paraId="01FB55E0"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CEO = Chief Executive Officer</w:t>
      </w:r>
    </w:p>
    <w:p w14:paraId="221A112C"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OKRs = Objectives and Key Results</w:t>
      </w:r>
    </w:p>
    <w:p w14:paraId="5D119190"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ROI = Return on Investment </w:t>
      </w:r>
    </w:p>
    <w:p w14:paraId="060A2439"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lastRenderedPageBreak/>
        <w:t xml:space="preserve">AR = Augmented Reality </w:t>
      </w:r>
    </w:p>
    <w:p w14:paraId="4E1C4931"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ML = Machine Learning</w:t>
      </w:r>
    </w:p>
    <w:p w14:paraId="2E30B644"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API = Application Programming Interface </w:t>
      </w:r>
    </w:p>
    <w:p w14:paraId="1DCD23E6"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IoT = Internet of Things </w:t>
      </w:r>
    </w:p>
    <w:p w14:paraId="61E6F62F"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BaaS = Banking as a Service </w:t>
      </w:r>
    </w:p>
    <w:p w14:paraId="747F5BC9"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BHS = British Home Stores</w:t>
      </w:r>
    </w:p>
    <w:p w14:paraId="54F131BE"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HP = Hewlett-Packard</w:t>
      </w:r>
    </w:p>
    <w:p w14:paraId="440E2C4D"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CRM = Customer Relationship Management</w:t>
      </w:r>
    </w:p>
    <w:p w14:paraId="6EC65D7D" w14:textId="77777777" w:rsidR="00FC0F70" w:rsidRPr="00DB41AF" w:rsidRDefault="00FC0F70"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GE = General Electric </w:t>
      </w:r>
    </w:p>
    <w:p w14:paraId="45E971FF" w14:textId="4AFD643E" w:rsidR="00FE76EB" w:rsidRPr="00DB41AF" w:rsidRDefault="00FC0F70" w:rsidP="0061792C">
      <w:pPr>
        <w:spacing w:after="0" w:line="480" w:lineRule="auto"/>
        <w:rPr>
          <w:rFonts w:ascii="Arial" w:eastAsia="Times New Roman" w:hAnsi="Arial" w:cs="Arial"/>
          <w:b/>
          <w:i/>
          <w:sz w:val="24"/>
          <w:szCs w:val="24"/>
          <w:u w:val="single"/>
          <w:lang w:eastAsia="en-GB"/>
        </w:rPr>
      </w:pPr>
      <w:r w:rsidRPr="00DB41AF">
        <w:rPr>
          <w:rFonts w:ascii="Arial" w:hAnsi="Arial" w:cs="Arial"/>
          <w:color w:val="000000" w:themeColor="text1"/>
          <w:sz w:val="24"/>
          <w:szCs w:val="24"/>
        </w:rPr>
        <w:t>CX = Customer Experience</w:t>
      </w:r>
      <w:r w:rsidR="001E3E36" w:rsidRPr="00DB41AF">
        <w:rPr>
          <w:rFonts w:ascii="Arial" w:eastAsia="Times New Roman" w:hAnsi="Arial" w:cs="Arial"/>
          <w:b/>
          <w:i/>
          <w:sz w:val="24"/>
          <w:szCs w:val="24"/>
          <w:u w:val="single"/>
          <w:lang w:eastAsia="en-GB"/>
        </w:rPr>
        <w:br w:type="page"/>
      </w:r>
    </w:p>
    <w:p w14:paraId="72601E07" w14:textId="614B3B9E" w:rsidR="00FE76EB" w:rsidRPr="00DB41AF" w:rsidRDefault="006F5EF0" w:rsidP="0061792C">
      <w:pPr>
        <w:spacing w:after="0" w:line="480" w:lineRule="auto"/>
        <w:rPr>
          <w:rFonts w:ascii="Arial" w:eastAsia="Times New Roman" w:hAnsi="Arial" w:cs="Arial"/>
          <w:b/>
          <w:iCs/>
          <w:sz w:val="24"/>
          <w:szCs w:val="24"/>
          <w:u w:val="single"/>
          <w:lang w:eastAsia="en-GB"/>
        </w:rPr>
      </w:pPr>
      <w:r w:rsidRPr="00DB41AF">
        <w:rPr>
          <w:rFonts w:ascii="Arial" w:eastAsia="Times New Roman" w:hAnsi="Arial" w:cs="Arial"/>
          <w:b/>
          <w:iCs/>
          <w:sz w:val="24"/>
          <w:szCs w:val="24"/>
          <w:u w:val="single"/>
          <w:lang w:eastAsia="en-GB"/>
        </w:rPr>
        <w:lastRenderedPageBreak/>
        <w:t>Contents Page:</w:t>
      </w:r>
    </w:p>
    <w:p w14:paraId="573BF160" w14:textId="77777777" w:rsidR="006F5EF0" w:rsidRPr="00DB41AF" w:rsidRDefault="006F5EF0" w:rsidP="0061792C">
      <w:pPr>
        <w:spacing w:after="0" w:line="480" w:lineRule="auto"/>
        <w:rPr>
          <w:rFonts w:ascii="Arial" w:eastAsia="Times New Roman" w:hAnsi="Arial" w:cs="Arial"/>
          <w:b/>
          <w:iCs/>
          <w:sz w:val="24"/>
          <w:szCs w:val="24"/>
          <w:u w:val="single"/>
          <w:lang w:eastAsia="en-GB"/>
        </w:rPr>
      </w:pPr>
    </w:p>
    <w:tbl>
      <w:tblPr>
        <w:tblStyle w:val="TableGrid"/>
        <w:tblW w:w="8955" w:type="dxa"/>
        <w:tblLook w:val="04A0" w:firstRow="1" w:lastRow="0" w:firstColumn="1" w:lastColumn="0" w:noHBand="0" w:noVBand="1"/>
      </w:tblPr>
      <w:tblGrid>
        <w:gridCol w:w="516"/>
        <w:gridCol w:w="7276"/>
        <w:gridCol w:w="1163"/>
      </w:tblGrid>
      <w:tr w:rsidR="00DF58C6" w:rsidRPr="006862FA" w14:paraId="7D3C695D" w14:textId="77777777" w:rsidTr="00DF58C6">
        <w:tc>
          <w:tcPr>
            <w:tcW w:w="516" w:type="dxa"/>
          </w:tcPr>
          <w:p w14:paraId="5D4D7A27" w14:textId="54378C8E" w:rsidR="006862FA" w:rsidRPr="006862FA" w:rsidRDefault="006862FA" w:rsidP="0061792C">
            <w:pPr>
              <w:pStyle w:val="ListParagraph"/>
              <w:spacing w:after="0" w:line="480" w:lineRule="auto"/>
              <w:ind w:left="0"/>
              <w:jc w:val="center"/>
              <w:rPr>
                <w:rFonts w:ascii="Arial" w:eastAsia="Times New Roman" w:hAnsi="Arial" w:cs="Arial"/>
                <w:b/>
                <w:iCs/>
                <w:sz w:val="20"/>
                <w:szCs w:val="20"/>
                <w:lang w:eastAsia="en-GB"/>
              </w:rPr>
            </w:pPr>
            <w:r w:rsidRPr="006862FA">
              <w:rPr>
                <w:rFonts w:ascii="Arial" w:eastAsia="Times New Roman" w:hAnsi="Arial" w:cs="Arial"/>
                <w:b/>
                <w:iCs/>
                <w:sz w:val="20"/>
                <w:szCs w:val="20"/>
                <w:lang w:eastAsia="en-GB"/>
              </w:rPr>
              <w:t>NO</w:t>
            </w:r>
          </w:p>
        </w:tc>
        <w:tc>
          <w:tcPr>
            <w:tcW w:w="7276" w:type="dxa"/>
          </w:tcPr>
          <w:p w14:paraId="5C517163" w14:textId="33F1C634" w:rsidR="006862FA" w:rsidRPr="00DF58C6" w:rsidRDefault="006862FA" w:rsidP="0061792C">
            <w:pPr>
              <w:pStyle w:val="ListParagraph"/>
              <w:spacing w:after="0" w:line="480" w:lineRule="auto"/>
              <w:ind w:left="0"/>
              <w:jc w:val="center"/>
              <w:rPr>
                <w:rFonts w:ascii="Arial" w:eastAsia="Times New Roman" w:hAnsi="Arial" w:cs="Arial"/>
                <w:b/>
                <w:iCs/>
                <w:lang w:eastAsia="en-GB"/>
              </w:rPr>
            </w:pPr>
            <w:r w:rsidRPr="00DF58C6">
              <w:rPr>
                <w:rFonts w:ascii="Arial" w:eastAsia="Times New Roman" w:hAnsi="Arial" w:cs="Arial"/>
                <w:b/>
                <w:iCs/>
                <w:lang w:eastAsia="en-GB"/>
              </w:rPr>
              <w:t>Contents</w:t>
            </w:r>
          </w:p>
        </w:tc>
        <w:tc>
          <w:tcPr>
            <w:tcW w:w="1163" w:type="dxa"/>
          </w:tcPr>
          <w:p w14:paraId="3B77C7E5" w14:textId="31E8D98C"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Page</w:t>
            </w:r>
          </w:p>
        </w:tc>
      </w:tr>
      <w:tr w:rsidR="00DF58C6" w:rsidRPr="006862FA" w14:paraId="1CF24E82" w14:textId="77777777" w:rsidTr="00DF58C6">
        <w:tc>
          <w:tcPr>
            <w:tcW w:w="516" w:type="dxa"/>
          </w:tcPr>
          <w:p w14:paraId="335E2490" w14:textId="77777777" w:rsidR="006862FA" w:rsidRPr="006862FA" w:rsidRDefault="006862FA" w:rsidP="006862FA">
            <w:pPr>
              <w:pStyle w:val="ListParagraph"/>
              <w:numPr>
                <w:ilvl w:val="0"/>
                <w:numId w:val="6"/>
              </w:numPr>
              <w:spacing w:after="0" w:line="480" w:lineRule="auto"/>
              <w:ind w:left="0" w:right="-467" w:firstLine="0"/>
              <w:rPr>
                <w:rFonts w:ascii="Arial" w:eastAsia="Times New Roman" w:hAnsi="Arial" w:cs="Arial"/>
                <w:b/>
                <w:iCs/>
                <w:sz w:val="24"/>
                <w:szCs w:val="24"/>
                <w:lang w:eastAsia="en-GB"/>
              </w:rPr>
            </w:pPr>
          </w:p>
        </w:tc>
        <w:tc>
          <w:tcPr>
            <w:tcW w:w="7276" w:type="dxa"/>
          </w:tcPr>
          <w:p w14:paraId="2DA34677" w14:textId="00540C07"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 xml:space="preserve">Cover Page – 54 words </w:t>
            </w:r>
          </w:p>
        </w:tc>
        <w:tc>
          <w:tcPr>
            <w:tcW w:w="1163" w:type="dxa"/>
          </w:tcPr>
          <w:p w14:paraId="6BD31C51" w14:textId="13E61522"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1</w:t>
            </w:r>
          </w:p>
        </w:tc>
      </w:tr>
      <w:tr w:rsidR="00DF58C6" w:rsidRPr="006862FA" w14:paraId="42835E0C" w14:textId="77777777" w:rsidTr="00DF58C6">
        <w:tc>
          <w:tcPr>
            <w:tcW w:w="516" w:type="dxa"/>
          </w:tcPr>
          <w:p w14:paraId="417E73B9"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51890559" w14:textId="3DAD6EBF"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Declarations and Statements</w:t>
            </w:r>
          </w:p>
        </w:tc>
        <w:tc>
          <w:tcPr>
            <w:tcW w:w="1163" w:type="dxa"/>
          </w:tcPr>
          <w:p w14:paraId="109F18B4" w14:textId="5515A36D"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2 - 4</w:t>
            </w:r>
          </w:p>
        </w:tc>
      </w:tr>
      <w:tr w:rsidR="00DF58C6" w:rsidRPr="006862FA" w14:paraId="0D97F973" w14:textId="77777777" w:rsidTr="00DF58C6">
        <w:tc>
          <w:tcPr>
            <w:tcW w:w="516" w:type="dxa"/>
          </w:tcPr>
          <w:p w14:paraId="10FE84DB"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524896E3" w14:textId="2B2A4DFC"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Acknowledgements – 54 words</w:t>
            </w:r>
          </w:p>
        </w:tc>
        <w:tc>
          <w:tcPr>
            <w:tcW w:w="1163" w:type="dxa"/>
          </w:tcPr>
          <w:p w14:paraId="45D16838" w14:textId="3A2B62C4"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5</w:t>
            </w:r>
          </w:p>
        </w:tc>
      </w:tr>
      <w:tr w:rsidR="00DF58C6" w:rsidRPr="006862FA" w14:paraId="19A81377" w14:textId="77777777" w:rsidTr="00DF58C6">
        <w:tc>
          <w:tcPr>
            <w:tcW w:w="516" w:type="dxa"/>
          </w:tcPr>
          <w:p w14:paraId="793FED30"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0F71F2B1" w14:textId="0F3B83E7"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Abbreviations – 171 words</w:t>
            </w:r>
          </w:p>
        </w:tc>
        <w:tc>
          <w:tcPr>
            <w:tcW w:w="1163" w:type="dxa"/>
          </w:tcPr>
          <w:p w14:paraId="21782820" w14:textId="3197ED25"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6 - 7</w:t>
            </w:r>
          </w:p>
        </w:tc>
      </w:tr>
      <w:tr w:rsidR="00DF58C6" w:rsidRPr="006862FA" w14:paraId="5D6A45E7" w14:textId="77777777" w:rsidTr="00DF58C6">
        <w:tc>
          <w:tcPr>
            <w:tcW w:w="516" w:type="dxa"/>
          </w:tcPr>
          <w:p w14:paraId="258A0E2E"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5044251A" w14:textId="247B3417"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Abstract – 222 words</w:t>
            </w:r>
          </w:p>
        </w:tc>
        <w:tc>
          <w:tcPr>
            <w:tcW w:w="1163" w:type="dxa"/>
          </w:tcPr>
          <w:p w14:paraId="61503767" w14:textId="18C164EF"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9</w:t>
            </w:r>
          </w:p>
        </w:tc>
      </w:tr>
      <w:tr w:rsidR="00DF58C6" w:rsidRPr="006862FA" w14:paraId="7FCBB75B" w14:textId="77777777" w:rsidTr="00DF58C6">
        <w:tc>
          <w:tcPr>
            <w:tcW w:w="516" w:type="dxa"/>
          </w:tcPr>
          <w:p w14:paraId="335783C6"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11A31870" w14:textId="3C4EBA8D"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Chapter 1: Introduction – 1228 words</w:t>
            </w:r>
          </w:p>
        </w:tc>
        <w:tc>
          <w:tcPr>
            <w:tcW w:w="1163" w:type="dxa"/>
          </w:tcPr>
          <w:p w14:paraId="38ED39B5" w14:textId="5FB3DFF7"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10 - 14</w:t>
            </w:r>
          </w:p>
        </w:tc>
      </w:tr>
      <w:tr w:rsidR="00DF58C6" w:rsidRPr="006862FA" w14:paraId="7EB9EC29" w14:textId="77777777" w:rsidTr="00DF58C6">
        <w:tc>
          <w:tcPr>
            <w:tcW w:w="516" w:type="dxa"/>
          </w:tcPr>
          <w:p w14:paraId="6D8BD3FE"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45461FC2" w14:textId="3F670085"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Chapter 2: Literature Review – 5671 words</w:t>
            </w:r>
          </w:p>
        </w:tc>
        <w:tc>
          <w:tcPr>
            <w:tcW w:w="1163" w:type="dxa"/>
          </w:tcPr>
          <w:p w14:paraId="2E3D3F80" w14:textId="292735D4"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15 - 36</w:t>
            </w:r>
          </w:p>
        </w:tc>
      </w:tr>
      <w:tr w:rsidR="00DF58C6" w:rsidRPr="006862FA" w14:paraId="40AA1E67" w14:textId="77777777" w:rsidTr="00DF58C6">
        <w:tc>
          <w:tcPr>
            <w:tcW w:w="516" w:type="dxa"/>
          </w:tcPr>
          <w:p w14:paraId="38A79701"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3DA5D8DB" w14:textId="2850A3C5"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Chapter 3: Methodology – 1615 words</w:t>
            </w:r>
          </w:p>
        </w:tc>
        <w:tc>
          <w:tcPr>
            <w:tcW w:w="1163" w:type="dxa"/>
          </w:tcPr>
          <w:p w14:paraId="1E7D1C0F" w14:textId="01E008A6"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37 - 42</w:t>
            </w:r>
          </w:p>
        </w:tc>
      </w:tr>
      <w:tr w:rsidR="00DF58C6" w:rsidRPr="006862FA" w14:paraId="03E9CCD0" w14:textId="77777777" w:rsidTr="00DF58C6">
        <w:tc>
          <w:tcPr>
            <w:tcW w:w="516" w:type="dxa"/>
          </w:tcPr>
          <w:p w14:paraId="3D3FBBA8"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595D1CAC" w14:textId="1058E46C"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Chapter 4: Data Analysis and Discussion of Results – 6542 words</w:t>
            </w:r>
          </w:p>
        </w:tc>
        <w:tc>
          <w:tcPr>
            <w:tcW w:w="1163" w:type="dxa"/>
          </w:tcPr>
          <w:p w14:paraId="6421E8B8" w14:textId="341F49CF"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43 - 92</w:t>
            </w:r>
          </w:p>
        </w:tc>
      </w:tr>
      <w:tr w:rsidR="00DF58C6" w:rsidRPr="006862FA" w14:paraId="13788F13" w14:textId="77777777" w:rsidTr="00DF58C6">
        <w:tc>
          <w:tcPr>
            <w:tcW w:w="516" w:type="dxa"/>
          </w:tcPr>
          <w:p w14:paraId="44B0AC8E"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05821F64" w14:textId="510EED41"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Chapter 5: Conclusions – 614 words</w:t>
            </w:r>
          </w:p>
        </w:tc>
        <w:tc>
          <w:tcPr>
            <w:tcW w:w="1163" w:type="dxa"/>
          </w:tcPr>
          <w:p w14:paraId="6BFAE6E3" w14:textId="522251E7"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93 - 95</w:t>
            </w:r>
          </w:p>
        </w:tc>
      </w:tr>
      <w:tr w:rsidR="00DF58C6" w:rsidRPr="006862FA" w14:paraId="2857FD7F" w14:textId="77777777" w:rsidTr="00DF58C6">
        <w:tc>
          <w:tcPr>
            <w:tcW w:w="516" w:type="dxa"/>
          </w:tcPr>
          <w:p w14:paraId="3B1339A3"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17D13FE5" w14:textId="48D8AA8A"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Chapter 6: Recommendations – 664 words</w:t>
            </w:r>
          </w:p>
        </w:tc>
        <w:tc>
          <w:tcPr>
            <w:tcW w:w="1163" w:type="dxa"/>
          </w:tcPr>
          <w:p w14:paraId="518CF9CD" w14:textId="4AFCBC1C"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96 - 99</w:t>
            </w:r>
          </w:p>
        </w:tc>
      </w:tr>
      <w:tr w:rsidR="00DF58C6" w:rsidRPr="006862FA" w14:paraId="7F536F83" w14:textId="77777777" w:rsidTr="00DF58C6">
        <w:tc>
          <w:tcPr>
            <w:tcW w:w="516" w:type="dxa"/>
          </w:tcPr>
          <w:p w14:paraId="1B674A37"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24AC0949" w14:textId="6B970352"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 xml:space="preserve">References </w:t>
            </w:r>
          </w:p>
        </w:tc>
        <w:tc>
          <w:tcPr>
            <w:tcW w:w="1163" w:type="dxa"/>
          </w:tcPr>
          <w:p w14:paraId="76ED0E88" w14:textId="088137AD"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100 - 129</w:t>
            </w:r>
          </w:p>
        </w:tc>
      </w:tr>
      <w:tr w:rsidR="00DF58C6" w:rsidRPr="006862FA" w14:paraId="31BE453F" w14:textId="77777777" w:rsidTr="00DF58C6">
        <w:tc>
          <w:tcPr>
            <w:tcW w:w="516" w:type="dxa"/>
          </w:tcPr>
          <w:p w14:paraId="0C825B6B"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4DB2CFAD" w14:textId="6496E955"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 xml:space="preserve">Bibliography </w:t>
            </w:r>
          </w:p>
        </w:tc>
        <w:tc>
          <w:tcPr>
            <w:tcW w:w="1163" w:type="dxa"/>
          </w:tcPr>
          <w:p w14:paraId="5FD60D04" w14:textId="0EAD88BA"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130 - 159</w:t>
            </w:r>
          </w:p>
        </w:tc>
      </w:tr>
      <w:tr w:rsidR="00DF58C6" w:rsidRPr="006862FA" w14:paraId="77904598" w14:textId="77777777" w:rsidTr="00DF58C6">
        <w:tc>
          <w:tcPr>
            <w:tcW w:w="516" w:type="dxa"/>
          </w:tcPr>
          <w:p w14:paraId="2ACD4018"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50AFAD9C" w14:textId="7FF9BCCF"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Appendix 1: Questionnaires Templates</w:t>
            </w:r>
          </w:p>
        </w:tc>
        <w:tc>
          <w:tcPr>
            <w:tcW w:w="1163" w:type="dxa"/>
          </w:tcPr>
          <w:p w14:paraId="7EA41395" w14:textId="21E12069"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160 - 168</w:t>
            </w:r>
          </w:p>
        </w:tc>
      </w:tr>
      <w:tr w:rsidR="00DF58C6" w:rsidRPr="006862FA" w14:paraId="1287D6FA" w14:textId="77777777" w:rsidTr="00DF58C6">
        <w:tc>
          <w:tcPr>
            <w:tcW w:w="516" w:type="dxa"/>
          </w:tcPr>
          <w:p w14:paraId="4371F500"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014197FD" w14:textId="1F20ABF7"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Appendix 2: Interview Templates</w:t>
            </w:r>
          </w:p>
        </w:tc>
        <w:tc>
          <w:tcPr>
            <w:tcW w:w="1163" w:type="dxa"/>
          </w:tcPr>
          <w:p w14:paraId="4C707D68" w14:textId="5765C289"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169 - 189</w:t>
            </w:r>
          </w:p>
        </w:tc>
      </w:tr>
      <w:tr w:rsidR="00DF58C6" w:rsidRPr="006862FA" w14:paraId="3F09E3C1" w14:textId="77777777" w:rsidTr="00DF58C6">
        <w:tc>
          <w:tcPr>
            <w:tcW w:w="516" w:type="dxa"/>
          </w:tcPr>
          <w:p w14:paraId="3AF1DE8D"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19996F90" w14:textId="05D0EBC7"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Appendix 3: Questionnaires Transcript</w:t>
            </w:r>
          </w:p>
        </w:tc>
        <w:tc>
          <w:tcPr>
            <w:tcW w:w="1163" w:type="dxa"/>
          </w:tcPr>
          <w:p w14:paraId="2E599DDD" w14:textId="454F52A5"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190 - 192</w:t>
            </w:r>
          </w:p>
        </w:tc>
      </w:tr>
      <w:tr w:rsidR="00DF58C6" w:rsidRPr="006862FA" w14:paraId="0595BC1E" w14:textId="77777777" w:rsidTr="00DF58C6">
        <w:tc>
          <w:tcPr>
            <w:tcW w:w="516" w:type="dxa"/>
          </w:tcPr>
          <w:p w14:paraId="7ACD479F" w14:textId="77777777" w:rsidR="006862FA" w:rsidRPr="006862FA" w:rsidRDefault="006862FA" w:rsidP="006862FA">
            <w:pPr>
              <w:pStyle w:val="ListParagraph"/>
              <w:numPr>
                <w:ilvl w:val="0"/>
                <w:numId w:val="6"/>
              </w:numPr>
              <w:spacing w:after="0" w:line="480" w:lineRule="auto"/>
              <w:ind w:left="0" w:firstLine="0"/>
              <w:rPr>
                <w:rFonts w:ascii="Arial" w:eastAsia="Times New Roman" w:hAnsi="Arial" w:cs="Arial"/>
                <w:b/>
                <w:iCs/>
                <w:sz w:val="24"/>
                <w:szCs w:val="24"/>
                <w:lang w:eastAsia="en-GB"/>
              </w:rPr>
            </w:pPr>
          </w:p>
        </w:tc>
        <w:tc>
          <w:tcPr>
            <w:tcW w:w="7276" w:type="dxa"/>
          </w:tcPr>
          <w:p w14:paraId="3BB8837E" w14:textId="6BF395F8" w:rsidR="006862FA" w:rsidRPr="00DF58C6" w:rsidRDefault="006862FA" w:rsidP="006862FA">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Appendix 4: Interviews Transcript</w:t>
            </w:r>
          </w:p>
        </w:tc>
        <w:tc>
          <w:tcPr>
            <w:tcW w:w="1163" w:type="dxa"/>
          </w:tcPr>
          <w:p w14:paraId="3099566F" w14:textId="154B09A2" w:rsidR="006862FA" w:rsidRPr="00DF58C6" w:rsidRDefault="006862FA" w:rsidP="0061792C">
            <w:pPr>
              <w:pStyle w:val="ListParagraph"/>
              <w:spacing w:after="0" w:line="480" w:lineRule="auto"/>
              <w:ind w:left="0"/>
              <w:rPr>
                <w:rFonts w:ascii="Arial" w:eastAsia="Times New Roman" w:hAnsi="Arial" w:cs="Arial"/>
                <w:b/>
                <w:iCs/>
                <w:lang w:eastAsia="en-GB"/>
              </w:rPr>
            </w:pPr>
            <w:r w:rsidRPr="00DF58C6">
              <w:rPr>
                <w:rFonts w:ascii="Arial" w:eastAsia="Times New Roman" w:hAnsi="Arial" w:cs="Arial"/>
                <w:b/>
                <w:iCs/>
                <w:lang w:eastAsia="en-GB"/>
              </w:rPr>
              <w:t>193 - 198</w:t>
            </w:r>
          </w:p>
        </w:tc>
      </w:tr>
    </w:tbl>
    <w:p w14:paraId="544E9DEC" w14:textId="77777777" w:rsidR="006F5EF0" w:rsidRPr="00DB41AF" w:rsidRDefault="006F5EF0" w:rsidP="0061792C">
      <w:pPr>
        <w:spacing w:after="0" w:line="480" w:lineRule="auto"/>
        <w:rPr>
          <w:rFonts w:ascii="Arial" w:eastAsia="Times New Roman" w:hAnsi="Arial" w:cs="Arial"/>
          <w:b/>
          <w:i/>
          <w:sz w:val="24"/>
          <w:szCs w:val="24"/>
          <w:u w:val="single"/>
          <w:lang w:eastAsia="en-GB"/>
        </w:rPr>
      </w:pPr>
    </w:p>
    <w:p w14:paraId="600B6038" w14:textId="2F773D48" w:rsidR="0053336D" w:rsidRPr="00DB41AF" w:rsidRDefault="0053336D" w:rsidP="0061792C">
      <w:pPr>
        <w:spacing w:after="0" w:line="480" w:lineRule="auto"/>
        <w:rPr>
          <w:rFonts w:ascii="Arial" w:eastAsia="Times New Roman" w:hAnsi="Arial" w:cs="Arial"/>
          <w:b/>
          <w:iCs/>
          <w:sz w:val="24"/>
          <w:szCs w:val="24"/>
          <w:u w:val="single"/>
          <w:lang w:eastAsia="en-GB"/>
        </w:rPr>
      </w:pPr>
      <w:r w:rsidRPr="00DB41AF">
        <w:rPr>
          <w:rFonts w:ascii="Arial" w:eastAsia="Times New Roman" w:hAnsi="Arial" w:cs="Arial"/>
          <w:b/>
          <w:i/>
          <w:sz w:val="24"/>
          <w:szCs w:val="24"/>
          <w:u w:val="single"/>
          <w:lang w:eastAsia="en-GB"/>
        </w:rPr>
        <w:br w:type="page"/>
      </w:r>
    </w:p>
    <w:p w14:paraId="6970F778" w14:textId="50F1D3E7" w:rsidR="00FC0F70" w:rsidRPr="00DB41AF" w:rsidRDefault="0053336D" w:rsidP="0061792C">
      <w:pPr>
        <w:spacing w:after="0" w:line="480" w:lineRule="auto"/>
        <w:rPr>
          <w:rFonts w:ascii="Arial" w:eastAsia="Times New Roman" w:hAnsi="Arial" w:cs="Arial"/>
          <w:b/>
          <w:iCs/>
          <w:sz w:val="24"/>
          <w:szCs w:val="24"/>
          <w:u w:val="single"/>
          <w:lang w:eastAsia="en-GB"/>
        </w:rPr>
      </w:pPr>
      <w:r w:rsidRPr="00DB41AF">
        <w:rPr>
          <w:rFonts w:ascii="Arial" w:eastAsia="Times New Roman" w:hAnsi="Arial" w:cs="Arial"/>
          <w:b/>
          <w:iCs/>
          <w:sz w:val="24"/>
          <w:szCs w:val="24"/>
          <w:u w:val="single"/>
          <w:lang w:eastAsia="en-GB"/>
        </w:rPr>
        <w:lastRenderedPageBreak/>
        <w:t>Abstract:</w:t>
      </w:r>
    </w:p>
    <w:p w14:paraId="6F21DD7E" w14:textId="33E5DAA7" w:rsidR="00FC0F70" w:rsidRPr="00DB41AF" w:rsidRDefault="00FC0F70" w:rsidP="0061792C">
      <w:pPr>
        <w:spacing w:after="0" w:line="480" w:lineRule="auto"/>
        <w:rPr>
          <w:rFonts w:ascii="Arial" w:eastAsia="Times New Roman" w:hAnsi="Arial" w:cs="Arial"/>
          <w:b/>
          <w:iCs/>
          <w:sz w:val="24"/>
          <w:szCs w:val="24"/>
          <w:u w:val="single"/>
          <w:lang w:eastAsia="en-GB"/>
        </w:rPr>
      </w:pPr>
      <w:r w:rsidRPr="00DB41AF">
        <w:rPr>
          <w:rFonts w:ascii="Arial" w:hAnsi="Arial" w:cs="Arial"/>
          <w:color w:val="000000" w:themeColor="text1"/>
          <w:sz w:val="24"/>
          <w:szCs w:val="24"/>
        </w:rPr>
        <w:t xml:space="preserve">It is important to include effective leadership to support staff, promote motivation and willingness to embrace change, innovation, and adapting to evolve for organisations to learn from failed digital transformation projects and from other organisations that have successfully transformed. This allows organisations to avoid making same mistakes in future via investigating other contributing factors like leadership styles, organisational climate and structure, personal self-report factors and characteristics of organisational environment to manage conflict and change. It is important for Human Resource (HR) and leaders to provide easy access to effective support system to confidently address their concerns and provide a supportive, effective solution to improve workforce satisfaction and enhance confidence in their organisation. </w:t>
      </w:r>
    </w:p>
    <w:p w14:paraId="5FA8866B" w14:textId="77777777" w:rsidR="00447160" w:rsidRPr="00DB41AF" w:rsidRDefault="00447160" w:rsidP="0061792C">
      <w:pPr>
        <w:tabs>
          <w:tab w:val="left" w:pos="142"/>
          <w:tab w:val="left" w:pos="426"/>
        </w:tabs>
        <w:spacing w:after="0" w:line="480" w:lineRule="auto"/>
        <w:contextualSpacing/>
        <w:rPr>
          <w:rFonts w:ascii="Arial" w:hAnsi="Arial" w:cs="Arial"/>
          <w:color w:val="000000" w:themeColor="text1"/>
          <w:sz w:val="24"/>
          <w:szCs w:val="24"/>
        </w:rPr>
      </w:pPr>
    </w:p>
    <w:p w14:paraId="79C2B1F6" w14:textId="77777777" w:rsidR="00A11405" w:rsidRPr="00DB41AF" w:rsidRDefault="00A11405" w:rsidP="0061792C">
      <w:pPr>
        <w:tabs>
          <w:tab w:val="left" w:pos="142"/>
          <w:tab w:val="left" w:pos="426"/>
        </w:tabs>
        <w:spacing w:after="0" w:line="480" w:lineRule="auto"/>
        <w:contextualSpacing/>
        <w:rPr>
          <w:rFonts w:ascii="Arial" w:hAnsi="Arial" w:cs="Arial"/>
          <w:color w:val="000000" w:themeColor="text1"/>
          <w:sz w:val="24"/>
          <w:szCs w:val="24"/>
        </w:rPr>
      </w:pPr>
    </w:p>
    <w:p w14:paraId="6DBCFA86" w14:textId="77777777" w:rsidR="00623F3B" w:rsidRDefault="00FC0F70" w:rsidP="0061792C">
      <w:pPr>
        <w:tabs>
          <w:tab w:val="left" w:pos="142"/>
          <w:tab w:val="left" w:pos="426"/>
        </w:tabs>
        <w:spacing w:after="0" w:line="480" w:lineRule="auto"/>
        <w:contextualSpacing/>
        <w:rPr>
          <w:rFonts w:ascii="Arial" w:hAnsi="Arial" w:cs="Arial"/>
          <w:color w:val="000000" w:themeColor="text1"/>
          <w:sz w:val="24"/>
          <w:szCs w:val="24"/>
        </w:rPr>
      </w:pPr>
      <w:r w:rsidRPr="00DB41AF">
        <w:rPr>
          <w:rFonts w:ascii="Arial" w:hAnsi="Arial" w:cs="Arial"/>
          <w:color w:val="000000" w:themeColor="text1"/>
          <w:sz w:val="24"/>
          <w:szCs w:val="24"/>
        </w:rPr>
        <w:t xml:space="preserve">In fact, with preparation and communication, many disasters can be prevented and provide opportunities in return instead via introducing coping strategies, supportive behaviours, clear communication to ensure healthy mental health and well-being. This shows strategies </w:t>
      </w:r>
      <w:r w:rsidR="002C227E">
        <w:rPr>
          <w:rFonts w:ascii="Arial" w:hAnsi="Arial" w:cs="Arial"/>
          <w:color w:val="000000" w:themeColor="text1"/>
          <w:sz w:val="24"/>
          <w:szCs w:val="24"/>
        </w:rPr>
        <w:t>are</w:t>
      </w:r>
      <w:r w:rsidRPr="00DB41AF">
        <w:rPr>
          <w:rFonts w:ascii="Arial" w:hAnsi="Arial" w:cs="Arial"/>
          <w:color w:val="000000" w:themeColor="text1"/>
          <w:sz w:val="24"/>
          <w:szCs w:val="24"/>
        </w:rPr>
        <w:t xml:space="preserve"> developed to implement hybrid </w:t>
      </w:r>
      <w:r w:rsidR="00961A60">
        <w:rPr>
          <w:rFonts w:ascii="Arial" w:hAnsi="Arial" w:cs="Arial"/>
          <w:color w:val="000000" w:themeColor="text1"/>
          <w:sz w:val="24"/>
          <w:szCs w:val="24"/>
        </w:rPr>
        <w:t>staff</w:t>
      </w:r>
      <w:r w:rsidRPr="00DB41AF">
        <w:rPr>
          <w:rFonts w:ascii="Arial" w:hAnsi="Arial" w:cs="Arial"/>
          <w:color w:val="000000" w:themeColor="text1"/>
          <w:sz w:val="24"/>
          <w:szCs w:val="24"/>
        </w:rPr>
        <w:t xml:space="preserve"> in future, enhance performance levels and adapt to market uncertainty. This </w:t>
      </w:r>
      <w:r w:rsidR="00F36285">
        <w:rPr>
          <w:rFonts w:ascii="Arial" w:hAnsi="Arial" w:cs="Arial"/>
          <w:color w:val="000000" w:themeColor="text1"/>
          <w:sz w:val="24"/>
          <w:szCs w:val="24"/>
        </w:rPr>
        <w:t>is</w:t>
      </w:r>
      <w:r w:rsidR="00961A60">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achieved via developing appropriate conditions, strategies, resources </w:t>
      </w:r>
      <w:r w:rsidR="00C04843">
        <w:rPr>
          <w:rFonts w:ascii="Arial" w:hAnsi="Arial" w:cs="Arial"/>
          <w:color w:val="000000" w:themeColor="text1"/>
          <w:sz w:val="24"/>
          <w:szCs w:val="24"/>
        </w:rPr>
        <w:t>in</w:t>
      </w:r>
      <w:r w:rsidRPr="00DB41AF">
        <w:rPr>
          <w:rFonts w:ascii="Arial" w:hAnsi="Arial" w:cs="Arial"/>
          <w:color w:val="000000" w:themeColor="text1"/>
          <w:sz w:val="24"/>
          <w:szCs w:val="24"/>
        </w:rPr>
        <w:t xml:space="preserve"> </w:t>
      </w:r>
      <w:r w:rsidR="00C04843">
        <w:rPr>
          <w:rFonts w:ascii="Arial" w:hAnsi="Arial" w:cs="Arial"/>
          <w:color w:val="000000" w:themeColor="text1"/>
          <w:sz w:val="24"/>
          <w:szCs w:val="24"/>
        </w:rPr>
        <w:t xml:space="preserve">company </w:t>
      </w:r>
      <w:r w:rsidRPr="00DB41AF">
        <w:rPr>
          <w:rFonts w:ascii="Arial" w:hAnsi="Arial" w:cs="Arial"/>
          <w:color w:val="000000" w:themeColor="text1"/>
          <w:sz w:val="24"/>
          <w:szCs w:val="24"/>
        </w:rPr>
        <w:t xml:space="preserve">that allow </w:t>
      </w:r>
      <w:r w:rsidR="00C04843">
        <w:rPr>
          <w:rFonts w:ascii="Arial" w:hAnsi="Arial" w:cs="Arial"/>
          <w:color w:val="000000" w:themeColor="text1"/>
          <w:sz w:val="24"/>
          <w:szCs w:val="24"/>
        </w:rPr>
        <w:t>staff</w:t>
      </w:r>
      <w:r w:rsidRPr="00DB41AF">
        <w:rPr>
          <w:rFonts w:ascii="Arial" w:hAnsi="Arial" w:cs="Arial"/>
          <w:color w:val="000000" w:themeColor="text1"/>
          <w:sz w:val="24"/>
          <w:szCs w:val="24"/>
        </w:rPr>
        <w:t xml:space="preserve"> to achieve AI skills, have access to relevant knowledge and expertise base. Further research </w:t>
      </w:r>
      <w:r w:rsidR="00A11405" w:rsidRPr="00DB41AF">
        <w:rPr>
          <w:rFonts w:ascii="Arial" w:hAnsi="Arial" w:cs="Arial"/>
          <w:color w:val="000000" w:themeColor="text1"/>
          <w:sz w:val="24"/>
          <w:szCs w:val="24"/>
        </w:rPr>
        <w:t>must</w:t>
      </w:r>
      <w:r w:rsidRPr="00DB41AF">
        <w:rPr>
          <w:rFonts w:ascii="Arial" w:hAnsi="Arial" w:cs="Arial"/>
          <w:color w:val="000000" w:themeColor="text1"/>
          <w:sz w:val="24"/>
          <w:szCs w:val="24"/>
        </w:rPr>
        <w:t xml:space="preserve"> investigate multi-disciplinary and multi-theoretical perspectives about effect of AI capabilities framework on staff, managers, HRM processes, and organisational productivity to assess whether they influence AI systems in their workplace.</w:t>
      </w:r>
    </w:p>
    <w:p w14:paraId="6B23881A" w14:textId="77777777" w:rsidR="00623F3B" w:rsidRDefault="00623F3B" w:rsidP="00623F3B">
      <w:pPr>
        <w:spacing w:after="0" w:line="480" w:lineRule="auto"/>
        <w:rPr>
          <w:rFonts w:ascii="Arial" w:hAnsi="Arial" w:cs="Arial"/>
          <w:sz w:val="24"/>
          <w:szCs w:val="24"/>
        </w:rPr>
      </w:pPr>
    </w:p>
    <w:p w14:paraId="21AB1B35" w14:textId="1B103F06" w:rsidR="009B3DB2" w:rsidRPr="00DB41AF" w:rsidRDefault="009B3DB2" w:rsidP="0061792C">
      <w:pPr>
        <w:tabs>
          <w:tab w:val="left" w:pos="142"/>
          <w:tab w:val="left" w:pos="426"/>
        </w:tabs>
        <w:spacing w:after="0" w:line="480" w:lineRule="auto"/>
        <w:contextualSpacing/>
        <w:rPr>
          <w:rFonts w:ascii="Arial" w:hAnsi="Arial" w:cs="Arial"/>
          <w:color w:val="000000" w:themeColor="text1"/>
          <w:sz w:val="24"/>
          <w:szCs w:val="24"/>
        </w:rPr>
      </w:pPr>
      <w:r w:rsidRPr="00DB41AF">
        <w:rPr>
          <w:rFonts w:ascii="Arial" w:eastAsia="Times New Roman" w:hAnsi="Arial" w:cs="Arial"/>
          <w:b/>
          <w:i/>
          <w:sz w:val="24"/>
          <w:szCs w:val="24"/>
          <w:u w:val="single"/>
          <w:lang w:eastAsia="en-GB"/>
        </w:rPr>
        <w:br w:type="page"/>
      </w:r>
    </w:p>
    <w:p w14:paraId="16F88477" w14:textId="765746B5" w:rsidR="00480796" w:rsidRPr="00E436D1" w:rsidRDefault="00C80649" w:rsidP="00480796">
      <w:pPr>
        <w:pStyle w:val="ListParagraph"/>
        <w:numPr>
          <w:ilvl w:val="0"/>
          <w:numId w:val="2"/>
        </w:numPr>
        <w:spacing w:after="0" w:line="480" w:lineRule="auto"/>
        <w:ind w:left="0" w:firstLine="0"/>
        <w:contextualSpacing/>
        <w:rPr>
          <w:rFonts w:ascii="Arial" w:hAnsi="Arial" w:cs="Arial"/>
          <w:b/>
          <w:bCs/>
          <w:sz w:val="24"/>
          <w:szCs w:val="24"/>
          <w:u w:val="single"/>
        </w:rPr>
      </w:pPr>
      <w:r w:rsidRPr="00DB41AF">
        <w:rPr>
          <w:rFonts w:ascii="Arial" w:hAnsi="Arial" w:cs="Arial"/>
          <w:b/>
          <w:bCs/>
          <w:iCs/>
          <w:snapToGrid w:val="0"/>
          <w:sz w:val="24"/>
          <w:szCs w:val="24"/>
          <w:u w:val="single"/>
        </w:rPr>
        <w:lastRenderedPageBreak/>
        <w:t xml:space="preserve">Chapter One: </w:t>
      </w:r>
      <w:r w:rsidR="001A3EDB" w:rsidRPr="00DB41AF">
        <w:rPr>
          <w:rFonts w:ascii="Arial" w:hAnsi="Arial" w:cs="Arial"/>
          <w:b/>
          <w:bCs/>
          <w:iCs/>
          <w:snapToGrid w:val="0"/>
          <w:sz w:val="24"/>
          <w:szCs w:val="24"/>
          <w:u w:val="single"/>
        </w:rPr>
        <w:t>Introduction</w:t>
      </w:r>
    </w:p>
    <w:p w14:paraId="28ED9B02" w14:textId="18515575" w:rsidR="00A77AF4" w:rsidRPr="00B63079" w:rsidRDefault="00A77AF4" w:rsidP="00A77AF4">
      <w:pPr>
        <w:pStyle w:val="ListParagraph"/>
        <w:spacing w:after="0" w:line="480" w:lineRule="auto"/>
        <w:ind w:left="0"/>
        <w:contextualSpacing/>
        <w:rPr>
          <w:rFonts w:ascii="Arial" w:hAnsi="Arial" w:cs="Arial"/>
          <w:b/>
          <w:bCs/>
          <w:sz w:val="24"/>
          <w:szCs w:val="24"/>
          <w:u w:val="single"/>
        </w:rPr>
      </w:pPr>
      <w:r>
        <w:rPr>
          <w:rFonts w:ascii="Arial" w:hAnsi="Arial" w:cs="Arial"/>
          <w:b/>
          <w:bCs/>
          <w:iCs/>
          <w:snapToGrid w:val="0"/>
          <w:sz w:val="24"/>
          <w:szCs w:val="24"/>
          <w:u w:val="single"/>
        </w:rPr>
        <w:t>Most effective leadership styles</w:t>
      </w:r>
    </w:p>
    <w:p w14:paraId="4712837F" w14:textId="42E4252A" w:rsidR="009D34A9" w:rsidRPr="00DB41AF" w:rsidRDefault="009D34A9" w:rsidP="00F56A72">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According to Cherry (2024), Regan (2022)</w:t>
      </w:r>
      <w:r w:rsidR="00F532C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Saeed et al (2014), amongst most effective leadership styles is </w:t>
      </w:r>
      <w:r w:rsidRPr="00DB41AF">
        <w:rPr>
          <w:rFonts w:ascii="Arial" w:eastAsia="Times New Roman" w:hAnsi="Arial" w:cs="Arial"/>
          <w:color w:val="000000" w:themeColor="text1"/>
          <w:sz w:val="24"/>
          <w:szCs w:val="24"/>
        </w:rPr>
        <w:t xml:space="preserve">transformational leadership, which </w:t>
      </w:r>
      <w:r w:rsidRPr="00DB41AF">
        <w:rPr>
          <w:rFonts w:ascii="Arial" w:hAnsi="Arial" w:cs="Arial"/>
          <w:color w:val="000000" w:themeColor="text1"/>
          <w:sz w:val="24"/>
          <w:szCs w:val="24"/>
        </w:rPr>
        <w:t xml:space="preserve">guides and encourages engagement, growth in the team, </w:t>
      </w:r>
      <w:r w:rsidR="003B79A6">
        <w:rPr>
          <w:rFonts w:ascii="Arial" w:hAnsi="Arial" w:cs="Arial"/>
          <w:color w:val="000000" w:themeColor="text1"/>
          <w:sz w:val="24"/>
          <w:szCs w:val="24"/>
        </w:rPr>
        <w:t>and</w:t>
      </w:r>
      <w:r w:rsidRPr="00DB41AF">
        <w:rPr>
          <w:rFonts w:ascii="Arial" w:hAnsi="Arial" w:cs="Arial"/>
          <w:color w:val="000000" w:themeColor="text1"/>
          <w:sz w:val="24"/>
          <w:szCs w:val="24"/>
        </w:rPr>
        <w:t xml:space="preserve"> increasing revenue in return. This process allows team to benefit from utilising their skills to their full potential as well as allowing them to prosper. </w:t>
      </w:r>
      <w:r w:rsidRPr="00DB41AF">
        <w:rPr>
          <w:rFonts w:ascii="Arial" w:eastAsia="Times New Roman" w:hAnsi="Arial" w:cs="Arial"/>
          <w:color w:val="000000" w:themeColor="text1"/>
          <w:sz w:val="24"/>
          <w:szCs w:val="24"/>
        </w:rPr>
        <w:t xml:space="preserve">The transactional leadership is where staff complete certain tasks </w:t>
      </w:r>
      <w:r w:rsidRPr="00DB41AF">
        <w:rPr>
          <w:rFonts w:ascii="Arial" w:hAnsi="Arial" w:cs="Arial"/>
          <w:color w:val="000000" w:themeColor="text1"/>
          <w:sz w:val="24"/>
          <w:szCs w:val="24"/>
        </w:rPr>
        <w:t xml:space="preserve">for monetary compensation and follow orders via accepting position as team member. This type of leadership is best suited to supervision and direction-based situations with specific problem, where </w:t>
      </w:r>
      <w:r w:rsidR="00B0295A">
        <w:rPr>
          <w:rFonts w:ascii="Arial" w:hAnsi="Arial" w:cs="Arial"/>
          <w:color w:val="000000" w:themeColor="text1"/>
          <w:sz w:val="24"/>
          <w:szCs w:val="24"/>
        </w:rPr>
        <w:t>staff</w:t>
      </w:r>
      <w:r w:rsidRPr="00DB41AF">
        <w:rPr>
          <w:rFonts w:ascii="Arial" w:hAnsi="Arial" w:cs="Arial"/>
          <w:color w:val="000000" w:themeColor="text1"/>
          <w:sz w:val="24"/>
          <w:szCs w:val="24"/>
        </w:rPr>
        <w:t xml:space="preserve"> are aware of roles</w:t>
      </w:r>
      <w:r w:rsidR="00F532CF">
        <w:rPr>
          <w:rFonts w:ascii="Arial" w:hAnsi="Arial" w:cs="Arial"/>
          <w:color w:val="000000" w:themeColor="text1"/>
          <w:sz w:val="24"/>
          <w:szCs w:val="24"/>
        </w:rPr>
        <w:t xml:space="preserve">, </w:t>
      </w:r>
      <w:r w:rsidRPr="00DB41AF">
        <w:rPr>
          <w:rFonts w:ascii="Arial" w:hAnsi="Arial" w:cs="Arial"/>
          <w:color w:val="000000" w:themeColor="text1"/>
          <w:sz w:val="24"/>
          <w:szCs w:val="24"/>
        </w:rPr>
        <w:t>responsibilities</w:t>
      </w:r>
      <w:r w:rsidR="00F532CF">
        <w:rPr>
          <w:rFonts w:ascii="Arial" w:hAnsi="Arial" w:cs="Arial"/>
          <w:color w:val="000000" w:themeColor="text1"/>
          <w:sz w:val="24"/>
          <w:szCs w:val="24"/>
        </w:rPr>
        <w:t xml:space="preserve">, </w:t>
      </w:r>
      <w:r w:rsidRPr="00DB41AF">
        <w:rPr>
          <w:rFonts w:ascii="Arial" w:hAnsi="Arial" w:cs="Arial"/>
          <w:color w:val="000000" w:themeColor="text1"/>
          <w:sz w:val="24"/>
          <w:szCs w:val="24"/>
        </w:rPr>
        <w:t>expectations from leader</w:t>
      </w:r>
      <w:r w:rsidR="00F532CF">
        <w:rPr>
          <w:rFonts w:ascii="Arial" w:hAnsi="Arial" w:cs="Arial"/>
          <w:color w:val="000000" w:themeColor="text1"/>
          <w:sz w:val="24"/>
          <w:szCs w:val="24"/>
        </w:rPr>
        <w:t>s</w:t>
      </w:r>
      <w:r w:rsidRPr="00DB41AF">
        <w:rPr>
          <w:rFonts w:ascii="Arial" w:hAnsi="Arial" w:cs="Arial"/>
          <w:color w:val="000000" w:themeColor="text1"/>
          <w:sz w:val="24"/>
          <w:szCs w:val="24"/>
        </w:rPr>
        <w:t xml:space="preserve">. </w:t>
      </w:r>
    </w:p>
    <w:p w14:paraId="2C4B693E" w14:textId="77777777" w:rsidR="009D34A9" w:rsidRDefault="009D34A9" w:rsidP="00F56A72">
      <w:pPr>
        <w:spacing w:after="0" w:line="480" w:lineRule="auto"/>
        <w:rPr>
          <w:rFonts w:ascii="Arial" w:hAnsi="Arial" w:cs="Arial"/>
          <w:color w:val="000000" w:themeColor="text1"/>
          <w:sz w:val="24"/>
          <w:szCs w:val="24"/>
        </w:rPr>
      </w:pPr>
    </w:p>
    <w:p w14:paraId="42F08392" w14:textId="77777777" w:rsidR="00B63079" w:rsidRPr="00DB41AF" w:rsidRDefault="00B63079" w:rsidP="00F56A72">
      <w:pPr>
        <w:spacing w:after="0" w:line="480" w:lineRule="auto"/>
        <w:rPr>
          <w:rFonts w:ascii="Arial" w:hAnsi="Arial" w:cs="Arial"/>
          <w:color w:val="000000" w:themeColor="text1"/>
          <w:sz w:val="24"/>
          <w:szCs w:val="24"/>
        </w:rPr>
      </w:pPr>
    </w:p>
    <w:p w14:paraId="2667E790" w14:textId="40D0DF07" w:rsidR="00333C19" w:rsidRDefault="009D34A9" w:rsidP="00F56A72">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The strategic leadership is leaders encourag</w:t>
      </w:r>
      <w:r w:rsidR="00B0295A">
        <w:rPr>
          <w:rFonts w:ascii="Arial" w:hAnsi="Arial" w:cs="Arial"/>
          <w:color w:val="000000" w:themeColor="text1"/>
          <w:sz w:val="24"/>
          <w:szCs w:val="24"/>
        </w:rPr>
        <w:t>ing</w:t>
      </w:r>
      <w:r w:rsidRPr="00DB41AF">
        <w:rPr>
          <w:rFonts w:ascii="Arial" w:hAnsi="Arial" w:cs="Arial"/>
          <w:color w:val="000000" w:themeColor="text1"/>
          <w:sz w:val="24"/>
          <w:szCs w:val="24"/>
        </w:rPr>
        <w:t xml:space="preserve"> collective vision for success, work well in conflicting situations, ability to implement best strategies to maintain sustainable competitiveness in </w:t>
      </w:r>
      <w:r w:rsidR="00F532CF">
        <w:rPr>
          <w:rFonts w:ascii="Arial" w:hAnsi="Arial" w:cs="Arial"/>
          <w:color w:val="000000" w:themeColor="text1"/>
          <w:sz w:val="24"/>
          <w:szCs w:val="24"/>
        </w:rPr>
        <w:t>business</w:t>
      </w:r>
      <w:r w:rsidRPr="00DB41AF">
        <w:rPr>
          <w:rFonts w:ascii="Arial" w:hAnsi="Arial" w:cs="Arial"/>
          <w:color w:val="000000" w:themeColor="text1"/>
          <w:sz w:val="24"/>
          <w:szCs w:val="24"/>
        </w:rPr>
        <w:t xml:space="preserve">. This process requires ability to adapt, risk assess via utilising available resources to provide services efficiently and create strategies </w:t>
      </w:r>
      <w:r w:rsidR="00B0295A">
        <w:rPr>
          <w:rFonts w:ascii="Arial" w:hAnsi="Arial" w:cs="Arial"/>
          <w:color w:val="000000" w:themeColor="text1"/>
          <w:sz w:val="24"/>
          <w:szCs w:val="24"/>
        </w:rPr>
        <w:t>to</w:t>
      </w:r>
      <w:r w:rsidRPr="00DB41AF">
        <w:rPr>
          <w:rFonts w:ascii="Arial" w:hAnsi="Arial" w:cs="Arial"/>
          <w:color w:val="000000" w:themeColor="text1"/>
          <w:sz w:val="24"/>
          <w:szCs w:val="24"/>
        </w:rPr>
        <w:t xml:space="preserve"> enable </w:t>
      </w:r>
      <w:r w:rsidR="00B0295A">
        <w:rPr>
          <w:rFonts w:ascii="Arial" w:hAnsi="Arial" w:cs="Arial"/>
          <w:color w:val="000000" w:themeColor="text1"/>
          <w:sz w:val="24"/>
          <w:szCs w:val="24"/>
        </w:rPr>
        <w:t>businesses</w:t>
      </w:r>
      <w:r w:rsidRPr="00DB41AF">
        <w:rPr>
          <w:rFonts w:ascii="Arial" w:hAnsi="Arial" w:cs="Arial"/>
          <w:color w:val="000000" w:themeColor="text1"/>
          <w:sz w:val="24"/>
          <w:szCs w:val="24"/>
        </w:rPr>
        <w:t xml:space="preserve"> to succeed. The advantages are objective thinking is encouraged, c</w:t>
      </w:r>
      <w:r w:rsidRPr="00DB41AF">
        <w:rPr>
          <w:rFonts w:ascii="Arial" w:eastAsia="Times New Roman" w:hAnsi="Arial" w:cs="Arial"/>
          <w:color w:val="000000" w:themeColor="text1"/>
          <w:sz w:val="24"/>
          <w:szCs w:val="24"/>
          <w:bdr w:val="none" w:sz="0" w:space="0" w:color="auto" w:frame="1"/>
        </w:rPr>
        <w:t>reating framework for strategic decisions</w:t>
      </w:r>
      <w:r w:rsidRPr="00DB41AF">
        <w:rPr>
          <w:rFonts w:ascii="Arial" w:eastAsia="Times New Roman" w:hAnsi="Arial" w:cs="Arial"/>
          <w:color w:val="000000" w:themeColor="text1"/>
          <w:sz w:val="24"/>
          <w:szCs w:val="24"/>
        </w:rPr>
        <w:t>, supporting unity, commitment</w:t>
      </w:r>
      <w:r w:rsidR="00B0295A">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providing clarity in tasks. </w:t>
      </w:r>
      <w:r w:rsidRPr="00DB41AF">
        <w:rPr>
          <w:rFonts w:ascii="Arial" w:eastAsia="Times New Roman" w:hAnsi="Arial" w:cs="Arial"/>
          <w:color w:val="000000" w:themeColor="text1"/>
          <w:sz w:val="24"/>
          <w:szCs w:val="24"/>
          <w:bdr w:val="none" w:sz="0" w:space="0" w:color="auto" w:frame="1"/>
        </w:rPr>
        <w:t xml:space="preserve">The servant </w:t>
      </w:r>
      <w:r w:rsidRPr="00DB41AF">
        <w:rPr>
          <w:rFonts w:ascii="Arial" w:eastAsia="Times New Roman" w:hAnsi="Arial" w:cs="Arial"/>
          <w:color w:val="000000" w:themeColor="text1"/>
          <w:sz w:val="24"/>
          <w:szCs w:val="24"/>
        </w:rPr>
        <w:t>leadership is</w:t>
      </w:r>
      <w:r w:rsidRPr="00DB41AF">
        <w:rPr>
          <w:rFonts w:ascii="Arial" w:hAnsi="Arial" w:cs="Arial"/>
          <w:color w:val="000000" w:themeColor="text1"/>
          <w:sz w:val="24"/>
          <w:szCs w:val="24"/>
        </w:rPr>
        <w:t xml:space="preserve"> servant to team first before being leader, who serve needs of their team above their own, which is referred to as leading by example </w:t>
      </w:r>
      <w:r w:rsidR="00F532CF">
        <w:rPr>
          <w:rFonts w:ascii="Arial" w:hAnsi="Arial" w:cs="Arial"/>
          <w:color w:val="000000" w:themeColor="text1"/>
          <w:sz w:val="24"/>
          <w:szCs w:val="24"/>
        </w:rPr>
        <w:t>for</w:t>
      </w:r>
      <w:r w:rsidRPr="00DB41AF">
        <w:rPr>
          <w:rFonts w:ascii="Arial" w:hAnsi="Arial" w:cs="Arial"/>
          <w:color w:val="000000" w:themeColor="text1"/>
          <w:sz w:val="24"/>
          <w:szCs w:val="24"/>
        </w:rPr>
        <w:t xml:space="preserve"> best results. The advantages are increased staff satisfaction, mutual respect, shared vision</w:t>
      </w:r>
      <w:r w:rsidR="00F532C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trust, staff input for decision making and progression in supportive environment. </w:t>
      </w:r>
    </w:p>
    <w:p w14:paraId="382D6C63" w14:textId="77777777" w:rsidR="00B0295A" w:rsidRDefault="00B0295A" w:rsidP="00F56A72">
      <w:pPr>
        <w:spacing w:after="0" w:line="480" w:lineRule="auto"/>
        <w:rPr>
          <w:rFonts w:ascii="Arial" w:hAnsi="Arial" w:cs="Arial"/>
          <w:color w:val="000000" w:themeColor="text1"/>
          <w:sz w:val="24"/>
          <w:szCs w:val="24"/>
        </w:rPr>
      </w:pPr>
    </w:p>
    <w:p w14:paraId="78B4A8DB" w14:textId="77777777" w:rsidR="00F532CF" w:rsidRDefault="00F532CF" w:rsidP="00F56A72">
      <w:pPr>
        <w:spacing w:after="0" w:line="480" w:lineRule="auto"/>
        <w:rPr>
          <w:rFonts w:ascii="Arial" w:hAnsi="Arial" w:cs="Arial"/>
          <w:color w:val="000000" w:themeColor="text1"/>
          <w:sz w:val="24"/>
          <w:szCs w:val="24"/>
        </w:rPr>
      </w:pPr>
    </w:p>
    <w:p w14:paraId="43EDFD4F" w14:textId="218D35F5" w:rsidR="009D34A9" w:rsidRPr="00333C19" w:rsidRDefault="00B0295A" w:rsidP="00F56A72">
      <w:pPr>
        <w:spacing w:after="0" w:line="480" w:lineRule="auto"/>
        <w:rPr>
          <w:rFonts w:ascii="Arial" w:hAnsi="Arial" w:cs="Arial"/>
          <w:color w:val="000000" w:themeColor="text1"/>
          <w:sz w:val="24"/>
          <w:szCs w:val="24"/>
        </w:rPr>
      </w:pPr>
      <w:r>
        <w:rPr>
          <w:rFonts w:ascii="Arial" w:eastAsia="Times New Roman" w:hAnsi="Arial" w:cs="Arial"/>
          <w:color w:val="000000" w:themeColor="text1"/>
          <w:sz w:val="24"/>
          <w:szCs w:val="24"/>
        </w:rPr>
        <w:t>Also</w:t>
      </w:r>
      <w:r w:rsidR="009D34A9" w:rsidRPr="00DB41AF">
        <w:rPr>
          <w:rFonts w:ascii="Arial" w:eastAsia="Times New Roman" w:hAnsi="Arial" w:cs="Arial"/>
          <w:color w:val="000000" w:themeColor="text1"/>
          <w:sz w:val="24"/>
          <w:szCs w:val="24"/>
        </w:rPr>
        <w:t>, situational leadership is leader</w:t>
      </w:r>
      <w:r>
        <w:rPr>
          <w:rFonts w:ascii="Arial" w:eastAsia="Times New Roman" w:hAnsi="Arial" w:cs="Arial"/>
          <w:color w:val="000000" w:themeColor="text1"/>
          <w:sz w:val="24"/>
          <w:szCs w:val="24"/>
        </w:rPr>
        <w:t>s</w:t>
      </w:r>
      <w:r w:rsidR="009D34A9" w:rsidRPr="00DB41AF">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being </w:t>
      </w:r>
      <w:r w:rsidR="009D34A9" w:rsidRPr="00DB41AF">
        <w:rPr>
          <w:rFonts w:ascii="Arial" w:eastAsia="Times New Roman" w:hAnsi="Arial" w:cs="Arial"/>
          <w:color w:val="000000" w:themeColor="text1"/>
          <w:sz w:val="24"/>
          <w:szCs w:val="24"/>
        </w:rPr>
        <w:t xml:space="preserve">aware of many different leadership styles and </w:t>
      </w:r>
      <w:r>
        <w:rPr>
          <w:rFonts w:ascii="Arial" w:eastAsia="Times New Roman" w:hAnsi="Arial" w:cs="Arial"/>
          <w:color w:val="000000" w:themeColor="text1"/>
          <w:sz w:val="24"/>
          <w:szCs w:val="24"/>
        </w:rPr>
        <w:t>are</w:t>
      </w:r>
      <w:r w:rsidR="009D34A9" w:rsidRPr="00DB41AF">
        <w:rPr>
          <w:rFonts w:ascii="Arial" w:eastAsia="Times New Roman" w:hAnsi="Arial" w:cs="Arial"/>
          <w:color w:val="000000" w:themeColor="text1"/>
          <w:sz w:val="24"/>
          <w:szCs w:val="24"/>
        </w:rPr>
        <w:t xml:space="preserve"> flexible to apply them </w:t>
      </w:r>
      <w:r>
        <w:rPr>
          <w:rFonts w:ascii="Arial" w:eastAsia="Times New Roman" w:hAnsi="Arial" w:cs="Arial"/>
          <w:color w:val="000000" w:themeColor="text1"/>
          <w:sz w:val="24"/>
          <w:szCs w:val="24"/>
        </w:rPr>
        <w:t>as and when required</w:t>
      </w:r>
      <w:r w:rsidR="009D34A9" w:rsidRPr="00DB41AF">
        <w:rPr>
          <w:rFonts w:ascii="Arial" w:eastAsia="Times New Roman" w:hAnsi="Arial" w:cs="Arial"/>
          <w:color w:val="000000" w:themeColor="text1"/>
          <w:sz w:val="24"/>
          <w:szCs w:val="24"/>
        </w:rPr>
        <w:t xml:space="preserve">. This leadership is understandable, </w:t>
      </w:r>
      <w:r>
        <w:rPr>
          <w:rFonts w:ascii="Arial" w:eastAsia="Times New Roman" w:hAnsi="Arial" w:cs="Arial"/>
          <w:color w:val="000000" w:themeColor="text1"/>
          <w:sz w:val="24"/>
          <w:szCs w:val="24"/>
        </w:rPr>
        <w:lastRenderedPageBreak/>
        <w:t>staff</w:t>
      </w:r>
      <w:r w:rsidR="009D34A9" w:rsidRPr="00DB41AF">
        <w:rPr>
          <w:rFonts w:ascii="Arial" w:eastAsia="Times New Roman" w:hAnsi="Arial" w:cs="Arial"/>
          <w:color w:val="000000" w:themeColor="text1"/>
          <w:sz w:val="24"/>
          <w:szCs w:val="24"/>
        </w:rPr>
        <w:t>-centred, supports diversity</w:t>
      </w:r>
      <w:r w:rsidR="00F532CF">
        <w:rPr>
          <w:rFonts w:ascii="Arial" w:eastAsia="Times New Roman" w:hAnsi="Arial" w:cs="Arial"/>
          <w:color w:val="000000" w:themeColor="text1"/>
          <w:sz w:val="24"/>
          <w:szCs w:val="24"/>
        </w:rPr>
        <w:t xml:space="preserve">, </w:t>
      </w:r>
      <w:r w:rsidR="009D34A9" w:rsidRPr="00DB41AF">
        <w:rPr>
          <w:rFonts w:ascii="Arial" w:eastAsia="Times New Roman" w:hAnsi="Arial" w:cs="Arial"/>
          <w:color w:val="000000" w:themeColor="text1"/>
          <w:sz w:val="24"/>
          <w:szCs w:val="24"/>
        </w:rPr>
        <w:t>inclusion, boosts productivity, encourages empathy, increases self-awareness, boosts morale</w:t>
      </w:r>
      <w:r w:rsidR="00F532CF">
        <w:rPr>
          <w:rFonts w:ascii="Arial" w:eastAsia="Times New Roman" w:hAnsi="Arial" w:cs="Arial"/>
          <w:color w:val="000000" w:themeColor="text1"/>
          <w:sz w:val="24"/>
          <w:szCs w:val="24"/>
        </w:rPr>
        <w:t xml:space="preserve">, </w:t>
      </w:r>
      <w:r w:rsidR="009D34A9" w:rsidRPr="00DB41AF">
        <w:rPr>
          <w:rFonts w:ascii="Arial" w:eastAsia="Times New Roman" w:hAnsi="Arial" w:cs="Arial"/>
          <w:color w:val="000000" w:themeColor="text1"/>
          <w:sz w:val="24"/>
          <w:szCs w:val="24"/>
        </w:rPr>
        <w:t>supportive environment, improves collaboration</w:t>
      </w:r>
      <w:r w:rsidR="00F532CF">
        <w:rPr>
          <w:rFonts w:ascii="Arial" w:eastAsia="Times New Roman" w:hAnsi="Arial" w:cs="Arial"/>
          <w:color w:val="000000" w:themeColor="text1"/>
          <w:sz w:val="24"/>
          <w:szCs w:val="24"/>
        </w:rPr>
        <w:t xml:space="preserve">, </w:t>
      </w:r>
      <w:r w:rsidR="009D34A9" w:rsidRPr="00DB41AF">
        <w:rPr>
          <w:rFonts w:ascii="Arial" w:eastAsia="Times New Roman" w:hAnsi="Arial" w:cs="Arial"/>
          <w:color w:val="000000" w:themeColor="text1"/>
          <w:sz w:val="24"/>
          <w:szCs w:val="24"/>
        </w:rPr>
        <w:t xml:space="preserve">encourages critical thinking. The situational leadership is best suited to education, health sector, sports, </w:t>
      </w:r>
      <w:r>
        <w:rPr>
          <w:rFonts w:ascii="Arial" w:eastAsia="Times New Roman" w:hAnsi="Arial" w:cs="Arial"/>
          <w:color w:val="000000" w:themeColor="text1"/>
          <w:sz w:val="24"/>
          <w:szCs w:val="24"/>
        </w:rPr>
        <w:t>staff</w:t>
      </w:r>
      <w:r w:rsidR="009D34A9" w:rsidRPr="00DB41AF">
        <w:rPr>
          <w:rFonts w:ascii="Arial" w:eastAsia="Times New Roman" w:hAnsi="Arial" w:cs="Arial"/>
          <w:color w:val="000000" w:themeColor="text1"/>
          <w:sz w:val="24"/>
          <w:szCs w:val="24"/>
        </w:rPr>
        <w:t xml:space="preserve"> learning</w:t>
      </w:r>
      <w:r w:rsidR="00F532CF">
        <w:rPr>
          <w:rFonts w:ascii="Arial" w:eastAsia="Times New Roman" w:hAnsi="Arial" w:cs="Arial"/>
          <w:color w:val="000000" w:themeColor="text1"/>
          <w:sz w:val="24"/>
          <w:szCs w:val="24"/>
        </w:rPr>
        <w:t xml:space="preserve">, </w:t>
      </w:r>
      <w:r w:rsidR="009D34A9" w:rsidRPr="00DB41AF">
        <w:rPr>
          <w:rFonts w:ascii="Arial" w:eastAsia="Times New Roman" w:hAnsi="Arial" w:cs="Arial"/>
          <w:color w:val="000000" w:themeColor="text1"/>
          <w:sz w:val="24"/>
          <w:szCs w:val="24"/>
        </w:rPr>
        <w:t xml:space="preserve">development and project management. </w:t>
      </w:r>
    </w:p>
    <w:p w14:paraId="1C1BAA1A" w14:textId="77777777" w:rsidR="009D34A9" w:rsidRPr="00DB41AF" w:rsidRDefault="009D34A9" w:rsidP="00F56A72">
      <w:pPr>
        <w:spacing w:after="0" w:line="480" w:lineRule="auto"/>
        <w:rPr>
          <w:rFonts w:ascii="Arial" w:hAnsi="Arial" w:cs="Arial"/>
          <w:color w:val="000000" w:themeColor="text1"/>
          <w:sz w:val="24"/>
          <w:szCs w:val="24"/>
        </w:rPr>
      </w:pPr>
    </w:p>
    <w:p w14:paraId="6C595839" w14:textId="77777777" w:rsidR="009D34A9" w:rsidRPr="00DB41AF" w:rsidRDefault="009D34A9" w:rsidP="00F56A72">
      <w:pPr>
        <w:spacing w:after="0" w:line="480" w:lineRule="auto"/>
        <w:rPr>
          <w:rFonts w:ascii="Arial" w:hAnsi="Arial" w:cs="Arial"/>
          <w:color w:val="000000" w:themeColor="text1"/>
          <w:sz w:val="24"/>
          <w:szCs w:val="24"/>
        </w:rPr>
      </w:pPr>
    </w:p>
    <w:p w14:paraId="3A9A6610" w14:textId="2AB417BC" w:rsidR="009D34A9" w:rsidRPr="00DB41AF" w:rsidRDefault="009D34A9" w:rsidP="00F56A72">
      <w:pPr>
        <w:spacing w:after="0" w:line="480" w:lineRule="auto"/>
        <w:outlineLvl w:val="3"/>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The inclusive leadership improves communication</w:t>
      </w:r>
      <w:r w:rsidR="00F532C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collaboration </w:t>
      </w:r>
      <w:r w:rsidR="00F532CF">
        <w:rPr>
          <w:rFonts w:ascii="Arial" w:eastAsia="Times New Roman" w:hAnsi="Arial" w:cs="Arial"/>
          <w:color w:val="000000" w:themeColor="text1"/>
          <w:sz w:val="24"/>
          <w:szCs w:val="24"/>
        </w:rPr>
        <w:t>in</w:t>
      </w:r>
      <w:r w:rsidRPr="00DB41AF">
        <w:rPr>
          <w:rFonts w:ascii="Arial" w:eastAsia="Times New Roman" w:hAnsi="Arial" w:cs="Arial"/>
          <w:color w:val="000000" w:themeColor="text1"/>
          <w:sz w:val="24"/>
          <w:szCs w:val="24"/>
        </w:rPr>
        <w:t xml:space="preserve"> team, which results in effective decision-making and efficient problem-solving. The advantages are it leads to </w:t>
      </w:r>
      <w:r w:rsidR="008F1E43">
        <w:rPr>
          <w:rFonts w:ascii="Arial" w:eastAsia="Times New Roman" w:hAnsi="Arial" w:cs="Arial"/>
          <w:color w:val="000000" w:themeColor="text1"/>
          <w:sz w:val="24"/>
          <w:szCs w:val="24"/>
        </w:rPr>
        <w:t>various</w:t>
      </w:r>
      <w:r w:rsidRPr="00DB41AF">
        <w:rPr>
          <w:rFonts w:ascii="Arial" w:eastAsia="Times New Roman" w:hAnsi="Arial" w:cs="Arial"/>
          <w:color w:val="000000" w:themeColor="text1"/>
          <w:sz w:val="24"/>
          <w:szCs w:val="24"/>
        </w:rPr>
        <w:t xml:space="preserve"> ideas, builds trust, increases job satisfactions. The democratic leadership is referred to as participative or shared leadership where staff partake in decision-making, which leads to increased productivity, increased staff contributions and increased staff morale. The advantages are problems </w:t>
      </w:r>
      <w:r w:rsidR="00B0295A">
        <w:rPr>
          <w:rFonts w:ascii="Arial" w:eastAsia="Times New Roman" w:hAnsi="Arial" w:cs="Arial"/>
          <w:color w:val="000000" w:themeColor="text1"/>
          <w:sz w:val="24"/>
          <w:szCs w:val="24"/>
        </w:rPr>
        <w:t xml:space="preserve">are </w:t>
      </w:r>
      <w:r w:rsidRPr="00DB41AF">
        <w:rPr>
          <w:rFonts w:ascii="Arial" w:eastAsia="Times New Roman" w:hAnsi="Arial" w:cs="Arial"/>
          <w:color w:val="000000" w:themeColor="text1"/>
          <w:sz w:val="24"/>
          <w:szCs w:val="24"/>
        </w:rPr>
        <w:t>sol</w:t>
      </w:r>
      <w:r w:rsidR="00B0295A">
        <w:rPr>
          <w:rFonts w:ascii="Arial" w:eastAsia="Times New Roman" w:hAnsi="Arial" w:cs="Arial"/>
          <w:color w:val="000000" w:themeColor="text1"/>
          <w:sz w:val="24"/>
          <w:szCs w:val="24"/>
        </w:rPr>
        <w:t>ved</w:t>
      </w:r>
      <w:r w:rsidRPr="00DB41AF">
        <w:rPr>
          <w:rFonts w:ascii="Arial" w:eastAsia="Times New Roman" w:hAnsi="Arial" w:cs="Arial"/>
          <w:color w:val="000000" w:themeColor="text1"/>
          <w:sz w:val="24"/>
          <w:szCs w:val="24"/>
        </w:rPr>
        <w:t xml:space="preserve"> </w:t>
      </w:r>
      <w:r w:rsidR="00B0295A">
        <w:rPr>
          <w:rFonts w:ascii="Arial" w:eastAsia="Times New Roman" w:hAnsi="Arial" w:cs="Arial"/>
          <w:color w:val="000000" w:themeColor="text1"/>
          <w:sz w:val="24"/>
          <w:szCs w:val="24"/>
        </w:rPr>
        <w:t>via</w:t>
      </w:r>
      <w:r w:rsidRPr="00DB41AF">
        <w:rPr>
          <w:rFonts w:ascii="Arial" w:eastAsia="Times New Roman" w:hAnsi="Arial" w:cs="Arial"/>
          <w:color w:val="000000" w:themeColor="text1"/>
          <w:sz w:val="24"/>
          <w:szCs w:val="24"/>
        </w:rPr>
        <w:t xml:space="preserve"> staff deliberations, increased staff commitment</w:t>
      </w:r>
      <w:r w:rsidR="00F532CF">
        <w:rPr>
          <w:rFonts w:ascii="Arial" w:eastAsia="Times New Roman" w:hAnsi="Arial" w:cs="Arial"/>
          <w:color w:val="000000" w:themeColor="text1"/>
          <w:sz w:val="24"/>
          <w:szCs w:val="24"/>
        </w:rPr>
        <w:t xml:space="preserve">, more </w:t>
      </w:r>
      <w:r w:rsidRPr="00DB41AF">
        <w:rPr>
          <w:rFonts w:ascii="Arial" w:eastAsia="Times New Roman" w:hAnsi="Arial" w:cs="Arial"/>
          <w:color w:val="000000" w:themeColor="text1"/>
          <w:sz w:val="24"/>
          <w:szCs w:val="24"/>
        </w:rPr>
        <w:t xml:space="preserve">job satisfaction, </w:t>
      </w:r>
      <w:r w:rsidR="00B0295A" w:rsidRPr="00DB41AF">
        <w:rPr>
          <w:rFonts w:ascii="Arial" w:eastAsia="Times New Roman" w:hAnsi="Arial" w:cs="Arial"/>
          <w:color w:val="000000" w:themeColor="text1"/>
          <w:sz w:val="24"/>
          <w:szCs w:val="24"/>
        </w:rPr>
        <w:t>more</w:t>
      </w:r>
      <w:r w:rsidRPr="00DB41AF">
        <w:rPr>
          <w:rFonts w:ascii="Arial" w:eastAsia="Times New Roman" w:hAnsi="Arial" w:cs="Arial"/>
          <w:color w:val="000000" w:themeColor="text1"/>
          <w:sz w:val="24"/>
          <w:szCs w:val="24"/>
        </w:rPr>
        <w:t xml:space="preserve"> innovation, </w:t>
      </w:r>
      <w:r w:rsidR="00B0295A">
        <w:rPr>
          <w:rFonts w:ascii="Arial" w:eastAsia="Times New Roman" w:hAnsi="Arial" w:cs="Arial"/>
          <w:color w:val="000000" w:themeColor="text1"/>
          <w:sz w:val="24"/>
          <w:szCs w:val="24"/>
        </w:rPr>
        <w:t>more</w:t>
      </w:r>
      <w:r w:rsidRPr="00DB41AF">
        <w:rPr>
          <w:rFonts w:ascii="Arial" w:eastAsia="Times New Roman" w:hAnsi="Arial" w:cs="Arial"/>
          <w:color w:val="000000" w:themeColor="text1"/>
          <w:sz w:val="24"/>
          <w:szCs w:val="24"/>
        </w:rPr>
        <w:t xml:space="preserve"> solutions, less absences, team cohesion and increased trust. This leadership is best suited to </w:t>
      </w:r>
      <w:r w:rsidR="00F532CF">
        <w:rPr>
          <w:rFonts w:ascii="Arial" w:eastAsia="Times New Roman" w:hAnsi="Arial" w:cs="Arial"/>
          <w:color w:val="000000" w:themeColor="text1"/>
          <w:sz w:val="24"/>
          <w:szCs w:val="24"/>
        </w:rPr>
        <w:t xml:space="preserve">skilled and </w:t>
      </w:r>
      <w:r w:rsidRPr="00DB41AF">
        <w:rPr>
          <w:rFonts w:ascii="Arial" w:eastAsia="Times New Roman" w:hAnsi="Arial" w:cs="Arial"/>
          <w:color w:val="000000" w:themeColor="text1"/>
          <w:sz w:val="24"/>
          <w:szCs w:val="24"/>
        </w:rPr>
        <w:t xml:space="preserve">experienced staff </w:t>
      </w:r>
      <w:r w:rsidR="00F532CF">
        <w:rPr>
          <w:rFonts w:ascii="Arial" w:eastAsia="Times New Roman" w:hAnsi="Arial" w:cs="Arial"/>
          <w:color w:val="000000" w:themeColor="text1"/>
          <w:sz w:val="24"/>
          <w:szCs w:val="24"/>
        </w:rPr>
        <w:t>who</w:t>
      </w:r>
      <w:r w:rsidRPr="00DB41AF">
        <w:rPr>
          <w:rFonts w:ascii="Arial" w:eastAsia="Times New Roman" w:hAnsi="Arial" w:cs="Arial"/>
          <w:color w:val="000000" w:themeColor="text1"/>
          <w:sz w:val="24"/>
          <w:szCs w:val="24"/>
        </w:rPr>
        <w:t xml:space="preserve"> can contribute ideas and </w:t>
      </w:r>
      <w:r w:rsidR="00B0295A">
        <w:rPr>
          <w:rFonts w:ascii="Arial" w:eastAsia="Times New Roman" w:hAnsi="Arial" w:cs="Arial"/>
          <w:color w:val="000000" w:themeColor="text1"/>
          <w:sz w:val="24"/>
          <w:szCs w:val="24"/>
        </w:rPr>
        <w:t xml:space="preserve">leaders decide </w:t>
      </w:r>
      <w:r w:rsidRPr="00DB41AF">
        <w:rPr>
          <w:rFonts w:ascii="Arial" w:eastAsia="Times New Roman" w:hAnsi="Arial" w:cs="Arial"/>
          <w:color w:val="000000" w:themeColor="text1"/>
          <w:sz w:val="24"/>
          <w:szCs w:val="24"/>
        </w:rPr>
        <w:t>best course of action.</w:t>
      </w:r>
    </w:p>
    <w:p w14:paraId="504A481B" w14:textId="77777777" w:rsidR="009D34A9" w:rsidRPr="00DB41AF" w:rsidRDefault="009D34A9" w:rsidP="00F56A72">
      <w:pPr>
        <w:spacing w:after="0" w:line="480" w:lineRule="auto"/>
        <w:outlineLvl w:val="3"/>
        <w:rPr>
          <w:rFonts w:ascii="Arial" w:eastAsia="Times New Roman" w:hAnsi="Arial" w:cs="Arial"/>
          <w:color w:val="000000" w:themeColor="text1"/>
          <w:sz w:val="24"/>
          <w:szCs w:val="24"/>
        </w:rPr>
      </w:pPr>
    </w:p>
    <w:p w14:paraId="4CBD1AE9" w14:textId="77777777" w:rsidR="009D34A9" w:rsidRPr="00DB41AF" w:rsidRDefault="009D34A9" w:rsidP="00F56A72">
      <w:pPr>
        <w:spacing w:after="0" w:line="480" w:lineRule="auto"/>
        <w:outlineLvl w:val="3"/>
        <w:rPr>
          <w:rFonts w:ascii="Arial" w:eastAsia="Times New Roman" w:hAnsi="Arial" w:cs="Arial"/>
          <w:color w:val="000000" w:themeColor="text1"/>
          <w:sz w:val="24"/>
          <w:szCs w:val="24"/>
        </w:rPr>
      </w:pPr>
    </w:p>
    <w:p w14:paraId="0DBE3417" w14:textId="77777777" w:rsidR="009D34A9" w:rsidRPr="00012A9B" w:rsidRDefault="009D34A9" w:rsidP="00F56A72">
      <w:pPr>
        <w:spacing w:after="0" w:line="480" w:lineRule="auto"/>
        <w:outlineLvl w:val="3"/>
        <w:rPr>
          <w:rFonts w:ascii="Arial" w:eastAsia="Times New Roman" w:hAnsi="Arial" w:cs="Arial"/>
          <w:b/>
          <w:bCs/>
          <w:color w:val="000000" w:themeColor="text1"/>
          <w:sz w:val="24"/>
          <w:szCs w:val="24"/>
          <w:u w:val="single"/>
        </w:rPr>
      </w:pPr>
      <w:r w:rsidRPr="00012A9B">
        <w:rPr>
          <w:rFonts w:ascii="Arial" w:eastAsia="Times New Roman" w:hAnsi="Arial" w:cs="Arial"/>
          <w:b/>
          <w:bCs/>
          <w:color w:val="000000" w:themeColor="text1"/>
          <w:sz w:val="24"/>
          <w:szCs w:val="24"/>
          <w:u w:val="single"/>
        </w:rPr>
        <w:t xml:space="preserve">Some skills that can be incorporated into effective leadership styles </w:t>
      </w:r>
    </w:p>
    <w:p w14:paraId="4B7F1569" w14:textId="6BF0FEF7" w:rsidR="009D34A9" w:rsidRPr="00012A9B" w:rsidRDefault="009D34A9" w:rsidP="00F56A72">
      <w:pPr>
        <w:spacing w:after="0" w:line="480" w:lineRule="auto"/>
        <w:rPr>
          <w:rFonts w:ascii="Arial" w:eastAsia="Times New Roman" w:hAnsi="Arial" w:cs="Arial"/>
          <w:color w:val="000000" w:themeColor="text1"/>
          <w:sz w:val="24"/>
          <w:szCs w:val="24"/>
        </w:rPr>
      </w:pPr>
      <w:r w:rsidRPr="00012A9B">
        <w:rPr>
          <w:rFonts w:ascii="Arial" w:eastAsia="Times New Roman" w:hAnsi="Arial" w:cs="Arial"/>
          <w:color w:val="000000" w:themeColor="text1"/>
          <w:sz w:val="24"/>
          <w:szCs w:val="24"/>
        </w:rPr>
        <w:t xml:space="preserve">Amongst some skills incorporated into effective leadership styles is </w:t>
      </w:r>
      <w:r w:rsidRPr="00012A9B">
        <w:rPr>
          <w:rFonts w:ascii="Arial" w:hAnsi="Arial" w:cs="Arial"/>
          <w:color w:val="000000" w:themeColor="text1"/>
          <w:sz w:val="24"/>
          <w:szCs w:val="24"/>
        </w:rPr>
        <w:t xml:space="preserve">charismatic leadership, which values </w:t>
      </w:r>
      <w:r w:rsidR="008F1E43">
        <w:rPr>
          <w:rFonts w:ascii="Arial" w:hAnsi="Arial" w:cs="Arial"/>
          <w:color w:val="000000" w:themeColor="text1"/>
          <w:sz w:val="24"/>
          <w:szCs w:val="24"/>
        </w:rPr>
        <w:t>staff</w:t>
      </w:r>
      <w:r w:rsidRPr="00012A9B">
        <w:rPr>
          <w:rFonts w:ascii="Arial" w:hAnsi="Arial" w:cs="Arial"/>
          <w:color w:val="000000" w:themeColor="text1"/>
          <w:sz w:val="24"/>
          <w:szCs w:val="24"/>
        </w:rPr>
        <w:t>, communication and good listening skills</w:t>
      </w:r>
      <w:r w:rsidR="008F1E43">
        <w:rPr>
          <w:rFonts w:ascii="Arial" w:hAnsi="Arial" w:cs="Arial"/>
          <w:color w:val="000000" w:themeColor="text1"/>
          <w:sz w:val="24"/>
          <w:szCs w:val="24"/>
        </w:rPr>
        <w:t xml:space="preserve">, </w:t>
      </w:r>
      <w:r w:rsidRPr="00012A9B">
        <w:rPr>
          <w:rFonts w:ascii="Arial" w:hAnsi="Arial" w:cs="Arial"/>
          <w:color w:val="000000" w:themeColor="text1"/>
          <w:sz w:val="24"/>
          <w:szCs w:val="24"/>
        </w:rPr>
        <w:t xml:space="preserve">staff </w:t>
      </w:r>
      <w:r w:rsidR="008F1E43">
        <w:rPr>
          <w:rFonts w:ascii="Arial" w:hAnsi="Arial" w:cs="Arial"/>
          <w:color w:val="000000" w:themeColor="text1"/>
          <w:sz w:val="24"/>
          <w:szCs w:val="24"/>
        </w:rPr>
        <w:t>are motivated via</w:t>
      </w:r>
      <w:r w:rsidRPr="00012A9B">
        <w:rPr>
          <w:rFonts w:ascii="Arial" w:hAnsi="Arial" w:cs="Arial"/>
          <w:color w:val="000000" w:themeColor="text1"/>
          <w:sz w:val="24"/>
          <w:szCs w:val="24"/>
        </w:rPr>
        <w:t xml:space="preserve"> challenging times to help stay focused to inspire transformation</w:t>
      </w:r>
      <w:r w:rsidRPr="00012A9B">
        <w:rPr>
          <w:rFonts w:ascii="Arial" w:eastAsia="Times New Roman" w:hAnsi="Arial" w:cs="Arial"/>
          <w:color w:val="000000" w:themeColor="text1"/>
          <w:sz w:val="24"/>
          <w:szCs w:val="24"/>
        </w:rPr>
        <w:t>.</w:t>
      </w:r>
      <w:r w:rsidR="005D4FDC">
        <w:rPr>
          <w:rFonts w:ascii="Arial" w:eastAsia="Times New Roman" w:hAnsi="Arial" w:cs="Arial"/>
          <w:color w:val="000000" w:themeColor="text1"/>
          <w:sz w:val="24"/>
          <w:szCs w:val="24"/>
        </w:rPr>
        <w:t xml:space="preserve"> </w:t>
      </w:r>
      <w:r w:rsidRPr="00012A9B">
        <w:rPr>
          <w:rFonts w:ascii="Arial" w:hAnsi="Arial" w:cs="Arial"/>
          <w:color w:val="000000" w:themeColor="text1"/>
          <w:sz w:val="24"/>
          <w:szCs w:val="24"/>
        </w:rPr>
        <w:t xml:space="preserve">The supportive leadership style ensures well-being where change is required. </w:t>
      </w:r>
      <w:r w:rsidRPr="00012A9B">
        <w:rPr>
          <w:rFonts w:ascii="Arial" w:eastAsia="Times New Roman" w:hAnsi="Arial" w:cs="Arial"/>
          <w:color w:val="000000" w:themeColor="text1"/>
          <w:sz w:val="24"/>
          <w:szCs w:val="24"/>
        </w:rPr>
        <w:t>The pacesetting leadership style is where leaders set ambitious standards</w:t>
      </w:r>
      <w:r w:rsidR="008F1E43">
        <w:rPr>
          <w:rFonts w:ascii="Arial" w:eastAsia="Times New Roman" w:hAnsi="Arial" w:cs="Arial"/>
          <w:color w:val="000000" w:themeColor="text1"/>
          <w:sz w:val="24"/>
          <w:szCs w:val="24"/>
        </w:rPr>
        <w:t xml:space="preserve">, </w:t>
      </w:r>
      <w:r w:rsidRPr="00012A9B">
        <w:rPr>
          <w:rFonts w:ascii="Arial" w:eastAsia="Times New Roman" w:hAnsi="Arial" w:cs="Arial"/>
          <w:color w:val="000000" w:themeColor="text1"/>
          <w:sz w:val="24"/>
          <w:szCs w:val="24"/>
        </w:rPr>
        <w:t xml:space="preserve">expect staff to increase productivity levels to deliver high-quality results to meet collective goals, which is led by example. </w:t>
      </w:r>
      <w:r w:rsidRPr="00012A9B">
        <w:rPr>
          <w:rFonts w:ascii="Arial" w:hAnsi="Arial" w:cs="Arial"/>
          <w:color w:val="000000" w:themeColor="text1"/>
          <w:sz w:val="24"/>
          <w:szCs w:val="24"/>
        </w:rPr>
        <w:t xml:space="preserve">The visionary leadership referred to as affiliative leadership is suited to situations that require big change or when staff are willing to follow leaders into </w:t>
      </w:r>
      <w:r w:rsidRPr="00012A9B">
        <w:rPr>
          <w:rFonts w:ascii="Arial" w:hAnsi="Arial" w:cs="Arial"/>
          <w:color w:val="000000" w:themeColor="text1"/>
          <w:sz w:val="24"/>
          <w:szCs w:val="24"/>
        </w:rPr>
        <w:lastRenderedPageBreak/>
        <w:t xml:space="preserve">unknown future, although leaders understand what direction company needs to proceed. </w:t>
      </w:r>
      <w:r w:rsidR="009C53E2">
        <w:rPr>
          <w:rFonts w:ascii="Arial" w:hAnsi="Arial" w:cs="Arial"/>
          <w:color w:val="000000" w:themeColor="text1"/>
          <w:sz w:val="24"/>
          <w:szCs w:val="24"/>
        </w:rPr>
        <w:t>T</w:t>
      </w:r>
      <w:r w:rsidRPr="00012A9B">
        <w:rPr>
          <w:rFonts w:ascii="Arial" w:hAnsi="Arial" w:cs="Arial"/>
          <w:color w:val="000000" w:themeColor="text1"/>
          <w:sz w:val="24"/>
          <w:szCs w:val="24"/>
        </w:rPr>
        <w:t>he coaching leadership style is where leader identifies</w:t>
      </w:r>
      <w:r w:rsidR="008F1E43">
        <w:rPr>
          <w:rFonts w:ascii="Arial" w:hAnsi="Arial" w:cs="Arial"/>
          <w:color w:val="000000" w:themeColor="text1"/>
          <w:sz w:val="24"/>
          <w:szCs w:val="24"/>
        </w:rPr>
        <w:t xml:space="preserve">, </w:t>
      </w:r>
      <w:r w:rsidRPr="00012A9B">
        <w:rPr>
          <w:rFonts w:ascii="Arial" w:hAnsi="Arial" w:cs="Arial"/>
          <w:color w:val="000000" w:themeColor="text1"/>
          <w:sz w:val="24"/>
          <w:szCs w:val="24"/>
        </w:rPr>
        <w:t>nurtures individual strengths, encourages cohesive</w:t>
      </w:r>
      <w:r w:rsidR="008F1E43">
        <w:rPr>
          <w:rFonts w:ascii="Arial" w:hAnsi="Arial" w:cs="Arial"/>
          <w:color w:val="000000" w:themeColor="text1"/>
          <w:sz w:val="24"/>
          <w:szCs w:val="24"/>
        </w:rPr>
        <w:t xml:space="preserve">, </w:t>
      </w:r>
      <w:r w:rsidRPr="00012A9B">
        <w:rPr>
          <w:rFonts w:ascii="Arial" w:hAnsi="Arial" w:cs="Arial"/>
          <w:color w:val="000000" w:themeColor="text1"/>
          <w:sz w:val="24"/>
          <w:szCs w:val="24"/>
        </w:rPr>
        <w:t xml:space="preserve">successful teamwork, which is difficult leadership style. </w:t>
      </w:r>
    </w:p>
    <w:p w14:paraId="67EDF31E" w14:textId="77777777" w:rsidR="00E436D1" w:rsidRDefault="00E436D1" w:rsidP="00F56A72">
      <w:pPr>
        <w:spacing w:after="0" w:line="480" w:lineRule="auto"/>
        <w:rPr>
          <w:rFonts w:ascii="Arial" w:hAnsi="Arial" w:cs="Arial"/>
          <w:color w:val="000000" w:themeColor="text1"/>
          <w:sz w:val="24"/>
          <w:szCs w:val="24"/>
        </w:rPr>
      </w:pPr>
    </w:p>
    <w:p w14:paraId="5B782227" w14:textId="77777777" w:rsidR="00D165F6" w:rsidRPr="00012A9B" w:rsidRDefault="00D165F6" w:rsidP="00F56A72">
      <w:pPr>
        <w:spacing w:after="0" w:line="480" w:lineRule="auto"/>
        <w:rPr>
          <w:rFonts w:ascii="Arial" w:hAnsi="Arial" w:cs="Arial"/>
          <w:color w:val="000000" w:themeColor="text1"/>
          <w:sz w:val="24"/>
          <w:szCs w:val="24"/>
        </w:rPr>
      </w:pPr>
    </w:p>
    <w:p w14:paraId="29330003" w14:textId="77777777" w:rsidR="009D34A9" w:rsidRPr="00DB41AF" w:rsidRDefault="009D34A9" w:rsidP="00F56A72">
      <w:pPr>
        <w:spacing w:after="0" w:line="480" w:lineRule="auto"/>
        <w:outlineLvl w:val="2"/>
        <w:rPr>
          <w:rFonts w:ascii="Arial" w:eastAsia="Times New Roman" w:hAnsi="Arial" w:cs="Arial"/>
          <w:b/>
          <w:bCs/>
          <w:color w:val="000000" w:themeColor="text1"/>
          <w:sz w:val="24"/>
          <w:szCs w:val="24"/>
          <w:u w:val="single"/>
        </w:rPr>
      </w:pPr>
      <w:r w:rsidRPr="00DB41AF">
        <w:rPr>
          <w:rFonts w:ascii="Arial" w:eastAsia="Times New Roman" w:hAnsi="Arial" w:cs="Arial"/>
          <w:b/>
          <w:bCs/>
          <w:color w:val="000000" w:themeColor="text1"/>
          <w:sz w:val="24"/>
          <w:szCs w:val="24"/>
          <w:u w:val="single"/>
        </w:rPr>
        <w:t>Least Effective Leadership Styles</w:t>
      </w:r>
    </w:p>
    <w:p w14:paraId="1FDA4B85" w14:textId="5D75444E" w:rsidR="0012561A" w:rsidRDefault="009D34A9" w:rsidP="0061792C">
      <w:pPr>
        <w:spacing w:after="0" w:line="480" w:lineRule="auto"/>
        <w:rPr>
          <w:rFonts w:ascii="Arial" w:eastAsia="Times New Roman" w:hAnsi="Arial" w:cs="Arial"/>
          <w:color w:val="000000" w:themeColor="text1"/>
          <w:sz w:val="24"/>
          <w:szCs w:val="24"/>
        </w:rPr>
      </w:pPr>
      <w:r w:rsidRPr="00DB41AF">
        <w:rPr>
          <w:rFonts w:ascii="Arial" w:hAnsi="Arial" w:cs="Arial"/>
          <w:color w:val="000000" w:themeColor="text1"/>
          <w:sz w:val="24"/>
          <w:szCs w:val="24"/>
        </w:rPr>
        <w:t xml:space="preserve">The least effective leadership styles include micromanagement, where leaders </w:t>
      </w:r>
      <w:r w:rsidR="00146742">
        <w:rPr>
          <w:rFonts w:ascii="Arial" w:hAnsi="Arial" w:cs="Arial"/>
          <w:color w:val="000000" w:themeColor="text1"/>
          <w:sz w:val="24"/>
          <w:szCs w:val="24"/>
        </w:rPr>
        <w:t>supervise staff excessively</w:t>
      </w:r>
      <w:r w:rsidR="00FF0C3D">
        <w:rPr>
          <w:rFonts w:ascii="Arial" w:hAnsi="Arial" w:cs="Arial"/>
          <w:color w:val="000000" w:themeColor="text1"/>
          <w:sz w:val="24"/>
          <w:szCs w:val="24"/>
        </w:rPr>
        <w:t xml:space="preserve">, </w:t>
      </w:r>
      <w:r w:rsidRPr="00DB41AF">
        <w:rPr>
          <w:rFonts w:ascii="Arial" w:hAnsi="Arial" w:cs="Arial"/>
          <w:color w:val="000000" w:themeColor="text1"/>
          <w:sz w:val="24"/>
          <w:szCs w:val="24"/>
        </w:rPr>
        <w:t>critici</w:t>
      </w:r>
      <w:r w:rsidR="00FF0C3D">
        <w:rPr>
          <w:rFonts w:ascii="Arial" w:hAnsi="Arial" w:cs="Arial"/>
          <w:color w:val="000000" w:themeColor="text1"/>
          <w:sz w:val="24"/>
          <w:szCs w:val="24"/>
        </w:rPr>
        <w:t>ses</w:t>
      </w:r>
      <w:r w:rsidRPr="00DB41AF">
        <w:rPr>
          <w:rFonts w:ascii="Arial" w:hAnsi="Arial" w:cs="Arial"/>
          <w:color w:val="000000" w:themeColor="text1"/>
          <w:sz w:val="24"/>
          <w:szCs w:val="24"/>
        </w:rPr>
        <w:t xml:space="preserve"> how they carry out tasks than explaining what needs completing by when. The </w:t>
      </w:r>
      <w:r w:rsidRPr="00DB41AF">
        <w:rPr>
          <w:rFonts w:ascii="Arial" w:eastAsia="Times New Roman" w:hAnsi="Arial" w:cs="Arial"/>
          <w:color w:val="000000" w:themeColor="text1"/>
          <w:sz w:val="24"/>
          <w:szCs w:val="24"/>
        </w:rPr>
        <w:t xml:space="preserve">authoritarian referred as autocratic leadership style </w:t>
      </w:r>
      <w:r w:rsidR="000E0BCD">
        <w:rPr>
          <w:rFonts w:ascii="Arial" w:eastAsia="Times New Roman" w:hAnsi="Arial" w:cs="Arial"/>
          <w:color w:val="000000" w:themeColor="text1"/>
          <w:sz w:val="24"/>
          <w:szCs w:val="24"/>
        </w:rPr>
        <w:t xml:space="preserve">is </w:t>
      </w:r>
      <w:r w:rsidRPr="00DB41AF">
        <w:rPr>
          <w:rFonts w:ascii="Arial" w:eastAsia="Times New Roman" w:hAnsi="Arial" w:cs="Arial"/>
          <w:color w:val="000000" w:themeColor="text1"/>
          <w:sz w:val="24"/>
          <w:szCs w:val="24"/>
        </w:rPr>
        <w:t xml:space="preserve">leaders </w:t>
      </w:r>
      <w:r w:rsidRPr="00DB41AF">
        <w:rPr>
          <w:rFonts w:ascii="Arial" w:hAnsi="Arial" w:cs="Arial"/>
          <w:color w:val="000000" w:themeColor="text1"/>
          <w:sz w:val="24"/>
          <w:szCs w:val="24"/>
        </w:rPr>
        <w:t>provid</w:t>
      </w:r>
      <w:r w:rsidR="00933FBB">
        <w:rPr>
          <w:rFonts w:ascii="Arial" w:hAnsi="Arial" w:cs="Arial"/>
          <w:color w:val="000000" w:themeColor="text1"/>
          <w:sz w:val="24"/>
          <w:szCs w:val="24"/>
        </w:rPr>
        <w:t>ing</w:t>
      </w:r>
      <w:r w:rsidRPr="00DB41AF">
        <w:rPr>
          <w:rFonts w:ascii="Arial" w:hAnsi="Arial" w:cs="Arial"/>
          <w:color w:val="000000" w:themeColor="text1"/>
          <w:sz w:val="24"/>
          <w:szCs w:val="24"/>
        </w:rPr>
        <w:t xml:space="preserve"> clear expectations of task, completion date and how to do </w:t>
      </w:r>
      <w:r w:rsidR="00DE5BD1">
        <w:rPr>
          <w:rFonts w:ascii="Arial" w:hAnsi="Arial" w:cs="Arial"/>
          <w:color w:val="000000" w:themeColor="text1"/>
          <w:sz w:val="24"/>
          <w:szCs w:val="24"/>
        </w:rPr>
        <w:t>it</w:t>
      </w:r>
      <w:r w:rsidRPr="00DB41AF">
        <w:rPr>
          <w:rFonts w:ascii="Arial" w:hAnsi="Arial" w:cs="Arial"/>
          <w:color w:val="000000" w:themeColor="text1"/>
          <w:sz w:val="24"/>
          <w:szCs w:val="24"/>
        </w:rPr>
        <w:t xml:space="preserve">, </w:t>
      </w:r>
      <w:r w:rsidR="007F4025">
        <w:rPr>
          <w:rFonts w:ascii="Arial" w:hAnsi="Arial" w:cs="Arial"/>
          <w:color w:val="000000" w:themeColor="text1"/>
          <w:sz w:val="24"/>
          <w:szCs w:val="24"/>
        </w:rPr>
        <w:t xml:space="preserve">is </w:t>
      </w:r>
      <w:r w:rsidRPr="00DB41AF">
        <w:rPr>
          <w:rFonts w:ascii="Arial" w:hAnsi="Arial" w:cs="Arial"/>
          <w:color w:val="000000" w:themeColor="text1"/>
          <w:sz w:val="24"/>
          <w:szCs w:val="24"/>
        </w:rPr>
        <w:t>focused on results</w:t>
      </w:r>
      <w:r w:rsidR="000F02F2">
        <w:rPr>
          <w:rFonts w:ascii="Arial" w:hAnsi="Arial" w:cs="Arial"/>
          <w:color w:val="000000" w:themeColor="text1"/>
          <w:sz w:val="24"/>
          <w:szCs w:val="24"/>
        </w:rPr>
        <w:t xml:space="preserve">, </w:t>
      </w:r>
      <w:r w:rsidRPr="00DB41AF">
        <w:rPr>
          <w:rFonts w:ascii="Arial" w:hAnsi="Arial" w:cs="Arial"/>
          <w:color w:val="000000" w:themeColor="text1"/>
          <w:sz w:val="24"/>
          <w:szCs w:val="24"/>
        </w:rPr>
        <w:t>efficiency</w:t>
      </w:r>
      <w:r w:rsidR="000F02F2">
        <w:rPr>
          <w:rFonts w:ascii="Arial" w:hAnsi="Arial" w:cs="Arial"/>
          <w:color w:val="000000" w:themeColor="text1"/>
          <w:sz w:val="24"/>
          <w:szCs w:val="24"/>
        </w:rPr>
        <w:t xml:space="preserve">, </w:t>
      </w:r>
      <w:r w:rsidRPr="00EC1B24">
        <w:rPr>
          <w:rFonts w:ascii="Arial" w:hAnsi="Arial" w:cs="Arial"/>
          <w:color w:val="000000" w:themeColor="text1"/>
          <w:sz w:val="24"/>
          <w:szCs w:val="24"/>
        </w:rPr>
        <w:t>is suited to military commanders.</w:t>
      </w:r>
      <w:r w:rsidR="00735E72">
        <w:rPr>
          <w:rFonts w:ascii="Arial"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The Laissez-Faire referred to as delegative leadership style is where teams are not offered guidance and decision-making is left to staff, which is suited to qualified experts. </w:t>
      </w:r>
      <w:r w:rsidRPr="00DB41AF">
        <w:rPr>
          <w:rFonts w:ascii="Arial" w:hAnsi="Arial" w:cs="Arial"/>
          <w:color w:val="000000" w:themeColor="text1"/>
          <w:sz w:val="24"/>
          <w:szCs w:val="24"/>
        </w:rPr>
        <w:t xml:space="preserve">The bureaucratic leadership is where manager manages according to policy procedures, which is suited to police officers who enforces rules. </w:t>
      </w:r>
      <w:r w:rsidRPr="00DB41AF">
        <w:rPr>
          <w:rFonts w:ascii="Arial" w:eastAsia="Times New Roman" w:hAnsi="Arial" w:cs="Arial"/>
          <w:color w:val="000000" w:themeColor="text1"/>
          <w:spacing w:val="3"/>
          <w:sz w:val="24"/>
          <w:szCs w:val="24"/>
        </w:rPr>
        <w:t xml:space="preserve">The </w:t>
      </w:r>
      <w:r w:rsidRPr="00DB41AF">
        <w:rPr>
          <w:rFonts w:ascii="Arial" w:hAnsi="Arial" w:cs="Arial"/>
          <w:color w:val="000000" w:themeColor="text1"/>
          <w:spacing w:val="5"/>
          <w:sz w:val="24"/>
          <w:szCs w:val="24"/>
        </w:rPr>
        <w:t>consultative leadership style assumes staff has capability and knowledge to excel, welcomes input and makes final decision</w:t>
      </w:r>
      <w:r w:rsidR="00F116B3">
        <w:rPr>
          <w:rFonts w:ascii="Arial" w:hAnsi="Arial" w:cs="Arial"/>
          <w:color w:val="000000" w:themeColor="text1"/>
          <w:spacing w:val="5"/>
          <w:sz w:val="24"/>
          <w:szCs w:val="24"/>
        </w:rPr>
        <w:t>, which is time-consuming</w:t>
      </w:r>
      <w:r w:rsidR="00866E49">
        <w:rPr>
          <w:rFonts w:ascii="Arial" w:hAnsi="Arial" w:cs="Arial"/>
          <w:color w:val="000000" w:themeColor="text1"/>
          <w:sz w:val="24"/>
          <w:szCs w:val="24"/>
        </w:rPr>
        <w:t xml:space="preserve">. </w:t>
      </w:r>
      <w:r w:rsidRPr="00DB41AF">
        <w:rPr>
          <w:rFonts w:ascii="Arial" w:hAnsi="Arial" w:cs="Arial"/>
          <w:color w:val="000000" w:themeColor="text1"/>
          <w:spacing w:val="5"/>
          <w:sz w:val="24"/>
          <w:szCs w:val="24"/>
        </w:rPr>
        <w:t>The c</w:t>
      </w:r>
      <w:r w:rsidRPr="00DB41AF">
        <w:rPr>
          <w:rFonts w:ascii="Arial" w:eastAsia="Times New Roman" w:hAnsi="Arial" w:cs="Arial"/>
          <w:color w:val="000000" w:themeColor="text1"/>
          <w:sz w:val="24"/>
          <w:szCs w:val="24"/>
        </w:rPr>
        <w:t xml:space="preserve">oercive leadership style is where decisions are made top to down hierarchy where staff </w:t>
      </w:r>
      <w:r w:rsidR="00934FB0">
        <w:rPr>
          <w:rFonts w:ascii="Arial" w:eastAsia="Times New Roman" w:hAnsi="Arial" w:cs="Arial"/>
          <w:color w:val="000000" w:themeColor="text1"/>
          <w:sz w:val="24"/>
          <w:szCs w:val="24"/>
        </w:rPr>
        <w:t>must</w:t>
      </w:r>
      <w:r w:rsidRPr="00DB41AF">
        <w:rPr>
          <w:rFonts w:ascii="Arial" w:eastAsia="Times New Roman" w:hAnsi="Arial" w:cs="Arial"/>
          <w:color w:val="000000" w:themeColor="text1"/>
          <w:sz w:val="24"/>
          <w:szCs w:val="24"/>
        </w:rPr>
        <w:t xml:space="preserve"> do what l</w:t>
      </w:r>
      <w:r w:rsidRPr="00D572C5">
        <w:rPr>
          <w:rFonts w:ascii="Arial" w:eastAsia="Times New Roman" w:hAnsi="Arial" w:cs="Arial"/>
          <w:color w:val="000000" w:themeColor="text1"/>
          <w:sz w:val="24"/>
          <w:szCs w:val="24"/>
        </w:rPr>
        <w:t>eader says</w:t>
      </w:r>
      <w:r w:rsidR="00245ED8">
        <w:rPr>
          <w:rFonts w:ascii="Arial" w:eastAsia="Times New Roman" w:hAnsi="Arial" w:cs="Arial"/>
          <w:color w:val="000000" w:themeColor="text1"/>
          <w:sz w:val="24"/>
          <w:szCs w:val="24"/>
        </w:rPr>
        <w:t xml:space="preserve">, </w:t>
      </w:r>
      <w:r w:rsidRPr="00D572C5">
        <w:rPr>
          <w:rFonts w:ascii="Arial" w:eastAsia="Times New Roman" w:hAnsi="Arial" w:cs="Arial"/>
          <w:color w:val="000000" w:themeColor="text1"/>
          <w:sz w:val="24"/>
          <w:szCs w:val="24"/>
        </w:rPr>
        <w:t xml:space="preserve">is suited </w:t>
      </w:r>
      <w:r w:rsidR="00D70F54">
        <w:rPr>
          <w:rFonts w:ascii="Arial" w:eastAsia="Times New Roman" w:hAnsi="Arial" w:cs="Arial"/>
          <w:color w:val="000000" w:themeColor="text1"/>
          <w:sz w:val="24"/>
          <w:szCs w:val="24"/>
        </w:rPr>
        <w:t>to</w:t>
      </w:r>
      <w:r w:rsidRPr="00D572C5">
        <w:rPr>
          <w:rFonts w:ascii="Arial" w:eastAsia="Times New Roman" w:hAnsi="Arial" w:cs="Arial"/>
          <w:color w:val="000000" w:themeColor="text1"/>
          <w:sz w:val="24"/>
          <w:szCs w:val="24"/>
        </w:rPr>
        <w:t xml:space="preserve"> swift decision-making, corporate takeover or emergency, </w:t>
      </w:r>
      <w:r w:rsidR="00B0295A">
        <w:rPr>
          <w:rFonts w:ascii="Arial" w:eastAsia="Times New Roman" w:hAnsi="Arial" w:cs="Arial"/>
          <w:color w:val="000000" w:themeColor="text1"/>
          <w:sz w:val="24"/>
          <w:szCs w:val="24"/>
        </w:rPr>
        <w:t>leaving</w:t>
      </w:r>
      <w:r w:rsidRPr="00D572C5">
        <w:rPr>
          <w:rFonts w:ascii="Arial" w:eastAsia="Times New Roman" w:hAnsi="Arial" w:cs="Arial"/>
          <w:color w:val="000000" w:themeColor="text1"/>
          <w:sz w:val="24"/>
          <w:szCs w:val="24"/>
        </w:rPr>
        <w:t xml:space="preserve"> detrimental effect on </w:t>
      </w:r>
      <w:r w:rsidR="00E61F6E">
        <w:rPr>
          <w:rFonts w:ascii="Arial" w:eastAsia="Times New Roman" w:hAnsi="Arial" w:cs="Arial"/>
          <w:color w:val="000000" w:themeColor="text1"/>
          <w:sz w:val="24"/>
          <w:szCs w:val="24"/>
        </w:rPr>
        <w:t>business</w:t>
      </w:r>
      <w:r w:rsidRPr="00D572C5">
        <w:rPr>
          <w:rFonts w:ascii="Arial" w:eastAsia="Times New Roman" w:hAnsi="Arial" w:cs="Arial"/>
          <w:color w:val="000000" w:themeColor="text1"/>
          <w:sz w:val="24"/>
          <w:szCs w:val="24"/>
        </w:rPr>
        <w:t>.</w:t>
      </w:r>
      <w:r w:rsidRPr="003E7646">
        <w:rPr>
          <w:rFonts w:ascii="Arial" w:eastAsia="Times New Roman" w:hAnsi="Arial" w:cs="Arial"/>
          <w:color w:val="FF0000"/>
          <w:sz w:val="24"/>
          <w:szCs w:val="24"/>
        </w:rPr>
        <w:t xml:space="preserve"> </w:t>
      </w:r>
      <w:r w:rsidRPr="00DB41AF">
        <w:rPr>
          <w:rFonts w:ascii="Arial" w:eastAsia="Times New Roman" w:hAnsi="Arial" w:cs="Arial"/>
          <w:color w:val="000000" w:themeColor="text1"/>
          <w:sz w:val="24"/>
          <w:szCs w:val="24"/>
        </w:rPr>
        <w:t>The commanding leadership referred to traditional leader</w:t>
      </w:r>
      <w:r w:rsidR="007C4612">
        <w:rPr>
          <w:rFonts w:ascii="Arial" w:eastAsia="Times New Roman" w:hAnsi="Arial" w:cs="Arial"/>
          <w:color w:val="000000" w:themeColor="text1"/>
          <w:sz w:val="24"/>
          <w:szCs w:val="24"/>
        </w:rPr>
        <w:t>s</w:t>
      </w:r>
      <w:r w:rsidRPr="00DB41AF">
        <w:rPr>
          <w:rFonts w:ascii="Arial" w:eastAsia="Times New Roman" w:hAnsi="Arial" w:cs="Arial"/>
          <w:color w:val="000000" w:themeColor="text1"/>
          <w:sz w:val="24"/>
          <w:szCs w:val="24"/>
        </w:rPr>
        <w:t xml:space="preserve"> ‘tak</w:t>
      </w:r>
      <w:r w:rsidR="00245ED8">
        <w:rPr>
          <w:rFonts w:ascii="Arial" w:eastAsia="Times New Roman" w:hAnsi="Arial" w:cs="Arial"/>
          <w:color w:val="000000" w:themeColor="text1"/>
          <w:sz w:val="24"/>
          <w:szCs w:val="24"/>
        </w:rPr>
        <w:t>ing</w:t>
      </w:r>
      <w:r w:rsidRPr="00DB41AF">
        <w:rPr>
          <w:rFonts w:ascii="Arial" w:eastAsia="Times New Roman" w:hAnsi="Arial" w:cs="Arial"/>
          <w:color w:val="000000" w:themeColor="text1"/>
          <w:sz w:val="24"/>
          <w:szCs w:val="24"/>
        </w:rPr>
        <w:t xml:space="preserve"> charge’ approach</w:t>
      </w:r>
      <w:r w:rsidR="007C4612">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driven by results, gives order</w:t>
      </w:r>
      <w:r w:rsidR="00245ED8">
        <w:rPr>
          <w:rFonts w:ascii="Arial" w:eastAsia="Times New Roman" w:hAnsi="Arial" w:cs="Arial"/>
          <w:color w:val="000000" w:themeColor="text1"/>
          <w:sz w:val="24"/>
          <w:szCs w:val="24"/>
        </w:rPr>
        <w:t>s</w:t>
      </w:r>
      <w:r w:rsidRPr="00DB41AF">
        <w:rPr>
          <w:rFonts w:ascii="Arial" w:eastAsia="Times New Roman" w:hAnsi="Arial" w:cs="Arial"/>
          <w:color w:val="000000" w:themeColor="text1"/>
          <w:sz w:val="24"/>
          <w:szCs w:val="24"/>
        </w:rPr>
        <w:t xml:space="preserve"> and occasional disciplinary threats. </w:t>
      </w:r>
    </w:p>
    <w:p w14:paraId="304206CF" w14:textId="77777777" w:rsidR="008F1E43" w:rsidRDefault="008F1E43" w:rsidP="0061792C">
      <w:pPr>
        <w:spacing w:after="0" w:line="480" w:lineRule="auto"/>
        <w:rPr>
          <w:rFonts w:ascii="Arial" w:eastAsia="Times New Roman" w:hAnsi="Arial" w:cs="Arial"/>
          <w:color w:val="000000" w:themeColor="text1"/>
          <w:sz w:val="24"/>
          <w:szCs w:val="24"/>
        </w:rPr>
      </w:pPr>
    </w:p>
    <w:p w14:paraId="178B5F42" w14:textId="77777777" w:rsidR="008F1E43" w:rsidRDefault="008F1E43" w:rsidP="0061792C">
      <w:pPr>
        <w:spacing w:after="0" w:line="480" w:lineRule="auto"/>
        <w:rPr>
          <w:rFonts w:ascii="Arial" w:eastAsia="Times New Roman" w:hAnsi="Arial" w:cs="Arial"/>
          <w:color w:val="000000" w:themeColor="text1"/>
          <w:sz w:val="24"/>
          <w:szCs w:val="24"/>
        </w:rPr>
      </w:pPr>
    </w:p>
    <w:p w14:paraId="1810F9FF" w14:textId="77777777" w:rsidR="00A35534" w:rsidRPr="00A35534" w:rsidRDefault="00A35534" w:rsidP="0061792C">
      <w:pPr>
        <w:spacing w:after="0" w:line="480" w:lineRule="auto"/>
        <w:rPr>
          <w:rFonts w:ascii="Arial" w:hAnsi="Arial" w:cs="Arial"/>
          <w:b/>
          <w:bCs/>
          <w:color w:val="000000" w:themeColor="text1"/>
          <w:sz w:val="24"/>
          <w:szCs w:val="24"/>
          <w:u w:val="single"/>
        </w:rPr>
      </w:pPr>
      <w:r w:rsidRPr="00A35534">
        <w:rPr>
          <w:rFonts w:ascii="Arial" w:hAnsi="Arial" w:cs="Arial"/>
          <w:b/>
          <w:bCs/>
          <w:color w:val="000000" w:themeColor="text1"/>
          <w:sz w:val="24"/>
          <w:szCs w:val="24"/>
          <w:u w:val="single"/>
        </w:rPr>
        <w:t>Conclusion</w:t>
      </w:r>
    </w:p>
    <w:p w14:paraId="39FD577F" w14:textId="23D4C4EC" w:rsidR="009D34A9" w:rsidRPr="009D34A9" w:rsidRDefault="00522F38" w:rsidP="0061792C">
      <w:pPr>
        <w:spacing w:after="0" w:line="480" w:lineRule="auto"/>
        <w:rPr>
          <w:rFonts w:ascii="Arial" w:hAnsi="Arial" w:cs="Arial"/>
          <w:color w:val="000000" w:themeColor="text1"/>
          <w:sz w:val="24"/>
          <w:szCs w:val="24"/>
        </w:rPr>
      </w:pPr>
      <w:r>
        <w:rPr>
          <w:rFonts w:ascii="Arial" w:hAnsi="Arial" w:cs="Arial"/>
          <w:color w:val="000000" w:themeColor="text1"/>
          <w:sz w:val="24"/>
          <w:szCs w:val="24"/>
        </w:rPr>
        <w:t>Overall, t</w:t>
      </w:r>
      <w:r w:rsidR="009D34A9" w:rsidRPr="00DB41AF">
        <w:rPr>
          <w:rFonts w:ascii="Arial" w:hAnsi="Arial" w:cs="Arial"/>
          <w:color w:val="000000" w:themeColor="text1"/>
          <w:sz w:val="24"/>
          <w:szCs w:val="24"/>
        </w:rPr>
        <w:t xml:space="preserve">hese leadership styles show they work effectively via incorporating different styles where required for different situations, which requires leader to determine when </w:t>
      </w:r>
      <w:r w:rsidR="009D34A9" w:rsidRPr="00DB41AF">
        <w:rPr>
          <w:rFonts w:ascii="Arial" w:hAnsi="Arial" w:cs="Arial"/>
          <w:color w:val="000000" w:themeColor="text1"/>
          <w:sz w:val="24"/>
          <w:szCs w:val="24"/>
        </w:rPr>
        <w:lastRenderedPageBreak/>
        <w:t xml:space="preserve">to apply </w:t>
      </w:r>
      <w:r w:rsidR="00A35534">
        <w:rPr>
          <w:rFonts w:ascii="Arial" w:hAnsi="Arial" w:cs="Arial"/>
          <w:color w:val="000000" w:themeColor="text1"/>
          <w:sz w:val="24"/>
          <w:szCs w:val="24"/>
        </w:rPr>
        <w:t>best</w:t>
      </w:r>
      <w:r w:rsidR="009D34A9" w:rsidRPr="00DB41AF">
        <w:rPr>
          <w:rFonts w:ascii="Arial" w:hAnsi="Arial" w:cs="Arial"/>
          <w:color w:val="000000" w:themeColor="text1"/>
          <w:sz w:val="24"/>
          <w:szCs w:val="24"/>
        </w:rPr>
        <w:t xml:space="preserve"> approach. This is influenced by three factors like managers background of personality, knowledge, values, ethics and experiences. The second factor is staff being supervised are all different personalities and backgrounds and leadership style should be applied that will bring about best response. The third factor is company where tradition, values, philosophy and concerns determine managers actions. Therefore</w:t>
      </w:r>
      <w:r w:rsidR="00017240">
        <w:rPr>
          <w:rFonts w:ascii="Arial" w:hAnsi="Arial" w:cs="Arial"/>
          <w:color w:val="000000" w:themeColor="text1"/>
          <w:sz w:val="24"/>
          <w:szCs w:val="24"/>
        </w:rPr>
        <w:t>,</w:t>
      </w:r>
      <w:r w:rsidR="009D34A9" w:rsidRPr="00DB41AF">
        <w:rPr>
          <w:rFonts w:ascii="Arial" w:hAnsi="Arial" w:cs="Arial"/>
          <w:color w:val="000000" w:themeColor="text1"/>
          <w:sz w:val="24"/>
          <w:szCs w:val="24"/>
        </w:rPr>
        <w:t xml:space="preserve"> best leadership depends on field and collective goals of </w:t>
      </w:r>
      <w:r w:rsidR="00FE4DEF">
        <w:rPr>
          <w:rFonts w:ascii="Arial" w:hAnsi="Arial" w:cs="Arial"/>
          <w:color w:val="000000" w:themeColor="text1"/>
          <w:sz w:val="24"/>
          <w:szCs w:val="24"/>
        </w:rPr>
        <w:t>company</w:t>
      </w:r>
      <w:r w:rsidR="009D34A9" w:rsidRPr="00DB41AF">
        <w:rPr>
          <w:rFonts w:ascii="Arial" w:hAnsi="Arial" w:cs="Arial"/>
          <w:color w:val="000000" w:themeColor="text1"/>
          <w:sz w:val="24"/>
          <w:szCs w:val="24"/>
        </w:rPr>
        <w:t>, apply one of own created leadership style according to own personality and work ethos, which suits best will result in progress</w:t>
      </w:r>
      <w:r w:rsidR="00014B9F">
        <w:rPr>
          <w:rFonts w:ascii="Arial" w:hAnsi="Arial" w:cs="Arial"/>
          <w:color w:val="000000" w:themeColor="text1"/>
          <w:sz w:val="24"/>
          <w:szCs w:val="24"/>
        </w:rPr>
        <w:t xml:space="preserve"> business and</w:t>
      </w:r>
      <w:r w:rsidR="009D34A9" w:rsidRPr="00DB41AF">
        <w:rPr>
          <w:rFonts w:ascii="Arial" w:hAnsi="Arial" w:cs="Arial"/>
          <w:color w:val="000000" w:themeColor="text1"/>
          <w:sz w:val="24"/>
          <w:szCs w:val="24"/>
        </w:rPr>
        <w:t xml:space="preserve"> in staff</w:t>
      </w:r>
      <w:r w:rsidR="00014B9F">
        <w:rPr>
          <w:rFonts w:ascii="Arial" w:hAnsi="Arial" w:cs="Arial"/>
          <w:color w:val="000000" w:themeColor="text1"/>
          <w:sz w:val="24"/>
          <w:szCs w:val="24"/>
        </w:rPr>
        <w:t>.</w:t>
      </w:r>
      <w:r w:rsidR="00A35534">
        <w:rPr>
          <w:rFonts w:ascii="Arial" w:hAnsi="Arial" w:cs="Arial"/>
          <w:color w:val="000000" w:themeColor="text1"/>
          <w:sz w:val="24"/>
          <w:szCs w:val="24"/>
        </w:rPr>
        <w:t xml:space="preserve"> This corresponds with hypothesis</w:t>
      </w:r>
      <w:r w:rsidR="00D9750E">
        <w:rPr>
          <w:rFonts w:ascii="Arial" w:hAnsi="Arial" w:cs="Arial"/>
          <w:color w:val="000000" w:themeColor="text1"/>
          <w:sz w:val="24"/>
          <w:szCs w:val="24"/>
        </w:rPr>
        <w:t>es, (Kaur, 202</w:t>
      </w:r>
      <w:r w:rsidR="00404747">
        <w:rPr>
          <w:rFonts w:ascii="Arial" w:hAnsi="Arial" w:cs="Arial"/>
          <w:color w:val="000000" w:themeColor="text1"/>
          <w:sz w:val="24"/>
          <w:szCs w:val="24"/>
        </w:rPr>
        <w:t>4</w:t>
      </w:r>
      <w:r w:rsidR="00D9750E">
        <w:rPr>
          <w:rFonts w:ascii="Arial" w:hAnsi="Arial" w:cs="Arial"/>
          <w:color w:val="000000" w:themeColor="text1"/>
          <w:sz w:val="24"/>
          <w:szCs w:val="24"/>
        </w:rPr>
        <w:t>)</w:t>
      </w:r>
    </w:p>
    <w:p w14:paraId="22959850" w14:textId="77777777" w:rsidR="00E61F6E" w:rsidRDefault="00E61F6E" w:rsidP="0061792C">
      <w:pPr>
        <w:spacing w:after="0" w:line="480" w:lineRule="auto"/>
        <w:rPr>
          <w:rFonts w:ascii="Arial" w:eastAsia="Times New Roman" w:hAnsi="Arial" w:cs="Arial"/>
          <w:bCs/>
          <w:iCs/>
          <w:sz w:val="24"/>
          <w:szCs w:val="24"/>
          <w:lang w:eastAsia="en-GB"/>
        </w:rPr>
      </w:pPr>
    </w:p>
    <w:p w14:paraId="03A772A9" w14:textId="77777777" w:rsidR="003B79A6" w:rsidRDefault="003B79A6" w:rsidP="0061792C">
      <w:pPr>
        <w:spacing w:after="0" w:line="480" w:lineRule="auto"/>
        <w:rPr>
          <w:rFonts w:ascii="Arial" w:eastAsia="Times New Roman" w:hAnsi="Arial" w:cs="Arial"/>
          <w:bCs/>
          <w:iCs/>
          <w:sz w:val="24"/>
          <w:szCs w:val="24"/>
          <w:lang w:eastAsia="en-GB"/>
        </w:rPr>
      </w:pPr>
    </w:p>
    <w:p w14:paraId="7FBCDEAB" w14:textId="77777777" w:rsidR="00786191" w:rsidRPr="00786191" w:rsidRDefault="00EE01E1" w:rsidP="00503674">
      <w:pPr>
        <w:spacing w:after="0" w:line="480" w:lineRule="auto"/>
        <w:rPr>
          <w:rFonts w:ascii="Arial" w:hAnsi="Arial" w:cs="Arial"/>
          <w:b/>
          <w:bCs/>
          <w:color w:val="000000" w:themeColor="text1"/>
          <w:sz w:val="24"/>
          <w:szCs w:val="24"/>
          <w:u w:val="single"/>
        </w:rPr>
      </w:pPr>
      <w:r w:rsidRPr="00786191">
        <w:rPr>
          <w:rFonts w:ascii="Arial" w:hAnsi="Arial" w:cs="Arial"/>
          <w:b/>
          <w:bCs/>
          <w:color w:val="000000" w:themeColor="text1"/>
          <w:sz w:val="24"/>
          <w:szCs w:val="24"/>
          <w:u w:val="single"/>
        </w:rPr>
        <w:t xml:space="preserve">Transformational </w:t>
      </w:r>
      <w:r w:rsidR="00786191" w:rsidRPr="00786191">
        <w:rPr>
          <w:rFonts w:ascii="Arial" w:hAnsi="Arial" w:cs="Arial"/>
          <w:b/>
          <w:bCs/>
          <w:color w:val="000000" w:themeColor="text1"/>
          <w:sz w:val="24"/>
          <w:szCs w:val="24"/>
          <w:u w:val="single"/>
        </w:rPr>
        <w:t xml:space="preserve">leadership </w:t>
      </w:r>
    </w:p>
    <w:p w14:paraId="0A07FED8" w14:textId="7B1B9AB3" w:rsidR="00D9750E" w:rsidRPr="00D9750E" w:rsidRDefault="001F4B98" w:rsidP="00D9750E">
      <w:pPr>
        <w:spacing w:after="0" w:line="480" w:lineRule="auto"/>
        <w:rPr>
          <w:rFonts w:ascii="Arial" w:hAnsi="Arial" w:cs="Arial"/>
          <w:color w:val="000000" w:themeColor="text1"/>
          <w:sz w:val="24"/>
          <w:szCs w:val="24"/>
        </w:rPr>
      </w:pPr>
      <w:r w:rsidRPr="00D86B1D">
        <w:rPr>
          <w:rFonts w:ascii="Arial" w:hAnsi="Arial" w:cs="Arial"/>
          <w:color w:val="000000" w:themeColor="text1"/>
          <w:sz w:val="24"/>
          <w:szCs w:val="24"/>
        </w:rPr>
        <w:t xml:space="preserve">In relation to this, </w:t>
      </w:r>
      <w:r w:rsidRPr="00D86B1D">
        <w:rPr>
          <w:rFonts w:ascii="Arial" w:eastAsia="Times New Roman" w:hAnsi="Arial" w:cs="Arial"/>
          <w:color w:val="000000" w:themeColor="text1"/>
          <w:sz w:val="24"/>
          <w:szCs w:val="24"/>
        </w:rPr>
        <w:t>Homrig (2008, 2001), Paladan (2015)</w:t>
      </w:r>
      <w:r w:rsidR="00F532CF">
        <w:rPr>
          <w:rFonts w:ascii="Arial" w:eastAsia="Times New Roman" w:hAnsi="Arial" w:cs="Arial"/>
          <w:color w:val="000000" w:themeColor="text1"/>
          <w:sz w:val="24"/>
          <w:szCs w:val="24"/>
        </w:rPr>
        <w:t xml:space="preserve">, </w:t>
      </w:r>
      <w:r w:rsidRPr="00D86B1D">
        <w:rPr>
          <w:rFonts w:ascii="Arial" w:hAnsi="Arial" w:cs="Arial"/>
          <w:color w:val="000000" w:themeColor="text1"/>
          <w:sz w:val="24"/>
          <w:szCs w:val="24"/>
        </w:rPr>
        <w:t xml:space="preserve">Saeed et al (2014) state managers must incorporate transformational and transactional leadership in terms of developing skills training, for effective human resource management (HRM). It is important to consider organisational climate and structure when managing conflict. The research recommends broad study to avoid bias and limitations, states </w:t>
      </w:r>
      <w:r w:rsidRPr="00D86B1D">
        <w:rPr>
          <w:rFonts w:ascii="Arial" w:eastAsia="Times New Roman" w:hAnsi="Arial" w:cs="Arial"/>
          <w:color w:val="000000" w:themeColor="text1"/>
          <w:sz w:val="24"/>
          <w:szCs w:val="24"/>
        </w:rPr>
        <w:t>Homrig (2008, 2001), Paladan (2015)</w:t>
      </w:r>
      <w:r w:rsidR="00F532CF">
        <w:rPr>
          <w:rFonts w:ascii="Arial" w:eastAsia="Times New Roman" w:hAnsi="Arial" w:cs="Arial"/>
          <w:color w:val="000000" w:themeColor="text1"/>
          <w:sz w:val="24"/>
          <w:szCs w:val="24"/>
        </w:rPr>
        <w:t xml:space="preserve">, </w:t>
      </w:r>
      <w:r w:rsidRPr="00D86B1D">
        <w:rPr>
          <w:rFonts w:ascii="Arial" w:hAnsi="Arial" w:cs="Arial"/>
          <w:color w:val="000000" w:themeColor="text1"/>
          <w:sz w:val="24"/>
          <w:szCs w:val="24"/>
        </w:rPr>
        <w:t xml:space="preserve">Saeed et al (2014). </w:t>
      </w:r>
      <w:r w:rsidR="00F532CF">
        <w:rPr>
          <w:rFonts w:ascii="Arial" w:hAnsi="Arial" w:cs="Arial"/>
          <w:color w:val="000000" w:themeColor="text1"/>
          <w:sz w:val="24"/>
          <w:szCs w:val="24"/>
        </w:rPr>
        <w:t>F</w:t>
      </w:r>
      <w:r w:rsidRPr="00D86B1D">
        <w:rPr>
          <w:rFonts w:ascii="Arial" w:hAnsi="Arial" w:cs="Arial"/>
          <w:color w:val="000000" w:themeColor="text1"/>
          <w:sz w:val="24"/>
          <w:szCs w:val="24"/>
        </w:rPr>
        <w:t xml:space="preserve">urther research </w:t>
      </w:r>
      <w:r w:rsidR="00A35534">
        <w:rPr>
          <w:rFonts w:ascii="Arial" w:hAnsi="Arial" w:cs="Arial"/>
          <w:color w:val="000000" w:themeColor="text1"/>
          <w:sz w:val="24"/>
          <w:szCs w:val="24"/>
        </w:rPr>
        <w:t xml:space="preserve">must </w:t>
      </w:r>
      <w:r w:rsidR="00D9750E">
        <w:rPr>
          <w:rFonts w:ascii="Arial" w:hAnsi="Arial" w:cs="Arial"/>
          <w:color w:val="000000" w:themeColor="text1"/>
          <w:sz w:val="24"/>
          <w:szCs w:val="24"/>
        </w:rPr>
        <w:t>explore</w:t>
      </w:r>
      <w:r w:rsidR="00A35534">
        <w:rPr>
          <w:rFonts w:ascii="Arial" w:hAnsi="Arial" w:cs="Arial"/>
          <w:color w:val="000000" w:themeColor="text1"/>
          <w:sz w:val="24"/>
          <w:szCs w:val="24"/>
        </w:rPr>
        <w:t xml:space="preserve"> </w:t>
      </w:r>
      <w:r w:rsidRPr="00D86B1D">
        <w:rPr>
          <w:rFonts w:ascii="Arial" w:hAnsi="Arial" w:cs="Arial"/>
          <w:color w:val="000000" w:themeColor="text1"/>
          <w:sz w:val="24"/>
          <w:szCs w:val="24"/>
        </w:rPr>
        <w:t xml:space="preserve">issues regarding personality factors and characteristics of organisational environment, which must include public sector on broad level </w:t>
      </w:r>
      <w:r w:rsidR="00A35534">
        <w:rPr>
          <w:rFonts w:ascii="Arial" w:hAnsi="Arial" w:cs="Arial"/>
          <w:color w:val="000000" w:themeColor="text1"/>
          <w:sz w:val="24"/>
          <w:szCs w:val="24"/>
        </w:rPr>
        <w:t>like</w:t>
      </w:r>
      <w:r w:rsidRPr="00D86B1D">
        <w:rPr>
          <w:rFonts w:ascii="Arial" w:hAnsi="Arial" w:cs="Arial"/>
          <w:color w:val="000000" w:themeColor="text1"/>
          <w:sz w:val="24"/>
          <w:szCs w:val="24"/>
        </w:rPr>
        <w:t>, for profit and not for profit like banking</w:t>
      </w:r>
      <w:r w:rsidR="00F532CF">
        <w:rPr>
          <w:rFonts w:ascii="Arial" w:hAnsi="Arial" w:cs="Arial"/>
          <w:color w:val="000000" w:themeColor="text1"/>
          <w:sz w:val="24"/>
          <w:szCs w:val="24"/>
        </w:rPr>
        <w:t xml:space="preserve">, </w:t>
      </w:r>
      <w:r w:rsidRPr="00D86B1D">
        <w:rPr>
          <w:rFonts w:ascii="Arial" w:hAnsi="Arial" w:cs="Arial"/>
          <w:color w:val="000000" w:themeColor="text1"/>
          <w:sz w:val="24"/>
          <w:szCs w:val="24"/>
        </w:rPr>
        <w:t>telecommunications, education</w:t>
      </w:r>
      <w:r w:rsidR="00F532CF">
        <w:rPr>
          <w:rFonts w:ascii="Arial" w:hAnsi="Arial" w:cs="Arial"/>
          <w:color w:val="000000" w:themeColor="text1"/>
          <w:sz w:val="24"/>
          <w:szCs w:val="24"/>
        </w:rPr>
        <w:t xml:space="preserve">, </w:t>
      </w:r>
      <w:r w:rsidRPr="00D86B1D">
        <w:rPr>
          <w:rFonts w:ascii="Arial" w:hAnsi="Arial" w:cs="Arial"/>
          <w:color w:val="000000" w:themeColor="text1"/>
          <w:sz w:val="24"/>
          <w:szCs w:val="24"/>
        </w:rPr>
        <w:t>so on.</w:t>
      </w:r>
      <w:r w:rsidR="00D9750E">
        <w:rPr>
          <w:rFonts w:ascii="Arial" w:hAnsi="Arial" w:cs="Arial"/>
          <w:color w:val="000000" w:themeColor="text1"/>
          <w:sz w:val="24"/>
          <w:szCs w:val="24"/>
        </w:rPr>
        <w:t xml:space="preserve"> </w:t>
      </w:r>
      <w:r w:rsidRPr="00D86B1D">
        <w:rPr>
          <w:rFonts w:ascii="Arial" w:hAnsi="Arial" w:cs="Arial"/>
          <w:color w:val="000000" w:themeColor="text1"/>
          <w:sz w:val="24"/>
          <w:szCs w:val="24"/>
        </w:rPr>
        <w:t>Th</w:t>
      </w:r>
      <w:r w:rsidR="00A35534">
        <w:rPr>
          <w:rFonts w:ascii="Arial" w:hAnsi="Arial" w:cs="Arial"/>
          <w:color w:val="000000" w:themeColor="text1"/>
          <w:sz w:val="24"/>
          <w:szCs w:val="24"/>
        </w:rPr>
        <w:t>us</w:t>
      </w:r>
      <w:r w:rsidRPr="00D86B1D">
        <w:rPr>
          <w:rFonts w:ascii="Arial" w:hAnsi="Arial" w:cs="Arial"/>
          <w:color w:val="000000" w:themeColor="text1"/>
          <w:sz w:val="24"/>
          <w:szCs w:val="24"/>
        </w:rPr>
        <w:t xml:space="preserve">, </w:t>
      </w:r>
      <w:r w:rsidRPr="00D86B1D">
        <w:rPr>
          <w:rFonts w:ascii="Arial" w:eastAsia="Times New Roman" w:hAnsi="Arial" w:cs="Arial"/>
          <w:color w:val="000000" w:themeColor="text1"/>
          <w:sz w:val="24"/>
          <w:szCs w:val="24"/>
        </w:rPr>
        <w:t>Homrig (2008, 2001), Paladan (2015)</w:t>
      </w:r>
      <w:r w:rsidR="00F532CF">
        <w:rPr>
          <w:rFonts w:ascii="Arial" w:eastAsia="Times New Roman" w:hAnsi="Arial" w:cs="Arial"/>
          <w:color w:val="000000" w:themeColor="text1"/>
          <w:sz w:val="24"/>
          <w:szCs w:val="24"/>
        </w:rPr>
        <w:t xml:space="preserve">, </w:t>
      </w:r>
      <w:r w:rsidRPr="00D86B1D">
        <w:rPr>
          <w:rFonts w:ascii="Arial" w:hAnsi="Arial" w:cs="Arial"/>
          <w:color w:val="000000" w:themeColor="text1"/>
          <w:sz w:val="24"/>
          <w:szCs w:val="24"/>
        </w:rPr>
        <w:t>Saeed et al (2014),</w:t>
      </w:r>
      <w:r w:rsidR="00933FBB">
        <w:rPr>
          <w:rFonts w:ascii="Arial" w:hAnsi="Arial" w:cs="Arial"/>
          <w:color w:val="000000" w:themeColor="text1"/>
          <w:sz w:val="24"/>
          <w:szCs w:val="24"/>
        </w:rPr>
        <w:t xml:space="preserve"> recommend</w:t>
      </w:r>
      <w:r w:rsidR="00F532CF">
        <w:rPr>
          <w:rFonts w:ascii="Arial" w:hAnsi="Arial" w:cs="Arial"/>
          <w:color w:val="000000" w:themeColor="text1"/>
          <w:sz w:val="24"/>
          <w:szCs w:val="24"/>
        </w:rPr>
        <w:t>s</w:t>
      </w:r>
      <w:r w:rsidRPr="00D86B1D">
        <w:rPr>
          <w:rFonts w:ascii="Arial" w:hAnsi="Arial" w:cs="Arial"/>
          <w:color w:val="000000" w:themeColor="text1"/>
          <w:sz w:val="24"/>
          <w:szCs w:val="24"/>
        </w:rPr>
        <w:t xml:space="preserve"> </w:t>
      </w:r>
      <w:r w:rsidR="00933FBB" w:rsidRPr="00D86B1D">
        <w:rPr>
          <w:rFonts w:ascii="Arial" w:hAnsi="Arial" w:cs="Arial"/>
          <w:color w:val="000000" w:themeColor="text1"/>
          <w:sz w:val="24"/>
          <w:szCs w:val="24"/>
        </w:rPr>
        <w:t>implementing</w:t>
      </w:r>
      <w:r w:rsidRPr="00D86B1D">
        <w:rPr>
          <w:rFonts w:ascii="Arial" w:hAnsi="Arial" w:cs="Arial"/>
          <w:color w:val="000000" w:themeColor="text1"/>
          <w:sz w:val="24"/>
          <w:szCs w:val="24"/>
        </w:rPr>
        <w:t xml:space="preserve"> Bass model of leadership to determine role leadership styles play in other cultural context to manag</w:t>
      </w:r>
      <w:r w:rsidR="00933FBB">
        <w:rPr>
          <w:rFonts w:ascii="Arial" w:hAnsi="Arial" w:cs="Arial"/>
          <w:color w:val="000000" w:themeColor="text1"/>
          <w:sz w:val="24"/>
          <w:szCs w:val="24"/>
        </w:rPr>
        <w:t>e</w:t>
      </w:r>
      <w:r w:rsidRPr="00D86B1D">
        <w:rPr>
          <w:rFonts w:ascii="Arial" w:hAnsi="Arial" w:cs="Arial"/>
          <w:color w:val="000000" w:themeColor="text1"/>
          <w:sz w:val="24"/>
          <w:szCs w:val="24"/>
        </w:rPr>
        <w:t xml:space="preserve"> conflicts.</w:t>
      </w:r>
      <w:r w:rsidR="00D9750E">
        <w:rPr>
          <w:rFonts w:ascii="Arial" w:hAnsi="Arial" w:cs="Arial"/>
          <w:color w:val="000000" w:themeColor="text1"/>
          <w:sz w:val="24"/>
          <w:szCs w:val="24"/>
        </w:rPr>
        <w:t xml:space="preserve"> </w:t>
      </w:r>
      <w:r w:rsidRPr="00D86B1D">
        <w:rPr>
          <w:rFonts w:ascii="Arial" w:eastAsia="Times New Roman" w:hAnsi="Arial" w:cs="Arial"/>
          <w:color w:val="000000" w:themeColor="text1"/>
          <w:sz w:val="24"/>
          <w:szCs w:val="24"/>
        </w:rPr>
        <w:t xml:space="preserve">Similarly, Paladan (2015) states for successful transformational leadership, full-range theory is successful in determining effective leadership via incorporating transactional leadership because it is an integrative theory supported by practical research, which consists of five transformational leadership related behaviours. These include idealised influence </w:t>
      </w:r>
      <w:r w:rsidRPr="00D86B1D">
        <w:rPr>
          <w:rFonts w:ascii="Arial" w:eastAsia="Times New Roman" w:hAnsi="Arial" w:cs="Arial"/>
          <w:color w:val="000000" w:themeColor="text1"/>
          <w:sz w:val="24"/>
          <w:szCs w:val="24"/>
        </w:rPr>
        <w:lastRenderedPageBreak/>
        <w:t xml:space="preserve">called attributed charisma, describes </w:t>
      </w:r>
      <w:r w:rsidR="00933FBB">
        <w:rPr>
          <w:rFonts w:ascii="Arial" w:eastAsia="Times New Roman" w:hAnsi="Arial" w:cs="Arial"/>
          <w:color w:val="000000" w:themeColor="text1"/>
          <w:sz w:val="24"/>
          <w:szCs w:val="24"/>
        </w:rPr>
        <w:t>staff’s</w:t>
      </w:r>
      <w:r w:rsidRPr="00D86B1D">
        <w:rPr>
          <w:rFonts w:ascii="Arial" w:eastAsia="Times New Roman" w:hAnsi="Arial" w:cs="Arial"/>
          <w:color w:val="000000" w:themeColor="text1"/>
          <w:sz w:val="24"/>
          <w:szCs w:val="24"/>
        </w:rPr>
        <w:t xml:space="preserve"> </w:t>
      </w:r>
      <w:r w:rsidR="00933FBB" w:rsidRPr="00D86B1D">
        <w:rPr>
          <w:rFonts w:ascii="Arial" w:eastAsia="Times New Roman" w:hAnsi="Arial" w:cs="Arial"/>
          <w:color w:val="000000" w:themeColor="text1"/>
          <w:sz w:val="24"/>
          <w:szCs w:val="24"/>
        </w:rPr>
        <w:t>view</w:t>
      </w:r>
      <w:r w:rsidRPr="00D86B1D">
        <w:rPr>
          <w:rFonts w:ascii="Arial" w:eastAsia="Times New Roman" w:hAnsi="Arial" w:cs="Arial"/>
          <w:color w:val="000000" w:themeColor="text1"/>
          <w:sz w:val="24"/>
          <w:szCs w:val="24"/>
        </w:rPr>
        <w:t xml:space="preserve"> of leader’s power, confidence, inspirational ideals, which shifts to global perspective focus</w:t>
      </w:r>
      <w:r w:rsidR="003B79A6">
        <w:rPr>
          <w:rFonts w:ascii="Arial" w:eastAsia="Times New Roman" w:hAnsi="Arial" w:cs="Arial"/>
          <w:color w:val="000000" w:themeColor="text1"/>
          <w:sz w:val="24"/>
          <w:szCs w:val="24"/>
        </w:rPr>
        <w:t>ing</w:t>
      </w:r>
      <w:r w:rsidRPr="00D86B1D">
        <w:rPr>
          <w:rFonts w:ascii="Arial" w:eastAsia="Times New Roman" w:hAnsi="Arial" w:cs="Arial"/>
          <w:color w:val="000000" w:themeColor="text1"/>
          <w:sz w:val="24"/>
          <w:szCs w:val="24"/>
        </w:rPr>
        <w:t xml:space="preserve"> on </w:t>
      </w:r>
      <w:r w:rsidR="00933FBB">
        <w:rPr>
          <w:rFonts w:ascii="Arial" w:eastAsia="Times New Roman" w:hAnsi="Arial" w:cs="Arial"/>
          <w:color w:val="000000" w:themeColor="text1"/>
          <w:sz w:val="24"/>
          <w:szCs w:val="24"/>
        </w:rPr>
        <w:t>company’s</w:t>
      </w:r>
      <w:r w:rsidRPr="00D86B1D">
        <w:rPr>
          <w:rFonts w:ascii="Arial" w:eastAsia="Times New Roman" w:hAnsi="Arial" w:cs="Arial"/>
          <w:color w:val="000000" w:themeColor="text1"/>
          <w:sz w:val="24"/>
          <w:szCs w:val="24"/>
        </w:rPr>
        <w:t xml:space="preserve"> welfare, stated Paladan (2015). </w:t>
      </w:r>
      <w:r w:rsidR="003B79A6" w:rsidRPr="00D86B1D">
        <w:rPr>
          <w:rFonts w:ascii="Arial" w:eastAsia="Times New Roman" w:hAnsi="Arial" w:cs="Arial"/>
          <w:color w:val="000000" w:themeColor="text1"/>
          <w:sz w:val="24"/>
          <w:szCs w:val="24"/>
        </w:rPr>
        <w:t>S</w:t>
      </w:r>
      <w:r w:rsidRPr="00D86B1D">
        <w:rPr>
          <w:rFonts w:ascii="Arial" w:eastAsia="Times New Roman" w:hAnsi="Arial" w:cs="Arial"/>
          <w:color w:val="000000" w:themeColor="text1"/>
          <w:sz w:val="24"/>
          <w:szCs w:val="24"/>
        </w:rPr>
        <w:t>econd</w:t>
      </w:r>
      <w:r w:rsidR="003B79A6">
        <w:rPr>
          <w:rFonts w:ascii="Arial" w:eastAsia="Times New Roman" w:hAnsi="Arial" w:cs="Arial"/>
          <w:color w:val="000000" w:themeColor="text1"/>
          <w:sz w:val="24"/>
          <w:szCs w:val="24"/>
        </w:rPr>
        <w:t>ly</w:t>
      </w:r>
      <w:r w:rsidRPr="00D86B1D">
        <w:rPr>
          <w:rFonts w:ascii="Arial" w:eastAsia="Times New Roman" w:hAnsi="Arial" w:cs="Arial"/>
          <w:color w:val="000000" w:themeColor="text1"/>
          <w:sz w:val="24"/>
          <w:szCs w:val="24"/>
        </w:rPr>
        <w:t xml:space="preserve">, idealised influence includes behavioural charisma, which includes leader behaviours </w:t>
      </w:r>
      <w:r w:rsidR="00933FBB">
        <w:rPr>
          <w:rFonts w:ascii="Arial" w:eastAsia="Times New Roman" w:hAnsi="Arial" w:cs="Arial"/>
          <w:color w:val="000000" w:themeColor="text1"/>
          <w:sz w:val="24"/>
          <w:szCs w:val="24"/>
        </w:rPr>
        <w:t xml:space="preserve">that </w:t>
      </w:r>
      <w:r w:rsidR="00933FBB" w:rsidRPr="00D86B1D">
        <w:rPr>
          <w:rFonts w:ascii="Arial" w:eastAsia="Times New Roman" w:hAnsi="Arial" w:cs="Arial"/>
          <w:color w:val="000000" w:themeColor="text1"/>
          <w:sz w:val="24"/>
          <w:szCs w:val="24"/>
        </w:rPr>
        <w:t>reveal</w:t>
      </w:r>
      <w:r w:rsidRPr="00D86B1D">
        <w:rPr>
          <w:rFonts w:ascii="Arial" w:eastAsia="Times New Roman" w:hAnsi="Arial" w:cs="Arial"/>
          <w:color w:val="000000" w:themeColor="text1"/>
          <w:sz w:val="24"/>
          <w:szCs w:val="24"/>
        </w:rPr>
        <w:t xml:space="preserve"> values</w:t>
      </w:r>
      <w:r w:rsidR="00933FBB">
        <w:rPr>
          <w:rFonts w:ascii="Arial" w:eastAsia="Times New Roman" w:hAnsi="Arial" w:cs="Arial"/>
          <w:color w:val="000000" w:themeColor="text1"/>
          <w:sz w:val="24"/>
          <w:szCs w:val="24"/>
        </w:rPr>
        <w:t xml:space="preserve">, </w:t>
      </w:r>
      <w:r w:rsidRPr="00D86B1D">
        <w:rPr>
          <w:rFonts w:ascii="Arial" w:eastAsia="Times New Roman" w:hAnsi="Arial" w:cs="Arial"/>
          <w:color w:val="000000" w:themeColor="text1"/>
          <w:sz w:val="24"/>
          <w:szCs w:val="24"/>
        </w:rPr>
        <w:t>beliefs, ethical</w:t>
      </w:r>
      <w:r w:rsidR="00933FBB">
        <w:rPr>
          <w:rFonts w:ascii="Arial" w:eastAsia="Times New Roman" w:hAnsi="Arial" w:cs="Arial"/>
          <w:color w:val="000000" w:themeColor="text1"/>
          <w:sz w:val="24"/>
          <w:szCs w:val="24"/>
        </w:rPr>
        <w:t>,</w:t>
      </w:r>
      <w:r w:rsidR="003B79A6">
        <w:rPr>
          <w:rFonts w:ascii="Arial" w:eastAsia="Times New Roman" w:hAnsi="Arial" w:cs="Arial"/>
          <w:color w:val="000000" w:themeColor="text1"/>
          <w:sz w:val="24"/>
          <w:szCs w:val="24"/>
        </w:rPr>
        <w:t xml:space="preserve"> </w:t>
      </w:r>
      <w:r w:rsidRPr="00D86B1D">
        <w:rPr>
          <w:rFonts w:ascii="Arial" w:eastAsia="Times New Roman" w:hAnsi="Arial" w:cs="Arial"/>
          <w:color w:val="000000" w:themeColor="text1"/>
          <w:sz w:val="24"/>
          <w:szCs w:val="24"/>
        </w:rPr>
        <w:t>moral values, vision as role model</w:t>
      </w:r>
      <w:r w:rsidR="00933FBB">
        <w:rPr>
          <w:rFonts w:ascii="Arial" w:eastAsia="Times New Roman" w:hAnsi="Arial" w:cs="Arial"/>
          <w:color w:val="000000" w:themeColor="text1"/>
          <w:sz w:val="24"/>
          <w:szCs w:val="24"/>
        </w:rPr>
        <w:t>,</w:t>
      </w:r>
      <w:r w:rsidRPr="00D86B1D">
        <w:rPr>
          <w:rFonts w:ascii="Arial" w:eastAsia="Times New Roman" w:hAnsi="Arial" w:cs="Arial"/>
          <w:color w:val="000000" w:themeColor="text1"/>
          <w:sz w:val="24"/>
          <w:szCs w:val="24"/>
        </w:rPr>
        <w:t xml:space="preserve"> </w:t>
      </w:r>
      <w:r w:rsidR="00933FBB">
        <w:rPr>
          <w:rFonts w:ascii="Arial" w:eastAsia="Times New Roman" w:hAnsi="Arial" w:cs="Arial"/>
          <w:color w:val="000000" w:themeColor="text1"/>
          <w:sz w:val="24"/>
          <w:szCs w:val="24"/>
        </w:rPr>
        <w:t xml:space="preserve">and </w:t>
      </w:r>
      <w:r w:rsidRPr="00D86B1D">
        <w:rPr>
          <w:rFonts w:ascii="Arial" w:eastAsia="Times New Roman" w:hAnsi="Arial" w:cs="Arial"/>
          <w:color w:val="000000" w:themeColor="text1"/>
          <w:sz w:val="24"/>
          <w:szCs w:val="24"/>
        </w:rPr>
        <w:t xml:space="preserve">power is utilised </w:t>
      </w:r>
      <w:r w:rsidR="00933FBB">
        <w:rPr>
          <w:rFonts w:ascii="Arial" w:eastAsia="Times New Roman" w:hAnsi="Arial" w:cs="Arial"/>
          <w:color w:val="000000" w:themeColor="text1"/>
          <w:sz w:val="24"/>
          <w:szCs w:val="24"/>
        </w:rPr>
        <w:t xml:space="preserve">only </w:t>
      </w:r>
      <w:r w:rsidRPr="00D86B1D">
        <w:rPr>
          <w:rFonts w:ascii="Arial" w:eastAsia="Times New Roman" w:hAnsi="Arial" w:cs="Arial"/>
          <w:color w:val="000000" w:themeColor="text1"/>
          <w:sz w:val="24"/>
          <w:szCs w:val="24"/>
        </w:rPr>
        <w:t xml:space="preserve">when </w:t>
      </w:r>
      <w:r w:rsidR="00933FBB" w:rsidRPr="00D86B1D">
        <w:rPr>
          <w:rFonts w:ascii="Arial" w:eastAsia="Times New Roman" w:hAnsi="Arial" w:cs="Arial"/>
          <w:color w:val="000000" w:themeColor="text1"/>
          <w:sz w:val="24"/>
          <w:szCs w:val="24"/>
        </w:rPr>
        <w:t>required</w:t>
      </w:r>
      <w:r w:rsidRPr="00D86B1D">
        <w:rPr>
          <w:rFonts w:ascii="Arial" w:eastAsia="Times New Roman" w:hAnsi="Arial" w:cs="Arial"/>
          <w:color w:val="000000" w:themeColor="text1"/>
          <w:sz w:val="24"/>
          <w:szCs w:val="24"/>
        </w:rPr>
        <w:t xml:space="preserve"> and </w:t>
      </w:r>
      <w:r w:rsidR="003B79A6">
        <w:rPr>
          <w:rFonts w:ascii="Arial" w:eastAsia="Times New Roman" w:hAnsi="Arial" w:cs="Arial"/>
          <w:color w:val="000000" w:themeColor="text1"/>
          <w:sz w:val="24"/>
          <w:szCs w:val="24"/>
        </w:rPr>
        <w:t>not</w:t>
      </w:r>
      <w:r w:rsidRPr="00D86B1D">
        <w:rPr>
          <w:rFonts w:ascii="Arial" w:eastAsia="Times New Roman" w:hAnsi="Arial" w:cs="Arial"/>
          <w:color w:val="000000" w:themeColor="text1"/>
          <w:sz w:val="24"/>
          <w:szCs w:val="24"/>
        </w:rPr>
        <w:t xml:space="preserve"> for personal gain. </w:t>
      </w:r>
      <w:r w:rsidR="008F1E43" w:rsidRPr="00D86B1D">
        <w:rPr>
          <w:rFonts w:ascii="Arial" w:eastAsia="Times New Roman" w:hAnsi="Arial" w:cs="Arial"/>
          <w:color w:val="000000" w:themeColor="text1"/>
          <w:sz w:val="24"/>
          <w:szCs w:val="24"/>
        </w:rPr>
        <w:t>Th</w:t>
      </w:r>
      <w:r w:rsidR="008F1E43">
        <w:rPr>
          <w:rFonts w:ascii="Arial" w:eastAsia="Times New Roman" w:hAnsi="Arial" w:cs="Arial"/>
          <w:color w:val="000000" w:themeColor="text1"/>
          <w:sz w:val="24"/>
          <w:szCs w:val="24"/>
        </w:rPr>
        <w:t>us,</w:t>
      </w:r>
      <w:r w:rsidR="00933FBB">
        <w:rPr>
          <w:rFonts w:ascii="Arial" w:eastAsia="Times New Roman" w:hAnsi="Arial" w:cs="Arial"/>
          <w:color w:val="000000" w:themeColor="text1"/>
          <w:sz w:val="24"/>
          <w:szCs w:val="24"/>
        </w:rPr>
        <w:t xml:space="preserve"> displaying</w:t>
      </w:r>
      <w:r w:rsidRPr="00D86B1D">
        <w:rPr>
          <w:rFonts w:ascii="Arial" w:eastAsia="Times New Roman" w:hAnsi="Arial" w:cs="Arial"/>
          <w:color w:val="000000" w:themeColor="text1"/>
          <w:sz w:val="24"/>
          <w:szCs w:val="24"/>
        </w:rPr>
        <w:t xml:space="preserve"> sense of power and confidence in managing </w:t>
      </w:r>
      <w:r w:rsidR="003B79A6">
        <w:rPr>
          <w:rFonts w:ascii="Arial" w:eastAsia="Times New Roman" w:hAnsi="Arial" w:cs="Arial"/>
          <w:color w:val="000000" w:themeColor="text1"/>
          <w:sz w:val="24"/>
          <w:szCs w:val="24"/>
        </w:rPr>
        <w:t>business</w:t>
      </w:r>
      <w:r w:rsidRPr="00D86B1D">
        <w:rPr>
          <w:rFonts w:ascii="Arial" w:eastAsia="Times New Roman" w:hAnsi="Arial" w:cs="Arial"/>
          <w:color w:val="000000" w:themeColor="text1"/>
          <w:sz w:val="24"/>
          <w:szCs w:val="24"/>
        </w:rPr>
        <w:t xml:space="preserve"> build</w:t>
      </w:r>
      <w:r w:rsidR="003B79A6">
        <w:rPr>
          <w:rFonts w:ascii="Arial" w:eastAsia="Times New Roman" w:hAnsi="Arial" w:cs="Arial"/>
          <w:color w:val="000000" w:themeColor="text1"/>
          <w:sz w:val="24"/>
          <w:szCs w:val="24"/>
        </w:rPr>
        <w:t>s respect</w:t>
      </w:r>
      <w:r w:rsidR="00933FBB">
        <w:rPr>
          <w:rFonts w:ascii="Arial" w:eastAsia="Times New Roman" w:hAnsi="Arial" w:cs="Arial"/>
          <w:color w:val="000000" w:themeColor="text1"/>
          <w:sz w:val="24"/>
          <w:szCs w:val="24"/>
        </w:rPr>
        <w:t>,</w:t>
      </w:r>
      <w:r w:rsidR="003B79A6">
        <w:rPr>
          <w:rFonts w:ascii="Arial" w:eastAsia="Times New Roman" w:hAnsi="Arial" w:cs="Arial"/>
          <w:color w:val="000000" w:themeColor="text1"/>
          <w:sz w:val="24"/>
          <w:szCs w:val="24"/>
        </w:rPr>
        <w:t xml:space="preserve"> </w:t>
      </w:r>
      <w:r w:rsidRPr="00D86B1D">
        <w:rPr>
          <w:rFonts w:ascii="Arial" w:eastAsia="Times New Roman" w:hAnsi="Arial" w:cs="Arial"/>
          <w:color w:val="000000" w:themeColor="text1"/>
          <w:sz w:val="24"/>
          <w:szCs w:val="24"/>
        </w:rPr>
        <w:t xml:space="preserve">pride </w:t>
      </w:r>
      <w:r w:rsidR="003B79A6">
        <w:rPr>
          <w:rFonts w:ascii="Arial" w:eastAsia="Times New Roman" w:hAnsi="Arial" w:cs="Arial"/>
          <w:color w:val="000000" w:themeColor="text1"/>
          <w:sz w:val="24"/>
          <w:szCs w:val="24"/>
        </w:rPr>
        <w:t>to be</w:t>
      </w:r>
      <w:r w:rsidRPr="00D86B1D">
        <w:rPr>
          <w:rFonts w:ascii="Arial" w:eastAsia="Times New Roman" w:hAnsi="Arial" w:cs="Arial"/>
          <w:color w:val="000000" w:themeColor="text1"/>
          <w:sz w:val="24"/>
          <w:szCs w:val="24"/>
        </w:rPr>
        <w:t xml:space="preserve"> </w:t>
      </w:r>
      <w:r w:rsidR="003B79A6">
        <w:rPr>
          <w:rFonts w:ascii="Arial" w:eastAsia="Times New Roman" w:hAnsi="Arial" w:cs="Arial"/>
          <w:color w:val="000000" w:themeColor="text1"/>
          <w:sz w:val="24"/>
          <w:szCs w:val="24"/>
        </w:rPr>
        <w:t>part</w:t>
      </w:r>
      <w:r w:rsidRPr="00D86B1D">
        <w:rPr>
          <w:rFonts w:ascii="Arial" w:eastAsia="Times New Roman" w:hAnsi="Arial" w:cs="Arial"/>
          <w:color w:val="000000" w:themeColor="text1"/>
          <w:sz w:val="24"/>
          <w:szCs w:val="24"/>
        </w:rPr>
        <w:t xml:space="preserve"> </w:t>
      </w:r>
      <w:r w:rsidR="003B79A6">
        <w:rPr>
          <w:rFonts w:ascii="Arial" w:eastAsia="Times New Roman" w:hAnsi="Arial" w:cs="Arial"/>
          <w:color w:val="000000" w:themeColor="text1"/>
          <w:sz w:val="24"/>
          <w:szCs w:val="24"/>
        </w:rPr>
        <w:t>of</w:t>
      </w:r>
      <w:r w:rsidRPr="00D86B1D">
        <w:rPr>
          <w:rFonts w:ascii="Arial" w:eastAsia="Times New Roman" w:hAnsi="Arial" w:cs="Arial"/>
          <w:color w:val="000000" w:themeColor="text1"/>
          <w:sz w:val="24"/>
          <w:szCs w:val="24"/>
        </w:rPr>
        <w:t xml:space="preserve"> reputable </w:t>
      </w:r>
      <w:r w:rsidR="00921EFC">
        <w:rPr>
          <w:rFonts w:ascii="Arial" w:eastAsia="Times New Roman" w:hAnsi="Arial" w:cs="Arial"/>
          <w:color w:val="000000" w:themeColor="text1"/>
          <w:sz w:val="24"/>
          <w:szCs w:val="24"/>
        </w:rPr>
        <w:t>company</w:t>
      </w:r>
      <w:r w:rsidRPr="00D86B1D">
        <w:rPr>
          <w:rFonts w:ascii="Arial" w:eastAsia="Times New Roman" w:hAnsi="Arial" w:cs="Arial"/>
          <w:color w:val="000000" w:themeColor="text1"/>
          <w:sz w:val="24"/>
          <w:szCs w:val="24"/>
        </w:rPr>
        <w:t xml:space="preserve">. </w:t>
      </w:r>
    </w:p>
    <w:p w14:paraId="2B39AD85" w14:textId="77777777" w:rsidR="003B79A6" w:rsidRDefault="003B79A6" w:rsidP="00D9750E">
      <w:pPr>
        <w:spacing w:after="0" w:line="480" w:lineRule="auto"/>
        <w:rPr>
          <w:rFonts w:ascii="Arial" w:eastAsia="Times New Roman" w:hAnsi="Arial" w:cs="Arial"/>
          <w:color w:val="000000" w:themeColor="text1"/>
          <w:sz w:val="24"/>
          <w:szCs w:val="24"/>
        </w:rPr>
      </w:pPr>
    </w:p>
    <w:p w14:paraId="59F33D41" w14:textId="77777777" w:rsidR="003B79A6" w:rsidRDefault="003B79A6" w:rsidP="00D9750E">
      <w:pPr>
        <w:spacing w:after="0" w:line="480" w:lineRule="auto"/>
        <w:rPr>
          <w:rFonts w:ascii="Arial" w:eastAsia="Times New Roman" w:hAnsi="Arial" w:cs="Arial"/>
          <w:color w:val="000000" w:themeColor="text1"/>
          <w:sz w:val="24"/>
          <w:szCs w:val="24"/>
        </w:rPr>
      </w:pPr>
    </w:p>
    <w:p w14:paraId="49E3A53F" w14:textId="13CBA036" w:rsidR="00A35534" w:rsidRPr="00D9750E" w:rsidRDefault="001F4B98" w:rsidP="00D9750E">
      <w:pPr>
        <w:spacing w:after="0" w:line="480" w:lineRule="auto"/>
        <w:rPr>
          <w:rFonts w:ascii="Arial" w:hAnsi="Arial" w:cs="Arial"/>
          <w:color w:val="000000" w:themeColor="text1"/>
          <w:sz w:val="24"/>
          <w:szCs w:val="24"/>
        </w:rPr>
      </w:pPr>
      <w:r w:rsidRPr="00D86B1D">
        <w:rPr>
          <w:rFonts w:ascii="Arial" w:eastAsia="Times New Roman" w:hAnsi="Arial" w:cs="Arial"/>
          <w:color w:val="000000" w:themeColor="text1"/>
          <w:sz w:val="24"/>
          <w:szCs w:val="24"/>
        </w:rPr>
        <w:t xml:space="preserve">The third is inspirational motivation, which motivates to excel, results in enthusiasm and optimism, stated Paladan (2015). This shows transformational leadership practices include sharing, inspiring and reinforcing organisational vision, values, and belief. </w:t>
      </w:r>
      <w:r w:rsidR="003B79A6">
        <w:rPr>
          <w:rFonts w:ascii="Arial" w:eastAsia="Times New Roman" w:hAnsi="Arial" w:cs="Arial"/>
          <w:color w:val="000000" w:themeColor="text1"/>
          <w:sz w:val="24"/>
          <w:szCs w:val="24"/>
        </w:rPr>
        <w:t xml:space="preserve">The </w:t>
      </w:r>
      <w:r w:rsidRPr="00D86B1D">
        <w:rPr>
          <w:rFonts w:ascii="Arial" w:eastAsia="Times New Roman" w:hAnsi="Arial" w:cs="Arial"/>
          <w:color w:val="000000" w:themeColor="text1"/>
          <w:sz w:val="24"/>
          <w:szCs w:val="24"/>
        </w:rPr>
        <w:t>fourth is intellectual stimulation, which encourages creativ</w:t>
      </w:r>
      <w:r w:rsidR="003B79A6">
        <w:rPr>
          <w:rFonts w:ascii="Arial" w:eastAsia="Times New Roman" w:hAnsi="Arial" w:cs="Arial"/>
          <w:color w:val="000000" w:themeColor="text1"/>
          <w:sz w:val="24"/>
          <w:szCs w:val="24"/>
        </w:rPr>
        <w:t>ity</w:t>
      </w:r>
      <w:r w:rsidRPr="00D86B1D">
        <w:rPr>
          <w:rFonts w:ascii="Arial" w:eastAsia="Times New Roman" w:hAnsi="Arial" w:cs="Arial"/>
          <w:color w:val="000000" w:themeColor="text1"/>
          <w:sz w:val="24"/>
          <w:szCs w:val="24"/>
        </w:rPr>
        <w:t>, innovati</w:t>
      </w:r>
      <w:r w:rsidR="003B79A6">
        <w:rPr>
          <w:rFonts w:ascii="Arial" w:eastAsia="Times New Roman" w:hAnsi="Arial" w:cs="Arial"/>
          <w:color w:val="000000" w:themeColor="text1"/>
          <w:sz w:val="24"/>
          <w:szCs w:val="24"/>
        </w:rPr>
        <w:t>on</w:t>
      </w:r>
      <w:r w:rsidRPr="00D86B1D">
        <w:rPr>
          <w:rFonts w:ascii="Arial" w:eastAsia="Times New Roman" w:hAnsi="Arial" w:cs="Arial"/>
          <w:color w:val="000000" w:themeColor="text1"/>
          <w:sz w:val="24"/>
          <w:szCs w:val="24"/>
        </w:rPr>
        <w:t xml:space="preserve"> and </w:t>
      </w:r>
      <w:r w:rsidR="003B79A6" w:rsidRPr="00D86B1D">
        <w:rPr>
          <w:rFonts w:ascii="Arial" w:eastAsia="Times New Roman" w:hAnsi="Arial" w:cs="Arial"/>
          <w:color w:val="000000" w:themeColor="text1"/>
          <w:sz w:val="24"/>
          <w:szCs w:val="24"/>
        </w:rPr>
        <w:t xml:space="preserve">problem </w:t>
      </w:r>
      <w:r w:rsidR="003B79A6">
        <w:rPr>
          <w:rFonts w:ascii="Arial" w:eastAsia="Times New Roman" w:hAnsi="Arial" w:cs="Arial"/>
          <w:color w:val="000000" w:themeColor="text1"/>
          <w:sz w:val="24"/>
          <w:szCs w:val="24"/>
        </w:rPr>
        <w:t xml:space="preserve">solve </w:t>
      </w:r>
      <w:r w:rsidRPr="00D86B1D">
        <w:rPr>
          <w:rFonts w:ascii="Arial" w:eastAsia="Times New Roman" w:hAnsi="Arial" w:cs="Arial"/>
          <w:color w:val="000000" w:themeColor="text1"/>
          <w:sz w:val="24"/>
          <w:szCs w:val="24"/>
        </w:rPr>
        <w:t xml:space="preserve">to gain new </w:t>
      </w:r>
      <w:r w:rsidR="003B79A6" w:rsidRPr="00D86B1D">
        <w:rPr>
          <w:rFonts w:ascii="Arial" w:eastAsia="Times New Roman" w:hAnsi="Arial" w:cs="Arial"/>
          <w:color w:val="000000" w:themeColor="text1"/>
          <w:sz w:val="24"/>
          <w:szCs w:val="24"/>
        </w:rPr>
        <w:t>outlooks</w:t>
      </w:r>
      <w:r w:rsidRPr="00D86B1D">
        <w:rPr>
          <w:rFonts w:ascii="Arial" w:eastAsia="Times New Roman" w:hAnsi="Arial" w:cs="Arial"/>
          <w:color w:val="000000" w:themeColor="text1"/>
          <w:sz w:val="24"/>
          <w:szCs w:val="24"/>
        </w:rPr>
        <w:t xml:space="preserve">, stated Paladan (2015). This includes right to fail and try new approaches without having their mistakes publicly criticised. This shows encouraging staff to look for new ways to </w:t>
      </w:r>
      <w:r w:rsidR="00CD52BB">
        <w:rPr>
          <w:rFonts w:ascii="Arial" w:eastAsia="Times New Roman" w:hAnsi="Arial" w:cs="Arial"/>
          <w:color w:val="000000" w:themeColor="text1"/>
          <w:sz w:val="24"/>
          <w:szCs w:val="24"/>
        </w:rPr>
        <w:t>finish</w:t>
      </w:r>
      <w:r w:rsidRPr="00D86B1D">
        <w:rPr>
          <w:rFonts w:ascii="Arial" w:eastAsia="Times New Roman" w:hAnsi="Arial" w:cs="Arial"/>
          <w:color w:val="000000" w:themeColor="text1"/>
          <w:sz w:val="24"/>
          <w:szCs w:val="24"/>
        </w:rPr>
        <w:t xml:space="preserve"> task</w:t>
      </w:r>
      <w:r w:rsidR="003B79A6">
        <w:rPr>
          <w:rFonts w:ascii="Arial" w:eastAsia="Times New Roman" w:hAnsi="Arial" w:cs="Arial"/>
          <w:color w:val="000000" w:themeColor="text1"/>
          <w:sz w:val="24"/>
          <w:szCs w:val="24"/>
        </w:rPr>
        <w:t>s</w:t>
      </w:r>
      <w:r w:rsidR="00CA301F">
        <w:rPr>
          <w:rFonts w:ascii="Arial" w:eastAsia="Times New Roman" w:hAnsi="Arial" w:cs="Arial"/>
          <w:color w:val="000000" w:themeColor="text1"/>
          <w:sz w:val="24"/>
          <w:szCs w:val="24"/>
        </w:rPr>
        <w:t xml:space="preserve">, </w:t>
      </w:r>
      <w:r w:rsidRPr="00D86B1D">
        <w:rPr>
          <w:rFonts w:ascii="Arial" w:eastAsia="Times New Roman" w:hAnsi="Arial" w:cs="Arial"/>
          <w:color w:val="000000" w:themeColor="text1"/>
          <w:sz w:val="24"/>
          <w:szCs w:val="24"/>
        </w:rPr>
        <w:t>analys</w:t>
      </w:r>
      <w:r w:rsidR="00BF127E">
        <w:rPr>
          <w:rFonts w:ascii="Arial" w:eastAsia="Times New Roman" w:hAnsi="Arial" w:cs="Arial"/>
          <w:color w:val="000000" w:themeColor="text1"/>
          <w:sz w:val="24"/>
          <w:szCs w:val="24"/>
        </w:rPr>
        <w:t>ing</w:t>
      </w:r>
      <w:r w:rsidRPr="00D86B1D">
        <w:rPr>
          <w:rFonts w:ascii="Arial" w:eastAsia="Times New Roman" w:hAnsi="Arial" w:cs="Arial"/>
          <w:color w:val="000000" w:themeColor="text1"/>
          <w:sz w:val="24"/>
          <w:szCs w:val="24"/>
        </w:rPr>
        <w:t xml:space="preserve"> problems is best managed by staff via teaching, coaching, developing strength. </w:t>
      </w:r>
      <w:r w:rsidR="003B79A6">
        <w:rPr>
          <w:rFonts w:ascii="Arial" w:eastAsia="Times New Roman" w:hAnsi="Arial" w:cs="Arial"/>
          <w:color w:val="000000" w:themeColor="text1"/>
          <w:sz w:val="24"/>
          <w:szCs w:val="24"/>
        </w:rPr>
        <w:t>The</w:t>
      </w:r>
      <w:r w:rsidRPr="00D86B1D">
        <w:rPr>
          <w:rFonts w:ascii="Arial" w:eastAsia="Times New Roman" w:hAnsi="Arial" w:cs="Arial"/>
          <w:color w:val="000000" w:themeColor="text1"/>
          <w:sz w:val="24"/>
          <w:szCs w:val="24"/>
        </w:rPr>
        <w:t xml:space="preserve"> fifth is individualised consideration, </w:t>
      </w:r>
      <w:r w:rsidR="00BF5AD6">
        <w:rPr>
          <w:rFonts w:ascii="Arial" w:eastAsia="Times New Roman" w:hAnsi="Arial" w:cs="Arial"/>
          <w:color w:val="000000" w:themeColor="text1"/>
          <w:sz w:val="24"/>
          <w:szCs w:val="24"/>
        </w:rPr>
        <w:t>where</w:t>
      </w:r>
      <w:r w:rsidRPr="00D86B1D">
        <w:rPr>
          <w:rFonts w:ascii="Arial" w:eastAsia="Times New Roman" w:hAnsi="Arial" w:cs="Arial"/>
          <w:color w:val="000000" w:themeColor="text1"/>
          <w:sz w:val="24"/>
          <w:szCs w:val="24"/>
        </w:rPr>
        <w:t xml:space="preserve"> leaders mentor</w:t>
      </w:r>
      <w:r w:rsidR="0009690E">
        <w:rPr>
          <w:rFonts w:ascii="Arial" w:eastAsia="Times New Roman" w:hAnsi="Arial" w:cs="Arial"/>
          <w:color w:val="000000" w:themeColor="text1"/>
          <w:sz w:val="24"/>
          <w:szCs w:val="24"/>
        </w:rPr>
        <w:t xml:space="preserve">, </w:t>
      </w:r>
      <w:r w:rsidR="00BF127E">
        <w:rPr>
          <w:rFonts w:ascii="Arial" w:eastAsia="Times New Roman" w:hAnsi="Arial" w:cs="Arial"/>
          <w:color w:val="000000" w:themeColor="text1"/>
          <w:sz w:val="24"/>
          <w:szCs w:val="24"/>
        </w:rPr>
        <w:t>focus on</w:t>
      </w:r>
      <w:r w:rsidRPr="00D86B1D">
        <w:rPr>
          <w:rFonts w:ascii="Arial" w:eastAsia="Times New Roman" w:hAnsi="Arial" w:cs="Arial"/>
          <w:color w:val="000000" w:themeColor="text1"/>
          <w:sz w:val="24"/>
          <w:szCs w:val="24"/>
        </w:rPr>
        <w:t xml:space="preserve"> individual needs for growth, achievement via listening, delegating tasks </w:t>
      </w:r>
      <w:r w:rsidR="00E16BE0">
        <w:rPr>
          <w:rFonts w:ascii="Arial" w:eastAsia="Times New Roman" w:hAnsi="Arial" w:cs="Arial"/>
          <w:color w:val="000000" w:themeColor="text1"/>
          <w:sz w:val="24"/>
          <w:szCs w:val="24"/>
        </w:rPr>
        <w:t>to</w:t>
      </w:r>
      <w:r w:rsidRPr="00D86B1D">
        <w:rPr>
          <w:rFonts w:ascii="Arial" w:eastAsia="Times New Roman" w:hAnsi="Arial" w:cs="Arial"/>
          <w:color w:val="000000" w:themeColor="text1"/>
          <w:sz w:val="24"/>
          <w:szCs w:val="24"/>
        </w:rPr>
        <w:t xml:space="preserve"> develop </w:t>
      </w:r>
      <w:r w:rsidR="001F20DA">
        <w:rPr>
          <w:rFonts w:ascii="Arial" w:eastAsia="Times New Roman" w:hAnsi="Arial" w:cs="Arial"/>
          <w:color w:val="000000" w:themeColor="text1"/>
          <w:sz w:val="24"/>
          <w:szCs w:val="24"/>
        </w:rPr>
        <w:t>staff</w:t>
      </w:r>
      <w:r w:rsidRPr="00D86B1D">
        <w:rPr>
          <w:rFonts w:ascii="Arial" w:eastAsia="Times New Roman" w:hAnsi="Arial" w:cs="Arial"/>
          <w:color w:val="000000" w:themeColor="text1"/>
          <w:sz w:val="24"/>
          <w:szCs w:val="24"/>
        </w:rPr>
        <w:t>, offer direction</w:t>
      </w:r>
      <w:r w:rsidR="0017233C">
        <w:rPr>
          <w:rFonts w:ascii="Arial" w:eastAsia="Times New Roman" w:hAnsi="Arial" w:cs="Arial"/>
          <w:color w:val="000000" w:themeColor="text1"/>
          <w:sz w:val="24"/>
          <w:szCs w:val="24"/>
        </w:rPr>
        <w:t xml:space="preserve">, </w:t>
      </w:r>
      <w:r w:rsidRPr="00D86B1D">
        <w:rPr>
          <w:rFonts w:ascii="Arial" w:eastAsia="Times New Roman" w:hAnsi="Arial" w:cs="Arial"/>
          <w:color w:val="000000" w:themeColor="text1"/>
          <w:sz w:val="24"/>
          <w:szCs w:val="24"/>
        </w:rPr>
        <w:t xml:space="preserve">support as and when required. </w:t>
      </w:r>
    </w:p>
    <w:p w14:paraId="0C8C13DF" w14:textId="77777777" w:rsidR="008F1E43" w:rsidRDefault="008F1E43" w:rsidP="00807A7C">
      <w:pPr>
        <w:tabs>
          <w:tab w:val="left" w:pos="142"/>
          <w:tab w:val="left" w:pos="426"/>
        </w:tabs>
        <w:spacing w:after="0" w:line="480" w:lineRule="auto"/>
        <w:contextualSpacing/>
        <w:rPr>
          <w:rFonts w:ascii="Arial" w:eastAsia="Times New Roman" w:hAnsi="Arial" w:cs="Arial"/>
          <w:color w:val="000000" w:themeColor="text1"/>
          <w:sz w:val="24"/>
          <w:szCs w:val="24"/>
        </w:rPr>
      </w:pPr>
    </w:p>
    <w:p w14:paraId="485EE247" w14:textId="77777777" w:rsidR="00BF127E" w:rsidRDefault="00BF127E" w:rsidP="00807A7C">
      <w:pPr>
        <w:tabs>
          <w:tab w:val="left" w:pos="142"/>
          <w:tab w:val="left" w:pos="426"/>
        </w:tabs>
        <w:spacing w:after="0" w:line="480" w:lineRule="auto"/>
        <w:contextualSpacing/>
        <w:rPr>
          <w:rFonts w:ascii="Arial" w:eastAsia="Times New Roman" w:hAnsi="Arial" w:cs="Arial"/>
          <w:color w:val="000000" w:themeColor="text1"/>
          <w:sz w:val="24"/>
          <w:szCs w:val="24"/>
        </w:rPr>
      </w:pPr>
    </w:p>
    <w:p w14:paraId="5BF9F516" w14:textId="77777777" w:rsidR="00A35534" w:rsidRPr="00A35534" w:rsidRDefault="00A35534" w:rsidP="00807A7C">
      <w:pPr>
        <w:tabs>
          <w:tab w:val="left" w:pos="142"/>
          <w:tab w:val="left" w:pos="426"/>
        </w:tabs>
        <w:spacing w:after="0" w:line="480" w:lineRule="auto"/>
        <w:contextualSpacing/>
        <w:rPr>
          <w:rFonts w:ascii="Arial" w:eastAsia="Times New Roman" w:hAnsi="Arial" w:cs="Arial"/>
          <w:b/>
          <w:bCs/>
          <w:color w:val="000000" w:themeColor="text1"/>
          <w:sz w:val="24"/>
          <w:szCs w:val="24"/>
          <w:u w:val="single"/>
        </w:rPr>
      </w:pPr>
      <w:r w:rsidRPr="00A35534">
        <w:rPr>
          <w:rFonts w:ascii="Arial" w:eastAsia="Times New Roman" w:hAnsi="Arial" w:cs="Arial"/>
          <w:b/>
          <w:bCs/>
          <w:color w:val="000000" w:themeColor="text1"/>
          <w:sz w:val="24"/>
          <w:szCs w:val="24"/>
          <w:u w:val="single"/>
        </w:rPr>
        <w:t>Conclusion:</w:t>
      </w:r>
    </w:p>
    <w:p w14:paraId="66223FBD" w14:textId="5AF9C3A4" w:rsidR="00807A7C" w:rsidRDefault="001F4B98" w:rsidP="00807A7C">
      <w:pPr>
        <w:tabs>
          <w:tab w:val="left" w:pos="142"/>
          <w:tab w:val="left" w:pos="426"/>
        </w:tabs>
        <w:spacing w:after="0" w:line="480" w:lineRule="auto"/>
        <w:contextualSpacing/>
        <w:rPr>
          <w:rFonts w:ascii="Arial" w:eastAsia="Times New Roman" w:hAnsi="Arial" w:cs="Arial"/>
          <w:color w:val="000000" w:themeColor="text1"/>
          <w:sz w:val="24"/>
          <w:szCs w:val="24"/>
        </w:rPr>
      </w:pPr>
      <w:r w:rsidRPr="00D86B1D">
        <w:rPr>
          <w:rFonts w:ascii="Arial" w:eastAsia="Times New Roman" w:hAnsi="Arial" w:cs="Arial"/>
          <w:color w:val="000000" w:themeColor="text1"/>
          <w:sz w:val="24"/>
          <w:szCs w:val="24"/>
        </w:rPr>
        <w:t xml:space="preserve">This </w:t>
      </w:r>
      <w:r w:rsidR="00E654C8">
        <w:rPr>
          <w:rFonts w:ascii="Arial" w:eastAsia="Times New Roman" w:hAnsi="Arial" w:cs="Arial"/>
          <w:color w:val="000000" w:themeColor="text1"/>
          <w:sz w:val="24"/>
          <w:szCs w:val="24"/>
        </w:rPr>
        <w:t>shows</w:t>
      </w:r>
      <w:r w:rsidRPr="00D86B1D">
        <w:rPr>
          <w:rFonts w:ascii="Arial" w:eastAsia="Times New Roman" w:hAnsi="Arial" w:cs="Arial"/>
          <w:color w:val="000000" w:themeColor="text1"/>
          <w:sz w:val="24"/>
          <w:szCs w:val="24"/>
        </w:rPr>
        <w:t xml:space="preserve"> </w:t>
      </w:r>
      <w:r w:rsidR="001F20DA">
        <w:rPr>
          <w:rFonts w:ascii="Arial" w:eastAsia="Times New Roman" w:hAnsi="Arial" w:cs="Arial"/>
          <w:color w:val="000000" w:themeColor="text1"/>
          <w:sz w:val="24"/>
          <w:szCs w:val="24"/>
        </w:rPr>
        <w:t>importan</w:t>
      </w:r>
      <w:r w:rsidR="00E654C8">
        <w:rPr>
          <w:rFonts w:ascii="Arial" w:eastAsia="Times New Roman" w:hAnsi="Arial" w:cs="Arial"/>
          <w:color w:val="000000" w:themeColor="text1"/>
          <w:sz w:val="24"/>
          <w:szCs w:val="24"/>
        </w:rPr>
        <w:t>ce</w:t>
      </w:r>
      <w:r w:rsidR="001F20DA">
        <w:rPr>
          <w:rFonts w:ascii="Arial" w:eastAsia="Times New Roman" w:hAnsi="Arial" w:cs="Arial"/>
          <w:color w:val="000000" w:themeColor="text1"/>
          <w:sz w:val="24"/>
          <w:szCs w:val="24"/>
        </w:rPr>
        <w:t xml:space="preserve"> </w:t>
      </w:r>
      <w:r w:rsidRPr="00D86B1D">
        <w:rPr>
          <w:rFonts w:ascii="Arial" w:eastAsia="Times New Roman" w:hAnsi="Arial" w:cs="Arial"/>
          <w:color w:val="000000" w:themeColor="text1"/>
          <w:sz w:val="24"/>
          <w:szCs w:val="24"/>
        </w:rPr>
        <w:t xml:space="preserve">for </w:t>
      </w:r>
      <w:r w:rsidR="005A2F10">
        <w:rPr>
          <w:rFonts w:ascii="Arial" w:eastAsia="Times New Roman" w:hAnsi="Arial" w:cs="Arial"/>
          <w:color w:val="000000" w:themeColor="text1"/>
          <w:sz w:val="24"/>
          <w:szCs w:val="24"/>
        </w:rPr>
        <w:t>business</w:t>
      </w:r>
      <w:r w:rsidR="00681E25">
        <w:rPr>
          <w:rFonts w:ascii="Arial" w:eastAsia="Times New Roman" w:hAnsi="Arial" w:cs="Arial"/>
          <w:color w:val="000000" w:themeColor="text1"/>
          <w:sz w:val="24"/>
          <w:szCs w:val="24"/>
        </w:rPr>
        <w:t>es</w:t>
      </w:r>
      <w:r w:rsidRPr="00D86B1D">
        <w:rPr>
          <w:rFonts w:ascii="Arial" w:eastAsia="Times New Roman" w:hAnsi="Arial" w:cs="Arial"/>
          <w:color w:val="000000" w:themeColor="text1"/>
          <w:sz w:val="24"/>
          <w:szCs w:val="24"/>
        </w:rPr>
        <w:t xml:space="preserve"> to develop understanding of leadership styles </w:t>
      </w:r>
      <w:r w:rsidR="003F3052">
        <w:rPr>
          <w:rFonts w:ascii="Arial" w:eastAsia="Times New Roman" w:hAnsi="Arial" w:cs="Arial"/>
          <w:color w:val="000000" w:themeColor="text1"/>
          <w:sz w:val="24"/>
          <w:szCs w:val="24"/>
        </w:rPr>
        <w:t xml:space="preserve">and </w:t>
      </w:r>
      <w:r w:rsidRPr="00D86B1D">
        <w:rPr>
          <w:rFonts w:ascii="Arial" w:eastAsia="Times New Roman" w:hAnsi="Arial" w:cs="Arial"/>
          <w:color w:val="000000" w:themeColor="text1"/>
          <w:sz w:val="24"/>
          <w:szCs w:val="24"/>
        </w:rPr>
        <w:t xml:space="preserve">behaviours </w:t>
      </w:r>
      <w:r w:rsidR="00E35DAC">
        <w:rPr>
          <w:rFonts w:ascii="Arial" w:eastAsia="Times New Roman" w:hAnsi="Arial" w:cs="Arial"/>
          <w:color w:val="000000" w:themeColor="text1"/>
          <w:sz w:val="24"/>
          <w:szCs w:val="24"/>
        </w:rPr>
        <w:t xml:space="preserve">to </w:t>
      </w:r>
      <w:r w:rsidRPr="00D86B1D">
        <w:rPr>
          <w:rFonts w:ascii="Arial" w:eastAsia="Times New Roman" w:hAnsi="Arial" w:cs="Arial"/>
          <w:color w:val="000000" w:themeColor="text1"/>
          <w:sz w:val="24"/>
          <w:szCs w:val="24"/>
        </w:rPr>
        <w:t>achieve collective goals</w:t>
      </w:r>
      <w:r w:rsidR="00A35534">
        <w:rPr>
          <w:rFonts w:ascii="Arial" w:eastAsia="Times New Roman" w:hAnsi="Arial" w:cs="Arial"/>
          <w:color w:val="000000" w:themeColor="text1"/>
          <w:sz w:val="24"/>
          <w:szCs w:val="24"/>
        </w:rPr>
        <w:t xml:space="preserve">, which corresponds with </w:t>
      </w:r>
      <w:r w:rsidR="00404747">
        <w:rPr>
          <w:rFonts w:ascii="Arial" w:eastAsia="Times New Roman" w:hAnsi="Arial" w:cs="Arial"/>
          <w:color w:val="000000" w:themeColor="text1"/>
          <w:sz w:val="24"/>
          <w:szCs w:val="24"/>
        </w:rPr>
        <w:t>Kaur (2024)</w:t>
      </w:r>
      <w:r w:rsidR="00404747" w:rsidRPr="00404747">
        <w:rPr>
          <w:rFonts w:ascii="Arial" w:eastAsia="Times New Roman" w:hAnsi="Arial" w:cs="Arial"/>
          <w:color w:val="000000" w:themeColor="text1"/>
          <w:sz w:val="24"/>
          <w:szCs w:val="24"/>
        </w:rPr>
        <w:t xml:space="preserve"> </w:t>
      </w:r>
      <w:r w:rsidR="00404747">
        <w:rPr>
          <w:rFonts w:ascii="Arial" w:eastAsia="Times New Roman" w:hAnsi="Arial" w:cs="Arial"/>
          <w:color w:val="000000" w:themeColor="text1"/>
          <w:sz w:val="24"/>
          <w:szCs w:val="24"/>
        </w:rPr>
        <w:t>hypothesises</w:t>
      </w:r>
      <w:r w:rsidRPr="00D86B1D">
        <w:rPr>
          <w:rFonts w:ascii="Arial" w:eastAsia="Times New Roman" w:hAnsi="Arial" w:cs="Arial"/>
          <w:color w:val="000000" w:themeColor="text1"/>
          <w:sz w:val="24"/>
          <w:szCs w:val="24"/>
        </w:rPr>
        <w:t>.</w:t>
      </w:r>
    </w:p>
    <w:p w14:paraId="1A04EAAB" w14:textId="77777777" w:rsidR="00933FBB" w:rsidRDefault="00933FBB" w:rsidP="00807A7C">
      <w:pPr>
        <w:tabs>
          <w:tab w:val="left" w:pos="142"/>
          <w:tab w:val="left" w:pos="426"/>
        </w:tabs>
        <w:spacing w:after="0" w:line="480" w:lineRule="auto"/>
        <w:contextualSpacing/>
        <w:rPr>
          <w:rFonts w:ascii="Arial" w:eastAsia="Times New Roman" w:hAnsi="Arial" w:cs="Arial"/>
          <w:color w:val="000000" w:themeColor="text1"/>
          <w:sz w:val="24"/>
          <w:szCs w:val="24"/>
        </w:rPr>
      </w:pPr>
    </w:p>
    <w:p w14:paraId="000D0346" w14:textId="3552272B" w:rsidR="009A77D8" w:rsidRPr="00807A7C" w:rsidRDefault="00CC4D2E" w:rsidP="00807A7C">
      <w:pPr>
        <w:pStyle w:val="ListParagraph"/>
        <w:numPr>
          <w:ilvl w:val="0"/>
          <w:numId w:val="2"/>
        </w:numPr>
        <w:tabs>
          <w:tab w:val="left" w:pos="142"/>
          <w:tab w:val="left" w:pos="426"/>
        </w:tabs>
        <w:spacing w:after="0" w:line="480" w:lineRule="auto"/>
        <w:contextualSpacing/>
        <w:rPr>
          <w:rFonts w:ascii="Arial" w:eastAsia="Times New Roman" w:hAnsi="Arial" w:cs="Arial"/>
          <w:color w:val="000000" w:themeColor="text1"/>
          <w:sz w:val="24"/>
          <w:szCs w:val="24"/>
        </w:rPr>
      </w:pPr>
      <w:r w:rsidRPr="00807A7C">
        <w:rPr>
          <w:rFonts w:ascii="Arial" w:hAnsi="Arial" w:cs="Arial"/>
          <w:b/>
          <w:bCs/>
          <w:sz w:val="24"/>
          <w:szCs w:val="24"/>
          <w:u w:val="single"/>
        </w:rPr>
        <w:lastRenderedPageBreak/>
        <w:t xml:space="preserve">Chapter Two: </w:t>
      </w:r>
      <w:r w:rsidR="00CB61DA" w:rsidRPr="00807A7C">
        <w:rPr>
          <w:rFonts w:ascii="Arial" w:hAnsi="Arial" w:cs="Arial"/>
          <w:b/>
          <w:bCs/>
          <w:sz w:val="24"/>
          <w:szCs w:val="24"/>
          <w:u w:val="single"/>
        </w:rPr>
        <w:t>Literature Review</w:t>
      </w:r>
      <w:r w:rsidR="001A3EDB" w:rsidRPr="00807A7C">
        <w:rPr>
          <w:rFonts w:ascii="Arial" w:hAnsi="Arial" w:cs="Arial"/>
          <w:b/>
          <w:bCs/>
          <w:sz w:val="24"/>
          <w:szCs w:val="24"/>
          <w:u w:val="single"/>
        </w:rPr>
        <w:t xml:space="preserve"> </w:t>
      </w:r>
    </w:p>
    <w:p w14:paraId="46B45ABF" w14:textId="7E737EF4" w:rsidR="009A77D8" w:rsidRPr="00DB41AF" w:rsidRDefault="009A77D8" w:rsidP="009A77D8">
      <w:pPr>
        <w:pStyle w:val="ListParagraph"/>
        <w:spacing w:after="0" w:line="480" w:lineRule="auto"/>
        <w:ind w:left="0"/>
        <w:rPr>
          <w:rFonts w:ascii="Arial" w:eastAsia="Times New Roman" w:hAnsi="Arial" w:cs="Arial"/>
          <w:bCs/>
          <w:iCs/>
          <w:sz w:val="24"/>
          <w:szCs w:val="24"/>
          <w:lang w:eastAsia="en-GB"/>
        </w:rPr>
      </w:pPr>
      <w:r>
        <w:rPr>
          <w:rFonts w:ascii="Arial" w:hAnsi="Arial" w:cs="Arial"/>
          <w:b/>
          <w:bCs/>
          <w:sz w:val="24"/>
          <w:szCs w:val="24"/>
          <w:u w:val="single"/>
        </w:rPr>
        <w:t xml:space="preserve">Strategic Management </w:t>
      </w:r>
    </w:p>
    <w:p w14:paraId="2CAE35CF" w14:textId="5B7B55D4" w:rsidR="009B3DB2" w:rsidRPr="00DB41AF" w:rsidRDefault="009B3DB2" w:rsidP="0061792C">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In terms of strategic management, Susanto, et al. (2023) and</w:t>
      </w:r>
      <w:r w:rsidRPr="00DB41AF">
        <w:rPr>
          <w:rFonts w:ascii="Arial" w:hAnsi="Arial" w:cs="Arial"/>
          <w:color w:val="000000" w:themeColor="text1"/>
          <w:sz w:val="24"/>
          <w:szCs w:val="24"/>
          <w:shd w:val="clear" w:color="auto" w:fill="FFFFFF"/>
        </w:rPr>
        <w:t xml:space="preserve"> Tanya Sammut-Bonnici (2015)</w:t>
      </w:r>
      <w:r w:rsidRPr="00DB41AF">
        <w:rPr>
          <w:rFonts w:ascii="Arial" w:eastAsia="Times New Roman" w:hAnsi="Arial" w:cs="Arial"/>
          <w:color w:val="000000" w:themeColor="text1"/>
          <w:sz w:val="24"/>
          <w:szCs w:val="24"/>
        </w:rPr>
        <w:t xml:space="preserve"> defined strategic management as a set of various activities that can lead to formulation and implementation of plans, which achieve collective organisational goals. It is important for organisations to consider several factors like clear vision</w:t>
      </w:r>
      <w:r w:rsidR="002F193D"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to outline long-term goals</w:t>
      </w:r>
      <w:r w:rsidR="002F193D" w:rsidRPr="00DB41AF">
        <w:rPr>
          <w:rFonts w:ascii="Arial" w:eastAsia="Times New Roman" w:hAnsi="Arial" w:cs="Arial"/>
          <w:color w:val="000000" w:themeColor="text1"/>
          <w:sz w:val="24"/>
          <w:szCs w:val="24"/>
        </w:rPr>
        <w:t>, which</w:t>
      </w:r>
      <w:r w:rsidRPr="00DB41AF">
        <w:rPr>
          <w:rFonts w:ascii="Arial" w:eastAsia="Times New Roman" w:hAnsi="Arial" w:cs="Arial"/>
          <w:color w:val="000000" w:themeColor="text1"/>
          <w:sz w:val="24"/>
          <w:szCs w:val="24"/>
        </w:rPr>
        <w:t xml:space="preserve"> guide</w:t>
      </w:r>
      <w:r w:rsidR="002F193D" w:rsidRPr="00DB41AF">
        <w:rPr>
          <w:rFonts w:ascii="Arial" w:eastAsia="Times New Roman" w:hAnsi="Arial" w:cs="Arial"/>
          <w:color w:val="000000" w:themeColor="text1"/>
          <w:sz w:val="24"/>
          <w:szCs w:val="24"/>
        </w:rPr>
        <w:t>s</w:t>
      </w:r>
      <w:r w:rsidRPr="00DB41AF">
        <w:rPr>
          <w:rFonts w:ascii="Arial" w:eastAsia="Times New Roman" w:hAnsi="Arial" w:cs="Arial"/>
          <w:color w:val="000000" w:themeColor="text1"/>
          <w:sz w:val="24"/>
          <w:szCs w:val="24"/>
        </w:rPr>
        <w:t xml:space="preserve"> making business decisions, (Susanto et al 2023 and</w:t>
      </w:r>
      <w:r w:rsidRPr="00DB41AF">
        <w:rPr>
          <w:rFonts w:ascii="Arial" w:hAnsi="Arial" w:cs="Arial"/>
          <w:color w:val="000000" w:themeColor="text1"/>
          <w:sz w:val="24"/>
          <w:szCs w:val="24"/>
          <w:shd w:val="clear" w:color="auto" w:fill="FFFFFF"/>
        </w:rPr>
        <w:t xml:space="preserve"> Tanya Sammut-Bonnici 2015)</w:t>
      </w:r>
      <w:r w:rsidRPr="00DB41AF">
        <w:rPr>
          <w:rFonts w:ascii="Arial" w:eastAsia="Times New Roman" w:hAnsi="Arial" w:cs="Arial"/>
          <w:color w:val="000000" w:themeColor="text1"/>
          <w:sz w:val="24"/>
          <w:szCs w:val="24"/>
        </w:rPr>
        <w:t>.</w:t>
      </w:r>
      <w:r w:rsidR="00FC57B6"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Also, it is crucial to consider external environmental factors like market trends, competition, government regulations to understand existing business conditions</w:t>
      </w:r>
      <w:r w:rsidR="002F193D"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opportunities, </w:t>
      </w:r>
      <w:r w:rsidR="002F193D" w:rsidRPr="00DB41AF">
        <w:rPr>
          <w:rFonts w:ascii="Arial" w:eastAsia="Times New Roman" w:hAnsi="Arial" w:cs="Arial"/>
          <w:color w:val="000000" w:themeColor="text1"/>
          <w:sz w:val="24"/>
          <w:szCs w:val="24"/>
        </w:rPr>
        <w:t xml:space="preserve">via </w:t>
      </w:r>
      <w:r w:rsidRPr="00DB41AF">
        <w:rPr>
          <w:rFonts w:ascii="Arial" w:eastAsia="Times New Roman" w:hAnsi="Arial" w:cs="Arial"/>
          <w:color w:val="000000" w:themeColor="text1"/>
          <w:sz w:val="24"/>
          <w:szCs w:val="24"/>
        </w:rPr>
        <w:t>SWOT analysis (Strengths, Weaknesses, Opportunities, Threats), (Susanto et al 2023 and</w:t>
      </w:r>
      <w:r w:rsidRPr="00DB41AF">
        <w:rPr>
          <w:rFonts w:ascii="Arial" w:hAnsi="Arial" w:cs="Arial"/>
          <w:color w:val="000000" w:themeColor="text1"/>
          <w:sz w:val="24"/>
          <w:szCs w:val="24"/>
          <w:shd w:val="clear" w:color="auto" w:fill="FFFFFF"/>
        </w:rPr>
        <w:t xml:space="preserve"> Tanya Sammut-Bonnici 2015)</w:t>
      </w:r>
      <w:r w:rsidRPr="00DB41AF">
        <w:rPr>
          <w:rFonts w:ascii="Arial" w:eastAsia="Times New Roman" w:hAnsi="Arial" w:cs="Arial"/>
          <w:color w:val="000000" w:themeColor="text1"/>
          <w:sz w:val="24"/>
          <w:szCs w:val="24"/>
        </w:rPr>
        <w:t>.</w:t>
      </w:r>
    </w:p>
    <w:p w14:paraId="3253049E" w14:textId="77777777" w:rsidR="009B3DB2" w:rsidRPr="00DB41AF" w:rsidRDefault="009B3DB2" w:rsidP="0061792C">
      <w:pPr>
        <w:tabs>
          <w:tab w:val="left" w:pos="142"/>
          <w:tab w:val="left" w:pos="426"/>
        </w:tabs>
        <w:spacing w:after="0" w:line="480" w:lineRule="auto"/>
        <w:contextualSpacing/>
        <w:rPr>
          <w:rFonts w:ascii="Arial" w:eastAsia="Times New Roman" w:hAnsi="Arial" w:cs="Arial"/>
          <w:color w:val="000000" w:themeColor="text1"/>
          <w:sz w:val="24"/>
          <w:szCs w:val="24"/>
        </w:rPr>
      </w:pPr>
    </w:p>
    <w:p w14:paraId="35E4E0A4" w14:textId="77777777" w:rsidR="009B3DB2" w:rsidRPr="00DB41AF" w:rsidRDefault="009B3DB2" w:rsidP="0061792C">
      <w:pPr>
        <w:tabs>
          <w:tab w:val="left" w:pos="142"/>
          <w:tab w:val="left" w:pos="426"/>
        </w:tabs>
        <w:spacing w:after="0" w:line="480" w:lineRule="auto"/>
        <w:contextualSpacing/>
        <w:rPr>
          <w:rFonts w:ascii="Arial" w:eastAsia="Times New Roman" w:hAnsi="Arial" w:cs="Arial"/>
          <w:color w:val="000000" w:themeColor="text1"/>
          <w:sz w:val="24"/>
          <w:szCs w:val="24"/>
        </w:rPr>
      </w:pPr>
    </w:p>
    <w:p w14:paraId="3C7D1BE5" w14:textId="4DC59B96" w:rsidR="005A1014" w:rsidRDefault="009B3DB2" w:rsidP="0061792C">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Therefore, Susanto, et al. (2023) and</w:t>
      </w:r>
      <w:r w:rsidRPr="00DB41AF">
        <w:rPr>
          <w:rFonts w:ascii="Arial" w:hAnsi="Arial" w:cs="Arial"/>
          <w:color w:val="000000" w:themeColor="text1"/>
          <w:sz w:val="24"/>
          <w:szCs w:val="24"/>
          <w:shd w:val="clear" w:color="auto" w:fill="FFFFFF"/>
        </w:rPr>
        <w:t xml:space="preserve"> Tanya Sammut-Bonnici (2015) states that</w:t>
      </w:r>
      <w:r w:rsidRPr="00DB41AF">
        <w:rPr>
          <w:rFonts w:ascii="Arial" w:eastAsia="Times New Roman" w:hAnsi="Arial" w:cs="Arial"/>
          <w:color w:val="000000" w:themeColor="text1"/>
          <w:sz w:val="24"/>
          <w:szCs w:val="24"/>
        </w:rPr>
        <w:t xml:space="preserve"> a business strategy must consider the organisational resources such as premises, machinery, financial capital, human capital, and distribution networks effectively and efficiently, which can be combined and developed into capabilities, such as innovative technology products, reducing the time to market, efficient distribution channels, and retail outlets, marketing, and managing customer relationships for long-term brand loyalty. As a result, these are transformed into core competencies that are difficult to imitate and lead to a continuous position of competitive advantage in organisation. In relation to this, the external macro-environment consists of factors that are beyond organisational control and require analysis </w:t>
      </w:r>
      <w:r w:rsidR="005271A1" w:rsidRPr="00DB41AF">
        <w:rPr>
          <w:rFonts w:ascii="Arial" w:eastAsia="Times New Roman" w:hAnsi="Arial" w:cs="Arial"/>
          <w:color w:val="000000" w:themeColor="text1"/>
          <w:sz w:val="24"/>
          <w:szCs w:val="24"/>
        </w:rPr>
        <w:t>to</w:t>
      </w:r>
      <w:r w:rsidRPr="00DB41AF">
        <w:rPr>
          <w:rFonts w:ascii="Arial" w:eastAsia="Times New Roman" w:hAnsi="Arial" w:cs="Arial"/>
          <w:color w:val="000000" w:themeColor="text1"/>
          <w:sz w:val="24"/>
          <w:szCs w:val="24"/>
        </w:rPr>
        <w:t xml:space="preserve"> realign corporate and marketing strategy.</w:t>
      </w:r>
      <w:r w:rsidR="005A1014">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Also, this shows organisations are affected by political, economic, social, or technological factors according to PEST analysis</w:t>
      </w:r>
      <w:r w:rsidR="00FC57B6"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legal, ecological, demographical, ethical, or regulatory aspects. </w:t>
      </w:r>
    </w:p>
    <w:p w14:paraId="34044C7B" w14:textId="67C068E2" w:rsidR="002F193D" w:rsidRPr="00C10E22" w:rsidRDefault="00FC57B6" w:rsidP="0061792C">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lastRenderedPageBreak/>
        <w:t>Likewise</w:t>
      </w:r>
      <w:r w:rsidR="009B3DB2" w:rsidRPr="00DB41AF">
        <w:rPr>
          <w:rFonts w:ascii="Arial" w:eastAsia="Times New Roman" w:hAnsi="Arial" w:cs="Arial"/>
          <w:color w:val="000000" w:themeColor="text1"/>
          <w:sz w:val="24"/>
          <w:szCs w:val="24"/>
        </w:rPr>
        <w:t xml:space="preserve">, planning strategic activity </w:t>
      </w:r>
      <w:r w:rsidRPr="00DB41AF">
        <w:rPr>
          <w:rFonts w:ascii="Arial" w:eastAsia="Times New Roman" w:hAnsi="Arial" w:cs="Arial"/>
          <w:color w:val="000000" w:themeColor="text1"/>
          <w:sz w:val="24"/>
          <w:szCs w:val="24"/>
        </w:rPr>
        <w:t>guides to</w:t>
      </w:r>
      <w:r w:rsidR="009B3DB2" w:rsidRPr="00DB41AF">
        <w:rPr>
          <w:rFonts w:ascii="Arial" w:eastAsia="Times New Roman" w:hAnsi="Arial" w:cs="Arial"/>
          <w:color w:val="000000" w:themeColor="text1"/>
          <w:sz w:val="24"/>
          <w:szCs w:val="24"/>
        </w:rPr>
        <w:t xml:space="preserve"> achiev</w:t>
      </w:r>
      <w:r w:rsidRPr="00DB41AF">
        <w:rPr>
          <w:rFonts w:ascii="Arial" w:eastAsia="Times New Roman" w:hAnsi="Arial" w:cs="Arial"/>
          <w:color w:val="000000" w:themeColor="text1"/>
          <w:sz w:val="24"/>
          <w:szCs w:val="24"/>
        </w:rPr>
        <w:t>ing</w:t>
      </w:r>
      <w:r w:rsidR="009B3DB2" w:rsidRPr="00DB41AF">
        <w:rPr>
          <w:rFonts w:ascii="Arial" w:eastAsia="Times New Roman" w:hAnsi="Arial" w:cs="Arial"/>
          <w:color w:val="000000" w:themeColor="text1"/>
          <w:sz w:val="24"/>
          <w:szCs w:val="24"/>
        </w:rPr>
        <w:t xml:space="preserve"> </w:t>
      </w:r>
      <w:r w:rsidR="00404747">
        <w:rPr>
          <w:rFonts w:ascii="Arial" w:eastAsia="Times New Roman" w:hAnsi="Arial" w:cs="Arial"/>
          <w:color w:val="000000" w:themeColor="text1"/>
          <w:sz w:val="24"/>
          <w:szCs w:val="24"/>
        </w:rPr>
        <w:t>company’s</w:t>
      </w:r>
      <w:r w:rsidR="009B3DB2" w:rsidRPr="00DB41AF">
        <w:rPr>
          <w:rFonts w:ascii="Arial" w:eastAsia="Times New Roman" w:hAnsi="Arial" w:cs="Arial"/>
          <w:color w:val="000000" w:themeColor="text1"/>
          <w:sz w:val="24"/>
          <w:szCs w:val="24"/>
        </w:rPr>
        <w:t xml:space="preserve"> business-level, corporate-</w:t>
      </w:r>
      <w:r w:rsidR="00404747">
        <w:rPr>
          <w:rFonts w:ascii="Arial" w:eastAsia="Times New Roman" w:hAnsi="Arial" w:cs="Arial"/>
          <w:color w:val="000000" w:themeColor="text1"/>
          <w:sz w:val="24"/>
          <w:szCs w:val="24"/>
        </w:rPr>
        <w:t>l</w:t>
      </w:r>
      <w:r w:rsidR="009B3DB2" w:rsidRPr="00DB41AF">
        <w:rPr>
          <w:rFonts w:ascii="Arial" w:eastAsia="Times New Roman" w:hAnsi="Arial" w:cs="Arial"/>
          <w:color w:val="000000" w:themeColor="text1"/>
          <w:sz w:val="24"/>
          <w:szCs w:val="24"/>
        </w:rPr>
        <w:t xml:space="preserve">evel, competitive, international, collaborative, and acquisition strategies. </w:t>
      </w:r>
      <w:r w:rsidRPr="00DB41AF">
        <w:rPr>
          <w:rFonts w:ascii="Arial" w:eastAsia="Times New Roman" w:hAnsi="Arial" w:cs="Arial"/>
          <w:color w:val="000000" w:themeColor="text1"/>
          <w:sz w:val="24"/>
          <w:szCs w:val="24"/>
        </w:rPr>
        <w:t>In addition</w:t>
      </w:r>
      <w:r w:rsidR="009B3DB2" w:rsidRPr="00DB41AF">
        <w:rPr>
          <w:rFonts w:ascii="Arial" w:eastAsia="Times New Roman" w:hAnsi="Arial" w:cs="Arial"/>
          <w:color w:val="000000" w:themeColor="text1"/>
          <w:sz w:val="24"/>
          <w:szCs w:val="24"/>
        </w:rPr>
        <w:t>, business</w:t>
      </w:r>
      <w:r w:rsidR="00404747">
        <w:rPr>
          <w:rFonts w:ascii="Arial" w:eastAsia="Times New Roman" w:hAnsi="Arial" w:cs="Arial"/>
          <w:color w:val="000000" w:themeColor="text1"/>
          <w:sz w:val="24"/>
          <w:szCs w:val="24"/>
        </w:rPr>
        <w:t>-</w:t>
      </w:r>
      <w:r w:rsidR="009B3DB2" w:rsidRPr="00DB41AF">
        <w:rPr>
          <w:rFonts w:ascii="Arial" w:eastAsia="Times New Roman" w:hAnsi="Arial" w:cs="Arial"/>
          <w:color w:val="000000" w:themeColor="text1"/>
          <w:sz w:val="24"/>
          <w:szCs w:val="24"/>
        </w:rPr>
        <w:t xml:space="preserve">level strategy is focused on customer’s perspective, aims for leadership, product distinction and pricing policies to increase customer satisfaction. </w:t>
      </w:r>
      <w:r w:rsidR="002F193D" w:rsidRPr="00C10E22">
        <w:rPr>
          <w:rFonts w:ascii="Arial" w:eastAsia="Times New Roman" w:hAnsi="Arial" w:cs="Arial"/>
          <w:color w:val="000000" w:themeColor="text1"/>
          <w:sz w:val="24"/>
          <w:szCs w:val="24"/>
        </w:rPr>
        <w:t>In terms of</w:t>
      </w:r>
      <w:r w:rsidR="009B3DB2" w:rsidRPr="00C10E22">
        <w:rPr>
          <w:rFonts w:ascii="Arial" w:eastAsia="Times New Roman" w:hAnsi="Arial" w:cs="Arial"/>
          <w:color w:val="000000" w:themeColor="text1"/>
          <w:sz w:val="24"/>
          <w:szCs w:val="24"/>
        </w:rPr>
        <w:t xml:space="preserve"> corporate</w:t>
      </w:r>
      <w:r w:rsidR="00404747">
        <w:rPr>
          <w:rFonts w:ascii="Arial" w:eastAsia="Times New Roman" w:hAnsi="Arial" w:cs="Arial"/>
          <w:color w:val="000000" w:themeColor="text1"/>
          <w:sz w:val="24"/>
          <w:szCs w:val="24"/>
        </w:rPr>
        <w:t>-</w:t>
      </w:r>
      <w:r w:rsidR="009B3DB2" w:rsidRPr="00C10E22">
        <w:rPr>
          <w:rFonts w:ascii="Arial" w:eastAsia="Times New Roman" w:hAnsi="Arial" w:cs="Arial"/>
          <w:color w:val="000000" w:themeColor="text1"/>
          <w:sz w:val="24"/>
          <w:szCs w:val="24"/>
        </w:rPr>
        <w:t xml:space="preserve">level strategy, </w:t>
      </w:r>
      <w:r w:rsidR="00156AD1">
        <w:rPr>
          <w:rFonts w:ascii="Arial" w:eastAsia="Times New Roman" w:hAnsi="Arial" w:cs="Arial"/>
          <w:color w:val="000000" w:themeColor="text1"/>
          <w:sz w:val="24"/>
          <w:szCs w:val="24"/>
        </w:rPr>
        <w:t>companies</w:t>
      </w:r>
      <w:r w:rsidR="009B3DB2" w:rsidRPr="00C10E22">
        <w:rPr>
          <w:rFonts w:ascii="Arial" w:eastAsia="Times New Roman" w:hAnsi="Arial" w:cs="Arial"/>
          <w:color w:val="000000" w:themeColor="text1"/>
          <w:sz w:val="24"/>
          <w:szCs w:val="24"/>
        </w:rPr>
        <w:t xml:space="preserve"> widen their operational hierarchy from single business to collection of businesses that operate in international markets, especially </w:t>
      </w:r>
      <w:r w:rsidR="00335B53" w:rsidRPr="00C10E22">
        <w:rPr>
          <w:rFonts w:ascii="Arial" w:eastAsia="Times New Roman" w:hAnsi="Arial" w:cs="Arial"/>
          <w:color w:val="000000" w:themeColor="text1"/>
          <w:sz w:val="24"/>
          <w:szCs w:val="24"/>
        </w:rPr>
        <w:t xml:space="preserve">those </w:t>
      </w:r>
      <w:r w:rsidR="009B3DB2" w:rsidRPr="00C10E22">
        <w:rPr>
          <w:rFonts w:ascii="Arial" w:eastAsia="Times New Roman" w:hAnsi="Arial" w:cs="Arial"/>
          <w:color w:val="000000" w:themeColor="text1"/>
          <w:sz w:val="24"/>
          <w:szCs w:val="24"/>
        </w:rPr>
        <w:t xml:space="preserve">with strategic positioning of </w:t>
      </w:r>
      <w:r w:rsidR="002F193D" w:rsidRPr="00C10E22">
        <w:rPr>
          <w:rFonts w:ascii="Arial" w:eastAsia="Times New Roman" w:hAnsi="Arial" w:cs="Arial"/>
          <w:color w:val="000000" w:themeColor="text1"/>
          <w:sz w:val="24"/>
          <w:szCs w:val="24"/>
        </w:rPr>
        <w:t>items and brand</w:t>
      </w:r>
      <w:r w:rsidR="009B3DB2" w:rsidRPr="00C10E22">
        <w:rPr>
          <w:rFonts w:ascii="Arial" w:eastAsia="Times New Roman" w:hAnsi="Arial" w:cs="Arial"/>
          <w:color w:val="000000" w:themeColor="text1"/>
          <w:sz w:val="24"/>
          <w:szCs w:val="24"/>
        </w:rPr>
        <w:t>, (Susanto et al 2023</w:t>
      </w:r>
      <w:r w:rsidR="002F193D" w:rsidRPr="00C10E22">
        <w:rPr>
          <w:rFonts w:ascii="Arial" w:eastAsia="Times New Roman" w:hAnsi="Arial" w:cs="Arial"/>
          <w:color w:val="000000" w:themeColor="text1"/>
          <w:sz w:val="24"/>
          <w:szCs w:val="24"/>
        </w:rPr>
        <w:t xml:space="preserve">, </w:t>
      </w:r>
      <w:r w:rsidR="009B3DB2" w:rsidRPr="00C10E22">
        <w:rPr>
          <w:rFonts w:ascii="Arial" w:hAnsi="Arial" w:cs="Arial"/>
          <w:color w:val="000000" w:themeColor="text1"/>
          <w:sz w:val="24"/>
          <w:szCs w:val="24"/>
          <w:shd w:val="clear" w:color="auto" w:fill="FFFFFF"/>
        </w:rPr>
        <w:t>Tanya Sammut-Bonnici 2015).</w:t>
      </w:r>
      <w:r w:rsidR="002F193D" w:rsidRPr="00C10E22">
        <w:rPr>
          <w:rFonts w:ascii="Arial" w:eastAsia="Times New Roman" w:hAnsi="Arial" w:cs="Arial"/>
          <w:color w:val="000000" w:themeColor="text1"/>
          <w:sz w:val="24"/>
          <w:szCs w:val="24"/>
        </w:rPr>
        <w:t xml:space="preserve"> </w:t>
      </w:r>
      <w:r w:rsidR="00845AF5">
        <w:rPr>
          <w:rFonts w:ascii="Arial" w:eastAsia="Times New Roman" w:hAnsi="Arial" w:cs="Arial"/>
          <w:color w:val="000000" w:themeColor="text1"/>
          <w:sz w:val="24"/>
          <w:szCs w:val="24"/>
        </w:rPr>
        <w:t>Also</w:t>
      </w:r>
      <w:r w:rsidR="009B3DB2" w:rsidRPr="00C10E22">
        <w:rPr>
          <w:rFonts w:ascii="Arial" w:eastAsia="Times New Roman" w:hAnsi="Arial" w:cs="Arial"/>
          <w:color w:val="000000" w:themeColor="text1"/>
          <w:sz w:val="24"/>
          <w:szCs w:val="24"/>
        </w:rPr>
        <w:t>, Susanto, et al. (2023)</w:t>
      </w:r>
      <w:r w:rsidR="002F193D" w:rsidRPr="00C10E22">
        <w:rPr>
          <w:rFonts w:ascii="Arial" w:eastAsia="Times New Roman" w:hAnsi="Arial" w:cs="Arial"/>
          <w:color w:val="000000" w:themeColor="text1"/>
          <w:sz w:val="24"/>
          <w:szCs w:val="24"/>
        </w:rPr>
        <w:t xml:space="preserve">, </w:t>
      </w:r>
      <w:r w:rsidR="009B3DB2" w:rsidRPr="00C10E22">
        <w:rPr>
          <w:rFonts w:ascii="Arial" w:hAnsi="Arial" w:cs="Arial"/>
          <w:color w:val="000000" w:themeColor="text1"/>
          <w:sz w:val="24"/>
          <w:szCs w:val="24"/>
          <w:shd w:val="clear" w:color="auto" w:fill="FFFFFF"/>
        </w:rPr>
        <w:t xml:space="preserve">Tanya Sammut-Bonnici (2015) state </w:t>
      </w:r>
      <w:r w:rsidR="009B3DB2" w:rsidRPr="00C10E22">
        <w:rPr>
          <w:rFonts w:ascii="Arial" w:eastAsia="Times New Roman" w:hAnsi="Arial" w:cs="Arial"/>
          <w:color w:val="000000" w:themeColor="text1"/>
          <w:sz w:val="24"/>
          <w:szCs w:val="24"/>
        </w:rPr>
        <w:t xml:space="preserve">competitive level strategy focus on defending and protecting </w:t>
      </w:r>
      <w:r w:rsidR="002F193D" w:rsidRPr="00C10E22">
        <w:rPr>
          <w:rFonts w:ascii="Arial" w:eastAsia="Times New Roman" w:hAnsi="Arial" w:cs="Arial"/>
          <w:color w:val="000000" w:themeColor="text1"/>
          <w:sz w:val="24"/>
          <w:szCs w:val="24"/>
        </w:rPr>
        <w:t xml:space="preserve">business </w:t>
      </w:r>
      <w:r w:rsidR="009B3DB2" w:rsidRPr="00C10E22">
        <w:rPr>
          <w:rFonts w:ascii="Arial" w:eastAsia="Times New Roman" w:hAnsi="Arial" w:cs="Arial"/>
          <w:color w:val="000000" w:themeColor="text1"/>
          <w:sz w:val="24"/>
          <w:szCs w:val="24"/>
        </w:rPr>
        <w:t>resources, capabilities, core competences that created its current competitive advantage</w:t>
      </w:r>
      <w:r w:rsidR="002F193D" w:rsidRPr="00C10E22">
        <w:rPr>
          <w:rFonts w:ascii="Arial" w:eastAsia="Times New Roman" w:hAnsi="Arial" w:cs="Arial"/>
          <w:color w:val="000000" w:themeColor="text1"/>
          <w:sz w:val="24"/>
          <w:szCs w:val="24"/>
        </w:rPr>
        <w:t xml:space="preserve">. Also, </w:t>
      </w:r>
      <w:r w:rsidR="009B3DB2" w:rsidRPr="00C10E22">
        <w:rPr>
          <w:rFonts w:ascii="Arial" w:eastAsia="Times New Roman" w:hAnsi="Arial" w:cs="Arial"/>
          <w:color w:val="000000" w:themeColor="text1"/>
          <w:sz w:val="24"/>
          <w:szCs w:val="24"/>
        </w:rPr>
        <w:t xml:space="preserve">reactive strategies that preserve current core competences, proactive responses that continue to develop </w:t>
      </w:r>
      <w:r w:rsidR="002F193D" w:rsidRPr="00C10E22">
        <w:rPr>
          <w:rFonts w:ascii="Arial" w:eastAsia="Times New Roman" w:hAnsi="Arial" w:cs="Arial"/>
          <w:color w:val="000000" w:themeColor="text1"/>
          <w:sz w:val="24"/>
          <w:szCs w:val="24"/>
        </w:rPr>
        <w:t>business</w:t>
      </w:r>
      <w:r w:rsidR="009B3DB2" w:rsidRPr="00C10E22">
        <w:rPr>
          <w:rFonts w:ascii="Arial" w:eastAsia="Times New Roman" w:hAnsi="Arial" w:cs="Arial"/>
          <w:color w:val="000000" w:themeColor="text1"/>
          <w:sz w:val="24"/>
          <w:szCs w:val="24"/>
        </w:rPr>
        <w:t xml:space="preserve"> competence</w:t>
      </w:r>
      <w:r w:rsidR="00845AF5">
        <w:rPr>
          <w:rFonts w:ascii="Arial" w:eastAsia="Times New Roman" w:hAnsi="Arial" w:cs="Arial"/>
          <w:color w:val="000000" w:themeColor="text1"/>
          <w:sz w:val="24"/>
          <w:szCs w:val="24"/>
        </w:rPr>
        <w:t>s.</w:t>
      </w:r>
    </w:p>
    <w:p w14:paraId="0A55EAAE" w14:textId="77777777" w:rsidR="002F193D" w:rsidRDefault="002F193D" w:rsidP="0061792C">
      <w:pPr>
        <w:tabs>
          <w:tab w:val="left" w:pos="142"/>
          <w:tab w:val="left" w:pos="426"/>
        </w:tabs>
        <w:spacing w:after="0" w:line="480" w:lineRule="auto"/>
        <w:rPr>
          <w:rFonts w:ascii="Arial" w:eastAsia="Times New Roman" w:hAnsi="Arial" w:cs="Arial"/>
          <w:color w:val="000000" w:themeColor="text1"/>
          <w:sz w:val="24"/>
          <w:szCs w:val="24"/>
        </w:rPr>
      </w:pPr>
    </w:p>
    <w:p w14:paraId="6FFB5F5E" w14:textId="77777777" w:rsidR="005201BD" w:rsidRPr="00C10E22" w:rsidRDefault="005201BD" w:rsidP="0061792C">
      <w:pPr>
        <w:tabs>
          <w:tab w:val="left" w:pos="142"/>
          <w:tab w:val="left" w:pos="426"/>
        </w:tabs>
        <w:spacing w:after="0" w:line="480" w:lineRule="auto"/>
        <w:rPr>
          <w:rFonts w:ascii="Arial" w:eastAsia="Times New Roman" w:hAnsi="Arial" w:cs="Arial"/>
          <w:color w:val="000000" w:themeColor="text1"/>
          <w:sz w:val="24"/>
          <w:szCs w:val="24"/>
        </w:rPr>
      </w:pPr>
    </w:p>
    <w:p w14:paraId="78780792" w14:textId="77777777" w:rsidR="002F193D" w:rsidRPr="00C10E22" w:rsidRDefault="009B3DB2" w:rsidP="0061792C">
      <w:pPr>
        <w:tabs>
          <w:tab w:val="left" w:pos="142"/>
          <w:tab w:val="left" w:pos="426"/>
        </w:tabs>
        <w:spacing w:after="0" w:line="480" w:lineRule="auto"/>
        <w:rPr>
          <w:rFonts w:ascii="Arial" w:eastAsia="Times New Roman" w:hAnsi="Arial" w:cs="Arial"/>
          <w:color w:val="000000" w:themeColor="text1"/>
          <w:sz w:val="24"/>
          <w:szCs w:val="24"/>
        </w:rPr>
      </w:pPr>
      <w:r w:rsidRPr="00C10E22">
        <w:rPr>
          <w:rFonts w:ascii="Arial" w:eastAsia="Times New Roman" w:hAnsi="Arial" w:cs="Arial"/>
          <w:color w:val="000000" w:themeColor="text1"/>
          <w:sz w:val="24"/>
          <w:szCs w:val="24"/>
        </w:rPr>
        <w:t xml:space="preserve">In addition, international level strategy is where products and businesses are assigned to different geographic regions and countries, whereas, international based corporations utilise three international strategies </w:t>
      </w:r>
      <w:r w:rsidR="005271A1" w:rsidRPr="00C10E22">
        <w:rPr>
          <w:rFonts w:ascii="Arial" w:eastAsia="Times New Roman" w:hAnsi="Arial" w:cs="Arial"/>
          <w:color w:val="000000" w:themeColor="text1"/>
          <w:sz w:val="24"/>
          <w:szCs w:val="24"/>
        </w:rPr>
        <w:t>like</w:t>
      </w:r>
      <w:r w:rsidRPr="00C10E22">
        <w:rPr>
          <w:rFonts w:ascii="Arial" w:eastAsia="Times New Roman" w:hAnsi="Arial" w:cs="Arial"/>
          <w:color w:val="000000" w:themeColor="text1"/>
          <w:sz w:val="24"/>
          <w:szCs w:val="24"/>
        </w:rPr>
        <w:t xml:space="preserve"> national, global, and transnational. They </w:t>
      </w:r>
      <w:r w:rsidR="005271A1" w:rsidRPr="00C10E22">
        <w:rPr>
          <w:rFonts w:ascii="Arial" w:eastAsia="Times New Roman" w:hAnsi="Arial" w:cs="Arial"/>
          <w:color w:val="000000" w:themeColor="text1"/>
          <w:sz w:val="24"/>
          <w:szCs w:val="24"/>
        </w:rPr>
        <w:t xml:space="preserve">also </w:t>
      </w:r>
      <w:r w:rsidRPr="00C10E22">
        <w:rPr>
          <w:rFonts w:ascii="Arial" w:eastAsia="Times New Roman" w:hAnsi="Arial" w:cs="Arial"/>
          <w:color w:val="000000" w:themeColor="text1"/>
          <w:sz w:val="24"/>
          <w:szCs w:val="24"/>
        </w:rPr>
        <w:t xml:space="preserve">state national level strategy is established for </w:t>
      </w:r>
      <w:r w:rsidR="005271A1" w:rsidRPr="00C10E22">
        <w:rPr>
          <w:rFonts w:ascii="Arial" w:eastAsia="Times New Roman" w:hAnsi="Arial" w:cs="Arial"/>
          <w:color w:val="000000" w:themeColor="text1"/>
          <w:sz w:val="24"/>
          <w:szCs w:val="24"/>
        </w:rPr>
        <w:t>all</w:t>
      </w:r>
      <w:r w:rsidRPr="00C10E22">
        <w:rPr>
          <w:rFonts w:ascii="Arial" w:eastAsia="Times New Roman" w:hAnsi="Arial" w:cs="Arial"/>
          <w:color w:val="000000" w:themeColor="text1"/>
          <w:sz w:val="24"/>
          <w:szCs w:val="24"/>
        </w:rPr>
        <w:t xml:space="preserve"> organisation’s operational country and is sensitive to national context and builds on knowledge of local competitive landscape.</w:t>
      </w:r>
      <w:r w:rsidR="002F193D" w:rsidRPr="00C10E22">
        <w:rPr>
          <w:rFonts w:ascii="Arial" w:eastAsia="Times New Roman" w:hAnsi="Arial" w:cs="Arial"/>
          <w:color w:val="000000" w:themeColor="text1"/>
          <w:sz w:val="24"/>
          <w:szCs w:val="24"/>
        </w:rPr>
        <w:t xml:space="preserve"> </w:t>
      </w:r>
      <w:r w:rsidRPr="00C10E22">
        <w:rPr>
          <w:rFonts w:ascii="Arial" w:eastAsia="Times New Roman" w:hAnsi="Arial" w:cs="Arial"/>
          <w:color w:val="000000" w:themeColor="text1"/>
          <w:sz w:val="24"/>
          <w:szCs w:val="24"/>
        </w:rPr>
        <w:t xml:space="preserve">The global level strategy on the other hand refers to standardisation of products and processes across geographic boundaries, which are determined and coordinates national strategies into a similar format to reduce problems related to managing diverse markets, requiring less local responsiveness, and gain economies of scale. </w:t>
      </w:r>
    </w:p>
    <w:p w14:paraId="3651013A" w14:textId="77777777" w:rsidR="002F193D" w:rsidRDefault="002F193D" w:rsidP="0061792C">
      <w:pPr>
        <w:tabs>
          <w:tab w:val="left" w:pos="142"/>
          <w:tab w:val="left" w:pos="426"/>
        </w:tabs>
        <w:spacing w:after="0" w:line="480" w:lineRule="auto"/>
        <w:rPr>
          <w:rFonts w:ascii="Arial" w:eastAsia="Times New Roman" w:hAnsi="Arial" w:cs="Arial"/>
          <w:color w:val="000000" w:themeColor="text1"/>
          <w:sz w:val="24"/>
          <w:szCs w:val="24"/>
        </w:rPr>
      </w:pPr>
    </w:p>
    <w:p w14:paraId="3C2264F9" w14:textId="77777777" w:rsidR="00BF127E" w:rsidRPr="00DB41AF" w:rsidRDefault="00BF127E" w:rsidP="0061792C">
      <w:pPr>
        <w:tabs>
          <w:tab w:val="left" w:pos="142"/>
          <w:tab w:val="left" w:pos="426"/>
        </w:tabs>
        <w:spacing w:after="0" w:line="480" w:lineRule="auto"/>
        <w:rPr>
          <w:rFonts w:ascii="Arial" w:eastAsia="Times New Roman" w:hAnsi="Arial" w:cs="Arial"/>
          <w:color w:val="000000" w:themeColor="text1"/>
          <w:sz w:val="24"/>
          <w:szCs w:val="24"/>
        </w:rPr>
      </w:pPr>
    </w:p>
    <w:p w14:paraId="382190D5" w14:textId="3DB0152F" w:rsidR="009B3DB2" w:rsidRPr="00DB41AF" w:rsidRDefault="009B3DB2" w:rsidP="0061792C">
      <w:pPr>
        <w:tabs>
          <w:tab w:val="left" w:pos="142"/>
          <w:tab w:val="left" w:pos="426"/>
        </w:tabs>
        <w:spacing w:after="0" w:line="480" w:lineRule="auto"/>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lastRenderedPageBreak/>
        <w:t>In addition, Susanto, et al. (2023)</w:t>
      </w:r>
      <w:r w:rsidR="002F193D" w:rsidRPr="00DB41AF">
        <w:rPr>
          <w:rFonts w:ascii="Arial" w:eastAsia="Times New Roman" w:hAnsi="Arial" w:cs="Arial"/>
          <w:color w:val="000000" w:themeColor="text1"/>
          <w:sz w:val="24"/>
          <w:szCs w:val="24"/>
        </w:rPr>
        <w:t xml:space="preserve">, </w:t>
      </w:r>
      <w:r w:rsidRPr="00DB41AF">
        <w:rPr>
          <w:rFonts w:ascii="Arial" w:hAnsi="Arial" w:cs="Arial"/>
          <w:color w:val="000000" w:themeColor="text1"/>
          <w:sz w:val="24"/>
          <w:szCs w:val="24"/>
          <w:shd w:val="clear" w:color="auto" w:fill="FFFFFF"/>
        </w:rPr>
        <w:t xml:space="preserve">Tanya Sammut-Bonnici (2015) state </w:t>
      </w:r>
      <w:r w:rsidRPr="00DB41AF">
        <w:rPr>
          <w:rFonts w:ascii="Arial" w:eastAsia="Times New Roman" w:hAnsi="Arial" w:cs="Arial"/>
          <w:color w:val="000000" w:themeColor="text1"/>
          <w:sz w:val="24"/>
          <w:szCs w:val="24"/>
        </w:rPr>
        <w:t xml:space="preserve">transnational strategy is established for local orientation vision and operational infrastructure, which is common </w:t>
      </w:r>
      <w:r w:rsidR="002F193D" w:rsidRPr="00DB41AF">
        <w:rPr>
          <w:rFonts w:ascii="Arial" w:eastAsia="Times New Roman" w:hAnsi="Arial" w:cs="Arial"/>
          <w:color w:val="000000" w:themeColor="text1"/>
          <w:sz w:val="24"/>
          <w:szCs w:val="24"/>
        </w:rPr>
        <w:t>in</w:t>
      </w:r>
      <w:r w:rsidRPr="00DB41AF">
        <w:rPr>
          <w:rFonts w:ascii="Arial" w:eastAsia="Times New Roman" w:hAnsi="Arial" w:cs="Arial"/>
          <w:color w:val="000000" w:themeColor="text1"/>
          <w:sz w:val="24"/>
          <w:szCs w:val="24"/>
        </w:rPr>
        <w:t xml:space="preserve"> different countries and requires substantial investment in infrastructure and managerial resources, </w:t>
      </w:r>
      <w:r w:rsidR="002F193D" w:rsidRPr="00DB41AF">
        <w:rPr>
          <w:rFonts w:ascii="Arial" w:eastAsia="Times New Roman" w:hAnsi="Arial" w:cs="Arial"/>
          <w:color w:val="000000" w:themeColor="text1"/>
          <w:sz w:val="24"/>
          <w:szCs w:val="24"/>
        </w:rPr>
        <w:t>like</w:t>
      </w:r>
      <w:r w:rsidRPr="00DB41AF">
        <w:rPr>
          <w:rFonts w:ascii="Arial" w:eastAsia="Times New Roman" w:hAnsi="Arial" w:cs="Arial"/>
          <w:color w:val="000000" w:themeColor="text1"/>
          <w:sz w:val="24"/>
          <w:szCs w:val="24"/>
        </w:rPr>
        <w:t xml:space="preserve"> HSBC bank. The collaboration strategy is based on competition</w:t>
      </w:r>
      <w:r w:rsidR="002F193D" w:rsidRPr="00DB41AF">
        <w:rPr>
          <w:rFonts w:ascii="Arial" w:eastAsia="Times New Roman" w:hAnsi="Arial" w:cs="Arial"/>
          <w:color w:val="000000" w:themeColor="text1"/>
          <w:sz w:val="24"/>
          <w:szCs w:val="24"/>
        </w:rPr>
        <w:t xml:space="preserve"> and </w:t>
      </w:r>
      <w:r w:rsidRPr="00DB41AF">
        <w:rPr>
          <w:rFonts w:ascii="Arial" w:eastAsia="Times New Roman" w:hAnsi="Arial" w:cs="Arial"/>
          <w:color w:val="000000" w:themeColor="text1"/>
          <w:sz w:val="24"/>
          <w:szCs w:val="24"/>
        </w:rPr>
        <w:t>cooperation between business</w:t>
      </w:r>
      <w:r w:rsidR="002F193D"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competitors, suppliers, distributors, partners, and regulators to develop larger markets, improve industry standards, spread costs of research</w:t>
      </w:r>
      <w:r w:rsidR="002F193D"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development,</w:t>
      </w:r>
      <w:r w:rsidR="002F193D"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increase consumer awareness to </w:t>
      </w:r>
      <w:r w:rsidR="002F193D" w:rsidRPr="00DB41AF">
        <w:rPr>
          <w:rFonts w:ascii="Arial" w:eastAsia="Times New Roman" w:hAnsi="Arial" w:cs="Arial"/>
          <w:color w:val="000000" w:themeColor="text1"/>
          <w:sz w:val="24"/>
          <w:szCs w:val="24"/>
        </w:rPr>
        <w:t>benefit</w:t>
      </w:r>
      <w:r w:rsidRPr="00DB41AF">
        <w:rPr>
          <w:rFonts w:ascii="Arial" w:eastAsia="Times New Roman" w:hAnsi="Arial" w:cs="Arial"/>
          <w:color w:val="000000" w:themeColor="text1"/>
          <w:sz w:val="24"/>
          <w:szCs w:val="24"/>
        </w:rPr>
        <w:t xml:space="preserve"> organisatio</w:t>
      </w:r>
      <w:r w:rsidR="002F193D" w:rsidRPr="00DB41AF">
        <w:rPr>
          <w:rFonts w:ascii="Arial" w:eastAsia="Times New Roman" w:hAnsi="Arial" w:cs="Arial"/>
          <w:color w:val="000000" w:themeColor="text1"/>
          <w:sz w:val="24"/>
          <w:szCs w:val="24"/>
        </w:rPr>
        <w:t>ns</w:t>
      </w:r>
      <w:r w:rsidRPr="00DB41AF">
        <w:rPr>
          <w:rFonts w:ascii="Arial" w:eastAsia="Times New Roman" w:hAnsi="Arial" w:cs="Arial"/>
          <w:color w:val="000000" w:themeColor="text1"/>
          <w:sz w:val="24"/>
          <w:szCs w:val="24"/>
        </w:rPr>
        <w:t>, states Susanto, et al. (2023) and</w:t>
      </w:r>
      <w:r w:rsidRPr="00DB41AF">
        <w:rPr>
          <w:rFonts w:ascii="Arial" w:hAnsi="Arial" w:cs="Arial"/>
          <w:color w:val="000000" w:themeColor="text1"/>
          <w:sz w:val="24"/>
          <w:szCs w:val="24"/>
          <w:shd w:val="clear" w:color="auto" w:fill="FFFFFF"/>
        </w:rPr>
        <w:t xml:space="preserve"> Tanya Sammut-Bonnici (2015).</w:t>
      </w:r>
    </w:p>
    <w:p w14:paraId="54E42996" w14:textId="77777777" w:rsidR="009B3DB2" w:rsidRDefault="009B3DB2" w:rsidP="0061792C">
      <w:pPr>
        <w:tabs>
          <w:tab w:val="left" w:pos="142"/>
          <w:tab w:val="left" w:pos="426"/>
        </w:tabs>
        <w:spacing w:after="0" w:line="480" w:lineRule="auto"/>
        <w:contextualSpacing/>
        <w:rPr>
          <w:rFonts w:ascii="Arial" w:eastAsia="Times New Roman" w:hAnsi="Arial" w:cs="Arial"/>
          <w:color w:val="000000" w:themeColor="text1"/>
          <w:sz w:val="24"/>
          <w:szCs w:val="24"/>
        </w:rPr>
      </w:pPr>
    </w:p>
    <w:p w14:paraId="3E01EE22" w14:textId="77777777" w:rsidR="00AF57AF" w:rsidRPr="00DB41AF" w:rsidRDefault="00AF57AF" w:rsidP="0061792C">
      <w:pPr>
        <w:tabs>
          <w:tab w:val="left" w:pos="142"/>
          <w:tab w:val="left" w:pos="426"/>
        </w:tabs>
        <w:spacing w:after="0" w:line="480" w:lineRule="auto"/>
        <w:contextualSpacing/>
        <w:rPr>
          <w:rFonts w:ascii="Arial" w:eastAsia="Times New Roman" w:hAnsi="Arial" w:cs="Arial"/>
          <w:color w:val="000000" w:themeColor="text1"/>
          <w:sz w:val="24"/>
          <w:szCs w:val="24"/>
        </w:rPr>
      </w:pPr>
    </w:p>
    <w:p w14:paraId="6914BDEA" w14:textId="77A86B87" w:rsidR="009B3DB2" w:rsidRPr="00DB41AF" w:rsidRDefault="009B3DB2" w:rsidP="0061792C">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Additionally, business strategy must be implemented correctly by human resource (HR), which requires coordination and synergy between all parts of organisation, therefore, it is important for organisations to have tactical and operational planning that is structured and systematic to ensure successful execution of business strategies, (Susanto et al 2023 and</w:t>
      </w:r>
      <w:r w:rsidRPr="00DB41AF">
        <w:rPr>
          <w:rFonts w:ascii="Arial" w:hAnsi="Arial" w:cs="Arial"/>
          <w:color w:val="000000" w:themeColor="text1"/>
          <w:sz w:val="24"/>
          <w:szCs w:val="24"/>
          <w:shd w:val="clear" w:color="auto" w:fill="FFFFFF"/>
        </w:rPr>
        <w:t xml:space="preserve"> Tanya Sammut-Bonnici 2015)</w:t>
      </w:r>
      <w:r w:rsidRPr="00DB41AF">
        <w:rPr>
          <w:rFonts w:ascii="Arial" w:eastAsia="Times New Roman" w:hAnsi="Arial" w:cs="Arial"/>
          <w:color w:val="000000" w:themeColor="text1"/>
          <w:sz w:val="24"/>
          <w:szCs w:val="24"/>
        </w:rPr>
        <w:t xml:space="preserve">. </w:t>
      </w:r>
      <w:r w:rsidR="00BC4926" w:rsidRPr="00DB41AF">
        <w:rPr>
          <w:rFonts w:ascii="Arial" w:eastAsia="Times New Roman" w:hAnsi="Arial" w:cs="Arial"/>
          <w:color w:val="000000" w:themeColor="text1"/>
          <w:sz w:val="24"/>
          <w:szCs w:val="24"/>
        </w:rPr>
        <w:t>To</w:t>
      </w:r>
      <w:r w:rsidRPr="00DB41AF">
        <w:rPr>
          <w:rFonts w:ascii="Arial" w:eastAsia="Times New Roman" w:hAnsi="Arial" w:cs="Arial"/>
          <w:color w:val="000000" w:themeColor="text1"/>
          <w:sz w:val="24"/>
          <w:szCs w:val="24"/>
        </w:rPr>
        <w:t xml:space="preserve"> implement a successful strategy, it is also important to evaluate and monitor business strategies periodically, states Susanto, et al. (2023) and</w:t>
      </w:r>
      <w:r w:rsidRPr="00DB41AF">
        <w:rPr>
          <w:rFonts w:ascii="Arial" w:hAnsi="Arial" w:cs="Arial"/>
          <w:color w:val="000000" w:themeColor="text1"/>
          <w:sz w:val="24"/>
          <w:szCs w:val="24"/>
          <w:shd w:val="clear" w:color="auto" w:fill="FFFFFF"/>
        </w:rPr>
        <w:t xml:space="preserve"> Tanya Sammut-Bonnici (2015)</w:t>
      </w:r>
      <w:r w:rsidRPr="00DB41AF">
        <w:rPr>
          <w:rFonts w:ascii="Arial" w:eastAsia="Times New Roman" w:hAnsi="Arial" w:cs="Arial"/>
          <w:color w:val="000000" w:themeColor="text1"/>
          <w:sz w:val="24"/>
          <w:szCs w:val="24"/>
        </w:rPr>
        <w:t xml:space="preserve">. In this process, evaluation assesses whether implementing business strategy achieves objectives that have been set. </w:t>
      </w:r>
    </w:p>
    <w:p w14:paraId="64A9E7C8" w14:textId="77777777" w:rsidR="005201BD" w:rsidRDefault="005201BD" w:rsidP="0061792C">
      <w:pPr>
        <w:tabs>
          <w:tab w:val="left" w:pos="142"/>
          <w:tab w:val="left" w:pos="426"/>
        </w:tabs>
        <w:spacing w:after="0" w:line="480" w:lineRule="auto"/>
        <w:contextualSpacing/>
        <w:rPr>
          <w:rFonts w:ascii="Arial" w:eastAsia="Times New Roman" w:hAnsi="Arial" w:cs="Arial"/>
          <w:color w:val="000000" w:themeColor="text1"/>
          <w:sz w:val="24"/>
          <w:szCs w:val="24"/>
        </w:rPr>
      </w:pPr>
    </w:p>
    <w:p w14:paraId="76189A97" w14:textId="77777777" w:rsidR="008B7C55" w:rsidRPr="00DB41AF" w:rsidRDefault="008B7C55" w:rsidP="0061792C">
      <w:pPr>
        <w:tabs>
          <w:tab w:val="left" w:pos="142"/>
          <w:tab w:val="left" w:pos="426"/>
        </w:tabs>
        <w:spacing w:after="0" w:line="480" w:lineRule="auto"/>
        <w:contextualSpacing/>
        <w:rPr>
          <w:rFonts w:ascii="Arial" w:eastAsia="Times New Roman" w:hAnsi="Arial" w:cs="Arial"/>
          <w:color w:val="000000" w:themeColor="text1"/>
          <w:sz w:val="24"/>
          <w:szCs w:val="24"/>
        </w:rPr>
      </w:pPr>
    </w:p>
    <w:p w14:paraId="00F8613B" w14:textId="77777777" w:rsidR="00014CF3" w:rsidRDefault="009B3DB2" w:rsidP="0061792C">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 xml:space="preserve">Whereas, monitoring </w:t>
      </w:r>
      <w:r w:rsidR="00BC4926" w:rsidRPr="00DB41AF">
        <w:rPr>
          <w:rFonts w:ascii="Arial" w:eastAsia="Times New Roman" w:hAnsi="Arial" w:cs="Arial"/>
          <w:color w:val="000000" w:themeColor="text1"/>
          <w:sz w:val="24"/>
          <w:szCs w:val="24"/>
        </w:rPr>
        <w:t>investigates</w:t>
      </w:r>
      <w:r w:rsidRPr="00DB41AF">
        <w:rPr>
          <w:rFonts w:ascii="Arial" w:eastAsia="Times New Roman" w:hAnsi="Arial" w:cs="Arial"/>
          <w:color w:val="000000" w:themeColor="text1"/>
          <w:sz w:val="24"/>
          <w:szCs w:val="24"/>
        </w:rPr>
        <w:t xml:space="preserve"> the implementation of business strategies and improvements whether there are any deviations or changes in operating conditions. The main reason behind failure of implanting a strategy is lack of practical model to base implementation without a good understanding of the many factors that need to be considered simultaneously for successful implementation, stated Susanto, et al. (2023) and</w:t>
      </w:r>
      <w:r w:rsidRPr="00DB41AF">
        <w:rPr>
          <w:rFonts w:ascii="Arial" w:hAnsi="Arial" w:cs="Arial"/>
          <w:color w:val="000000" w:themeColor="text1"/>
          <w:sz w:val="24"/>
          <w:szCs w:val="24"/>
          <w:shd w:val="clear" w:color="auto" w:fill="FFFFFF"/>
        </w:rPr>
        <w:t xml:space="preserve"> Tanya Sammut-Bonnici (2015)</w:t>
      </w:r>
      <w:r w:rsidRPr="00DB41AF">
        <w:rPr>
          <w:rFonts w:ascii="Arial" w:eastAsia="Times New Roman" w:hAnsi="Arial" w:cs="Arial"/>
          <w:color w:val="000000" w:themeColor="text1"/>
          <w:sz w:val="24"/>
          <w:szCs w:val="24"/>
        </w:rPr>
        <w:t xml:space="preserve">. </w:t>
      </w:r>
    </w:p>
    <w:p w14:paraId="27847748" w14:textId="002ABCB2" w:rsidR="00014CF3" w:rsidRPr="00014CF3" w:rsidRDefault="00014CF3" w:rsidP="0061792C">
      <w:pPr>
        <w:tabs>
          <w:tab w:val="left" w:pos="142"/>
          <w:tab w:val="left" w:pos="426"/>
        </w:tabs>
        <w:spacing w:after="0" w:line="480" w:lineRule="auto"/>
        <w:contextualSpacing/>
        <w:rPr>
          <w:rFonts w:ascii="Arial" w:eastAsia="Times New Roman" w:hAnsi="Arial" w:cs="Arial"/>
          <w:b/>
          <w:bCs/>
          <w:color w:val="000000" w:themeColor="text1"/>
          <w:sz w:val="24"/>
          <w:szCs w:val="24"/>
          <w:u w:val="single"/>
        </w:rPr>
      </w:pPr>
      <w:r w:rsidRPr="00014CF3">
        <w:rPr>
          <w:rFonts w:ascii="Arial" w:eastAsia="Times New Roman" w:hAnsi="Arial" w:cs="Arial"/>
          <w:b/>
          <w:bCs/>
          <w:color w:val="000000" w:themeColor="text1"/>
          <w:sz w:val="24"/>
          <w:szCs w:val="24"/>
          <w:u w:val="single"/>
        </w:rPr>
        <w:lastRenderedPageBreak/>
        <w:t>Conclusion:</w:t>
      </w:r>
    </w:p>
    <w:p w14:paraId="38652079" w14:textId="48A9180A" w:rsidR="009B3DB2" w:rsidRPr="00DB41AF" w:rsidRDefault="009B3DB2" w:rsidP="0061792C">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Th</w:t>
      </w:r>
      <w:r w:rsidR="00014CF3">
        <w:rPr>
          <w:rFonts w:ascii="Arial" w:eastAsia="Times New Roman" w:hAnsi="Arial" w:cs="Arial"/>
          <w:color w:val="000000" w:themeColor="text1"/>
          <w:sz w:val="24"/>
          <w:szCs w:val="24"/>
        </w:rPr>
        <w:t>us</w:t>
      </w:r>
      <w:r w:rsidRPr="00DB41AF">
        <w:rPr>
          <w:rFonts w:ascii="Arial" w:eastAsia="Times New Roman" w:hAnsi="Arial" w:cs="Arial"/>
          <w:color w:val="000000" w:themeColor="text1"/>
          <w:sz w:val="24"/>
          <w:szCs w:val="24"/>
        </w:rPr>
        <w:t xml:space="preserve">, successful strategic management depends on </w:t>
      </w:r>
      <w:r w:rsidR="00BF127E">
        <w:rPr>
          <w:rFonts w:ascii="Arial" w:eastAsia="Times New Roman" w:hAnsi="Arial" w:cs="Arial"/>
          <w:color w:val="000000" w:themeColor="text1"/>
          <w:sz w:val="24"/>
          <w:szCs w:val="24"/>
        </w:rPr>
        <w:t>HR</w:t>
      </w:r>
      <w:r w:rsidRPr="00DB41AF">
        <w:rPr>
          <w:rFonts w:ascii="Arial" w:eastAsia="Times New Roman" w:hAnsi="Arial" w:cs="Arial"/>
          <w:color w:val="000000" w:themeColor="text1"/>
          <w:sz w:val="24"/>
          <w:szCs w:val="24"/>
        </w:rPr>
        <w:t xml:space="preserve"> measuring accord</w:t>
      </w:r>
      <w:r w:rsidR="00014CF3">
        <w:rPr>
          <w:rFonts w:ascii="Arial" w:eastAsia="Times New Roman" w:hAnsi="Arial" w:cs="Arial"/>
          <w:color w:val="000000" w:themeColor="text1"/>
          <w:sz w:val="24"/>
          <w:szCs w:val="24"/>
        </w:rPr>
        <w:t>ing</w:t>
      </w:r>
      <w:r w:rsidRPr="00DB41AF">
        <w:rPr>
          <w:rFonts w:ascii="Arial" w:eastAsia="Times New Roman" w:hAnsi="Arial" w:cs="Arial"/>
          <w:color w:val="000000" w:themeColor="text1"/>
          <w:sz w:val="24"/>
          <w:szCs w:val="24"/>
        </w:rPr>
        <w:t xml:space="preserve"> </w:t>
      </w:r>
      <w:r w:rsidR="00014CF3">
        <w:rPr>
          <w:rFonts w:ascii="Arial" w:eastAsia="Times New Roman" w:hAnsi="Arial" w:cs="Arial"/>
          <w:color w:val="000000" w:themeColor="text1"/>
          <w:sz w:val="24"/>
          <w:szCs w:val="24"/>
        </w:rPr>
        <w:t>to</w:t>
      </w:r>
      <w:r w:rsidRPr="00DB41AF">
        <w:rPr>
          <w:rFonts w:ascii="Arial" w:eastAsia="Times New Roman" w:hAnsi="Arial" w:cs="Arial"/>
          <w:color w:val="000000" w:themeColor="text1"/>
          <w:sz w:val="24"/>
          <w:szCs w:val="24"/>
        </w:rPr>
        <w:t xml:space="preserve"> existing indicators, which are sales growth, survival in terms of level profitability, customer satisfaction, functional efficiency, innovation, staff performance levels, compliance with rules regulations, brand reputation</w:t>
      </w:r>
      <w:r w:rsidR="00014CF3">
        <w:rPr>
          <w:rFonts w:ascii="Arial" w:eastAsia="Times New Roman" w:hAnsi="Arial" w:cs="Arial"/>
          <w:color w:val="000000" w:themeColor="text1"/>
          <w:sz w:val="24"/>
          <w:szCs w:val="24"/>
        </w:rPr>
        <w:t xml:space="preserve">, which </w:t>
      </w:r>
      <w:r w:rsidR="00BF127E">
        <w:rPr>
          <w:rFonts w:ascii="Arial" w:eastAsia="Times New Roman" w:hAnsi="Arial" w:cs="Arial"/>
          <w:color w:val="000000" w:themeColor="text1"/>
          <w:sz w:val="24"/>
          <w:szCs w:val="24"/>
        </w:rPr>
        <w:t xml:space="preserve">also </w:t>
      </w:r>
      <w:r w:rsidR="00014CF3">
        <w:rPr>
          <w:rFonts w:ascii="Arial" w:eastAsia="Times New Roman" w:hAnsi="Arial" w:cs="Arial"/>
          <w:color w:val="000000" w:themeColor="text1"/>
          <w:sz w:val="24"/>
          <w:szCs w:val="24"/>
        </w:rPr>
        <w:t>corresponds with Kaur (202</w:t>
      </w:r>
      <w:r w:rsidR="00404747">
        <w:rPr>
          <w:rFonts w:ascii="Arial" w:eastAsia="Times New Roman" w:hAnsi="Arial" w:cs="Arial"/>
          <w:color w:val="000000" w:themeColor="text1"/>
          <w:sz w:val="24"/>
          <w:szCs w:val="24"/>
        </w:rPr>
        <w:t>4</w:t>
      </w:r>
      <w:r w:rsidR="00014CF3">
        <w:rPr>
          <w:rFonts w:ascii="Arial" w:eastAsia="Times New Roman" w:hAnsi="Arial" w:cs="Arial"/>
          <w:color w:val="000000" w:themeColor="text1"/>
          <w:sz w:val="24"/>
          <w:szCs w:val="24"/>
        </w:rPr>
        <w:t>)</w:t>
      </w:r>
      <w:r w:rsidR="00BF127E">
        <w:rPr>
          <w:rFonts w:ascii="Arial" w:eastAsia="Times New Roman" w:hAnsi="Arial" w:cs="Arial"/>
          <w:color w:val="000000" w:themeColor="text1"/>
          <w:sz w:val="24"/>
          <w:szCs w:val="24"/>
        </w:rPr>
        <w:t xml:space="preserve"> hypothesises</w:t>
      </w:r>
      <w:r w:rsidRPr="00DB41AF">
        <w:rPr>
          <w:rFonts w:ascii="Arial" w:eastAsia="Times New Roman" w:hAnsi="Arial" w:cs="Arial"/>
          <w:color w:val="000000" w:themeColor="text1"/>
          <w:sz w:val="24"/>
          <w:szCs w:val="24"/>
        </w:rPr>
        <w:t>.</w:t>
      </w:r>
    </w:p>
    <w:p w14:paraId="1A9B8279" w14:textId="77777777" w:rsidR="009B3DB2" w:rsidRPr="00DB41AF" w:rsidRDefault="009B3DB2" w:rsidP="0061792C">
      <w:pPr>
        <w:spacing w:after="0" w:line="480" w:lineRule="auto"/>
        <w:rPr>
          <w:rFonts w:ascii="Arial" w:hAnsi="Arial" w:cs="Arial"/>
          <w:color w:val="000000" w:themeColor="text1"/>
          <w:sz w:val="24"/>
          <w:szCs w:val="24"/>
        </w:rPr>
      </w:pPr>
    </w:p>
    <w:p w14:paraId="00DE5BBE" w14:textId="10D31352" w:rsidR="003C4DE4" w:rsidRPr="00DB41AF" w:rsidRDefault="003C4DE4" w:rsidP="0061792C">
      <w:pPr>
        <w:spacing w:after="0" w:line="480" w:lineRule="auto"/>
        <w:rPr>
          <w:rFonts w:ascii="Arial" w:hAnsi="Arial" w:cs="Arial"/>
          <w:color w:val="000000" w:themeColor="text1"/>
          <w:sz w:val="24"/>
          <w:szCs w:val="24"/>
        </w:rPr>
      </w:pPr>
    </w:p>
    <w:p w14:paraId="690DB29E" w14:textId="77777777" w:rsidR="002D6AF7" w:rsidRPr="002D6AF7" w:rsidRDefault="002D6AF7" w:rsidP="0061792C">
      <w:pPr>
        <w:tabs>
          <w:tab w:val="left" w:pos="142"/>
          <w:tab w:val="left" w:pos="426"/>
        </w:tabs>
        <w:spacing w:after="0" w:line="480" w:lineRule="auto"/>
        <w:contextualSpacing/>
        <w:outlineLvl w:val="2"/>
        <w:rPr>
          <w:rFonts w:ascii="Arial" w:eastAsia="Times New Roman" w:hAnsi="Arial" w:cs="Arial"/>
          <w:b/>
          <w:bCs/>
          <w:color w:val="000000" w:themeColor="text1"/>
          <w:sz w:val="24"/>
          <w:szCs w:val="24"/>
          <w:u w:val="single"/>
        </w:rPr>
      </w:pPr>
      <w:r w:rsidRPr="002D6AF7">
        <w:rPr>
          <w:rFonts w:ascii="Arial" w:eastAsia="Times New Roman" w:hAnsi="Arial" w:cs="Arial"/>
          <w:b/>
          <w:bCs/>
          <w:color w:val="000000" w:themeColor="text1"/>
          <w:sz w:val="24"/>
          <w:szCs w:val="24"/>
          <w:u w:val="single"/>
        </w:rPr>
        <w:t xml:space="preserve">Change Management </w:t>
      </w:r>
    </w:p>
    <w:p w14:paraId="3C43AD01" w14:textId="1C2B129B" w:rsidR="009B3DB2" w:rsidRDefault="009B3DB2" w:rsidP="0061792C">
      <w:pPr>
        <w:tabs>
          <w:tab w:val="left" w:pos="142"/>
          <w:tab w:val="left" w:pos="426"/>
        </w:tabs>
        <w:spacing w:after="0" w:line="480" w:lineRule="auto"/>
        <w:contextualSpacing/>
        <w:outlineLvl w:val="2"/>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In correspondence to this, Oakland and Tanner (2007) states that the critical success factors for change management are to be a project champion to listen to</w:t>
      </w:r>
      <w:r w:rsidRPr="00DB41AF">
        <w:rPr>
          <w:rFonts w:ascii="Arial" w:hAnsi="Arial" w:cs="Arial"/>
          <w:color w:val="000000" w:themeColor="text1"/>
          <w:sz w:val="24"/>
          <w:szCs w:val="24"/>
        </w:rPr>
        <w:t xml:space="preserve"> </w:t>
      </w:r>
      <w:r w:rsidRPr="00DB41AF">
        <w:rPr>
          <w:rFonts w:ascii="Arial" w:eastAsia="Times New Roman" w:hAnsi="Arial" w:cs="Arial"/>
          <w:color w:val="000000" w:themeColor="text1"/>
          <w:sz w:val="24"/>
          <w:szCs w:val="24"/>
        </w:rPr>
        <w:t>different ideas, recall and integrate those ideas, organise diverse groups of people assigned to the project, and communicate effectively with the managing director and executive leadership team. This includes being committed to managing change that are demonstrated by senior executives and project management with clear goals that can be delivered. Followed by implementing natural multi teamwork process where the empowered cross-functional, multi-disciplinary teams bring broader perspective and an in-depth knowledge, innovation and integrated recommendations. This must include utilising consultants who have extensive knowledge in the industry because They provide the mixed skills</w:t>
      </w:r>
      <w:r w:rsidR="00014CF3">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team-based training, methodology to document findings and recommendations. This must support trigger for change, to prepare them workforce for change to implement changes in the </w:t>
      </w:r>
      <w:r w:rsidR="00014CF3">
        <w:rPr>
          <w:rFonts w:ascii="Arial" w:eastAsia="Times New Roman" w:hAnsi="Arial" w:cs="Arial"/>
          <w:color w:val="000000" w:themeColor="text1"/>
          <w:sz w:val="24"/>
          <w:szCs w:val="24"/>
        </w:rPr>
        <w:t>business</w:t>
      </w:r>
      <w:r w:rsidRPr="00DB41AF">
        <w:rPr>
          <w:rFonts w:ascii="Arial" w:eastAsia="Times New Roman" w:hAnsi="Arial" w:cs="Arial"/>
          <w:color w:val="000000" w:themeColor="text1"/>
          <w:sz w:val="24"/>
          <w:szCs w:val="24"/>
        </w:rPr>
        <w:t xml:space="preserve">. </w:t>
      </w:r>
    </w:p>
    <w:p w14:paraId="4E7954A7" w14:textId="77777777" w:rsidR="00E800FD" w:rsidRDefault="00E800FD" w:rsidP="0061792C">
      <w:pPr>
        <w:tabs>
          <w:tab w:val="left" w:pos="142"/>
          <w:tab w:val="left" w:pos="426"/>
        </w:tabs>
        <w:spacing w:after="0" w:line="480" w:lineRule="auto"/>
        <w:contextualSpacing/>
        <w:outlineLvl w:val="2"/>
        <w:rPr>
          <w:rFonts w:ascii="Arial" w:eastAsia="Times New Roman" w:hAnsi="Arial" w:cs="Arial"/>
          <w:color w:val="000000" w:themeColor="text1"/>
          <w:sz w:val="24"/>
          <w:szCs w:val="24"/>
        </w:rPr>
      </w:pPr>
    </w:p>
    <w:p w14:paraId="7276BBDC" w14:textId="77777777" w:rsidR="00E800FD" w:rsidRDefault="00E800FD" w:rsidP="0061792C">
      <w:pPr>
        <w:tabs>
          <w:tab w:val="left" w:pos="142"/>
          <w:tab w:val="left" w:pos="426"/>
        </w:tabs>
        <w:spacing w:after="0" w:line="480" w:lineRule="auto"/>
        <w:contextualSpacing/>
        <w:outlineLvl w:val="2"/>
        <w:rPr>
          <w:rFonts w:ascii="Arial" w:eastAsia="Times New Roman" w:hAnsi="Arial" w:cs="Arial"/>
          <w:color w:val="000000" w:themeColor="text1"/>
          <w:sz w:val="24"/>
          <w:szCs w:val="24"/>
        </w:rPr>
      </w:pPr>
    </w:p>
    <w:p w14:paraId="5F78AA7C" w14:textId="67FA2684" w:rsidR="009B3DB2" w:rsidRPr="00DB41AF" w:rsidRDefault="009B3DB2" w:rsidP="0061792C">
      <w:pPr>
        <w:tabs>
          <w:tab w:val="left" w:pos="142"/>
          <w:tab w:val="left" w:pos="426"/>
        </w:tabs>
        <w:spacing w:after="0" w:line="480" w:lineRule="auto"/>
        <w:contextualSpacing/>
        <w:rPr>
          <w:rFonts w:ascii="Arial" w:eastAsia="SimSun" w:hAnsi="Arial" w:cs="Arial"/>
          <w:color w:val="000000" w:themeColor="text1"/>
          <w:sz w:val="24"/>
          <w:szCs w:val="24"/>
          <w:lang w:eastAsia="zh-CN"/>
        </w:rPr>
      </w:pPr>
      <w:r w:rsidRPr="00DB41AF">
        <w:rPr>
          <w:rFonts w:ascii="Arial" w:eastAsia="Times New Roman" w:hAnsi="Arial" w:cs="Arial"/>
          <w:color w:val="000000" w:themeColor="text1"/>
          <w:sz w:val="24"/>
          <w:szCs w:val="24"/>
        </w:rPr>
        <w:t>Similarly, Wang and Sun (2012) correspond with Oakland and Tanner (2007) and further state change</w:t>
      </w:r>
      <w:r w:rsidRPr="00DB41AF">
        <w:rPr>
          <w:rFonts w:ascii="Arial" w:eastAsia="SimSun" w:hAnsi="Arial" w:cs="Arial"/>
          <w:color w:val="000000" w:themeColor="text1"/>
          <w:sz w:val="24"/>
          <w:szCs w:val="24"/>
          <w:lang w:eastAsia="zh-CN"/>
        </w:rPr>
        <w:t xml:space="preserve"> management is systematic structured process of developing</w:t>
      </w:r>
      <w:r w:rsidR="00014CF3">
        <w:rPr>
          <w:rFonts w:ascii="Arial" w:eastAsia="SimSun" w:hAnsi="Arial" w:cs="Arial"/>
          <w:color w:val="000000" w:themeColor="text1"/>
          <w:sz w:val="24"/>
          <w:szCs w:val="24"/>
          <w:lang w:eastAsia="zh-CN"/>
        </w:rPr>
        <w:t xml:space="preserve">, </w:t>
      </w:r>
      <w:r w:rsidRPr="00DB41AF">
        <w:rPr>
          <w:rFonts w:ascii="Arial" w:eastAsia="SimSun" w:hAnsi="Arial" w:cs="Arial"/>
          <w:color w:val="000000" w:themeColor="text1"/>
          <w:sz w:val="24"/>
          <w:szCs w:val="24"/>
          <w:lang w:eastAsia="zh-CN"/>
        </w:rPr>
        <w:lastRenderedPageBreak/>
        <w:t xml:space="preserve">implementing strategies and interventions for </w:t>
      </w:r>
      <w:r w:rsidR="00014CF3">
        <w:rPr>
          <w:rFonts w:ascii="Arial" w:eastAsia="SimSun" w:hAnsi="Arial" w:cs="Arial"/>
          <w:color w:val="000000" w:themeColor="text1"/>
          <w:sz w:val="24"/>
          <w:szCs w:val="24"/>
          <w:lang w:eastAsia="zh-CN"/>
        </w:rPr>
        <w:t>businesses</w:t>
      </w:r>
      <w:r w:rsidRPr="00DB41AF">
        <w:rPr>
          <w:rFonts w:ascii="Arial" w:eastAsia="SimSun" w:hAnsi="Arial" w:cs="Arial"/>
          <w:color w:val="000000" w:themeColor="text1"/>
          <w:sz w:val="24"/>
          <w:szCs w:val="24"/>
          <w:lang w:eastAsia="zh-CN"/>
        </w:rPr>
        <w:t xml:space="preserve"> transitioning from current state to desired state. In fact, change management manages incremental change referred to as first order change, and transformational change also referred to as second order change. The first order change </w:t>
      </w:r>
      <w:r w:rsidR="007A0547" w:rsidRPr="00DB41AF">
        <w:rPr>
          <w:rFonts w:ascii="Arial" w:eastAsia="SimSun" w:hAnsi="Arial" w:cs="Arial"/>
          <w:color w:val="000000" w:themeColor="text1"/>
          <w:sz w:val="24"/>
          <w:szCs w:val="24"/>
          <w:lang w:eastAsia="zh-CN"/>
        </w:rPr>
        <w:t>involves</w:t>
      </w:r>
      <w:r w:rsidRPr="00DB41AF">
        <w:rPr>
          <w:rFonts w:ascii="Arial" w:eastAsia="SimSun" w:hAnsi="Arial" w:cs="Arial"/>
          <w:color w:val="000000" w:themeColor="text1"/>
          <w:sz w:val="24"/>
          <w:szCs w:val="24"/>
          <w:lang w:eastAsia="zh-CN"/>
        </w:rPr>
        <w:t xml:space="preserve"> </w:t>
      </w:r>
      <w:r w:rsidRPr="00DB41AF">
        <w:rPr>
          <w:rFonts w:ascii="Arial" w:eastAsia="SimSun" w:hAnsi="Arial" w:cs="Arial"/>
          <w:color w:val="000000" w:themeColor="text1"/>
          <w:sz w:val="24"/>
          <w:szCs w:val="24"/>
        </w:rPr>
        <w:t xml:space="preserve">changes in policies procedures, </w:t>
      </w:r>
      <w:r w:rsidR="007A0547" w:rsidRPr="00DB41AF">
        <w:rPr>
          <w:rFonts w:ascii="Arial" w:eastAsia="SimSun" w:hAnsi="Arial" w:cs="Arial"/>
          <w:color w:val="000000" w:themeColor="text1"/>
          <w:sz w:val="24"/>
          <w:szCs w:val="24"/>
        </w:rPr>
        <w:t>staff</w:t>
      </w:r>
      <w:r w:rsidRPr="00DB41AF">
        <w:rPr>
          <w:rFonts w:ascii="Arial" w:eastAsia="SimSun" w:hAnsi="Arial" w:cs="Arial"/>
          <w:color w:val="000000" w:themeColor="text1"/>
          <w:sz w:val="24"/>
          <w:szCs w:val="24"/>
        </w:rPr>
        <w:t xml:space="preserve"> needs, task</w:t>
      </w:r>
      <w:r w:rsidR="00014CF3">
        <w:rPr>
          <w:rFonts w:ascii="Arial" w:eastAsia="SimSun" w:hAnsi="Arial" w:cs="Arial"/>
          <w:color w:val="000000" w:themeColor="text1"/>
          <w:sz w:val="24"/>
          <w:szCs w:val="24"/>
        </w:rPr>
        <w:t xml:space="preserve">, </w:t>
      </w:r>
      <w:r w:rsidRPr="00DB41AF">
        <w:rPr>
          <w:rFonts w:ascii="Arial" w:eastAsia="SimSun" w:hAnsi="Arial" w:cs="Arial"/>
          <w:color w:val="000000" w:themeColor="text1"/>
          <w:sz w:val="24"/>
          <w:szCs w:val="24"/>
        </w:rPr>
        <w:t xml:space="preserve">skill requirements, which is referred to as transactional change. Whereas, second order change involves changes in </w:t>
      </w:r>
      <w:r w:rsidRPr="00DB41AF">
        <w:rPr>
          <w:rFonts w:ascii="Arial" w:eastAsia="SimSun" w:hAnsi="Arial" w:cs="Arial"/>
          <w:bCs/>
          <w:color w:val="000000" w:themeColor="text1"/>
          <w:sz w:val="24"/>
          <w:szCs w:val="24"/>
        </w:rPr>
        <w:t>fundamental assumptions about reality</w:t>
      </w:r>
      <w:r w:rsidRPr="00DB41AF">
        <w:rPr>
          <w:rFonts w:ascii="Arial" w:eastAsia="SimSun" w:hAnsi="Arial" w:cs="Arial"/>
          <w:color w:val="000000" w:themeColor="text1"/>
          <w:sz w:val="24"/>
          <w:szCs w:val="24"/>
        </w:rPr>
        <w:t xml:space="preserve"> coupled with </w:t>
      </w:r>
      <w:r w:rsidRPr="00DB41AF">
        <w:rPr>
          <w:rFonts w:ascii="Arial" w:eastAsia="SimSun" w:hAnsi="Arial" w:cs="Arial"/>
          <w:bCs/>
          <w:color w:val="000000" w:themeColor="text1"/>
          <w:sz w:val="24"/>
          <w:szCs w:val="24"/>
        </w:rPr>
        <w:t>shift and realigning of vision, values</w:t>
      </w:r>
      <w:r w:rsidRPr="00DB41AF">
        <w:rPr>
          <w:rFonts w:ascii="Arial" w:eastAsia="SimSun" w:hAnsi="Arial" w:cs="Arial"/>
          <w:b/>
          <w:color w:val="000000" w:themeColor="text1"/>
          <w:sz w:val="24"/>
          <w:szCs w:val="24"/>
        </w:rPr>
        <w:t xml:space="preserve">, </w:t>
      </w:r>
      <w:r w:rsidRPr="00DB41AF">
        <w:rPr>
          <w:rFonts w:ascii="Arial" w:eastAsia="SimSun" w:hAnsi="Arial" w:cs="Arial"/>
          <w:color w:val="000000" w:themeColor="text1"/>
          <w:sz w:val="24"/>
          <w:szCs w:val="24"/>
        </w:rPr>
        <w:t>culture, belief</w:t>
      </w:r>
      <w:r w:rsidR="00014CF3">
        <w:rPr>
          <w:rFonts w:ascii="Arial" w:eastAsia="SimSun" w:hAnsi="Arial" w:cs="Arial"/>
          <w:color w:val="000000" w:themeColor="text1"/>
          <w:sz w:val="24"/>
          <w:szCs w:val="24"/>
        </w:rPr>
        <w:t xml:space="preserve">, </w:t>
      </w:r>
      <w:r w:rsidRPr="00DB41AF">
        <w:rPr>
          <w:rFonts w:ascii="Arial" w:eastAsia="SimSun" w:hAnsi="Arial" w:cs="Arial"/>
          <w:color w:val="000000" w:themeColor="text1"/>
          <w:sz w:val="24"/>
          <w:szCs w:val="24"/>
        </w:rPr>
        <w:t xml:space="preserve">attitude, core processes, which is referred to as transformational change. </w:t>
      </w:r>
    </w:p>
    <w:p w14:paraId="33314AF6" w14:textId="77777777" w:rsidR="009B3DB2" w:rsidRDefault="009B3DB2" w:rsidP="0061792C">
      <w:pPr>
        <w:tabs>
          <w:tab w:val="left" w:pos="142"/>
          <w:tab w:val="left" w:pos="426"/>
        </w:tabs>
        <w:spacing w:after="0" w:line="480" w:lineRule="auto"/>
        <w:contextualSpacing/>
        <w:rPr>
          <w:rFonts w:ascii="Arial" w:eastAsia="SimSun" w:hAnsi="Arial" w:cs="Arial"/>
          <w:color w:val="000000" w:themeColor="text1"/>
          <w:sz w:val="24"/>
          <w:szCs w:val="24"/>
          <w:lang w:eastAsia="zh-CN"/>
        </w:rPr>
      </w:pPr>
    </w:p>
    <w:p w14:paraId="19000171" w14:textId="77777777" w:rsidR="00DD0F71" w:rsidRPr="00DB41AF" w:rsidRDefault="00DD0F71" w:rsidP="0061792C">
      <w:pPr>
        <w:tabs>
          <w:tab w:val="left" w:pos="142"/>
          <w:tab w:val="left" w:pos="426"/>
        </w:tabs>
        <w:spacing w:after="0" w:line="480" w:lineRule="auto"/>
        <w:contextualSpacing/>
        <w:rPr>
          <w:rFonts w:ascii="Arial" w:eastAsia="SimSun" w:hAnsi="Arial" w:cs="Arial"/>
          <w:color w:val="000000" w:themeColor="text1"/>
          <w:sz w:val="24"/>
          <w:szCs w:val="24"/>
          <w:lang w:eastAsia="zh-CN"/>
        </w:rPr>
      </w:pPr>
    </w:p>
    <w:p w14:paraId="261E865C" w14:textId="1D571FBF" w:rsidR="00335B53" w:rsidRPr="00DD0F71" w:rsidRDefault="00DD0F71" w:rsidP="0061792C">
      <w:pPr>
        <w:tabs>
          <w:tab w:val="left" w:pos="142"/>
          <w:tab w:val="left" w:pos="426"/>
        </w:tabs>
        <w:spacing w:after="0" w:line="480" w:lineRule="auto"/>
        <w:contextualSpacing/>
        <w:rPr>
          <w:rFonts w:ascii="Arial" w:eastAsia="SimSun" w:hAnsi="Arial" w:cs="Arial"/>
          <w:b/>
          <w:bCs/>
          <w:color w:val="000000" w:themeColor="text1"/>
          <w:sz w:val="24"/>
          <w:szCs w:val="24"/>
          <w:u w:val="single"/>
          <w:lang w:eastAsia="zh-CN"/>
        </w:rPr>
      </w:pPr>
      <w:r w:rsidRPr="00DD0F71">
        <w:rPr>
          <w:rFonts w:ascii="Arial" w:eastAsia="SimSun" w:hAnsi="Arial" w:cs="Arial"/>
          <w:b/>
          <w:bCs/>
          <w:color w:val="000000" w:themeColor="text1"/>
          <w:sz w:val="24"/>
          <w:szCs w:val="24"/>
          <w:u w:val="single"/>
          <w:lang w:eastAsia="zh-CN"/>
        </w:rPr>
        <w:t>Conclusion:</w:t>
      </w:r>
    </w:p>
    <w:p w14:paraId="44007106" w14:textId="124A7943" w:rsidR="0061792C" w:rsidRDefault="009B3DB2" w:rsidP="000C6356">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eastAsia="SimSun" w:hAnsi="Arial" w:cs="Arial"/>
          <w:color w:val="000000" w:themeColor="text1"/>
          <w:sz w:val="24"/>
          <w:szCs w:val="24"/>
        </w:rPr>
        <w:t>Th</w:t>
      </w:r>
      <w:r w:rsidR="00072B59">
        <w:rPr>
          <w:rFonts w:ascii="Arial" w:eastAsia="SimSun" w:hAnsi="Arial" w:cs="Arial"/>
          <w:color w:val="000000" w:themeColor="text1"/>
          <w:sz w:val="24"/>
          <w:szCs w:val="24"/>
        </w:rPr>
        <w:t>us</w:t>
      </w:r>
      <w:r w:rsidRPr="00DB41AF">
        <w:rPr>
          <w:rFonts w:ascii="Arial" w:eastAsia="SimSun" w:hAnsi="Arial" w:cs="Arial"/>
          <w:color w:val="000000" w:themeColor="text1"/>
          <w:sz w:val="24"/>
          <w:szCs w:val="24"/>
        </w:rPr>
        <w:t>, change management is process for managing people-side of change</w:t>
      </w:r>
      <w:r w:rsidRPr="00DB41AF">
        <w:rPr>
          <w:rFonts w:ascii="Arial" w:eastAsia="SimSun" w:hAnsi="Arial" w:cs="Arial"/>
          <w:color w:val="000000" w:themeColor="text1"/>
          <w:sz w:val="24"/>
          <w:szCs w:val="24"/>
          <w:lang w:eastAsia="zh-CN"/>
        </w:rPr>
        <w:t xml:space="preserve"> to cope with internally induced or externally imposed changes to achieve collective strategic </w:t>
      </w:r>
      <w:r w:rsidR="00116B1C">
        <w:rPr>
          <w:rFonts w:ascii="Arial" w:eastAsia="SimSun" w:hAnsi="Arial" w:cs="Arial"/>
          <w:color w:val="000000" w:themeColor="text1"/>
          <w:sz w:val="24"/>
          <w:szCs w:val="24"/>
          <w:lang w:eastAsia="zh-CN"/>
        </w:rPr>
        <w:t xml:space="preserve">company’s </w:t>
      </w:r>
      <w:r w:rsidRPr="00DB41AF">
        <w:rPr>
          <w:rFonts w:ascii="Arial" w:eastAsia="SimSun" w:hAnsi="Arial" w:cs="Arial"/>
          <w:color w:val="000000" w:themeColor="text1"/>
          <w:sz w:val="24"/>
          <w:szCs w:val="24"/>
          <w:lang w:eastAsia="zh-CN"/>
        </w:rPr>
        <w:t xml:space="preserve">goals and part of human resource management (HRM) process. The success of change management depends on being able to lead and enable </w:t>
      </w:r>
      <w:r w:rsidR="0026098A">
        <w:rPr>
          <w:rFonts w:ascii="Arial" w:eastAsia="SimSun" w:hAnsi="Arial" w:cs="Arial"/>
          <w:color w:val="000000" w:themeColor="text1"/>
          <w:sz w:val="24"/>
          <w:szCs w:val="24"/>
          <w:lang w:eastAsia="zh-CN"/>
        </w:rPr>
        <w:t>staff</w:t>
      </w:r>
      <w:r w:rsidRPr="00DB41AF">
        <w:rPr>
          <w:rFonts w:ascii="Arial" w:eastAsia="SimSun" w:hAnsi="Arial" w:cs="Arial"/>
          <w:color w:val="000000" w:themeColor="text1"/>
          <w:sz w:val="24"/>
          <w:szCs w:val="24"/>
          <w:lang w:eastAsia="zh-CN"/>
        </w:rPr>
        <w:t xml:space="preserve"> to accept new vision,</w:t>
      </w:r>
      <w:r w:rsidR="00DD0F71">
        <w:rPr>
          <w:rFonts w:ascii="Arial" w:eastAsia="SimSun" w:hAnsi="Arial" w:cs="Arial"/>
          <w:color w:val="000000" w:themeColor="text1"/>
          <w:sz w:val="24"/>
          <w:szCs w:val="24"/>
          <w:lang w:eastAsia="zh-CN"/>
        </w:rPr>
        <w:t xml:space="preserve"> </w:t>
      </w:r>
      <w:r w:rsidR="007A0547" w:rsidRPr="00DB41AF">
        <w:rPr>
          <w:rFonts w:ascii="Arial" w:eastAsia="SimSun" w:hAnsi="Arial" w:cs="Arial"/>
          <w:color w:val="000000" w:themeColor="text1"/>
          <w:sz w:val="24"/>
          <w:szCs w:val="24"/>
          <w:lang w:eastAsia="zh-CN"/>
        </w:rPr>
        <w:t>behaviour</w:t>
      </w:r>
      <w:r w:rsidRPr="00DB41AF">
        <w:rPr>
          <w:rFonts w:ascii="Arial" w:eastAsia="SimSun" w:hAnsi="Arial" w:cs="Arial"/>
          <w:color w:val="000000" w:themeColor="text1"/>
          <w:sz w:val="24"/>
          <w:szCs w:val="24"/>
          <w:lang w:eastAsia="zh-CN"/>
        </w:rPr>
        <w:t xml:space="preserve">, culture, </w:t>
      </w:r>
      <w:r w:rsidR="00443817">
        <w:rPr>
          <w:rFonts w:ascii="Arial" w:eastAsia="SimSun" w:hAnsi="Arial" w:cs="Arial"/>
          <w:color w:val="000000" w:themeColor="text1"/>
          <w:sz w:val="24"/>
          <w:szCs w:val="24"/>
          <w:lang w:eastAsia="zh-CN"/>
        </w:rPr>
        <w:t>to</w:t>
      </w:r>
      <w:r w:rsidRPr="00DB41AF">
        <w:rPr>
          <w:rFonts w:ascii="Arial" w:eastAsia="SimSun" w:hAnsi="Arial" w:cs="Arial"/>
          <w:color w:val="000000" w:themeColor="text1"/>
          <w:sz w:val="24"/>
          <w:szCs w:val="24"/>
          <w:lang w:eastAsia="zh-CN"/>
        </w:rPr>
        <w:t xml:space="preserve"> determine </w:t>
      </w:r>
      <w:r w:rsidR="006C279F">
        <w:rPr>
          <w:rFonts w:ascii="Arial" w:eastAsia="SimSun" w:hAnsi="Arial" w:cs="Arial"/>
          <w:color w:val="000000" w:themeColor="text1"/>
          <w:sz w:val="24"/>
          <w:szCs w:val="24"/>
          <w:lang w:eastAsia="zh-CN"/>
        </w:rPr>
        <w:t xml:space="preserve">company’s </w:t>
      </w:r>
      <w:r w:rsidRPr="00DB41AF">
        <w:rPr>
          <w:rFonts w:ascii="Arial" w:eastAsia="SimSun" w:hAnsi="Arial" w:cs="Arial"/>
          <w:color w:val="000000" w:themeColor="text1"/>
          <w:sz w:val="24"/>
          <w:szCs w:val="24"/>
          <w:lang w:eastAsia="zh-CN"/>
        </w:rPr>
        <w:t xml:space="preserve">future status on survival, development, </w:t>
      </w:r>
      <w:r w:rsidR="001F2054">
        <w:rPr>
          <w:rFonts w:ascii="Arial" w:eastAsia="SimSun" w:hAnsi="Arial" w:cs="Arial"/>
          <w:color w:val="000000" w:themeColor="text1"/>
          <w:sz w:val="24"/>
          <w:szCs w:val="24"/>
          <w:lang w:eastAsia="zh-CN"/>
        </w:rPr>
        <w:t xml:space="preserve">and </w:t>
      </w:r>
      <w:r w:rsidRPr="00DB41AF">
        <w:rPr>
          <w:rFonts w:ascii="Arial" w:eastAsia="SimSun" w:hAnsi="Arial" w:cs="Arial"/>
          <w:color w:val="000000" w:themeColor="text1"/>
          <w:sz w:val="24"/>
          <w:szCs w:val="24"/>
          <w:lang w:eastAsia="zh-CN"/>
        </w:rPr>
        <w:t xml:space="preserve">strategic direction, regardless of issues encountered. However, conflicting theories state change management is </w:t>
      </w:r>
      <w:r w:rsidRPr="00DB41AF">
        <w:rPr>
          <w:rFonts w:ascii="Arial" w:eastAsia="SimSun" w:hAnsi="Arial" w:cs="Arial"/>
          <w:color w:val="000000" w:themeColor="text1"/>
          <w:sz w:val="24"/>
          <w:szCs w:val="24"/>
        </w:rPr>
        <w:t xml:space="preserve">irrelevant to core business, which does not require process </w:t>
      </w:r>
      <w:r w:rsidR="000909C5">
        <w:rPr>
          <w:rFonts w:ascii="Arial" w:eastAsia="SimSun" w:hAnsi="Arial" w:cs="Arial"/>
          <w:color w:val="000000" w:themeColor="text1"/>
          <w:sz w:val="24"/>
          <w:szCs w:val="24"/>
        </w:rPr>
        <w:t>as</w:t>
      </w:r>
      <w:r w:rsidRPr="00DB41AF">
        <w:rPr>
          <w:rFonts w:ascii="Arial" w:eastAsia="SimSun" w:hAnsi="Arial" w:cs="Arial"/>
          <w:color w:val="000000" w:themeColor="text1"/>
          <w:sz w:val="24"/>
          <w:szCs w:val="24"/>
        </w:rPr>
        <w:t xml:space="preserve"> people will change when they are forced to.</w:t>
      </w:r>
      <w:r w:rsidR="0061792C" w:rsidRPr="00DB41AF">
        <w:rPr>
          <w:rFonts w:ascii="Arial" w:eastAsia="SimSun" w:hAnsi="Arial" w:cs="Arial"/>
          <w:color w:val="000000" w:themeColor="text1"/>
          <w:sz w:val="24"/>
          <w:szCs w:val="24"/>
        </w:rPr>
        <w:t xml:space="preserve"> </w:t>
      </w:r>
      <w:r w:rsidRPr="00DB41AF">
        <w:rPr>
          <w:rFonts w:ascii="Arial" w:eastAsia="SimSun" w:hAnsi="Arial" w:cs="Arial"/>
          <w:color w:val="000000" w:themeColor="text1"/>
          <w:sz w:val="24"/>
          <w:szCs w:val="24"/>
        </w:rPr>
        <w:t>Thus, special effort</w:t>
      </w:r>
      <w:r w:rsidR="0061792C" w:rsidRPr="00DB41AF">
        <w:rPr>
          <w:rFonts w:ascii="Arial" w:eastAsia="SimSun" w:hAnsi="Arial" w:cs="Arial"/>
          <w:color w:val="000000" w:themeColor="text1"/>
          <w:sz w:val="24"/>
          <w:szCs w:val="24"/>
        </w:rPr>
        <w:t>s</w:t>
      </w:r>
      <w:r w:rsidRPr="00DB41AF">
        <w:rPr>
          <w:rFonts w:ascii="Arial" w:eastAsia="SimSun" w:hAnsi="Arial" w:cs="Arial"/>
          <w:color w:val="000000" w:themeColor="text1"/>
          <w:sz w:val="24"/>
          <w:szCs w:val="24"/>
        </w:rPr>
        <w:t xml:space="preserve"> </w:t>
      </w:r>
      <w:r w:rsidR="0061792C" w:rsidRPr="00DB41AF">
        <w:rPr>
          <w:rFonts w:ascii="Arial" w:eastAsia="SimSun" w:hAnsi="Arial" w:cs="Arial"/>
          <w:color w:val="000000" w:themeColor="text1"/>
          <w:sz w:val="24"/>
          <w:szCs w:val="24"/>
        </w:rPr>
        <w:t>are</w:t>
      </w:r>
      <w:r w:rsidRPr="00DB41AF">
        <w:rPr>
          <w:rFonts w:ascii="Arial" w:eastAsia="SimSun" w:hAnsi="Arial" w:cs="Arial"/>
          <w:color w:val="000000" w:themeColor="text1"/>
          <w:sz w:val="24"/>
          <w:szCs w:val="24"/>
        </w:rPr>
        <w:t xml:space="preserve"> not required to implement change as change is part of daily life, which only involves management teams. This shows staff will follow change if management change. </w:t>
      </w:r>
      <w:r w:rsidR="0061792C" w:rsidRPr="00DB41AF">
        <w:rPr>
          <w:rFonts w:ascii="Arial" w:eastAsia="Times New Roman" w:hAnsi="Arial" w:cs="Arial"/>
          <w:color w:val="000000" w:themeColor="text1"/>
          <w:sz w:val="24"/>
          <w:szCs w:val="24"/>
        </w:rPr>
        <w:t>Also</w:t>
      </w:r>
      <w:r w:rsidRPr="00DB41AF">
        <w:rPr>
          <w:rFonts w:ascii="Arial" w:eastAsia="Times New Roman" w:hAnsi="Arial" w:cs="Arial"/>
          <w:color w:val="000000" w:themeColor="text1"/>
          <w:sz w:val="24"/>
          <w:szCs w:val="24"/>
        </w:rPr>
        <w:t xml:space="preserve">, Dutta (2018) states strategic change requires </w:t>
      </w:r>
      <w:r w:rsidRPr="00DB41AF">
        <w:rPr>
          <w:rFonts w:ascii="Arial" w:hAnsi="Arial" w:cs="Arial"/>
          <w:color w:val="000000" w:themeColor="text1"/>
          <w:sz w:val="24"/>
          <w:szCs w:val="24"/>
        </w:rPr>
        <w:t xml:space="preserve">altering or realigning </w:t>
      </w:r>
      <w:r w:rsidR="005C3378">
        <w:rPr>
          <w:rFonts w:ascii="Arial" w:hAnsi="Arial" w:cs="Arial"/>
          <w:color w:val="000000" w:themeColor="text1"/>
          <w:sz w:val="24"/>
          <w:szCs w:val="24"/>
        </w:rPr>
        <w:t xml:space="preserve">company’s </w:t>
      </w:r>
      <w:r w:rsidRPr="00DB41AF">
        <w:rPr>
          <w:rFonts w:ascii="Arial" w:hAnsi="Arial" w:cs="Arial"/>
          <w:color w:val="000000" w:themeColor="text1"/>
          <w:sz w:val="24"/>
          <w:szCs w:val="24"/>
        </w:rPr>
        <w:t xml:space="preserve">strategy, </w:t>
      </w:r>
      <w:r w:rsidR="00A55A21">
        <w:rPr>
          <w:rFonts w:ascii="Arial" w:hAnsi="Arial" w:cs="Arial"/>
          <w:color w:val="000000" w:themeColor="text1"/>
          <w:sz w:val="24"/>
          <w:szCs w:val="24"/>
        </w:rPr>
        <w:t>company</w:t>
      </w:r>
      <w:r w:rsidRPr="00DB41AF">
        <w:rPr>
          <w:rFonts w:ascii="Arial" w:hAnsi="Arial" w:cs="Arial"/>
          <w:color w:val="000000" w:themeColor="text1"/>
          <w:sz w:val="24"/>
          <w:szCs w:val="24"/>
        </w:rPr>
        <w:t xml:space="preserve"> itself or </w:t>
      </w:r>
      <w:r w:rsidR="000909C5">
        <w:rPr>
          <w:rFonts w:ascii="Arial" w:hAnsi="Arial" w:cs="Arial"/>
          <w:color w:val="000000" w:themeColor="text1"/>
          <w:sz w:val="24"/>
          <w:szCs w:val="24"/>
        </w:rPr>
        <w:t xml:space="preserve">company’s </w:t>
      </w:r>
      <w:r w:rsidRPr="00DB41AF">
        <w:rPr>
          <w:rFonts w:ascii="Arial" w:hAnsi="Arial" w:cs="Arial"/>
          <w:color w:val="000000" w:themeColor="text1"/>
          <w:sz w:val="24"/>
          <w:szCs w:val="24"/>
        </w:rPr>
        <w:t xml:space="preserve">culture, while retaining </w:t>
      </w:r>
      <w:r w:rsidR="00404747">
        <w:rPr>
          <w:rFonts w:ascii="Arial" w:hAnsi="Arial" w:cs="Arial"/>
          <w:color w:val="000000" w:themeColor="text1"/>
          <w:sz w:val="24"/>
          <w:szCs w:val="24"/>
        </w:rPr>
        <w:t>staff</w:t>
      </w:r>
      <w:r w:rsidRPr="00DB41AF">
        <w:rPr>
          <w:rFonts w:ascii="Arial" w:eastAsia="Times New Roman" w:hAnsi="Arial" w:cs="Arial"/>
          <w:color w:val="000000" w:themeColor="text1"/>
          <w:sz w:val="24"/>
          <w:szCs w:val="24"/>
        </w:rPr>
        <w:t xml:space="preserve">. In fact, Dutta (2018) </w:t>
      </w:r>
      <w:r w:rsidR="007A0547" w:rsidRPr="00DB41AF">
        <w:rPr>
          <w:rFonts w:ascii="Arial" w:eastAsia="Times New Roman" w:hAnsi="Arial" w:cs="Arial"/>
          <w:color w:val="000000" w:themeColor="text1"/>
          <w:sz w:val="24"/>
          <w:szCs w:val="24"/>
        </w:rPr>
        <w:t>states</w:t>
      </w:r>
      <w:r w:rsidRPr="00DB41AF">
        <w:rPr>
          <w:rFonts w:ascii="Arial" w:eastAsia="Times New Roman" w:hAnsi="Arial" w:cs="Arial"/>
          <w:color w:val="000000" w:themeColor="text1"/>
          <w:sz w:val="24"/>
          <w:szCs w:val="24"/>
        </w:rPr>
        <w:t xml:space="preserve"> not all </w:t>
      </w:r>
      <w:r w:rsidR="00503D27">
        <w:rPr>
          <w:rFonts w:ascii="Arial" w:eastAsia="Times New Roman" w:hAnsi="Arial" w:cs="Arial"/>
          <w:color w:val="000000" w:themeColor="text1"/>
          <w:sz w:val="24"/>
          <w:szCs w:val="24"/>
        </w:rPr>
        <w:t>companies</w:t>
      </w:r>
      <w:r w:rsidR="007D67FE">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require transformation, instead due to technological advancement</w:t>
      </w:r>
      <w:r w:rsidR="006C279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changing businesses, many</w:t>
      </w:r>
      <w:r w:rsidR="00DD0F71">
        <w:rPr>
          <w:rFonts w:ascii="Arial" w:eastAsia="Times New Roman" w:hAnsi="Arial" w:cs="Arial"/>
          <w:color w:val="000000" w:themeColor="text1"/>
          <w:sz w:val="24"/>
          <w:szCs w:val="24"/>
        </w:rPr>
        <w:t xml:space="preserve"> </w:t>
      </w:r>
      <w:r w:rsidR="00BF127E">
        <w:rPr>
          <w:rFonts w:ascii="Arial" w:eastAsia="Times New Roman" w:hAnsi="Arial" w:cs="Arial"/>
          <w:color w:val="000000" w:themeColor="text1"/>
          <w:sz w:val="24"/>
          <w:szCs w:val="24"/>
        </w:rPr>
        <w:t>companies</w:t>
      </w:r>
      <w:r w:rsidRPr="00DB41AF">
        <w:rPr>
          <w:rFonts w:ascii="Arial" w:eastAsia="Times New Roman" w:hAnsi="Arial" w:cs="Arial"/>
          <w:color w:val="000000" w:themeColor="text1"/>
          <w:sz w:val="24"/>
          <w:szCs w:val="24"/>
        </w:rPr>
        <w:t xml:space="preserve"> </w:t>
      </w:r>
      <w:r w:rsidR="00B51954" w:rsidRPr="00DB41AF">
        <w:rPr>
          <w:rFonts w:ascii="Arial" w:eastAsia="Times New Roman" w:hAnsi="Arial" w:cs="Arial"/>
          <w:color w:val="000000" w:themeColor="text1"/>
          <w:sz w:val="24"/>
          <w:szCs w:val="24"/>
        </w:rPr>
        <w:t>can</w:t>
      </w:r>
      <w:r w:rsidRPr="00DB41AF">
        <w:rPr>
          <w:rFonts w:ascii="Arial" w:eastAsia="Times New Roman" w:hAnsi="Arial" w:cs="Arial"/>
          <w:color w:val="000000" w:themeColor="text1"/>
          <w:sz w:val="24"/>
          <w:szCs w:val="24"/>
        </w:rPr>
        <w:t xml:space="preserve"> evolve and change</w:t>
      </w:r>
      <w:r w:rsidR="00404747">
        <w:rPr>
          <w:rFonts w:ascii="Arial" w:eastAsia="Times New Roman" w:hAnsi="Arial" w:cs="Arial"/>
          <w:color w:val="000000" w:themeColor="text1"/>
          <w:sz w:val="24"/>
          <w:szCs w:val="24"/>
        </w:rPr>
        <w:t>, which corresponds with Kaur (2024) hypothesises.</w:t>
      </w:r>
    </w:p>
    <w:p w14:paraId="10DE4E45" w14:textId="4D7DAA48" w:rsidR="009B3DB2" w:rsidRPr="00DB41AF" w:rsidRDefault="009B3DB2" w:rsidP="0061792C">
      <w:pPr>
        <w:spacing w:after="0" w:line="480" w:lineRule="auto"/>
        <w:rPr>
          <w:rFonts w:ascii="Arial" w:hAnsi="Arial" w:cs="Arial"/>
          <w:b/>
          <w:bCs/>
          <w:color w:val="000000" w:themeColor="text1"/>
          <w:sz w:val="24"/>
          <w:szCs w:val="24"/>
          <w:u w:val="single"/>
        </w:rPr>
      </w:pPr>
      <w:r w:rsidRPr="00DB41AF">
        <w:rPr>
          <w:rFonts w:ascii="Arial" w:hAnsi="Arial" w:cs="Arial"/>
          <w:b/>
          <w:bCs/>
          <w:color w:val="000000" w:themeColor="text1"/>
          <w:sz w:val="24"/>
          <w:szCs w:val="24"/>
          <w:u w:val="single"/>
        </w:rPr>
        <w:lastRenderedPageBreak/>
        <w:t xml:space="preserve">Case Study: </w:t>
      </w:r>
      <w:r w:rsidR="00C44B53">
        <w:rPr>
          <w:rFonts w:ascii="Arial" w:hAnsi="Arial" w:cs="Arial"/>
          <w:b/>
          <w:bCs/>
          <w:color w:val="000000" w:themeColor="text1"/>
          <w:sz w:val="24"/>
          <w:szCs w:val="24"/>
          <w:u w:val="single"/>
        </w:rPr>
        <w:t>IT</w:t>
      </w:r>
      <w:r w:rsidR="0078779B">
        <w:rPr>
          <w:rFonts w:ascii="Arial" w:hAnsi="Arial" w:cs="Arial"/>
          <w:b/>
          <w:bCs/>
          <w:color w:val="000000" w:themeColor="text1"/>
          <w:sz w:val="24"/>
          <w:szCs w:val="24"/>
          <w:u w:val="single"/>
        </w:rPr>
        <w:t xml:space="preserve">:  </w:t>
      </w:r>
      <w:r w:rsidRPr="00DB41AF">
        <w:rPr>
          <w:rFonts w:ascii="Arial" w:hAnsi="Arial" w:cs="Arial"/>
          <w:b/>
          <w:bCs/>
          <w:color w:val="000000" w:themeColor="text1"/>
          <w:sz w:val="24"/>
          <w:szCs w:val="24"/>
          <w:u w:val="single"/>
        </w:rPr>
        <w:t>Apple, Microsoft, Google, AI and HRM</w:t>
      </w:r>
    </w:p>
    <w:p w14:paraId="62BA3139" w14:textId="54F839C5" w:rsidR="00E20E8D" w:rsidRDefault="009B3DB2" w:rsidP="00547F21">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In relation to this, Useem (2017) states many </w:t>
      </w:r>
      <w:r w:rsidR="00DD0F71">
        <w:rPr>
          <w:rFonts w:ascii="Arial" w:hAnsi="Arial" w:cs="Arial"/>
          <w:color w:val="000000" w:themeColor="text1"/>
          <w:sz w:val="24"/>
          <w:szCs w:val="24"/>
        </w:rPr>
        <w:t>businesses</w:t>
      </w:r>
      <w:r w:rsidRPr="00DB41AF">
        <w:rPr>
          <w:rFonts w:ascii="Arial" w:hAnsi="Arial" w:cs="Arial"/>
          <w:color w:val="000000" w:themeColor="text1"/>
          <w:sz w:val="24"/>
          <w:szCs w:val="24"/>
        </w:rPr>
        <w:t xml:space="preserve"> post pandemic announced back to work policy</w:t>
      </w:r>
      <w:r w:rsidR="00DD0F71">
        <w:rPr>
          <w:rFonts w:ascii="Arial" w:hAnsi="Arial" w:cs="Arial"/>
          <w:color w:val="000000" w:themeColor="text1"/>
          <w:sz w:val="24"/>
          <w:szCs w:val="24"/>
        </w:rPr>
        <w:t xml:space="preserve"> due to </w:t>
      </w:r>
      <w:r w:rsidRPr="00DB41AF">
        <w:rPr>
          <w:rFonts w:ascii="Arial" w:hAnsi="Arial" w:cs="Arial"/>
          <w:color w:val="000000" w:themeColor="text1"/>
          <w:sz w:val="24"/>
          <w:szCs w:val="24"/>
        </w:rPr>
        <w:t>their revenues fall</w:t>
      </w:r>
      <w:r w:rsidR="00DD0F71">
        <w:rPr>
          <w:rFonts w:ascii="Arial" w:hAnsi="Arial" w:cs="Arial"/>
          <w:color w:val="000000" w:themeColor="text1"/>
          <w:sz w:val="24"/>
          <w:szCs w:val="24"/>
        </w:rPr>
        <w:t>ing</w:t>
      </w:r>
      <w:r w:rsidRPr="00DB41AF">
        <w:rPr>
          <w:rFonts w:ascii="Arial" w:hAnsi="Arial" w:cs="Arial"/>
          <w:color w:val="000000" w:themeColor="text1"/>
          <w:sz w:val="24"/>
          <w:szCs w:val="24"/>
        </w:rPr>
        <w:t xml:space="preserve"> and was considering cutting staff and therefore considered following in foot’s steps of Apple and Google, mainly because they never implemented remote work at all. Many companies followed in reversing working from home policies.</w:t>
      </w:r>
      <w:r w:rsidR="00D064E6">
        <w:rPr>
          <w:rFonts w:ascii="Arial" w:hAnsi="Arial" w:cs="Arial"/>
          <w:color w:val="000000" w:themeColor="text1"/>
          <w:sz w:val="24"/>
          <w:szCs w:val="24"/>
        </w:rPr>
        <w:t xml:space="preserve"> </w:t>
      </w:r>
      <w:r w:rsidRPr="00DB41AF">
        <w:rPr>
          <w:rFonts w:ascii="Arial" w:hAnsi="Arial" w:cs="Arial"/>
          <w:color w:val="000000" w:themeColor="text1"/>
          <w:sz w:val="24"/>
          <w:szCs w:val="24"/>
        </w:rPr>
        <w:t>Additionally, Financial Times (2022)</w:t>
      </w:r>
      <w:r w:rsidR="008C554C">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Leeming (2015) and Microsoft News Centre. (2021) state Microsoft </w:t>
      </w:r>
      <w:r w:rsidR="00335B53" w:rsidRPr="00DB41AF">
        <w:rPr>
          <w:rFonts w:ascii="Arial" w:hAnsi="Arial" w:cs="Arial"/>
          <w:color w:val="000000" w:themeColor="text1"/>
          <w:sz w:val="24"/>
          <w:szCs w:val="24"/>
        </w:rPr>
        <w:t>staff</w:t>
      </w:r>
      <w:r w:rsidRPr="00DB41AF">
        <w:rPr>
          <w:rFonts w:ascii="Arial" w:hAnsi="Arial" w:cs="Arial"/>
          <w:color w:val="000000" w:themeColor="text1"/>
          <w:sz w:val="24"/>
          <w:szCs w:val="24"/>
        </w:rPr>
        <w:t xml:space="preserve"> </w:t>
      </w:r>
      <w:r w:rsidRPr="00DB41AF">
        <w:rPr>
          <w:rFonts w:ascii="Arial" w:eastAsia="Times New Roman" w:hAnsi="Arial" w:cs="Arial"/>
          <w:color w:val="000000" w:themeColor="text1"/>
          <w:kern w:val="36"/>
          <w:sz w:val="24"/>
          <w:szCs w:val="24"/>
        </w:rPr>
        <w:t xml:space="preserve">are considering quitting their job if hybrid working was axed, </w:t>
      </w:r>
      <w:r w:rsidRPr="00DB41AF">
        <w:rPr>
          <w:rFonts w:ascii="Arial" w:hAnsi="Arial" w:cs="Arial"/>
          <w:color w:val="000000" w:themeColor="text1"/>
          <w:sz w:val="24"/>
          <w:szCs w:val="24"/>
        </w:rPr>
        <w:t xml:space="preserve">because they agree hybrid working had positive effect on mental wellbeing, which corresponds with Useem (2017), </w:t>
      </w:r>
      <w:r w:rsidRPr="00DB41AF">
        <w:rPr>
          <w:rFonts w:ascii="Arial" w:eastAsia="Times New Roman" w:hAnsi="Arial" w:cs="Arial"/>
          <w:color w:val="000000" w:themeColor="text1"/>
          <w:sz w:val="24"/>
          <w:szCs w:val="24"/>
        </w:rPr>
        <w:t xml:space="preserve">Dutta (2018) </w:t>
      </w:r>
      <w:r w:rsidRPr="00DB41AF">
        <w:rPr>
          <w:rFonts w:ascii="Arial" w:hAnsi="Arial" w:cs="Arial"/>
          <w:color w:val="000000" w:themeColor="text1"/>
          <w:sz w:val="24"/>
          <w:szCs w:val="24"/>
        </w:rPr>
        <w:t xml:space="preserve">and Mind (2023). </w:t>
      </w:r>
    </w:p>
    <w:p w14:paraId="27EE9B9A" w14:textId="77777777" w:rsidR="00E20E8D" w:rsidRDefault="00E20E8D" w:rsidP="00547F21">
      <w:pPr>
        <w:spacing w:after="0" w:line="480" w:lineRule="auto"/>
        <w:rPr>
          <w:rFonts w:ascii="Arial" w:hAnsi="Arial" w:cs="Arial"/>
          <w:color w:val="000000" w:themeColor="text1"/>
          <w:sz w:val="24"/>
          <w:szCs w:val="24"/>
        </w:rPr>
      </w:pPr>
    </w:p>
    <w:p w14:paraId="727D9016" w14:textId="77777777" w:rsidR="00E20E8D" w:rsidRDefault="00E20E8D" w:rsidP="00547F21">
      <w:pPr>
        <w:spacing w:after="0" w:line="480" w:lineRule="auto"/>
        <w:rPr>
          <w:rFonts w:ascii="Arial" w:hAnsi="Arial" w:cs="Arial"/>
          <w:color w:val="000000" w:themeColor="text1"/>
          <w:sz w:val="24"/>
          <w:szCs w:val="24"/>
        </w:rPr>
      </w:pPr>
    </w:p>
    <w:p w14:paraId="44C19750" w14:textId="18BF2B98" w:rsidR="009B3DB2" w:rsidRPr="00DB41AF" w:rsidRDefault="009B3DB2" w:rsidP="00547F21">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According to Leeming (2015) and Microsoft News Centre. (2021) research, around third (36%) of UK workers who started new job since start of pandemic experienced onboarding process without setting foot in work, 42% struggled with making working relationships, 33% struggled with not having manager or team “in room” to ask for information or guidance. Followed by 24% struggled with learning new software and applications, 23% struggled with earning confidence of colleagues, and 21% struggled with soaking up company culture. The management struggled with remote onboarding where more than third (36%) felt remote onboarding makes it hard to provide effective, role-specific training for new </w:t>
      </w:r>
      <w:r w:rsidR="00BF127E">
        <w:rPr>
          <w:rFonts w:ascii="Arial" w:hAnsi="Arial" w:cs="Arial"/>
          <w:color w:val="000000" w:themeColor="text1"/>
          <w:sz w:val="24"/>
          <w:szCs w:val="24"/>
        </w:rPr>
        <w:t>staff</w:t>
      </w:r>
      <w:r w:rsidRPr="00DB41AF">
        <w:rPr>
          <w:rFonts w:ascii="Arial" w:hAnsi="Arial" w:cs="Arial"/>
          <w:color w:val="000000" w:themeColor="text1"/>
          <w:sz w:val="24"/>
          <w:szCs w:val="24"/>
        </w:rPr>
        <w:t xml:space="preserve">, 35% struggled with ensuring </w:t>
      </w:r>
      <w:r w:rsidR="00DD0F71">
        <w:rPr>
          <w:rFonts w:ascii="Arial" w:hAnsi="Arial" w:cs="Arial"/>
          <w:color w:val="000000" w:themeColor="text1"/>
          <w:sz w:val="24"/>
          <w:szCs w:val="24"/>
        </w:rPr>
        <w:t>staff</w:t>
      </w:r>
      <w:r w:rsidRPr="00DB41AF">
        <w:rPr>
          <w:rFonts w:ascii="Arial" w:hAnsi="Arial" w:cs="Arial"/>
          <w:color w:val="000000" w:themeColor="text1"/>
          <w:sz w:val="24"/>
          <w:szCs w:val="24"/>
        </w:rPr>
        <w:t xml:space="preserve"> have easy access to information and 28% struggled with upholding </w:t>
      </w:r>
      <w:r w:rsidR="00BF127E">
        <w:rPr>
          <w:rFonts w:ascii="Arial" w:hAnsi="Arial" w:cs="Arial"/>
          <w:color w:val="000000" w:themeColor="text1"/>
          <w:sz w:val="24"/>
          <w:szCs w:val="24"/>
        </w:rPr>
        <w:t>company’s</w:t>
      </w:r>
      <w:r w:rsidRPr="00DB41AF">
        <w:rPr>
          <w:rFonts w:ascii="Arial" w:hAnsi="Arial" w:cs="Arial"/>
          <w:color w:val="000000" w:themeColor="text1"/>
          <w:sz w:val="24"/>
          <w:szCs w:val="24"/>
        </w:rPr>
        <w:t xml:space="preserve"> culture and reputation. </w:t>
      </w:r>
    </w:p>
    <w:p w14:paraId="51D6A34A" w14:textId="77777777" w:rsidR="009B3DB2" w:rsidRPr="00DB41AF" w:rsidRDefault="009B3DB2" w:rsidP="0061792C">
      <w:pPr>
        <w:spacing w:after="0" w:line="480" w:lineRule="auto"/>
        <w:textAlignment w:val="baseline"/>
        <w:outlineLvl w:val="0"/>
        <w:rPr>
          <w:rFonts w:ascii="Arial" w:hAnsi="Arial" w:cs="Arial"/>
          <w:color w:val="000000" w:themeColor="text1"/>
          <w:sz w:val="24"/>
          <w:szCs w:val="24"/>
        </w:rPr>
      </w:pPr>
    </w:p>
    <w:p w14:paraId="354373E0" w14:textId="77777777" w:rsidR="00335B53" w:rsidRPr="00DB41AF" w:rsidRDefault="00335B53" w:rsidP="0061792C">
      <w:pPr>
        <w:spacing w:after="0" w:line="480" w:lineRule="auto"/>
        <w:textAlignment w:val="baseline"/>
        <w:outlineLvl w:val="0"/>
        <w:rPr>
          <w:rFonts w:ascii="Arial" w:hAnsi="Arial" w:cs="Arial"/>
          <w:color w:val="000000" w:themeColor="text1"/>
          <w:sz w:val="24"/>
          <w:szCs w:val="24"/>
        </w:rPr>
      </w:pPr>
    </w:p>
    <w:p w14:paraId="57708DDE" w14:textId="78F824C8" w:rsidR="009B3DB2" w:rsidRDefault="009B3DB2" w:rsidP="00E20B5D">
      <w:pPr>
        <w:spacing w:after="0" w:line="480" w:lineRule="auto"/>
        <w:textAlignment w:val="baseline"/>
        <w:outlineLvl w:val="0"/>
        <w:rPr>
          <w:rFonts w:ascii="Arial" w:hAnsi="Arial" w:cs="Arial"/>
          <w:color w:val="000000" w:themeColor="text1"/>
          <w:sz w:val="24"/>
          <w:szCs w:val="24"/>
        </w:rPr>
      </w:pPr>
      <w:r w:rsidRPr="00DB41AF">
        <w:rPr>
          <w:rFonts w:ascii="Arial" w:hAnsi="Arial" w:cs="Arial"/>
          <w:color w:val="000000" w:themeColor="text1"/>
          <w:sz w:val="24"/>
          <w:szCs w:val="24"/>
        </w:rPr>
        <w:t xml:space="preserve">According to Leeming (2015) and Microsoft News Centre. (2021) report, 38% states not having hybrid working model were an inability to retain new talent, 25% state negative impact on productivity, 24% reported negative impact on wellbeing, 23% reported </w:t>
      </w:r>
      <w:r w:rsidR="00DD0F71">
        <w:rPr>
          <w:rFonts w:ascii="Arial" w:hAnsi="Arial" w:cs="Arial"/>
          <w:color w:val="000000" w:themeColor="text1"/>
          <w:sz w:val="24"/>
          <w:szCs w:val="24"/>
        </w:rPr>
        <w:t>staff</w:t>
      </w:r>
      <w:r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lastRenderedPageBreak/>
        <w:t xml:space="preserve">burnout and 23% stated keeping pace with competitors, whereas 37% of management reported although employing staff remotely was challenging </w:t>
      </w:r>
      <w:r w:rsidR="003D54F3">
        <w:rPr>
          <w:rFonts w:ascii="Arial" w:hAnsi="Arial" w:cs="Arial"/>
          <w:color w:val="000000" w:themeColor="text1"/>
          <w:sz w:val="24"/>
          <w:szCs w:val="24"/>
        </w:rPr>
        <w:t xml:space="preserve">it </w:t>
      </w:r>
      <w:r w:rsidRPr="00DB41AF">
        <w:rPr>
          <w:rFonts w:ascii="Arial" w:hAnsi="Arial" w:cs="Arial"/>
          <w:color w:val="000000" w:themeColor="text1"/>
          <w:sz w:val="24"/>
          <w:szCs w:val="24"/>
        </w:rPr>
        <w:t>is resolvable with right technology solutions. This corresponds with Useem’s (2017) research showing working remotely prevents conflict between staff.</w:t>
      </w:r>
      <w:r w:rsidR="00135C12">
        <w:rPr>
          <w:rFonts w:ascii="Arial" w:hAnsi="Arial" w:cs="Arial"/>
          <w:color w:val="000000" w:themeColor="text1"/>
          <w:sz w:val="24"/>
          <w:szCs w:val="24"/>
        </w:rPr>
        <w:t xml:space="preserve"> </w:t>
      </w:r>
      <w:r w:rsidRPr="00CD2E93">
        <w:rPr>
          <w:rFonts w:ascii="Arial" w:hAnsi="Arial" w:cs="Arial"/>
          <w:color w:val="000000" w:themeColor="text1"/>
          <w:sz w:val="24"/>
          <w:szCs w:val="24"/>
        </w:rPr>
        <w:t>In relation to change policy</w:t>
      </w:r>
      <w:r w:rsidR="008A2A19">
        <w:rPr>
          <w:rFonts w:ascii="Arial" w:hAnsi="Arial" w:cs="Arial"/>
          <w:color w:val="000000" w:themeColor="text1"/>
          <w:sz w:val="24"/>
          <w:szCs w:val="24"/>
        </w:rPr>
        <w:t>,</w:t>
      </w:r>
      <w:r w:rsidRPr="00CD2E93">
        <w:rPr>
          <w:rFonts w:ascii="Arial" w:hAnsi="Arial" w:cs="Arial"/>
          <w:color w:val="000000" w:themeColor="text1"/>
          <w:sz w:val="24"/>
          <w:szCs w:val="24"/>
        </w:rPr>
        <w:t xml:space="preserve"> Demir (2017) and Lovet (2019)</w:t>
      </w:r>
      <w:r w:rsidRPr="00DB41AF">
        <w:rPr>
          <w:rFonts w:ascii="Arial" w:hAnsi="Arial" w:cs="Arial"/>
          <w:color w:val="000000" w:themeColor="text1"/>
          <w:sz w:val="24"/>
          <w:szCs w:val="24"/>
        </w:rPr>
        <w:t>, Claburn (2022) and Atkinson (2019) states Microsoft was first to publish transparency report</w:t>
      </w:r>
      <w:r w:rsidR="00F7424C" w:rsidRPr="00DB41AF">
        <w:rPr>
          <w:rFonts w:ascii="Arial" w:hAnsi="Arial" w:cs="Arial"/>
          <w:color w:val="000000" w:themeColor="text1"/>
          <w:sz w:val="24"/>
          <w:szCs w:val="24"/>
        </w:rPr>
        <w:t xml:space="preserve">s </w:t>
      </w:r>
      <w:r w:rsidRPr="00DB41AF">
        <w:rPr>
          <w:rFonts w:ascii="Arial" w:hAnsi="Arial" w:cs="Arial"/>
          <w:color w:val="000000" w:themeColor="text1"/>
          <w:sz w:val="24"/>
          <w:szCs w:val="24"/>
        </w:rPr>
        <w:t>on how company handles complaints about sexual harassment and gender-based discrimination, which included company plan</w:t>
      </w:r>
      <w:r w:rsidR="00F7424C" w:rsidRPr="00DB41AF">
        <w:rPr>
          <w:rFonts w:ascii="Arial" w:hAnsi="Arial" w:cs="Arial"/>
          <w:color w:val="000000" w:themeColor="text1"/>
          <w:sz w:val="24"/>
          <w:szCs w:val="24"/>
        </w:rPr>
        <w:t>s</w:t>
      </w:r>
      <w:r w:rsidRPr="00DB41AF">
        <w:rPr>
          <w:rFonts w:ascii="Arial" w:hAnsi="Arial" w:cs="Arial"/>
          <w:color w:val="000000" w:themeColor="text1"/>
          <w:sz w:val="24"/>
          <w:szCs w:val="24"/>
        </w:rPr>
        <w:t xml:space="preserve"> to implement recommendations in the report, based on shareholder proposals regarding claims between 2019-2022. This provides </w:t>
      </w:r>
      <w:r w:rsidR="00F7424C" w:rsidRPr="00DB41AF">
        <w:rPr>
          <w:rFonts w:ascii="Arial" w:hAnsi="Arial" w:cs="Arial"/>
          <w:color w:val="000000" w:themeColor="text1"/>
          <w:sz w:val="24"/>
          <w:szCs w:val="24"/>
        </w:rPr>
        <w:t xml:space="preserve">a </w:t>
      </w:r>
      <w:r w:rsidRPr="00DB41AF">
        <w:rPr>
          <w:rFonts w:ascii="Arial" w:hAnsi="Arial" w:cs="Arial"/>
          <w:color w:val="000000" w:themeColor="text1"/>
          <w:sz w:val="24"/>
          <w:szCs w:val="24"/>
        </w:rPr>
        <w:t>leading example for other companies like Apple, Google and NHS to follow despite business risk, which must be dealt with transparency and accountability. Although senior executives resigned, charges were not addressed in report, which provides basic observations. The report shows 781 sexual harassment and gender discrimination complaints were internal from 2019</w:t>
      </w:r>
      <w:r w:rsidR="0088340B">
        <w:rPr>
          <w:rFonts w:ascii="Arial" w:hAnsi="Arial" w:cs="Arial"/>
          <w:color w:val="000000" w:themeColor="text1"/>
          <w:sz w:val="24"/>
          <w:szCs w:val="24"/>
        </w:rPr>
        <w:t>-</w:t>
      </w:r>
      <w:r w:rsidRPr="00DB41AF">
        <w:rPr>
          <w:rFonts w:ascii="Arial" w:hAnsi="Arial" w:cs="Arial"/>
          <w:color w:val="000000" w:themeColor="text1"/>
          <w:sz w:val="24"/>
          <w:szCs w:val="24"/>
        </w:rPr>
        <w:t>2021, which include 446, or 61.86</w:t>
      </w:r>
      <w:r w:rsidR="008A2A19">
        <w:rPr>
          <w:rFonts w:ascii="Arial" w:hAnsi="Arial" w:cs="Arial"/>
          <w:color w:val="000000" w:themeColor="text1"/>
          <w:sz w:val="24"/>
          <w:szCs w:val="24"/>
        </w:rPr>
        <w:t>%</w:t>
      </w:r>
      <w:r w:rsidRPr="00DB41AF">
        <w:rPr>
          <w:rFonts w:ascii="Arial" w:hAnsi="Arial" w:cs="Arial"/>
          <w:color w:val="000000" w:themeColor="text1"/>
          <w:sz w:val="24"/>
          <w:szCs w:val="24"/>
        </w:rPr>
        <w:t xml:space="preserve"> were deemed "unsubstantiated", whereas "substantiated" claims deemed to have violated policy were 140, or 19.42</w:t>
      </w:r>
      <w:r w:rsidR="00EA3D61">
        <w:rPr>
          <w:rFonts w:ascii="Arial" w:hAnsi="Arial" w:cs="Arial"/>
          <w:color w:val="000000" w:themeColor="text1"/>
          <w:sz w:val="24"/>
          <w:szCs w:val="24"/>
        </w:rPr>
        <w:t>%</w:t>
      </w:r>
      <w:r w:rsidRPr="00DB41AF">
        <w:rPr>
          <w:rFonts w:ascii="Arial" w:hAnsi="Arial" w:cs="Arial"/>
          <w:color w:val="000000" w:themeColor="text1"/>
          <w:sz w:val="24"/>
          <w:szCs w:val="24"/>
        </w:rPr>
        <w:t xml:space="preserve">. </w:t>
      </w:r>
    </w:p>
    <w:p w14:paraId="2BF5E767" w14:textId="77777777" w:rsidR="00D064E6" w:rsidRDefault="00D064E6" w:rsidP="00E20B5D">
      <w:pPr>
        <w:spacing w:after="0" w:line="480" w:lineRule="auto"/>
        <w:textAlignment w:val="baseline"/>
        <w:outlineLvl w:val="0"/>
        <w:rPr>
          <w:rFonts w:ascii="Arial" w:hAnsi="Arial" w:cs="Arial"/>
          <w:color w:val="000000" w:themeColor="text1"/>
          <w:sz w:val="24"/>
          <w:szCs w:val="24"/>
        </w:rPr>
      </w:pPr>
    </w:p>
    <w:p w14:paraId="0E71E96E" w14:textId="77777777" w:rsidR="00D064E6" w:rsidRDefault="00D064E6" w:rsidP="00E20B5D">
      <w:pPr>
        <w:spacing w:after="0" w:line="480" w:lineRule="auto"/>
        <w:textAlignment w:val="baseline"/>
        <w:outlineLvl w:val="0"/>
        <w:rPr>
          <w:rFonts w:ascii="Arial" w:hAnsi="Arial" w:cs="Arial"/>
          <w:color w:val="000000" w:themeColor="text1"/>
          <w:sz w:val="24"/>
          <w:szCs w:val="24"/>
        </w:rPr>
      </w:pPr>
    </w:p>
    <w:p w14:paraId="202E6B07" w14:textId="326C6AFD" w:rsidR="00BF127E" w:rsidRDefault="009B3DB2" w:rsidP="0061792C">
      <w:pPr>
        <w:tabs>
          <w:tab w:val="left" w:pos="142"/>
          <w:tab w:val="left" w:pos="426"/>
        </w:tabs>
        <w:spacing w:after="0" w:line="480" w:lineRule="auto"/>
        <w:contextualSpacing/>
        <w:rPr>
          <w:rFonts w:ascii="Arial" w:hAnsi="Arial" w:cs="Arial"/>
          <w:color w:val="000000" w:themeColor="text1"/>
          <w:spacing w:val="-1"/>
          <w:sz w:val="24"/>
          <w:szCs w:val="24"/>
        </w:rPr>
      </w:pPr>
      <w:r w:rsidRPr="00DB41AF">
        <w:rPr>
          <w:rFonts w:ascii="Arial" w:hAnsi="Arial" w:cs="Arial"/>
          <w:color w:val="000000" w:themeColor="text1"/>
          <w:sz w:val="24"/>
          <w:szCs w:val="24"/>
        </w:rPr>
        <w:t>A</w:t>
      </w:r>
      <w:r w:rsidR="003D54F3">
        <w:rPr>
          <w:rFonts w:ascii="Arial" w:hAnsi="Arial" w:cs="Arial"/>
          <w:color w:val="000000" w:themeColor="text1"/>
          <w:sz w:val="24"/>
          <w:szCs w:val="24"/>
        </w:rPr>
        <w:t>lso</w:t>
      </w:r>
      <w:r w:rsidRPr="00DB41AF">
        <w:rPr>
          <w:rFonts w:ascii="Arial" w:hAnsi="Arial" w:cs="Arial"/>
          <w:color w:val="000000" w:themeColor="text1"/>
          <w:sz w:val="24"/>
          <w:szCs w:val="24"/>
        </w:rPr>
        <w:t>, US Equal Employment Opportunity Commission (EEOC) statistics show sexual harassment and sex-based discrimination allegations from 2016 through 2020 were deemed to have "no reasonable cause" at rate of 54.44</w:t>
      </w:r>
      <w:r w:rsidR="00FB19D9">
        <w:rPr>
          <w:rFonts w:ascii="Arial" w:hAnsi="Arial" w:cs="Arial"/>
          <w:color w:val="000000" w:themeColor="text1"/>
          <w:sz w:val="24"/>
          <w:szCs w:val="24"/>
        </w:rPr>
        <w:t xml:space="preserve">% </w:t>
      </w:r>
      <w:r w:rsidRPr="00DB41AF">
        <w:rPr>
          <w:rFonts w:ascii="Arial" w:hAnsi="Arial" w:cs="Arial"/>
          <w:color w:val="000000" w:themeColor="text1"/>
          <w:sz w:val="24"/>
          <w:szCs w:val="24"/>
        </w:rPr>
        <w:t>and 64.92</w:t>
      </w:r>
      <w:r w:rsidR="00FB19D9">
        <w:rPr>
          <w:rFonts w:ascii="Arial" w:hAnsi="Arial" w:cs="Arial"/>
          <w:color w:val="000000" w:themeColor="text1"/>
          <w:sz w:val="24"/>
          <w:szCs w:val="24"/>
        </w:rPr>
        <w:t xml:space="preserve">% </w:t>
      </w:r>
      <w:r w:rsidRPr="00DB41AF">
        <w:rPr>
          <w:rFonts w:ascii="Arial" w:hAnsi="Arial" w:cs="Arial"/>
          <w:color w:val="000000" w:themeColor="text1"/>
          <w:sz w:val="24"/>
          <w:szCs w:val="24"/>
        </w:rPr>
        <w:t>respectively and "Meritorious" EEOC claims for sexual harassment and sex-based discrimination were 23.44</w:t>
      </w:r>
      <w:r w:rsidR="00CB780E">
        <w:rPr>
          <w:rFonts w:ascii="Arial" w:hAnsi="Arial" w:cs="Arial"/>
          <w:color w:val="000000" w:themeColor="text1"/>
          <w:sz w:val="24"/>
          <w:szCs w:val="24"/>
        </w:rPr>
        <w:t xml:space="preserve">% </w:t>
      </w:r>
      <w:r w:rsidRPr="00DB41AF">
        <w:rPr>
          <w:rFonts w:ascii="Arial" w:hAnsi="Arial" w:cs="Arial"/>
          <w:color w:val="000000" w:themeColor="text1"/>
          <w:sz w:val="24"/>
          <w:szCs w:val="24"/>
        </w:rPr>
        <w:t>and 17.58</w:t>
      </w:r>
      <w:r w:rsidR="00CB780E">
        <w:rPr>
          <w:rFonts w:ascii="Arial" w:hAnsi="Arial" w:cs="Arial"/>
          <w:color w:val="000000" w:themeColor="text1"/>
          <w:sz w:val="24"/>
          <w:szCs w:val="24"/>
        </w:rPr>
        <w:t>%</w:t>
      </w:r>
      <w:r w:rsidRPr="00DB41AF">
        <w:rPr>
          <w:rFonts w:ascii="Arial" w:hAnsi="Arial" w:cs="Arial"/>
          <w:color w:val="000000" w:themeColor="text1"/>
          <w:sz w:val="24"/>
          <w:szCs w:val="24"/>
        </w:rPr>
        <w:t xml:space="preserve">, respectively. </w:t>
      </w:r>
      <w:r w:rsidR="00335B53" w:rsidRPr="00DB41AF">
        <w:rPr>
          <w:rFonts w:ascii="Arial" w:hAnsi="Arial" w:cs="Arial"/>
          <w:color w:val="000000" w:themeColor="text1"/>
          <w:sz w:val="24"/>
          <w:szCs w:val="24"/>
        </w:rPr>
        <w:t>Similarly</w:t>
      </w:r>
      <w:r w:rsidRPr="00DB41AF">
        <w:rPr>
          <w:rFonts w:ascii="Arial" w:hAnsi="Arial" w:cs="Arial"/>
          <w:color w:val="000000" w:themeColor="text1"/>
          <w:sz w:val="24"/>
          <w:szCs w:val="24"/>
        </w:rPr>
        <w:t xml:space="preserve">, report </w:t>
      </w:r>
      <w:r w:rsidR="00335B53" w:rsidRPr="00DB41AF">
        <w:rPr>
          <w:rFonts w:ascii="Arial" w:hAnsi="Arial" w:cs="Arial"/>
          <w:color w:val="000000" w:themeColor="text1"/>
          <w:sz w:val="24"/>
          <w:szCs w:val="24"/>
        </w:rPr>
        <w:t>recommended</w:t>
      </w:r>
      <w:r w:rsidRPr="00DB41AF">
        <w:rPr>
          <w:rFonts w:ascii="Arial" w:hAnsi="Arial" w:cs="Arial"/>
          <w:color w:val="000000" w:themeColor="text1"/>
          <w:sz w:val="24"/>
          <w:szCs w:val="24"/>
        </w:rPr>
        <w:t xml:space="preserve"> strengthening policies and procedures, promoting more women in leadership roles, implementing initiatives to minimise perception that senior leaders are not held accountable and proposes publishing anonymous remediation data, to suggest someone is being punished for something. This shows correspondence with </w:t>
      </w:r>
      <w:r w:rsidRPr="00DB41AF">
        <w:rPr>
          <w:rFonts w:ascii="Arial" w:eastAsia="Times New Roman" w:hAnsi="Arial" w:cs="Arial"/>
          <w:color w:val="000000" w:themeColor="text1"/>
          <w:sz w:val="24"/>
          <w:szCs w:val="24"/>
        </w:rPr>
        <w:t xml:space="preserve">Paladan (2015), Susanto, et al. (2023), </w:t>
      </w:r>
      <w:r w:rsidRPr="00DB41AF">
        <w:rPr>
          <w:rFonts w:ascii="Arial" w:hAnsi="Arial" w:cs="Arial"/>
          <w:color w:val="000000" w:themeColor="text1"/>
          <w:sz w:val="24"/>
          <w:szCs w:val="24"/>
          <w:shd w:val="clear" w:color="auto" w:fill="FFFFFF"/>
        </w:rPr>
        <w:lastRenderedPageBreak/>
        <w:t xml:space="preserve">Tanya Sammut-Bonnici (2015), </w:t>
      </w:r>
      <w:r w:rsidRPr="00DB41AF">
        <w:rPr>
          <w:rFonts w:ascii="Arial" w:eastAsia="Times New Roman" w:hAnsi="Arial" w:cs="Arial"/>
          <w:color w:val="000000" w:themeColor="text1"/>
          <w:sz w:val="24"/>
          <w:szCs w:val="24"/>
        </w:rPr>
        <w:t>Wang and Sun (2012) and Oakland and Tanner (2007).</w:t>
      </w:r>
      <w:r w:rsidR="003D54F3">
        <w:rPr>
          <w:rFonts w:ascii="Arial" w:hAnsi="Arial" w:cs="Arial"/>
          <w:color w:val="000000" w:themeColor="text1"/>
          <w:sz w:val="24"/>
          <w:szCs w:val="24"/>
        </w:rPr>
        <w:t xml:space="preserve"> A</w:t>
      </w:r>
      <w:r w:rsidRPr="00DB41AF">
        <w:rPr>
          <w:rFonts w:ascii="Arial" w:hAnsi="Arial" w:cs="Arial"/>
          <w:color w:val="000000" w:themeColor="text1"/>
          <w:sz w:val="24"/>
          <w:szCs w:val="24"/>
        </w:rPr>
        <w:t xml:space="preserve">lthough this corresponds with Revin (2022), issuing reports is not sufficient, and calls for more implementing change </w:t>
      </w:r>
      <w:r w:rsidR="003D54F3">
        <w:rPr>
          <w:rFonts w:ascii="Arial" w:hAnsi="Arial" w:cs="Arial"/>
          <w:color w:val="000000" w:themeColor="text1"/>
          <w:sz w:val="24"/>
          <w:szCs w:val="24"/>
        </w:rPr>
        <w:t xml:space="preserve">in </w:t>
      </w:r>
      <w:r w:rsidRPr="00DB41AF">
        <w:rPr>
          <w:rFonts w:ascii="Arial" w:hAnsi="Arial" w:cs="Arial"/>
          <w:color w:val="000000" w:themeColor="text1"/>
          <w:sz w:val="24"/>
          <w:szCs w:val="24"/>
        </w:rPr>
        <w:t>policies to provide safe</w:t>
      </w:r>
      <w:r w:rsidR="00335B53"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supportive environments to allow staff to survive and thrive. </w:t>
      </w:r>
      <w:r w:rsidR="003D54F3">
        <w:rPr>
          <w:rFonts w:ascii="Arial" w:hAnsi="Arial" w:cs="Arial"/>
          <w:color w:val="000000" w:themeColor="text1"/>
          <w:sz w:val="24"/>
          <w:szCs w:val="24"/>
        </w:rPr>
        <w:t>Whereas</w:t>
      </w:r>
      <w:r w:rsidRPr="00DB41AF">
        <w:rPr>
          <w:rFonts w:ascii="Arial" w:hAnsi="Arial" w:cs="Arial"/>
          <w:color w:val="000000" w:themeColor="text1"/>
          <w:sz w:val="24"/>
          <w:szCs w:val="24"/>
        </w:rPr>
        <w:t xml:space="preserve">, Gershgorn (2020), Lahoti (2019), and Lystra (2021) states </w:t>
      </w:r>
      <w:r w:rsidRPr="00DB41AF">
        <w:rPr>
          <w:rFonts w:ascii="Arial" w:eastAsia="Times New Roman" w:hAnsi="Arial" w:cs="Arial"/>
          <w:color w:val="000000" w:themeColor="text1"/>
          <w:spacing w:val="-4"/>
          <w:kern w:val="36"/>
          <w:sz w:val="24"/>
          <w:szCs w:val="24"/>
        </w:rPr>
        <w:t xml:space="preserve">Microsoft staff are still waiting for change in human resource after a year of implementing a change policy. In fact, they show Microsoft is determined to </w:t>
      </w:r>
      <w:r w:rsidRPr="00DB41AF">
        <w:rPr>
          <w:rFonts w:ascii="Arial" w:hAnsi="Arial" w:cs="Arial"/>
          <w:color w:val="000000" w:themeColor="text1"/>
          <w:spacing w:val="-1"/>
          <w:sz w:val="24"/>
          <w:szCs w:val="24"/>
        </w:rPr>
        <w:t xml:space="preserve">reform </w:t>
      </w:r>
      <w:r w:rsidR="00F7424C" w:rsidRPr="00DB41AF">
        <w:rPr>
          <w:rFonts w:ascii="Arial" w:hAnsi="Arial" w:cs="Arial"/>
          <w:color w:val="000000" w:themeColor="text1"/>
          <w:spacing w:val="-1"/>
          <w:sz w:val="24"/>
          <w:szCs w:val="24"/>
        </w:rPr>
        <w:t>HR</w:t>
      </w:r>
      <w:r w:rsidRPr="00DB41AF">
        <w:rPr>
          <w:rFonts w:ascii="Arial" w:hAnsi="Arial" w:cs="Arial"/>
          <w:color w:val="000000" w:themeColor="text1"/>
          <w:spacing w:val="-1"/>
          <w:sz w:val="24"/>
          <w:szCs w:val="24"/>
        </w:rPr>
        <w:t xml:space="preserve"> that would better serve employees, as well as an annual transparency report that would tell employees how many cases were investigated and how they were resolved. However, staff said they have not seen the report and the global employee advocacy team the company promised, to which Microsoft replied that the company introduced an internal website that gives company-wide data on investigations and the staff said they had not heard of this website and lack of </w:t>
      </w:r>
      <w:r w:rsidR="00BF127E">
        <w:rPr>
          <w:rFonts w:ascii="Arial" w:hAnsi="Arial" w:cs="Arial"/>
          <w:color w:val="000000" w:themeColor="text1"/>
          <w:spacing w:val="-1"/>
          <w:sz w:val="24"/>
          <w:szCs w:val="24"/>
        </w:rPr>
        <w:t>HR</w:t>
      </w:r>
      <w:r w:rsidRPr="00DB41AF">
        <w:rPr>
          <w:rFonts w:ascii="Arial" w:hAnsi="Arial" w:cs="Arial"/>
          <w:color w:val="000000" w:themeColor="text1"/>
          <w:spacing w:val="-1"/>
          <w:sz w:val="24"/>
          <w:szCs w:val="24"/>
        </w:rPr>
        <w:t xml:space="preserve"> action was the main reason for leaving.</w:t>
      </w:r>
      <w:r w:rsidR="005201BD">
        <w:rPr>
          <w:rFonts w:ascii="Arial" w:hAnsi="Arial" w:cs="Arial"/>
          <w:color w:val="000000" w:themeColor="text1"/>
          <w:spacing w:val="-1"/>
          <w:sz w:val="24"/>
          <w:szCs w:val="24"/>
        </w:rPr>
        <w:t xml:space="preserve"> </w:t>
      </w:r>
    </w:p>
    <w:p w14:paraId="5836D1E7" w14:textId="77777777" w:rsidR="00BF127E" w:rsidRDefault="00BF127E" w:rsidP="0061792C">
      <w:pPr>
        <w:tabs>
          <w:tab w:val="left" w:pos="142"/>
          <w:tab w:val="left" w:pos="426"/>
        </w:tabs>
        <w:spacing w:after="0" w:line="480" w:lineRule="auto"/>
        <w:contextualSpacing/>
        <w:rPr>
          <w:rFonts w:ascii="Arial" w:hAnsi="Arial" w:cs="Arial"/>
          <w:color w:val="000000" w:themeColor="text1"/>
          <w:spacing w:val="-1"/>
          <w:sz w:val="24"/>
          <w:szCs w:val="24"/>
        </w:rPr>
      </w:pPr>
    </w:p>
    <w:p w14:paraId="32033C4F" w14:textId="77777777" w:rsidR="00BF127E" w:rsidRDefault="00BF127E" w:rsidP="0061792C">
      <w:pPr>
        <w:tabs>
          <w:tab w:val="left" w:pos="142"/>
          <w:tab w:val="left" w:pos="426"/>
        </w:tabs>
        <w:spacing w:after="0" w:line="480" w:lineRule="auto"/>
        <w:contextualSpacing/>
        <w:rPr>
          <w:rFonts w:ascii="Arial" w:hAnsi="Arial" w:cs="Arial"/>
          <w:color w:val="000000" w:themeColor="text1"/>
          <w:spacing w:val="-1"/>
          <w:sz w:val="24"/>
          <w:szCs w:val="24"/>
        </w:rPr>
      </w:pPr>
    </w:p>
    <w:p w14:paraId="1EDA3B88" w14:textId="77777777" w:rsidR="00FC5CED" w:rsidRDefault="009B3DB2" w:rsidP="00BF127E">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hAnsi="Arial" w:cs="Arial"/>
          <w:color w:val="000000" w:themeColor="text1"/>
          <w:sz w:val="24"/>
          <w:szCs w:val="24"/>
        </w:rPr>
        <w:t xml:space="preserve">Similarly, Jean-Louis Gassée. (2012) states </w:t>
      </w:r>
      <w:r w:rsidRPr="00DB41AF">
        <w:rPr>
          <w:rFonts w:ascii="Arial" w:eastAsia="Times New Roman" w:hAnsi="Arial" w:cs="Arial"/>
          <w:color w:val="000000" w:themeColor="text1"/>
          <w:kern w:val="36"/>
          <w:sz w:val="24"/>
          <w:szCs w:val="24"/>
        </w:rPr>
        <w:t xml:space="preserve">Microsoft's </w:t>
      </w:r>
      <w:r w:rsidR="00F7424C" w:rsidRPr="00DB41AF">
        <w:rPr>
          <w:rFonts w:ascii="Arial" w:eastAsia="Times New Roman" w:hAnsi="Arial" w:cs="Arial"/>
          <w:color w:val="000000" w:themeColor="text1"/>
          <w:kern w:val="36"/>
          <w:sz w:val="24"/>
          <w:szCs w:val="24"/>
        </w:rPr>
        <w:t>HR’s</w:t>
      </w:r>
      <w:r w:rsidRPr="00DB41AF">
        <w:rPr>
          <w:rFonts w:ascii="Arial" w:eastAsia="Times New Roman" w:hAnsi="Arial" w:cs="Arial"/>
          <w:color w:val="000000" w:themeColor="text1"/>
          <w:kern w:val="36"/>
          <w:sz w:val="24"/>
          <w:szCs w:val="24"/>
        </w:rPr>
        <w:t xml:space="preserve"> culture drove away talent and pitting staff against each other, which conflicts with </w:t>
      </w:r>
      <w:r w:rsidRPr="00DB41AF">
        <w:rPr>
          <w:rFonts w:ascii="Arial" w:hAnsi="Arial" w:cs="Arial"/>
          <w:color w:val="000000" w:themeColor="text1"/>
          <w:sz w:val="24"/>
          <w:szCs w:val="24"/>
        </w:rPr>
        <w:t xml:space="preserve">Revin (2022), Claburn (2022) and Atkinson (2019), </w:t>
      </w:r>
      <w:r w:rsidRPr="00DB41AF">
        <w:rPr>
          <w:rFonts w:ascii="Arial" w:eastAsia="Times New Roman" w:hAnsi="Arial" w:cs="Arial"/>
          <w:color w:val="000000" w:themeColor="text1"/>
          <w:sz w:val="24"/>
          <w:szCs w:val="24"/>
        </w:rPr>
        <w:t xml:space="preserve">Paladan (2015), Susanto, et al. (2023), </w:t>
      </w:r>
      <w:r w:rsidRPr="00DB41AF">
        <w:rPr>
          <w:rFonts w:ascii="Arial" w:hAnsi="Arial" w:cs="Arial"/>
          <w:color w:val="000000" w:themeColor="text1"/>
          <w:sz w:val="24"/>
          <w:szCs w:val="24"/>
          <w:shd w:val="clear" w:color="auto" w:fill="FFFFFF"/>
        </w:rPr>
        <w:t xml:space="preserve">Tanya Sammut-Bonnici (2015), </w:t>
      </w:r>
      <w:r w:rsidRPr="00DB41AF">
        <w:rPr>
          <w:rFonts w:ascii="Arial" w:eastAsia="Times New Roman" w:hAnsi="Arial" w:cs="Arial"/>
          <w:color w:val="000000" w:themeColor="text1"/>
          <w:sz w:val="24"/>
          <w:szCs w:val="24"/>
        </w:rPr>
        <w:t xml:space="preserve">Wang and Sun (2012) and Oakland and Tanner (2007) </w:t>
      </w:r>
      <w:r w:rsidRPr="00DB41AF">
        <w:rPr>
          <w:rFonts w:ascii="Arial" w:hAnsi="Arial" w:cs="Arial"/>
          <w:color w:val="000000" w:themeColor="text1"/>
          <w:sz w:val="24"/>
          <w:szCs w:val="24"/>
        </w:rPr>
        <w:t xml:space="preserve">and further </w:t>
      </w:r>
      <w:r w:rsidRPr="00DB41AF">
        <w:rPr>
          <w:rFonts w:ascii="Arial" w:eastAsia="Times New Roman" w:hAnsi="Arial" w:cs="Arial"/>
          <w:color w:val="000000" w:themeColor="text1"/>
          <w:kern w:val="36"/>
          <w:sz w:val="24"/>
          <w:szCs w:val="24"/>
        </w:rPr>
        <w:t>calls for reform in this area based on renewing work contracts according to performance levels, then renewing salary and benefits and then formal discussion of review to progress.</w:t>
      </w:r>
      <w:bookmarkStart w:id="0" w:name="_Hlk157424432"/>
      <w:r w:rsidR="00BF127E">
        <w:rPr>
          <w:rFonts w:ascii="Arial" w:eastAsia="Times New Roman" w:hAnsi="Arial" w:cs="Arial"/>
          <w:color w:val="000000" w:themeColor="text1"/>
          <w:kern w:val="36"/>
          <w:sz w:val="24"/>
          <w:szCs w:val="24"/>
        </w:rPr>
        <w:t xml:space="preserve"> </w:t>
      </w:r>
      <w:r w:rsidRPr="00DB41AF">
        <w:rPr>
          <w:rFonts w:ascii="Arial" w:hAnsi="Arial" w:cs="Arial"/>
          <w:color w:val="000000" w:themeColor="text1"/>
          <w:sz w:val="24"/>
          <w:szCs w:val="24"/>
        </w:rPr>
        <w:t xml:space="preserve">Therefore, Lachner (2019) </w:t>
      </w:r>
      <w:bookmarkEnd w:id="0"/>
      <w:r w:rsidRPr="00DB41AF">
        <w:rPr>
          <w:rFonts w:ascii="Arial" w:eastAsia="Times New Roman" w:hAnsi="Arial" w:cs="Arial"/>
          <w:color w:val="000000" w:themeColor="text1"/>
          <w:kern w:val="36"/>
          <w:sz w:val="24"/>
          <w:szCs w:val="24"/>
        </w:rPr>
        <w:t>states implemented</w:t>
      </w:r>
      <w:r w:rsidRPr="00DB41AF">
        <w:rPr>
          <w:rFonts w:ascii="Arial" w:hAnsi="Arial" w:cs="Arial"/>
          <w:color w:val="000000" w:themeColor="text1"/>
          <w:sz w:val="24"/>
          <w:szCs w:val="24"/>
        </w:rPr>
        <w:t xml:space="preserve"> changes regarding their HR solution strategy and their offerings that they envision for the future, which corresponds with Revin (2022) and includes 3 </w:t>
      </w:r>
      <w:r w:rsidR="007A0547" w:rsidRPr="00DB41AF">
        <w:rPr>
          <w:rFonts w:ascii="Arial" w:hAnsi="Arial" w:cs="Arial"/>
          <w:color w:val="000000" w:themeColor="text1"/>
          <w:sz w:val="24"/>
          <w:szCs w:val="24"/>
        </w:rPr>
        <w:t>software’s</w:t>
      </w:r>
      <w:r w:rsidRPr="00DB41AF">
        <w:rPr>
          <w:rFonts w:ascii="Arial" w:hAnsi="Arial" w:cs="Arial"/>
          <w:color w:val="000000" w:themeColor="text1"/>
          <w:sz w:val="24"/>
          <w:szCs w:val="24"/>
        </w:rPr>
        <w:t xml:space="preserve"> called Attract for Recruiting, Onboard for Onboarding and CoreHR for HR administration. They were all sold under the product name Dynamics 365 for Talent to provide a full portfolio of software for finding, managing and developing talents. Although Microsoft admit that this strategy will </w:t>
      </w:r>
      <w:r w:rsidRPr="00DB41AF">
        <w:rPr>
          <w:rFonts w:ascii="Arial" w:hAnsi="Arial" w:cs="Arial"/>
          <w:color w:val="000000" w:themeColor="text1"/>
          <w:sz w:val="24"/>
          <w:szCs w:val="24"/>
        </w:rPr>
        <w:lastRenderedPageBreak/>
        <w:t>change because full portfolio of human resource software is gone and 2 parts Attract and Onboard will be discontinued, and the product name Dynamics 365 for Talent will expire, (Lachner, 2019). Therefore</w:t>
      </w:r>
      <w:r w:rsidR="003D54F3">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3rd piece of software "CoreHR" will continue, which will then be named Dynamics 365 Human Resources. </w:t>
      </w:r>
    </w:p>
    <w:p w14:paraId="3C48B8CF" w14:textId="77777777" w:rsidR="00FC5CED" w:rsidRDefault="00FC5CED" w:rsidP="00BF127E">
      <w:pPr>
        <w:tabs>
          <w:tab w:val="left" w:pos="142"/>
          <w:tab w:val="left" w:pos="426"/>
        </w:tabs>
        <w:spacing w:after="0" w:line="480" w:lineRule="auto"/>
        <w:contextualSpacing/>
        <w:rPr>
          <w:rFonts w:ascii="Arial" w:eastAsia="Times New Roman" w:hAnsi="Arial" w:cs="Arial"/>
          <w:color w:val="000000" w:themeColor="text1"/>
          <w:sz w:val="24"/>
          <w:szCs w:val="24"/>
        </w:rPr>
      </w:pPr>
    </w:p>
    <w:p w14:paraId="468234EA" w14:textId="77777777" w:rsidR="00FC5CED" w:rsidRDefault="00FC5CED" w:rsidP="00BF127E">
      <w:pPr>
        <w:tabs>
          <w:tab w:val="left" w:pos="142"/>
          <w:tab w:val="left" w:pos="426"/>
        </w:tabs>
        <w:spacing w:after="0" w:line="480" w:lineRule="auto"/>
        <w:contextualSpacing/>
        <w:rPr>
          <w:rFonts w:ascii="Arial" w:eastAsia="Times New Roman" w:hAnsi="Arial" w:cs="Arial"/>
          <w:color w:val="000000" w:themeColor="text1"/>
          <w:sz w:val="24"/>
          <w:szCs w:val="24"/>
        </w:rPr>
      </w:pPr>
    </w:p>
    <w:p w14:paraId="69C856E9" w14:textId="680B55A3" w:rsidR="009B3DB2" w:rsidRPr="00BF127E" w:rsidRDefault="009B3DB2" w:rsidP="00BF127E">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hAnsi="Arial" w:cs="Arial"/>
          <w:color w:val="000000" w:themeColor="text1"/>
          <w:sz w:val="24"/>
          <w:szCs w:val="24"/>
        </w:rPr>
        <w:t>As a result, Microsoft said there will be portfolio of HR Power Extension, which will help current Dynamics 365 for Talent customers</w:t>
      </w:r>
      <w:r w:rsidR="00335B53"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partners to fix upcoming solution gaps and future Dynamics 365 Human Resource customers it will ensure to get holistic HR solution based on Dynamics 365. These extensions will be </w:t>
      </w:r>
      <w:r w:rsidRPr="00DB41AF">
        <w:rPr>
          <w:rFonts w:ascii="Arial" w:eastAsia="Times New Roman" w:hAnsi="Arial" w:cs="Arial"/>
          <w:color w:val="000000" w:themeColor="text1"/>
          <w:sz w:val="24"/>
          <w:szCs w:val="24"/>
        </w:rPr>
        <w:t>easy customising of fields, forms, lists without programming, changing workflows to individual needs without programming, Outlook</w:t>
      </w:r>
      <w:r w:rsidR="00FC5CED">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Teams integration for HR End users, efficient addition of functions with Power Apps</w:t>
      </w:r>
      <w:r w:rsidR="00335B53"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automation</w:t>
      </w:r>
      <w:r w:rsidR="00335B53"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connections to third-party systems via Power Automate.</w:t>
      </w:r>
      <w:r w:rsidRPr="00DB41AF">
        <w:rPr>
          <w:rFonts w:ascii="Arial" w:hAnsi="Arial" w:cs="Arial"/>
          <w:color w:val="000000" w:themeColor="text1"/>
          <w:sz w:val="24"/>
          <w:szCs w:val="24"/>
        </w:rPr>
        <w:t xml:space="preserve"> In fact, Microsoft </w:t>
      </w:r>
      <w:r w:rsidR="00FC5CED">
        <w:rPr>
          <w:rFonts w:ascii="Arial" w:hAnsi="Arial" w:cs="Arial"/>
          <w:color w:val="000000" w:themeColor="text1"/>
          <w:sz w:val="24"/>
          <w:szCs w:val="24"/>
        </w:rPr>
        <w:t>ensured</w:t>
      </w:r>
      <w:r w:rsidRPr="00DB41AF">
        <w:rPr>
          <w:rFonts w:ascii="Arial" w:hAnsi="Arial" w:cs="Arial"/>
          <w:color w:val="000000" w:themeColor="text1"/>
          <w:sz w:val="24"/>
          <w:szCs w:val="24"/>
        </w:rPr>
        <w:t xml:space="preserve"> data </w:t>
      </w:r>
      <w:r w:rsidR="00FC5CED" w:rsidRPr="00DB41AF">
        <w:rPr>
          <w:rFonts w:ascii="Arial" w:hAnsi="Arial" w:cs="Arial"/>
          <w:color w:val="000000" w:themeColor="text1"/>
          <w:sz w:val="24"/>
          <w:szCs w:val="24"/>
        </w:rPr>
        <w:t>among</w:t>
      </w:r>
      <w:r w:rsidR="00FC5CED">
        <w:rPr>
          <w:rFonts w:ascii="Arial" w:hAnsi="Arial" w:cs="Arial"/>
          <w:color w:val="000000" w:themeColor="text1"/>
          <w:sz w:val="24"/>
          <w:szCs w:val="24"/>
        </w:rPr>
        <w:t>st</w:t>
      </w:r>
      <w:r w:rsidRPr="00DB41AF">
        <w:rPr>
          <w:rFonts w:ascii="Arial" w:hAnsi="Arial" w:cs="Arial"/>
          <w:color w:val="000000" w:themeColor="text1"/>
          <w:sz w:val="24"/>
          <w:szCs w:val="24"/>
        </w:rPr>
        <w:t xml:space="preserve"> AX SaaS Platform</w:t>
      </w:r>
      <w:r w:rsidR="00335B53"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Power Platform (CDS) is synchronised</w:t>
      </w:r>
      <w:r w:rsidR="00335B53"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all standard Power Platform integrations for Office 365 are available, </w:t>
      </w:r>
      <w:r w:rsidR="00335B53" w:rsidRPr="00DB41AF">
        <w:rPr>
          <w:rFonts w:ascii="Arial" w:hAnsi="Arial" w:cs="Arial"/>
          <w:color w:val="000000" w:themeColor="text1"/>
          <w:sz w:val="24"/>
          <w:szCs w:val="24"/>
        </w:rPr>
        <w:t>like</w:t>
      </w:r>
      <w:r w:rsidRPr="00DB41AF">
        <w:rPr>
          <w:rFonts w:ascii="Arial" w:hAnsi="Arial" w:cs="Arial"/>
          <w:color w:val="000000" w:themeColor="text1"/>
          <w:sz w:val="24"/>
          <w:szCs w:val="24"/>
        </w:rPr>
        <w:t>, us</w:t>
      </w:r>
      <w:r w:rsidR="00335B53" w:rsidRPr="00DB41AF">
        <w:rPr>
          <w:rFonts w:ascii="Arial" w:hAnsi="Arial" w:cs="Arial"/>
          <w:color w:val="000000" w:themeColor="text1"/>
          <w:sz w:val="24"/>
          <w:szCs w:val="24"/>
        </w:rPr>
        <w:t>ing</w:t>
      </w:r>
      <w:r w:rsidRPr="00DB41AF">
        <w:rPr>
          <w:rFonts w:ascii="Arial" w:hAnsi="Arial" w:cs="Arial"/>
          <w:color w:val="000000" w:themeColor="text1"/>
          <w:sz w:val="24"/>
          <w:szCs w:val="24"/>
        </w:rPr>
        <w:t xml:space="preserve"> of Word templates or Excel import</w:t>
      </w:r>
      <w:r w:rsidR="00FC5CED">
        <w:rPr>
          <w:rFonts w:ascii="Arial" w:hAnsi="Arial" w:cs="Arial"/>
          <w:color w:val="000000" w:themeColor="text1"/>
          <w:sz w:val="24"/>
          <w:szCs w:val="24"/>
        </w:rPr>
        <w:t xml:space="preserve">, </w:t>
      </w:r>
      <w:r w:rsidRPr="00DB41AF">
        <w:rPr>
          <w:rFonts w:ascii="Arial" w:hAnsi="Arial" w:cs="Arial"/>
          <w:color w:val="000000" w:themeColor="text1"/>
          <w:sz w:val="24"/>
          <w:szCs w:val="24"/>
        </w:rPr>
        <w:t>export of data, (Lachner, 2019).</w:t>
      </w:r>
    </w:p>
    <w:p w14:paraId="35CD9904" w14:textId="77777777" w:rsidR="009B3DB2" w:rsidRDefault="009B3DB2" w:rsidP="0061792C">
      <w:pPr>
        <w:spacing w:after="0" w:line="480" w:lineRule="auto"/>
        <w:rPr>
          <w:rFonts w:ascii="Arial" w:hAnsi="Arial" w:cs="Arial"/>
          <w:color w:val="000000" w:themeColor="text1"/>
          <w:sz w:val="24"/>
          <w:szCs w:val="24"/>
        </w:rPr>
      </w:pPr>
    </w:p>
    <w:p w14:paraId="72562191" w14:textId="77777777" w:rsidR="00BF127E" w:rsidRPr="00DB41AF" w:rsidRDefault="00BF127E" w:rsidP="0061792C">
      <w:pPr>
        <w:spacing w:after="0" w:line="480" w:lineRule="auto"/>
        <w:rPr>
          <w:rFonts w:ascii="Arial" w:hAnsi="Arial" w:cs="Arial"/>
          <w:color w:val="000000" w:themeColor="text1"/>
          <w:sz w:val="24"/>
          <w:szCs w:val="24"/>
        </w:rPr>
      </w:pPr>
    </w:p>
    <w:p w14:paraId="2B7408AB" w14:textId="79507FB3" w:rsidR="009B3DB2" w:rsidRDefault="009B3DB2" w:rsidP="0061792C">
      <w:pPr>
        <w:spacing w:after="0" w:line="480" w:lineRule="auto"/>
        <w:rPr>
          <w:rFonts w:ascii="Arial" w:hAnsi="Arial" w:cs="Arial"/>
          <w:color w:val="000000" w:themeColor="text1"/>
          <w:sz w:val="24"/>
          <w:szCs w:val="24"/>
        </w:rPr>
      </w:pPr>
      <w:bookmarkStart w:id="1" w:name="_Hlk157424815"/>
      <w:r w:rsidRPr="00DB41AF">
        <w:rPr>
          <w:rFonts w:ascii="Arial" w:eastAsia="Times New Roman" w:hAnsi="Arial" w:cs="Arial"/>
          <w:color w:val="000000" w:themeColor="text1"/>
          <w:sz w:val="24"/>
          <w:szCs w:val="24"/>
        </w:rPr>
        <w:t>In addition,</w:t>
      </w:r>
      <w:r w:rsidRPr="00DB41AF">
        <w:rPr>
          <w:rFonts w:ascii="Arial" w:eastAsia="Times New Roman" w:hAnsi="Arial" w:cs="Arial"/>
          <w:b/>
          <w:bCs/>
          <w:color w:val="000000" w:themeColor="text1"/>
          <w:sz w:val="24"/>
          <w:szCs w:val="24"/>
        </w:rPr>
        <w:t xml:space="preserve"> </w:t>
      </w:r>
      <w:r w:rsidRPr="00DB41AF">
        <w:rPr>
          <w:rFonts w:ascii="Arial" w:hAnsi="Arial" w:cs="Arial"/>
          <w:color w:val="000000" w:themeColor="text1"/>
          <w:sz w:val="24"/>
          <w:szCs w:val="24"/>
        </w:rPr>
        <w:t>Homes (2022)</w:t>
      </w:r>
      <w:bookmarkEnd w:id="1"/>
      <w:r w:rsidRPr="00DB41AF">
        <w:rPr>
          <w:rFonts w:ascii="Arial" w:hAnsi="Arial" w:cs="Arial"/>
          <w:color w:val="000000" w:themeColor="text1"/>
          <w:sz w:val="24"/>
          <w:szCs w:val="24"/>
        </w:rPr>
        <w:t xml:space="preserve"> states regular communication must form part of company culture and introduce </w:t>
      </w:r>
      <w:r w:rsidR="00671AF7" w:rsidRPr="00DB41AF">
        <w:rPr>
          <w:rFonts w:ascii="Arial" w:hAnsi="Arial" w:cs="Arial"/>
          <w:color w:val="000000" w:themeColor="text1"/>
          <w:sz w:val="24"/>
          <w:szCs w:val="24"/>
        </w:rPr>
        <w:t>HR</w:t>
      </w:r>
      <w:r w:rsidRPr="00DB41AF">
        <w:rPr>
          <w:rFonts w:ascii="Arial" w:hAnsi="Arial" w:cs="Arial"/>
          <w:color w:val="000000" w:themeColor="text1"/>
          <w:sz w:val="24"/>
          <w:szCs w:val="24"/>
        </w:rPr>
        <w:t xml:space="preserve"> apps that make managing performance simple and easy to use, which corresponds with Revin (2022) and further considers m</w:t>
      </w:r>
      <w:r w:rsidRPr="00DB41AF">
        <w:rPr>
          <w:rFonts w:ascii="Arial" w:eastAsia="Times New Roman" w:hAnsi="Arial" w:cs="Arial"/>
          <w:color w:val="000000" w:themeColor="text1"/>
          <w:sz w:val="24"/>
          <w:szCs w:val="24"/>
        </w:rPr>
        <w:t>oving away from annual reviews, encouraging managers and employees to take ownership for check-ins</w:t>
      </w:r>
      <w:r w:rsidRPr="00DB41AF">
        <w:rPr>
          <w:rFonts w:ascii="Arial" w:hAnsi="Arial" w:cs="Arial"/>
          <w:color w:val="000000" w:themeColor="text1"/>
          <w:sz w:val="24"/>
          <w:szCs w:val="24"/>
        </w:rPr>
        <w:t xml:space="preserve"> and simplifying </w:t>
      </w:r>
      <w:r w:rsidR="00671AF7" w:rsidRPr="00DB41AF">
        <w:rPr>
          <w:rFonts w:ascii="Arial" w:hAnsi="Arial" w:cs="Arial"/>
          <w:color w:val="000000" w:themeColor="text1"/>
          <w:sz w:val="24"/>
          <w:szCs w:val="24"/>
        </w:rPr>
        <w:t>HR</w:t>
      </w:r>
      <w:r w:rsidRPr="00DB41AF">
        <w:rPr>
          <w:rFonts w:ascii="Arial"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apps for managing performance in Microsoft Teams. </w:t>
      </w:r>
      <w:r w:rsidRPr="00DB41AF">
        <w:rPr>
          <w:rFonts w:ascii="Arial" w:hAnsi="Arial" w:cs="Arial"/>
          <w:color w:val="000000" w:themeColor="text1"/>
          <w:sz w:val="24"/>
          <w:szCs w:val="24"/>
        </w:rPr>
        <w:t xml:space="preserve">Therefore, weekly check-ins require shorter term focus, discussing goals on regular basis implementing </w:t>
      </w:r>
      <w:r w:rsidR="003D54F3">
        <w:rPr>
          <w:rFonts w:ascii="Arial" w:hAnsi="Arial" w:cs="Arial"/>
          <w:color w:val="000000" w:themeColor="text1"/>
          <w:sz w:val="24"/>
          <w:szCs w:val="24"/>
        </w:rPr>
        <w:t>HR</w:t>
      </w:r>
      <w:r w:rsidRPr="00DB41AF">
        <w:rPr>
          <w:rFonts w:ascii="Arial" w:hAnsi="Arial" w:cs="Arial"/>
          <w:color w:val="000000" w:themeColor="text1"/>
          <w:sz w:val="24"/>
          <w:szCs w:val="24"/>
        </w:rPr>
        <w:t xml:space="preserve"> app for managing performance in Microsoft Teams. Also, encouraging </w:t>
      </w:r>
      <w:r w:rsidR="003D54F3">
        <w:rPr>
          <w:rFonts w:ascii="Arial" w:hAnsi="Arial" w:cs="Arial"/>
          <w:color w:val="000000" w:themeColor="text1"/>
          <w:sz w:val="24"/>
          <w:szCs w:val="24"/>
        </w:rPr>
        <w:t xml:space="preserve">responsibility in </w:t>
      </w:r>
      <w:r w:rsidRPr="00DB41AF">
        <w:rPr>
          <w:rFonts w:ascii="Arial" w:hAnsi="Arial" w:cs="Arial"/>
          <w:color w:val="000000" w:themeColor="text1"/>
          <w:sz w:val="24"/>
          <w:szCs w:val="24"/>
        </w:rPr>
        <w:t xml:space="preserve">managers </w:t>
      </w:r>
      <w:r w:rsidR="003D54F3">
        <w:rPr>
          <w:rFonts w:ascii="Arial" w:hAnsi="Arial" w:cs="Arial"/>
          <w:color w:val="000000" w:themeColor="text1"/>
          <w:sz w:val="24"/>
          <w:szCs w:val="24"/>
        </w:rPr>
        <w:t>f</w:t>
      </w:r>
      <w:r w:rsidRPr="00DB41AF">
        <w:rPr>
          <w:rFonts w:ascii="Arial" w:hAnsi="Arial" w:cs="Arial"/>
          <w:color w:val="000000" w:themeColor="text1"/>
          <w:sz w:val="24"/>
          <w:szCs w:val="24"/>
        </w:rPr>
        <w:t xml:space="preserve">or checking in will improve performance-based discussions </w:t>
      </w:r>
      <w:r w:rsidRPr="00DB41AF">
        <w:rPr>
          <w:rFonts w:ascii="Arial" w:hAnsi="Arial" w:cs="Arial"/>
          <w:color w:val="000000" w:themeColor="text1"/>
          <w:sz w:val="24"/>
          <w:szCs w:val="24"/>
        </w:rPr>
        <w:lastRenderedPageBreak/>
        <w:t>via driving conversations, provide regular feedback</w:t>
      </w:r>
      <w:r w:rsidR="00335B53"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recognition, and to act swiftly to overcome crisis. Whereas for staff, it will improve completing updates for improvement, raising concerns, recognising others, (Homes, 2022). </w:t>
      </w:r>
      <w:r w:rsidRPr="00DB41AF">
        <w:rPr>
          <w:rFonts w:ascii="Arial" w:eastAsia="Times New Roman" w:hAnsi="Arial" w:cs="Arial"/>
          <w:color w:val="000000" w:themeColor="text1"/>
          <w:sz w:val="24"/>
          <w:szCs w:val="24"/>
        </w:rPr>
        <w:t>This implementation</w:t>
      </w:r>
      <w:r w:rsidRPr="00DB41AF">
        <w:rPr>
          <w:rFonts w:ascii="Arial" w:hAnsi="Arial" w:cs="Arial"/>
          <w:color w:val="000000" w:themeColor="text1"/>
          <w:sz w:val="24"/>
          <w:szCs w:val="24"/>
        </w:rPr>
        <w:t xml:space="preserve"> accelerates prep times for formal reviews by 90% for easy roll out, single sign on, security, increased adoption with regular communication. </w:t>
      </w:r>
    </w:p>
    <w:p w14:paraId="2AE6F2CF" w14:textId="77777777" w:rsidR="00121D29" w:rsidRDefault="00121D29" w:rsidP="0061792C">
      <w:pPr>
        <w:spacing w:after="0" w:line="480" w:lineRule="auto"/>
        <w:rPr>
          <w:rFonts w:ascii="Arial" w:hAnsi="Arial" w:cs="Arial"/>
          <w:color w:val="000000" w:themeColor="text1"/>
          <w:sz w:val="24"/>
          <w:szCs w:val="24"/>
        </w:rPr>
      </w:pPr>
    </w:p>
    <w:p w14:paraId="37E8DAE8" w14:textId="77777777" w:rsidR="00121D29" w:rsidRPr="00DB41AF" w:rsidRDefault="00121D29" w:rsidP="0061792C">
      <w:pPr>
        <w:spacing w:after="0" w:line="480" w:lineRule="auto"/>
        <w:rPr>
          <w:rFonts w:ascii="Arial" w:hAnsi="Arial" w:cs="Arial"/>
          <w:color w:val="000000" w:themeColor="text1"/>
          <w:sz w:val="24"/>
          <w:szCs w:val="24"/>
        </w:rPr>
      </w:pPr>
    </w:p>
    <w:p w14:paraId="33256497" w14:textId="77777777" w:rsidR="00FC5CED" w:rsidRDefault="009B3DB2" w:rsidP="0061792C">
      <w:pPr>
        <w:spacing w:after="0" w:line="480" w:lineRule="auto"/>
        <w:textAlignment w:val="baseline"/>
        <w:rPr>
          <w:rFonts w:ascii="Arial" w:hAnsi="Arial" w:cs="Arial"/>
          <w:color w:val="000000" w:themeColor="text1"/>
          <w:sz w:val="24"/>
          <w:szCs w:val="24"/>
        </w:rPr>
      </w:pPr>
      <w:bookmarkStart w:id="2" w:name="_Hlk157425016"/>
      <w:r w:rsidRPr="00DB41AF">
        <w:rPr>
          <w:rFonts w:ascii="Arial" w:hAnsi="Arial" w:cs="Arial"/>
          <w:color w:val="000000" w:themeColor="text1"/>
          <w:sz w:val="24"/>
          <w:szCs w:val="24"/>
        </w:rPr>
        <w:t xml:space="preserve">According to Moreno (2022), Microsoft report provides key recommendations for HRM, </w:t>
      </w:r>
      <w:bookmarkEnd w:id="2"/>
      <w:r w:rsidRPr="00DB41AF">
        <w:rPr>
          <w:rFonts w:ascii="Arial" w:eastAsia="Times New Roman" w:hAnsi="Arial" w:cs="Arial"/>
          <w:color w:val="000000" w:themeColor="text1"/>
          <w:kern w:val="36"/>
          <w:sz w:val="24"/>
          <w:szCs w:val="24"/>
        </w:rPr>
        <w:t>which showed that</w:t>
      </w:r>
      <w:r w:rsidRPr="00DB41AF">
        <w:rPr>
          <w:rFonts w:ascii="Arial" w:hAnsi="Arial" w:cs="Arial"/>
          <w:color w:val="000000" w:themeColor="text1"/>
          <w:sz w:val="24"/>
          <w:szCs w:val="24"/>
        </w:rPr>
        <w:t xml:space="preserve"> 53% of employees are more likely to prioritise their health and well-being over work than they did before, and 47% say the same about their family and personal life. The top main reasons for leaving the job were 24% reported </w:t>
      </w:r>
      <w:r w:rsidRPr="00DB41AF">
        <w:rPr>
          <w:rFonts w:ascii="Arial" w:eastAsia="Times New Roman" w:hAnsi="Arial" w:cs="Arial"/>
          <w:color w:val="000000" w:themeColor="text1"/>
          <w:sz w:val="24"/>
          <w:szCs w:val="24"/>
        </w:rPr>
        <w:t>personal wellbeing or mental health, 24% reported</w:t>
      </w:r>
      <w:r w:rsidRPr="00DB41AF">
        <w:rPr>
          <w:rFonts w:ascii="Arial" w:hAnsi="Arial" w:cs="Arial"/>
          <w:color w:val="000000" w:themeColor="text1"/>
          <w:sz w:val="24"/>
          <w:szCs w:val="24"/>
        </w:rPr>
        <w:t xml:space="preserve"> </w:t>
      </w:r>
      <w:r w:rsidRPr="00DB41AF">
        <w:rPr>
          <w:rFonts w:ascii="Arial" w:eastAsia="Times New Roman" w:hAnsi="Arial" w:cs="Arial"/>
          <w:color w:val="000000" w:themeColor="text1"/>
          <w:sz w:val="24"/>
          <w:szCs w:val="24"/>
        </w:rPr>
        <w:t>work-life balance, 21%</w:t>
      </w:r>
      <w:r w:rsidRPr="00DB41AF">
        <w:rPr>
          <w:rFonts w:ascii="Arial" w:hAnsi="Arial" w:cs="Arial"/>
          <w:color w:val="000000" w:themeColor="text1"/>
          <w:sz w:val="24"/>
          <w:szCs w:val="24"/>
        </w:rPr>
        <w:t xml:space="preserve"> reported </w:t>
      </w:r>
      <w:r w:rsidRPr="00DB41AF">
        <w:rPr>
          <w:rFonts w:ascii="Arial" w:eastAsia="Times New Roman" w:hAnsi="Arial" w:cs="Arial"/>
          <w:color w:val="000000" w:themeColor="text1"/>
          <w:sz w:val="24"/>
          <w:szCs w:val="24"/>
        </w:rPr>
        <w:t xml:space="preserve">risk of getting COVID-19, </w:t>
      </w:r>
      <w:r w:rsidRPr="00DB41AF">
        <w:rPr>
          <w:rFonts w:ascii="Arial" w:hAnsi="Arial" w:cs="Arial"/>
          <w:color w:val="000000" w:themeColor="text1"/>
          <w:sz w:val="24"/>
          <w:szCs w:val="24"/>
        </w:rPr>
        <w:t xml:space="preserve">21% reported </w:t>
      </w:r>
      <w:r w:rsidRPr="00DB41AF">
        <w:rPr>
          <w:rFonts w:ascii="Arial" w:eastAsia="Times New Roman" w:hAnsi="Arial" w:cs="Arial"/>
          <w:color w:val="000000" w:themeColor="text1"/>
          <w:sz w:val="24"/>
          <w:szCs w:val="24"/>
        </w:rPr>
        <w:t xml:space="preserve">lack of confidence in senior management/ leadership and 21% reported lack of flexible work hours or location. </w:t>
      </w:r>
      <w:r w:rsidRPr="00DB41AF">
        <w:rPr>
          <w:rFonts w:ascii="Arial" w:hAnsi="Arial" w:cs="Arial"/>
          <w:color w:val="000000" w:themeColor="text1"/>
          <w:sz w:val="24"/>
          <w:szCs w:val="24"/>
        </w:rPr>
        <w:t xml:space="preserve">Also, there were five factors that they considered “very important” for their employers to provide such as 46% stated positive culture, 42% stated mental health and wellbeing benefits, 40% stated a sense of purpose or meaning, 38% stated flexible work hours, and 36% stated more than the standard two weeks of annual paid vacation time. </w:t>
      </w:r>
    </w:p>
    <w:p w14:paraId="1714B9D8" w14:textId="77777777" w:rsidR="00FC5CED" w:rsidRDefault="00FC5CED" w:rsidP="0061792C">
      <w:pPr>
        <w:spacing w:after="0" w:line="480" w:lineRule="auto"/>
        <w:textAlignment w:val="baseline"/>
        <w:rPr>
          <w:rFonts w:ascii="Arial" w:hAnsi="Arial" w:cs="Arial"/>
          <w:color w:val="000000" w:themeColor="text1"/>
          <w:sz w:val="24"/>
          <w:szCs w:val="24"/>
        </w:rPr>
      </w:pPr>
    </w:p>
    <w:p w14:paraId="1EBF7A47" w14:textId="77777777" w:rsidR="00FC5CED" w:rsidRDefault="00FC5CED" w:rsidP="0061792C">
      <w:pPr>
        <w:spacing w:after="0" w:line="480" w:lineRule="auto"/>
        <w:textAlignment w:val="baseline"/>
        <w:rPr>
          <w:rFonts w:ascii="Arial" w:hAnsi="Arial" w:cs="Arial"/>
          <w:color w:val="000000" w:themeColor="text1"/>
          <w:sz w:val="24"/>
          <w:szCs w:val="24"/>
        </w:rPr>
      </w:pPr>
    </w:p>
    <w:p w14:paraId="1989F23C" w14:textId="103499C5" w:rsidR="009B3DB2" w:rsidRPr="00FC5CED" w:rsidRDefault="00FC5CED" w:rsidP="0061792C">
      <w:pPr>
        <w:spacing w:after="0" w:line="480" w:lineRule="auto"/>
        <w:textAlignment w:val="baseline"/>
        <w:rPr>
          <w:rFonts w:ascii="Arial" w:hAnsi="Arial" w:cs="Arial"/>
          <w:color w:val="000000" w:themeColor="text1"/>
          <w:sz w:val="24"/>
          <w:szCs w:val="24"/>
        </w:rPr>
      </w:pPr>
      <w:r>
        <w:rPr>
          <w:rFonts w:ascii="Arial" w:hAnsi="Arial" w:cs="Arial"/>
          <w:color w:val="000000" w:themeColor="text1"/>
          <w:sz w:val="24"/>
          <w:szCs w:val="24"/>
        </w:rPr>
        <w:t>With regards to this, t</w:t>
      </w:r>
      <w:r w:rsidR="009B3DB2" w:rsidRPr="00DB41AF">
        <w:rPr>
          <w:rFonts w:ascii="Arial" w:hAnsi="Arial" w:cs="Arial"/>
          <w:color w:val="000000" w:themeColor="text1"/>
          <w:sz w:val="24"/>
          <w:szCs w:val="24"/>
        </w:rPr>
        <w:t>his show</w:t>
      </w:r>
      <w:r>
        <w:rPr>
          <w:rFonts w:ascii="Arial" w:hAnsi="Arial" w:cs="Arial"/>
          <w:color w:val="000000" w:themeColor="text1"/>
          <w:sz w:val="24"/>
          <w:szCs w:val="24"/>
        </w:rPr>
        <w:t>s</w:t>
      </w:r>
      <w:r w:rsidR="00F7424C" w:rsidRPr="00DB41AF">
        <w:rPr>
          <w:rFonts w:ascii="Arial" w:hAnsi="Arial" w:cs="Arial"/>
          <w:color w:val="000000" w:themeColor="text1"/>
          <w:sz w:val="24"/>
          <w:szCs w:val="24"/>
        </w:rPr>
        <w:t xml:space="preserve"> </w:t>
      </w:r>
      <w:r w:rsidR="009B3DB2" w:rsidRPr="00DB41AF">
        <w:rPr>
          <w:rFonts w:ascii="Arial" w:hAnsi="Arial" w:cs="Arial"/>
          <w:color w:val="000000" w:themeColor="text1"/>
          <w:sz w:val="24"/>
          <w:szCs w:val="24"/>
        </w:rPr>
        <w:t xml:space="preserve">HR need to have good understanding of staffing needs and implement them into practice. This is because 54% of managers say leadership is out of touch with </w:t>
      </w:r>
      <w:r w:rsidR="00F7424C" w:rsidRPr="00DB41AF">
        <w:rPr>
          <w:rFonts w:ascii="Arial" w:hAnsi="Arial" w:cs="Arial"/>
          <w:color w:val="000000" w:themeColor="text1"/>
          <w:sz w:val="24"/>
          <w:szCs w:val="24"/>
        </w:rPr>
        <w:t>staff</w:t>
      </w:r>
      <w:r w:rsidR="009B3DB2" w:rsidRPr="00DB41AF">
        <w:rPr>
          <w:rFonts w:ascii="Arial" w:hAnsi="Arial" w:cs="Arial"/>
          <w:color w:val="000000" w:themeColor="text1"/>
          <w:sz w:val="24"/>
          <w:szCs w:val="24"/>
        </w:rPr>
        <w:t xml:space="preserve">, and 74% don’t feel empowered to make changes for teams. According to hybrid and remote work statistics, around 50% of business leaders reported their companies currently require or plan to require full-time, in-person work in 2022, whereas 52% of </w:t>
      </w:r>
      <w:r w:rsidR="00F7424C" w:rsidRPr="00DB41AF">
        <w:rPr>
          <w:rFonts w:ascii="Arial" w:hAnsi="Arial" w:cs="Arial"/>
          <w:color w:val="000000" w:themeColor="text1"/>
          <w:sz w:val="24"/>
          <w:szCs w:val="24"/>
        </w:rPr>
        <w:t>staff</w:t>
      </w:r>
      <w:r w:rsidR="009B3DB2" w:rsidRPr="00DB41AF">
        <w:rPr>
          <w:rFonts w:ascii="Arial" w:hAnsi="Arial" w:cs="Arial"/>
          <w:color w:val="000000" w:themeColor="text1"/>
          <w:sz w:val="24"/>
          <w:szCs w:val="24"/>
        </w:rPr>
        <w:t xml:space="preserve"> are somewhat or likely to consider going remote or hybrid. </w:t>
      </w:r>
      <w:r w:rsidR="009B3DB2" w:rsidRPr="00DB41AF">
        <w:rPr>
          <w:rFonts w:ascii="Arial" w:eastAsia="Times New Roman" w:hAnsi="Arial" w:cs="Arial"/>
          <w:color w:val="000000" w:themeColor="text1"/>
          <w:sz w:val="24"/>
          <w:szCs w:val="24"/>
        </w:rPr>
        <w:lastRenderedPageBreak/>
        <w:t xml:space="preserve">This shows HR </w:t>
      </w:r>
      <w:r w:rsidR="009B3DB2" w:rsidRPr="00DB41AF">
        <w:rPr>
          <w:rFonts w:ascii="Arial" w:hAnsi="Arial" w:cs="Arial"/>
          <w:color w:val="000000" w:themeColor="text1"/>
          <w:sz w:val="24"/>
          <w:szCs w:val="24"/>
        </w:rPr>
        <w:t xml:space="preserve">must ensure top talent stays and grows long-term, which corresponds with Mind (2023), Useem (2017), </w:t>
      </w:r>
      <w:r w:rsidR="009B3DB2" w:rsidRPr="00DB41AF">
        <w:rPr>
          <w:rFonts w:ascii="Arial" w:eastAsia="Times New Roman" w:hAnsi="Arial" w:cs="Arial"/>
          <w:color w:val="000000" w:themeColor="text1"/>
          <w:sz w:val="24"/>
          <w:szCs w:val="24"/>
        </w:rPr>
        <w:t>Dutta (2018),</w:t>
      </w:r>
      <w:r w:rsidR="009B3DB2" w:rsidRPr="00DB41AF">
        <w:rPr>
          <w:rFonts w:ascii="Arial" w:hAnsi="Arial" w:cs="Arial"/>
          <w:color w:val="000000" w:themeColor="text1"/>
          <w:sz w:val="24"/>
          <w:szCs w:val="24"/>
        </w:rPr>
        <w:t xml:space="preserve"> Homes (2022) and Revin (2022). </w:t>
      </w:r>
    </w:p>
    <w:p w14:paraId="195DB7B9" w14:textId="77777777" w:rsidR="00FC5CED" w:rsidRDefault="00FC5CED" w:rsidP="0061792C">
      <w:pPr>
        <w:spacing w:after="0" w:line="480" w:lineRule="auto"/>
        <w:textAlignment w:val="baseline"/>
        <w:rPr>
          <w:rFonts w:ascii="Arial" w:hAnsi="Arial" w:cs="Arial"/>
          <w:color w:val="000000" w:themeColor="text1"/>
          <w:sz w:val="24"/>
          <w:szCs w:val="24"/>
        </w:rPr>
      </w:pPr>
    </w:p>
    <w:p w14:paraId="1BA240DA" w14:textId="77777777" w:rsidR="00FC5CED" w:rsidRDefault="00FC5CED" w:rsidP="0061792C">
      <w:pPr>
        <w:spacing w:after="0" w:line="480" w:lineRule="auto"/>
        <w:textAlignment w:val="baseline"/>
        <w:rPr>
          <w:rFonts w:ascii="Arial" w:hAnsi="Arial" w:cs="Arial"/>
          <w:color w:val="000000" w:themeColor="text1"/>
          <w:sz w:val="24"/>
          <w:szCs w:val="24"/>
        </w:rPr>
      </w:pPr>
    </w:p>
    <w:p w14:paraId="0CDD2A95" w14:textId="2974E3A2" w:rsidR="009B3DB2" w:rsidRDefault="009B3DB2" w:rsidP="0061792C">
      <w:pPr>
        <w:tabs>
          <w:tab w:val="left" w:pos="142"/>
          <w:tab w:val="left" w:pos="426"/>
        </w:tabs>
        <w:spacing w:after="0" w:line="480" w:lineRule="auto"/>
        <w:contextualSpacing/>
        <w:rPr>
          <w:rFonts w:ascii="Arial" w:hAnsi="Arial" w:cs="Arial"/>
          <w:color w:val="000000" w:themeColor="text1"/>
          <w:sz w:val="24"/>
          <w:szCs w:val="24"/>
        </w:rPr>
      </w:pPr>
      <w:r w:rsidRPr="00DB41AF">
        <w:rPr>
          <w:rFonts w:ascii="Arial" w:hAnsi="Arial" w:cs="Arial"/>
          <w:color w:val="000000" w:themeColor="text1"/>
          <w:sz w:val="24"/>
          <w:szCs w:val="24"/>
        </w:rPr>
        <w:t>As a matter of fact, Mayer (2021)</w:t>
      </w:r>
      <w:r w:rsidRPr="00DB41AF">
        <w:rPr>
          <w:rFonts w:ascii="Arial" w:eastAsia="Times New Roman" w:hAnsi="Arial" w:cs="Arial"/>
          <w:color w:val="000000" w:themeColor="text1"/>
          <w:kern w:val="36"/>
          <w:sz w:val="24"/>
          <w:szCs w:val="24"/>
        </w:rPr>
        <w:t xml:space="preserve"> states how Microsoft change policy had a major positive focus</w:t>
      </w:r>
      <w:r w:rsidRPr="00DB41AF">
        <w:rPr>
          <w:rFonts w:ascii="Arial" w:hAnsi="Arial" w:cs="Arial"/>
          <w:color w:val="000000" w:themeColor="text1"/>
          <w:sz w:val="24"/>
          <w:szCs w:val="24"/>
        </w:rPr>
        <w:t xml:space="preserve"> on a culture of learning, which promotes a safe space where colleagues could embrace failure, learn from one another, collaborate, and innovate. This transformational leadership corresponds with </w:t>
      </w:r>
      <w:r w:rsidRPr="00DB41AF">
        <w:rPr>
          <w:rFonts w:ascii="Arial" w:eastAsia="Times New Roman" w:hAnsi="Arial" w:cs="Arial"/>
          <w:color w:val="000000" w:themeColor="text1"/>
          <w:sz w:val="24"/>
          <w:szCs w:val="24"/>
        </w:rPr>
        <w:t xml:space="preserve">Homrig (2008, 2001), Paladan (2015), </w:t>
      </w:r>
      <w:r w:rsidRPr="00DB41AF">
        <w:rPr>
          <w:rFonts w:ascii="Arial" w:hAnsi="Arial" w:cs="Arial"/>
          <w:color w:val="000000" w:themeColor="text1"/>
          <w:sz w:val="24"/>
          <w:szCs w:val="24"/>
        </w:rPr>
        <w:t>Saeed et al (2014),</w:t>
      </w:r>
      <w:r w:rsidRPr="00DB41AF">
        <w:rPr>
          <w:rFonts w:ascii="Arial" w:eastAsia="Times New Roman" w:hAnsi="Arial" w:cs="Arial"/>
          <w:color w:val="000000" w:themeColor="text1"/>
          <w:sz w:val="24"/>
          <w:szCs w:val="24"/>
        </w:rPr>
        <w:t xml:space="preserve"> Susanto, et al. (2023),</w:t>
      </w:r>
      <w:r w:rsidRPr="00DB41AF">
        <w:rPr>
          <w:rFonts w:ascii="Arial" w:hAnsi="Arial" w:cs="Arial"/>
          <w:color w:val="000000" w:themeColor="text1"/>
          <w:sz w:val="24"/>
          <w:szCs w:val="24"/>
          <w:shd w:val="clear" w:color="auto" w:fill="FFFFFF"/>
        </w:rPr>
        <w:t xml:space="preserve"> Tanya Sammut-Bonnici (2015),</w:t>
      </w:r>
      <w:r w:rsidRPr="00DB41AF">
        <w:rPr>
          <w:rFonts w:ascii="Arial" w:eastAsia="Times New Roman" w:hAnsi="Arial" w:cs="Arial"/>
          <w:color w:val="000000" w:themeColor="text1"/>
          <w:sz w:val="24"/>
          <w:szCs w:val="24"/>
        </w:rPr>
        <w:t xml:space="preserve"> Wang and Sun (2012), Oakland and Tanner (2007), Dutta (2018)</w:t>
      </w:r>
      <w:r w:rsidRPr="00DB41AF">
        <w:rPr>
          <w:rFonts w:ascii="Arial" w:hAnsi="Arial" w:cs="Arial"/>
          <w:color w:val="000000" w:themeColor="text1"/>
          <w:sz w:val="24"/>
          <w:szCs w:val="24"/>
        </w:rPr>
        <w:t xml:space="preserve">, Revin (2022), Claburn (2022) and Atkinson (2019), Mayer (2021), </w:t>
      </w:r>
      <w:r w:rsidRPr="00DB41AF">
        <w:rPr>
          <w:rFonts w:ascii="Arial" w:eastAsia="Times New Roman" w:hAnsi="Arial" w:cs="Arial"/>
          <w:color w:val="000000" w:themeColor="text1"/>
          <w:sz w:val="24"/>
          <w:szCs w:val="24"/>
        </w:rPr>
        <w:t xml:space="preserve">Paladan (2015), Susanto, et al. (2023), </w:t>
      </w:r>
      <w:r w:rsidRPr="00DB41AF">
        <w:rPr>
          <w:rFonts w:ascii="Arial" w:hAnsi="Arial" w:cs="Arial"/>
          <w:color w:val="000000" w:themeColor="text1"/>
          <w:sz w:val="24"/>
          <w:szCs w:val="24"/>
          <w:shd w:val="clear" w:color="auto" w:fill="FFFFFF"/>
        </w:rPr>
        <w:t xml:space="preserve">Tanya Sammut-Bonnici (2015), </w:t>
      </w:r>
      <w:r w:rsidRPr="00DB41AF">
        <w:rPr>
          <w:rFonts w:ascii="Arial" w:eastAsia="Times New Roman" w:hAnsi="Arial" w:cs="Arial"/>
          <w:color w:val="000000" w:themeColor="text1"/>
          <w:sz w:val="24"/>
          <w:szCs w:val="24"/>
        </w:rPr>
        <w:t xml:space="preserve">Wang and Sun (2012) and Oakland and Tanner (2007) and </w:t>
      </w:r>
      <w:r w:rsidRPr="00DB41AF">
        <w:rPr>
          <w:rFonts w:ascii="Arial" w:hAnsi="Arial" w:cs="Arial"/>
          <w:color w:val="000000" w:themeColor="text1"/>
          <w:sz w:val="24"/>
          <w:szCs w:val="24"/>
        </w:rPr>
        <w:t xml:space="preserve">further states this embraces a growth mindset, empowering employees as well as being diverse and inclusive, where 95% of employees say they feel proud to work at Microsoft, which led to success during pandemic. </w:t>
      </w:r>
    </w:p>
    <w:p w14:paraId="2926C5D3" w14:textId="77777777" w:rsidR="00026FE0" w:rsidRDefault="00026FE0" w:rsidP="0061792C">
      <w:pPr>
        <w:tabs>
          <w:tab w:val="left" w:pos="142"/>
          <w:tab w:val="left" w:pos="426"/>
        </w:tabs>
        <w:spacing w:after="0" w:line="480" w:lineRule="auto"/>
        <w:contextualSpacing/>
        <w:rPr>
          <w:rFonts w:ascii="Arial" w:hAnsi="Arial" w:cs="Arial"/>
          <w:color w:val="000000" w:themeColor="text1"/>
          <w:sz w:val="24"/>
          <w:szCs w:val="24"/>
        </w:rPr>
      </w:pPr>
    </w:p>
    <w:p w14:paraId="7C6F2A29" w14:textId="77777777" w:rsidR="00026FE0" w:rsidRPr="00DB41AF" w:rsidRDefault="00026FE0" w:rsidP="0061792C">
      <w:pPr>
        <w:tabs>
          <w:tab w:val="left" w:pos="142"/>
          <w:tab w:val="left" w:pos="426"/>
        </w:tabs>
        <w:spacing w:after="0" w:line="480" w:lineRule="auto"/>
        <w:contextualSpacing/>
        <w:rPr>
          <w:rFonts w:ascii="Arial" w:hAnsi="Arial" w:cs="Arial"/>
          <w:color w:val="000000" w:themeColor="text1"/>
          <w:sz w:val="24"/>
          <w:szCs w:val="24"/>
        </w:rPr>
      </w:pPr>
    </w:p>
    <w:p w14:paraId="5D243635" w14:textId="2D1EBEB1" w:rsidR="009B3DB2" w:rsidRPr="00DB41AF" w:rsidRDefault="009B3DB2" w:rsidP="0061792C">
      <w:pPr>
        <w:tabs>
          <w:tab w:val="left" w:pos="142"/>
          <w:tab w:val="left" w:pos="426"/>
        </w:tabs>
        <w:spacing w:after="0" w:line="480" w:lineRule="auto"/>
        <w:contextualSpacing/>
        <w:rPr>
          <w:rFonts w:ascii="Arial" w:hAnsi="Arial" w:cs="Arial"/>
          <w:color w:val="000000" w:themeColor="text1"/>
          <w:sz w:val="24"/>
          <w:szCs w:val="24"/>
        </w:rPr>
      </w:pPr>
      <w:r w:rsidRPr="00DB41AF">
        <w:rPr>
          <w:rFonts w:ascii="Arial" w:hAnsi="Arial" w:cs="Arial"/>
          <w:color w:val="000000" w:themeColor="text1"/>
          <w:sz w:val="24"/>
          <w:szCs w:val="24"/>
        </w:rPr>
        <w:t xml:space="preserve">As a result, this earned Microsoft leaders title of 2021 HR Executive of the Year award, which can help guide other organisations to overcome crisis.  During the pandemic, Microsoft provided flexibility and supported health and wellbeing to remain innovative, productive and present on the job, stated Mayer (2021). Also surveying staffing needs and provided benefits to staff such as, a 12-week parental paid leave policy to take off time as schools and daycares </w:t>
      </w:r>
      <w:r w:rsidR="007A0547" w:rsidRPr="00DB41AF">
        <w:rPr>
          <w:rFonts w:ascii="Arial" w:hAnsi="Arial" w:cs="Arial"/>
          <w:color w:val="000000" w:themeColor="text1"/>
          <w:sz w:val="24"/>
          <w:szCs w:val="24"/>
        </w:rPr>
        <w:t>closed</w:t>
      </w:r>
      <w:r w:rsidRPr="00DB41AF">
        <w:rPr>
          <w:rFonts w:ascii="Arial" w:hAnsi="Arial" w:cs="Arial"/>
          <w:color w:val="000000" w:themeColor="text1"/>
          <w:sz w:val="24"/>
          <w:szCs w:val="24"/>
        </w:rPr>
        <w:t xml:space="preserve"> due to COVID. In fact, Microsoft also gave huge financial bonuses to many employees, introduced five additional paid days off, referring to as “wellness days,” to rest and recharge and expanded backup childcare. </w:t>
      </w:r>
    </w:p>
    <w:p w14:paraId="594C68FB" w14:textId="77777777" w:rsidR="0061792C" w:rsidRDefault="0061792C" w:rsidP="0061792C">
      <w:pPr>
        <w:tabs>
          <w:tab w:val="left" w:pos="142"/>
          <w:tab w:val="left" w:pos="426"/>
        </w:tabs>
        <w:spacing w:after="0" w:line="480" w:lineRule="auto"/>
        <w:contextualSpacing/>
        <w:rPr>
          <w:rFonts w:ascii="Arial" w:hAnsi="Arial" w:cs="Arial"/>
          <w:color w:val="000000" w:themeColor="text1"/>
          <w:sz w:val="24"/>
          <w:szCs w:val="24"/>
        </w:rPr>
      </w:pPr>
    </w:p>
    <w:p w14:paraId="38B049CF" w14:textId="6089397C" w:rsidR="009B3DB2" w:rsidRPr="00DB41AF" w:rsidRDefault="009B3DB2" w:rsidP="0061792C">
      <w:pPr>
        <w:tabs>
          <w:tab w:val="left" w:pos="142"/>
          <w:tab w:val="left" w:pos="426"/>
        </w:tabs>
        <w:spacing w:after="0" w:line="480" w:lineRule="auto"/>
        <w:contextualSpacing/>
        <w:rPr>
          <w:rFonts w:ascii="Arial" w:eastAsia="Times New Roman" w:hAnsi="Arial" w:cs="Arial"/>
          <w:color w:val="000000" w:themeColor="text1"/>
          <w:sz w:val="24"/>
          <w:szCs w:val="24"/>
        </w:rPr>
      </w:pPr>
      <w:r w:rsidRPr="00DB41AF">
        <w:rPr>
          <w:rFonts w:ascii="Arial" w:hAnsi="Arial" w:cs="Arial"/>
          <w:color w:val="000000" w:themeColor="text1"/>
          <w:sz w:val="24"/>
          <w:szCs w:val="24"/>
        </w:rPr>
        <w:lastRenderedPageBreak/>
        <w:t xml:space="preserve">In terms of mental health efforts, Microsoft also provided staff with relevant resources. This helped to meet the demands of effective transformational leadership during pandemic, via relevant new improved training to help professionals model, coach and care for their teams. As a result, 90% stated having confidence in </w:t>
      </w:r>
      <w:r w:rsidR="00671AF7" w:rsidRPr="00DB41AF">
        <w:rPr>
          <w:rFonts w:ascii="Arial" w:hAnsi="Arial" w:cs="Arial"/>
          <w:color w:val="000000" w:themeColor="text1"/>
          <w:sz w:val="24"/>
          <w:szCs w:val="24"/>
        </w:rPr>
        <w:t>staff’s</w:t>
      </w:r>
      <w:r w:rsidRPr="00DB41AF">
        <w:rPr>
          <w:rFonts w:ascii="Arial" w:hAnsi="Arial" w:cs="Arial"/>
          <w:color w:val="000000" w:themeColor="text1"/>
          <w:sz w:val="24"/>
          <w:szCs w:val="24"/>
        </w:rPr>
        <w:t xml:space="preserve"> immediate manager, 96% of </w:t>
      </w:r>
      <w:r w:rsidR="00671AF7" w:rsidRPr="00DB41AF">
        <w:rPr>
          <w:rFonts w:ascii="Arial" w:hAnsi="Arial" w:cs="Arial"/>
          <w:color w:val="000000" w:themeColor="text1"/>
          <w:sz w:val="24"/>
          <w:szCs w:val="24"/>
        </w:rPr>
        <w:t>staff</w:t>
      </w:r>
      <w:r w:rsidRPr="00DB41AF">
        <w:rPr>
          <w:rFonts w:ascii="Arial" w:hAnsi="Arial" w:cs="Arial"/>
          <w:color w:val="000000" w:themeColor="text1"/>
          <w:sz w:val="24"/>
          <w:szCs w:val="24"/>
        </w:rPr>
        <w:t xml:space="preserve"> said their manager treats them with respect/dignity. Additionally, Microsoft facilitated products to help connect for effective remote work, </w:t>
      </w:r>
      <w:r w:rsidR="00671AF7" w:rsidRPr="00DB41AF">
        <w:rPr>
          <w:rFonts w:ascii="Arial" w:hAnsi="Arial" w:cs="Arial"/>
          <w:color w:val="000000" w:themeColor="text1"/>
          <w:sz w:val="24"/>
          <w:szCs w:val="24"/>
        </w:rPr>
        <w:t>like</w:t>
      </w:r>
      <w:r w:rsidRPr="00DB41AF">
        <w:rPr>
          <w:rFonts w:ascii="Arial" w:hAnsi="Arial" w:cs="Arial"/>
          <w:color w:val="000000" w:themeColor="text1"/>
          <w:sz w:val="24"/>
          <w:szCs w:val="24"/>
        </w:rPr>
        <w:t xml:space="preserve"> Microsoft Teams for video calling, quick chats, emojis and applause to help coworkers connect. </w:t>
      </w:r>
    </w:p>
    <w:p w14:paraId="1A4FFD5D" w14:textId="77777777" w:rsidR="009B3DB2" w:rsidRDefault="009B3DB2" w:rsidP="0061792C">
      <w:pPr>
        <w:spacing w:after="0" w:line="480" w:lineRule="auto"/>
        <w:rPr>
          <w:rFonts w:ascii="Arial" w:hAnsi="Arial" w:cs="Arial"/>
          <w:color w:val="000000" w:themeColor="text1"/>
          <w:sz w:val="24"/>
          <w:szCs w:val="24"/>
        </w:rPr>
      </w:pPr>
    </w:p>
    <w:p w14:paraId="14B3D2B4" w14:textId="77777777" w:rsidR="00E71D6F" w:rsidRPr="00DB41AF" w:rsidRDefault="00E71D6F" w:rsidP="0061792C">
      <w:pPr>
        <w:spacing w:after="0" w:line="480" w:lineRule="auto"/>
        <w:rPr>
          <w:rFonts w:ascii="Arial" w:hAnsi="Arial" w:cs="Arial"/>
          <w:color w:val="000000" w:themeColor="text1"/>
          <w:sz w:val="24"/>
          <w:szCs w:val="24"/>
        </w:rPr>
      </w:pPr>
    </w:p>
    <w:p w14:paraId="112128C7" w14:textId="37FD13DC" w:rsidR="00FC5CED" w:rsidRDefault="009B3DB2" w:rsidP="0061792C">
      <w:pPr>
        <w:shd w:val="clear" w:color="auto" w:fill="FFFFFF"/>
        <w:spacing w:after="0" w:line="480" w:lineRule="auto"/>
        <w:rPr>
          <w:rFonts w:ascii="Arial" w:hAnsi="Arial" w:cs="Arial"/>
          <w:color w:val="000000" w:themeColor="text1"/>
          <w:sz w:val="24"/>
          <w:szCs w:val="24"/>
        </w:rPr>
      </w:pPr>
      <w:bookmarkStart w:id="3" w:name="_Hlk157427151"/>
      <w:r w:rsidRPr="00DB41AF">
        <w:rPr>
          <w:rFonts w:ascii="Arial" w:hAnsi="Arial" w:cs="Arial"/>
          <w:color w:val="000000" w:themeColor="text1"/>
          <w:sz w:val="24"/>
          <w:szCs w:val="24"/>
        </w:rPr>
        <w:t>Likewise, Microsoft News Centre. (2022)</w:t>
      </w:r>
      <w:bookmarkEnd w:id="3"/>
      <w:r w:rsidRPr="00DB41AF">
        <w:rPr>
          <w:rFonts w:ascii="Arial" w:hAnsi="Arial" w:cs="Arial"/>
          <w:color w:val="000000" w:themeColor="text1"/>
          <w:sz w:val="24"/>
          <w:szCs w:val="24"/>
        </w:rPr>
        <w:t xml:space="preserve"> state that </w:t>
      </w:r>
      <w:r w:rsidRPr="00DB41AF">
        <w:rPr>
          <w:rFonts w:ascii="Arial" w:eastAsia="Times New Roman" w:hAnsi="Arial" w:cs="Arial"/>
          <w:color w:val="000000" w:themeColor="text1"/>
          <w:kern w:val="36"/>
          <w:sz w:val="24"/>
          <w:szCs w:val="24"/>
        </w:rPr>
        <w:t xml:space="preserve">Microsoft established improved research and technology to resolve the disconnection between leaders and staff to meet the needs of the company’s culture, collective goals and to each other </w:t>
      </w:r>
      <w:r w:rsidR="007A0547" w:rsidRPr="00DB41AF">
        <w:rPr>
          <w:rFonts w:ascii="Arial" w:eastAsia="Times New Roman" w:hAnsi="Arial" w:cs="Arial"/>
          <w:color w:val="000000" w:themeColor="text1"/>
          <w:kern w:val="36"/>
          <w:sz w:val="24"/>
          <w:szCs w:val="24"/>
        </w:rPr>
        <w:t>to</w:t>
      </w:r>
      <w:r w:rsidRPr="00DB41AF">
        <w:rPr>
          <w:rFonts w:ascii="Arial" w:eastAsia="Times New Roman" w:hAnsi="Arial" w:cs="Arial"/>
          <w:color w:val="000000" w:themeColor="text1"/>
          <w:kern w:val="36"/>
          <w:sz w:val="24"/>
          <w:szCs w:val="24"/>
        </w:rPr>
        <w:t xml:space="preserve"> thrive to overcome economic crisis. This may have been </w:t>
      </w:r>
      <w:r w:rsidR="00FC5CED">
        <w:rPr>
          <w:rFonts w:ascii="Arial" w:eastAsia="Times New Roman" w:hAnsi="Arial" w:cs="Arial"/>
          <w:color w:val="000000" w:themeColor="text1"/>
          <w:kern w:val="36"/>
          <w:sz w:val="24"/>
          <w:szCs w:val="24"/>
        </w:rPr>
        <w:t>due to</w:t>
      </w:r>
      <w:r w:rsidRPr="00DB41AF">
        <w:rPr>
          <w:rFonts w:ascii="Arial" w:eastAsia="Times New Roman" w:hAnsi="Arial" w:cs="Arial"/>
          <w:color w:val="000000" w:themeColor="text1"/>
          <w:kern w:val="36"/>
          <w:sz w:val="24"/>
          <w:szCs w:val="24"/>
        </w:rPr>
        <w:t xml:space="preserve"> hybrid working as data suggests </w:t>
      </w:r>
      <w:r w:rsidRPr="00DB41AF">
        <w:rPr>
          <w:rFonts w:ascii="Arial" w:hAnsi="Arial" w:cs="Arial"/>
          <w:color w:val="000000" w:themeColor="text1"/>
          <w:sz w:val="24"/>
          <w:szCs w:val="24"/>
        </w:rPr>
        <w:t xml:space="preserve">and regardless of where staff work, they need to stay engaged and connected, which can be achieved via Microsoft’s platform called Viva. To achieve this, it is important to put an end to productivity paranoia, embrace that staff can rebuild positive team bonds effectively, and re-skill and re-recruit staff. The platforms introduced by Microsoft includes Viva Pulse to allow professionals to collect regular feedback from staff experiences, Viva Amplify to allow professionals to communicate results in terms of action, answers in Viva </w:t>
      </w:r>
      <w:r w:rsidRPr="00DB41AF">
        <w:rPr>
          <w:rFonts w:ascii="Arial" w:eastAsia="Times New Roman" w:hAnsi="Arial" w:cs="Arial"/>
          <w:color w:val="000000" w:themeColor="text1"/>
          <w:sz w:val="24"/>
          <w:szCs w:val="24"/>
        </w:rPr>
        <w:t>allows artificial intelligence (AI) to match staff questions to answers and professionals to implement change, stated Microsoft</w:t>
      </w:r>
      <w:r w:rsidRPr="00DB41AF">
        <w:rPr>
          <w:rFonts w:ascii="Arial" w:hAnsi="Arial" w:cs="Arial"/>
          <w:color w:val="000000" w:themeColor="text1"/>
          <w:sz w:val="24"/>
          <w:szCs w:val="24"/>
        </w:rPr>
        <w:t xml:space="preserve"> News Centre. (2022). </w:t>
      </w:r>
    </w:p>
    <w:p w14:paraId="120D0C29" w14:textId="77777777" w:rsidR="00FC5CED" w:rsidRDefault="00FC5CED" w:rsidP="0061792C">
      <w:pPr>
        <w:shd w:val="clear" w:color="auto" w:fill="FFFFFF"/>
        <w:spacing w:after="0" w:line="480" w:lineRule="auto"/>
        <w:rPr>
          <w:rFonts w:ascii="Arial" w:hAnsi="Arial" w:cs="Arial"/>
          <w:color w:val="000000" w:themeColor="text1"/>
          <w:sz w:val="24"/>
          <w:szCs w:val="24"/>
        </w:rPr>
      </w:pPr>
    </w:p>
    <w:p w14:paraId="7F37D104" w14:textId="77777777" w:rsidR="00FC5CED" w:rsidRDefault="00FC5CED" w:rsidP="0061792C">
      <w:pPr>
        <w:shd w:val="clear" w:color="auto" w:fill="FFFFFF"/>
        <w:spacing w:after="0" w:line="480" w:lineRule="auto"/>
        <w:rPr>
          <w:rFonts w:ascii="Arial" w:hAnsi="Arial" w:cs="Arial"/>
          <w:color w:val="000000" w:themeColor="text1"/>
          <w:sz w:val="24"/>
          <w:szCs w:val="24"/>
        </w:rPr>
      </w:pPr>
    </w:p>
    <w:p w14:paraId="43C5F863" w14:textId="3D8AD0D0" w:rsidR="00FC5CED" w:rsidRPr="00FC5CED" w:rsidRDefault="009B3DB2" w:rsidP="0061792C">
      <w:pPr>
        <w:shd w:val="clear" w:color="auto" w:fill="FFFFFF"/>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rPr>
        <w:t xml:space="preserve">Similarly, people in Viva allows AI to create rich profile cards with details on </w:t>
      </w:r>
      <w:r w:rsidR="00671AF7" w:rsidRPr="00DB41AF">
        <w:rPr>
          <w:rFonts w:ascii="Arial" w:eastAsia="Times New Roman" w:hAnsi="Arial" w:cs="Arial"/>
          <w:color w:val="000000" w:themeColor="text1"/>
          <w:sz w:val="24"/>
          <w:szCs w:val="24"/>
        </w:rPr>
        <w:t>staff</w:t>
      </w:r>
      <w:r w:rsidRPr="00DB41AF">
        <w:rPr>
          <w:rFonts w:ascii="Arial" w:eastAsia="Times New Roman" w:hAnsi="Arial" w:cs="Arial"/>
          <w:color w:val="000000" w:themeColor="text1"/>
          <w:sz w:val="24"/>
          <w:szCs w:val="24"/>
        </w:rPr>
        <w:t xml:space="preserve"> interests, knowledge</w:t>
      </w:r>
      <w:r w:rsidR="00671AF7"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team goals to help colleagues discover connections, experts</w:t>
      </w:r>
      <w:r w:rsidR="00671AF7"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insights </w:t>
      </w:r>
      <w:r w:rsidR="00671AF7" w:rsidRPr="00DB41AF">
        <w:rPr>
          <w:rFonts w:ascii="Arial" w:eastAsia="Times New Roman" w:hAnsi="Arial" w:cs="Arial"/>
          <w:color w:val="000000" w:themeColor="text1"/>
          <w:sz w:val="24"/>
          <w:szCs w:val="24"/>
        </w:rPr>
        <w:t>in</w:t>
      </w:r>
      <w:r w:rsidRPr="00DB41AF">
        <w:rPr>
          <w:rFonts w:ascii="Arial" w:eastAsia="Times New Roman" w:hAnsi="Arial" w:cs="Arial"/>
          <w:color w:val="000000" w:themeColor="text1"/>
          <w:sz w:val="24"/>
          <w:szCs w:val="24"/>
        </w:rPr>
        <w:t xml:space="preserve"> </w:t>
      </w:r>
      <w:r w:rsidR="00671AF7" w:rsidRPr="00DB41AF">
        <w:rPr>
          <w:rFonts w:ascii="Arial" w:eastAsia="Times New Roman" w:hAnsi="Arial" w:cs="Arial"/>
          <w:color w:val="000000" w:themeColor="text1"/>
          <w:sz w:val="24"/>
          <w:szCs w:val="24"/>
        </w:rPr>
        <w:t>company</w:t>
      </w:r>
      <w:r w:rsidRPr="00DB41AF">
        <w:rPr>
          <w:rFonts w:ascii="Arial" w:eastAsia="Times New Roman" w:hAnsi="Arial" w:cs="Arial"/>
          <w:color w:val="000000" w:themeColor="text1"/>
          <w:sz w:val="24"/>
          <w:szCs w:val="24"/>
        </w:rPr>
        <w:t xml:space="preserve">, Viva engage provides digital community building through </w:t>
      </w:r>
      <w:r w:rsidRPr="00DB41AF">
        <w:rPr>
          <w:rFonts w:ascii="Arial" w:eastAsia="Times New Roman" w:hAnsi="Arial" w:cs="Arial"/>
          <w:color w:val="000000" w:themeColor="text1"/>
          <w:sz w:val="24"/>
          <w:szCs w:val="24"/>
        </w:rPr>
        <w:lastRenderedPageBreak/>
        <w:t>conversations and self-expression tools with stories and storylines.</w:t>
      </w:r>
      <w:r w:rsidR="00FC5CED">
        <w:rPr>
          <w:rFonts w:ascii="Arial"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In fact, </w:t>
      </w:r>
      <w:r w:rsidRPr="00DB41AF">
        <w:rPr>
          <w:rFonts w:ascii="Arial" w:hAnsi="Arial" w:cs="Arial"/>
          <w:color w:val="000000" w:themeColor="text1"/>
          <w:sz w:val="24"/>
          <w:szCs w:val="24"/>
        </w:rPr>
        <w:t xml:space="preserve">Microsoft News Centre. (2022) shows </w:t>
      </w:r>
      <w:r w:rsidRPr="00DB41AF">
        <w:rPr>
          <w:rFonts w:ascii="Arial" w:eastAsia="Times New Roman" w:hAnsi="Arial" w:cs="Arial"/>
          <w:color w:val="000000" w:themeColor="text1"/>
          <w:sz w:val="24"/>
          <w:szCs w:val="24"/>
        </w:rPr>
        <w:t xml:space="preserve">leadership corner will be introduced to invite </w:t>
      </w:r>
      <w:r w:rsidR="00F7424C" w:rsidRPr="00DB41AF">
        <w:rPr>
          <w:rFonts w:ascii="Arial" w:eastAsia="Times New Roman" w:hAnsi="Arial" w:cs="Arial"/>
          <w:color w:val="000000" w:themeColor="text1"/>
          <w:sz w:val="24"/>
          <w:szCs w:val="24"/>
        </w:rPr>
        <w:t>staff</w:t>
      </w:r>
      <w:r w:rsidRPr="00DB41AF">
        <w:rPr>
          <w:rFonts w:ascii="Arial" w:eastAsia="Times New Roman" w:hAnsi="Arial" w:cs="Arial"/>
          <w:color w:val="000000" w:themeColor="text1"/>
          <w:sz w:val="24"/>
          <w:szCs w:val="24"/>
        </w:rPr>
        <w:t xml:space="preserve"> to interact directly with leadership, share ideas and perspectives, participate in organisation initiatives, to name a few. Additionally, Viva Goals allows the company to align employee work to business outcomes and improved integrations of Viva Learning and LinkedIn Learning allows easy access from LinkedIn Learning Hub in Teams. </w:t>
      </w:r>
    </w:p>
    <w:p w14:paraId="78DE22EF" w14:textId="77777777" w:rsidR="00FC5CED" w:rsidRDefault="00FC5CED" w:rsidP="0061792C">
      <w:pPr>
        <w:shd w:val="clear" w:color="auto" w:fill="FFFFFF"/>
        <w:spacing w:after="0" w:line="480" w:lineRule="auto"/>
        <w:rPr>
          <w:rFonts w:ascii="Arial" w:eastAsia="Times New Roman" w:hAnsi="Arial" w:cs="Arial"/>
          <w:color w:val="000000" w:themeColor="text1"/>
          <w:sz w:val="24"/>
          <w:szCs w:val="24"/>
        </w:rPr>
      </w:pPr>
    </w:p>
    <w:p w14:paraId="7BE59939" w14:textId="77777777" w:rsidR="00FC5CED" w:rsidRDefault="00FC5CED" w:rsidP="0061792C">
      <w:pPr>
        <w:shd w:val="clear" w:color="auto" w:fill="FFFFFF"/>
        <w:spacing w:after="0" w:line="480" w:lineRule="auto"/>
        <w:rPr>
          <w:rFonts w:ascii="Arial" w:eastAsia="Times New Roman" w:hAnsi="Arial" w:cs="Arial"/>
          <w:color w:val="000000" w:themeColor="text1"/>
          <w:sz w:val="24"/>
          <w:szCs w:val="24"/>
        </w:rPr>
      </w:pPr>
    </w:p>
    <w:p w14:paraId="2DF8C73E" w14:textId="7CEF1AD7" w:rsidR="003D54F3" w:rsidRPr="003D54F3" w:rsidRDefault="009B3DB2" w:rsidP="0061792C">
      <w:pPr>
        <w:shd w:val="clear" w:color="auto" w:fill="FFFFFF"/>
        <w:spacing w:after="0" w:line="480" w:lineRule="auto"/>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 xml:space="preserve">In </w:t>
      </w:r>
      <w:r w:rsidR="00671AF7" w:rsidRPr="00DB41AF">
        <w:rPr>
          <w:rFonts w:ascii="Arial" w:eastAsia="Times New Roman" w:hAnsi="Arial" w:cs="Arial"/>
          <w:color w:val="000000" w:themeColor="text1"/>
          <w:sz w:val="24"/>
          <w:szCs w:val="24"/>
        </w:rPr>
        <w:t>fact</w:t>
      </w:r>
      <w:r w:rsidRPr="00DB41AF">
        <w:rPr>
          <w:rFonts w:ascii="Arial" w:eastAsia="Times New Roman" w:hAnsi="Arial" w:cs="Arial"/>
          <w:color w:val="000000" w:themeColor="text1"/>
          <w:sz w:val="24"/>
          <w:szCs w:val="24"/>
        </w:rPr>
        <w:t>, Viva sales collaborate seller’s CRM with Microsoft 365</w:t>
      </w:r>
      <w:r w:rsidR="00671AF7"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Teams to provide more streamlined</w:t>
      </w:r>
      <w:r w:rsidR="00671AF7"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AI-powered selling experience with daily tools they utilising to connect with customers and close deals. Followed by Viva connections, which brings all Viva apps together in one platform</w:t>
      </w:r>
      <w:r w:rsidR="00671AF7"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Viva briefing email provides more personalised productivity recommendations to help staff meet workload deadlines, meetings and learning. </w:t>
      </w:r>
      <w:r w:rsidRPr="00DB41AF">
        <w:rPr>
          <w:rFonts w:ascii="Arial" w:hAnsi="Arial" w:cs="Arial"/>
          <w:color w:val="000000" w:themeColor="text1"/>
          <w:sz w:val="24"/>
          <w:szCs w:val="24"/>
        </w:rPr>
        <w:t xml:space="preserve">In correspondence to this, </w:t>
      </w:r>
      <w:bookmarkStart w:id="4" w:name="_Hlk157427740"/>
      <w:r w:rsidRPr="00DB41AF">
        <w:rPr>
          <w:rFonts w:ascii="Arial" w:hAnsi="Arial" w:cs="Arial"/>
          <w:color w:val="000000" w:themeColor="text1"/>
          <w:sz w:val="24"/>
          <w:szCs w:val="24"/>
        </w:rPr>
        <w:t xml:space="preserve">Pannoni (2022) </w:t>
      </w:r>
      <w:bookmarkEnd w:id="4"/>
      <w:r w:rsidRPr="00DB41AF">
        <w:rPr>
          <w:rFonts w:ascii="Arial" w:hAnsi="Arial" w:cs="Arial"/>
          <w:color w:val="000000" w:themeColor="text1"/>
          <w:sz w:val="24"/>
          <w:szCs w:val="24"/>
        </w:rPr>
        <w:t xml:space="preserve">states </w:t>
      </w:r>
      <w:r w:rsidRPr="00DB41AF">
        <w:rPr>
          <w:rFonts w:ascii="Arial" w:eastAsia="Times New Roman" w:hAnsi="Arial" w:cs="Arial"/>
          <w:color w:val="000000" w:themeColor="text1"/>
          <w:kern w:val="36"/>
          <w:sz w:val="24"/>
          <w:szCs w:val="24"/>
        </w:rPr>
        <w:t xml:space="preserve">Microsoft introduced further four workforce initiatives as part of their transformational leadership policy to build </w:t>
      </w:r>
      <w:r w:rsidRPr="00DB41AF">
        <w:rPr>
          <w:rFonts w:ascii="Arial" w:hAnsi="Arial" w:cs="Arial"/>
          <w:color w:val="000000" w:themeColor="text1"/>
          <w:sz w:val="24"/>
          <w:szCs w:val="24"/>
        </w:rPr>
        <w:t xml:space="preserve">employee relationships and enhancing their workplace culture. This includes empowering employee mobility to work at </w:t>
      </w:r>
      <w:r w:rsidR="00671AF7" w:rsidRPr="00DB41AF">
        <w:rPr>
          <w:rFonts w:ascii="Arial" w:hAnsi="Arial" w:cs="Arial"/>
          <w:color w:val="000000" w:themeColor="text1"/>
          <w:sz w:val="24"/>
          <w:szCs w:val="24"/>
        </w:rPr>
        <w:t>companies</w:t>
      </w:r>
      <w:r w:rsidRPr="00DB41AF">
        <w:rPr>
          <w:rFonts w:ascii="Arial" w:hAnsi="Arial" w:cs="Arial"/>
          <w:color w:val="000000" w:themeColor="text1"/>
          <w:sz w:val="24"/>
          <w:szCs w:val="24"/>
        </w:rPr>
        <w:t xml:space="preserve"> that each </w:t>
      </w:r>
      <w:r w:rsidR="00671AF7" w:rsidRPr="00DB41AF">
        <w:rPr>
          <w:rFonts w:ascii="Arial" w:hAnsi="Arial" w:cs="Arial"/>
          <w:color w:val="000000" w:themeColor="text1"/>
          <w:sz w:val="24"/>
          <w:szCs w:val="24"/>
        </w:rPr>
        <w:t>staff</w:t>
      </w:r>
      <w:r w:rsidRPr="00DB41AF">
        <w:rPr>
          <w:rFonts w:ascii="Arial" w:hAnsi="Arial" w:cs="Arial"/>
          <w:color w:val="000000" w:themeColor="text1"/>
          <w:sz w:val="24"/>
          <w:szCs w:val="24"/>
        </w:rPr>
        <w:t xml:space="preserve"> love, in a role, where they thrive </w:t>
      </w:r>
      <w:r w:rsidR="007A0547" w:rsidRPr="00DB41AF">
        <w:rPr>
          <w:rFonts w:ascii="Arial" w:hAnsi="Arial" w:cs="Arial"/>
          <w:color w:val="000000" w:themeColor="text1"/>
          <w:sz w:val="24"/>
          <w:szCs w:val="24"/>
        </w:rPr>
        <w:t>to</w:t>
      </w:r>
      <w:r w:rsidRPr="00DB41AF">
        <w:rPr>
          <w:rFonts w:ascii="Arial" w:hAnsi="Arial" w:cs="Arial"/>
          <w:color w:val="000000" w:themeColor="text1"/>
          <w:sz w:val="24"/>
          <w:szCs w:val="24"/>
        </w:rPr>
        <w:t xml:space="preserve"> retain talent by making people the priority, and creating a culture that attracts and inspires talent to innovate to achieve collective goals. </w:t>
      </w:r>
    </w:p>
    <w:p w14:paraId="784FADDC" w14:textId="77777777" w:rsidR="003D54F3" w:rsidRDefault="003D54F3" w:rsidP="0061792C">
      <w:pPr>
        <w:shd w:val="clear" w:color="auto" w:fill="FFFFFF"/>
        <w:spacing w:after="0" w:line="480" w:lineRule="auto"/>
        <w:rPr>
          <w:rFonts w:ascii="Arial" w:hAnsi="Arial" w:cs="Arial"/>
          <w:color w:val="000000" w:themeColor="text1"/>
          <w:sz w:val="24"/>
          <w:szCs w:val="24"/>
        </w:rPr>
      </w:pPr>
    </w:p>
    <w:p w14:paraId="7620AE54" w14:textId="77777777" w:rsidR="003D54F3" w:rsidRDefault="003D54F3" w:rsidP="0061792C">
      <w:pPr>
        <w:shd w:val="clear" w:color="auto" w:fill="FFFFFF"/>
        <w:spacing w:after="0" w:line="480" w:lineRule="auto"/>
        <w:rPr>
          <w:rFonts w:ascii="Arial" w:hAnsi="Arial" w:cs="Arial"/>
          <w:color w:val="000000" w:themeColor="text1"/>
          <w:sz w:val="24"/>
          <w:szCs w:val="24"/>
        </w:rPr>
      </w:pPr>
    </w:p>
    <w:p w14:paraId="4B67575D" w14:textId="58926163" w:rsidR="003D54F3" w:rsidRPr="003D54F3" w:rsidRDefault="003D54F3" w:rsidP="0061792C">
      <w:pPr>
        <w:shd w:val="clear" w:color="auto" w:fill="FFFFFF"/>
        <w:spacing w:after="0" w:line="480" w:lineRule="auto"/>
        <w:rPr>
          <w:rFonts w:ascii="Arial" w:hAnsi="Arial" w:cs="Arial"/>
          <w:b/>
          <w:bCs/>
          <w:color w:val="000000" w:themeColor="text1"/>
          <w:sz w:val="24"/>
          <w:szCs w:val="24"/>
          <w:u w:val="single"/>
        </w:rPr>
      </w:pPr>
      <w:r w:rsidRPr="003D54F3">
        <w:rPr>
          <w:rFonts w:ascii="Arial" w:hAnsi="Arial" w:cs="Arial"/>
          <w:b/>
          <w:bCs/>
          <w:color w:val="000000" w:themeColor="text1"/>
          <w:sz w:val="24"/>
          <w:szCs w:val="24"/>
          <w:u w:val="single"/>
        </w:rPr>
        <w:t>Conclusion:</w:t>
      </w:r>
    </w:p>
    <w:p w14:paraId="3645661E" w14:textId="14FF682F" w:rsidR="009B3DB2" w:rsidRDefault="00151C6B" w:rsidP="0061792C">
      <w:pPr>
        <w:shd w:val="clear" w:color="auto" w:fill="FFFFFF"/>
        <w:spacing w:after="0" w:line="480" w:lineRule="auto"/>
        <w:rPr>
          <w:rFonts w:ascii="Arial" w:hAnsi="Arial" w:cs="Arial"/>
          <w:color w:val="000000" w:themeColor="text1"/>
          <w:sz w:val="24"/>
          <w:szCs w:val="24"/>
        </w:rPr>
      </w:pPr>
      <w:r>
        <w:rPr>
          <w:rFonts w:ascii="Arial" w:hAnsi="Arial" w:cs="Arial"/>
          <w:color w:val="000000" w:themeColor="text1"/>
          <w:sz w:val="24"/>
          <w:szCs w:val="24"/>
        </w:rPr>
        <w:t>Overall</w:t>
      </w:r>
      <w:r w:rsidR="009B3DB2" w:rsidRPr="00DB41AF">
        <w:rPr>
          <w:rFonts w:ascii="Arial" w:hAnsi="Arial" w:cs="Arial"/>
          <w:color w:val="000000" w:themeColor="text1"/>
          <w:sz w:val="24"/>
          <w:szCs w:val="24"/>
        </w:rPr>
        <w:t>, Microsoft provided safe space for concerns</w:t>
      </w:r>
      <w:r w:rsidR="00671AF7" w:rsidRPr="00DB41AF">
        <w:rPr>
          <w:rFonts w:ascii="Arial" w:hAnsi="Arial" w:cs="Arial"/>
          <w:color w:val="000000" w:themeColor="text1"/>
          <w:sz w:val="24"/>
          <w:szCs w:val="24"/>
        </w:rPr>
        <w:t xml:space="preserve">, </w:t>
      </w:r>
      <w:r w:rsidR="009B3DB2" w:rsidRPr="00DB41AF">
        <w:rPr>
          <w:rFonts w:ascii="Arial" w:hAnsi="Arial" w:cs="Arial"/>
          <w:color w:val="000000" w:themeColor="text1"/>
          <w:sz w:val="24"/>
          <w:szCs w:val="24"/>
        </w:rPr>
        <w:t xml:space="preserve">increasing pay transparency </w:t>
      </w:r>
      <w:r w:rsidR="00671AF7" w:rsidRPr="00DB41AF">
        <w:rPr>
          <w:rFonts w:ascii="Arial" w:hAnsi="Arial" w:cs="Arial"/>
          <w:color w:val="000000" w:themeColor="text1"/>
          <w:sz w:val="24"/>
          <w:szCs w:val="24"/>
        </w:rPr>
        <w:t>and</w:t>
      </w:r>
      <w:r w:rsidR="009B3DB2" w:rsidRPr="00DB41AF">
        <w:rPr>
          <w:rFonts w:ascii="Arial" w:hAnsi="Arial" w:cs="Arial"/>
          <w:color w:val="000000" w:themeColor="text1"/>
          <w:sz w:val="24"/>
          <w:szCs w:val="24"/>
        </w:rPr>
        <w:t xml:space="preserve"> conducting civil rights audit as positive workforce initiatives changes to reflect people are company’s main priority</w:t>
      </w:r>
      <w:r w:rsidR="00404747">
        <w:rPr>
          <w:rFonts w:ascii="Arial" w:hAnsi="Arial" w:cs="Arial"/>
          <w:color w:val="000000" w:themeColor="text1"/>
          <w:sz w:val="24"/>
          <w:szCs w:val="24"/>
        </w:rPr>
        <w:t>, which corresponds with Kaur (2024)</w:t>
      </w:r>
      <w:r w:rsidR="009B3DB2" w:rsidRPr="00DB41AF">
        <w:rPr>
          <w:rFonts w:ascii="Arial" w:hAnsi="Arial" w:cs="Arial"/>
          <w:color w:val="000000" w:themeColor="text1"/>
          <w:sz w:val="24"/>
          <w:szCs w:val="24"/>
        </w:rPr>
        <w:t>. </w:t>
      </w:r>
      <w:bookmarkStart w:id="5" w:name="_Hlk157428054"/>
    </w:p>
    <w:p w14:paraId="283CAEAE" w14:textId="77777777" w:rsidR="003D54F3" w:rsidRDefault="003D54F3" w:rsidP="0061792C">
      <w:pPr>
        <w:shd w:val="clear" w:color="auto" w:fill="FFFFFF"/>
        <w:spacing w:after="0" w:line="480" w:lineRule="auto"/>
        <w:rPr>
          <w:rFonts w:ascii="Arial" w:hAnsi="Arial" w:cs="Arial"/>
          <w:color w:val="000000" w:themeColor="text1"/>
          <w:sz w:val="24"/>
          <w:szCs w:val="24"/>
        </w:rPr>
      </w:pPr>
    </w:p>
    <w:bookmarkEnd w:id="5"/>
    <w:p w14:paraId="17E65E91" w14:textId="627C8172" w:rsidR="009B3DB2" w:rsidRPr="00B47B35" w:rsidRDefault="009B3DB2" w:rsidP="0061792C">
      <w:pPr>
        <w:spacing w:after="0" w:line="480" w:lineRule="auto"/>
        <w:rPr>
          <w:rFonts w:ascii="Arial" w:hAnsi="Arial" w:cs="Arial"/>
          <w:b/>
          <w:bCs/>
          <w:color w:val="000000" w:themeColor="text1"/>
          <w:sz w:val="24"/>
          <w:szCs w:val="24"/>
          <w:u w:val="single"/>
        </w:rPr>
      </w:pPr>
      <w:r w:rsidRPr="00B47B35">
        <w:rPr>
          <w:rFonts w:ascii="Arial" w:hAnsi="Arial" w:cs="Arial"/>
          <w:b/>
          <w:bCs/>
          <w:color w:val="000000" w:themeColor="text1"/>
          <w:sz w:val="24"/>
          <w:szCs w:val="24"/>
          <w:u w:val="single"/>
        </w:rPr>
        <w:lastRenderedPageBreak/>
        <w:t>Case Study: NHS, AI and HRM</w:t>
      </w:r>
    </w:p>
    <w:p w14:paraId="7BC68E01" w14:textId="66F28E50" w:rsidR="009B3DB2" w:rsidRPr="00B47B35" w:rsidRDefault="00AB6C2A" w:rsidP="0061792C">
      <w:pPr>
        <w:spacing w:after="0" w:line="480" w:lineRule="auto"/>
        <w:rPr>
          <w:rFonts w:ascii="Arial" w:hAnsi="Arial" w:cs="Arial"/>
          <w:color w:val="000000" w:themeColor="text1"/>
          <w:sz w:val="24"/>
          <w:szCs w:val="24"/>
        </w:rPr>
      </w:pPr>
      <w:r w:rsidRPr="00B47B35">
        <w:rPr>
          <w:rFonts w:ascii="Arial" w:hAnsi="Arial" w:cs="Arial"/>
          <w:color w:val="000000" w:themeColor="text1"/>
          <w:sz w:val="24"/>
          <w:szCs w:val="24"/>
        </w:rPr>
        <w:t>T</w:t>
      </w:r>
      <w:r w:rsidR="009B3DB2" w:rsidRPr="00B47B35">
        <w:rPr>
          <w:rFonts w:ascii="Arial" w:hAnsi="Arial" w:cs="Arial"/>
          <w:color w:val="000000" w:themeColor="text1"/>
          <w:sz w:val="24"/>
          <w:szCs w:val="24"/>
        </w:rPr>
        <w:t xml:space="preserve">here </w:t>
      </w:r>
      <w:r w:rsidR="008522AF" w:rsidRPr="00B47B35">
        <w:rPr>
          <w:rFonts w:ascii="Arial" w:hAnsi="Arial" w:cs="Arial"/>
          <w:color w:val="000000" w:themeColor="text1"/>
          <w:sz w:val="24"/>
          <w:szCs w:val="24"/>
        </w:rPr>
        <w:t>are</w:t>
      </w:r>
      <w:r w:rsidR="009B3DB2" w:rsidRPr="00B47B35">
        <w:rPr>
          <w:rFonts w:ascii="Arial" w:hAnsi="Arial" w:cs="Arial"/>
          <w:color w:val="000000" w:themeColor="text1"/>
          <w:sz w:val="24"/>
          <w:szCs w:val="24"/>
        </w:rPr>
        <w:t xml:space="preserve"> limitations to deploying healthcare </w:t>
      </w:r>
      <w:r w:rsidR="008522AF" w:rsidRPr="00B47B35">
        <w:rPr>
          <w:rFonts w:ascii="Arial" w:hAnsi="Arial" w:cs="Arial"/>
          <w:color w:val="000000" w:themeColor="text1"/>
          <w:sz w:val="24"/>
          <w:szCs w:val="24"/>
        </w:rPr>
        <w:t>staff</w:t>
      </w:r>
      <w:r w:rsidR="009B3DB2" w:rsidRPr="00B47B35">
        <w:rPr>
          <w:rFonts w:ascii="Arial" w:hAnsi="Arial" w:cs="Arial"/>
          <w:color w:val="000000" w:themeColor="text1"/>
          <w:sz w:val="24"/>
          <w:szCs w:val="24"/>
        </w:rPr>
        <w:t xml:space="preserve">, which was a strategy to deal with capacity concerns that resulted in lack of training and failure to consider skills gap of redeployed staff. Much research has emphasised importance of clear guidelines for well-being support, because fatigue and work pressures do not allow staff to visit group support meetings or use quiet rooms to relax. Whereas, staff </w:t>
      </w:r>
      <w:r w:rsidR="008522AF" w:rsidRPr="00B47B35">
        <w:rPr>
          <w:rFonts w:ascii="Arial" w:hAnsi="Arial" w:cs="Arial"/>
          <w:color w:val="000000" w:themeColor="text1"/>
          <w:sz w:val="24"/>
          <w:szCs w:val="24"/>
        </w:rPr>
        <w:t>could</w:t>
      </w:r>
      <w:r w:rsidR="009B3DB2" w:rsidRPr="00B47B35">
        <w:rPr>
          <w:rFonts w:ascii="Arial" w:hAnsi="Arial" w:cs="Arial"/>
          <w:color w:val="000000" w:themeColor="text1"/>
          <w:sz w:val="24"/>
          <w:szCs w:val="24"/>
        </w:rPr>
        <w:t xml:space="preserve"> implement changes in routine practice at a rapid pace, due to restructured internal processes. This shows medical staff proposals were heard by senior staff. In terms of transformational leadership and quality improvement, maintaining collaborative relationships, strategic leadership and focus on organisational learning are main factors in achieving success.</w:t>
      </w:r>
    </w:p>
    <w:p w14:paraId="339154BC" w14:textId="77777777" w:rsidR="009B3DB2" w:rsidRDefault="009B3DB2" w:rsidP="0061792C">
      <w:pPr>
        <w:autoSpaceDE w:val="0"/>
        <w:autoSpaceDN w:val="0"/>
        <w:adjustRightInd w:val="0"/>
        <w:spacing w:after="0" w:line="480" w:lineRule="auto"/>
        <w:rPr>
          <w:rFonts w:ascii="Arial" w:hAnsi="Arial" w:cs="Arial"/>
          <w:color w:val="000000" w:themeColor="text1"/>
          <w:sz w:val="24"/>
          <w:szCs w:val="24"/>
        </w:rPr>
      </w:pPr>
    </w:p>
    <w:p w14:paraId="29D03C4A" w14:textId="77777777" w:rsidR="000E1D0C" w:rsidRPr="00B47B35" w:rsidRDefault="000E1D0C" w:rsidP="0061792C">
      <w:pPr>
        <w:autoSpaceDE w:val="0"/>
        <w:autoSpaceDN w:val="0"/>
        <w:adjustRightInd w:val="0"/>
        <w:spacing w:after="0" w:line="480" w:lineRule="auto"/>
        <w:rPr>
          <w:rFonts w:ascii="Arial" w:hAnsi="Arial" w:cs="Arial"/>
          <w:color w:val="000000" w:themeColor="text1"/>
          <w:sz w:val="24"/>
          <w:szCs w:val="24"/>
        </w:rPr>
      </w:pPr>
    </w:p>
    <w:p w14:paraId="696C9154" w14:textId="69A928A3" w:rsidR="009B3DB2" w:rsidRPr="00B47B35" w:rsidRDefault="009B3DB2" w:rsidP="0061792C">
      <w:pPr>
        <w:spacing w:after="0" w:line="480" w:lineRule="auto"/>
        <w:rPr>
          <w:rFonts w:ascii="Arial" w:hAnsi="Arial" w:cs="Arial"/>
          <w:color w:val="000000" w:themeColor="text1"/>
          <w:sz w:val="24"/>
          <w:szCs w:val="24"/>
        </w:rPr>
      </w:pPr>
      <w:r w:rsidRPr="00B47B35">
        <w:rPr>
          <w:rFonts w:ascii="Arial" w:hAnsi="Arial" w:cs="Arial"/>
          <w:color w:val="000000" w:themeColor="text1"/>
          <w:sz w:val="24"/>
          <w:szCs w:val="24"/>
        </w:rPr>
        <w:t xml:space="preserve">In terms of achieving inclusive leadership style that alleviates the effects of psychological distress, although showed negative effects pre-pandemic era, Fuqiang Zhao, et al. (2020), Hamouche (2020), Niall Galbraith et al. (2020), Norha Vera San Juan, et al. (2020), Nursing times (2020), Philip and Cherian (2020), RNCI. (2021), Sanghera et al. (2020) and The London School of Economics and Political Science. (2020) states it is important to evaluate positive effects of psychological safety during pandemic to achieve positive results in this area that is relevant during pandemic times. This shows further research may be required as previous studies showed there is no link between positive leadership style, work and distress, which may conflict with </w:t>
      </w:r>
      <w:r w:rsidRPr="00B47B35">
        <w:rPr>
          <w:rFonts w:ascii="Arial" w:eastAsia="Times New Roman" w:hAnsi="Arial" w:cs="Arial"/>
          <w:color w:val="000000" w:themeColor="text1"/>
          <w:sz w:val="24"/>
          <w:szCs w:val="24"/>
        </w:rPr>
        <w:t xml:space="preserve">Homrig (2008, 2001), Paladan (2015), </w:t>
      </w:r>
      <w:r w:rsidRPr="00B47B35">
        <w:rPr>
          <w:rFonts w:ascii="Arial" w:hAnsi="Arial" w:cs="Arial"/>
          <w:color w:val="000000" w:themeColor="text1"/>
          <w:sz w:val="24"/>
          <w:szCs w:val="24"/>
        </w:rPr>
        <w:t>Saeed et al (2014),</w:t>
      </w:r>
      <w:r w:rsidRPr="00B47B35">
        <w:rPr>
          <w:rFonts w:ascii="Arial" w:eastAsia="Times New Roman" w:hAnsi="Arial" w:cs="Arial"/>
          <w:color w:val="000000" w:themeColor="text1"/>
          <w:sz w:val="24"/>
          <w:szCs w:val="24"/>
        </w:rPr>
        <w:t xml:space="preserve"> Susanto, et al. (2023),</w:t>
      </w:r>
      <w:r w:rsidRPr="00B47B35">
        <w:rPr>
          <w:rFonts w:ascii="Arial" w:hAnsi="Arial" w:cs="Arial"/>
          <w:color w:val="000000" w:themeColor="text1"/>
          <w:sz w:val="24"/>
          <w:szCs w:val="24"/>
          <w:shd w:val="clear" w:color="auto" w:fill="FFFFFF"/>
        </w:rPr>
        <w:t xml:space="preserve"> Tanya Sammut-Bonnici (2015),</w:t>
      </w:r>
      <w:r w:rsidRPr="00B47B35">
        <w:rPr>
          <w:rFonts w:ascii="Arial" w:eastAsia="Times New Roman" w:hAnsi="Arial" w:cs="Arial"/>
          <w:color w:val="000000" w:themeColor="text1"/>
          <w:sz w:val="24"/>
          <w:szCs w:val="24"/>
        </w:rPr>
        <w:t xml:space="preserve"> Wang and Sun (2012), Oakland and Tanner (2007), Dutta (2018)</w:t>
      </w:r>
      <w:r w:rsidRPr="00B47B35">
        <w:rPr>
          <w:rFonts w:ascii="Arial" w:hAnsi="Arial" w:cs="Arial"/>
          <w:color w:val="000000" w:themeColor="text1"/>
          <w:sz w:val="24"/>
          <w:szCs w:val="24"/>
        </w:rPr>
        <w:t xml:space="preserve">. Therefore, inclusive leadership style can serve as such a mechanism to rebuild perceptions of world being a safe place to reduce levels of distress. </w:t>
      </w:r>
    </w:p>
    <w:p w14:paraId="71FE5E48" w14:textId="77777777" w:rsidR="00B75120" w:rsidRDefault="00B75120" w:rsidP="0061792C">
      <w:pPr>
        <w:spacing w:after="0" w:line="480" w:lineRule="auto"/>
        <w:rPr>
          <w:rFonts w:ascii="Arial" w:hAnsi="Arial" w:cs="Arial"/>
          <w:color w:val="000000" w:themeColor="text1"/>
          <w:sz w:val="24"/>
          <w:szCs w:val="24"/>
        </w:rPr>
      </w:pPr>
    </w:p>
    <w:p w14:paraId="3179682F" w14:textId="380C373A" w:rsidR="00151C6B" w:rsidRDefault="009B3DB2" w:rsidP="0061792C">
      <w:pPr>
        <w:spacing w:after="0" w:line="480" w:lineRule="auto"/>
        <w:rPr>
          <w:rFonts w:ascii="Arial" w:hAnsi="Arial" w:cs="Arial"/>
          <w:color w:val="000000" w:themeColor="text1"/>
          <w:sz w:val="24"/>
          <w:szCs w:val="24"/>
        </w:rPr>
      </w:pPr>
      <w:r w:rsidRPr="00B47B35">
        <w:rPr>
          <w:rFonts w:ascii="Arial" w:hAnsi="Arial" w:cs="Arial"/>
          <w:color w:val="000000" w:themeColor="text1"/>
          <w:sz w:val="24"/>
          <w:szCs w:val="24"/>
        </w:rPr>
        <w:lastRenderedPageBreak/>
        <w:t>Whereas</w:t>
      </w:r>
      <w:r w:rsidR="00151C6B">
        <w:rPr>
          <w:rFonts w:ascii="Arial" w:hAnsi="Arial" w:cs="Arial"/>
          <w:color w:val="000000" w:themeColor="text1"/>
          <w:sz w:val="24"/>
          <w:szCs w:val="24"/>
        </w:rPr>
        <w:t>,</w:t>
      </w:r>
      <w:r w:rsidRPr="00B47B35">
        <w:rPr>
          <w:rFonts w:ascii="Arial" w:hAnsi="Arial" w:cs="Arial"/>
          <w:color w:val="000000" w:themeColor="text1"/>
          <w:sz w:val="24"/>
          <w:szCs w:val="24"/>
        </w:rPr>
        <w:t xml:space="preserve"> psychological safety is as an internal resource, and inclusive leadership is as an external resource</w:t>
      </w:r>
      <w:r w:rsidR="00151C6B">
        <w:rPr>
          <w:rFonts w:ascii="Arial" w:hAnsi="Arial" w:cs="Arial"/>
          <w:color w:val="000000" w:themeColor="text1"/>
          <w:sz w:val="24"/>
          <w:szCs w:val="24"/>
        </w:rPr>
        <w:t xml:space="preserve"> that </w:t>
      </w:r>
      <w:r w:rsidRPr="00B47B35">
        <w:rPr>
          <w:rFonts w:ascii="Arial" w:hAnsi="Arial" w:cs="Arial"/>
          <w:color w:val="000000" w:themeColor="text1"/>
          <w:sz w:val="24"/>
          <w:szCs w:val="24"/>
        </w:rPr>
        <w:t>motivate develo</w:t>
      </w:r>
      <w:r w:rsidR="00151C6B">
        <w:rPr>
          <w:rFonts w:ascii="Arial" w:hAnsi="Arial" w:cs="Arial"/>
          <w:color w:val="000000" w:themeColor="text1"/>
          <w:sz w:val="24"/>
          <w:szCs w:val="24"/>
        </w:rPr>
        <w:t>ping</w:t>
      </w:r>
      <w:r w:rsidRPr="00B47B35">
        <w:rPr>
          <w:rFonts w:ascii="Arial" w:hAnsi="Arial" w:cs="Arial"/>
          <w:color w:val="000000" w:themeColor="text1"/>
          <w:sz w:val="24"/>
          <w:szCs w:val="24"/>
        </w:rPr>
        <w:t xml:space="preserve"> positive mood with an open and accessible environment to prevent imbalance between psychological resources and demands. This correspond with </w:t>
      </w:r>
      <w:r w:rsidRPr="00B47B35">
        <w:rPr>
          <w:rFonts w:ascii="Arial" w:eastAsia="Times New Roman" w:hAnsi="Arial" w:cs="Arial"/>
          <w:color w:val="000000" w:themeColor="text1"/>
          <w:sz w:val="24"/>
          <w:szCs w:val="24"/>
        </w:rPr>
        <w:t xml:space="preserve">Homrig (2008, 2001), Paladan (2015), </w:t>
      </w:r>
      <w:r w:rsidRPr="00B47B35">
        <w:rPr>
          <w:rFonts w:ascii="Arial" w:hAnsi="Arial" w:cs="Arial"/>
          <w:color w:val="000000" w:themeColor="text1"/>
          <w:sz w:val="24"/>
          <w:szCs w:val="24"/>
        </w:rPr>
        <w:t>Saeed et al (2014),</w:t>
      </w:r>
      <w:r w:rsidRPr="00B47B35">
        <w:rPr>
          <w:rFonts w:ascii="Arial" w:eastAsia="Times New Roman" w:hAnsi="Arial" w:cs="Arial"/>
          <w:color w:val="000000" w:themeColor="text1"/>
          <w:sz w:val="24"/>
          <w:szCs w:val="24"/>
        </w:rPr>
        <w:t xml:space="preserve"> Susanto, et al. (2023),</w:t>
      </w:r>
      <w:r w:rsidRPr="00B47B35">
        <w:rPr>
          <w:rFonts w:ascii="Arial" w:hAnsi="Arial" w:cs="Arial"/>
          <w:color w:val="000000" w:themeColor="text1"/>
          <w:sz w:val="24"/>
          <w:szCs w:val="24"/>
          <w:shd w:val="clear" w:color="auto" w:fill="FFFFFF"/>
        </w:rPr>
        <w:t xml:space="preserve"> Tanya Sammut-Bonnici (2015),</w:t>
      </w:r>
      <w:r w:rsidRPr="00B47B35">
        <w:rPr>
          <w:rFonts w:ascii="Arial" w:eastAsia="Times New Roman" w:hAnsi="Arial" w:cs="Arial"/>
          <w:color w:val="000000" w:themeColor="text1"/>
          <w:sz w:val="24"/>
          <w:szCs w:val="24"/>
        </w:rPr>
        <w:t xml:space="preserve"> Wang and Sun (2012), Oakland and Tanner (2007), Dutta (2018)</w:t>
      </w:r>
      <w:r w:rsidRPr="00B47B35">
        <w:rPr>
          <w:rFonts w:ascii="Arial" w:hAnsi="Arial" w:cs="Arial"/>
          <w:color w:val="000000" w:themeColor="text1"/>
          <w:sz w:val="24"/>
          <w:szCs w:val="24"/>
        </w:rPr>
        <w:t xml:space="preserve">, Mind (2023) and Revlin (2022). This shows for nurses, inclusive leadership style </w:t>
      </w:r>
      <w:r w:rsidR="00151C6B">
        <w:rPr>
          <w:rFonts w:ascii="Arial" w:hAnsi="Arial" w:cs="Arial"/>
          <w:color w:val="000000" w:themeColor="text1"/>
          <w:sz w:val="24"/>
          <w:szCs w:val="24"/>
        </w:rPr>
        <w:t>is</w:t>
      </w:r>
      <w:r w:rsidRPr="00B47B35">
        <w:rPr>
          <w:rFonts w:ascii="Arial" w:hAnsi="Arial" w:cs="Arial"/>
          <w:color w:val="000000" w:themeColor="text1"/>
          <w:sz w:val="24"/>
          <w:szCs w:val="24"/>
        </w:rPr>
        <w:t xml:space="preserve"> effective in implementing mental health support initiatives as built-in mechanism for nurses. Followed by introducing training programs on inclusive leadership and incentives for nurses in informal managing roles to instil culture of openness, availability and accessibility. </w:t>
      </w:r>
    </w:p>
    <w:p w14:paraId="7337AE66" w14:textId="77777777" w:rsidR="00151C6B" w:rsidRDefault="00151C6B" w:rsidP="0061792C">
      <w:pPr>
        <w:spacing w:after="0" w:line="480" w:lineRule="auto"/>
        <w:rPr>
          <w:rFonts w:ascii="Arial" w:hAnsi="Arial" w:cs="Arial"/>
          <w:color w:val="000000" w:themeColor="text1"/>
          <w:sz w:val="24"/>
          <w:szCs w:val="24"/>
        </w:rPr>
      </w:pPr>
    </w:p>
    <w:p w14:paraId="093BD15A" w14:textId="77777777" w:rsidR="00151C6B" w:rsidRDefault="00151C6B" w:rsidP="0061792C">
      <w:pPr>
        <w:spacing w:after="0" w:line="480" w:lineRule="auto"/>
        <w:rPr>
          <w:rFonts w:ascii="Arial" w:hAnsi="Arial" w:cs="Arial"/>
          <w:color w:val="000000" w:themeColor="text1"/>
          <w:sz w:val="24"/>
          <w:szCs w:val="24"/>
        </w:rPr>
      </w:pPr>
    </w:p>
    <w:p w14:paraId="28B851FA" w14:textId="1C6424B6" w:rsidR="00151C6B" w:rsidRPr="00151C6B" w:rsidRDefault="00151C6B" w:rsidP="0061792C">
      <w:pPr>
        <w:spacing w:after="0" w:line="480" w:lineRule="auto"/>
        <w:rPr>
          <w:rFonts w:ascii="Arial" w:hAnsi="Arial" w:cs="Arial"/>
          <w:b/>
          <w:bCs/>
          <w:color w:val="000000" w:themeColor="text1"/>
          <w:sz w:val="24"/>
          <w:szCs w:val="24"/>
          <w:u w:val="single"/>
        </w:rPr>
      </w:pPr>
      <w:r w:rsidRPr="00151C6B">
        <w:rPr>
          <w:rFonts w:ascii="Arial" w:hAnsi="Arial" w:cs="Arial"/>
          <w:b/>
          <w:bCs/>
          <w:color w:val="000000" w:themeColor="text1"/>
          <w:sz w:val="24"/>
          <w:szCs w:val="24"/>
          <w:u w:val="single"/>
        </w:rPr>
        <w:t>Conclusion:</w:t>
      </w:r>
    </w:p>
    <w:p w14:paraId="77A2E46F" w14:textId="2DD3FFD3" w:rsidR="009B3DB2" w:rsidRPr="00B47B35" w:rsidRDefault="009B3DB2" w:rsidP="0061792C">
      <w:pPr>
        <w:spacing w:after="0" w:line="480" w:lineRule="auto"/>
        <w:rPr>
          <w:rFonts w:ascii="Arial" w:hAnsi="Arial" w:cs="Arial"/>
          <w:color w:val="000000" w:themeColor="text1"/>
          <w:sz w:val="24"/>
          <w:szCs w:val="24"/>
        </w:rPr>
      </w:pPr>
      <w:r w:rsidRPr="00B47B35">
        <w:rPr>
          <w:rFonts w:ascii="Arial" w:hAnsi="Arial" w:cs="Arial"/>
          <w:color w:val="000000" w:themeColor="text1"/>
          <w:sz w:val="24"/>
          <w:szCs w:val="24"/>
        </w:rPr>
        <w:t xml:space="preserve">This shows incorporating psychological safety in inclusive leadership style to alleviate distress </w:t>
      </w:r>
      <w:r w:rsidR="00151C6B">
        <w:rPr>
          <w:rFonts w:ascii="Arial" w:hAnsi="Arial" w:cs="Arial"/>
          <w:color w:val="000000" w:themeColor="text1"/>
          <w:sz w:val="24"/>
          <w:szCs w:val="24"/>
        </w:rPr>
        <w:t>is</w:t>
      </w:r>
      <w:r w:rsidRPr="00B47B35">
        <w:rPr>
          <w:rFonts w:ascii="Arial" w:hAnsi="Arial" w:cs="Arial"/>
          <w:color w:val="000000" w:themeColor="text1"/>
          <w:sz w:val="24"/>
          <w:szCs w:val="24"/>
        </w:rPr>
        <w:t xml:space="preserve"> positively effective via introducing coping strategies, supportive behaviours, clear communication to ensure healthy mental health </w:t>
      </w:r>
      <w:r w:rsidR="00BC4926" w:rsidRPr="00B47B35">
        <w:rPr>
          <w:rFonts w:ascii="Arial" w:hAnsi="Arial" w:cs="Arial"/>
          <w:color w:val="000000" w:themeColor="text1"/>
          <w:sz w:val="24"/>
          <w:szCs w:val="24"/>
        </w:rPr>
        <w:t>well-being</w:t>
      </w:r>
      <w:r w:rsidRPr="00B47B35">
        <w:rPr>
          <w:rFonts w:ascii="Arial" w:hAnsi="Arial" w:cs="Arial"/>
          <w:color w:val="000000" w:themeColor="text1"/>
          <w:sz w:val="24"/>
          <w:szCs w:val="24"/>
        </w:rPr>
        <w:t xml:space="preserve">. </w:t>
      </w:r>
      <w:r w:rsidR="00CF04CB" w:rsidRPr="00B47B35">
        <w:rPr>
          <w:rFonts w:ascii="Arial" w:hAnsi="Arial" w:cs="Arial"/>
          <w:color w:val="000000" w:themeColor="text1"/>
          <w:sz w:val="24"/>
          <w:szCs w:val="24"/>
        </w:rPr>
        <w:t>Thus</w:t>
      </w:r>
      <w:r w:rsidRPr="00B47B35">
        <w:rPr>
          <w:rFonts w:ascii="Arial" w:hAnsi="Arial" w:cs="Arial"/>
          <w:color w:val="000000" w:themeColor="text1"/>
          <w:sz w:val="24"/>
          <w:szCs w:val="24"/>
        </w:rPr>
        <w:t>, shows broader</w:t>
      </w:r>
      <w:r w:rsidR="00671AF7" w:rsidRPr="00B47B35">
        <w:rPr>
          <w:rFonts w:ascii="Arial" w:hAnsi="Arial" w:cs="Arial"/>
          <w:color w:val="000000" w:themeColor="text1"/>
          <w:sz w:val="24"/>
          <w:szCs w:val="24"/>
        </w:rPr>
        <w:t xml:space="preserve">, </w:t>
      </w:r>
      <w:r w:rsidRPr="00B47B35">
        <w:rPr>
          <w:rFonts w:ascii="Arial" w:hAnsi="Arial" w:cs="Arial"/>
          <w:color w:val="000000" w:themeColor="text1"/>
          <w:sz w:val="24"/>
          <w:szCs w:val="24"/>
        </w:rPr>
        <w:t xml:space="preserve">diverse research multi-source </w:t>
      </w:r>
      <w:r w:rsidR="00151C6B">
        <w:rPr>
          <w:rFonts w:ascii="Arial" w:hAnsi="Arial" w:cs="Arial"/>
          <w:color w:val="000000" w:themeColor="text1"/>
          <w:sz w:val="24"/>
          <w:szCs w:val="24"/>
        </w:rPr>
        <w:t>research</w:t>
      </w:r>
      <w:r w:rsidRPr="00B47B35">
        <w:rPr>
          <w:rFonts w:ascii="Arial" w:hAnsi="Arial" w:cs="Arial"/>
          <w:color w:val="000000" w:themeColor="text1"/>
          <w:sz w:val="24"/>
          <w:szCs w:val="24"/>
        </w:rPr>
        <w:t xml:space="preserve"> </w:t>
      </w:r>
      <w:r w:rsidR="00151C6B">
        <w:rPr>
          <w:rFonts w:ascii="Arial" w:hAnsi="Arial" w:cs="Arial"/>
          <w:color w:val="000000" w:themeColor="text1"/>
          <w:sz w:val="24"/>
          <w:szCs w:val="24"/>
        </w:rPr>
        <w:t xml:space="preserve">is required </w:t>
      </w:r>
      <w:r w:rsidRPr="00B47B35">
        <w:rPr>
          <w:rFonts w:ascii="Arial" w:hAnsi="Arial" w:cs="Arial"/>
          <w:color w:val="000000" w:themeColor="text1"/>
          <w:sz w:val="24"/>
          <w:szCs w:val="24"/>
        </w:rPr>
        <w:t xml:space="preserve">on inclusive leadership in healthcare for long-term with considering additional outcome regarding extra-role behaviours of </w:t>
      </w:r>
      <w:r w:rsidR="00CF04CB" w:rsidRPr="00B47B35">
        <w:rPr>
          <w:rFonts w:ascii="Arial" w:hAnsi="Arial" w:cs="Arial"/>
          <w:color w:val="000000" w:themeColor="text1"/>
          <w:sz w:val="24"/>
          <w:szCs w:val="24"/>
        </w:rPr>
        <w:t>staff</w:t>
      </w:r>
      <w:r w:rsidRPr="00B47B35">
        <w:rPr>
          <w:rFonts w:ascii="Arial" w:hAnsi="Arial" w:cs="Arial"/>
          <w:color w:val="000000" w:themeColor="text1"/>
          <w:sz w:val="24"/>
          <w:szCs w:val="24"/>
        </w:rPr>
        <w:t xml:space="preserve"> that are reported by peers or supervisors to overcome any limitations. This shows inclusive leadership style help staff to work together with sharing</w:t>
      </w:r>
      <w:r w:rsidR="00671AF7" w:rsidRPr="00B47B35">
        <w:rPr>
          <w:rFonts w:ascii="Arial" w:hAnsi="Arial" w:cs="Arial"/>
          <w:color w:val="000000" w:themeColor="text1"/>
          <w:sz w:val="24"/>
          <w:szCs w:val="24"/>
        </w:rPr>
        <w:t xml:space="preserve">, </w:t>
      </w:r>
      <w:r w:rsidRPr="00B47B35">
        <w:rPr>
          <w:rFonts w:ascii="Arial" w:hAnsi="Arial" w:cs="Arial"/>
          <w:color w:val="000000" w:themeColor="text1"/>
          <w:sz w:val="24"/>
          <w:szCs w:val="24"/>
        </w:rPr>
        <w:t>caring behaviour</w:t>
      </w:r>
      <w:r w:rsidR="00671AF7" w:rsidRPr="00B47B35">
        <w:rPr>
          <w:rFonts w:ascii="Arial" w:hAnsi="Arial" w:cs="Arial"/>
          <w:color w:val="000000" w:themeColor="text1"/>
          <w:sz w:val="24"/>
          <w:szCs w:val="24"/>
        </w:rPr>
        <w:t xml:space="preserve">, </w:t>
      </w:r>
      <w:r w:rsidRPr="00B47B35">
        <w:rPr>
          <w:rFonts w:ascii="Arial" w:hAnsi="Arial" w:cs="Arial"/>
          <w:color w:val="000000" w:themeColor="text1"/>
          <w:sz w:val="24"/>
          <w:szCs w:val="24"/>
        </w:rPr>
        <w:t>help with feeling psychologically safe</w:t>
      </w:r>
      <w:r w:rsidR="00671AF7" w:rsidRPr="00B47B35">
        <w:rPr>
          <w:rFonts w:ascii="Arial" w:hAnsi="Arial" w:cs="Arial"/>
          <w:color w:val="000000" w:themeColor="text1"/>
          <w:sz w:val="24"/>
          <w:szCs w:val="24"/>
        </w:rPr>
        <w:t xml:space="preserve">, </w:t>
      </w:r>
      <w:r w:rsidRPr="00B47B35">
        <w:rPr>
          <w:rFonts w:ascii="Arial" w:hAnsi="Arial" w:cs="Arial"/>
          <w:color w:val="000000" w:themeColor="text1"/>
          <w:sz w:val="24"/>
          <w:szCs w:val="24"/>
        </w:rPr>
        <w:t>stay mentally strong throughout traumatising pandemic. This corresponds with Pannoni (2022), Microsoft News Centre. (2022), Homes (2022), Mayer (2021), Claburn (2022)</w:t>
      </w:r>
      <w:r w:rsidR="00CF04CB" w:rsidRPr="00B47B35">
        <w:rPr>
          <w:rFonts w:ascii="Arial" w:hAnsi="Arial" w:cs="Arial"/>
          <w:color w:val="000000" w:themeColor="text1"/>
          <w:sz w:val="24"/>
          <w:szCs w:val="24"/>
        </w:rPr>
        <w:t xml:space="preserve">, </w:t>
      </w:r>
      <w:r w:rsidRPr="00B47B35">
        <w:rPr>
          <w:rFonts w:ascii="Arial" w:hAnsi="Arial" w:cs="Arial"/>
          <w:color w:val="000000" w:themeColor="text1"/>
          <w:sz w:val="24"/>
          <w:szCs w:val="24"/>
        </w:rPr>
        <w:t>Atkinson (2019),</w:t>
      </w:r>
      <w:r w:rsidRPr="00B47B35">
        <w:rPr>
          <w:rFonts w:ascii="Arial" w:eastAsia="Times New Roman" w:hAnsi="Arial" w:cs="Arial"/>
          <w:color w:val="000000" w:themeColor="text1"/>
          <w:sz w:val="24"/>
          <w:szCs w:val="24"/>
        </w:rPr>
        <w:t xml:space="preserve"> Paladan (2015), Susanto, et al. (2023), </w:t>
      </w:r>
      <w:r w:rsidRPr="00B47B35">
        <w:rPr>
          <w:rFonts w:ascii="Arial" w:hAnsi="Arial" w:cs="Arial"/>
          <w:color w:val="000000" w:themeColor="text1"/>
          <w:sz w:val="24"/>
          <w:szCs w:val="24"/>
          <w:shd w:val="clear" w:color="auto" w:fill="FFFFFF"/>
        </w:rPr>
        <w:t xml:space="preserve">Tanya Sammut-Bonnici (2015), </w:t>
      </w:r>
      <w:r w:rsidRPr="00B47B35">
        <w:rPr>
          <w:rFonts w:ascii="Arial" w:eastAsia="Times New Roman" w:hAnsi="Arial" w:cs="Arial"/>
          <w:color w:val="000000" w:themeColor="text1"/>
          <w:sz w:val="24"/>
          <w:szCs w:val="24"/>
        </w:rPr>
        <w:t>Wang and Sun (2012)</w:t>
      </w:r>
      <w:r w:rsidR="00671AF7" w:rsidRPr="00B47B35">
        <w:rPr>
          <w:rFonts w:ascii="Arial" w:eastAsia="Times New Roman" w:hAnsi="Arial" w:cs="Arial"/>
          <w:color w:val="000000" w:themeColor="text1"/>
          <w:sz w:val="24"/>
          <w:szCs w:val="24"/>
        </w:rPr>
        <w:t xml:space="preserve">, </w:t>
      </w:r>
      <w:r w:rsidRPr="00B47B35">
        <w:rPr>
          <w:rFonts w:ascii="Arial" w:eastAsia="Times New Roman" w:hAnsi="Arial" w:cs="Arial"/>
          <w:color w:val="000000" w:themeColor="text1"/>
          <w:sz w:val="24"/>
          <w:szCs w:val="24"/>
        </w:rPr>
        <w:t>Oakland and Tanner (2007)</w:t>
      </w:r>
      <w:r w:rsidRPr="00B47B35">
        <w:rPr>
          <w:rFonts w:ascii="Arial" w:hAnsi="Arial" w:cs="Arial"/>
          <w:color w:val="000000" w:themeColor="text1"/>
          <w:sz w:val="24"/>
          <w:szCs w:val="24"/>
        </w:rPr>
        <w:t xml:space="preserve">. </w:t>
      </w:r>
      <w:r w:rsidR="003B4EFD">
        <w:rPr>
          <w:rFonts w:ascii="Arial" w:hAnsi="Arial" w:cs="Arial"/>
          <w:color w:val="000000" w:themeColor="text1"/>
          <w:sz w:val="24"/>
          <w:szCs w:val="24"/>
        </w:rPr>
        <w:t>This also corresponds with Kaur (2024) hypothesises.</w:t>
      </w:r>
    </w:p>
    <w:p w14:paraId="4E901F0F" w14:textId="77777777" w:rsidR="0025652B" w:rsidRPr="00B47B35" w:rsidRDefault="0025652B" w:rsidP="0061792C">
      <w:pPr>
        <w:spacing w:after="0" w:line="480" w:lineRule="auto"/>
        <w:rPr>
          <w:rFonts w:ascii="Arial" w:hAnsi="Arial" w:cs="Arial"/>
          <w:color w:val="000000" w:themeColor="text1"/>
          <w:sz w:val="24"/>
          <w:szCs w:val="24"/>
        </w:rPr>
      </w:pPr>
    </w:p>
    <w:p w14:paraId="733E8D4F" w14:textId="15A193AF" w:rsidR="009B3DB2" w:rsidRPr="00DB41AF" w:rsidRDefault="009B3DB2" w:rsidP="0061792C">
      <w:pPr>
        <w:spacing w:after="0" w:line="480" w:lineRule="auto"/>
        <w:rPr>
          <w:rFonts w:ascii="Arial" w:hAnsi="Arial" w:cs="Arial"/>
          <w:b/>
          <w:bCs/>
          <w:color w:val="000000" w:themeColor="text1"/>
          <w:sz w:val="24"/>
          <w:szCs w:val="24"/>
          <w:u w:val="single"/>
        </w:rPr>
      </w:pPr>
      <w:r w:rsidRPr="00DB41AF">
        <w:rPr>
          <w:rFonts w:ascii="Arial" w:hAnsi="Arial" w:cs="Arial"/>
          <w:b/>
          <w:bCs/>
          <w:color w:val="000000" w:themeColor="text1"/>
          <w:sz w:val="24"/>
          <w:szCs w:val="24"/>
          <w:u w:val="single"/>
        </w:rPr>
        <w:lastRenderedPageBreak/>
        <w:t xml:space="preserve">Case Studies: Digital Transformation </w:t>
      </w:r>
    </w:p>
    <w:p w14:paraId="6975F374" w14:textId="5F9C83D8" w:rsidR="009B3DB2" w:rsidRPr="003B4EFD" w:rsidRDefault="009B3DB2" w:rsidP="0061792C">
      <w:pPr>
        <w:tabs>
          <w:tab w:val="center" w:pos="142"/>
        </w:tabs>
        <w:spacing w:after="0" w:line="480" w:lineRule="auto"/>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 xml:space="preserve">According to SAP (2024), EY (2024), DeloitteInsights (2024), </w:t>
      </w:r>
      <w:r w:rsidRPr="00DB41AF">
        <w:rPr>
          <w:rFonts w:ascii="Arial" w:hAnsi="Arial" w:cs="Arial"/>
          <w:color w:val="000000" w:themeColor="text1"/>
          <w:sz w:val="24"/>
          <w:szCs w:val="24"/>
        </w:rPr>
        <w:t xml:space="preserve">Intel. (2024), </w:t>
      </w:r>
      <w:r w:rsidRPr="00DB41AF">
        <w:rPr>
          <w:rFonts w:ascii="Arial" w:eastAsia="Times New Roman" w:hAnsi="Arial" w:cs="Arial"/>
          <w:color w:val="000000" w:themeColor="text1"/>
          <w:sz w:val="24"/>
          <w:szCs w:val="24"/>
        </w:rPr>
        <w:t xml:space="preserve">AWS.Amazon. (2024), </w:t>
      </w:r>
      <w:r w:rsidRPr="00DB41AF">
        <w:rPr>
          <w:rFonts w:ascii="Arial" w:hAnsi="Arial" w:cs="Arial"/>
          <w:color w:val="000000" w:themeColor="text1"/>
          <w:sz w:val="24"/>
          <w:szCs w:val="24"/>
        </w:rPr>
        <w:t>IBM. (2024), Accenture. (2024),</w:t>
      </w:r>
      <w:r w:rsidRPr="00DB41AF">
        <w:rPr>
          <w:rFonts w:ascii="Arial" w:eastAsia="Times New Roman" w:hAnsi="Arial" w:cs="Arial"/>
          <w:color w:val="000000" w:themeColor="text1"/>
          <w:sz w:val="24"/>
          <w:szCs w:val="24"/>
        </w:rPr>
        <w:t xml:space="preserve"> the definition of digitisation is changing analogue formats to digital formats, whereas digitalisation is combining existing business processes with new digital technologies. With regards to this, digital transformation is defined as implementing digital technologies across all business operations to compete and updated to changing market. In fact, this is regarded as a cultural change where changes are implemented for excellent customer services. In terms of statistics during pandemic, 11% said their business models are viable, whereas 64% said their organisation is required to digitalise as a matter of urgency as their business models have become outdated. Essentially, a transformation plan must involve business process transformation that involves workflows and task-based areas </w:t>
      </w:r>
      <w:r w:rsidR="00CF04CB" w:rsidRPr="00DB41AF">
        <w:rPr>
          <w:rFonts w:ascii="Arial" w:eastAsia="Times New Roman" w:hAnsi="Arial" w:cs="Arial"/>
          <w:color w:val="000000" w:themeColor="text1"/>
          <w:sz w:val="24"/>
          <w:szCs w:val="24"/>
        </w:rPr>
        <w:t>and</w:t>
      </w:r>
      <w:r w:rsidRPr="00DB41AF">
        <w:rPr>
          <w:rFonts w:ascii="Arial" w:eastAsia="Times New Roman" w:hAnsi="Arial" w:cs="Arial"/>
          <w:color w:val="000000" w:themeColor="text1"/>
          <w:sz w:val="24"/>
          <w:szCs w:val="24"/>
        </w:rPr>
        <w:t xml:space="preserve"> business model transformation that are important stages of delivering value. This is shows by implementing organisational and cultural transformation, digital transformation is possible as it </w:t>
      </w:r>
      <w:r w:rsidR="00BC4926" w:rsidRPr="00DB41AF">
        <w:rPr>
          <w:rFonts w:ascii="Arial" w:eastAsia="Times New Roman" w:hAnsi="Arial" w:cs="Arial"/>
          <w:color w:val="000000" w:themeColor="text1"/>
          <w:sz w:val="24"/>
          <w:szCs w:val="24"/>
        </w:rPr>
        <w:t>instils</w:t>
      </w:r>
      <w:r w:rsidRPr="00DB41AF">
        <w:rPr>
          <w:rFonts w:ascii="Arial" w:eastAsia="Times New Roman" w:hAnsi="Arial" w:cs="Arial"/>
          <w:color w:val="000000" w:themeColor="text1"/>
          <w:sz w:val="24"/>
          <w:szCs w:val="24"/>
        </w:rPr>
        <w:t xml:space="preserve"> trust </w:t>
      </w:r>
      <w:r w:rsidR="00CF04CB" w:rsidRPr="00DB41AF">
        <w:rPr>
          <w:rFonts w:ascii="Arial" w:eastAsia="Times New Roman" w:hAnsi="Arial" w:cs="Arial"/>
          <w:color w:val="000000" w:themeColor="text1"/>
          <w:sz w:val="24"/>
          <w:szCs w:val="24"/>
        </w:rPr>
        <w:t>in</w:t>
      </w:r>
      <w:r w:rsidRPr="00DB41AF">
        <w:rPr>
          <w:rFonts w:ascii="Arial" w:eastAsia="Times New Roman" w:hAnsi="Arial" w:cs="Arial"/>
          <w:color w:val="000000" w:themeColor="text1"/>
          <w:sz w:val="24"/>
          <w:szCs w:val="24"/>
        </w:rPr>
        <w:t xml:space="preserve"> </w:t>
      </w:r>
      <w:r w:rsidR="00CF04CB" w:rsidRPr="00DB41AF">
        <w:rPr>
          <w:rFonts w:ascii="Arial" w:eastAsia="Times New Roman" w:hAnsi="Arial" w:cs="Arial"/>
          <w:color w:val="000000" w:themeColor="text1"/>
          <w:sz w:val="24"/>
          <w:szCs w:val="24"/>
        </w:rPr>
        <w:t>companies</w:t>
      </w:r>
      <w:r w:rsidRPr="00DB41AF">
        <w:rPr>
          <w:rFonts w:ascii="Arial" w:eastAsia="Times New Roman" w:hAnsi="Arial" w:cs="Arial"/>
          <w:color w:val="000000" w:themeColor="text1"/>
          <w:sz w:val="24"/>
          <w:szCs w:val="24"/>
        </w:rPr>
        <w:t xml:space="preserve"> leading to increased productivity, initiative and wellness, which</w:t>
      </w:r>
      <w:r w:rsidR="00CF04CB" w:rsidRPr="00DB41AF">
        <w:rPr>
          <w:rFonts w:ascii="Arial" w:eastAsia="Times New Roman" w:hAnsi="Arial" w:cs="Arial"/>
          <w:color w:val="000000" w:themeColor="text1"/>
          <w:sz w:val="24"/>
          <w:szCs w:val="24"/>
        </w:rPr>
        <w:t xml:space="preserve"> then</w:t>
      </w:r>
      <w:r w:rsidRPr="00DB41AF">
        <w:rPr>
          <w:rFonts w:ascii="Arial" w:eastAsia="Times New Roman" w:hAnsi="Arial" w:cs="Arial"/>
          <w:color w:val="000000" w:themeColor="text1"/>
          <w:sz w:val="24"/>
          <w:szCs w:val="24"/>
        </w:rPr>
        <w:t xml:space="preserve"> increases competitiveness, revenue and brand value in return. </w:t>
      </w:r>
    </w:p>
    <w:p w14:paraId="6D098AFF" w14:textId="77777777" w:rsidR="009B3DB2" w:rsidRDefault="009B3DB2" w:rsidP="0061792C">
      <w:pPr>
        <w:tabs>
          <w:tab w:val="center" w:pos="142"/>
        </w:tabs>
        <w:spacing w:after="0" w:line="480" w:lineRule="auto"/>
        <w:rPr>
          <w:rFonts w:ascii="Arial" w:hAnsi="Arial" w:cs="Arial"/>
          <w:color w:val="000000" w:themeColor="text1"/>
          <w:sz w:val="24"/>
          <w:szCs w:val="24"/>
          <w:u w:val="single"/>
        </w:rPr>
      </w:pPr>
    </w:p>
    <w:p w14:paraId="30F0FB4B" w14:textId="77777777" w:rsidR="00831BD2" w:rsidRPr="00DB41AF" w:rsidRDefault="00831BD2" w:rsidP="0061792C">
      <w:pPr>
        <w:tabs>
          <w:tab w:val="center" w:pos="142"/>
        </w:tabs>
        <w:spacing w:after="0" w:line="480" w:lineRule="auto"/>
        <w:rPr>
          <w:rFonts w:ascii="Arial" w:hAnsi="Arial" w:cs="Arial"/>
          <w:color w:val="000000" w:themeColor="text1"/>
          <w:sz w:val="24"/>
          <w:szCs w:val="24"/>
          <w:u w:val="single"/>
        </w:rPr>
      </w:pPr>
    </w:p>
    <w:p w14:paraId="74FDD67A" w14:textId="77777777" w:rsidR="004E2355" w:rsidRDefault="009B3DB2" w:rsidP="0061792C">
      <w:pPr>
        <w:tabs>
          <w:tab w:val="center" w:pos="142"/>
        </w:tabs>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rPr>
        <w:t xml:space="preserve">Additionally, SAP (2024), University of Oxford (2024), </w:t>
      </w:r>
      <w:r w:rsidRPr="00DB41AF">
        <w:rPr>
          <w:rFonts w:ascii="Arial" w:hAnsi="Arial" w:cs="Arial"/>
          <w:color w:val="000000" w:themeColor="text1"/>
          <w:sz w:val="24"/>
          <w:szCs w:val="24"/>
        </w:rPr>
        <w:t>Ahmad Muktamar B. (2023)</w:t>
      </w:r>
      <w:r w:rsidRPr="00DB41AF">
        <w:rPr>
          <w:rFonts w:ascii="Arial" w:eastAsia="Times New Roman" w:hAnsi="Arial" w:cs="Arial"/>
          <w:color w:val="000000" w:themeColor="text1"/>
          <w:sz w:val="24"/>
          <w:szCs w:val="24"/>
        </w:rPr>
        <w:t xml:space="preserve">, </w:t>
      </w:r>
      <w:r w:rsidRPr="00DB41AF">
        <w:rPr>
          <w:rFonts w:ascii="Arial" w:hAnsi="Arial" w:cs="Arial"/>
          <w:color w:val="000000" w:themeColor="text1"/>
          <w:sz w:val="24"/>
          <w:szCs w:val="24"/>
        </w:rPr>
        <w:t xml:space="preserve">Forbes. (2023) </w:t>
      </w:r>
      <w:r w:rsidRPr="00DB41AF">
        <w:rPr>
          <w:rFonts w:ascii="Arial" w:eastAsia="Times New Roman" w:hAnsi="Arial" w:cs="Arial"/>
          <w:color w:val="000000" w:themeColor="text1"/>
          <w:sz w:val="24"/>
          <w:szCs w:val="24"/>
        </w:rPr>
        <w:t xml:space="preserve">and </w:t>
      </w:r>
      <w:r w:rsidRPr="00DB41AF">
        <w:rPr>
          <w:rFonts w:ascii="Arial" w:hAnsi="Arial" w:cs="Arial"/>
          <w:color w:val="000000" w:themeColor="text1"/>
          <w:sz w:val="24"/>
          <w:szCs w:val="24"/>
        </w:rPr>
        <w:t xml:space="preserve">Hensellek (2020) </w:t>
      </w:r>
      <w:r w:rsidRPr="00DB41AF">
        <w:rPr>
          <w:rFonts w:ascii="Arial" w:eastAsia="Times New Roman" w:hAnsi="Arial" w:cs="Arial"/>
          <w:color w:val="000000" w:themeColor="text1"/>
          <w:sz w:val="24"/>
          <w:szCs w:val="24"/>
        </w:rPr>
        <w:t xml:space="preserve">states </w:t>
      </w:r>
      <w:r w:rsidR="007C30FF">
        <w:rPr>
          <w:rFonts w:ascii="Arial" w:eastAsia="Times New Roman" w:hAnsi="Arial" w:cs="Arial"/>
          <w:color w:val="000000" w:themeColor="text1"/>
          <w:sz w:val="24"/>
          <w:szCs w:val="24"/>
        </w:rPr>
        <w:t>w</w:t>
      </w:r>
      <w:r w:rsidR="00782318">
        <w:rPr>
          <w:rFonts w:ascii="Arial" w:eastAsia="Times New Roman" w:hAnsi="Arial" w:cs="Arial"/>
          <w:color w:val="000000" w:themeColor="text1"/>
          <w:sz w:val="24"/>
          <w:szCs w:val="24"/>
        </w:rPr>
        <w:t>ith</w:t>
      </w:r>
      <w:r w:rsidRPr="00DB41AF">
        <w:rPr>
          <w:rFonts w:ascii="Arial" w:hAnsi="Arial" w:cs="Arial"/>
          <w:color w:val="000000" w:themeColor="text1"/>
          <w:sz w:val="24"/>
          <w:szCs w:val="24"/>
        </w:rPr>
        <w:t xml:space="preserve"> regards to other digital transformational examples, in healthcare sciences, reason for depending on AI and machine learning is because healthcare has complex workload and medical equipment, which need speed and accuracy in powerful cloud and database technologies.</w:t>
      </w:r>
      <w:r w:rsidR="009F5E5B">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However, according to statistics, 70% of organisations and digital transformation initiatives had failed, which is due to poor planning, poor communication and poor change strategies </w:t>
      </w:r>
      <w:r w:rsidR="008919D4" w:rsidRPr="00DB41AF">
        <w:rPr>
          <w:rFonts w:ascii="Arial" w:hAnsi="Arial" w:cs="Arial"/>
          <w:color w:val="000000" w:themeColor="text1"/>
          <w:sz w:val="24"/>
          <w:szCs w:val="24"/>
        </w:rPr>
        <w:t>and</w:t>
      </w:r>
      <w:r w:rsidRPr="00DB41AF">
        <w:rPr>
          <w:rFonts w:ascii="Arial" w:hAnsi="Arial" w:cs="Arial"/>
          <w:color w:val="000000" w:themeColor="text1"/>
          <w:sz w:val="24"/>
          <w:szCs w:val="24"/>
        </w:rPr>
        <w:t xml:space="preserve"> lack of team inclusion. </w:t>
      </w:r>
      <w:r w:rsidR="008919D4" w:rsidRPr="00DB41AF">
        <w:rPr>
          <w:rFonts w:ascii="Arial" w:hAnsi="Arial" w:cs="Arial"/>
          <w:color w:val="000000" w:themeColor="text1"/>
          <w:sz w:val="24"/>
          <w:szCs w:val="24"/>
        </w:rPr>
        <w:t xml:space="preserve">This </w:t>
      </w:r>
      <w:r w:rsidRPr="00DB41AF">
        <w:rPr>
          <w:rFonts w:ascii="Arial" w:hAnsi="Arial" w:cs="Arial"/>
          <w:color w:val="000000" w:themeColor="text1"/>
          <w:sz w:val="24"/>
          <w:szCs w:val="24"/>
        </w:rPr>
        <w:t>show</w:t>
      </w:r>
      <w:r w:rsidR="008919D4"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cultural transformation is </w:t>
      </w:r>
      <w:r w:rsidRPr="00DB41AF">
        <w:rPr>
          <w:rFonts w:ascii="Arial" w:hAnsi="Arial" w:cs="Arial"/>
          <w:color w:val="000000" w:themeColor="text1"/>
          <w:sz w:val="24"/>
          <w:szCs w:val="24"/>
        </w:rPr>
        <w:lastRenderedPageBreak/>
        <w:t xml:space="preserve">important to include as part of successful digital leadership. </w:t>
      </w:r>
      <w:r w:rsidR="00BC4926" w:rsidRPr="00DB41AF">
        <w:rPr>
          <w:rFonts w:ascii="Arial" w:hAnsi="Arial" w:cs="Arial"/>
          <w:color w:val="000000" w:themeColor="text1"/>
          <w:sz w:val="24"/>
          <w:szCs w:val="24"/>
        </w:rPr>
        <w:t>To</w:t>
      </w:r>
      <w:r w:rsidRPr="00DB41AF">
        <w:rPr>
          <w:rFonts w:ascii="Arial" w:hAnsi="Arial" w:cs="Arial"/>
          <w:color w:val="000000" w:themeColor="text1"/>
          <w:sz w:val="24"/>
          <w:szCs w:val="24"/>
        </w:rPr>
        <w:t xml:space="preserve"> prepare for digital transformation, statistics show 89% executives adopted digital transformation policy in 2018, which had grown since. This show digital transformation strategy must determine a starting point where existing systems and assets are audited, define priorities where digitalisation is designed to evolve, scale and integrate gradually. </w:t>
      </w:r>
    </w:p>
    <w:p w14:paraId="05B87D05" w14:textId="77777777" w:rsidR="004E2355" w:rsidRDefault="004E2355" w:rsidP="0061792C">
      <w:pPr>
        <w:tabs>
          <w:tab w:val="center" w:pos="142"/>
        </w:tabs>
        <w:spacing w:after="0" w:line="480" w:lineRule="auto"/>
        <w:rPr>
          <w:rFonts w:ascii="Arial" w:hAnsi="Arial" w:cs="Arial"/>
          <w:color w:val="000000" w:themeColor="text1"/>
          <w:sz w:val="24"/>
          <w:szCs w:val="24"/>
        </w:rPr>
      </w:pPr>
    </w:p>
    <w:p w14:paraId="64410EA1" w14:textId="77777777" w:rsidR="004E2355" w:rsidRDefault="004E2355" w:rsidP="0061792C">
      <w:pPr>
        <w:tabs>
          <w:tab w:val="center" w:pos="142"/>
        </w:tabs>
        <w:spacing w:after="0" w:line="480" w:lineRule="auto"/>
        <w:rPr>
          <w:rFonts w:ascii="Arial" w:hAnsi="Arial" w:cs="Arial"/>
          <w:color w:val="000000" w:themeColor="text1"/>
          <w:sz w:val="24"/>
          <w:szCs w:val="24"/>
        </w:rPr>
      </w:pPr>
    </w:p>
    <w:p w14:paraId="24A19372" w14:textId="41CB710C" w:rsidR="009B3DB2" w:rsidRDefault="009B3DB2" w:rsidP="004E2355">
      <w:pPr>
        <w:tabs>
          <w:tab w:val="center" w:pos="142"/>
        </w:tabs>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In this process it is important to build a roadmap that allows agility and growth to build a strong change management and migration strategies, and it is important that the team is prepared for this process as a team changes, and repetition in tasks is avoided, improvement in </w:t>
      </w:r>
      <w:r w:rsidR="004E2355">
        <w:rPr>
          <w:rFonts w:ascii="Arial" w:hAnsi="Arial" w:cs="Arial"/>
          <w:color w:val="000000" w:themeColor="text1"/>
          <w:sz w:val="24"/>
          <w:szCs w:val="24"/>
        </w:rPr>
        <w:t>staff</w:t>
      </w:r>
      <w:r w:rsidRPr="00DB41AF">
        <w:rPr>
          <w:rFonts w:ascii="Arial" w:hAnsi="Arial" w:cs="Arial"/>
          <w:color w:val="000000" w:themeColor="text1"/>
          <w:sz w:val="24"/>
          <w:szCs w:val="24"/>
        </w:rPr>
        <w:t xml:space="preserve"> engagement and collaboration is supported. This shows input from team is valuable, they can address concern and given time to change with processes.</w:t>
      </w:r>
      <w:r w:rsidR="004E2355">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Similarly, NHS. (2024) stated they are utilising technology to help staff to communicate effectively, which allows people to access care as and when required. The digital transformation initiatives involve, websites and apps to access advice, and computer systems for staff to access </w:t>
      </w:r>
      <w:r w:rsidRPr="00DB41AF">
        <w:rPr>
          <w:rFonts w:ascii="Arial" w:hAnsi="Arial" w:cs="Arial"/>
          <w:color w:val="000000" w:themeColor="text1"/>
          <w:sz w:val="24"/>
          <w:szCs w:val="24"/>
        </w:rPr>
        <w:t>test results, history and evidence required to make best decisions for patient</w:t>
      </w:r>
      <w:r w:rsidR="008919D4" w:rsidRPr="00DB41AF">
        <w:rPr>
          <w:rFonts w:ascii="Arial" w:hAnsi="Arial" w:cs="Arial"/>
          <w:color w:val="000000" w:themeColor="text1"/>
          <w:sz w:val="24"/>
          <w:szCs w:val="24"/>
        </w:rPr>
        <w:t>s</w:t>
      </w:r>
      <w:r w:rsidRPr="00DB41AF">
        <w:rPr>
          <w:rFonts w:ascii="Arial" w:hAnsi="Arial" w:cs="Arial"/>
          <w:color w:val="000000" w:themeColor="text1"/>
          <w:sz w:val="24"/>
          <w:szCs w:val="24"/>
        </w:rPr>
        <w:t xml:space="preserve">. The NHS </w:t>
      </w:r>
      <w:r w:rsidR="00BC4926" w:rsidRPr="00DB41AF">
        <w:rPr>
          <w:rFonts w:ascii="Arial" w:hAnsi="Arial" w:cs="Arial"/>
          <w:color w:val="000000" w:themeColor="text1"/>
          <w:sz w:val="24"/>
          <w:szCs w:val="24"/>
        </w:rPr>
        <w:t>long-term</w:t>
      </w:r>
      <w:r w:rsidRPr="00DB41AF">
        <w:rPr>
          <w:rFonts w:ascii="Arial" w:hAnsi="Arial" w:cs="Arial"/>
          <w:color w:val="000000" w:themeColor="text1"/>
          <w:sz w:val="24"/>
          <w:szCs w:val="24"/>
        </w:rPr>
        <w:t xml:space="preserve"> plan for implementing digital transformation is to work efficiently, improve diagnosis</w:t>
      </w:r>
      <w:r w:rsidR="008919D4"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treatment and services, which requires funding.</w:t>
      </w:r>
    </w:p>
    <w:p w14:paraId="74FBCE8C" w14:textId="77777777" w:rsidR="004E2355" w:rsidRDefault="004E2355" w:rsidP="004E2355">
      <w:pPr>
        <w:tabs>
          <w:tab w:val="center" w:pos="142"/>
        </w:tabs>
        <w:spacing w:after="0" w:line="480" w:lineRule="auto"/>
        <w:rPr>
          <w:rFonts w:ascii="Arial" w:eastAsia="Times New Roman" w:hAnsi="Arial" w:cs="Arial"/>
          <w:color w:val="000000" w:themeColor="text1"/>
          <w:sz w:val="24"/>
          <w:szCs w:val="24"/>
        </w:rPr>
      </w:pPr>
    </w:p>
    <w:p w14:paraId="4836060D" w14:textId="77777777" w:rsidR="006440B3" w:rsidRPr="004E2355" w:rsidRDefault="006440B3" w:rsidP="004E2355">
      <w:pPr>
        <w:tabs>
          <w:tab w:val="center" w:pos="142"/>
        </w:tabs>
        <w:spacing w:after="0" w:line="480" w:lineRule="auto"/>
        <w:rPr>
          <w:rFonts w:ascii="Arial" w:eastAsia="Times New Roman" w:hAnsi="Arial" w:cs="Arial"/>
          <w:color w:val="000000" w:themeColor="text1"/>
          <w:sz w:val="24"/>
          <w:szCs w:val="24"/>
        </w:rPr>
      </w:pPr>
    </w:p>
    <w:p w14:paraId="05B24130" w14:textId="6F937E78" w:rsidR="009B3DB2" w:rsidRDefault="009B3DB2" w:rsidP="0061792C">
      <w:pPr>
        <w:tabs>
          <w:tab w:val="center" w:pos="142"/>
        </w:tabs>
        <w:spacing w:after="0" w:line="480" w:lineRule="auto"/>
        <w:rPr>
          <w:rFonts w:ascii="Arial" w:eastAsia="Times New Roman" w:hAnsi="Arial" w:cs="Arial"/>
          <w:color w:val="000000" w:themeColor="text1"/>
          <w:sz w:val="24"/>
          <w:szCs w:val="24"/>
        </w:rPr>
      </w:pPr>
      <w:r w:rsidRPr="00DB41AF">
        <w:rPr>
          <w:rFonts w:ascii="Arial" w:eastAsia="Times New Roman" w:hAnsi="Arial" w:cs="Arial"/>
          <w:color w:val="000000" w:themeColor="text1"/>
          <w:sz w:val="24"/>
          <w:szCs w:val="24"/>
        </w:rPr>
        <w:t xml:space="preserve">Similarly, Paul et al (2024), </w:t>
      </w:r>
      <w:r w:rsidRPr="00DB41AF">
        <w:rPr>
          <w:rFonts w:ascii="Arial" w:hAnsi="Arial" w:cs="Arial"/>
          <w:color w:val="000000" w:themeColor="text1"/>
          <w:sz w:val="24"/>
          <w:szCs w:val="24"/>
        </w:rPr>
        <w:t xml:space="preserve">Gurbaxani and Dunkle (2018), Resego et al. (2020) </w:t>
      </w:r>
      <w:r w:rsidRPr="00DB41AF">
        <w:rPr>
          <w:rFonts w:ascii="Arial" w:eastAsia="Times New Roman" w:hAnsi="Arial" w:cs="Arial"/>
          <w:color w:val="000000" w:themeColor="text1"/>
          <w:sz w:val="24"/>
          <w:szCs w:val="24"/>
        </w:rPr>
        <w:t xml:space="preserve">and </w:t>
      </w:r>
      <w:r w:rsidRPr="00DB41AF">
        <w:rPr>
          <w:rFonts w:ascii="Arial" w:hAnsi="Arial" w:cs="Arial"/>
          <w:color w:val="000000" w:themeColor="text1"/>
          <w:sz w:val="24"/>
          <w:szCs w:val="24"/>
        </w:rPr>
        <w:t xml:space="preserve">Schiuma et al. (2024) </w:t>
      </w:r>
      <w:r w:rsidRPr="00DB41AF">
        <w:rPr>
          <w:rFonts w:ascii="Arial" w:eastAsia="Times New Roman" w:hAnsi="Arial" w:cs="Arial"/>
          <w:color w:val="000000" w:themeColor="text1"/>
          <w:sz w:val="24"/>
          <w:szCs w:val="24"/>
        </w:rPr>
        <w:t xml:space="preserve">corresponds with Peter C. Verhoef, et al. (2021) and SAP (2024) and further </w:t>
      </w:r>
      <w:r w:rsidR="00CF04CB" w:rsidRPr="00DB41AF">
        <w:rPr>
          <w:rFonts w:ascii="Arial" w:eastAsia="Times New Roman" w:hAnsi="Arial" w:cs="Arial"/>
          <w:color w:val="000000" w:themeColor="text1"/>
          <w:sz w:val="24"/>
          <w:szCs w:val="24"/>
        </w:rPr>
        <w:t xml:space="preserve">stated </w:t>
      </w:r>
      <w:r w:rsidRPr="00DB41AF">
        <w:rPr>
          <w:rFonts w:ascii="Arial" w:eastAsia="Times New Roman" w:hAnsi="Arial" w:cs="Arial"/>
          <w:color w:val="000000" w:themeColor="text1"/>
          <w:sz w:val="24"/>
          <w:szCs w:val="24"/>
        </w:rPr>
        <w:t xml:space="preserve">it is important to consider factors for further research </w:t>
      </w:r>
      <w:r w:rsidR="00CF04CB" w:rsidRPr="00DB41AF">
        <w:rPr>
          <w:rFonts w:ascii="Arial" w:eastAsia="Times New Roman" w:hAnsi="Arial" w:cs="Arial"/>
          <w:color w:val="000000" w:themeColor="text1"/>
          <w:sz w:val="24"/>
          <w:szCs w:val="24"/>
        </w:rPr>
        <w:t>like</w:t>
      </w:r>
      <w:r w:rsidRPr="00DB41AF">
        <w:rPr>
          <w:rFonts w:ascii="Arial" w:eastAsia="Times New Roman" w:hAnsi="Arial" w:cs="Arial"/>
          <w:color w:val="000000" w:themeColor="text1"/>
          <w:sz w:val="24"/>
          <w:szCs w:val="24"/>
        </w:rPr>
        <w:t xml:space="preserve"> talented individuals with expertise in marketing</w:t>
      </w:r>
      <w:r w:rsidR="00CF04CB" w:rsidRPr="00DB41AF">
        <w:rPr>
          <w:rFonts w:ascii="Arial" w:eastAsia="Times New Roman" w:hAnsi="Arial" w:cs="Arial"/>
          <w:color w:val="000000" w:themeColor="text1"/>
          <w:sz w:val="24"/>
          <w:szCs w:val="24"/>
        </w:rPr>
        <w:t xml:space="preserve">, </w:t>
      </w:r>
      <w:r w:rsidRPr="00DB41AF">
        <w:rPr>
          <w:rFonts w:ascii="Arial" w:eastAsia="Times New Roman" w:hAnsi="Arial" w:cs="Arial"/>
          <w:color w:val="000000" w:themeColor="text1"/>
          <w:sz w:val="24"/>
          <w:szCs w:val="24"/>
        </w:rPr>
        <w:t>social media ana</w:t>
      </w:r>
      <w:r w:rsidRPr="00DB41AF">
        <w:rPr>
          <w:rFonts w:ascii="Arial" w:eastAsia="Times New Roman" w:hAnsi="Arial" w:cs="Arial"/>
          <w:color w:val="000000" w:themeColor="text1"/>
          <w:sz w:val="24"/>
          <w:szCs w:val="24"/>
        </w:rPr>
        <w:softHyphen/>
        <w:t xml:space="preserve">lytics, ethical implications and privacy concerns. This includes impact on mental health and well-being, role of artificial intelligence and machine learning, role of emerging technologies, influence on political </w:t>
      </w:r>
      <w:r w:rsidRPr="00DB41AF">
        <w:rPr>
          <w:rFonts w:ascii="Arial" w:eastAsia="Times New Roman" w:hAnsi="Arial" w:cs="Arial"/>
          <w:color w:val="000000" w:themeColor="text1"/>
          <w:sz w:val="24"/>
          <w:szCs w:val="24"/>
        </w:rPr>
        <w:lastRenderedPageBreak/>
        <w:t>discourse and public opinion, long-term effects of digital transformation on society and innovative strategies for managing and mitigating misinforma</w:t>
      </w:r>
      <w:r w:rsidRPr="00DB41AF">
        <w:rPr>
          <w:rFonts w:ascii="Arial" w:eastAsia="Times New Roman" w:hAnsi="Arial" w:cs="Arial"/>
          <w:color w:val="000000" w:themeColor="text1"/>
          <w:sz w:val="24"/>
          <w:szCs w:val="24"/>
        </w:rPr>
        <w:softHyphen/>
        <w:t xml:space="preserve">tion and disinformation. </w:t>
      </w:r>
    </w:p>
    <w:p w14:paraId="4C0666DF" w14:textId="77777777" w:rsidR="00427124" w:rsidRDefault="00427124" w:rsidP="0061792C">
      <w:pPr>
        <w:tabs>
          <w:tab w:val="center" w:pos="142"/>
        </w:tabs>
        <w:spacing w:after="0" w:line="480" w:lineRule="auto"/>
        <w:rPr>
          <w:rFonts w:ascii="Arial" w:eastAsia="Times New Roman" w:hAnsi="Arial" w:cs="Arial"/>
          <w:color w:val="000000" w:themeColor="text1"/>
          <w:sz w:val="24"/>
          <w:szCs w:val="24"/>
        </w:rPr>
      </w:pPr>
    </w:p>
    <w:p w14:paraId="606D8414" w14:textId="77777777" w:rsidR="00427124" w:rsidRPr="00DB41AF" w:rsidRDefault="00427124" w:rsidP="0061792C">
      <w:pPr>
        <w:tabs>
          <w:tab w:val="center" w:pos="142"/>
        </w:tabs>
        <w:spacing w:after="0" w:line="480" w:lineRule="auto"/>
        <w:rPr>
          <w:rFonts w:ascii="Arial" w:eastAsia="Times New Roman" w:hAnsi="Arial" w:cs="Arial"/>
          <w:color w:val="000000" w:themeColor="text1"/>
          <w:sz w:val="24"/>
          <w:szCs w:val="24"/>
        </w:rPr>
      </w:pPr>
    </w:p>
    <w:p w14:paraId="4C3BD7B7" w14:textId="5FE9CEA6" w:rsidR="009B3DB2" w:rsidRPr="00DB41AF" w:rsidRDefault="00151C6B" w:rsidP="0061792C">
      <w:pPr>
        <w:tabs>
          <w:tab w:val="center" w:pos="142"/>
        </w:tabs>
        <w:spacing w:after="0" w:line="480" w:lineRule="auto"/>
        <w:rPr>
          <w:rFonts w:ascii="Arial" w:hAnsi="Arial" w:cs="Arial"/>
          <w:color w:val="000000" w:themeColor="text1"/>
          <w:sz w:val="24"/>
          <w:szCs w:val="24"/>
        </w:rPr>
      </w:pPr>
      <w:r>
        <w:rPr>
          <w:rFonts w:ascii="Arial" w:eastAsia="Times New Roman" w:hAnsi="Arial" w:cs="Arial"/>
          <w:color w:val="000000" w:themeColor="text1"/>
          <w:sz w:val="24"/>
          <w:szCs w:val="24"/>
        </w:rPr>
        <w:t>This</w:t>
      </w:r>
      <w:r w:rsidR="009B3DB2" w:rsidRPr="00DB41AF">
        <w:rPr>
          <w:rFonts w:ascii="Arial" w:eastAsia="Times New Roman" w:hAnsi="Arial" w:cs="Arial"/>
          <w:color w:val="000000" w:themeColor="text1"/>
          <w:sz w:val="24"/>
          <w:szCs w:val="24"/>
        </w:rPr>
        <w:t xml:space="preserve"> show</w:t>
      </w:r>
      <w:r>
        <w:rPr>
          <w:rFonts w:ascii="Arial" w:eastAsia="Times New Roman" w:hAnsi="Arial" w:cs="Arial"/>
          <w:color w:val="000000" w:themeColor="text1"/>
          <w:sz w:val="24"/>
          <w:szCs w:val="24"/>
        </w:rPr>
        <w:t>s</w:t>
      </w:r>
      <w:r w:rsidR="009B3DB2" w:rsidRPr="00DB41AF">
        <w:rPr>
          <w:rFonts w:ascii="Arial" w:eastAsia="Times New Roman" w:hAnsi="Arial" w:cs="Arial"/>
          <w:color w:val="000000" w:themeColor="text1"/>
          <w:sz w:val="24"/>
          <w:szCs w:val="24"/>
        </w:rPr>
        <w:t xml:space="preserve"> more research is required </w:t>
      </w:r>
      <w:r>
        <w:rPr>
          <w:rFonts w:ascii="Arial" w:eastAsia="Times New Roman" w:hAnsi="Arial" w:cs="Arial"/>
          <w:color w:val="000000" w:themeColor="text1"/>
          <w:sz w:val="24"/>
          <w:szCs w:val="24"/>
        </w:rPr>
        <w:t>into</w:t>
      </w:r>
      <w:r w:rsidR="009B3DB2" w:rsidRPr="00DB41AF">
        <w:rPr>
          <w:rFonts w:ascii="Arial" w:eastAsia="Times New Roman" w:hAnsi="Arial" w:cs="Arial"/>
          <w:color w:val="000000" w:themeColor="text1"/>
          <w:sz w:val="24"/>
          <w:szCs w:val="24"/>
        </w:rPr>
        <w:t xml:space="preserve"> digitalisation transformation for internal usages </w:t>
      </w:r>
      <w:r w:rsidR="009B3DB2" w:rsidRPr="00DB41AF">
        <w:rPr>
          <w:rFonts w:ascii="Arial" w:hAnsi="Arial" w:cs="Arial"/>
          <w:color w:val="000000" w:themeColor="text1"/>
          <w:sz w:val="24"/>
          <w:szCs w:val="24"/>
        </w:rPr>
        <w:t xml:space="preserve">like HR, to transform process of recruitment, </w:t>
      </w:r>
      <w:r>
        <w:rPr>
          <w:rFonts w:ascii="Arial" w:hAnsi="Arial" w:cs="Arial"/>
          <w:color w:val="000000" w:themeColor="text1"/>
          <w:sz w:val="24"/>
          <w:szCs w:val="24"/>
        </w:rPr>
        <w:t>staff</w:t>
      </w:r>
      <w:r w:rsidR="009B3DB2" w:rsidRPr="00DB41AF">
        <w:rPr>
          <w:rFonts w:ascii="Arial" w:hAnsi="Arial" w:cs="Arial"/>
          <w:color w:val="000000" w:themeColor="text1"/>
          <w:sz w:val="24"/>
          <w:szCs w:val="24"/>
        </w:rPr>
        <w:t xml:space="preserve"> training</w:t>
      </w:r>
      <w:r>
        <w:rPr>
          <w:rFonts w:ascii="Arial" w:hAnsi="Arial" w:cs="Arial"/>
          <w:color w:val="000000" w:themeColor="text1"/>
          <w:sz w:val="24"/>
          <w:szCs w:val="24"/>
        </w:rPr>
        <w:t xml:space="preserve">, </w:t>
      </w:r>
      <w:r w:rsidR="009B3DB2" w:rsidRPr="00DB41AF">
        <w:rPr>
          <w:rFonts w:ascii="Arial" w:hAnsi="Arial" w:cs="Arial"/>
          <w:color w:val="000000" w:themeColor="text1"/>
          <w:sz w:val="24"/>
          <w:szCs w:val="24"/>
        </w:rPr>
        <w:t>development to enhance HR procedures, efficiency of talent procurement, contribute to skill advancement, continuous learning</w:t>
      </w:r>
      <w:r>
        <w:rPr>
          <w:rFonts w:ascii="Arial" w:hAnsi="Arial" w:cs="Arial"/>
          <w:color w:val="000000" w:themeColor="text1"/>
          <w:sz w:val="24"/>
          <w:szCs w:val="24"/>
        </w:rPr>
        <w:t xml:space="preserve">, </w:t>
      </w:r>
      <w:r w:rsidR="009B3DB2" w:rsidRPr="00DB41AF">
        <w:rPr>
          <w:rFonts w:ascii="Arial" w:hAnsi="Arial" w:cs="Arial"/>
          <w:color w:val="000000" w:themeColor="text1"/>
          <w:sz w:val="24"/>
          <w:szCs w:val="24"/>
        </w:rPr>
        <w:t xml:space="preserve">performance. </w:t>
      </w:r>
      <w:r w:rsidR="008919D4" w:rsidRPr="00DB41AF">
        <w:rPr>
          <w:rFonts w:ascii="Arial" w:hAnsi="Arial" w:cs="Arial"/>
          <w:color w:val="000000" w:themeColor="text1"/>
          <w:sz w:val="24"/>
          <w:szCs w:val="24"/>
        </w:rPr>
        <w:t>Within b</w:t>
      </w:r>
      <w:r w:rsidR="009B3DB2" w:rsidRPr="00DB41AF">
        <w:rPr>
          <w:rFonts w:ascii="Arial" w:hAnsi="Arial" w:cs="Arial"/>
          <w:color w:val="000000" w:themeColor="text1"/>
          <w:sz w:val="24"/>
          <w:szCs w:val="24"/>
        </w:rPr>
        <w:t>usiness and management, there is a call for research into mobile apps, which include operations</w:t>
      </w:r>
      <w:r w:rsidR="008919D4" w:rsidRPr="00DB41AF">
        <w:rPr>
          <w:rFonts w:ascii="Arial" w:hAnsi="Arial" w:cs="Arial"/>
          <w:color w:val="000000" w:themeColor="text1"/>
          <w:sz w:val="24"/>
          <w:szCs w:val="24"/>
        </w:rPr>
        <w:t xml:space="preserve">, </w:t>
      </w:r>
      <w:r w:rsidR="009B3DB2" w:rsidRPr="00DB41AF">
        <w:rPr>
          <w:rFonts w:ascii="Arial" w:hAnsi="Arial" w:cs="Arial"/>
          <w:color w:val="000000" w:themeColor="text1"/>
          <w:sz w:val="24"/>
          <w:szCs w:val="24"/>
        </w:rPr>
        <w:t>supply chain management, entrepre</w:t>
      </w:r>
      <w:r w:rsidR="009B3DB2" w:rsidRPr="00DB41AF">
        <w:rPr>
          <w:rFonts w:ascii="Arial" w:hAnsi="Arial" w:cs="Arial"/>
          <w:color w:val="000000" w:themeColor="text1"/>
          <w:sz w:val="24"/>
          <w:szCs w:val="24"/>
        </w:rPr>
        <w:softHyphen/>
        <w:t>neurship, strategic management, finance and accounting, to benefit from digital transformation to reduce risks of experiencing setbacks due to serious failures. In terms of digital transformation, emergence of multifaceted technologies shows ethical considerations and digital responsibility need to be at forefront guid</w:t>
      </w:r>
      <w:r w:rsidR="008919D4" w:rsidRPr="00DB41AF">
        <w:rPr>
          <w:rFonts w:ascii="Arial" w:hAnsi="Arial" w:cs="Arial"/>
          <w:color w:val="000000" w:themeColor="text1"/>
          <w:sz w:val="24"/>
          <w:szCs w:val="24"/>
        </w:rPr>
        <w:t>ing</w:t>
      </w:r>
      <w:r w:rsidR="009B3DB2" w:rsidRPr="00DB41AF">
        <w:rPr>
          <w:rFonts w:ascii="Arial" w:hAnsi="Arial" w:cs="Arial"/>
          <w:color w:val="000000" w:themeColor="text1"/>
          <w:sz w:val="24"/>
          <w:szCs w:val="24"/>
        </w:rPr>
        <w:t xml:space="preserve"> deployment and digital management, balancing profitability with ethical responsibility, pro</w:t>
      </w:r>
      <w:r w:rsidR="009B3DB2" w:rsidRPr="00DB41AF">
        <w:rPr>
          <w:rFonts w:ascii="Arial" w:hAnsi="Arial" w:cs="Arial"/>
          <w:color w:val="000000" w:themeColor="text1"/>
          <w:sz w:val="24"/>
          <w:szCs w:val="24"/>
        </w:rPr>
        <w:softHyphen/>
        <w:t xml:space="preserve">tecting user privacy, and fairness. </w:t>
      </w:r>
    </w:p>
    <w:p w14:paraId="09AB6F31" w14:textId="77777777" w:rsidR="001E1159" w:rsidRDefault="001E1159" w:rsidP="00360DCD">
      <w:pPr>
        <w:tabs>
          <w:tab w:val="center" w:pos="142"/>
        </w:tabs>
        <w:spacing w:after="0" w:line="480" w:lineRule="auto"/>
        <w:rPr>
          <w:rFonts w:ascii="Arial" w:hAnsi="Arial" w:cs="Arial"/>
          <w:color w:val="000000" w:themeColor="text1"/>
          <w:sz w:val="24"/>
          <w:szCs w:val="24"/>
        </w:rPr>
      </w:pPr>
    </w:p>
    <w:p w14:paraId="62979218" w14:textId="77777777" w:rsidR="001E1159" w:rsidRDefault="001E1159" w:rsidP="00360DCD">
      <w:pPr>
        <w:tabs>
          <w:tab w:val="center" w:pos="142"/>
        </w:tabs>
        <w:spacing w:after="0" w:line="480" w:lineRule="auto"/>
        <w:rPr>
          <w:rFonts w:ascii="Arial" w:hAnsi="Arial" w:cs="Arial"/>
          <w:color w:val="000000" w:themeColor="text1"/>
          <w:sz w:val="24"/>
          <w:szCs w:val="24"/>
        </w:rPr>
      </w:pPr>
    </w:p>
    <w:p w14:paraId="7D01D28D" w14:textId="06D1081A" w:rsidR="00BA6F94" w:rsidRDefault="009B3DB2" w:rsidP="0061792C">
      <w:pPr>
        <w:tabs>
          <w:tab w:val="center" w:pos="142"/>
        </w:tabs>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According to StarKnowledge. (2021), Schwertner (2017), </w:t>
      </w:r>
      <w:r w:rsidRPr="00DB41AF">
        <w:rPr>
          <w:rFonts w:ascii="Arial" w:eastAsia="Times New Roman" w:hAnsi="Arial" w:cs="Arial"/>
          <w:color w:val="000000" w:themeColor="text1"/>
          <w:sz w:val="24"/>
          <w:szCs w:val="24"/>
        </w:rPr>
        <w:t>Cambridge Spark. (</w:t>
      </w:r>
      <w:r w:rsidRPr="00DB41AF">
        <w:rPr>
          <w:rFonts w:ascii="Arial" w:eastAsia="Times New Roman" w:hAnsi="Arial" w:cs="Arial"/>
          <w:color w:val="000000" w:themeColor="text1"/>
          <w:spacing w:val="5"/>
          <w:sz w:val="24"/>
          <w:szCs w:val="24"/>
        </w:rPr>
        <w:t xml:space="preserve">2022), </w:t>
      </w:r>
      <w:r w:rsidRPr="00DB41AF">
        <w:rPr>
          <w:rFonts w:ascii="Arial" w:eastAsiaTheme="majorEastAsia" w:hAnsi="Arial" w:cs="Arial"/>
          <w:color w:val="000000" w:themeColor="text1"/>
          <w:sz w:val="24"/>
          <w:szCs w:val="24"/>
        </w:rPr>
        <w:t xml:space="preserve">Hawley, W. (2024) </w:t>
      </w:r>
      <w:r w:rsidRPr="00DB41AF">
        <w:rPr>
          <w:rFonts w:ascii="Arial" w:hAnsi="Arial" w:cs="Arial"/>
          <w:color w:val="000000" w:themeColor="text1"/>
          <w:sz w:val="24"/>
          <w:szCs w:val="24"/>
        </w:rPr>
        <w:t xml:space="preserve">and </w:t>
      </w:r>
      <w:r w:rsidRPr="00DB41AF">
        <w:rPr>
          <w:rFonts w:ascii="Arial" w:eastAsia="Times New Roman" w:hAnsi="Arial" w:cs="Arial"/>
          <w:color w:val="000000" w:themeColor="text1"/>
          <w:sz w:val="24"/>
          <w:szCs w:val="24"/>
          <w:shd w:val="clear" w:color="auto" w:fill="FFFFFF"/>
        </w:rPr>
        <w:t xml:space="preserve">Guellec, D, et al. (2020) </w:t>
      </w:r>
      <w:r w:rsidRPr="00DB41AF">
        <w:rPr>
          <w:rFonts w:ascii="Arial" w:hAnsi="Arial" w:cs="Arial"/>
          <w:color w:val="000000" w:themeColor="text1"/>
          <w:sz w:val="24"/>
          <w:szCs w:val="24"/>
        </w:rPr>
        <w:t>corresponding with</w:t>
      </w:r>
      <w:r w:rsidRPr="00DB41AF">
        <w:rPr>
          <w:rFonts w:ascii="Arial" w:eastAsia="Times New Roman" w:hAnsi="Arial" w:cs="Arial"/>
          <w:color w:val="000000" w:themeColor="text1"/>
          <w:sz w:val="24"/>
          <w:szCs w:val="24"/>
        </w:rPr>
        <w:t xml:space="preserve"> Paul et al (2024), Peter C. Verhoef, et al. (2021) and SAP (2024)</w:t>
      </w:r>
      <w:r w:rsidRPr="00DB41AF">
        <w:rPr>
          <w:rFonts w:ascii="Arial" w:hAnsi="Arial" w:cs="Arial"/>
          <w:color w:val="000000" w:themeColor="text1"/>
          <w:sz w:val="24"/>
          <w:szCs w:val="24"/>
        </w:rPr>
        <w:t xml:space="preserve">, </w:t>
      </w:r>
      <w:r w:rsidR="004254A2">
        <w:rPr>
          <w:rFonts w:ascii="Arial" w:hAnsi="Arial" w:cs="Arial"/>
          <w:color w:val="000000" w:themeColor="text1"/>
          <w:sz w:val="24"/>
          <w:szCs w:val="24"/>
        </w:rPr>
        <w:t xml:space="preserve">state </w:t>
      </w:r>
      <w:r w:rsidR="00742DDF">
        <w:rPr>
          <w:rFonts w:ascii="Arial" w:hAnsi="Arial" w:cs="Arial"/>
          <w:color w:val="000000" w:themeColor="text1"/>
          <w:sz w:val="24"/>
          <w:szCs w:val="24"/>
        </w:rPr>
        <w:t xml:space="preserve">healthcare and IT </w:t>
      </w:r>
      <w:r w:rsidRPr="00DB41AF">
        <w:rPr>
          <w:rFonts w:ascii="Arial" w:hAnsi="Arial" w:cs="Arial"/>
          <w:color w:val="000000" w:themeColor="text1"/>
          <w:sz w:val="24"/>
          <w:szCs w:val="24"/>
        </w:rPr>
        <w:t xml:space="preserve">industries adopted digital transformation. The healthcare sector can benefit from </w:t>
      </w:r>
      <w:r w:rsidRPr="00DB41AF">
        <w:rPr>
          <w:rFonts w:ascii="Arial" w:eastAsia="Times New Roman" w:hAnsi="Arial" w:cs="Arial"/>
          <w:color w:val="000000" w:themeColor="text1"/>
          <w:sz w:val="24"/>
          <w:szCs w:val="24"/>
        </w:rPr>
        <w:t>patient assistance in daily medication processes, reducing infrastructure cost, enhanced patient care, patient health analysis and alerts including personalised care. These benefits show</w:t>
      </w:r>
      <w:r w:rsidRPr="00DB41AF">
        <w:rPr>
          <w:rFonts w:ascii="Arial" w:hAnsi="Arial" w:cs="Arial"/>
          <w:color w:val="000000" w:themeColor="text1"/>
          <w:sz w:val="24"/>
          <w:szCs w:val="24"/>
        </w:rPr>
        <w:t xml:space="preserve"> implementing correct technology will clear all roadblocks and help get solutions to reduce efforts in daily tasks. </w:t>
      </w:r>
      <w:r w:rsidRPr="001E2CF4">
        <w:rPr>
          <w:rFonts w:ascii="Arial" w:hAnsi="Arial" w:cs="Arial"/>
          <w:color w:val="000000" w:themeColor="text1"/>
          <w:sz w:val="24"/>
          <w:szCs w:val="24"/>
        </w:rPr>
        <w:t>Th</w:t>
      </w:r>
      <w:r w:rsidR="00970EF6">
        <w:rPr>
          <w:rFonts w:ascii="Arial" w:hAnsi="Arial" w:cs="Arial"/>
          <w:color w:val="000000" w:themeColor="text1"/>
          <w:sz w:val="24"/>
          <w:szCs w:val="24"/>
        </w:rPr>
        <w:t>us</w:t>
      </w:r>
      <w:r w:rsidRPr="001E2CF4">
        <w:rPr>
          <w:rFonts w:ascii="Arial" w:hAnsi="Arial" w:cs="Arial"/>
          <w:color w:val="000000" w:themeColor="text1"/>
          <w:sz w:val="24"/>
          <w:szCs w:val="24"/>
        </w:rPr>
        <w:t xml:space="preserve">, management characteristics require democratic leadership styles, higher levels of coherence towards firm’s mission, higher efficacy of </w:t>
      </w:r>
      <w:r w:rsidRPr="001E2CF4">
        <w:rPr>
          <w:rFonts w:ascii="Arial" w:hAnsi="Arial" w:cs="Arial"/>
          <w:color w:val="000000" w:themeColor="text1"/>
          <w:sz w:val="24"/>
          <w:szCs w:val="24"/>
        </w:rPr>
        <w:lastRenderedPageBreak/>
        <w:t xml:space="preserve">strategic management processes that are relevant to explain advanced stages of digital transformation. In fact, these can counter-balance certain organisational characteristics that make process of digital transformation difficult like in family-owned businesses. </w:t>
      </w:r>
      <w:r w:rsidR="00404747">
        <w:rPr>
          <w:rFonts w:ascii="Arial" w:hAnsi="Arial" w:cs="Arial"/>
          <w:color w:val="000000" w:themeColor="text1"/>
          <w:sz w:val="24"/>
          <w:szCs w:val="24"/>
        </w:rPr>
        <w:t>This shows</w:t>
      </w:r>
      <w:r w:rsidRPr="001E2CF4">
        <w:rPr>
          <w:rFonts w:ascii="Arial" w:hAnsi="Arial" w:cs="Arial"/>
          <w:color w:val="000000" w:themeColor="text1"/>
          <w:sz w:val="24"/>
          <w:szCs w:val="24"/>
        </w:rPr>
        <w:t xml:space="preserve"> further research </w:t>
      </w:r>
      <w:r w:rsidR="005C5FFD">
        <w:rPr>
          <w:rFonts w:ascii="Arial" w:hAnsi="Arial" w:cs="Arial"/>
          <w:color w:val="000000" w:themeColor="text1"/>
          <w:sz w:val="24"/>
          <w:szCs w:val="24"/>
        </w:rPr>
        <w:t xml:space="preserve">must </w:t>
      </w:r>
      <w:r w:rsidRPr="001E2CF4">
        <w:rPr>
          <w:rFonts w:ascii="Arial" w:hAnsi="Arial" w:cs="Arial"/>
          <w:color w:val="000000" w:themeColor="text1"/>
          <w:sz w:val="24"/>
          <w:szCs w:val="24"/>
        </w:rPr>
        <w:t>develop long</w:t>
      </w:r>
      <w:r w:rsidR="00404747">
        <w:rPr>
          <w:rFonts w:ascii="Arial" w:hAnsi="Arial" w:cs="Arial"/>
          <w:color w:val="000000" w:themeColor="text1"/>
          <w:sz w:val="24"/>
          <w:szCs w:val="24"/>
        </w:rPr>
        <w:t>-term</w:t>
      </w:r>
      <w:r w:rsidRPr="001E2CF4">
        <w:rPr>
          <w:rFonts w:ascii="Arial" w:hAnsi="Arial" w:cs="Arial"/>
          <w:color w:val="000000" w:themeColor="text1"/>
          <w:sz w:val="24"/>
          <w:szCs w:val="24"/>
        </w:rPr>
        <w:t xml:space="preserve"> study </w:t>
      </w:r>
      <w:r w:rsidR="005C5FFD">
        <w:rPr>
          <w:rFonts w:ascii="Arial" w:hAnsi="Arial" w:cs="Arial"/>
          <w:color w:val="000000" w:themeColor="text1"/>
          <w:sz w:val="24"/>
          <w:szCs w:val="24"/>
        </w:rPr>
        <w:t>in</w:t>
      </w:r>
      <w:r w:rsidRPr="001E2CF4">
        <w:rPr>
          <w:rFonts w:ascii="Arial" w:hAnsi="Arial" w:cs="Arial"/>
          <w:color w:val="000000" w:themeColor="text1"/>
          <w:sz w:val="24"/>
          <w:szCs w:val="24"/>
        </w:rPr>
        <w:t xml:space="preserve"> set</w:t>
      </w:r>
      <w:r w:rsidR="005C5FFD">
        <w:rPr>
          <w:rFonts w:ascii="Arial" w:hAnsi="Arial" w:cs="Arial"/>
          <w:color w:val="000000" w:themeColor="text1"/>
          <w:sz w:val="24"/>
          <w:szCs w:val="24"/>
        </w:rPr>
        <w:t>s</w:t>
      </w:r>
      <w:r w:rsidRPr="001E2CF4">
        <w:rPr>
          <w:rFonts w:ascii="Arial" w:hAnsi="Arial" w:cs="Arial"/>
          <w:color w:val="000000" w:themeColor="text1"/>
          <w:sz w:val="24"/>
          <w:szCs w:val="24"/>
        </w:rPr>
        <w:t xml:space="preserve"> of firms to enhance findings. In </w:t>
      </w:r>
      <w:r w:rsidR="005C5FFD">
        <w:rPr>
          <w:rFonts w:ascii="Arial" w:hAnsi="Arial" w:cs="Arial"/>
          <w:color w:val="000000" w:themeColor="text1"/>
          <w:sz w:val="24"/>
          <w:szCs w:val="24"/>
        </w:rPr>
        <w:t>addition</w:t>
      </w:r>
      <w:r w:rsidRPr="001E2CF4">
        <w:rPr>
          <w:rFonts w:ascii="Arial" w:hAnsi="Arial" w:cs="Arial"/>
          <w:color w:val="000000" w:themeColor="text1"/>
          <w:sz w:val="24"/>
          <w:szCs w:val="24"/>
        </w:rPr>
        <w:t xml:space="preserve">, LocalGov.UK. (2024) established digital transformation initiative to fund councils to develop digital-based solutions to support national transformation initiatives </w:t>
      </w:r>
      <w:r w:rsidR="00FB2CB9" w:rsidRPr="001E2CF4">
        <w:rPr>
          <w:rFonts w:ascii="Arial" w:hAnsi="Arial" w:cs="Arial"/>
          <w:color w:val="000000" w:themeColor="text1"/>
          <w:sz w:val="24"/>
          <w:szCs w:val="24"/>
        </w:rPr>
        <w:t>like</w:t>
      </w:r>
      <w:r w:rsidRPr="001E2CF4">
        <w:rPr>
          <w:rFonts w:ascii="Arial" w:hAnsi="Arial" w:cs="Arial"/>
          <w:color w:val="000000" w:themeColor="text1"/>
          <w:sz w:val="24"/>
          <w:szCs w:val="24"/>
        </w:rPr>
        <w:t>, integrating health and social care, Troubled Families, Welfare Reform and Public Health, which corresponds with NHS (2024).</w:t>
      </w:r>
    </w:p>
    <w:p w14:paraId="35BB50EF" w14:textId="77777777" w:rsidR="00BA6F94" w:rsidRDefault="00BA6F94" w:rsidP="0061792C">
      <w:pPr>
        <w:tabs>
          <w:tab w:val="center" w:pos="142"/>
        </w:tabs>
        <w:spacing w:after="0" w:line="480" w:lineRule="auto"/>
        <w:rPr>
          <w:rFonts w:ascii="Arial" w:hAnsi="Arial" w:cs="Arial"/>
          <w:color w:val="000000" w:themeColor="text1"/>
          <w:sz w:val="24"/>
          <w:szCs w:val="24"/>
        </w:rPr>
      </w:pPr>
    </w:p>
    <w:p w14:paraId="7D351DD1" w14:textId="77777777" w:rsidR="00FC5CED" w:rsidRDefault="00FC5CED" w:rsidP="0061792C">
      <w:pPr>
        <w:tabs>
          <w:tab w:val="center" w:pos="142"/>
        </w:tabs>
        <w:spacing w:after="0" w:line="480" w:lineRule="auto"/>
        <w:rPr>
          <w:rFonts w:ascii="Arial" w:hAnsi="Arial" w:cs="Arial"/>
          <w:color w:val="000000" w:themeColor="text1"/>
          <w:sz w:val="24"/>
          <w:szCs w:val="24"/>
        </w:rPr>
      </w:pPr>
    </w:p>
    <w:p w14:paraId="765E2FF9" w14:textId="6CC57D49" w:rsidR="00634EEB" w:rsidRDefault="0017651F" w:rsidP="0061792C">
      <w:pPr>
        <w:tabs>
          <w:tab w:val="center" w:pos="142"/>
        </w:tabs>
        <w:spacing w:after="0" w:line="480" w:lineRule="auto"/>
        <w:rPr>
          <w:rFonts w:ascii="Arial" w:hAnsi="Arial" w:cs="Arial"/>
          <w:color w:val="000000" w:themeColor="text1"/>
          <w:sz w:val="24"/>
          <w:szCs w:val="24"/>
        </w:rPr>
      </w:pPr>
      <w:r>
        <w:rPr>
          <w:rFonts w:ascii="Arial" w:hAnsi="Arial" w:cs="Arial"/>
          <w:color w:val="000000" w:themeColor="text1"/>
          <w:sz w:val="24"/>
          <w:szCs w:val="24"/>
        </w:rPr>
        <w:t>A</w:t>
      </w:r>
      <w:r w:rsidR="00FC5CED">
        <w:rPr>
          <w:rFonts w:ascii="Arial" w:hAnsi="Arial" w:cs="Arial"/>
          <w:color w:val="000000" w:themeColor="text1"/>
          <w:sz w:val="24"/>
          <w:szCs w:val="24"/>
        </w:rPr>
        <w:t>dditionally</w:t>
      </w:r>
      <w:r w:rsidR="009B3DB2" w:rsidRPr="00DB41AF">
        <w:rPr>
          <w:rFonts w:ascii="Arial" w:hAnsi="Arial" w:cs="Arial"/>
          <w:color w:val="000000" w:themeColor="text1"/>
          <w:sz w:val="24"/>
          <w:szCs w:val="24"/>
        </w:rPr>
        <w:t>, Abbu et al. (2022), Woolacott (2023), Rohan (2024), Singh (2023), Gerald C Kane et al (2015), Global Digital Assurance (2022)</w:t>
      </w:r>
      <w:r w:rsidR="00FF707D">
        <w:rPr>
          <w:rFonts w:ascii="Arial" w:hAnsi="Arial" w:cs="Arial"/>
          <w:color w:val="000000" w:themeColor="text1"/>
          <w:sz w:val="24"/>
          <w:szCs w:val="24"/>
        </w:rPr>
        <w:t xml:space="preserve">, </w:t>
      </w:r>
      <w:r w:rsidR="009B3DB2" w:rsidRPr="00DB41AF">
        <w:rPr>
          <w:rFonts w:ascii="Arial" w:hAnsi="Arial" w:cs="Arial"/>
          <w:color w:val="000000" w:themeColor="text1"/>
          <w:sz w:val="24"/>
          <w:szCs w:val="24"/>
        </w:rPr>
        <w:t>Kokot et al. (2021) state</w:t>
      </w:r>
      <w:r w:rsidR="00FB2CB9" w:rsidRPr="00DB41AF">
        <w:rPr>
          <w:rFonts w:ascii="Arial" w:hAnsi="Arial" w:cs="Arial"/>
          <w:color w:val="000000" w:themeColor="text1"/>
          <w:sz w:val="24"/>
          <w:szCs w:val="24"/>
        </w:rPr>
        <w:t xml:space="preserve"> </w:t>
      </w:r>
      <w:r w:rsidR="009B3DB2" w:rsidRPr="00DB41AF">
        <w:rPr>
          <w:rFonts w:ascii="Arial" w:hAnsi="Arial" w:cs="Arial"/>
          <w:color w:val="000000" w:themeColor="text1"/>
          <w:sz w:val="24"/>
          <w:szCs w:val="24"/>
        </w:rPr>
        <w:t xml:space="preserve">digitally mature </w:t>
      </w:r>
      <w:r w:rsidR="00564969">
        <w:rPr>
          <w:rFonts w:ascii="Arial" w:hAnsi="Arial" w:cs="Arial"/>
          <w:color w:val="000000" w:themeColor="text1"/>
          <w:sz w:val="24"/>
          <w:szCs w:val="24"/>
        </w:rPr>
        <w:t>businesses</w:t>
      </w:r>
      <w:r w:rsidR="009B3DB2" w:rsidRPr="00DB41AF">
        <w:rPr>
          <w:rFonts w:ascii="Arial" w:hAnsi="Arial" w:cs="Arial"/>
          <w:color w:val="000000" w:themeColor="text1"/>
          <w:sz w:val="24"/>
          <w:szCs w:val="24"/>
        </w:rPr>
        <w:t xml:space="preserve"> are managed differently than digitally developing</w:t>
      </w:r>
      <w:r w:rsidR="00FF707D">
        <w:rPr>
          <w:rFonts w:ascii="Arial" w:hAnsi="Arial" w:cs="Arial"/>
          <w:color w:val="000000" w:themeColor="text1"/>
          <w:sz w:val="24"/>
          <w:szCs w:val="24"/>
        </w:rPr>
        <w:t xml:space="preserve"> companies </w:t>
      </w:r>
      <w:r w:rsidR="00AE476C">
        <w:rPr>
          <w:rFonts w:ascii="Arial" w:hAnsi="Arial" w:cs="Arial"/>
          <w:color w:val="000000" w:themeColor="text1"/>
          <w:sz w:val="24"/>
          <w:szCs w:val="24"/>
        </w:rPr>
        <w:t>as</w:t>
      </w:r>
      <w:r w:rsidR="009B3DB2" w:rsidRPr="00DB41AF">
        <w:rPr>
          <w:rFonts w:ascii="Arial" w:hAnsi="Arial" w:cs="Arial"/>
          <w:color w:val="000000" w:themeColor="text1"/>
          <w:sz w:val="24"/>
          <w:szCs w:val="24"/>
        </w:rPr>
        <w:t xml:space="preserve"> their leaders align human and financial resources with company’s strategy to create col</w:t>
      </w:r>
      <w:r w:rsidR="009B3DB2" w:rsidRPr="00DB41AF">
        <w:rPr>
          <w:rFonts w:ascii="Arial" w:hAnsi="Arial" w:cs="Arial"/>
          <w:color w:val="000000" w:themeColor="text1"/>
          <w:sz w:val="24"/>
          <w:szCs w:val="24"/>
        </w:rPr>
        <w:softHyphen/>
        <w:t>laborative, agile development environment</w:t>
      </w:r>
      <w:r w:rsidR="00FB2CB9" w:rsidRPr="00DB41AF">
        <w:rPr>
          <w:rFonts w:ascii="Arial" w:hAnsi="Arial" w:cs="Arial"/>
          <w:color w:val="000000" w:themeColor="text1"/>
          <w:sz w:val="24"/>
          <w:szCs w:val="24"/>
        </w:rPr>
        <w:t xml:space="preserve">, </w:t>
      </w:r>
      <w:r w:rsidR="009B3DB2" w:rsidRPr="00DB41AF">
        <w:rPr>
          <w:rFonts w:ascii="Arial" w:hAnsi="Arial" w:cs="Arial"/>
          <w:color w:val="000000" w:themeColor="text1"/>
          <w:sz w:val="24"/>
          <w:szCs w:val="24"/>
        </w:rPr>
        <w:t>pro</w:t>
      </w:r>
      <w:r w:rsidR="009B3DB2" w:rsidRPr="00DB41AF">
        <w:rPr>
          <w:rFonts w:ascii="Arial" w:hAnsi="Arial" w:cs="Arial"/>
          <w:color w:val="000000" w:themeColor="text1"/>
          <w:sz w:val="24"/>
          <w:szCs w:val="24"/>
        </w:rPr>
        <w:softHyphen/>
        <w:t>mote open</w:t>
      </w:r>
      <w:r w:rsidR="00857355">
        <w:rPr>
          <w:rFonts w:ascii="Arial" w:hAnsi="Arial" w:cs="Arial"/>
          <w:color w:val="000000" w:themeColor="text1"/>
          <w:sz w:val="24"/>
          <w:szCs w:val="24"/>
        </w:rPr>
        <w:t xml:space="preserve">, </w:t>
      </w:r>
      <w:r w:rsidR="009B3DB2" w:rsidRPr="00DB41AF">
        <w:rPr>
          <w:rFonts w:ascii="Arial" w:hAnsi="Arial" w:cs="Arial"/>
          <w:color w:val="000000" w:themeColor="text1"/>
          <w:sz w:val="24"/>
          <w:szCs w:val="24"/>
        </w:rPr>
        <w:t>transparent communication. In fact, digital leadership is multi-dimensional, consist</w:t>
      </w:r>
      <w:r w:rsidR="00634EEB">
        <w:rPr>
          <w:rFonts w:ascii="Arial" w:hAnsi="Arial" w:cs="Arial"/>
          <w:color w:val="000000" w:themeColor="text1"/>
          <w:sz w:val="24"/>
          <w:szCs w:val="24"/>
        </w:rPr>
        <w:t xml:space="preserve">ing </w:t>
      </w:r>
      <w:r w:rsidR="009B3DB2" w:rsidRPr="00DB41AF">
        <w:rPr>
          <w:rFonts w:ascii="Arial" w:hAnsi="Arial" w:cs="Arial"/>
          <w:color w:val="000000" w:themeColor="text1"/>
          <w:sz w:val="24"/>
          <w:szCs w:val="24"/>
        </w:rPr>
        <w:t xml:space="preserve">of authentic, transactional, transformational leadership. There is call for user-friendly self-assessment tool </w:t>
      </w:r>
      <w:r w:rsidR="00A4337A">
        <w:rPr>
          <w:rFonts w:ascii="Arial" w:hAnsi="Arial" w:cs="Arial"/>
          <w:color w:val="000000" w:themeColor="text1"/>
          <w:sz w:val="24"/>
          <w:szCs w:val="24"/>
        </w:rPr>
        <w:t>for</w:t>
      </w:r>
      <w:r w:rsidR="009B3DB2" w:rsidRPr="00DB41AF">
        <w:rPr>
          <w:rFonts w:ascii="Arial" w:hAnsi="Arial" w:cs="Arial"/>
          <w:color w:val="000000" w:themeColor="text1"/>
          <w:sz w:val="24"/>
          <w:szCs w:val="24"/>
        </w:rPr>
        <w:t xml:space="preserve"> lead</w:t>
      </w:r>
      <w:r w:rsidR="00A4337A">
        <w:rPr>
          <w:rFonts w:ascii="Arial" w:hAnsi="Arial" w:cs="Arial"/>
          <w:color w:val="000000" w:themeColor="text1"/>
          <w:sz w:val="24"/>
          <w:szCs w:val="24"/>
        </w:rPr>
        <w:t>ing</w:t>
      </w:r>
      <w:r w:rsidR="009B3DB2" w:rsidRPr="00DB41AF">
        <w:rPr>
          <w:rFonts w:ascii="Arial" w:hAnsi="Arial" w:cs="Arial"/>
          <w:color w:val="000000" w:themeColor="text1"/>
          <w:sz w:val="24"/>
          <w:szCs w:val="24"/>
        </w:rPr>
        <w:t xml:space="preserve"> digital initiative at project, function, business unit, or company level, where leaders reflect and improve their leadership based on science rather than others’ expectations. </w:t>
      </w:r>
      <w:r w:rsidR="00EC35A5">
        <w:rPr>
          <w:rFonts w:ascii="Arial" w:hAnsi="Arial" w:cs="Arial"/>
          <w:color w:val="000000" w:themeColor="text1"/>
          <w:sz w:val="24"/>
          <w:szCs w:val="24"/>
        </w:rPr>
        <w:t>The</w:t>
      </w:r>
      <w:r w:rsidR="009B3DB2" w:rsidRPr="00DB41AF">
        <w:rPr>
          <w:rFonts w:ascii="Arial" w:hAnsi="Arial" w:cs="Arial"/>
          <w:color w:val="000000" w:themeColor="text1"/>
          <w:sz w:val="24"/>
          <w:szCs w:val="24"/>
        </w:rPr>
        <w:t xml:space="preserve"> human </w:t>
      </w:r>
      <w:r w:rsidR="00A01B20">
        <w:rPr>
          <w:rFonts w:ascii="Arial" w:hAnsi="Arial" w:cs="Arial"/>
          <w:color w:val="000000" w:themeColor="text1"/>
          <w:sz w:val="24"/>
          <w:szCs w:val="24"/>
        </w:rPr>
        <w:t>based</w:t>
      </w:r>
      <w:r w:rsidR="009B3DB2" w:rsidRPr="00DB41AF">
        <w:rPr>
          <w:rFonts w:ascii="Arial" w:hAnsi="Arial" w:cs="Arial"/>
          <w:color w:val="000000" w:themeColor="text1"/>
          <w:sz w:val="24"/>
          <w:szCs w:val="24"/>
        </w:rPr>
        <w:t xml:space="preserve"> leadership </w:t>
      </w:r>
      <w:r w:rsidR="00A01B20">
        <w:rPr>
          <w:rFonts w:ascii="Arial" w:hAnsi="Arial" w:cs="Arial"/>
          <w:color w:val="000000" w:themeColor="text1"/>
          <w:sz w:val="24"/>
          <w:szCs w:val="24"/>
        </w:rPr>
        <w:t>is</w:t>
      </w:r>
      <w:r w:rsidR="009B3DB2" w:rsidRPr="00DB41AF">
        <w:rPr>
          <w:rFonts w:ascii="Arial" w:hAnsi="Arial" w:cs="Arial"/>
          <w:color w:val="000000" w:themeColor="text1"/>
          <w:sz w:val="24"/>
          <w:szCs w:val="24"/>
        </w:rPr>
        <w:t xml:space="preserve"> </w:t>
      </w:r>
      <w:r w:rsidR="00A01B20">
        <w:rPr>
          <w:rFonts w:ascii="Arial" w:hAnsi="Arial" w:cs="Arial"/>
          <w:color w:val="000000" w:themeColor="text1"/>
          <w:sz w:val="24"/>
          <w:szCs w:val="24"/>
        </w:rPr>
        <w:t>vital</w:t>
      </w:r>
      <w:r w:rsidR="009B3DB2" w:rsidRPr="00DB41AF">
        <w:rPr>
          <w:rFonts w:ascii="Arial" w:hAnsi="Arial" w:cs="Arial"/>
          <w:color w:val="000000" w:themeColor="text1"/>
          <w:sz w:val="24"/>
          <w:szCs w:val="24"/>
        </w:rPr>
        <w:t xml:space="preserve"> </w:t>
      </w:r>
      <w:r w:rsidR="00A01B20">
        <w:rPr>
          <w:rFonts w:ascii="Arial" w:hAnsi="Arial" w:cs="Arial"/>
          <w:color w:val="000000" w:themeColor="text1"/>
          <w:sz w:val="24"/>
          <w:szCs w:val="24"/>
        </w:rPr>
        <w:t>to</w:t>
      </w:r>
      <w:r w:rsidR="009B3DB2" w:rsidRPr="00DB41AF">
        <w:rPr>
          <w:rFonts w:ascii="Arial" w:hAnsi="Arial" w:cs="Arial"/>
          <w:color w:val="000000" w:themeColor="text1"/>
          <w:sz w:val="24"/>
          <w:szCs w:val="24"/>
        </w:rPr>
        <w:t xml:space="preserve"> successful digital transformation. </w:t>
      </w:r>
    </w:p>
    <w:p w14:paraId="46A7DB53" w14:textId="77777777" w:rsidR="00404747" w:rsidRDefault="00404747" w:rsidP="0061792C">
      <w:pPr>
        <w:tabs>
          <w:tab w:val="center" w:pos="142"/>
        </w:tabs>
        <w:spacing w:after="0" w:line="480" w:lineRule="auto"/>
        <w:rPr>
          <w:rFonts w:ascii="Arial" w:hAnsi="Arial" w:cs="Arial"/>
          <w:color w:val="000000" w:themeColor="text1"/>
          <w:sz w:val="24"/>
          <w:szCs w:val="24"/>
        </w:rPr>
      </w:pPr>
    </w:p>
    <w:p w14:paraId="0033B421" w14:textId="77777777" w:rsidR="00404747" w:rsidRDefault="00404747" w:rsidP="0061792C">
      <w:pPr>
        <w:tabs>
          <w:tab w:val="center" w:pos="142"/>
        </w:tabs>
        <w:spacing w:after="0" w:line="480" w:lineRule="auto"/>
        <w:rPr>
          <w:rFonts w:ascii="Arial" w:hAnsi="Arial" w:cs="Arial"/>
          <w:color w:val="000000" w:themeColor="text1"/>
          <w:sz w:val="24"/>
          <w:szCs w:val="24"/>
        </w:rPr>
      </w:pPr>
    </w:p>
    <w:p w14:paraId="379C6526" w14:textId="47BAEF2D" w:rsidR="009B3DB2" w:rsidRPr="00DB41AF" w:rsidRDefault="009B3DB2" w:rsidP="0061792C">
      <w:pPr>
        <w:tabs>
          <w:tab w:val="center" w:pos="142"/>
        </w:tabs>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With regards to this, Promsri (2019) stated six characteristics of digital leaders are digital knowledge and literacy, vision, customer focus, agility, risk-talking (experimental atmosphere creation), and collaboration, which play an important role in shaping digital transformation within an organisation. This shows relationship between digital </w:t>
      </w:r>
      <w:r w:rsidRPr="00DB41AF">
        <w:rPr>
          <w:rFonts w:ascii="Arial" w:hAnsi="Arial" w:cs="Arial"/>
          <w:color w:val="000000" w:themeColor="text1"/>
          <w:sz w:val="24"/>
          <w:szCs w:val="24"/>
        </w:rPr>
        <w:lastRenderedPageBreak/>
        <w:t>transformation, digital leadership and digital maturity consists of technology, people, strategy and increased competitiveness. In relation to this, Sainger (2018)</w:t>
      </w:r>
      <w:r w:rsidR="00FB2CB9"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Benjamin Pabst von Ohain. (2019) corresponds with </w:t>
      </w:r>
      <w:r w:rsidRPr="00DB41AF">
        <w:rPr>
          <w:rFonts w:ascii="Arial" w:eastAsiaTheme="majorEastAsia" w:hAnsi="Arial" w:cs="Arial"/>
          <w:color w:val="000000" w:themeColor="text1"/>
          <w:sz w:val="24"/>
          <w:szCs w:val="24"/>
        </w:rPr>
        <w:t xml:space="preserve">Gandhi et al. (2016), </w:t>
      </w:r>
      <w:r w:rsidRPr="00DB41AF">
        <w:rPr>
          <w:rFonts w:ascii="Arial" w:eastAsia="Times New Roman" w:hAnsi="Arial" w:cs="Arial"/>
          <w:color w:val="000000" w:themeColor="text1"/>
          <w:sz w:val="24"/>
          <w:szCs w:val="24"/>
        </w:rPr>
        <w:t xml:space="preserve">SAP (2024), </w:t>
      </w:r>
      <w:r w:rsidRPr="00DB41AF">
        <w:rPr>
          <w:rFonts w:ascii="Arial" w:hAnsi="Arial" w:cs="Arial"/>
          <w:color w:val="000000" w:themeColor="text1"/>
          <w:sz w:val="24"/>
          <w:szCs w:val="24"/>
        </w:rPr>
        <w:t>Ahmad Muktamar B. (2023)</w:t>
      </w:r>
      <w:r w:rsidR="00FB2CB9" w:rsidRPr="00DB41AF">
        <w:rPr>
          <w:rFonts w:ascii="Arial" w:eastAsiaTheme="majorEastAsia" w:hAnsi="Arial" w:cs="Arial"/>
          <w:color w:val="000000" w:themeColor="text1"/>
          <w:sz w:val="24"/>
          <w:szCs w:val="24"/>
        </w:rPr>
        <w:t xml:space="preserve">, </w:t>
      </w:r>
      <w:r w:rsidRPr="00DB41AF">
        <w:rPr>
          <w:rFonts w:ascii="Arial" w:hAnsi="Arial" w:cs="Arial"/>
          <w:color w:val="000000" w:themeColor="text1"/>
          <w:sz w:val="24"/>
          <w:szCs w:val="24"/>
        </w:rPr>
        <w:t>Hensellek (2020)</w:t>
      </w:r>
      <w:r w:rsidR="00CF04CB"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state</w:t>
      </w:r>
      <w:r w:rsidR="00FB2CB9"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digital transformation challenges derive from resource constraints, lack of requisite talent and urgency of other priorities. This shows importance of invest</w:t>
      </w:r>
      <w:r w:rsidR="00CF04CB" w:rsidRPr="00DB41AF">
        <w:rPr>
          <w:rFonts w:ascii="Arial" w:hAnsi="Arial" w:cs="Arial"/>
          <w:color w:val="000000" w:themeColor="text1"/>
          <w:sz w:val="24"/>
          <w:szCs w:val="24"/>
        </w:rPr>
        <w:t>ing</w:t>
      </w:r>
      <w:r w:rsidRPr="00DB41AF">
        <w:rPr>
          <w:rFonts w:ascii="Arial" w:hAnsi="Arial" w:cs="Arial"/>
          <w:color w:val="000000" w:themeColor="text1"/>
          <w:sz w:val="24"/>
          <w:szCs w:val="24"/>
        </w:rPr>
        <w:t xml:space="preserve"> in formal</w:t>
      </w:r>
      <w:r w:rsidR="00CF04CB" w:rsidRPr="00DB41AF">
        <w:rPr>
          <w:rFonts w:ascii="Arial" w:hAnsi="Arial" w:cs="Arial"/>
          <w:color w:val="000000" w:themeColor="text1"/>
          <w:sz w:val="24"/>
          <w:szCs w:val="24"/>
        </w:rPr>
        <w:t xml:space="preserve"> and </w:t>
      </w:r>
      <w:r w:rsidRPr="00DB41AF">
        <w:rPr>
          <w:rFonts w:ascii="Arial" w:hAnsi="Arial" w:cs="Arial"/>
          <w:color w:val="000000" w:themeColor="text1"/>
          <w:sz w:val="24"/>
          <w:szCs w:val="24"/>
        </w:rPr>
        <w:t xml:space="preserve">informal learning in leaders and staff to meet challenge of workforce skills gap. This equips leaders with skills and competence to cope with higher degrees of complexity, which comes from digital transformation. </w:t>
      </w:r>
    </w:p>
    <w:p w14:paraId="5A820A49" w14:textId="77777777" w:rsidR="009B3DB2" w:rsidRDefault="009B3DB2" w:rsidP="0061792C">
      <w:pPr>
        <w:tabs>
          <w:tab w:val="center" w:pos="142"/>
        </w:tabs>
        <w:spacing w:after="0" w:line="480" w:lineRule="auto"/>
        <w:rPr>
          <w:rFonts w:ascii="Arial" w:hAnsi="Arial" w:cs="Arial"/>
          <w:color w:val="FF0000"/>
          <w:sz w:val="24"/>
          <w:szCs w:val="24"/>
        </w:rPr>
      </w:pPr>
    </w:p>
    <w:p w14:paraId="0EA6B89B" w14:textId="77777777" w:rsidR="0015076C" w:rsidRDefault="0015076C" w:rsidP="0061792C">
      <w:pPr>
        <w:tabs>
          <w:tab w:val="center" w:pos="142"/>
        </w:tabs>
        <w:spacing w:after="0" w:line="480" w:lineRule="auto"/>
        <w:rPr>
          <w:rFonts w:ascii="Arial" w:hAnsi="Arial" w:cs="Arial"/>
          <w:color w:val="FF0000"/>
          <w:sz w:val="24"/>
          <w:szCs w:val="24"/>
        </w:rPr>
      </w:pPr>
    </w:p>
    <w:p w14:paraId="49D1775F" w14:textId="2A166879" w:rsidR="009B3DB2" w:rsidRPr="005B15F7" w:rsidRDefault="009B3DB2" w:rsidP="0061792C">
      <w:pPr>
        <w:tabs>
          <w:tab w:val="center" w:pos="142"/>
        </w:tabs>
        <w:spacing w:after="0" w:line="480" w:lineRule="auto"/>
        <w:rPr>
          <w:rFonts w:ascii="Arial" w:hAnsi="Arial" w:cs="Arial"/>
          <w:color w:val="000000" w:themeColor="text1"/>
          <w:sz w:val="24"/>
          <w:szCs w:val="24"/>
        </w:rPr>
      </w:pPr>
      <w:r w:rsidRPr="005B15F7">
        <w:rPr>
          <w:rFonts w:ascii="Arial" w:hAnsi="Arial" w:cs="Arial"/>
          <w:color w:val="000000" w:themeColor="text1"/>
          <w:sz w:val="24"/>
          <w:szCs w:val="24"/>
        </w:rPr>
        <w:t>In addition, Jessyvictany. (2024) and Harvard Business Review. (2019) state the three categories to digital transformation failure is</w:t>
      </w:r>
      <w:r w:rsidRPr="005B15F7">
        <w:rPr>
          <w:rFonts w:ascii="Arial" w:hAnsi="Arial" w:cs="Arial"/>
          <w:color w:val="000000" w:themeColor="text1"/>
          <w:spacing w:val="-1"/>
          <w:sz w:val="24"/>
          <w:szCs w:val="24"/>
        </w:rPr>
        <w:t xml:space="preserve"> failure to effectively adopt new technological initiatives leading to abandon the project, under-performance means </w:t>
      </w:r>
      <w:r w:rsidR="00BC4926" w:rsidRPr="005B15F7">
        <w:rPr>
          <w:rFonts w:ascii="Arial" w:hAnsi="Arial" w:cs="Arial"/>
          <w:color w:val="000000" w:themeColor="text1"/>
          <w:spacing w:val="-1"/>
          <w:sz w:val="24"/>
          <w:szCs w:val="24"/>
        </w:rPr>
        <w:t>lack</w:t>
      </w:r>
      <w:r w:rsidRPr="005B15F7">
        <w:rPr>
          <w:rFonts w:ascii="Arial" w:hAnsi="Arial" w:cs="Arial"/>
          <w:color w:val="000000" w:themeColor="text1"/>
          <w:spacing w:val="-1"/>
          <w:sz w:val="24"/>
          <w:szCs w:val="24"/>
        </w:rPr>
        <w:t xml:space="preserve"> investment in digital transformations on a limited scale, and regression means no progress nor advancement when taking the wrong decisions that should have been abandoned or implemented earlier</w:t>
      </w:r>
      <w:r w:rsidRPr="005B15F7">
        <w:rPr>
          <w:rFonts w:ascii="Arial" w:eastAsia="Times New Roman" w:hAnsi="Arial" w:cs="Arial"/>
          <w:color w:val="000000" w:themeColor="text1"/>
          <w:spacing w:val="-1"/>
          <w:sz w:val="24"/>
          <w:szCs w:val="24"/>
        </w:rPr>
        <w:t xml:space="preserve">. In relation to this, </w:t>
      </w:r>
      <w:r w:rsidRPr="005B15F7">
        <w:rPr>
          <w:rFonts w:ascii="Arial" w:hAnsi="Arial" w:cs="Arial"/>
          <w:color w:val="000000" w:themeColor="text1"/>
          <w:sz w:val="24"/>
          <w:szCs w:val="24"/>
        </w:rPr>
        <w:t xml:space="preserve">Zhmako (2024) states main ways to </w:t>
      </w:r>
      <w:r w:rsidR="00BC4926" w:rsidRPr="005B15F7">
        <w:rPr>
          <w:rFonts w:ascii="Arial" w:hAnsi="Arial" w:cs="Arial"/>
          <w:color w:val="000000" w:themeColor="text1"/>
          <w:sz w:val="24"/>
          <w:szCs w:val="24"/>
        </w:rPr>
        <w:t>overcome</w:t>
      </w:r>
      <w:r w:rsidRPr="005B15F7">
        <w:rPr>
          <w:rFonts w:ascii="Arial" w:hAnsi="Arial" w:cs="Arial"/>
          <w:color w:val="000000" w:themeColor="text1"/>
          <w:sz w:val="24"/>
          <w:szCs w:val="24"/>
        </w:rPr>
        <w:t xml:space="preserve"> the obstacles to digital transformation is to include staff in planning, establish a continuous learning environment, using pilot programmes and phased rollouts, recognition and rewards and </w:t>
      </w:r>
      <w:r w:rsidRPr="005B15F7">
        <w:rPr>
          <w:rFonts w:ascii="Arial" w:eastAsia="Times New Roman" w:hAnsi="Arial" w:cs="Arial"/>
          <w:color w:val="000000" w:themeColor="text1"/>
          <w:sz w:val="24"/>
          <w:szCs w:val="24"/>
        </w:rPr>
        <w:t xml:space="preserve">embracing feedback and investing in research and development. </w:t>
      </w:r>
      <w:r w:rsidRPr="005B15F7">
        <w:rPr>
          <w:rFonts w:ascii="Arial" w:hAnsi="Arial" w:cs="Arial"/>
          <w:color w:val="000000" w:themeColor="text1"/>
          <w:sz w:val="24"/>
          <w:szCs w:val="24"/>
        </w:rPr>
        <w:t xml:space="preserve">Similarly, Entrepreneur.com. (2024) states it is important leaders embrace change, willing to make mistakes, and ready to evolve and iterate. </w:t>
      </w:r>
    </w:p>
    <w:p w14:paraId="2B77BD76" w14:textId="77777777" w:rsidR="0031253D" w:rsidRDefault="0031253D" w:rsidP="0061792C">
      <w:pPr>
        <w:tabs>
          <w:tab w:val="center" w:pos="142"/>
        </w:tabs>
        <w:spacing w:after="0" w:line="480" w:lineRule="auto"/>
        <w:rPr>
          <w:rFonts w:ascii="Arial" w:hAnsi="Arial" w:cs="Arial"/>
          <w:color w:val="000000" w:themeColor="text1"/>
          <w:sz w:val="24"/>
          <w:szCs w:val="24"/>
        </w:rPr>
      </w:pPr>
    </w:p>
    <w:p w14:paraId="621AEF48" w14:textId="77777777" w:rsidR="00026FE0" w:rsidRDefault="00026FE0" w:rsidP="0061792C">
      <w:pPr>
        <w:tabs>
          <w:tab w:val="center" w:pos="142"/>
        </w:tabs>
        <w:spacing w:after="0" w:line="480" w:lineRule="auto"/>
        <w:rPr>
          <w:rFonts w:ascii="Arial" w:hAnsi="Arial" w:cs="Arial"/>
          <w:color w:val="000000" w:themeColor="text1"/>
          <w:sz w:val="24"/>
          <w:szCs w:val="24"/>
        </w:rPr>
      </w:pPr>
    </w:p>
    <w:p w14:paraId="689C4C2B" w14:textId="77777777" w:rsidR="00FD7315" w:rsidRDefault="009B3DB2" w:rsidP="0061792C">
      <w:pPr>
        <w:tabs>
          <w:tab w:val="center" w:pos="142"/>
        </w:tabs>
        <w:spacing w:after="0" w:line="480" w:lineRule="auto"/>
        <w:rPr>
          <w:rFonts w:ascii="Arial" w:hAnsi="Arial" w:cs="Arial"/>
          <w:color w:val="000000" w:themeColor="text1"/>
          <w:sz w:val="24"/>
          <w:szCs w:val="24"/>
        </w:rPr>
      </w:pPr>
      <w:r w:rsidRPr="009C3CF5">
        <w:rPr>
          <w:rFonts w:ascii="Arial" w:hAnsi="Arial" w:cs="Arial"/>
          <w:color w:val="000000" w:themeColor="text1"/>
          <w:sz w:val="24"/>
          <w:szCs w:val="24"/>
        </w:rPr>
        <w:t xml:space="preserve">In terms of digital transformation in healthcare services, Fumilola Olatundun Olatoye, et al. (2024) states it is important to integrate digital transformation to enhance effective leadership and to invest in how integrating digital tools, artificial intelligence, and data </w:t>
      </w:r>
      <w:r w:rsidRPr="009C3CF5">
        <w:rPr>
          <w:rFonts w:ascii="Arial" w:hAnsi="Arial" w:cs="Arial"/>
          <w:color w:val="000000" w:themeColor="text1"/>
          <w:sz w:val="24"/>
          <w:szCs w:val="24"/>
        </w:rPr>
        <w:lastRenderedPageBreak/>
        <w:t xml:space="preserve">analytics can support leadership decision-making, communication, and overall management to stay at the forefront of digital innovation. </w:t>
      </w:r>
      <w:r w:rsidR="00404747">
        <w:rPr>
          <w:rFonts w:ascii="Arial" w:hAnsi="Arial" w:cs="Arial"/>
          <w:color w:val="000000" w:themeColor="text1"/>
          <w:sz w:val="24"/>
          <w:szCs w:val="24"/>
        </w:rPr>
        <w:t>Thus, further</w:t>
      </w:r>
      <w:r w:rsidRPr="009C3CF5">
        <w:rPr>
          <w:rFonts w:ascii="Arial" w:hAnsi="Arial" w:cs="Arial"/>
          <w:color w:val="000000" w:themeColor="text1"/>
          <w:sz w:val="24"/>
          <w:szCs w:val="24"/>
        </w:rPr>
        <w:t xml:space="preserve"> research </w:t>
      </w:r>
      <w:r w:rsidR="00404747">
        <w:rPr>
          <w:rFonts w:ascii="Arial" w:hAnsi="Arial" w:cs="Arial"/>
          <w:color w:val="000000" w:themeColor="text1"/>
          <w:sz w:val="24"/>
          <w:szCs w:val="24"/>
        </w:rPr>
        <w:t xml:space="preserve">is </w:t>
      </w:r>
      <w:r w:rsidRPr="009C3CF5">
        <w:rPr>
          <w:rFonts w:ascii="Arial" w:hAnsi="Arial" w:cs="Arial"/>
          <w:color w:val="000000" w:themeColor="text1"/>
          <w:sz w:val="24"/>
          <w:szCs w:val="24"/>
        </w:rPr>
        <w:t xml:space="preserve">required to foster an environment that prioritises </w:t>
      </w:r>
      <w:r w:rsidR="00404747">
        <w:rPr>
          <w:rFonts w:ascii="Arial" w:hAnsi="Arial" w:cs="Arial"/>
          <w:color w:val="000000" w:themeColor="text1"/>
          <w:sz w:val="24"/>
          <w:szCs w:val="24"/>
        </w:rPr>
        <w:t>staff</w:t>
      </w:r>
      <w:r w:rsidRPr="009C3CF5">
        <w:rPr>
          <w:rFonts w:ascii="Arial" w:hAnsi="Arial" w:cs="Arial"/>
          <w:color w:val="000000" w:themeColor="text1"/>
          <w:sz w:val="24"/>
          <w:szCs w:val="24"/>
        </w:rPr>
        <w:t xml:space="preserve"> well-being, promoting interdisciplinary collaborations, and establishing transparent communication channels to navigate challenges and enhancing effective leadership. Similarly, Khan (2020) investigates digital transformation in IT and state</w:t>
      </w:r>
      <w:r w:rsidR="00FB2CB9" w:rsidRPr="009C3CF5">
        <w:rPr>
          <w:rFonts w:ascii="Arial" w:hAnsi="Arial" w:cs="Arial"/>
          <w:color w:val="000000" w:themeColor="text1"/>
          <w:sz w:val="24"/>
          <w:szCs w:val="24"/>
        </w:rPr>
        <w:t xml:space="preserve"> </w:t>
      </w:r>
      <w:r w:rsidRPr="009C3CF5">
        <w:rPr>
          <w:rFonts w:ascii="Arial" w:hAnsi="Arial" w:cs="Arial"/>
          <w:color w:val="000000" w:themeColor="text1"/>
          <w:sz w:val="24"/>
          <w:szCs w:val="24"/>
        </w:rPr>
        <w:t xml:space="preserve">enterprise resource planning software (ERP) implementation drives organisational change and how change is managed is pivotal determinant of project’s success. </w:t>
      </w:r>
    </w:p>
    <w:p w14:paraId="0E5A8EE3" w14:textId="77777777" w:rsidR="00FD7315" w:rsidRDefault="00FD7315" w:rsidP="0061792C">
      <w:pPr>
        <w:tabs>
          <w:tab w:val="center" w:pos="142"/>
        </w:tabs>
        <w:spacing w:after="0" w:line="480" w:lineRule="auto"/>
        <w:rPr>
          <w:rFonts w:ascii="Arial" w:hAnsi="Arial" w:cs="Arial"/>
          <w:color w:val="000000" w:themeColor="text1"/>
          <w:sz w:val="24"/>
          <w:szCs w:val="24"/>
        </w:rPr>
      </w:pPr>
    </w:p>
    <w:p w14:paraId="7FC0E000" w14:textId="77777777" w:rsidR="00FD7315" w:rsidRDefault="00FD7315" w:rsidP="0061792C">
      <w:pPr>
        <w:tabs>
          <w:tab w:val="center" w:pos="142"/>
        </w:tabs>
        <w:spacing w:after="0" w:line="480" w:lineRule="auto"/>
        <w:rPr>
          <w:rFonts w:ascii="Arial" w:hAnsi="Arial" w:cs="Arial"/>
          <w:color w:val="000000" w:themeColor="text1"/>
          <w:sz w:val="24"/>
          <w:szCs w:val="24"/>
        </w:rPr>
      </w:pPr>
    </w:p>
    <w:p w14:paraId="435F8CAD" w14:textId="079D8B37" w:rsidR="009B3DB2" w:rsidRDefault="009B3DB2" w:rsidP="0061792C">
      <w:pPr>
        <w:tabs>
          <w:tab w:val="center" w:pos="142"/>
        </w:tabs>
        <w:spacing w:after="0" w:line="480" w:lineRule="auto"/>
        <w:rPr>
          <w:rFonts w:ascii="Arial" w:hAnsi="Arial" w:cs="Arial"/>
          <w:color w:val="000000" w:themeColor="text1"/>
          <w:sz w:val="24"/>
          <w:szCs w:val="24"/>
        </w:rPr>
      </w:pPr>
      <w:r w:rsidRPr="009C3CF5">
        <w:rPr>
          <w:rFonts w:ascii="Arial" w:hAnsi="Arial" w:cs="Arial"/>
          <w:color w:val="000000" w:themeColor="text1"/>
          <w:sz w:val="24"/>
          <w:szCs w:val="24"/>
        </w:rPr>
        <w:t>In relation to various phases of ERP implementation at Octaware, as project progressed, underlying knowledge, technology and business changed. This show</w:t>
      </w:r>
      <w:r w:rsidR="00FB2CB9" w:rsidRPr="009C3CF5">
        <w:rPr>
          <w:rFonts w:ascii="Arial" w:hAnsi="Arial" w:cs="Arial"/>
          <w:color w:val="000000" w:themeColor="text1"/>
          <w:sz w:val="24"/>
          <w:szCs w:val="24"/>
        </w:rPr>
        <w:t xml:space="preserve"> </w:t>
      </w:r>
      <w:r w:rsidRPr="009C3CF5">
        <w:rPr>
          <w:rFonts w:ascii="Arial" w:hAnsi="Arial" w:cs="Arial"/>
          <w:color w:val="000000" w:themeColor="text1"/>
          <w:sz w:val="24"/>
          <w:szCs w:val="24"/>
        </w:rPr>
        <w:t>management approach should have changed with situation and situational leadership is appropriate for implementing ERP project. There are four areas of situational leadership styles that are required to be adopted, as appropriate, for ERP project stages, which are telling, selling, participating and delegating. </w:t>
      </w:r>
      <w:r w:rsidR="002F7865">
        <w:rPr>
          <w:rFonts w:ascii="Arial" w:hAnsi="Arial" w:cs="Arial"/>
          <w:color w:val="000000" w:themeColor="text1"/>
          <w:sz w:val="24"/>
          <w:szCs w:val="24"/>
        </w:rPr>
        <w:t>Firstly</w:t>
      </w:r>
      <w:r w:rsidRPr="009C3CF5">
        <w:rPr>
          <w:rFonts w:ascii="Arial" w:hAnsi="Arial" w:cs="Arial"/>
          <w:color w:val="000000" w:themeColor="text1"/>
          <w:sz w:val="24"/>
          <w:szCs w:val="24"/>
        </w:rPr>
        <w:t>, telling is initial basic level of leadership style in situational leadership where during system design and analysis stages, directing approach will be more appropriate to recommend newly designed workflows aimed at process streamlining where existing business process must change.</w:t>
      </w:r>
      <w:r w:rsidR="00FD7315">
        <w:rPr>
          <w:rFonts w:ascii="Arial" w:hAnsi="Arial" w:cs="Arial"/>
          <w:color w:val="000000" w:themeColor="text1"/>
          <w:sz w:val="24"/>
          <w:szCs w:val="24"/>
        </w:rPr>
        <w:t xml:space="preserve"> </w:t>
      </w:r>
      <w:r w:rsidR="002F7865">
        <w:rPr>
          <w:rFonts w:ascii="Arial" w:hAnsi="Arial" w:cs="Arial"/>
          <w:color w:val="000000" w:themeColor="text1"/>
          <w:sz w:val="24"/>
          <w:szCs w:val="24"/>
        </w:rPr>
        <w:t>Secondly,</w:t>
      </w:r>
      <w:r w:rsidRPr="009C3CF5">
        <w:rPr>
          <w:rFonts w:ascii="Arial" w:hAnsi="Arial" w:cs="Arial"/>
          <w:color w:val="000000" w:themeColor="text1"/>
          <w:sz w:val="24"/>
          <w:szCs w:val="24"/>
        </w:rPr>
        <w:t xml:space="preserve"> selling is where </w:t>
      </w:r>
      <w:r w:rsidR="008E7A75">
        <w:rPr>
          <w:rFonts w:ascii="Arial" w:hAnsi="Arial" w:cs="Arial"/>
          <w:color w:val="000000" w:themeColor="text1"/>
          <w:sz w:val="24"/>
          <w:szCs w:val="24"/>
        </w:rPr>
        <w:t>staff</w:t>
      </w:r>
      <w:r w:rsidRPr="009C3CF5">
        <w:rPr>
          <w:rFonts w:ascii="Arial" w:hAnsi="Arial" w:cs="Arial"/>
          <w:color w:val="000000" w:themeColor="text1"/>
          <w:sz w:val="24"/>
          <w:szCs w:val="24"/>
        </w:rPr>
        <w:t xml:space="preserve"> was committed and gained competence</w:t>
      </w:r>
      <w:r w:rsidR="008E7A75">
        <w:rPr>
          <w:rFonts w:ascii="Arial" w:hAnsi="Arial" w:cs="Arial"/>
          <w:color w:val="000000" w:themeColor="text1"/>
          <w:sz w:val="24"/>
          <w:szCs w:val="24"/>
        </w:rPr>
        <w:t xml:space="preserve">, </w:t>
      </w:r>
      <w:r w:rsidRPr="009C3CF5">
        <w:rPr>
          <w:rFonts w:ascii="Arial" w:hAnsi="Arial" w:cs="Arial"/>
          <w:color w:val="000000" w:themeColor="text1"/>
          <w:sz w:val="24"/>
          <w:szCs w:val="24"/>
        </w:rPr>
        <w:t>which is important to shift management style to coaching during customisation phase of project. This phase requires communicating what and why it is to be done this way. Th</w:t>
      </w:r>
      <w:r w:rsidR="002F7865">
        <w:rPr>
          <w:rFonts w:ascii="Arial" w:hAnsi="Arial" w:cs="Arial"/>
          <w:color w:val="000000" w:themeColor="text1"/>
          <w:sz w:val="24"/>
          <w:szCs w:val="24"/>
        </w:rPr>
        <w:t>irdly,</w:t>
      </w:r>
      <w:r w:rsidRPr="009C3CF5">
        <w:rPr>
          <w:rFonts w:ascii="Arial" w:hAnsi="Arial" w:cs="Arial"/>
          <w:color w:val="000000" w:themeColor="text1"/>
          <w:sz w:val="24"/>
          <w:szCs w:val="24"/>
        </w:rPr>
        <w:t xml:space="preserve"> participating phase is where leader establishes relationships with others in team, brainstorming data migration strategies in group and collaborative end-user training programs to represent consulting approach of leadership during training, data migration and system review phases of the project.</w:t>
      </w:r>
      <w:r w:rsidR="00176CD4">
        <w:rPr>
          <w:rFonts w:ascii="Arial" w:hAnsi="Arial" w:cs="Arial"/>
          <w:color w:val="000000" w:themeColor="text1"/>
          <w:sz w:val="24"/>
          <w:szCs w:val="24"/>
        </w:rPr>
        <w:t xml:space="preserve"> </w:t>
      </w:r>
      <w:r w:rsidR="00C66850">
        <w:rPr>
          <w:rFonts w:ascii="Arial" w:hAnsi="Arial" w:cs="Arial"/>
          <w:color w:val="000000" w:themeColor="text1"/>
          <w:sz w:val="24"/>
          <w:szCs w:val="24"/>
        </w:rPr>
        <w:t>Finally,</w:t>
      </w:r>
      <w:r w:rsidRPr="009C3CF5">
        <w:rPr>
          <w:rFonts w:ascii="Arial" w:hAnsi="Arial" w:cs="Arial"/>
          <w:color w:val="000000" w:themeColor="text1"/>
          <w:sz w:val="24"/>
          <w:szCs w:val="24"/>
        </w:rPr>
        <w:t xml:space="preserve"> delegating represents leader</w:t>
      </w:r>
      <w:r w:rsidR="00085656">
        <w:rPr>
          <w:rFonts w:ascii="Arial" w:hAnsi="Arial" w:cs="Arial"/>
          <w:color w:val="000000" w:themeColor="text1"/>
          <w:sz w:val="24"/>
          <w:szCs w:val="24"/>
        </w:rPr>
        <w:t>s</w:t>
      </w:r>
      <w:r w:rsidRPr="009C3CF5">
        <w:rPr>
          <w:rFonts w:ascii="Arial" w:hAnsi="Arial" w:cs="Arial"/>
          <w:color w:val="000000" w:themeColor="text1"/>
          <w:sz w:val="24"/>
          <w:szCs w:val="24"/>
        </w:rPr>
        <w:t xml:space="preserve"> who </w:t>
      </w:r>
      <w:r w:rsidRPr="009C3CF5">
        <w:rPr>
          <w:rFonts w:ascii="Arial" w:hAnsi="Arial" w:cs="Arial"/>
          <w:color w:val="000000" w:themeColor="text1"/>
          <w:sz w:val="24"/>
          <w:szCs w:val="24"/>
        </w:rPr>
        <w:lastRenderedPageBreak/>
        <w:t xml:space="preserve">transfers most of </w:t>
      </w:r>
      <w:r w:rsidR="00085656">
        <w:rPr>
          <w:rFonts w:ascii="Arial" w:hAnsi="Arial" w:cs="Arial"/>
          <w:color w:val="000000" w:themeColor="text1"/>
          <w:sz w:val="24"/>
          <w:szCs w:val="24"/>
        </w:rPr>
        <w:t>duties</w:t>
      </w:r>
      <w:r w:rsidRPr="009C3CF5">
        <w:rPr>
          <w:rFonts w:ascii="Arial" w:hAnsi="Arial" w:cs="Arial"/>
          <w:color w:val="000000" w:themeColor="text1"/>
          <w:sz w:val="24"/>
          <w:szCs w:val="24"/>
        </w:rPr>
        <w:t xml:space="preserve"> for specific project on to various team members in which during Go-Live and support phases of project, delegating style would be more relevant. </w:t>
      </w:r>
    </w:p>
    <w:p w14:paraId="75A4A039" w14:textId="77777777" w:rsidR="00404747" w:rsidRDefault="00404747" w:rsidP="0061792C">
      <w:pPr>
        <w:tabs>
          <w:tab w:val="center" w:pos="142"/>
        </w:tabs>
        <w:spacing w:after="0" w:line="480" w:lineRule="auto"/>
        <w:rPr>
          <w:rFonts w:ascii="Arial" w:hAnsi="Arial" w:cs="Arial"/>
          <w:color w:val="000000" w:themeColor="text1"/>
          <w:sz w:val="24"/>
          <w:szCs w:val="24"/>
        </w:rPr>
      </w:pPr>
    </w:p>
    <w:p w14:paraId="6AA757FF" w14:textId="77777777" w:rsidR="00404747" w:rsidRPr="009C3CF5" w:rsidRDefault="00404747" w:rsidP="0061792C">
      <w:pPr>
        <w:tabs>
          <w:tab w:val="center" w:pos="142"/>
        </w:tabs>
        <w:spacing w:after="0" w:line="480" w:lineRule="auto"/>
        <w:rPr>
          <w:rFonts w:ascii="Arial" w:hAnsi="Arial" w:cs="Arial"/>
          <w:color w:val="000000" w:themeColor="text1"/>
          <w:sz w:val="24"/>
          <w:szCs w:val="24"/>
        </w:rPr>
      </w:pPr>
    </w:p>
    <w:p w14:paraId="23ED34BD" w14:textId="3BE43ABA" w:rsidR="00404747" w:rsidRDefault="009B3DB2" w:rsidP="0061792C">
      <w:pPr>
        <w:tabs>
          <w:tab w:val="center" w:pos="142"/>
        </w:tabs>
        <w:spacing w:after="0" w:line="480" w:lineRule="auto"/>
        <w:rPr>
          <w:rFonts w:ascii="Arial" w:hAnsi="Arial" w:cs="Arial"/>
          <w:color w:val="000000" w:themeColor="text1"/>
          <w:sz w:val="24"/>
          <w:szCs w:val="24"/>
        </w:rPr>
      </w:pPr>
      <w:r w:rsidRPr="009C3CF5">
        <w:rPr>
          <w:rFonts w:ascii="Arial" w:hAnsi="Arial" w:cs="Arial"/>
          <w:color w:val="000000" w:themeColor="text1"/>
          <w:sz w:val="24"/>
          <w:szCs w:val="24"/>
        </w:rPr>
        <w:t xml:space="preserve">According to Woollacott (2023), </w:t>
      </w:r>
      <w:r w:rsidRPr="009C3CF5">
        <w:rPr>
          <w:rFonts w:ascii="Arial" w:eastAsia="Times New Roman" w:hAnsi="Arial" w:cs="Arial"/>
          <w:color w:val="000000" w:themeColor="text1"/>
          <w:kern w:val="36"/>
          <w:sz w:val="24"/>
          <w:szCs w:val="24"/>
        </w:rPr>
        <w:t xml:space="preserve">UK firms get poor returns from digital transformation and </w:t>
      </w:r>
      <w:r w:rsidR="00DC76B4">
        <w:rPr>
          <w:rFonts w:ascii="Arial" w:hAnsi="Arial" w:cs="Arial"/>
          <w:color w:val="000000" w:themeColor="text1"/>
          <w:sz w:val="24"/>
          <w:szCs w:val="24"/>
        </w:rPr>
        <w:t>statistics show</w:t>
      </w:r>
      <w:r w:rsidR="00FB2CB9" w:rsidRPr="009C3CF5">
        <w:rPr>
          <w:rFonts w:ascii="Arial" w:hAnsi="Arial" w:cs="Arial"/>
          <w:color w:val="000000" w:themeColor="text1"/>
          <w:sz w:val="24"/>
          <w:szCs w:val="24"/>
        </w:rPr>
        <w:t xml:space="preserve"> </w:t>
      </w:r>
      <w:r w:rsidRPr="009C3CF5">
        <w:rPr>
          <w:rFonts w:ascii="Arial" w:hAnsi="Arial" w:cs="Arial"/>
          <w:color w:val="000000" w:themeColor="text1"/>
          <w:sz w:val="24"/>
          <w:szCs w:val="24"/>
        </w:rPr>
        <w:t>data analytics (90%),</w:t>
      </w:r>
      <w:r w:rsidR="00FB2CB9" w:rsidRPr="009C3CF5">
        <w:rPr>
          <w:rFonts w:ascii="Arial" w:hAnsi="Arial" w:cs="Arial"/>
          <w:color w:val="000000" w:themeColor="text1"/>
          <w:sz w:val="24"/>
          <w:szCs w:val="24"/>
        </w:rPr>
        <w:t xml:space="preserve"> </w:t>
      </w:r>
      <w:r w:rsidRPr="009C3CF5">
        <w:rPr>
          <w:rFonts w:ascii="Arial" w:hAnsi="Arial" w:cs="Arial"/>
          <w:color w:val="000000" w:themeColor="text1"/>
          <w:sz w:val="24"/>
          <w:szCs w:val="24"/>
        </w:rPr>
        <w:t>clou</w:t>
      </w:r>
      <w:r w:rsidR="00FB2CB9" w:rsidRPr="009C3CF5">
        <w:rPr>
          <w:rFonts w:ascii="Arial" w:hAnsi="Arial" w:cs="Arial"/>
          <w:color w:val="000000" w:themeColor="text1"/>
          <w:sz w:val="24"/>
          <w:szCs w:val="24"/>
        </w:rPr>
        <w:t>d</w:t>
      </w:r>
      <w:r w:rsidRPr="009C3CF5">
        <w:rPr>
          <w:rFonts w:ascii="Arial" w:hAnsi="Arial" w:cs="Arial"/>
          <w:color w:val="000000" w:themeColor="text1"/>
          <w:sz w:val="24"/>
          <w:szCs w:val="24"/>
        </w:rPr>
        <w:t> centre</w:t>
      </w:r>
      <w:r w:rsidR="00FB2CB9" w:rsidRPr="009C3CF5">
        <w:rPr>
          <w:rFonts w:ascii="Arial" w:hAnsi="Arial" w:cs="Arial"/>
          <w:color w:val="000000" w:themeColor="text1"/>
          <w:sz w:val="24"/>
          <w:szCs w:val="24"/>
        </w:rPr>
        <w:t>s</w:t>
      </w:r>
      <w:r w:rsidRPr="009C3CF5">
        <w:rPr>
          <w:rFonts w:ascii="Arial" w:hAnsi="Arial" w:cs="Arial"/>
          <w:color w:val="000000" w:themeColor="text1"/>
          <w:sz w:val="24"/>
          <w:szCs w:val="24"/>
        </w:rPr>
        <w:t xml:space="preserve"> (73%), and artificial intelligence</w:t>
      </w:r>
      <w:r w:rsidR="00D52448">
        <w:rPr>
          <w:rFonts w:ascii="Arial" w:hAnsi="Arial" w:cs="Arial"/>
          <w:color w:val="000000" w:themeColor="text1"/>
          <w:sz w:val="24"/>
          <w:szCs w:val="24"/>
        </w:rPr>
        <w:t xml:space="preserve"> </w:t>
      </w:r>
      <w:r w:rsidRPr="009C3CF5">
        <w:rPr>
          <w:rFonts w:ascii="Arial" w:hAnsi="Arial" w:cs="Arial"/>
          <w:color w:val="000000" w:themeColor="text1"/>
          <w:sz w:val="24"/>
          <w:szCs w:val="24"/>
        </w:rPr>
        <w:t>machine learning (68%) are technologies that generate most value back to</w:t>
      </w:r>
      <w:r w:rsidR="00646286">
        <w:rPr>
          <w:rFonts w:ascii="Arial" w:hAnsi="Arial" w:cs="Arial"/>
          <w:color w:val="000000" w:themeColor="text1"/>
          <w:sz w:val="24"/>
          <w:szCs w:val="24"/>
        </w:rPr>
        <w:t xml:space="preserve"> business</w:t>
      </w:r>
      <w:r w:rsidRPr="009C3CF5">
        <w:rPr>
          <w:rFonts w:ascii="Arial" w:hAnsi="Arial" w:cs="Arial"/>
          <w:color w:val="000000" w:themeColor="text1"/>
          <w:sz w:val="24"/>
          <w:szCs w:val="24"/>
        </w:rPr>
        <w:t xml:space="preserve">. In fact, a three in ten UK </w:t>
      </w:r>
      <w:r w:rsidR="008635E4">
        <w:rPr>
          <w:rFonts w:ascii="Arial" w:hAnsi="Arial" w:cs="Arial"/>
          <w:color w:val="000000" w:themeColor="text1"/>
          <w:sz w:val="24"/>
          <w:szCs w:val="24"/>
        </w:rPr>
        <w:t xml:space="preserve">companies </w:t>
      </w:r>
      <w:r w:rsidRPr="009C3CF5">
        <w:rPr>
          <w:rFonts w:ascii="Arial" w:hAnsi="Arial" w:cs="Arial"/>
          <w:color w:val="000000" w:themeColor="text1"/>
          <w:sz w:val="24"/>
          <w:szCs w:val="24"/>
        </w:rPr>
        <w:t>lack </w:t>
      </w:r>
      <w:r w:rsidRPr="009C3CF5">
        <w:rPr>
          <w:rFonts w:ascii="Arial" w:hAnsi="Arial" w:cs="Arial"/>
          <w:color w:val="000000" w:themeColor="text1"/>
          <w:sz w:val="24"/>
          <w:szCs w:val="24"/>
          <w:bdr w:val="none" w:sz="0" w:space="0" w:color="auto" w:frame="1"/>
        </w:rPr>
        <w:t>transformation strategy</w:t>
      </w:r>
      <w:r w:rsidRPr="009C3CF5">
        <w:rPr>
          <w:rFonts w:ascii="Arial" w:hAnsi="Arial" w:cs="Arial"/>
          <w:color w:val="000000" w:themeColor="text1"/>
          <w:sz w:val="24"/>
          <w:szCs w:val="24"/>
        </w:rPr>
        <w:t xml:space="preserve"> and nearly </w:t>
      </w:r>
      <w:r w:rsidR="008635E4">
        <w:rPr>
          <w:rFonts w:ascii="Arial" w:hAnsi="Arial" w:cs="Arial"/>
          <w:color w:val="000000" w:themeColor="text1"/>
          <w:sz w:val="24"/>
          <w:szCs w:val="24"/>
        </w:rPr>
        <w:t>a</w:t>
      </w:r>
      <w:r w:rsidRPr="009C3CF5">
        <w:rPr>
          <w:rFonts w:ascii="Arial" w:hAnsi="Arial" w:cs="Arial"/>
          <w:color w:val="000000" w:themeColor="text1"/>
          <w:sz w:val="24"/>
          <w:szCs w:val="24"/>
        </w:rPr>
        <w:t xml:space="preserve"> third say they lack understanding of new technology, 37% cited dependency on legacy systems, a third said they had problems securing funding, and three in ten cited insufficient data and inadequate cross-departmental communication. Also, nearly four in ten cited disruption of traditional business model as biggest problem, three in ten cited inabilities to benchmark against peers to know how much to invest, 27% cited protecting intellectual property and regulatory barriers. However, UK organisations have more short-term thinking than others, with more than three-quarters assessing value gained from digital transformation after a year, which is 12% higher than global average, 19% UK respondents assess value gained </w:t>
      </w:r>
      <w:r w:rsidR="00FD7315">
        <w:rPr>
          <w:rFonts w:ascii="Arial" w:hAnsi="Arial" w:cs="Arial"/>
          <w:color w:val="000000" w:themeColor="text1"/>
          <w:sz w:val="24"/>
          <w:szCs w:val="24"/>
        </w:rPr>
        <w:t>in</w:t>
      </w:r>
      <w:r w:rsidRPr="009C3CF5">
        <w:rPr>
          <w:rFonts w:ascii="Arial" w:hAnsi="Arial" w:cs="Arial"/>
          <w:color w:val="000000" w:themeColor="text1"/>
          <w:sz w:val="24"/>
          <w:szCs w:val="24"/>
        </w:rPr>
        <w:t xml:space="preserve"> two to three years, compared to 31% globally.</w:t>
      </w:r>
      <w:r w:rsidR="00A82946">
        <w:rPr>
          <w:rFonts w:ascii="Arial" w:hAnsi="Arial" w:cs="Arial"/>
          <w:color w:val="000000" w:themeColor="text1"/>
          <w:sz w:val="24"/>
          <w:szCs w:val="24"/>
        </w:rPr>
        <w:t xml:space="preserve"> </w:t>
      </w:r>
    </w:p>
    <w:p w14:paraId="4C92AD26" w14:textId="77777777" w:rsidR="00FD7315" w:rsidRDefault="00FD7315" w:rsidP="0061792C">
      <w:pPr>
        <w:tabs>
          <w:tab w:val="center" w:pos="142"/>
        </w:tabs>
        <w:spacing w:after="0" w:line="480" w:lineRule="auto"/>
        <w:rPr>
          <w:rFonts w:ascii="Arial" w:hAnsi="Arial" w:cs="Arial"/>
          <w:color w:val="000000" w:themeColor="text1"/>
          <w:sz w:val="24"/>
          <w:szCs w:val="24"/>
        </w:rPr>
      </w:pPr>
    </w:p>
    <w:p w14:paraId="0A80E4D2" w14:textId="77777777" w:rsidR="00FD7315" w:rsidRDefault="00FD7315" w:rsidP="0061792C">
      <w:pPr>
        <w:tabs>
          <w:tab w:val="center" w:pos="142"/>
        </w:tabs>
        <w:spacing w:after="0" w:line="480" w:lineRule="auto"/>
        <w:rPr>
          <w:rFonts w:ascii="Arial" w:hAnsi="Arial" w:cs="Arial"/>
          <w:color w:val="000000" w:themeColor="text1"/>
          <w:sz w:val="24"/>
          <w:szCs w:val="24"/>
        </w:rPr>
      </w:pPr>
    </w:p>
    <w:p w14:paraId="379BDA3B" w14:textId="6A5C8C3F" w:rsidR="00404747" w:rsidRPr="00404747" w:rsidRDefault="00404747" w:rsidP="0061792C">
      <w:pPr>
        <w:tabs>
          <w:tab w:val="center" w:pos="142"/>
        </w:tabs>
        <w:spacing w:after="0" w:line="480" w:lineRule="auto"/>
        <w:rPr>
          <w:rFonts w:ascii="Arial" w:hAnsi="Arial" w:cs="Arial"/>
          <w:b/>
          <w:bCs/>
          <w:color w:val="000000" w:themeColor="text1"/>
          <w:sz w:val="24"/>
          <w:szCs w:val="24"/>
          <w:u w:val="single"/>
        </w:rPr>
      </w:pPr>
      <w:r w:rsidRPr="00404747">
        <w:rPr>
          <w:rFonts w:ascii="Arial" w:hAnsi="Arial" w:cs="Arial"/>
          <w:b/>
          <w:bCs/>
          <w:color w:val="000000" w:themeColor="text1"/>
          <w:sz w:val="24"/>
          <w:szCs w:val="24"/>
          <w:u w:val="single"/>
        </w:rPr>
        <w:t>Conclusion:</w:t>
      </w:r>
    </w:p>
    <w:p w14:paraId="689A3528" w14:textId="127AD4C8" w:rsidR="009B3DB2" w:rsidRDefault="009B3DB2" w:rsidP="0061792C">
      <w:pPr>
        <w:tabs>
          <w:tab w:val="center" w:pos="142"/>
        </w:tabs>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This shows business can learn </w:t>
      </w:r>
      <w:r w:rsidR="00F01042" w:rsidRPr="00DB41AF">
        <w:rPr>
          <w:rFonts w:ascii="Arial" w:hAnsi="Arial" w:cs="Arial"/>
          <w:color w:val="000000" w:themeColor="text1"/>
          <w:sz w:val="24"/>
          <w:szCs w:val="24"/>
        </w:rPr>
        <w:t>to</w:t>
      </w:r>
      <w:r w:rsidRPr="00DB41AF">
        <w:rPr>
          <w:rFonts w:ascii="Arial" w:hAnsi="Arial" w:cs="Arial"/>
          <w:color w:val="000000" w:themeColor="text1"/>
          <w:sz w:val="24"/>
          <w:szCs w:val="24"/>
        </w:rPr>
        <w:t xml:space="preserve"> adopt strategies that work.</w:t>
      </w:r>
      <w:r w:rsidR="00176CD4">
        <w:rPr>
          <w:rFonts w:ascii="Arial" w:hAnsi="Arial" w:cs="Arial"/>
          <w:color w:val="000000" w:themeColor="text1"/>
          <w:sz w:val="24"/>
          <w:szCs w:val="24"/>
        </w:rPr>
        <w:t xml:space="preserve"> </w:t>
      </w:r>
      <w:r w:rsidRPr="00DB41AF">
        <w:rPr>
          <w:rFonts w:ascii="Arial" w:eastAsia="Times New Roman" w:hAnsi="Arial" w:cs="Arial"/>
          <w:color w:val="000000" w:themeColor="text1"/>
          <w:sz w:val="24"/>
          <w:szCs w:val="24"/>
        </w:rPr>
        <w:t xml:space="preserve">Finally, </w:t>
      </w:r>
      <w:r w:rsidRPr="00DB41AF">
        <w:rPr>
          <w:rFonts w:ascii="Arial" w:hAnsi="Arial" w:cs="Arial"/>
          <w:color w:val="000000" w:themeColor="text1"/>
          <w:sz w:val="24"/>
          <w:szCs w:val="24"/>
        </w:rPr>
        <w:t xml:space="preserve">Forbes. (2019) state around 70% digital transformations fail and were able to adjust </w:t>
      </w:r>
      <w:r w:rsidR="00D16783">
        <w:rPr>
          <w:rFonts w:ascii="Arial" w:hAnsi="Arial" w:cs="Arial"/>
          <w:color w:val="000000" w:themeColor="text1"/>
          <w:sz w:val="24"/>
          <w:szCs w:val="24"/>
        </w:rPr>
        <w:t>success</w:t>
      </w:r>
      <w:r w:rsidRPr="00DB41AF">
        <w:rPr>
          <w:rFonts w:ascii="Arial" w:hAnsi="Arial" w:cs="Arial"/>
          <w:color w:val="000000" w:themeColor="text1"/>
          <w:sz w:val="24"/>
          <w:szCs w:val="24"/>
        </w:rPr>
        <w:t xml:space="preserve"> in future, which does not mean end of company, </w:t>
      </w:r>
      <w:r w:rsidR="00404747">
        <w:rPr>
          <w:rFonts w:ascii="Arial" w:hAnsi="Arial" w:cs="Arial"/>
          <w:color w:val="000000" w:themeColor="text1"/>
          <w:sz w:val="24"/>
          <w:szCs w:val="24"/>
        </w:rPr>
        <w:t>however,</w:t>
      </w:r>
      <w:r w:rsidR="00250799">
        <w:rPr>
          <w:rFonts w:ascii="Arial" w:hAnsi="Arial" w:cs="Arial"/>
          <w:color w:val="000000" w:themeColor="text1"/>
          <w:sz w:val="24"/>
          <w:szCs w:val="24"/>
        </w:rPr>
        <w:t xml:space="preserve"> </w:t>
      </w:r>
      <w:r w:rsidRPr="00DB41AF">
        <w:rPr>
          <w:rFonts w:ascii="Arial" w:hAnsi="Arial" w:cs="Arial"/>
          <w:color w:val="000000" w:themeColor="text1"/>
          <w:sz w:val="24"/>
          <w:szCs w:val="24"/>
        </w:rPr>
        <w:t>can be costly, resources, time and credibility.</w:t>
      </w:r>
      <w:r w:rsidRPr="00DB41AF">
        <w:rPr>
          <w:rFonts w:ascii="Arial" w:eastAsia="Times New Roman" w:hAnsi="Arial" w:cs="Arial"/>
          <w:color w:val="000000" w:themeColor="text1"/>
          <w:sz w:val="24"/>
          <w:szCs w:val="24"/>
        </w:rPr>
        <w:t xml:space="preserve"> Overall, this shows </w:t>
      </w:r>
      <w:r w:rsidRPr="00DB41AF">
        <w:rPr>
          <w:rFonts w:ascii="Arial" w:hAnsi="Arial" w:cs="Arial"/>
          <w:color w:val="000000" w:themeColor="text1"/>
          <w:sz w:val="24"/>
          <w:szCs w:val="24"/>
        </w:rPr>
        <w:t>successful digital transformation is possible</w:t>
      </w:r>
      <w:r w:rsidR="00404747">
        <w:rPr>
          <w:rFonts w:ascii="Arial" w:hAnsi="Arial" w:cs="Arial"/>
          <w:color w:val="000000" w:themeColor="text1"/>
          <w:sz w:val="24"/>
          <w:szCs w:val="24"/>
        </w:rPr>
        <w:t>, which corresponds with hypothesises by Kaur (2024)</w:t>
      </w:r>
      <w:r w:rsidR="003B4EFD">
        <w:rPr>
          <w:rFonts w:ascii="Arial" w:hAnsi="Arial" w:cs="Arial"/>
          <w:color w:val="000000" w:themeColor="text1"/>
          <w:sz w:val="24"/>
          <w:szCs w:val="24"/>
        </w:rPr>
        <w:t>.</w:t>
      </w:r>
    </w:p>
    <w:p w14:paraId="77A9D356" w14:textId="77777777" w:rsidR="00280E2E" w:rsidRDefault="00280E2E" w:rsidP="0061792C">
      <w:pPr>
        <w:tabs>
          <w:tab w:val="center" w:pos="142"/>
        </w:tabs>
        <w:spacing w:after="0" w:line="480" w:lineRule="auto"/>
        <w:rPr>
          <w:rFonts w:ascii="Arial" w:hAnsi="Arial" w:cs="Arial"/>
          <w:color w:val="000000" w:themeColor="text1"/>
          <w:sz w:val="24"/>
          <w:szCs w:val="24"/>
        </w:rPr>
      </w:pPr>
    </w:p>
    <w:p w14:paraId="50D7CCBB" w14:textId="1F987ABC" w:rsidR="0089383A" w:rsidRPr="00DB41AF" w:rsidRDefault="002845B4" w:rsidP="00C077A8">
      <w:pPr>
        <w:pStyle w:val="ListParagraph"/>
        <w:numPr>
          <w:ilvl w:val="0"/>
          <w:numId w:val="2"/>
        </w:numPr>
        <w:spacing w:after="0" w:line="480" w:lineRule="auto"/>
        <w:ind w:left="0" w:firstLine="0"/>
        <w:contextualSpacing/>
        <w:rPr>
          <w:rFonts w:ascii="Arial" w:hAnsi="Arial" w:cs="Arial"/>
          <w:sz w:val="24"/>
          <w:szCs w:val="24"/>
        </w:rPr>
      </w:pPr>
      <w:r w:rsidRPr="00DB41AF">
        <w:rPr>
          <w:rFonts w:ascii="Arial" w:hAnsi="Arial" w:cs="Arial"/>
          <w:b/>
          <w:bCs/>
          <w:sz w:val="24"/>
          <w:szCs w:val="24"/>
          <w:u w:val="single"/>
        </w:rPr>
        <w:lastRenderedPageBreak/>
        <w:t xml:space="preserve">Chapter Three: </w:t>
      </w:r>
      <w:r w:rsidR="001A3EDB" w:rsidRPr="00DB41AF">
        <w:rPr>
          <w:rFonts w:ascii="Arial" w:hAnsi="Arial" w:cs="Arial"/>
          <w:b/>
          <w:bCs/>
          <w:sz w:val="24"/>
          <w:szCs w:val="24"/>
          <w:u w:val="single"/>
        </w:rPr>
        <w:t>Methodology</w:t>
      </w:r>
    </w:p>
    <w:p w14:paraId="54E02B5E" w14:textId="5F2BDF50" w:rsidR="00EB4386" w:rsidRPr="00DB41AF" w:rsidRDefault="00EB4386" w:rsidP="0061792C">
      <w:pPr>
        <w:shd w:val="clear" w:color="auto" w:fill="FFFFFF"/>
        <w:spacing w:after="0" w:line="480" w:lineRule="auto"/>
        <w:outlineLvl w:val="0"/>
        <w:rPr>
          <w:rFonts w:ascii="Arial" w:hAnsi="Arial" w:cs="Arial"/>
          <w:color w:val="000000" w:themeColor="text1"/>
          <w:sz w:val="24"/>
          <w:szCs w:val="24"/>
          <w:lang w:val="en-IN"/>
        </w:rPr>
      </w:pPr>
      <w:r w:rsidRPr="00DB41AF">
        <w:rPr>
          <w:rFonts w:ascii="Arial" w:hAnsi="Arial" w:cs="Arial"/>
          <w:color w:val="000000" w:themeColor="text1"/>
          <w:sz w:val="24"/>
          <w:szCs w:val="24"/>
        </w:rPr>
        <w:t>According to Choy (2014), quantitative methods is referred to as standardised questionnaires that individuals are given to complete via random sampling, which involves probability or non-probability sampling approaches where researchers choose a proper way before drawing a sample size. On the other hand, qualitative methods Is referred to as a range of data collection and analysis techniques that use purposive sampling and semi-structured, open-ended interviews, where study is designed, data is collected</w:t>
      </w:r>
      <w:r w:rsidR="00A11405"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analysed and interpreted. These processes involve a data collection method where information is carefully recorded</w:t>
      </w:r>
      <w:r w:rsidR="00A11405"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verified in forms of numbers and transferred to a computerised format, which establish correlations between variables and outcomes and are validated by original findings. The analysis of data involves large quantity of computerised output and then interpreting the data via comparing the data with previous studies and translate wider implications and then writing a report in a specific format for the study. This tends to correspond with </w:t>
      </w:r>
      <w:r w:rsidRPr="00DB41AF">
        <w:rPr>
          <w:rFonts w:ascii="Arial" w:hAnsi="Arial" w:cs="Arial"/>
          <w:color w:val="000000" w:themeColor="text1"/>
          <w:sz w:val="24"/>
          <w:szCs w:val="24"/>
          <w:lang w:val="en-IN"/>
        </w:rPr>
        <w:t xml:space="preserve">Revin (2022) and </w:t>
      </w:r>
      <w:r w:rsidRPr="00DB41AF">
        <w:rPr>
          <w:rFonts w:ascii="Arial" w:hAnsi="Arial" w:cs="Arial"/>
          <w:color w:val="000000" w:themeColor="text1"/>
          <w:sz w:val="24"/>
          <w:szCs w:val="24"/>
        </w:rPr>
        <w:t>Useem (2017).</w:t>
      </w:r>
    </w:p>
    <w:p w14:paraId="36EC8BEB" w14:textId="77777777" w:rsidR="00EB4386" w:rsidRPr="00DB41AF" w:rsidRDefault="00EB4386" w:rsidP="0061792C">
      <w:pPr>
        <w:spacing w:after="0" w:line="480" w:lineRule="auto"/>
        <w:rPr>
          <w:rFonts w:ascii="Arial" w:hAnsi="Arial" w:cs="Arial"/>
          <w:color w:val="000000" w:themeColor="text1"/>
          <w:sz w:val="24"/>
          <w:szCs w:val="24"/>
        </w:rPr>
      </w:pPr>
    </w:p>
    <w:p w14:paraId="2BC076E3" w14:textId="77777777" w:rsidR="00EB4386" w:rsidRPr="00DB41AF" w:rsidRDefault="00EB4386" w:rsidP="0061792C">
      <w:pPr>
        <w:spacing w:after="0" w:line="480" w:lineRule="auto"/>
        <w:rPr>
          <w:rFonts w:ascii="Arial" w:hAnsi="Arial" w:cs="Arial"/>
          <w:color w:val="000000" w:themeColor="text1"/>
          <w:sz w:val="24"/>
          <w:szCs w:val="24"/>
        </w:rPr>
      </w:pPr>
    </w:p>
    <w:p w14:paraId="4B86AFF3" w14:textId="5028DA15" w:rsidR="00F01042" w:rsidRDefault="00EB4386" w:rsidP="0061792C">
      <w:pPr>
        <w:shd w:val="clear" w:color="auto" w:fill="FFFFFF"/>
        <w:spacing w:after="0" w:line="480" w:lineRule="auto"/>
        <w:outlineLvl w:val="0"/>
        <w:rPr>
          <w:rFonts w:ascii="Arial" w:hAnsi="Arial" w:cs="Arial"/>
          <w:color w:val="000000" w:themeColor="text1"/>
          <w:sz w:val="24"/>
          <w:szCs w:val="24"/>
        </w:rPr>
      </w:pPr>
      <w:r w:rsidRPr="00DB41AF">
        <w:rPr>
          <w:rFonts w:ascii="Arial" w:hAnsi="Arial" w:cs="Arial"/>
          <w:color w:val="000000" w:themeColor="text1"/>
          <w:sz w:val="24"/>
          <w:szCs w:val="24"/>
        </w:rPr>
        <w:t xml:space="preserve">With regards to this, Choy (2014) states that qualitative research relies on applying logic in practice and following a nonlinear method to research. Whereas, quantitative research relies on applying reconstructed logic in practice and follow a linear method to research. The quantitative research measures factors and testing hypotheses that are linked to general causal explanation. The difference is in the form of data such as soft data, which includes impressions, words, sentences, photos, symbols to name a few, that dictate different research strategies and data collection techniques, compared to hard data, in the form of numbers. There are various forms of differences that may be applied such as assumptions regarding social life or other objectives, which can make other tools for research methods not so relevant. This shows that qualitative research </w:t>
      </w:r>
      <w:r w:rsidRPr="00DB41AF">
        <w:rPr>
          <w:rFonts w:ascii="Arial" w:hAnsi="Arial" w:cs="Arial"/>
          <w:color w:val="000000" w:themeColor="text1"/>
          <w:sz w:val="24"/>
          <w:szCs w:val="24"/>
        </w:rPr>
        <w:lastRenderedPageBreak/>
        <w:t xml:space="preserve">and quantitative research are conflicting theories with different perspectives, which corresponds with </w:t>
      </w:r>
      <w:r w:rsidRPr="00DB41AF">
        <w:rPr>
          <w:rFonts w:ascii="Arial" w:hAnsi="Arial" w:cs="Arial"/>
          <w:color w:val="000000" w:themeColor="text1"/>
          <w:sz w:val="24"/>
          <w:szCs w:val="24"/>
          <w:lang w:val="en-IN"/>
        </w:rPr>
        <w:t xml:space="preserve">Revin (2022) and </w:t>
      </w:r>
      <w:r w:rsidRPr="00DB41AF">
        <w:rPr>
          <w:rFonts w:ascii="Arial" w:hAnsi="Arial" w:cs="Arial"/>
          <w:color w:val="000000" w:themeColor="text1"/>
          <w:sz w:val="24"/>
          <w:szCs w:val="24"/>
        </w:rPr>
        <w:t>Useem (2017)</w:t>
      </w:r>
      <w:r w:rsidRPr="00DB41AF">
        <w:rPr>
          <w:rFonts w:ascii="Arial" w:hAnsi="Arial" w:cs="Arial"/>
          <w:color w:val="000000" w:themeColor="text1"/>
          <w:sz w:val="24"/>
          <w:szCs w:val="24"/>
          <w:lang w:val="en-IN"/>
        </w:rPr>
        <w:t xml:space="preserve">. </w:t>
      </w:r>
      <w:r w:rsidRPr="00DB41AF">
        <w:rPr>
          <w:rFonts w:ascii="Arial" w:hAnsi="Arial" w:cs="Arial"/>
          <w:color w:val="000000" w:themeColor="text1"/>
          <w:sz w:val="24"/>
          <w:szCs w:val="24"/>
        </w:rPr>
        <w:t xml:space="preserve">Although qualitative and quantitative research have their differences, they do however, understand each other’s language and styles applied to research. </w:t>
      </w:r>
      <w:r w:rsidR="00D74B81" w:rsidRPr="00DB41AF">
        <w:rPr>
          <w:rFonts w:ascii="Arial" w:hAnsi="Arial" w:cs="Arial"/>
          <w:color w:val="000000" w:themeColor="text1"/>
          <w:sz w:val="24"/>
          <w:szCs w:val="24"/>
        </w:rPr>
        <w:t>Thus</w:t>
      </w:r>
      <w:r w:rsidRPr="00DB41AF">
        <w:rPr>
          <w:rFonts w:ascii="Arial" w:hAnsi="Arial" w:cs="Arial"/>
          <w:color w:val="000000" w:themeColor="text1"/>
          <w:sz w:val="24"/>
          <w:szCs w:val="24"/>
        </w:rPr>
        <w:t>, it is important to emphasise strength and weakness to avoid bias via looking into issues of sampling, the relationship between the researcher</w:t>
      </w:r>
      <w:r w:rsidR="00D74B81"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subject, methodologies</w:t>
      </w:r>
      <w:r w:rsidR="00D74B81"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collated data, validity, reliability, and ethical dilemmas. This corresponds with </w:t>
      </w:r>
      <w:r w:rsidRPr="00DB41AF">
        <w:rPr>
          <w:rFonts w:ascii="Arial" w:hAnsi="Arial" w:cs="Arial"/>
          <w:color w:val="000000" w:themeColor="text1"/>
          <w:sz w:val="24"/>
          <w:szCs w:val="24"/>
          <w:lang w:val="en-IN"/>
        </w:rPr>
        <w:t xml:space="preserve">Revin (2022) and </w:t>
      </w:r>
      <w:r w:rsidRPr="00DB41AF">
        <w:rPr>
          <w:rFonts w:ascii="Arial" w:hAnsi="Arial" w:cs="Arial"/>
          <w:color w:val="000000" w:themeColor="text1"/>
          <w:sz w:val="24"/>
          <w:szCs w:val="24"/>
        </w:rPr>
        <w:t>Useem (2017)</w:t>
      </w:r>
      <w:r w:rsidRPr="00DB41AF">
        <w:rPr>
          <w:rFonts w:ascii="Arial" w:hAnsi="Arial" w:cs="Arial"/>
          <w:color w:val="000000" w:themeColor="text1"/>
          <w:sz w:val="24"/>
          <w:szCs w:val="24"/>
          <w:lang w:val="en-IN"/>
        </w:rPr>
        <w:t>.</w:t>
      </w:r>
      <w:r w:rsidR="00A11405" w:rsidRPr="00DB41AF">
        <w:rPr>
          <w:rFonts w:ascii="Arial" w:hAnsi="Arial" w:cs="Arial"/>
          <w:color w:val="000000" w:themeColor="text1"/>
          <w:sz w:val="24"/>
          <w:szCs w:val="24"/>
        </w:rPr>
        <w:t xml:space="preserve"> </w:t>
      </w:r>
    </w:p>
    <w:p w14:paraId="074D52A9" w14:textId="77777777" w:rsidR="004E6DCA" w:rsidRDefault="004E6DCA" w:rsidP="0061792C">
      <w:pPr>
        <w:pStyle w:val="ListParagraph"/>
        <w:spacing w:after="0" w:line="480" w:lineRule="auto"/>
        <w:ind w:left="0"/>
        <w:contextualSpacing/>
        <w:rPr>
          <w:rFonts w:ascii="Arial" w:hAnsi="Arial" w:cs="Arial"/>
          <w:sz w:val="24"/>
          <w:szCs w:val="24"/>
        </w:rPr>
      </w:pPr>
    </w:p>
    <w:p w14:paraId="01876D6D" w14:textId="77777777" w:rsidR="0003378E" w:rsidRDefault="0003378E" w:rsidP="0061792C">
      <w:pPr>
        <w:pStyle w:val="ListParagraph"/>
        <w:spacing w:after="0" w:line="480" w:lineRule="auto"/>
        <w:ind w:left="0"/>
        <w:contextualSpacing/>
        <w:rPr>
          <w:rFonts w:ascii="Arial" w:hAnsi="Arial" w:cs="Arial"/>
          <w:sz w:val="24"/>
          <w:szCs w:val="24"/>
        </w:rPr>
      </w:pPr>
    </w:p>
    <w:p w14:paraId="37AF9497" w14:textId="77777777" w:rsidR="0003378E" w:rsidRPr="00DB41AF" w:rsidRDefault="0003378E" w:rsidP="00503674">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In terms of data analysis, Gog and Paas (2008) states that data collection and analysis can consists of non-participant related observation where there are minimum obstructions in carrying it this form of method via document and artifact analysis. This tends to overlap with verbal and non-verbal behaviour methods such as in video observations because this process involves intense micro-analysis related behaviour to answer many research questions, in which case a content analysis may be conducted. In fact, the tests that involves planning, thinking, behaviours and conceptions, requires educational based instructional plans and actual tests to be collected and analysed. </w:t>
      </w:r>
    </w:p>
    <w:p w14:paraId="65E43387" w14:textId="77777777" w:rsidR="0003378E" w:rsidRDefault="0003378E" w:rsidP="00503674">
      <w:pPr>
        <w:spacing w:after="0" w:line="480" w:lineRule="auto"/>
        <w:rPr>
          <w:rFonts w:ascii="Arial" w:hAnsi="Arial" w:cs="Arial"/>
          <w:color w:val="000000" w:themeColor="text1"/>
          <w:sz w:val="24"/>
          <w:szCs w:val="24"/>
        </w:rPr>
      </w:pPr>
    </w:p>
    <w:p w14:paraId="5958E425" w14:textId="77777777" w:rsidR="00DB7600" w:rsidRPr="00DB41AF" w:rsidRDefault="00DB7600" w:rsidP="00503674">
      <w:pPr>
        <w:spacing w:after="0" w:line="480" w:lineRule="auto"/>
        <w:rPr>
          <w:rFonts w:ascii="Arial" w:hAnsi="Arial" w:cs="Arial"/>
          <w:color w:val="000000" w:themeColor="text1"/>
          <w:sz w:val="24"/>
          <w:szCs w:val="24"/>
        </w:rPr>
      </w:pPr>
    </w:p>
    <w:p w14:paraId="7E99B79A" w14:textId="5AF491F1" w:rsidR="0003378E" w:rsidRPr="00DB41AF" w:rsidRDefault="0003378E" w:rsidP="00503674">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In addition, Gog and Paas (2008) defined artifacts as things people make and do, like textbooks and other instructional materials, like media materials like memos, letters, and e-mail records, and logs of meetings and activities like demographic information, </w:t>
      </w:r>
      <w:r w:rsidR="009229CE">
        <w:rPr>
          <w:rFonts w:ascii="Arial" w:hAnsi="Arial" w:cs="Arial"/>
          <w:color w:val="000000" w:themeColor="text1"/>
          <w:sz w:val="24"/>
          <w:szCs w:val="24"/>
        </w:rPr>
        <w:t>like</w:t>
      </w:r>
      <w:r w:rsidRPr="00DB41AF">
        <w:rPr>
          <w:rFonts w:ascii="Arial" w:hAnsi="Arial" w:cs="Arial"/>
          <w:color w:val="000000" w:themeColor="text1"/>
          <w:sz w:val="24"/>
          <w:szCs w:val="24"/>
        </w:rPr>
        <w:t xml:space="preserve"> enrolment, attendance, detailed information about participants and personal logs. The best way to analyse qualitative data is to analyse data constantly throughout, from a concept, through data collection process, into interpretation and in writing processes, emphasised Gog and Paas (2008), which is referred to as analysis and interpretation. </w:t>
      </w:r>
    </w:p>
    <w:p w14:paraId="2887C20A" w14:textId="77777777" w:rsidR="0003378E" w:rsidRPr="00DB41AF" w:rsidRDefault="0003378E" w:rsidP="00503674">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lastRenderedPageBreak/>
        <w:t xml:space="preserve">The data reduction on the other hand, involves reducing and condensing data in an ongoing style as the study progresses based on the concept to interpret the data via identifying patterns, links, and relationships, stated Gog and Paas (2008). When it comes to qualitative data collection, research is formed from speculations while looking for meaning in data, leading to new observations, conducting new interviews, and look more deeply for new patterns, stated Gog and Paas (2008). Therefore, it is important to collect raw data, such as photographs, films, and videos, field notes, documentation like business related, logs, journals, diaries, memos, and letters, in detailed form and record patterns, to analyse results in many ways via answering in-depth questions. </w:t>
      </w:r>
    </w:p>
    <w:p w14:paraId="7B2BC6BB" w14:textId="77777777" w:rsidR="0003378E" w:rsidRPr="00DB41AF" w:rsidRDefault="0003378E" w:rsidP="00503674">
      <w:pPr>
        <w:spacing w:after="0" w:line="480" w:lineRule="auto"/>
        <w:rPr>
          <w:rFonts w:ascii="Arial" w:hAnsi="Arial" w:cs="Arial"/>
          <w:color w:val="000000" w:themeColor="text1"/>
          <w:sz w:val="24"/>
          <w:szCs w:val="24"/>
        </w:rPr>
      </w:pPr>
    </w:p>
    <w:p w14:paraId="5973F09D" w14:textId="77777777" w:rsidR="0003378E" w:rsidRPr="00DB41AF" w:rsidRDefault="0003378E" w:rsidP="00503674">
      <w:pPr>
        <w:spacing w:after="0" w:line="480" w:lineRule="auto"/>
        <w:rPr>
          <w:rFonts w:ascii="Arial" w:hAnsi="Arial" w:cs="Arial"/>
          <w:color w:val="000000" w:themeColor="text1"/>
          <w:sz w:val="24"/>
          <w:szCs w:val="24"/>
        </w:rPr>
      </w:pPr>
    </w:p>
    <w:p w14:paraId="4FE29A77" w14:textId="77777777" w:rsidR="0003378E" w:rsidRPr="00DB41AF" w:rsidRDefault="0003378E" w:rsidP="00503674">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In fact, Gog and Paas (2008) stated data can be scanned, recorded to develop categories and were referred to as codes, which was managed via labelling, storing, and retrieving it according to codes, either in a descriptive mode or interpretive mode. The way in which qualitative interview data is coded and analysed is referred to as semantic data, stated Gog and Paas (2008). This shows how in recent years, qualitative data is now coded, analysed and managed via many computer software systems.</w:t>
      </w:r>
    </w:p>
    <w:p w14:paraId="1AD9F186" w14:textId="77777777" w:rsidR="00FD7315" w:rsidRDefault="00FD7315" w:rsidP="00503674">
      <w:pPr>
        <w:spacing w:after="0" w:line="480" w:lineRule="auto"/>
        <w:rPr>
          <w:rFonts w:ascii="Arial" w:hAnsi="Arial" w:cs="Arial"/>
          <w:color w:val="000000" w:themeColor="text1"/>
          <w:sz w:val="24"/>
          <w:szCs w:val="24"/>
        </w:rPr>
      </w:pPr>
    </w:p>
    <w:p w14:paraId="4758ACE6" w14:textId="77777777" w:rsidR="003E0FB1" w:rsidRDefault="003E0FB1" w:rsidP="00503674">
      <w:pPr>
        <w:spacing w:after="0" w:line="480" w:lineRule="auto"/>
        <w:rPr>
          <w:rFonts w:ascii="Arial" w:hAnsi="Arial" w:cs="Arial"/>
          <w:color w:val="000000" w:themeColor="text1"/>
          <w:sz w:val="24"/>
          <w:szCs w:val="24"/>
        </w:rPr>
      </w:pPr>
    </w:p>
    <w:p w14:paraId="22CFE200" w14:textId="77777777" w:rsidR="00FD7315" w:rsidRDefault="0003378E" w:rsidP="00503674">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When it comes to questionnaires, Gog and Paas (2008) stated there are many ways to measure attitudes and feelings, such as via the Likert-type scales, like in degree to which they agree or disagree, which is a beneficial approach that provides in-depth information as opposed to ranking and comparisons. This scale includes, number of steps, odd or even number of steps, types of anchors, in which up to 7 steps ensures more reliability, and a five-point scale is most common method utilised in this process. </w:t>
      </w:r>
    </w:p>
    <w:p w14:paraId="42DB7F64" w14:textId="77777777" w:rsidR="00FD7315" w:rsidRDefault="00FD7315" w:rsidP="00503674">
      <w:pPr>
        <w:spacing w:after="0" w:line="480" w:lineRule="auto"/>
        <w:rPr>
          <w:rFonts w:ascii="Arial" w:hAnsi="Arial" w:cs="Arial"/>
          <w:color w:val="000000" w:themeColor="text1"/>
          <w:sz w:val="24"/>
          <w:szCs w:val="24"/>
        </w:rPr>
      </w:pPr>
    </w:p>
    <w:p w14:paraId="7BEC2566" w14:textId="77777777" w:rsidR="003E0FB1" w:rsidRDefault="0003378E" w:rsidP="00503674">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lastRenderedPageBreak/>
        <w:t xml:space="preserve">However, many debates advise using odd number of steps, providing neutral replies, agree–disagree, effective-ineffective, important–unimportant, like me–not like me. In terms of quantitative data methods, Gog and Paas (2008) states that the outcomes and processes can be productively examined, whereas in qualitative data methods, mixed-methods approach is used to build a deeper understanding of what, why, and how related information. </w:t>
      </w:r>
    </w:p>
    <w:p w14:paraId="67BC12D3" w14:textId="77777777" w:rsidR="003E0FB1" w:rsidRDefault="003E0FB1" w:rsidP="00503674">
      <w:pPr>
        <w:spacing w:after="0" w:line="480" w:lineRule="auto"/>
        <w:rPr>
          <w:rFonts w:ascii="Arial" w:hAnsi="Arial" w:cs="Arial"/>
          <w:color w:val="000000" w:themeColor="text1"/>
          <w:sz w:val="24"/>
          <w:szCs w:val="24"/>
        </w:rPr>
      </w:pPr>
    </w:p>
    <w:p w14:paraId="5207DF89" w14:textId="77777777" w:rsidR="003E0FB1" w:rsidRDefault="003E0FB1" w:rsidP="00503674">
      <w:pPr>
        <w:spacing w:after="0" w:line="480" w:lineRule="auto"/>
        <w:rPr>
          <w:rFonts w:ascii="Arial" w:hAnsi="Arial" w:cs="Arial"/>
          <w:color w:val="000000" w:themeColor="text1"/>
          <w:sz w:val="24"/>
          <w:szCs w:val="24"/>
        </w:rPr>
      </w:pPr>
    </w:p>
    <w:p w14:paraId="18580FD5" w14:textId="352B1D18" w:rsidR="0003378E" w:rsidRPr="00DB41AF" w:rsidRDefault="0003378E" w:rsidP="00503674">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In order to answer hypothesis, actual research questions guide the selection of appropriate methods of data collection, stated Gog and Paas (2008). In this process, when a question or an issue is selected, the relevant qualitative methods include categorisations related to observations, interviews, document and artifact analysis, or concept-based methods in many other ways. This shows, human investigator is referred to as primary research instrument. </w:t>
      </w:r>
    </w:p>
    <w:p w14:paraId="73EEB230" w14:textId="77777777" w:rsidR="00A238A7" w:rsidRDefault="00A238A7" w:rsidP="00503674">
      <w:pPr>
        <w:spacing w:after="0" w:line="480" w:lineRule="auto"/>
        <w:rPr>
          <w:rFonts w:ascii="Arial" w:hAnsi="Arial" w:cs="Arial"/>
          <w:color w:val="000000" w:themeColor="text1"/>
          <w:sz w:val="24"/>
          <w:szCs w:val="24"/>
        </w:rPr>
      </w:pPr>
    </w:p>
    <w:p w14:paraId="7D5BA258" w14:textId="77777777" w:rsidR="00A238A7" w:rsidRDefault="00A238A7" w:rsidP="00503674">
      <w:pPr>
        <w:spacing w:after="0" w:line="480" w:lineRule="auto"/>
        <w:rPr>
          <w:rFonts w:ascii="Arial" w:hAnsi="Arial" w:cs="Arial"/>
          <w:color w:val="000000" w:themeColor="text1"/>
          <w:sz w:val="24"/>
          <w:szCs w:val="24"/>
        </w:rPr>
      </w:pPr>
    </w:p>
    <w:p w14:paraId="02A3F00C" w14:textId="77777777" w:rsidR="003E0FB1" w:rsidRDefault="009E08EB" w:rsidP="00503674">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In terms of interviews, Gog and Paas (2008) stated interviews are part of qualitative research methodology, which is directly interactive, structured or unstructured conducted in groups or individually. They emphasise it is important to listen to and record what is being said than applying own perceptions and interpretations, which includes quotes that are refined and re-investigated on regular basis, via field notes.</w:t>
      </w:r>
      <w:r w:rsidR="00703573">
        <w:rPr>
          <w:rFonts w:ascii="Arial" w:hAnsi="Arial" w:cs="Arial"/>
          <w:color w:val="000000" w:themeColor="text1"/>
          <w:sz w:val="24"/>
          <w:szCs w:val="24"/>
        </w:rPr>
        <w:t xml:space="preserve"> </w:t>
      </w:r>
      <w:r w:rsidR="003B4EFD">
        <w:rPr>
          <w:rFonts w:ascii="Arial" w:hAnsi="Arial" w:cs="Arial"/>
          <w:color w:val="000000" w:themeColor="text1"/>
          <w:sz w:val="24"/>
          <w:szCs w:val="24"/>
        </w:rPr>
        <w:t>There</w:t>
      </w:r>
      <w:r w:rsidRPr="00DB41AF">
        <w:rPr>
          <w:rFonts w:ascii="Arial" w:hAnsi="Arial" w:cs="Arial"/>
          <w:color w:val="000000" w:themeColor="text1"/>
          <w:sz w:val="24"/>
          <w:szCs w:val="24"/>
        </w:rPr>
        <w:t xml:space="preserve"> are many techniques for structured interviewing, which consisted of sorting types of themes in interviews into sets of themes similar and multidimensional scaling was used to analyse data, representing how participants viewed the topic. This may include using projective techniques, photographs, drawings, other visuals or objects to gather participants opinions or feelings. </w:t>
      </w:r>
    </w:p>
    <w:p w14:paraId="37B3BD34" w14:textId="13175EFE" w:rsidR="009E08EB" w:rsidRDefault="009E08EB" w:rsidP="00503674">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lastRenderedPageBreak/>
        <w:t>In relation to this, Gog and Paas (2008) explained instructional planning and design processes involves utilising a case-study approach, which is enhanced version of the four-component model and are effective tool for mixed methods techniques. These are referred to as problem-based instructional design, blending many aspects of themes, instruction, and media options, which may be conducted individually or in groups using structured or semi-structured methods to assess patterns in behaviours, attitudes, or interests. This shows it is important to ask probing questions when needed, keep data in their original form, even after they have been analysed, being respectful of participants, and debriefing after interviews.</w:t>
      </w:r>
    </w:p>
    <w:p w14:paraId="4229EE7E" w14:textId="77777777" w:rsidR="00FD7315" w:rsidRDefault="00FD7315" w:rsidP="00503674">
      <w:pPr>
        <w:spacing w:after="0" w:line="480" w:lineRule="auto"/>
        <w:rPr>
          <w:rFonts w:ascii="Arial" w:hAnsi="Arial" w:cs="Arial"/>
          <w:color w:val="000000" w:themeColor="text1"/>
          <w:sz w:val="24"/>
          <w:szCs w:val="24"/>
        </w:rPr>
      </w:pPr>
    </w:p>
    <w:p w14:paraId="228582F0" w14:textId="77777777" w:rsidR="00FD7315" w:rsidRPr="00DB41AF" w:rsidRDefault="00FD7315" w:rsidP="00503674">
      <w:pPr>
        <w:spacing w:after="0" w:line="480" w:lineRule="auto"/>
        <w:rPr>
          <w:rFonts w:ascii="Arial" w:hAnsi="Arial" w:cs="Arial"/>
          <w:color w:val="000000" w:themeColor="text1"/>
          <w:sz w:val="24"/>
          <w:szCs w:val="24"/>
        </w:rPr>
      </w:pPr>
    </w:p>
    <w:p w14:paraId="46857FB4" w14:textId="4DABE304" w:rsidR="00A238A7" w:rsidRDefault="004949D9"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When it comes to writing a report, Gog and Paas (2008) states mixed methods for research purposes is almost same as writing a report that summarises a traditional experimental study with a standard format, which includes an introduction, literature review, description of methods, presentation of findings, a summary and discussion. In fact, Gog and Paas (2008) stated that a mixed method is where a report is divided into sections to expand on the traditional research method. With regards to this, quantitative data is reported in an experimental study format, whereas the qualitative data includes an introduction, core material, and conclusion, which has a series of themes from interview data or the form of a case study. This shows there are many ways to represent data. </w:t>
      </w:r>
    </w:p>
    <w:p w14:paraId="4E442C03" w14:textId="77777777" w:rsidR="003E0FB1" w:rsidRDefault="003E0FB1" w:rsidP="0061792C">
      <w:pPr>
        <w:spacing w:after="0" w:line="480" w:lineRule="auto"/>
        <w:rPr>
          <w:rFonts w:ascii="Arial" w:hAnsi="Arial" w:cs="Arial"/>
          <w:color w:val="000000" w:themeColor="text1"/>
          <w:sz w:val="24"/>
          <w:szCs w:val="24"/>
        </w:rPr>
      </w:pPr>
    </w:p>
    <w:p w14:paraId="23553EB4" w14:textId="77777777" w:rsidR="003E0FB1" w:rsidRPr="000E1138" w:rsidRDefault="003E0FB1" w:rsidP="003E0FB1">
      <w:pPr>
        <w:shd w:val="clear" w:color="auto" w:fill="FFFFFF"/>
        <w:spacing w:after="0" w:line="480" w:lineRule="auto"/>
        <w:outlineLvl w:val="0"/>
        <w:rPr>
          <w:rFonts w:ascii="Arial" w:hAnsi="Arial" w:cs="Arial"/>
          <w:color w:val="000000" w:themeColor="text1"/>
          <w:sz w:val="24"/>
          <w:szCs w:val="24"/>
          <w:lang w:val="en-IN"/>
        </w:rPr>
      </w:pPr>
    </w:p>
    <w:p w14:paraId="185356AF" w14:textId="77777777" w:rsidR="003E0FB1" w:rsidRPr="00DB41AF" w:rsidRDefault="003E0FB1" w:rsidP="003E0FB1">
      <w:pPr>
        <w:shd w:val="clear" w:color="auto" w:fill="FFFFFF"/>
        <w:spacing w:after="0" w:line="480" w:lineRule="auto"/>
        <w:outlineLvl w:val="0"/>
        <w:rPr>
          <w:rFonts w:ascii="Arial" w:hAnsi="Arial" w:cs="Arial"/>
          <w:color w:val="000000" w:themeColor="text1"/>
          <w:sz w:val="24"/>
          <w:szCs w:val="24"/>
        </w:rPr>
      </w:pPr>
      <w:r w:rsidRPr="00DB41AF">
        <w:rPr>
          <w:rFonts w:ascii="Arial" w:hAnsi="Arial" w:cs="Arial"/>
          <w:color w:val="000000" w:themeColor="text1"/>
          <w:sz w:val="24"/>
          <w:szCs w:val="24"/>
        </w:rPr>
        <w:t xml:space="preserve">Similarly, </w:t>
      </w:r>
      <w:r>
        <w:rPr>
          <w:rFonts w:ascii="Arial" w:hAnsi="Arial" w:cs="Arial"/>
          <w:color w:val="000000" w:themeColor="text1"/>
          <w:sz w:val="24"/>
          <w:szCs w:val="24"/>
        </w:rPr>
        <w:t>Kaur (2024)</w:t>
      </w:r>
      <w:r w:rsidRPr="00DB41AF">
        <w:rPr>
          <w:rFonts w:ascii="Arial" w:hAnsi="Arial" w:cs="Arial"/>
          <w:color w:val="000000" w:themeColor="text1"/>
          <w:sz w:val="24"/>
          <w:szCs w:val="24"/>
        </w:rPr>
        <w:t xml:space="preserve"> carried out both qualitative and quantitative research philosophy, which involved surveys as the research strategy that was applied and the data collection carried out was questionnaires and interviews, where feedback was utilised </w:t>
      </w:r>
      <w:r w:rsidRPr="00DB41AF">
        <w:rPr>
          <w:rFonts w:ascii="Arial" w:hAnsi="Arial" w:cs="Arial"/>
          <w:color w:val="000000" w:themeColor="text1"/>
          <w:sz w:val="24"/>
          <w:szCs w:val="24"/>
        </w:rPr>
        <w:lastRenderedPageBreak/>
        <w:t>as a form of alternative for observations, (Kaur, 2024). In relation to this, sample size of relevant case studies and participants were 151 with mixtures of men and women, adults for ethical reasons, in various businesses, IT, Apple, Microsoft, Google and NHS staff. This involved theory-based research process, then practical based in term of questionnaire, interviews, and feedback as an alternative to observation. This was fun and simple form of investigation, which had various health benefits without side effects, like by providing listening skills in form of research and effect of offloading and preventing anxiety and providing reassurance and instilling confidence in</w:t>
      </w:r>
      <w:r>
        <w:rPr>
          <w:rFonts w:ascii="Arial" w:hAnsi="Arial" w:cs="Arial"/>
          <w:color w:val="000000" w:themeColor="text1"/>
          <w:sz w:val="24"/>
          <w:szCs w:val="24"/>
        </w:rPr>
        <w:t xml:space="preserve"> company</w:t>
      </w:r>
      <w:r w:rsidRPr="00DB41AF">
        <w:rPr>
          <w:rFonts w:ascii="Arial" w:hAnsi="Arial" w:cs="Arial"/>
          <w:color w:val="000000" w:themeColor="text1"/>
          <w:sz w:val="24"/>
          <w:szCs w:val="24"/>
        </w:rPr>
        <w:t>.</w:t>
      </w:r>
      <w:bookmarkStart w:id="6" w:name="_Hlk92366095"/>
      <w:r w:rsidRPr="00DB41AF">
        <w:rPr>
          <w:rFonts w:ascii="Arial" w:hAnsi="Arial" w:cs="Arial"/>
          <w:color w:val="000000" w:themeColor="text1"/>
          <w:sz w:val="24"/>
          <w:szCs w:val="24"/>
        </w:rPr>
        <w:t xml:space="preserve"> </w:t>
      </w:r>
    </w:p>
    <w:p w14:paraId="50314280" w14:textId="77777777" w:rsidR="003E0FB1" w:rsidRPr="00DB41AF" w:rsidRDefault="003E0FB1" w:rsidP="003E0FB1">
      <w:pPr>
        <w:spacing w:after="0" w:line="480" w:lineRule="auto"/>
        <w:contextualSpacing/>
        <w:rPr>
          <w:rFonts w:ascii="Arial" w:hAnsi="Arial" w:cs="Arial"/>
          <w:color w:val="000000" w:themeColor="text1"/>
          <w:sz w:val="24"/>
          <w:szCs w:val="24"/>
        </w:rPr>
      </w:pPr>
    </w:p>
    <w:p w14:paraId="0CD11AEB" w14:textId="77777777" w:rsidR="003E0FB1" w:rsidRPr="00DB41AF" w:rsidRDefault="003E0FB1" w:rsidP="003E0FB1">
      <w:pPr>
        <w:spacing w:after="0" w:line="480" w:lineRule="auto"/>
        <w:contextualSpacing/>
        <w:rPr>
          <w:rFonts w:ascii="Arial" w:hAnsi="Arial" w:cs="Arial"/>
          <w:color w:val="000000" w:themeColor="text1"/>
          <w:sz w:val="24"/>
          <w:szCs w:val="24"/>
        </w:rPr>
      </w:pPr>
    </w:p>
    <w:p w14:paraId="4D026ADC" w14:textId="6BD3058B" w:rsidR="003E0FB1" w:rsidRDefault="003E0FB1" w:rsidP="003E0FB1">
      <w:pPr>
        <w:spacing w:after="0" w:line="480" w:lineRule="auto"/>
        <w:contextualSpacing/>
        <w:rPr>
          <w:rFonts w:ascii="Arial" w:hAnsi="Arial" w:cs="Arial"/>
          <w:color w:val="000000" w:themeColor="text1"/>
          <w:sz w:val="24"/>
          <w:szCs w:val="24"/>
        </w:rPr>
      </w:pPr>
      <w:r w:rsidRPr="00DB41AF">
        <w:rPr>
          <w:rFonts w:ascii="Arial" w:hAnsi="Arial" w:cs="Arial"/>
          <w:color w:val="000000" w:themeColor="text1"/>
          <w:sz w:val="24"/>
          <w:szCs w:val="24"/>
        </w:rPr>
        <w:t xml:space="preserve">In term of data analysis, there may be a risk of drop-outs due to pressure of workload due to pandemic, and physical </w:t>
      </w:r>
      <w:bookmarkEnd w:id="6"/>
      <w:r w:rsidRPr="00DB41AF">
        <w:rPr>
          <w:rFonts w:ascii="Arial" w:hAnsi="Arial" w:cs="Arial"/>
          <w:color w:val="000000" w:themeColor="text1"/>
          <w:sz w:val="24"/>
          <w:szCs w:val="24"/>
        </w:rPr>
        <w:t xml:space="preserve">exhaustion. However, there were no dropouts identified during data analysis that was carried out, (Kaur (2024). The theory-based research provided guidance in relevant practical investigation to successfully reach a successful, unanimous, unbiased conclusion in line with hypothesises. Therefore, </w:t>
      </w:r>
      <w:r>
        <w:rPr>
          <w:rFonts w:ascii="Arial" w:hAnsi="Arial" w:cs="Arial"/>
          <w:color w:val="000000" w:themeColor="text1"/>
          <w:sz w:val="24"/>
          <w:szCs w:val="24"/>
        </w:rPr>
        <w:t>Kaur (2024)</w:t>
      </w:r>
      <w:r w:rsidRPr="00DB41AF">
        <w:rPr>
          <w:rFonts w:ascii="Arial" w:hAnsi="Arial" w:cs="Arial"/>
          <w:color w:val="000000" w:themeColor="text1"/>
          <w:sz w:val="24"/>
          <w:szCs w:val="24"/>
        </w:rPr>
        <w:t xml:space="preserve"> intend to answer questions through theory-based research and practical investigation such as questionnaires, interviews, and feedback related information gathered from staff at various sectors IT, Banks, Universities, and NHS.</w:t>
      </w:r>
    </w:p>
    <w:p w14:paraId="70CA4A51" w14:textId="77777777" w:rsidR="003E0FB1" w:rsidRDefault="003E0FB1" w:rsidP="003E0FB1">
      <w:pPr>
        <w:spacing w:after="0" w:line="480" w:lineRule="auto"/>
        <w:contextualSpacing/>
        <w:rPr>
          <w:rFonts w:ascii="Arial" w:hAnsi="Arial" w:cs="Arial"/>
          <w:color w:val="000000" w:themeColor="text1"/>
          <w:sz w:val="24"/>
          <w:szCs w:val="24"/>
        </w:rPr>
      </w:pPr>
    </w:p>
    <w:p w14:paraId="1B9201CF" w14:textId="77777777" w:rsidR="003E0FB1" w:rsidRPr="00DB41AF" w:rsidRDefault="003E0FB1" w:rsidP="003E0FB1">
      <w:pPr>
        <w:spacing w:after="0" w:line="480" w:lineRule="auto"/>
        <w:contextualSpacing/>
        <w:rPr>
          <w:rFonts w:ascii="Arial" w:hAnsi="Arial" w:cs="Arial"/>
          <w:color w:val="000000" w:themeColor="text1"/>
          <w:sz w:val="24"/>
          <w:szCs w:val="24"/>
        </w:rPr>
      </w:pPr>
    </w:p>
    <w:p w14:paraId="60B55FBF" w14:textId="663CB18E" w:rsidR="006611B0" w:rsidRPr="003E0FB1" w:rsidRDefault="003E0FB1" w:rsidP="0061792C">
      <w:pPr>
        <w:spacing w:after="0" w:line="480" w:lineRule="auto"/>
        <w:rPr>
          <w:rFonts w:ascii="Arial" w:eastAsia="Times New Roman" w:hAnsi="Arial" w:cs="Arial"/>
          <w:bCs/>
          <w:iCs/>
          <w:sz w:val="24"/>
          <w:szCs w:val="24"/>
          <w:lang w:eastAsia="en-GB"/>
        </w:rPr>
      </w:pPr>
      <w:r>
        <w:rPr>
          <w:rFonts w:ascii="Arial" w:hAnsi="Arial" w:cs="Arial"/>
          <w:sz w:val="24"/>
          <w:szCs w:val="24"/>
        </w:rPr>
        <w:t>In fact, Kaur (2024)</w:t>
      </w:r>
      <w:r w:rsidRPr="00DB41AF">
        <w:rPr>
          <w:rFonts w:ascii="Arial" w:hAnsi="Arial" w:cs="Arial"/>
          <w:sz w:val="24"/>
          <w:szCs w:val="24"/>
        </w:rPr>
        <w:t xml:space="preserve"> investigated implementing </w:t>
      </w:r>
      <w:r w:rsidRPr="00DB41AF">
        <w:rPr>
          <w:rFonts w:ascii="Arial" w:eastAsia="Times New Roman" w:hAnsi="Arial" w:cs="Arial"/>
          <w:bCs/>
          <w:iCs/>
          <w:sz w:val="24"/>
          <w:szCs w:val="24"/>
          <w:lang w:eastAsia="en-GB"/>
        </w:rPr>
        <w:t xml:space="preserve">transformational leadership style in e-HRM and </w:t>
      </w:r>
      <w:r w:rsidRPr="00DB41AF">
        <w:rPr>
          <w:rFonts w:ascii="Arial" w:hAnsi="Arial" w:cs="Arial"/>
          <w:sz w:val="24"/>
          <w:szCs w:val="24"/>
        </w:rPr>
        <w:t>t</w:t>
      </w:r>
      <w:r w:rsidRPr="00DB41AF">
        <w:rPr>
          <w:rFonts w:ascii="Arial" w:eastAsia="Times New Roman" w:hAnsi="Arial" w:cs="Arial"/>
          <w:bCs/>
          <w:iCs/>
          <w:sz w:val="24"/>
          <w:szCs w:val="24"/>
          <w:lang w:eastAsia="en-GB"/>
        </w:rPr>
        <w:t xml:space="preserve">he impact on digital transformation when it comes to managing change to overcome workforce crisis, which is a strategic review. In this research, various businesses, IT,  Apple, Google, Microsoft will help guide other businesses like NHS to overcome workforce crisis post pandemic, which will enhance effectiveness and increase productivity levels through improved staff retention and staff satisfaction levels. </w:t>
      </w:r>
    </w:p>
    <w:p w14:paraId="7D3C699A" w14:textId="0D2D2D4B" w:rsidR="00AD6726" w:rsidRPr="00DF48D8" w:rsidRDefault="00784D4F" w:rsidP="0061792C">
      <w:pPr>
        <w:pStyle w:val="ListParagraph"/>
        <w:numPr>
          <w:ilvl w:val="0"/>
          <w:numId w:val="2"/>
        </w:numPr>
        <w:spacing w:after="0" w:line="480" w:lineRule="auto"/>
        <w:ind w:left="0" w:firstLine="0"/>
        <w:contextualSpacing/>
        <w:rPr>
          <w:rFonts w:ascii="Arial" w:hAnsi="Arial" w:cs="Arial"/>
          <w:b/>
          <w:bCs/>
          <w:sz w:val="24"/>
          <w:szCs w:val="24"/>
          <w:u w:val="single"/>
        </w:rPr>
      </w:pPr>
      <w:r w:rsidRPr="00DB41AF">
        <w:rPr>
          <w:rFonts w:ascii="Arial" w:hAnsi="Arial" w:cs="Arial"/>
          <w:b/>
          <w:bCs/>
          <w:sz w:val="24"/>
          <w:szCs w:val="24"/>
          <w:u w:val="single"/>
        </w:rPr>
        <w:lastRenderedPageBreak/>
        <w:t xml:space="preserve">Chapter Four: Data Analysis </w:t>
      </w:r>
      <w:r w:rsidR="0030644F">
        <w:rPr>
          <w:rFonts w:ascii="Arial" w:hAnsi="Arial" w:cs="Arial"/>
          <w:b/>
          <w:bCs/>
          <w:sz w:val="24"/>
          <w:szCs w:val="24"/>
          <w:u w:val="single"/>
        </w:rPr>
        <w:t>and Discussion of Results</w:t>
      </w:r>
    </w:p>
    <w:p w14:paraId="196DE714" w14:textId="77777777" w:rsidR="00FD7315" w:rsidRDefault="00FD7315" w:rsidP="0061792C">
      <w:pPr>
        <w:spacing w:after="0" w:line="480" w:lineRule="auto"/>
        <w:rPr>
          <w:rFonts w:ascii="Arial" w:hAnsi="Arial" w:cs="Arial"/>
          <w:b/>
          <w:bCs/>
          <w:color w:val="000000" w:themeColor="text1"/>
          <w:sz w:val="24"/>
          <w:szCs w:val="24"/>
          <w:u w:val="single"/>
        </w:rPr>
      </w:pPr>
    </w:p>
    <w:p w14:paraId="614D7537" w14:textId="72C20CB1" w:rsidR="0003378E" w:rsidRPr="0003378E" w:rsidRDefault="0003378E" w:rsidP="0061792C">
      <w:pPr>
        <w:spacing w:after="0" w:line="480" w:lineRule="auto"/>
        <w:rPr>
          <w:rFonts w:ascii="Arial" w:hAnsi="Arial" w:cs="Arial"/>
          <w:b/>
          <w:bCs/>
          <w:color w:val="000000" w:themeColor="text1"/>
          <w:sz w:val="24"/>
          <w:szCs w:val="24"/>
          <w:u w:val="single"/>
        </w:rPr>
      </w:pPr>
      <w:r w:rsidRPr="0003378E">
        <w:rPr>
          <w:rFonts w:ascii="Arial" w:hAnsi="Arial" w:cs="Arial"/>
          <w:b/>
          <w:bCs/>
          <w:color w:val="000000" w:themeColor="text1"/>
          <w:sz w:val="24"/>
          <w:szCs w:val="24"/>
          <w:u w:val="single"/>
        </w:rPr>
        <w:t xml:space="preserve">Questionnaires </w:t>
      </w:r>
    </w:p>
    <w:p w14:paraId="375ADC7E" w14:textId="77777777" w:rsidR="00FD7315" w:rsidRDefault="00FD7315" w:rsidP="0061792C">
      <w:pPr>
        <w:spacing w:after="0" w:line="480" w:lineRule="auto"/>
        <w:rPr>
          <w:rFonts w:ascii="Arial" w:hAnsi="Arial" w:cs="Arial"/>
          <w:color w:val="000000" w:themeColor="text1"/>
          <w:sz w:val="24"/>
          <w:szCs w:val="24"/>
        </w:rPr>
      </w:pPr>
    </w:p>
    <w:p w14:paraId="7553DAD3" w14:textId="627E47B4" w:rsidR="003F6F6A" w:rsidRPr="00DB41AF" w:rsidRDefault="00EB4386" w:rsidP="0061792C">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In terms of case study related questionnaires, </w:t>
      </w:r>
      <w:r w:rsidR="004B2F25" w:rsidRPr="00DB41AF">
        <w:rPr>
          <w:rFonts w:ascii="Arial" w:hAnsi="Arial" w:cs="Arial"/>
          <w:color w:val="000000" w:themeColor="text1"/>
          <w:sz w:val="24"/>
          <w:szCs w:val="24"/>
        </w:rPr>
        <w:t>according to Appendix 1</w:t>
      </w:r>
      <w:r w:rsidR="00E253C8">
        <w:rPr>
          <w:rFonts w:ascii="Arial" w:hAnsi="Arial" w:cs="Arial"/>
          <w:color w:val="000000" w:themeColor="text1"/>
          <w:sz w:val="24"/>
          <w:szCs w:val="24"/>
        </w:rPr>
        <w:t>,</w:t>
      </w:r>
      <w:r w:rsidR="004B2F25" w:rsidRPr="00DB41AF">
        <w:rPr>
          <w:rFonts w:ascii="Arial" w:hAnsi="Arial" w:cs="Arial"/>
          <w:color w:val="000000" w:themeColor="text1"/>
          <w:sz w:val="24"/>
          <w:szCs w:val="24"/>
        </w:rPr>
        <w:t xml:space="preserve"> Kaur </w:t>
      </w:r>
      <w:r w:rsidR="00E253C8">
        <w:rPr>
          <w:rFonts w:ascii="Arial" w:hAnsi="Arial" w:cs="Arial"/>
          <w:color w:val="000000" w:themeColor="text1"/>
          <w:sz w:val="24"/>
          <w:szCs w:val="24"/>
        </w:rPr>
        <w:t>(</w:t>
      </w:r>
      <w:r w:rsidR="004B2F25" w:rsidRPr="00DB41AF">
        <w:rPr>
          <w:rFonts w:ascii="Arial" w:hAnsi="Arial" w:cs="Arial"/>
          <w:color w:val="000000" w:themeColor="text1"/>
          <w:sz w:val="24"/>
          <w:szCs w:val="24"/>
        </w:rPr>
        <w:t>2024)</w:t>
      </w:r>
      <w:r w:rsidR="00E253C8">
        <w:rPr>
          <w:rFonts w:ascii="Arial" w:hAnsi="Arial" w:cs="Arial"/>
          <w:color w:val="000000" w:themeColor="text1"/>
          <w:sz w:val="24"/>
          <w:szCs w:val="24"/>
        </w:rPr>
        <w:t xml:space="preserve"> </w:t>
      </w:r>
      <w:r w:rsidRPr="00DB41AF">
        <w:rPr>
          <w:rFonts w:ascii="Arial" w:hAnsi="Arial" w:cs="Arial"/>
          <w:color w:val="000000" w:themeColor="text1"/>
          <w:sz w:val="24"/>
          <w:szCs w:val="24"/>
        </w:rPr>
        <w:t>completed screens to identify if someone should complete questionnaire</w:t>
      </w:r>
      <w:r w:rsidR="00E253C8">
        <w:rPr>
          <w:rFonts w:ascii="Arial" w:hAnsi="Arial" w:cs="Arial"/>
          <w:color w:val="000000" w:themeColor="text1"/>
          <w:sz w:val="24"/>
          <w:szCs w:val="24"/>
        </w:rPr>
        <w:t>s</w:t>
      </w:r>
      <w:r w:rsidRPr="00DB41AF">
        <w:rPr>
          <w:rFonts w:ascii="Arial" w:hAnsi="Arial" w:cs="Arial"/>
          <w:color w:val="000000" w:themeColor="text1"/>
          <w:sz w:val="24"/>
          <w:szCs w:val="24"/>
        </w:rPr>
        <w:t xml:space="preserve">, utilised warm-ups to answer simple questions to capture participants interest, utilised transition to let different areas of questions </w:t>
      </w:r>
      <w:r w:rsidR="004B2F25" w:rsidRPr="00DB41AF">
        <w:rPr>
          <w:rFonts w:ascii="Arial" w:hAnsi="Arial" w:cs="Arial"/>
          <w:color w:val="000000" w:themeColor="text1"/>
          <w:sz w:val="24"/>
          <w:szCs w:val="24"/>
        </w:rPr>
        <w:t>complement</w:t>
      </w:r>
      <w:r w:rsidRPr="00DB41AF">
        <w:rPr>
          <w:rFonts w:ascii="Arial" w:hAnsi="Arial" w:cs="Arial"/>
          <w:color w:val="000000" w:themeColor="text1"/>
          <w:sz w:val="24"/>
          <w:szCs w:val="24"/>
        </w:rPr>
        <w:t xml:space="preserve"> each other. </w:t>
      </w:r>
      <w:r w:rsidR="00E253C8">
        <w:rPr>
          <w:rFonts w:ascii="Arial" w:hAnsi="Arial" w:cs="Arial"/>
          <w:color w:val="000000" w:themeColor="text1"/>
          <w:sz w:val="24"/>
          <w:szCs w:val="24"/>
        </w:rPr>
        <w:t>in fact, Kaur (2024)</w:t>
      </w:r>
      <w:r w:rsidRPr="00DB41AF">
        <w:rPr>
          <w:rFonts w:ascii="Arial" w:hAnsi="Arial" w:cs="Arial"/>
          <w:color w:val="000000" w:themeColor="text1"/>
          <w:sz w:val="24"/>
          <w:szCs w:val="24"/>
        </w:rPr>
        <w:t xml:space="preserve"> avoided skips techniques </w:t>
      </w:r>
      <w:r w:rsidR="00E253C8">
        <w:rPr>
          <w:rFonts w:ascii="Arial" w:hAnsi="Arial" w:cs="Arial"/>
          <w:color w:val="000000" w:themeColor="text1"/>
          <w:sz w:val="24"/>
          <w:szCs w:val="24"/>
        </w:rPr>
        <w:t>due to</w:t>
      </w:r>
      <w:r w:rsidRPr="00DB41AF">
        <w:rPr>
          <w:rFonts w:ascii="Arial" w:hAnsi="Arial" w:cs="Arial"/>
          <w:color w:val="000000" w:themeColor="text1"/>
          <w:sz w:val="24"/>
          <w:szCs w:val="24"/>
        </w:rPr>
        <w:t xml:space="preserve"> w</w:t>
      </w:r>
      <w:r w:rsidR="00E253C8">
        <w:rPr>
          <w:rFonts w:ascii="Arial" w:hAnsi="Arial" w:cs="Arial"/>
          <w:color w:val="000000" w:themeColor="text1"/>
          <w:sz w:val="24"/>
          <w:szCs w:val="24"/>
        </w:rPr>
        <w:t>anting</w:t>
      </w:r>
      <w:r w:rsidRPr="00DB41AF">
        <w:rPr>
          <w:rFonts w:ascii="Arial" w:hAnsi="Arial" w:cs="Arial"/>
          <w:color w:val="000000" w:themeColor="text1"/>
          <w:sz w:val="24"/>
          <w:szCs w:val="24"/>
        </w:rPr>
        <w:t xml:space="preserve"> to get much in-depth answers for research</w:t>
      </w:r>
      <w:r w:rsidR="00E253C8">
        <w:rPr>
          <w:rFonts w:ascii="Arial" w:hAnsi="Arial" w:cs="Arial"/>
          <w:color w:val="000000" w:themeColor="text1"/>
          <w:sz w:val="24"/>
          <w:szCs w:val="24"/>
        </w:rPr>
        <w:t xml:space="preserve"> and</w:t>
      </w:r>
      <w:r w:rsidRPr="00DB41AF">
        <w:rPr>
          <w:rFonts w:ascii="Arial" w:hAnsi="Arial" w:cs="Arial"/>
          <w:color w:val="000000" w:themeColor="text1"/>
          <w:sz w:val="24"/>
          <w:szCs w:val="24"/>
        </w:rPr>
        <w:t xml:space="preserve"> utilised difficult questions once participants are in response mode and added classifications at the end to facilitate their time answering questions, provide additional comments and relevant feedback. </w:t>
      </w:r>
      <w:r w:rsidR="00E253C8">
        <w:rPr>
          <w:rFonts w:ascii="Arial" w:hAnsi="Arial" w:cs="Arial"/>
          <w:color w:val="000000" w:themeColor="text1"/>
          <w:sz w:val="24"/>
          <w:szCs w:val="24"/>
        </w:rPr>
        <w:t>Hence</w:t>
      </w:r>
      <w:r w:rsidRPr="00DB41AF">
        <w:rPr>
          <w:rFonts w:ascii="Arial" w:hAnsi="Arial" w:cs="Arial"/>
          <w:color w:val="000000" w:themeColor="text1"/>
          <w:sz w:val="24"/>
          <w:szCs w:val="24"/>
        </w:rPr>
        <w:t>, questionnaires are open-ended and closed ended, which is referred to as mixed questionnaire and consists of structured and unstructured format.</w:t>
      </w:r>
    </w:p>
    <w:p w14:paraId="7DB9C4FF"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1E375DF5" wp14:editId="6AA5B949">
            <wp:extent cx="5536734" cy="7781843"/>
            <wp:effectExtent l="0" t="0" r="635" b="3810"/>
            <wp:docPr id="1632769088"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1536" name="Picture 1" descr="A white paper with black text&#10;&#10;Description automatically generated"/>
                    <pic:cNvPicPr/>
                  </pic:nvPicPr>
                  <pic:blipFill rotWithShape="1">
                    <a:blip r:embed="rId13"/>
                    <a:srcRect l="3923" t="3609" r="2649" b="4032"/>
                    <a:stretch/>
                  </pic:blipFill>
                  <pic:spPr bwMode="auto">
                    <a:xfrm>
                      <a:off x="0" y="0"/>
                      <a:ext cx="5564236" cy="7820497"/>
                    </a:xfrm>
                    <a:prstGeom prst="rect">
                      <a:avLst/>
                    </a:prstGeom>
                    <a:ln>
                      <a:noFill/>
                    </a:ln>
                    <a:extLst>
                      <a:ext uri="{53640926-AAD7-44D8-BBD7-CCE9431645EC}">
                        <a14:shadowObscured xmlns:a14="http://schemas.microsoft.com/office/drawing/2010/main"/>
                      </a:ext>
                    </a:extLst>
                  </pic:spPr>
                </pic:pic>
              </a:graphicData>
            </a:graphic>
          </wp:inline>
        </w:drawing>
      </w:r>
    </w:p>
    <w:p w14:paraId="5AC75DF3"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2D6C2219"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4F3498BE" wp14:editId="1D37AE7D">
            <wp:extent cx="5941060" cy="8380730"/>
            <wp:effectExtent l="0" t="0" r="2540" b="1270"/>
            <wp:docPr id="532197758" name="Picture 1" descr="A questionnaire with a list of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93826" name="Picture 1" descr="A questionnaire with a list of questions&#10;&#10;Description automatically generated"/>
                    <pic:cNvPicPr/>
                  </pic:nvPicPr>
                  <pic:blipFill>
                    <a:blip r:embed="rId14"/>
                    <a:stretch>
                      <a:fillRect/>
                    </a:stretch>
                  </pic:blipFill>
                  <pic:spPr>
                    <a:xfrm>
                      <a:off x="0" y="0"/>
                      <a:ext cx="5941060" cy="8380730"/>
                    </a:xfrm>
                    <a:prstGeom prst="rect">
                      <a:avLst/>
                    </a:prstGeom>
                  </pic:spPr>
                </pic:pic>
              </a:graphicData>
            </a:graphic>
          </wp:inline>
        </w:drawing>
      </w:r>
    </w:p>
    <w:p w14:paraId="2864E55C"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41BFD0D0"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76BAA5F5"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0702BBEB" wp14:editId="0EEFE3D1">
            <wp:extent cx="5941060" cy="8413750"/>
            <wp:effectExtent l="0" t="0" r="2540" b="6350"/>
            <wp:docPr id="1169929892"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55222" name="Picture 1" descr="A screenshot of a questionnaire&#10;&#10;Description automatically generated"/>
                    <pic:cNvPicPr/>
                  </pic:nvPicPr>
                  <pic:blipFill>
                    <a:blip r:embed="rId15"/>
                    <a:stretch>
                      <a:fillRect/>
                    </a:stretch>
                  </pic:blipFill>
                  <pic:spPr>
                    <a:xfrm>
                      <a:off x="0" y="0"/>
                      <a:ext cx="5941060" cy="8413750"/>
                    </a:xfrm>
                    <a:prstGeom prst="rect">
                      <a:avLst/>
                    </a:prstGeom>
                  </pic:spPr>
                </pic:pic>
              </a:graphicData>
            </a:graphic>
          </wp:inline>
        </w:drawing>
      </w:r>
    </w:p>
    <w:p w14:paraId="717DA582"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7C434FA7"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3D53BB5F"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4037A4E" wp14:editId="3477D0B6">
            <wp:extent cx="5941060" cy="8404860"/>
            <wp:effectExtent l="0" t="0" r="2540" b="2540"/>
            <wp:docPr id="198212499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51165" name="Picture 1" descr="A white paper with black text&#10;&#10;Description automatically generated"/>
                    <pic:cNvPicPr/>
                  </pic:nvPicPr>
                  <pic:blipFill>
                    <a:blip r:embed="rId16"/>
                    <a:stretch>
                      <a:fillRect/>
                    </a:stretch>
                  </pic:blipFill>
                  <pic:spPr>
                    <a:xfrm>
                      <a:off x="0" y="0"/>
                      <a:ext cx="5941060" cy="8404860"/>
                    </a:xfrm>
                    <a:prstGeom prst="rect">
                      <a:avLst/>
                    </a:prstGeom>
                  </pic:spPr>
                </pic:pic>
              </a:graphicData>
            </a:graphic>
          </wp:inline>
        </w:drawing>
      </w:r>
    </w:p>
    <w:p w14:paraId="5047EF2C"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72AF45A5"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490FC2E7"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738EAFCE" wp14:editId="43FB5BEF">
            <wp:extent cx="5941060" cy="8425815"/>
            <wp:effectExtent l="0" t="0" r="2540" b="0"/>
            <wp:docPr id="845182396"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30567" name="Picture 1" descr="A questionnaire with black text&#10;&#10;Description automatically generated"/>
                    <pic:cNvPicPr/>
                  </pic:nvPicPr>
                  <pic:blipFill>
                    <a:blip r:embed="rId17"/>
                    <a:stretch>
                      <a:fillRect/>
                    </a:stretch>
                  </pic:blipFill>
                  <pic:spPr>
                    <a:xfrm>
                      <a:off x="0" y="0"/>
                      <a:ext cx="5941060" cy="8425815"/>
                    </a:xfrm>
                    <a:prstGeom prst="rect">
                      <a:avLst/>
                    </a:prstGeom>
                  </pic:spPr>
                </pic:pic>
              </a:graphicData>
            </a:graphic>
          </wp:inline>
        </w:drawing>
      </w:r>
    </w:p>
    <w:p w14:paraId="7CB4EA69"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4391BDD3"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492C0EE9"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1D02C175" wp14:editId="0DC472FC">
            <wp:extent cx="5941060" cy="8422005"/>
            <wp:effectExtent l="0" t="0" r="2540" b="0"/>
            <wp:docPr id="37933673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1092" name="Picture 1" descr="A white paper with black text&#10;&#10;Description automatically generated"/>
                    <pic:cNvPicPr/>
                  </pic:nvPicPr>
                  <pic:blipFill>
                    <a:blip r:embed="rId18"/>
                    <a:stretch>
                      <a:fillRect/>
                    </a:stretch>
                  </pic:blipFill>
                  <pic:spPr>
                    <a:xfrm>
                      <a:off x="0" y="0"/>
                      <a:ext cx="5941060" cy="8422005"/>
                    </a:xfrm>
                    <a:prstGeom prst="rect">
                      <a:avLst/>
                    </a:prstGeom>
                  </pic:spPr>
                </pic:pic>
              </a:graphicData>
            </a:graphic>
          </wp:inline>
        </w:drawing>
      </w:r>
    </w:p>
    <w:p w14:paraId="3A44D085"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7D0049EA"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0F20A0C7"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447BD9FB" wp14:editId="5E664102">
            <wp:extent cx="5941060" cy="8401685"/>
            <wp:effectExtent l="0" t="0" r="2540" b="5715"/>
            <wp:docPr id="12107048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496942" name="Picture 1" descr="A white paper with black text&#10;&#10;Description automatically generated"/>
                    <pic:cNvPicPr/>
                  </pic:nvPicPr>
                  <pic:blipFill>
                    <a:blip r:embed="rId19"/>
                    <a:stretch>
                      <a:fillRect/>
                    </a:stretch>
                  </pic:blipFill>
                  <pic:spPr>
                    <a:xfrm>
                      <a:off x="0" y="0"/>
                      <a:ext cx="5941060" cy="8401685"/>
                    </a:xfrm>
                    <a:prstGeom prst="rect">
                      <a:avLst/>
                    </a:prstGeom>
                  </pic:spPr>
                </pic:pic>
              </a:graphicData>
            </a:graphic>
          </wp:inline>
        </w:drawing>
      </w:r>
    </w:p>
    <w:p w14:paraId="71C4B50D"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2262ADDC"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3EB4873F"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13D8C6DE" wp14:editId="7E51DDA7">
            <wp:extent cx="5941060" cy="8401685"/>
            <wp:effectExtent l="0" t="0" r="2540" b="5715"/>
            <wp:docPr id="110157589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16049" name="Picture 1" descr="A white paper with black text&#10;&#10;Description automatically generated"/>
                    <pic:cNvPicPr/>
                  </pic:nvPicPr>
                  <pic:blipFill>
                    <a:blip r:embed="rId20"/>
                    <a:stretch>
                      <a:fillRect/>
                    </a:stretch>
                  </pic:blipFill>
                  <pic:spPr>
                    <a:xfrm>
                      <a:off x="0" y="0"/>
                      <a:ext cx="5941060" cy="8401685"/>
                    </a:xfrm>
                    <a:prstGeom prst="rect">
                      <a:avLst/>
                    </a:prstGeom>
                  </pic:spPr>
                </pic:pic>
              </a:graphicData>
            </a:graphic>
          </wp:inline>
        </w:drawing>
      </w:r>
    </w:p>
    <w:p w14:paraId="2EB549D0"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7BDD86CD"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7C89694B"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5B159EA" wp14:editId="184C939C">
            <wp:extent cx="5442410" cy="7694762"/>
            <wp:effectExtent l="0" t="0" r="6350" b="1905"/>
            <wp:docPr id="739297920" name="Picture 1" descr="A screenshot of a computer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92088" name="Picture 1" descr="A screenshot of a computer survey&#10;&#10;Description automatically generated"/>
                    <pic:cNvPicPr/>
                  </pic:nvPicPr>
                  <pic:blipFill>
                    <a:blip r:embed="rId21"/>
                    <a:stretch>
                      <a:fillRect/>
                    </a:stretch>
                  </pic:blipFill>
                  <pic:spPr>
                    <a:xfrm>
                      <a:off x="0" y="0"/>
                      <a:ext cx="5442679" cy="7695143"/>
                    </a:xfrm>
                    <a:prstGeom prst="rect">
                      <a:avLst/>
                    </a:prstGeom>
                  </pic:spPr>
                </pic:pic>
              </a:graphicData>
            </a:graphic>
          </wp:inline>
        </w:drawing>
      </w:r>
    </w:p>
    <w:p w14:paraId="3E9967FE" w14:textId="77777777" w:rsidR="003F6F6A" w:rsidRDefault="003F6F6A" w:rsidP="0061792C">
      <w:pPr>
        <w:tabs>
          <w:tab w:val="left" w:pos="142"/>
          <w:tab w:val="left" w:pos="567"/>
          <w:tab w:val="left" w:pos="709"/>
        </w:tabs>
        <w:spacing w:after="0" w:line="480" w:lineRule="auto"/>
        <w:rPr>
          <w:rFonts w:ascii="Arial" w:hAnsi="Arial" w:cs="Arial"/>
          <w:b/>
          <w:bCs/>
          <w:sz w:val="24"/>
          <w:szCs w:val="24"/>
          <w:u w:val="single"/>
        </w:rPr>
      </w:pPr>
    </w:p>
    <w:p w14:paraId="6DBA3498" w14:textId="77777777" w:rsidR="00FE653B" w:rsidRDefault="00FE653B" w:rsidP="0061792C">
      <w:pPr>
        <w:tabs>
          <w:tab w:val="left" w:pos="142"/>
          <w:tab w:val="left" w:pos="567"/>
          <w:tab w:val="left" w:pos="709"/>
        </w:tabs>
        <w:spacing w:after="0" w:line="480" w:lineRule="auto"/>
        <w:rPr>
          <w:rFonts w:ascii="Arial" w:hAnsi="Arial" w:cs="Arial"/>
          <w:b/>
          <w:bCs/>
          <w:sz w:val="24"/>
          <w:szCs w:val="24"/>
          <w:u w:val="single"/>
        </w:rPr>
      </w:pPr>
    </w:p>
    <w:p w14:paraId="25B66EF6" w14:textId="77777777" w:rsidR="00E56FA4" w:rsidRDefault="00E56FA4" w:rsidP="0061792C">
      <w:pPr>
        <w:tabs>
          <w:tab w:val="left" w:pos="142"/>
          <w:tab w:val="left" w:pos="567"/>
          <w:tab w:val="left" w:pos="709"/>
        </w:tabs>
        <w:spacing w:after="0" w:line="480" w:lineRule="auto"/>
        <w:rPr>
          <w:rFonts w:ascii="Arial" w:hAnsi="Arial" w:cs="Arial"/>
          <w:b/>
          <w:bCs/>
          <w:sz w:val="24"/>
          <w:szCs w:val="24"/>
          <w:u w:val="single"/>
        </w:rPr>
      </w:pPr>
    </w:p>
    <w:p w14:paraId="78858917" w14:textId="77777777" w:rsidR="00A75CED" w:rsidRDefault="00A75CED" w:rsidP="0061792C">
      <w:pPr>
        <w:tabs>
          <w:tab w:val="left" w:pos="142"/>
          <w:tab w:val="left" w:pos="567"/>
          <w:tab w:val="left" w:pos="709"/>
        </w:tabs>
        <w:spacing w:after="0" w:line="480" w:lineRule="auto"/>
        <w:rPr>
          <w:rFonts w:ascii="Arial" w:hAnsi="Arial" w:cs="Arial"/>
          <w:b/>
          <w:bCs/>
          <w:sz w:val="24"/>
          <w:szCs w:val="24"/>
          <w:u w:val="single"/>
        </w:rPr>
      </w:pPr>
    </w:p>
    <w:p w14:paraId="19EB963E" w14:textId="55FA8BB6" w:rsidR="00EB4386" w:rsidRPr="009E08EB" w:rsidRDefault="00740FC0" w:rsidP="0061792C">
      <w:pPr>
        <w:pStyle w:val="ListParagraph"/>
        <w:spacing w:after="0" w:line="480" w:lineRule="auto"/>
        <w:ind w:left="0"/>
        <w:contextualSpacing/>
        <w:rPr>
          <w:rFonts w:ascii="Arial" w:hAnsi="Arial" w:cs="Arial"/>
          <w:b/>
          <w:bCs/>
          <w:sz w:val="24"/>
          <w:szCs w:val="24"/>
          <w:u w:val="single"/>
        </w:rPr>
      </w:pPr>
      <w:r w:rsidRPr="00DB41AF">
        <w:rPr>
          <w:rFonts w:ascii="Arial" w:hAnsi="Arial" w:cs="Arial"/>
          <w:b/>
          <w:bCs/>
          <w:sz w:val="24"/>
          <w:szCs w:val="24"/>
          <w:u w:val="single"/>
        </w:rPr>
        <w:lastRenderedPageBreak/>
        <w:t>Interviews</w:t>
      </w:r>
    </w:p>
    <w:p w14:paraId="4ADAA2A9" w14:textId="619D835D" w:rsidR="00F63FE4" w:rsidRDefault="004B2F25" w:rsidP="0061792C">
      <w:pPr>
        <w:pStyle w:val="ListParagraph"/>
        <w:spacing w:after="0" w:line="480" w:lineRule="auto"/>
        <w:ind w:left="0"/>
        <w:contextualSpacing/>
        <w:rPr>
          <w:rFonts w:ascii="Arial" w:eastAsiaTheme="minorEastAsia" w:hAnsi="Arial" w:cs="Arial"/>
          <w:color w:val="000000" w:themeColor="text1"/>
          <w:sz w:val="24"/>
          <w:szCs w:val="24"/>
        </w:rPr>
      </w:pPr>
      <w:r w:rsidRPr="00DB41AF">
        <w:rPr>
          <w:rFonts w:ascii="Arial" w:eastAsiaTheme="minorEastAsia" w:hAnsi="Arial" w:cs="Arial"/>
          <w:color w:val="000000" w:themeColor="text1"/>
          <w:sz w:val="24"/>
          <w:szCs w:val="24"/>
        </w:rPr>
        <w:t xml:space="preserve">According to Appendix 3 (Kaur, 2024), </w:t>
      </w:r>
      <w:r w:rsidR="000B004C" w:rsidRPr="00DB41AF">
        <w:rPr>
          <w:rFonts w:ascii="Arial" w:eastAsiaTheme="minorEastAsia" w:hAnsi="Arial" w:cs="Arial"/>
          <w:color w:val="000000" w:themeColor="text1"/>
          <w:sz w:val="24"/>
          <w:szCs w:val="24"/>
        </w:rPr>
        <w:t>interview</w:t>
      </w:r>
      <w:r w:rsidR="006334A3" w:rsidRPr="00DB41AF">
        <w:rPr>
          <w:rFonts w:ascii="Arial" w:eastAsiaTheme="minorEastAsia" w:hAnsi="Arial" w:cs="Arial"/>
          <w:color w:val="000000" w:themeColor="text1"/>
          <w:sz w:val="24"/>
          <w:szCs w:val="24"/>
        </w:rPr>
        <w:t>s</w:t>
      </w:r>
      <w:r w:rsidR="000B004C" w:rsidRPr="00DB41AF">
        <w:rPr>
          <w:rFonts w:ascii="Arial" w:eastAsiaTheme="minorEastAsia" w:hAnsi="Arial" w:cs="Arial"/>
          <w:color w:val="000000" w:themeColor="text1"/>
          <w:sz w:val="24"/>
          <w:szCs w:val="24"/>
        </w:rPr>
        <w:t xml:space="preserve"> w</w:t>
      </w:r>
      <w:r w:rsidR="006334A3" w:rsidRPr="00DB41AF">
        <w:rPr>
          <w:rFonts w:ascii="Arial" w:eastAsiaTheme="minorEastAsia" w:hAnsi="Arial" w:cs="Arial"/>
          <w:color w:val="000000" w:themeColor="text1"/>
          <w:sz w:val="24"/>
          <w:szCs w:val="24"/>
        </w:rPr>
        <w:t>ere</w:t>
      </w:r>
      <w:r w:rsidR="000B004C" w:rsidRPr="00DB41AF">
        <w:rPr>
          <w:rFonts w:ascii="Arial" w:eastAsiaTheme="minorEastAsia" w:hAnsi="Arial" w:cs="Arial"/>
          <w:color w:val="000000" w:themeColor="text1"/>
          <w:sz w:val="24"/>
          <w:szCs w:val="24"/>
        </w:rPr>
        <w:t xml:space="preserve"> </w:t>
      </w:r>
      <w:r w:rsidR="00A87B31" w:rsidRPr="00DB41AF">
        <w:rPr>
          <w:rFonts w:ascii="Arial" w:eastAsiaTheme="minorEastAsia" w:hAnsi="Arial" w:cs="Arial"/>
          <w:color w:val="000000" w:themeColor="text1"/>
          <w:sz w:val="24"/>
          <w:szCs w:val="24"/>
        </w:rPr>
        <w:t xml:space="preserve">conducted with </w:t>
      </w:r>
      <w:r w:rsidR="00393A28" w:rsidRPr="00DB41AF">
        <w:rPr>
          <w:rFonts w:ascii="Arial" w:eastAsiaTheme="minorEastAsia" w:hAnsi="Arial" w:cs="Arial"/>
          <w:color w:val="000000" w:themeColor="text1"/>
          <w:sz w:val="24"/>
          <w:szCs w:val="24"/>
        </w:rPr>
        <w:t>IT, Finance, Banking, Legal Services, Manufacturing</w:t>
      </w:r>
      <w:r w:rsidR="000228BE" w:rsidRPr="00DB41AF">
        <w:rPr>
          <w:rFonts w:ascii="Arial" w:eastAsiaTheme="minorEastAsia" w:hAnsi="Arial" w:cs="Arial"/>
          <w:color w:val="000000" w:themeColor="text1"/>
          <w:sz w:val="24"/>
          <w:szCs w:val="24"/>
        </w:rPr>
        <w:t xml:space="preserve"> and NHS </w:t>
      </w:r>
      <w:r w:rsidR="000B004C" w:rsidRPr="00DB41AF">
        <w:rPr>
          <w:rFonts w:ascii="Arial" w:eastAsiaTheme="minorEastAsia" w:hAnsi="Arial" w:cs="Arial"/>
          <w:color w:val="000000" w:themeColor="text1"/>
          <w:sz w:val="24"/>
          <w:szCs w:val="24"/>
        </w:rPr>
        <w:t>in a confidential environment to have an open and honest discussion.</w:t>
      </w:r>
      <w:r w:rsidR="00BC0417" w:rsidRPr="00DB41AF">
        <w:rPr>
          <w:rFonts w:ascii="Arial" w:eastAsiaTheme="minorEastAsia" w:hAnsi="Arial" w:cs="Arial"/>
          <w:color w:val="000000" w:themeColor="text1"/>
          <w:sz w:val="24"/>
          <w:szCs w:val="24"/>
        </w:rPr>
        <w:t xml:space="preserve"> </w:t>
      </w:r>
      <w:r w:rsidR="00543A77" w:rsidRPr="00DB41AF">
        <w:rPr>
          <w:rFonts w:ascii="Arial" w:eastAsiaTheme="minorEastAsia" w:hAnsi="Arial" w:cs="Arial"/>
          <w:color w:val="000000" w:themeColor="text1"/>
          <w:sz w:val="24"/>
          <w:szCs w:val="24"/>
        </w:rPr>
        <w:t>Therefore, the interview consisted of semi-structured with preliminary questions were relevant to research.</w:t>
      </w:r>
      <w:r w:rsidR="000B004C" w:rsidRPr="00DB41AF">
        <w:rPr>
          <w:rFonts w:ascii="Arial" w:eastAsiaTheme="minorEastAsia" w:hAnsi="Arial" w:cs="Arial"/>
          <w:color w:val="000000" w:themeColor="text1"/>
          <w:sz w:val="24"/>
          <w:szCs w:val="24"/>
        </w:rPr>
        <w:t xml:space="preserve"> </w:t>
      </w:r>
      <w:r w:rsidR="00543A77" w:rsidRPr="00DB41AF">
        <w:rPr>
          <w:rFonts w:ascii="Arial" w:eastAsiaTheme="minorEastAsia" w:hAnsi="Arial" w:cs="Arial"/>
          <w:color w:val="000000" w:themeColor="text1"/>
          <w:sz w:val="24"/>
          <w:szCs w:val="24"/>
        </w:rPr>
        <w:t>The purpose of research was explained</w:t>
      </w:r>
      <w:r w:rsidR="006334A3" w:rsidRPr="00DB41AF">
        <w:rPr>
          <w:rFonts w:ascii="Arial" w:eastAsiaTheme="minorEastAsia" w:hAnsi="Arial" w:cs="Arial"/>
          <w:color w:val="000000" w:themeColor="text1"/>
          <w:sz w:val="24"/>
          <w:szCs w:val="24"/>
        </w:rPr>
        <w:t xml:space="preserve">, </w:t>
      </w:r>
      <w:r w:rsidR="00543A77" w:rsidRPr="00DB41AF">
        <w:rPr>
          <w:rFonts w:ascii="Arial" w:eastAsiaTheme="minorEastAsia" w:hAnsi="Arial" w:cs="Arial"/>
          <w:color w:val="000000" w:themeColor="text1"/>
          <w:sz w:val="24"/>
          <w:szCs w:val="24"/>
        </w:rPr>
        <w:t xml:space="preserve">ensured was strictly anonymous and confidential in </w:t>
      </w:r>
      <w:r w:rsidR="006334A3" w:rsidRPr="00DB41AF">
        <w:rPr>
          <w:rFonts w:ascii="Arial" w:eastAsiaTheme="minorEastAsia" w:hAnsi="Arial" w:cs="Arial"/>
          <w:color w:val="000000" w:themeColor="text1"/>
          <w:sz w:val="24"/>
          <w:szCs w:val="24"/>
        </w:rPr>
        <w:t xml:space="preserve">the </w:t>
      </w:r>
      <w:r w:rsidR="00543A77" w:rsidRPr="00DB41AF">
        <w:rPr>
          <w:rFonts w:ascii="Arial" w:eastAsiaTheme="minorEastAsia" w:hAnsi="Arial" w:cs="Arial"/>
          <w:color w:val="000000" w:themeColor="text1"/>
          <w:sz w:val="24"/>
          <w:szCs w:val="24"/>
        </w:rPr>
        <w:t>dissertation</w:t>
      </w:r>
      <w:r w:rsidR="00070DC4" w:rsidRPr="00DB41AF">
        <w:rPr>
          <w:rFonts w:ascii="Arial" w:eastAsiaTheme="minorEastAsia" w:hAnsi="Arial" w:cs="Arial"/>
          <w:color w:val="000000" w:themeColor="text1"/>
          <w:sz w:val="24"/>
          <w:szCs w:val="24"/>
        </w:rPr>
        <w:t xml:space="preserve"> research</w:t>
      </w:r>
      <w:r w:rsidR="00F63FE4">
        <w:rPr>
          <w:rFonts w:ascii="Arial" w:eastAsiaTheme="minorEastAsia" w:hAnsi="Arial" w:cs="Arial"/>
          <w:color w:val="000000" w:themeColor="text1"/>
          <w:sz w:val="24"/>
          <w:szCs w:val="24"/>
        </w:rPr>
        <w:t>.</w:t>
      </w:r>
    </w:p>
    <w:p w14:paraId="187F3AEA" w14:textId="0D623566" w:rsidR="00A75CED" w:rsidRDefault="003E0FB1" w:rsidP="0061792C">
      <w:pPr>
        <w:pStyle w:val="ListParagraph"/>
        <w:spacing w:after="0" w:line="480" w:lineRule="auto"/>
        <w:ind w:left="0"/>
        <w:contextualSpacing/>
        <w:rPr>
          <w:rFonts w:ascii="Arial" w:eastAsiaTheme="minorEastAsia" w:hAnsi="Arial" w:cs="Arial"/>
          <w:color w:val="000000" w:themeColor="text1"/>
          <w:sz w:val="24"/>
          <w:szCs w:val="24"/>
        </w:rPr>
      </w:pPr>
      <w:r w:rsidRPr="00DB41AF">
        <w:rPr>
          <w:rFonts w:ascii="Arial" w:hAnsi="Arial" w:cs="Arial"/>
          <w:b/>
          <w:bCs/>
          <w:noProof/>
          <w:sz w:val="24"/>
          <w:szCs w:val="24"/>
          <w:u w:val="single"/>
        </w:rPr>
        <w:drawing>
          <wp:anchor distT="0" distB="0" distL="114300" distR="114300" simplePos="0" relativeHeight="251678720" behindDoc="0" locked="0" layoutInCell="1" allowOverlap="1" wp14:anchorId="7D8B28BD" wp14:editId="47E81A72">
            <wp:simplePos x="0" y="0"/>
            <wp:positionH relativeFrom="column">
              <wp:posOffset>3175</wp:posOffset>
            </wp:positionH>
            <wp:positionV relativeFrom="paragraph">
              <wp:posOffset>351790</wp:posOffset>
            </wp:positionV>
            <wp:extent cx="4558665" cy="6618605"/>
            <wp:effectExtent l="0" t="0" r="635" b="0"/>
            <wp:wrapSquare wrapText="bothSides"/>
            <wp:docPr id="577796552" name="Picture 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796552" name="Picture 1" descr="A close-up of a letter&#10;&#10;Description automatically generated"/>
                    <pic:cNvPicPr/>
                  </pic:nvPicPr>
                  <pic:blipFill rotWithShape="1">
                    <a:blip r:embed="rId22" cstate="print">
                      <a:extLst>
                        <a:ext uri="{28A0092B-C50C-407E-A947-70E740481C1C}">
                          <a14:useLocalDpi xmlns:a14="http://schemas.microsoft.com/office/drawing/2010/main" val="0"/>
                        </a:ext>
                      </a:extLst>
                    </a:blip>
                    <a:srcRect l="5130" t="3751" r="4322" b="2877"/>
                    <a:stretch/>
                  </pic:blipFill>
                  <pic:spPr bwMode="auto">
                    <a:xfrm>
                      <a:off x="0" y="0"/>
                      <a:ext cx="4558665" cy="6618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1EAAD2" w14:textId="4664356B" w:rsidR="00C254BC" w:rsidRPr="00DB41AF" w:rsidRDefault="00C254BC" w:rsidP="0061792C">
      <w:pPr>
        <w:pStyle w:val="ListParagraph"/>
        <w:spacing w:after="0" w:line="480" w:lineRule="auto"/>
        <w:ind w:left="0"/>
        <w:contextualSpacing/>
        <w:rPr>
          <w:rFonts w:ascii="Arial" w:hAnsi="Arial" w:cs="Arial"/>
          <w:b/>
          <w:bCs/>
          <w:sz w:val="24"/>
          <w:szCs w:val="24"/>
          <w:u w:val="single"/>
        </w:rPr>
      </w:pPr>
    </w:p>
    <w:p w14:paraId="15E93FA6" w14:textId="78D8A670" w:rsidR="0072516B" w:rsidRDefault="0072516B" w:rsidP="0061792C">
      <w:pPr>
        <w:pStyle w:val="ListParagraph"/>
        <w:spacing w:after="0" w:line="480" w:lineRule="auto"/>
        <w:ind w:left="0"/>
        <w:contextualSpacing/>
        <w:rPr>
          <w:rFonts w:ascii="Arial" w:hAnsi="Arial" w:cs="Arial"/>
          <w:b/>
          <w:bCs/>
          <w:sz w:val="24"/>
          <w:szCs w:val="24"/>
          <w:u w:val="single"/>
        </w:rPr>
      </w:pPr>
    </w:p>
    <w:p w14:paraId="7EECE633" w14:textId="3FAAC8E1" w:rsidR="00172146" w:rsidRPr="00DB41AF" w:rsidRDefault="006334A3" w:rsidP="0061792C">
      <w:pPr>
        <w:pStyle w:val="ListParagraph"/>
        <w:spacing w:after="0" w:line="480" w:lineRule="auto"/>
        <w:ind w:left="0"/>
        <w:contextualSpacing/>
        <w:rPr>
          <w:rFonts w:ascii="Arial" w:hAnsi="Arial" w:cs="Arial"/>
          <w:b/>
          <w:bCs/>
          <w:sz w:val="24"/>
          <w:szCs w:val="24"/>
          <w:u w:val="single"/>
        </w:rPr>
      </w:pPr>
      <w:r w:rsidRPr="00DB41AF">
        <w:rPr>
          <w:rFonts w:ascii="Arial" w:hAnsi="Arial" w:cs="Arial"/>
          <w:b/>
          <w:bCs/>
          <w:sz w:val="24"/>
          <w:szCs w:val="24"/>
          <w:u w:val="single"/>
        </w:rPr>
        <w:br w:type="textWrapping" w:clear="all"/>
      </w:r>
    </w:p>
    <w:p w14:paraId="00318CB2"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34478969" wp14:editId="7BED977C">
            <wp:extent cx="5716053" cy="8078598"/>
            <wp:effectExtent l="0" t="0" r="0" b="0"/>
            <wp:docPr id="196093843"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73190" name="Picture 1" descr="A white paper with black text&#10;&#10;Description automatically generated"/>
                    <pic:cNvPicPr/>
                  </pic:nvPicPr>
                  <pic:blipFill>
                    <a:blip r:embed="rId23"/>
                    <a:stretch>
                      <a:fillRect/>
                    </a:stretch>
                  </pic:blipFill>
                  <pic:spPr>
                    <a:xfrm>
                      <a:off x="0" y="0"/>
                      <a:ext cx="5724031" cy="8089873"/>
                    </a:xfrm>
                    <a:prstGeom prst="rect">
                      <a:avLst/>
                    </a:prstGeom>
                  </pic:spPr>
                </pic:pic>
              </a:graphicData>
            </a:graphic>
          </wp:inline>
        </w:drawing>
      </w:r>
      <w:r w:rsidRPr="00DB41AF">
        <w:rPr>
          <w:rFonts w:ascii="Arial" w:hAnsi="Arial" w:cs="Arial"/>
          <w:b/>
          <w:bCs/>
          <w:noProof/>
          <w:sz w:val="24"/>
          <w:szCs w:val="24"/>
          <w:u w:val="single"/>
        </w:rPr>
        <w:t xml:space="preserve"> </w:t>
      </w:r>
    </w:p>
    <w:p w14:paraId="07EF4B47"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0227A8A2"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p>
    <w:p w14:paraId="467CF56E" w14:textId="77777777" w:rsidR="003F6F6A"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4427FC8F" wp14:editId="4D10C8C6">
            <wp:extent cx="5941060" cy="8401685"/>
            <wp:effectExtent l="0" t="0" r="2540" b="5715"/>
            <wp:docPr id="16950463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213267" name="Picture 1" descr="A screenshot of a computer&#10;&#10;Description automatically generated"/>
                    <pic:cNvPicPr/>
                  </pic:nvPicPr>
                  <pic:blipFill>
                    <a:blip r:embed="rId24"/>
                    <a:stretch>
                      <a:fillRect/>
                    </a:stretch>
                  </pic:blipFill>
                  <pic:spPr>
                    <a:xfrm>
                      <a:off x="0" y="0"/>
                      <a:ext cx="5941060" cy="8401685"/>
                    </a:xfrm>
                    <a:prstGeom prst="rect">
                      <a:avLst/>
                    </a:prstGeom>
                  </pic:spPr>
                </pic:pic>
              </a:graphicData>
            </a:graphic>
          </wp:inline>
        </w:drawing>
      </w:r>
    </w:p>
    <w:p w14:paraId="32D424F1" w14:textId="77777777" w:rsidR="0009331B" w:rsidRDefault="0009331B" w:rsidP="0097551A">
      <w:pPr>
        <w:spacing w:after="0" w:line="480" w:lineRule="auto"/>
        <w:rPr>
          <w:rFonts w:ascii="Arial" w:hAnsi="Arial" w:cs="Arial"/>
          <w:b/>
          <w:bCs/>
          <w:color w:val="000000" w:themeColor="text1"/>
          <w:sz w:val="24"/>
          <w:szCs w:val="24"/>
          <w:u w:val="single"/>
        </w:rPr>
      </w:pPr>
    </w:p>
    <w:p w14:paraId="0538530D" w14:textId="77777777" w:rsidR="003E0FB1" w:rsidRDefault="003E0FB1" w:rsidP="0097551A">
      <w:pPr>
        <w:spacing w:after="0" w:line="480" w:lineRule="auto"/>
        <w:rPr>
          <w:rFonts w:ascii="Arial" w:hAnsi="Arial" w:cs="Arial"/>
          <w:b/>
          <w:bCs/>
          <w:color w:val="000000" w:themeColor="text1"/>
          <w:sz w:val="24"/>
          <w:szCs w:val="24"/>
          <w:u w:val="single"/>
        </w:rPr>
      </w:pPr>
    </w:p>
    <w:p w14:paraId="05A7280E" w14:textId="417B50B6" w:rsidR="003016E3" w:rsidRDefault="00CD74A6" w:rsidP="0097551A">
      <w:pPr>
        <w:spacing w:after="0" w:line="480" w:lineRule="auto"/>
        <w:rPr>
          <w:rFonts w:ascii="Arial" w:hAnsi="Arial" w:cs="Arial"/>
          <w:b/>
          <w:bCs/>
          <w:color w:val="000000" w:themeColor="text1"/>
          <w:sz w:val="24"/>
          <w:szCs w:val="24"/>
          <w:u w:val="single"/>
        </w:rPr>
      </w:pPr>
      <w:r>
        <w:rPr>
          <w:rFonts w:ascii="Arial" w:hAnsi="Arial" w:cs="Arial"/>
          <w:b/>
          <w:bCs/>
          <w:color w:val="000000" w:themeColor="text1"/>
          <w:sz w:val="24"/>
          <w:szCs w:val="24"/>
          <w:u w:val="single"/>
        </w:rPr>
        <w:lastRenderedPageBreak/>
        <w:t xml:space="preserve">151 Adult </w:t>
      </w:r>
      <w:r w:rsidR="00704802" w:rsidRPr="00DB41AF">
        <w:rPr>
          <w:rFonts w:ascii="Arial" w:hAnsi="Arial" w:cs="Arial"/>
          <w:b/>
          <w:bCs/>
          <w:color w:val="000000" w:themeColor="text1"/>
          <w:sz w:val="24"/>
          <w:szCs w:val="24"/>
          <w:u w:val="single"/>
        </w:rPr>
        <w:t>Questionnaire</w:t>
      </w:r>
      <w:r>
        <w:rPr>
          <w:rFonts w:ascii="Arial" w:hAnsi="Arial" w:cs="Arial"/>
          <w:b/>
          <w:bCs/>
          <w:color w:val="000000" w:themeColor="text1"/>
          <w:sz w:val="24"/>
          <w:szCs w:val="24"/>
          <w:u w:val="single"/>
        </w:rPr>
        <w:t xml:space="preserve"> Data Analysis</w:t>
      </w:r>
      <w:r w:rsidR="002A0465">
        <w:rPr>
          <w:rFonts w:ascii="Arial" w:hAnsi="Arial" w:cs="Arial"/>
          <w:b/>
          <w:bCs/>
          <w:color w:val="000000" w:themeColor="text1"/>
          <w:sz w:val="24"/>
          <w:szCs w:val="24"/>
          <w:u w:val="single"/>
        </w:rPr>
        <w:t xml:space="preserve">: Discussion of </w:t>
      </w:r>
      <w:r w:rsidR="00704802" w:rsidRPr="00DB41AF">
        <w:rPr>
          <w:rFonts w:ascii="Arial" w:hAnsi="Arial" w:cs="Arial"/>
          <w:b/>
          <w:bCs/>
          <w:color w:val="000000" w:themeColor="text1"/>
          <w:sz w:val="24"/>
          <w:szCs w:val="24"/>
          <w:u w:val="single"/>
        </w:rPr>
        <w:t>Results:</w:t>
      </w:r>
      <w:r w:rsidR="00997AE2" w:rsidRPr="00DB41AF">
        <w:rPr>
          <w:rFonts w:ascii="Arial" w:hAnsi="Arial" w:cs="Arial"/>
          <w:b/>
          <w:bCs/>
          <w:color w:val="000000" w:themeColor="text1"/>
          <w:sz w:val="24"/>
          <w:szCs w:val="24"/>
          <w:u w:val="single"/>
        </w:rPr>
        <w:t xml:space="preserve"> </w:t>
      </w:r>
    </w:p>
    <w:p w14:paraId="538BC797" w14:textId="77777777" w:rsidR="003E0FB1" w:rsidRDefault="003E0FB1" w:rsidP="0097551A">
      <w:pPr>
        <w:spacing w:after="0" w:line="480" w:lineRule="auto"/>
        <w:rPr>
          <w:rFonts w:ascii="Arial" w:hAnsi="Arial" w:cs="Arial"/>
          <w:b/>
          <w:bCs/>
          <w:color w:val="000000" w:themeColor="text1"/>
          <w:sz w:val="24"/>
          <w:szCs w:val="24"/>
          <w:u w:val="single"/>
        </w:rPr>
      </w:pPr>
    </w:p>
    <w:p w14:paraId="05B26F24" w14:textId="37A519E2" w:rsidR="00950449" w:rsidRPr="00AA259A" w:rsidRDefault="00950449"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104DF384" wp14:editId="3D18A8E7">
            <wp:extent cx="4347713" cy="1642468"/>
            <wp:effectExtent l="0" t="0" r="0" b="0"/>
            <wp:docPr id="4154385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964592" name="Picture 1"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7313" t="35483" r="32860" b="29717"/>
                    <a:stretch/>
                  </pic:blipFill>
                  <pic:spPr bwMode="auto">
                    <a:xfrm>
                      <a:off x="0" y="0"/>
                      <a:ext cx="4352565" cy="1644301"/>
                    </a:xfrm>
                    <a:prstGeom prst="rect">
                      <a:avLst/>
                    </a:prstGeom>
                    <a:ln>
                      <a:noFill/>
                    </a:ln>
                    <a:extLst>
                      <a:ext uri="{53640926-AAD7-44D8-BBD7-CCE9431645EC}">
                        <a14:shadowObscured xmlns:a14="http://schemas.microsoft.com/office/drawing/2010/main"/>
                      </a:ext>
                    </a:extLst>
                  </pic:spPr>
                </pic:pic>
              </a:graphicData>
            </a:graphic>
          </wp:inline>
        </w:drawing>
      </w:r>
    </w:p>
    <w:p w14:paraId="2470EDDB" w14:textId="53DEB4F6" w:rsidR="00950449" w:rsidRPr="00AA259A" w:rsidRDefault="00950449"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6E902A16" wp14:editId="60189985">
            <wp:extent cx="4347210" cy="1545675"/>
            <wp:effectExtent l="0" t="0" r="0" b="3810"/>
            <wp:docPr id="163841800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72510" name="Picture 2" descr="A screenshot of a computer&#10;&#10;Description automatically generated"/>
                    <pic:cNvPicPr/>
                  </pic:nvPicPr>
                  <pic:blipFill rotWithShape="1">
                    <a:blip r:embed="rId26" cstate="print">
                      <a:extLst>
                        <a:ext uri="{28A0092B-C50C-407E-A947-70E740481C1C}">
                          <a14:useLocalDpi xmlns:a14="http://schemas.microsoft.com/office/drawing/2010/main" val="0"/>
                        </a:ext>
                      </a:extLst>
                    </a:blip>
                    <a:srcRect l="9085" t="45378" r="31088" b="21869"/>
                    <a:stretch/>
                  </pic:blipFill>
                  <pic:spPr bwMode="auto">
                    <a:xfrm>
                      <a:off x="0" y="0"/>
                      <a:ext cx="4354435" cy="1548244"/>
                    </a:xfrm>
                    <a:prstGeom prst="rect">
                      <a:avLst/>
                    </a:prstGeom>
                    <a:ln>
                      <a:noFill/>
                    </a:ln>
                    <a:extLst>
                      <a:ext uri="{53640926-AAD7-44D8-BBD7-CCE9431645EC}">
                        <a14:shadowObscured xmlns:a14="http://schemas.microsoft.com/office/drawing/2010/main"/>
                      </a:ext>
                    </a:extLst>
                  </pic:spPr>
                </pic:pic>
              </a:graphicData>
            </a:graphic>
          </wp:inline>
        </w:drawing>
      </w:r>
    </w:p>
    <w:p w14:paraId="2F70DB48" w14:textId="21D1349C" w:rsidR="00950449" w:rsidRPr="00AA259A" w:rsidRDefault="00950449" w:rsidP="0061792C">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6FA603E5" wp14:editId="19274E32">
            <wp:extent cx="4313719" cy="2674188"/>
            <wp:effectExtent l="0" t="0" r="4445" b="5715"/>
            <wp:docPr id="196406684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451251" name="Picture 3" descr="A screenshot of a computer&#10;&#10;Description automatically generated"/>
                    <pic:cNvPicPr/>
                  </pic:nvPicPr>
                  <pic:blipFill rotWithShape="1">
                    <a:blip r:embed="rId27" cstate="print">
                      <a:extLst>
                        <a:ext uri="{28A0092B-C50C-407E-A947-70E740481C1C}">
                          <a14:useLocalDpi xmlns:a14="http://schemas.microsoft.com/office/drawing/2010/main" val="0"/>
                        </a:ext>
                      </a:extLst>
                    </a:blip>
                    <a:srcRect l="8864" t="31731" r="31088" b="10951"/>
                    <a:stretch/>
                  </pic:blipFill>
                  <pic:spPr bwMode="auto">
                    <a:xfrm>
                      <a:off x="0" y="0"/>
                      <a:ext cx="4315118" cy="2675056"/>
                    </a:xfrm>
                    <a:prstGeom prst="rect">
                      <a:avLst/>
                    </a:prstGeom>
                    <a:ln>
                      <a:noFill/>
                    </a:ln>
                    <a:extLst>
                      <a:ext uri="{53640926-AAD7-44D8-BBD7-CCE9431645EC}">
                        <a14:shadowObscured xmlns:a14="http://schemas.microsoft.com/office/drawing/2010/main"/>
                      </a:ext>
                    </a:extLst>
                  </pic:spPr>
                </pic:pic>
              </a:graphicData>
            </a:graphic>
          </wp:inline>
        </w:drawing>
      </w:r>
    </w:p>
    <w:p w14:paraId="1699839E" w14:textId="2635E6A9" w:rsidR="00DC0150" w:rsidRDefault="0034391C" w:rsidP="0097551A">
      <w:pPr>
        <w:spacing w:after="0" w:line="480" w:lineRule="auto"/>
        <w:rPr>
          <w:rFonts w:ascii="Arial" w:eastAsiaTheme="minorHAnsi" w:hAnsi="Arial" w:cs="Arial"/>
          <w:kern w:val="2"/>
          <w:sz w:val="24"/>
          <w:szCs w:val="24"/>
          <w14:ligatures w14:val="standardContextual"/>
        </w:rPr>
      </w:pPr>
      <w:r w:rsidRPr="00DB41AF">
        <w:rPr>
          <w:rFonts w:ascii="Arial" w:eastAsiaTheme="minorHAnsi" w:hAnsi="Arial" w:cs="Arial"/>
          <w:kern w:val="2"/>
          <w:sz w:val="24"/>
          <w:szCs w:val="24"/>
          <w14:ligatures w14:val="standardContextual"/>
        </w:rPr>
        <w:t xml:space="preserve">According to </w:t>
      </w:r>
      <w:r w:rsidR="003B4EFD">
        <w:rPr>
          <w:rFonts w:ascii="Arial" w:eastAsiaTheme="minorHAnsi" w:hAnsi="Arial" w:cs="Arial"/>
          <w:kern w:val="2"/>
          <w:sz w:val="24"/>
          <w:szCs w:val="24"/>
          <w14:ligatures w14:val="standardContextual"/>
        </w:rPr>
        <w:t xml:space="preserve">Kaur’s (2024) </w:t>
      </w:r>
      <w:r w:rsidRPr="00DB41AF">
        <w:rPr>
          <w:rFonts w:ascii="Arial" w:eastAsiaTheme="minorHAnsi" w:hAnsi="Arial" w:cs="Arial"/>
          <w:kern w:val="2"/>
          <w:sz w:val="24"/>
          <w:szCs w:val="24"/>
          <w14:ligatures w14:val="standardContextual"/>
        </w:rPr>
        <w:t xml:space="preserve">Appendix 2, </w:t>
      </w:r>
      <w:r w:rsidR="00C50631" w:rsidRPr="00DB41AF">
        <w:rPr>
          <w:rFonts w:ascii="Arial" w:eastAsiaTheme="minorHAnsi" w:hAnsi="Arial" w:cs="Arial"/>
          <w:kern w:val="2"/>
          <w:sz w:val="24"/>
          <w:szCs w:val="24"/>
          <w14:ligatures w14:val="standardContextual"/>
        </w:rPr>
        <w:t xml:space="preserve">questionnaire consisted of </w:t>
      </w:r>
      <w:r w:rsidR="003D4DD2">
        <w:rPr>
          <w:rFonts w:ascii="Arial" w:eastAsiaTheme="minorHAnsi" w:hAnsi="Arial" w:cs="Arial"/>
          <w:kern w:val="2"/>
          <w:sz w:val="24"/>
          <w:szCs w:val="24"/>
          <w14:ligatures w14:val="standardContextual"/>
        </w:rPr>
        <w:t xml:space="preserve">over 18 </w:t>
      </w:r>
      <w:r w:rsidR="007758C3">
        <w:rPr>
          <w:rFonts w:ascii="Arial" w:eastAsiaTheme="minorHAnsi" w:hAnsi="Arial" w:cs="Arial"/>
          <w:kern w:val="2"/>
          <w:sz w:val="24"/>
          <w:szCs w:val="24"/>
          <w14:ligatures w14:val="standardContextual"/>
        </w:rPr>
        <w:t xml:space="preserve">years </w:t>
      </w:r>
      <w:r w:rsidR="00C50631" w:rsidRPr="00DB41AF">
        <w:rPr>
          <w:rFonts w:ascii="Arial" w:eastAsiaTheme="minorHAnsi" w:hAnsi="Arial" w:cs="Arial"/>
          <w:kern w:val="2"/>
          <w:sz w:val="24"/>
          <w:szCs w:val="24"/>
          <w14:ligatures w14:val="standardContextual"/>
        </w:rPr>
        <w:t xml:space="preserve">151 participants, </w:t>
      </w:r>
      <w:r w:rsidR="00686A71">
        <w:rPr>
          <w:rFonts w:ascii="Arial" w:eastAsiaTheme="minorHAnsi" w:hAnsi="Arial" w:cs="Arial"/>
          <w:kern w:val="2"/>
          <w:sz w:val="24"/>
          <w:szCs w:val="24"/>
          <w14:ligatures w14:val="standardContextual"/>
        </w:rPr>
        <w:t xml:space="preserve">majority </w:t>
      </w:r>
      <w:r w:rsidRPr="00DB41AF">
        <w:rPr>
          <w:rFonts w:ascii="Arial" w:eastAsiaTheme="minorHAnsi" w:hAnsi="Arial" w:cs="Arial"/>
          <w:kern w:val="2"/>
          <w:sz w:val="24"/>
          <w:szCs w:val="24"/>
          <w14:ligatures w14:val="standardContextual"/>
        </w:rPr>
        <w:t>agree all working patterns are effective to enhance productivity levels, regardless of working patterns</w:t>
      </w:r>
      <w:r w:rsidR="00890652" w:rsidRPr="00DB41AF">
        <w:rPr>
          <w:rFonts w:ascii="Arial" w:eastAsiaTheme="minorHAnsi" w:hAnsi="Arial" w:cs="Arial"/>
          <w:kern w:val="2"/>
          <w:sz w:val="24"/>
          <w:szCs w:val="24"/>
          <w14:ligatures w14:val="standardContextual"/>
        </w:rPr>
        <w:t>. This corresponds with</w:t>
      </w:r>
      <w:r w:rsidR="00D8381A" w:rsidRPr="00DB41AF">
        <w:rPr>
          <w:rFonts w:ascii="Arial" w:eastAsiaTheme="minorHAnsi" w:hAnsi="Arial" w:cs="Arial"/>
          <w:kern w:val="2"/>
          <w:sz w:val="24"/>
          <w:szCs w:val="24"/>
          <w14:ligatures w14:val="standardContextual"/>
        </w:rPr>
        <w:t xml:space="preserve"> </w:t>
      </w:r>
      <w:r w:rsidR="00D8381A" w:rsidRPr="00DB41AF">
        <w:rPr>
          <w:rFonts w:ascii="Arial" w:hAnsi="Arial" w:cs="Arial"/>
          <w:color w:val="000000" w:themeColor="text1"/>
          <w:sz w:val="24"/>
          <w:szCs w:val="24"/>
        </w:rPr>
        <w:t>Useem (2017),</w:t>
      </w:r>
      <w:r w:rsidR="00D8381A" w:rsidRPr="00DB41AF">
        <w:rPr>
          <w:rFonts w:ascii="Arial" w:hAnsi="Arial" w:cs="Arial"/>
          <w:color w:val="000000" w:themeColor="text1"/>
          <w:sz w:val="24"/>
          <w:szCs w:val="24"/>
          <w:lang w:val="en-IN"/>
        </w:rPr>
        <w:t xml:space="preserve"> Revin (2022),</w:t>
      </w:r>
      <w:r w:rsidR="00890652" w:rsidRPr="00DB41AF">
        <w:rPr>
          <w:rFonts w:ascii="Arial" w:eastAsiaTheme="minorHAnsi" w:hAnsi="Arial" w:cs="Arial"/>
          <w:kern w:val="2"/>
          <w:sz w:val="24"/>
          <w:szCs w:val="24"/>
          <w14:ligatures w14:val="standardContextual"/>
        </w:rPr>
        <w:t xml:space="preserve"> </w:t>
      </w:r>
      <w:r w:rsidR="00890652" w:rsidRPr="00DB41AF">
        <w:rPr>
          <w:rFonts w:ascii="Arial" w:hAnsi="Arial" w:cs="Arial"/>
          <w:color w:val="000000" w:themeColor="text1"/>
          <w:sz w:val="24"/>
          <w:szCs w:val="24"/>
        </w:rPr>
        <w:t>Cherry (2024), Regan (2022) and Saeed et al (2014)</w:t>
      </w:r>
      <w:r w:rsidR="00686A71">
        <w:rPr>
          <w:rFonts w:ascii="Arial" w:hAnsi="Arial" w:cs="Arial"/>
          <w:color w:val="000000" w:themeColor="text1"/>
          <w:sz w:val="24"/>
          <w:szCs w:val="24"/>
        </w:rPr>
        <w:t xml:space="preserve">. </w:t>
      </w:r>
      <w:r w:rsidR="00A2709D">
        <w:rPr>
          <w:rFonts w:ascii="Arial" w:hAnsi="Arial" w:cs="Arial"/>
          <w:color w:val="000000" w:themeColor="text1"/>
          <w:sz w:val="24"/>
          <w:szCs w:val="24"/>
        </w:rPr>
        <w:t>M</w:t>
      </w:r>
      <w:r w:rsidR="00686A71">
        <w:rPr>
          <w:rFonts w:ascii="Arial" w:hAnsi="Arial" w:cs="Arial"/>
          <w:color w:val="000000" w:themeColor="text1"/>
          <w:sz w:val="24"/>
          <w:szCs w:val="24"/>
        </w:rPr>
        <w:t>ajority</w:t>
      </w:r>
      <w:r w:rsidRPr="00DB41AF">
        <w:rPr>
          <w:rFonts w:ascii="Arial" w:eastAsiaTheme="minorHAnsi" w:hAnsi="Arial" w:cs="Arial"/>
          <w:kern w:val="2"/>
          <w:sz w:val="24"/>
          <w:szCs w:val="24"/>
          <w14:ligatures w14:val="standardContextual"/>
        </w:rPr>
        <w:t xml:space="preserve"> experienced </w:t>
      </w:r>
      <w:r w:rsidR="00686A71">
        <w:rPr>
          <w:rFonts w:ascii="Arial" w:eastAsiaTheme="minorHAnsi" w:hAnsi="Arial" w:cs="Arial"/>
          <w:kern w:val="2"/>
          <w:sz w:val="24"/>
          <w:szCs w:val="24"/>
          <w14:ligatures w14:val="standardContextual"/>
        </w:rPr>
        <w:t xml:space="preserve">similar </w:t>
      </w:r>
      <w:r w:rsidRPr="00DB41AF">
        <w:rPr>
          <w:rFonts w:ascii="Arial" w:eastAsiaTheme="minorHAnsi" w:hAnsi="Arial" w:cs="Arial"/>
          <w:kern w:val="2"/>
          <w:sz w:val="24"/>
          <w:szCs w:val="24"/>
          <w14:ligatures w14:val="standardContextual"/>
        </w:rPr>
        <w:t xml:space="preserve">changes taking place </w:t>
      </w:r>
      <w:r w:rsidR="00EC50A9">
        <w:rPr>
          <w:rFonts w:ascii="Arial" w:eastAsiaTheme="minorHAnsi" w:hAnsi="Arial" w:cs="Arial"/>
          <w:kern w:val="2"/>
          <w:sz w:val="24"/>
          <w:szCs w:val="24"/>
          <w14:ligatures w14:val="standardContextual"/>
        </w:rPr>
        <w:t xml:space="preserve">regardless of when </w:t>
      </w:r>
      <w:r w:rsidRPr="00DB41AF">
        <w:rPr>
          <w:rFonts w:ascii="Arial" w:eastAsiaTheme="minorHAnsi" w:hAnsi="Arial" w:cs="Arial"/>
          <w:kern w:val="2"/>
          <w:sz w:val="24"/>
          <w:szCs w:val="24"/>
          <w14:ligatures w14:val="standardContextual"/>
        </w:rPr>
        <w:t xml:space="preserve">working for </w:t>
      </w:r>
      <w:r w:rsidR="00EC50A9">
        <w:rPr>
          <w:rFonts w:ascii="Arial" w:eastAsiaTheme="minorHAnsi" w:hAnsi="Arial" w:cs="Arial"/>
          <w:kern w:val="2"/>
          <w:sz w:val="24"/>
          <w:szCs w:val="24"/>
          <w14:ligatures w14:val="standardContextual"/>
        </w:rPr>
        <w:t>company</w:t>
      </w:r>
      <w:r w:rsidRPr="00DB41AF">
        <w:rPr>
          <w:rFonts w:ascii="Arial" w:eastAsiaTheme="minorHAnsi" w:hAnsi="Arial" w:cs="Arial"/>
          <w:kern w:val="2"/>
          <w:sz w:val="24"/>
          <w:szCs w:val="24"/>
          <w14:ligatures w14:val="standardContextual"/>
        </w:rPr>
        <w:t>.</w:t>
      </w:r>
      <w:r w:rsidR="00890652" w:rsidRPr="00DB41AF">
        <w:rPr>
          <w:rFonts w:ascii="Arial" w:eastAsiaTheme="minorHAnsi" w:hAnsi="Arial" w:cs="Arial"/>
          <w:kern w:val="2"/>
          <w:sz w:val="24"/>
          <w:szCs w:val="24"/>
          <w14:ligatures w14:val="standardContextual"/>
        </w:rPr>
        <w:t xml:space="preserve"> This correspond </w:t>
      </w:r>
      <w:r w:rsidR="00890652" w:rsidRPr="00DB41AF">
        <w:rPr>
          <w:rFonts w:ascii="Arial" w:eastAsiaTheme="minorHAnsi" w:hAnsi="Arial" w:cs="Arial"/>
          <w:kern w:val="2"/>
          <w:sz w:val="24"/>
          <w:szCs w:val="24"/>
          <w14:ligatures w14:val="standardContextual"/>
        </w:rPr>
        <w:lastRenderedPageBreak/>
        <w:t xml:space="preserve">with </w:t>
      </w:r>
      <w:r w:rsidR="00890652" w:rsidRPr="00DB41AF">
        <w:rPr>
          <w:rFonts w:ascii="Arial" w:hAnsi="Arial" w:cs="Arial"/>
          <w:color w:val="000000" w:themeColor="text1"/>
          <w:sz w:val="24"/>
          <w:szCs w:val="24"/>
        </w:rPr>
        <w:t>Cherry (2024), Regan (2022) and Saeed et al (2014)</w:t>
      </w:r>
      <w:r w:rsidR="00A2709D">
        <w:rPr>
          <w:rFonts w:ascii="Arial" w:hAnsi="Arial" w:cs="Arial"/>
          <w:color w:val="000000" w:themeColor="text1"/>
          <w:sz w:val="24"/>
          <w:szCs w:val="24"/>
        </w:rPr>
        <w:t xml:space="preserve">. This also </w:t>
      </w:r>
      <w:r w:rsidR="003B4EFD">
        <w:rPr>
          <w:rFonts w:ascii="Arial" w:hAnsi="Arial" w:cs="Arial"/>
          <w:color w:val="000000" w:themeColor="text1"/>
          <w:sz w:val="24"/>
          <w:szCs w:val="24"/>
        </w:rPr>
        <w:t xml:space="preserve">corresponds with Kaur’s (2024) hypothesises. </w:t>
      </w:r>
      <w:r w:rsidRPr="00DB41AF">
        <w:rPr>
          <w:rFonts w:ascii="Arial" w:eastAsiaTheme="minorHAnsi" w:hAnsi="Arial" w:cs="Arial"/>
          <w:kern w:val="2"/>
          <w:sz w:val="24"/>
          <w:szCs w:val="24"/>
          <w14:ligatures w14:val="standardContextual"/>
        </w:rPr>
        <w:t xml:space="preserve">  </w:t>
      </w:r>
    </w:p>
    <w:p w14:paraId="02BC4235" w14:textId="77777777" w:rsidR="003E0FB1" w:rsidRPr="00AA259A" w:rsidRDefault="003E0FB1" w:rsidP="0097551A">
      <w:pPr>
        <w:spacing w:after="0" w:line="480" w:lineRule="auto"/>
        <w:rPr>
          <w:rFonts w:ascii="Arial" w:eastAsiaTheme="minorHAnsi" w:hAnsi="Arial" w:cs="Arial"/>
          <w:kern w:val="2"/>
          <w:sz w:val="24"/>
          <w:szCs w:val="24"/>
          <w14:ligatures w14:val="standardContextual"/>
        </w:rPr>
      </w:pPr>
    </w:p>
    <w:p w14:paraId="2FDE3E4C" w14:textId="20E2436D" w:rsidR="00DC0150" w:rsidRDefault="00DC0150"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61C9E097" wp14:editId="2FED753D">
            <wp:extent cx="4523634" cy="2898476"/>
            <wp:effectExtent l="0" t="0" r="0" b="0"/>
            <wp:docPr id="125480670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46168" name="Picture 4" descr="A screenshot of a computer&#10;&#10;Description automatically generated"/>
                    <pic:cNvPicPr/>
                  </pic:nvPicPr>
                  <pic:blipFill rotWithShape="1">
                    <a:blip r:embed="rId28" cstate="print">
                      <a:extLst>
                        <a:ext uri="{28A0092B-C50C-407E-A947-70E740481C1C}">
                          <a14:useLocalDpi xmlns:a14="http://schemas.microsoft.com/office/drawing/2010/main" val="0"/>
                        </a:ext>
                      </a:extLst>
                    </a:blip>
                    <a:srcRect l="8200" t="33095" r="31974" b="7880"/>
                    <a:stretch/>
                  </pic:blipFill>
                  <pic:spPr bwMode="auto">
                    <a:xfrm>
                      <a:off x="0" y="0"/>
                      <a:ext cx="4525216" cy="2899490"/>
                    </a:xfrm>
                    <a:prstGeom prst="rect">
                      <a:avLst/>
                    </a:prstGeom>
                    <a:ln>
                      <a:noFill/>
                    </a:ln>
                    <a:extLst>
                      <a:ext uri="{53640926-AAD7-44D8-BBD7-CCE9431645EC}">
                        <a14:shadowObscured xmlns:a14="http://schemas.microsoft.com/office/drawing/2010/main"/>
                      </a:ext>
                    </a:extLst>
                  </pic:spPr>
                </pic:pic>
              </a:graphicData>
            </a:graphic>
          </wp:inline>
        </w:drawing>
      </w:r>
    </w:p>
    <w:p w14:paraId="7762D2D4" w14:textId="23416060" w:rsidR="00DC0150" w:rsidRPr="00AA259A" w:rsidRDefault="00DC0150"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2E3862A1" wp14:editId="442C850B">
            <wp:extent cx="4589253" cy="1646335"/>
            <wp:effectExtent l="0" t="0" r="0" b="5080"/>
            <wp:docPr id="46884715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06245" name="Picture 5" descr="A screenshot of a computer&#10;&#10;Description automatically generated"/>
                    <pic:cNvPicPr/>
                  </pic:nvPicPr>
                  <pic:blipFill rotWithShape="1">
                    <a:blip r:embed="rId29" cstate="print">
                      <a:extLst>
                        <a:ext uri="{28A0092B-C50C-407E-A947-70E740481C1C}">
                          <a14:useLocalDpi xmlns:a14="http://schemas.microsoft.com/office/drawing/2010/main" val="0"/>
                        </a:ext>
                      </a:extLst>
                    </a:blip>
                    <a:srcRect l="9559" t="41585" r="32491" b="26405"/>
                    <a:stretch/>
                  </pic:blipFill>
                  <pic:spPr bwMode="auto">
                    <a:xfrm>
                      <a:off x="0" y="0"/>
                      <a:ext cx="4589765" cy="1646519"/>
                    </a:xfrm>
                    <a:prstGeom prst="rect">
                      <a:avLst/>
                    </a:prstGeom>
                    <a:ln>
                      <a:noFill/>
                    </a:ln>
                    <a:extLst>
                      <a:ext uri="{53640926-AAD7-44D8-BBD7-CCE9431645EC}">
                        <a14:shadowObscured xmlns:a14="http://schemas.microsoft.com/office/drawing/2010/main"/>
                      </a:ext>
                    </a:extLst>
                  </pic:spPr>
                </pic:pic>
              </a:graphicData>
            </a:graphic>
          </wp:inline>
        </w:drawing>
      </w:r>
    </w:p>
    <w:p w14:paraId="4FE4C8C3" w14:textId="532C168E" w:rsidR="003016E3" w:rsidRPr="00DB41AF" w:rsidRDefault="00DC0150"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7AF8C691" wp14:editId="34E6A522">
            <wp:extent cx="4572000" cy="2032001"/>
            <wp:effectExtent l="0" t="0" r="0" b="0"/>
            <wp:docPr id="174780405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721139" name="Picture 6" descr="A screenshot of a computer&#10;&#10;Description automatically generated"/>
                    <pic:cNvPicPr/>
                  </pic:nvPicPr>
                  <pic:blipFill rotWithShape="1">
                    <a:blip r:embed="rId30" cstate="print">
                      <a:extLst>
                        <a:ext uri="{28A0092B-C50C-407E-A947-70E740481C1C}">
                          <a14:useLocalDpi xmlns:a14="http://schemas.microsoft.com/office/drawing/2010/main" val="0"/>
                        </a:ext>
                      </a:extLst>
                    </a:blip>
                    <a:srcRect l="8863" t="36165" r="31309" b="22893"/>
                    <a:stretch/>
                  </pic:blipFill>
                  <pic:spPr bwMode="auto">
                    <a:xfrm>
                      <a:off x="0" y="0"/>
                      <a:ext cx="4646949" cy="2065312"/>
                    </a:xfrm>
                    <a:prstGeom prst="rect">
                      <a:avLst/>
                    </a:prstGeom>
                    <a:ln>
                      <a:noFill/>
                    </a:ln>
                    <a:extLst>
                      <a:ext uri="{53640926-AAD7-44D8-BBD7-CCE9431645EC}">
                        <a14:shadowObscured xmlns:a14="http://schemas.microsoft.com/office/drawing/2010/main"/>
                      </a:ext>
                    </a:extLst>
                  </pic:spPr>
                </pic:pic>
              </a:graphicData>
            </a:graphic>
          </wp:inline>
        </w:drawing>
      </w:r>
    </w:p>
    <w:p w14:paraId="63F4F6F1" w14:textId="1E1B0A0F" w:rsidR="00DC0150" w:rsidRPr="00DC0150" w:rsidRDefault="00DC0150" w:rsidP="0061792C">
      <w:pPr>
        <w:spacing w:after="0" w:line="480" w:lineRule="auto"/>
        <w:rPr>
          <w:rFonts w:ascii="Arial" w:hAnsi="Arial" w:cs="Arial"/>
          <w:sz w:val="24"/>
          <w:szCs w:val="24"/>
        </w:rPr>
      </w:pPr>
      <w:r w:rsidRPr="00DB41AF">
        <w:rPr>
          <w:rFonts w:ascii="Arial" w:hAnsi="Arial" w:cs="Arial"/>
          <w:noProof/>
          <w:sz w:val="24"/>
          <w:szCs w:val="24"/>
        </w:rPr>
        <w:lastRenderedPageBreak/>
        <w:drawing>
          <wp:inline distT="0" distB="0" distL="0" distR="0" wp14:anchorId="0F59D7F4" wp14:editId="0B9DA5BE">
            <wp:extent cx="4572000" cy="1777043"/>
            <wp:effectExtent l="0" t="0" r="0" b="1270"/>
            <wp:docPr id="1358282452"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78637" name="Picture 7" descr="A screenshot of a computer&#10;&#10;Description automatically generated"/>
                    <pic:cNvPicPr/>
                  </pic:nvPicPr>
                  <pic:blipFill rotWithShape="1">
                    <a:blip r:embed="rId31" cstate="print">
                      <a:extLst>
                        <a:ext uri="{28A0092B-C50C-407E-A947-70E740481C1C}">
                          <a14:useLocalDpi xmlns:a14="http://schemas.microsoft.com/office/drawing/2010/main" val="0"/>
                        </a:ext>
                      </a:extLst>
                    </a:blip>
                    <a:srcRect l="9085" t="41624" r="32196" b="23234"/>
                    <a:stretch/>
                  </pic:blipFill>
                  <pic:spPr bwMode="auto">
                    <a:xfrm>
                      <a:off x="0" y="0"/>
                      <a:ext cx="4572959" cy="1777416"/>
                    </a:xfrm>
                    <a:prstGeom prst="rect">
                      <a:avLst/>
                    </a:prstGeom>
                    <a:ln>
                      <a:noFill/>
                    </a:ln>
                    <a:extLst>
                      <a:ext uri="{53640926-AAD7-44D8-BBD7-CCE9431645EC}">
                        <a14:shadowObscured xmlns:a14="http://schemas.microsoft.com/office/drawing/2010/main"/>
                      </a:ext>
                    </a:extLst>
                  </pic:spPr>
                </pic:pic>
              </a:graphicData>
            </a:graphic>
          </wp:inline>
        </w:drawing>
      </w:r>
    </w:p>
    <w:p w14:paraId="2CDB7D96" w14:textId="6EB108C2" w:rsidR="00DC0150" w:rsidRDefault="00F07FBD" w:rsidP="0097551A">
      <w:pPr>
        <w:spacing w:after="0" w:line="480" w:lineRule="auto"/>
        <w:rPr>
          <w:rFonts w:ascii="Arial" w:hAnsi="Arial" w:cs="Arial"/>
          <w:color w:val="000000" w:themeColor="text1"/>
          <w:sz w:val="24"/>
          <w:szCs w:val="24"/>
        </w:rPr>
      </w:pPr>
      <w:r>
        <w:rPr>
          <w:rFonts w:ascii="Arial" w:eastAsiaTheme="minorHAnsi" w:hAnsi="Arial" w:cs="Arial"/>
          <w:kern w:val="2"/>
          <w:sz w:val="24"/>
          <w:szCs w:val="24"/>
          <w14:ligatures w14:val="standardContextual"/>
        </w:rPr>
        <w:t xml:space="preserve">Also, </w:t>
      </w:r>
      <w:r w:rsidR="003B4EFD">
        <w:rPr>
          <w:rFonts w:ascii="Arial" w:eastAsiaTheme="minorHAnsi" w:hAnsi="Arial" w:cs="Arial"/>
          <w:kern w:val="2"/>
          <w:sz w:val="24"/>
          <w:szCs w:val="24"/>
          <w14:ligatures w14:val="standardContextual"/>
        </w:rPr>
        <w:t xml:space="preserve">Kaur (2024) states </w:t>
      </w:r>
      <w:r w:rsidR="003071BA">
        <w:rPr>
          <w:rFonts w:ascii="Arial" w:eastAsiaTheme="minorHAnsi" w:hAnsi="Arial" w:cs="Arial"/>
          <w:kern w:val="2"/>
          <w:sz w:val="24"/>
          <w:szCs w:val="24"/>
          <w14:ligatures w14:val="standardContextual"/>
        </w:rPr>
        <w:t>most</w:t>
      </w:r>
      <w:r w:rsidR="00686A71">
        <w:rPr>
          <w:rFonts w:ascii="Arial" w:eastAsiaTheme="minorHAnsi" w:hAnsi="Arial" w:cs="Arial"/>
          <w:kern w:val="2"/>
          <w:sz w:val="24"/>
          <w:szCs w:val="24"/>
          <w14:ligatures w14:val="standardContextual"/>
        </w:rPr>
        <w:t xml:space="preserve"> participants </w:t>
      </w:r>
      <w:r w:rsidR="00EC50A9">
        <w:rPr>
          <w:rFonts w:ascii="Arial" w:eastAsiaTheme="minorHAnsi" w:hAnsi="Arial" w:cs="Arial"/>
          <w:kern w:val="2"/>
          <w:sz w:val="24"/>
          <w:szCs w:val="24"/>
          <w14:ligatures w14:val="standardContextual"/>
        </w:rPr>
        <w:t>agree that</w:t>
      </w:r>
      <w:r w:rsidR="00686A71">
        <w:rPr>
          <w:rFonts w:ascii="Arial" w:eastAsiaTheme="minorHAnsi" w:hAnsi="Arial" w:cs="Arial"/>
          <w:kern w:val="2"/>
          <w:sz w:val="24"/>
          <w:szCs w:val="24"/>
          <w14:ligatures w14:val="standardContextual"/>
        </w:rPr>
        <w:t xml:space="preserve"> all, or similar</w:t>
      </w:r>
      <w:r w:rsidR="00EC50A9">
        <w:rPr>
          <w:rFonts w:ascii="Arial" w:eastAsiaTheme="minorHAnsi" w:hAnsi="Arial" w:cs="Arial"/>
          <w:kern w:val="2"/>
          <w:sz w:val="24"/>
          <w:szCs w:val="24"/>
          <w14:ligatures w14:val="standardContextual"/>
        </w:rPr>
        <w:t xml:space="preserve"> effective</w:t>
      </w:r>
      <w:r w:rsidR="00686A71">
        <w:rPr>
          <w:rFonts w:ascii="Arial" w:eastAsiaTheme="minorHAnsi" w:hAnsi="Arial" w:cs="Arial"/>
          <w:kern w:val="2"/>
          <w:sz w:val="24"/>
          <w:szCs w:val="24"/>
          <w14:ligatures w14:val="standardContextual"/>
        </w:rPr>
        <w:t xml:space="preserve"> leaderships styles</w:t>
      </w:r>
      <w:r w:rsidR="0034391C" w:rsidRPr="00DB41AF">
        <w:rPr>
          <w:rFonts w:ascii="Arial" w:eastAsiaTheme="minorHAnsi" w:hAnsi="Arial" w:cs="Arial"/>
          <w:kern w:val="2"/>
          <w:sz w:val="24"/>
          <w:szCs w:val="24"/>
          <w14:ligatures w14:val="standardContextual"/>
        </w:rPr>
        <w:t xml:space="preserve"> are effective when adopting digital transformation</w:t>
      </w:r>
      <w:r w:rsidR="00890652" w:rsidRPr="00DB41AF">
        <w:rPr>
          <w:rFonts w:ascii="Arial" w:eastAsiaTheme="minorHAnsi" w:hAnsi="Arial" w:cs="Arial"/>
          <w:kern w:val="2"/>
          <w:sz w:val="24"/>
          <w:szCs w:val="24"/>
          <w14:ligatures w14:val="standardContextual"/>
        </w:rPr>
        <w:t xml:space="preserve">, which corresponds with </w:t>
      </w:r>
      <w:r w:rsidR="00890652" w:rsidRPr="00DB41AF">
        <w:rPr>
          <w:rFonts w:ascii="Arial" w:hAnsi="Arial" w:cs="Arial"/>
          <w:color w:val="000000" w:themeColor="text1"/>
          <w:sz w:val="24"/>
          <w:szCs w:val="24"/>
        </w:rPr>
        <w:t xml:space="preserve">Cherry (2024), Regan (2022), </w:t>
      </w:r>
      <w:r w:rsidR="00890652" w:rsidRPr="00DB41AF">
        <w:rPr>
          <w:rFonts w:ascii="Arial" w:eastAsia="Times New Roman" w:hAnsi="Arial" w:cs="Arial"/>
          <w:color w:val="000000" w:themeColor="text1"/>
          <w:sz w:val="24"/>
          <w:szCs w:val="24"/>
        </w:rPr>
        <w:t xml:space="preserve">Homrig (2008, 2001), Paladan (2015), Susanto, et al. (2023), </w:t>
      </w:r>
      <w:r w:rsidR="00890652" w:rsidRPr="00DB41AF">
        <w:rPr>
          <w:rFonts w:ascii="Arial" w:hAnsi="Arial" w:cs="Arial"/>
          <w:color w:val="000000" w:themeColor="text1"/>
          <w:sz w:val="24"/>
          <w:szCs w:val="24"/>
          <w:shd w:val="clear" w:color="auto" w:fill="FFFFFF"/>
        </w:rPr>
        <w:t>Tanya Sammut-Bonnici (2015)</w:t>
      </w:r>
      <w:r w:rsidR="00A2709D">
        <w:rPr>
          <w:rFonts w:ascii="Arial" w:eastAsia="Times New Roman" w:hAnsi="Arial" w:cs="Arial"/>
          <w:color w:val="000000" w:themeColor="text1"/>
          <w:sz w:val="24"/>
          <w:szCs w:val="24"/>
        </w:rPr>
        <w:t xml:space="preserve">, </w:t>
      </w:r>
      <w:r w:rsidR="00890652" w:rsidRPr="00DB41AF">
        <w:rPr>
          <w:rFonts w:ascii="Arial" w:hAnsi="Arial" w:cs="Arial"/>
          <w:color w:val="000000" w:themeColor="text1"/>
          <w:sz w:val="24"/>
          <w:szCs w:val="24"/>
        </w:rPr>
        <w:t>Saeed et al (2014)</w:t>
      </w:r>
      <w:r w:rsidR="0034391C" w:rsidRPr="00DB41AF">
        <w:rPr>
          <w:rFonts w:ascii="Arial" w:eastAsiaTheme="minorHAnsi" w:hAnsi="Arial" w:cs="Arial"/>
          <w:kern w:val="2"/>
          <w:sz w:val="24"/>
          <w:szCs w:val="24"/>
          <w14:ligatures w14:val="standardContextual"/>
        </w:rPr>
        <w:t>.</w:t>
      </w:r>
      <w:r w:rsidR="00DB41AF">
        <w:rPr>
          <w:rFonts w:ascii="Arial" w:eastAsiaTheme="minorHAnsi" w:hAnsi="Arial" w:cs="Arial"/>
          <w:kern w:val="2"/>
          <w:sz w:val="24"/>
          <w:szCs w:val="24"/>
          <w14:ligatures w14:val="standardContextual"/>
        </w:rPr>
        <w:t xml:space="preserve"> This shows participants understand types of leadership required for managing change and implementing transformational leader</w:t>
      </w:r>
      <w:r w:rsidR="00A6350E">
        <w:rPr>
          <w:rFonts w:ascii="Arial" w:eastAsiaTheme="minorHAnsi" w:hAnsi="Arial" w:cs="Arial"/>
          <w:kern w:val="2"/>
          <w:sz w:val="24"/>
          <w:szCs w:val="24"/>
          <w14:ligatures w14:val="standardContextual"/>
        </w:rPr>
        <w:t>ship styles to overcome workforce crisis</w:t>
      </w:r>
      <w:r w:rsidR="00686A71">
        <w:rPr>
          <w:rFonts w:ascii="Arial" w:eastAsiaTheme="minorHAnsi" w:hAnsi="Arial" w:cs="Arial"/>
          <w:kern w:val="2"/>
          <w:sz w:val="24"/>
          <w:szCs w:val="24"/>
          <w14:ligatures w14:val="standardContextual"/>
        </w:rPr>
        <w:t xml:space="preserve"> whilst digital transformation in eHRM</w:t>
      </w:r>
      <w:r w:rsidR="00A6350E">
        <w:rPr>
          <w:rFonts w:ascii="Arial" w:eastAsiaTheme="minorHAnsi" w:hAnsi="Arial" w:cs="Arial"/>
          <w:kern w:val="2"/>
          <w:sz w:val="24"/>
          <w:szCs w:val="24"/>
          <w14:ligatures w14:val="standardContextual"/>
        </w:rPr>
        <w:t>, regardless of their role.</w:t>
      </w:r>
      <w:r w:rsidR="0034391C" w:rsidRPr="00DB41AF">
        <w:rPr>
          <w:rFonts w:ascii="Arial" w:eastAsiaTheme="minorHAnsi" w:hAnsi="Arial" w:cs="Arial"/>
          <w:kern w:val="2"/>
          <w:sz w:val="24"/>
          <w:szCs w:val="24"/>
          <w14:ligatures w14:val="standardContextual"/>
        </w:rPr>
        <w:t xml:space="preserve"> </w:t>
      </w:r>
      <w:r w:rsidR="00890652" w:rsidRPr="00DB41AF">
        <w:rPr>
          <w:rFonts w:ascii="Arial" w:eastAsiaTheme="minorHAnsi" w:hAnsi="Arial" w:cs="Arial"/>
          <w:kern w:val="2"/>
          <w:sz w:val="24"/>
          <w:szCs w:val="24"/>
          <w14:ligatures w14:val="standardContextual"/>
        </w:rPr>
        <w:t xml:space="preserve">The participants who selected least effective leadership styles are conflicting with </w:t>
      </w:r>
      <w:r w:rsidR="00890652" w:rsidRPr="00DB41AF">
        <w:rPr>
          <w:rFonts w:ascii="Arial" w:hAnsi="Arial" w:cs="Arial"/>
          <w:color w:val="000000" w:themeColor="text1"/>
          <w:sz w:val="24"/>
          <w:szCs w:val="24"/>
        </w:rPr>
        <w:t>Cherry (2024), Regan (2022)</w:t>
      </w:r>
      <w:r w:rsidR="00A2709D">
        <w:rPr>
          <w:rFonts w:ascii="Arial" w:hAnsi="Arial" w:cs="Arial"/>
          <w:color w:val="000000" w:themeColor="text1"/>
          <w:sz w:val="24"/>
          <w:szCs w:val="24"/>
        </w:rPr>
        <w:t xml:space="preserve">, </w:t>
      </w:r>
      <w:r w:rsidR="00890652" w:rsidRPr="00DB41AF">
        <w:rPr>
          <w:rFonts w:ascii="Arial" w:hAnsi="Arial" w:cs="Arial"/>
          <w:color w:val="000000" w:themeColor="text1"/>
          <w:sz w:val="24"/>
          <w:szCs w:val="24"/>
        </w:rPr>
        <w:t>Saeed et al (2014)</w:t>
      </w:r>
      <w:r w:rsidR="00A6350E">
        <w:rPr>
          <w:rFonts w:ascii="Arial" w:hAnsi="Arial" w:cs="Arial"/>
          <w:color w:val="000000" w:themeColor="text1"/>
          <w:sz w:val="24"/>
          <w:szCs w:val="24"/>
        </w:rPr>
        <w:t xml:space="preserve">. This shows some work is required to understand their choice of least effective leadership styles regardless of their </w:t>
      </w:r>
      <w:r w:rsidR="00A2709D">
        <w:rPr>
          <w:rFonts w:ascii="Arial" w:hAnsi="Arial" w:cs="Arial"/>
          <w:color w:val="000000" w:themeColor="text1"/>
          <w:sz w:val="24"/>
          <w:szCs w:val="24"/>
        </w:rPr>
        <w:t>job</w:t>
      </w:r>
      <w:r w:rsidR="00A6350E">
        <w:rPr>
          <w:rFonts w:ascii="Arial" w:hAnsi="Arial" w:cs="Arial"/>
          <w:color w:val="000000" w:themeColor="text1"/>
          <w:sz w:val="24"/>
          <w:szCs w:val="24"/>
        </w:rPr>
        <w:t>, whether up-skilling or re-skilling is required to go through successful digital transformation</w:t>
      </w:r>
      <w:r w:rsidR="00EC50A9">
        <w:rPr>
          <w:rFonts w:ascii="Arial" w:hAnsi="Arial" w:cs="Arial"/>
          <w:color w:val="000000" w:themeColor="text1"/>
          <w:sz w:val="24"/>
          <w:szCs w:val="24"/>
        </w:rPr>
        <w:t xml:space="preserve"> to overcome barriers</w:t>
      </w:r>
      <w:r w:rsidR="00A6350E">
        <w:rPr>
          <w:rFonts w:ascii="Arial" w:hAnsi="Arial" w:cs="Arial"/>
          <w:color w:val="000000" w:themeColor="text1"/>
          <w:sz w:val="24"/>
          <w:szCs w:val="24"/>
        </w:rPr>
        <w:t xml:space="preserve">. </w:t>
      </w:r>
      <w:r w:rsidR="00A2709D">
        <w:rPr>
          <w:rFonts w:ascii="Arial" w:hAnsi="Arial" w:cs="Arial"/>
          <w:color w:val="000000" w:themeColor="text1"/>
          <w:sz w:val="24"/>
          <w:szCs w:val="24"/>
        </w:rPr>
        <w:t>This also corresponds with Kaur’s (2024) hypothesises.</w:t>
      </w:r>
    </w:p>
    <w:p w14:paraId="114FF547" w14:textId="77777777" w:rsidR="003E0FB1" w:rsidRPr="009D7168" w:rsidRDefault="003E0FB1" w:rsidP="0097551A">
      <w:pPr>
        <w:spacing w:after="0" w:line="480" w:lineRule="auto"/>
        <w:rPr>
          <w:rFonts w:ascii="Arial" w:hAnsi="Arial" w:cs="Arial"/>
          <w:color w:val="000000" w:themeColor="text1"/>
          <w:sz w:val="24"/>
          <w:szCs w:val="24"/>
        </w:rPr>
      </w:pPr>
    </w:p>
    <w:p w14:paraId="380E8534" w14:textId="0E5DAA5C" w:rsidR="00DC0150" w:rsidRPr="00AA259A" w:rsidRDefault="00DC0150"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0A20CFA8" wp14:editId="5DFE52FC">
            <wp:extent cx="4347713" cy="1564518"/>
            <wp:effectExtent l="0" t="0" r="0" b="0"/>
            <wp:docPr id="41516853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6515" name="Picture 8" descr="A screenshot of a computer&#10;&#10;Description automatically generated"/>
                    <pic:cNvPicPr/>
                  </pic:nvPicPr>
                  <pic:blipFill rotWithShape="1">
                    <a:blip r:embed="rId32" cstate="print">
                      <a:extLst>
                        <a:ext uri="{28A0092B-C50C-407E-A947-70E740481C1C}">
                          <a14:useLocalDpi xmlns:a14="http://schemas.microsoft.com/office/drawing/2010/main" val="0"/>
                        </a:ext>
                      </a:extLst>
                    </a:blip>
                    <a:srcRect l="9306" t="47083" r="32196" b="20505"/>
                    <a:stretch/>
                  </pic:blipFill>
                  <pic:spPr bwMode="auto">
                    <a:xfrm>
                      <a:off x="0" y="0"/>
                      <a:ext cx="4386144" cy="1578347"/>
                    </a:xfrm>
                    <a:prstGeom prst="rect">
                      <a:avLst/>
                    </a:prstGeom>
                    <a:ln>
                      <a:noFill/>
                    </a:ln>
                    <a:extLst>
                      <a:ext uri="{53640926-AAD7-44D8-BBD7-CCE9431645EC}">
                        <a14:shadowObscured xmlns:a14="http://schemas.microsoft.com/office/drawing/2010/main"/>
                      </a:ext>
                    </a:extLst>
                  </pic:spPr>
                </pic:pic>
              </a:graphicData>
            </a:graphic>
          </wp:inline>
        </w:drawing>
      </w:r>
    </w:p>
    <w:p w14:paraId="78139E8D" w14:textId="3A5D34C8" w:rsidR="00DC0150" w:rsidRPr="00AA259A" w:rsidRDefault="00DC0150" w:rsidP="0097551A">
      <w:pPr>
        <w:spacing w:after="0" w:line="480" w:lineRule="auto"/>
        <w:rPr>
          <w:rFonts w:ascii="Arial" w:hAnsi="Arial" w:cs="Arial"/>
          <w:sz w:val="24"/>
          <w:szCs w:val="24"/>
        </w:rPr>
      </w:pPr>
      <w:r w:rsidRPr="00DB41AF">
        <w:rPr>
          <w:rFonts w:ascii="Arial" w:hAnsi="Arial" w:cs="Arial"/>
          <w:noProof/>
          <w:sz w:val="24"/>
          <w:szCs w:val="24"/>
        </w:rPr>
        <w:lastRenderedPageBreak/>
        <w:drawing>
          <wp:inline distT="0" distB="0" distL="0" distR="0" wp14:anchorId="34145B45" wp14:editId="72AAFF1C">
            <wp:extent cx="4347210" cy="1585260"/>
            <wp:effectExtent l="0" t="0" r="0" b="2540"/>
            <wp:docPr id="31450129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999456" name="Picture 9" descr="A screenshot of a computer&#10;&#10;Description automatically generated"/>
                    <pic:cNvPicPr/>
                  </pic:nvPicPr>
                  <pic:blipFill rotWithShape="1">
                    <a:blip r:embed="rId33" cstate="print">
                      <a:extLst>
                        <a:ext uri="{28A0092B-C50C-407E-A947-70E740481C1C}">
                          <a14:useLocalDpi xmlns:a14="http://schemas.microsoft.com/office/drawing/2010/main" val="0"/>
                        </a:ext>
                      </a:extLst>
                    </a:blip>
                    <a:srcRect l="9308" t="47083" r="31752" b="19822"/>
                    <a:stretch/>
                  </pic:blipFill>
                  <pic:spPr bwMode="auto">
                    <a:xfrm>
                      <a:off x="0" y="0"/>
                      <a:ext cx="4348879" cy="1585869"/>
                    </a:xfrm>
                    <a:prstGeom prst="rect">
                      <a:avLst/>
                    </a:prstGeom>
                    <a:ln>
                      <a:noFill/>
                    </a:ln>
                    <a:extLst>
                      <a:ext uri="{53640926-AAD7-44D8-BBD7-CCE9431645EC}">
                        <a14:shadowObscured xmlns:a14="http://schemas.microsoft.com/office/drawing/2010/main"/>
                      </a:ext>
                    </a:extLst>
                  </pic:spPr>
                </pic:pic>
              </a:graphicData>
            </a:graphic>
          </wp:inline>
        </w:drawing>
      </w:r>
    </w:p>
    <w:p w14:paraId="38E9CA96" w14:textId="578367E2" w:rsidR="003016E3" w:rsidRPr="00DB41AF" w:rsidRDefault="00DC0150"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348A5195" wp14:editId="658E59D4">
            <wp:extent cx="4295955" cy="1647322"/>
            <wp:effectExtent l="0" t="0" r="0" b="3810"/>
            <wp:docPr id="2033154148"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43033" name="Picture 10" descr="A screenshot of a computer&#10;&#10;Description automatically generated"/>
                    <pic:cNvPicPr/>
                  </pic:nvPicPr>
                  <pic:blipFill rotWithShape="1">
                    <a:blip r:embed="rId34" cstate="print">
                      <a:extLst>
                        <a:ext uri="{28A0092B-C50C-407E-A947-70E740481C1C}">
                          <a14:useLocalDpi xmlns:a14="http://schemas.microsoft.com/office/drawing/2010/main" val="0"/>
                        </a:ext>
                      </a:extLst>
                    </a:blip>
                    <a:srcRect l="9084" t="45377" r="31976" b="19822"/>
                    <a:stretch/>
                  </pic:blipFill>
                  <pic:spPr bwMode="auto">
                    <a:xfrm>
                      <a:off x="0" y="0"/>
                      <a:ext cx="4297560" cy="1647937"/>
                    </a:xfrm>
                    <a:prstGeom prst="rect">
                      <a:avLst/>
                    </a:prstGeom>
                    <a:ln>
                      <a:noFill/>
                    </a:ln>
                    <a:extLst>
                      <a:ext uri="{53640926-AAD7-44D8-BBD7-CCE9431645EC}">
                        <a14:shadowObscured xmlns:a14="http://schemas.microsoft.com/office/drawing/2010/main"/>
                      </a:ext>
                    </a:extLst>
                  </pic:spPr>
                </pic:pic>
              </a:graphicData>
            </a:graphic>
          </wp:inline>
        </w:drawing>
      </w:r>
    </w:p>
    <w:p w14:paraId="4B8F5643" w14:textId="7C0DA58B" w:rsidR="00DC0150" w:rsidRPr="003016E3" w:rsidRDefault="00DC0150"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7C4796B0" wp14:editId="317E9A88">
            <wp:extent cx="4537494" cy="1739942"/>
            <wp:effectExtent l="0" t="0" r="0" b="0"/>
            <wp:docPr id="1946908203"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238243" name="Picture 11" descr="A screenshot of a computer&#10;&#10;Description automatically generated"/>
                    <pic:cNvPicPr/>
                  </pic:nvPicPr>
                  <pic:blipFill rotWithShape="1">
                    <a:blip r:embed="rId35" cstate="print">
                      <a:extLst>
                        <a:ext uri="{28A0092B-C50C-407E-A947-70E740481C1C}">
                          <a14:useLocalDpi xmlns:a14="http://schemas.microsoft.com/office/drawing/2010/main" val="0"/>
                        </a:ext>
                      </a:extLst>
                    </a:blip>
                    <a:srcRect l="9308" t="45377" r="31752" b="19822"/>
                    <a:stretch/>
                  </pic:blipFill>
                  <pic:spPr bwMode="auto">
                    <a:xfrm>
                      <a:off x="0" y="0"/>
                      <a:ext cx="4539213" cy="1740601"/>
                    </a:xfrm>
                    <a:prstGeom prst="rect">
                      <a:avLst/>
                    </a:prstGeom>
                    <a:ln>
                      <a:noFill/>
                    </a:ln>
                    <a:extLst>
                      <a:ext uri="{53640926-AAD7-44D8-BBD7-CCE9431645EC}">
                        <a14:shadowObscured xmlns:a14="http://schemas.microsoft.com/office/drawing/2010/main"/>
                      </a:ext>
                    </a:extLst>
                  </pic:spPr>
                </pic:pic>
              </a:graphicData>
            </a:graphic>
          </wp:inline>
        </w:drawing>
      </w:r>
    </w:p>
    <w:p w14:paraId="0E05068E" w14:textId="5D6A2438" w:rsidR="00F07FBD" w:rsidRPr="00D13BB7" w:rsidRDefault="00DC0150" w:rsidP="0061792C">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25206474" wp14:editId="1B6EA4D1">
            <wp:extent cx="4537075" cy="1767249"/>
            <wp:effectExtent l="0" t="0" r="0" b="0"/>
            <wp:docPr id="1533087459"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934361" name="Picture 12" descr="A screenshot of a computer&#10;&#10;Description automatically generated"/>
                    <pic:cNvPicPr/>
                  </pic:nvPicPr>
                  <pic:blipFill rotWithShape="1">
                    <a:blip r:embed="rId36" cstate="print">
                      <a:extLst>
                        <a:ext uri="{28A0092B-C50C-407E-A947-70E740481C1C}">
                          <a14:useLocalDpi xmlns:a14="http://schemas.microsoft.com/office/drawing/2010/main" val="0"/>
                        </a:ext>
                      </a:extLst>
                    </a:blip>
                    <a:srcRect l="9306" t="42989" r="31531" b="21528"/>
                    <a:stretch/>
                  </pic:blipFill>
                  <pic:spPr bwMode="auto">
                    <a:xfrm>
                      <a:off x="0" y="0"/>
                      <a:ext cx="4538460" cy="1767789"/>
                    </a:xfrm>
                    <a:prstGeom prst="rect">
                      <a:avLst/>
                    </a:prstGeom>
                    <a:ln>
                      <a:noFill/>
                    </a:ln>
                    <a:extLst>
                      <a:ext uri="{53640926-AAD7-44D8-BBD7-CCE9431645EC}">
                        <a14:shadowObscured xmlns:a14="http://schemas.microsoft.com/office/drawing/2010/main"/>
                      </a:ext>
                    </a:extLst>
                  </pic:spPr>
                </pic:pic>
              </a:graphicData>
            </a:graphic>
          </wp:inline>
        </w:drawing>
      </w:r>
    </w:p>
    <w:p w14:paraId="18A9E853" w14:textId="3AB84F52" w:rsidR="00A2709D" w:rsidRPr="009D7168" w:rsidRDefault="0034391C" w:rsidP="00A2709D">
      <w:pPr>
        <w:spacing w:after="0" w:line="480" w:lineRule="auto"/>
        <w:rPr>
          <w:rFonts w:ascii="Arial" w:hAnsi="Arial" w:cs="Arial"/>
          <w:color w:val="000000" w:themeColor="text1"/>
          <w:sz w:val="24"/>
          <w:szCs w:val="24"/>
        </w:rPr>
      </w:pPr>
      <w:r w:rsidRPr="00DB41AF">
        <w:rPr>
          <w:rFonts w:ascii="Arial" w:eastAsiaTheme="minorHAnsi" w:hAnsi="Arial" w:cs="Arial"/>
          <w:kern w:val="2"/>
          <w:sz w:val="24"/>
          <w:szCs w:val="24"/>
          <w14:ligatures w14:val="standardContextual"/>
        </w:rPr>
        <w:t xml:space="preserve">In addition, majority </w:t>
      </w:r>
      <w:r w:rsidR="00EC50A9">
        <w:rPr>
          <w:rFonts w:ascii="Arial" w:eastAsiaTheme="minorHAnsi" w:hAnsi="Arial" w:cs="Arial"/>
          <w:kern w:val="2"/>
          <w:sz w:val="24"/>
          <w:szCs w:val="24"/>
          <w14:ligatures w14:val="standardContextual"/>
        </w:rPr>
        <w:t xml:space="preserve">agreed they </w:t>
      </w:r>
      <w:r w:rsidRPr="00DB41AF">
        <w:rPr>
          <w:rFonts w:ascii="Arial" w:eastAsiaTheme="minorHAnsi" w:hAnsi="Arial" w:cs="Arial"/>
          <w:kern w:val="2"/>
          <w:sz w:val="24"/>
          <w:szCs w:val="24"/>
          <w14:ligatures w14:val="standardContextual"/>
        </w:rPr>
        <w:t>coped well with changes</w:t>
      </w:r>
      <w:r w:rsidR="00686A71">
        <w:rPr>
          <w:rFonts w:ascii="Arial" w:eastAsiaTheme="minorHAnsi" w:hAnsi="Arial" w:cs="Arial"/>
          <w:kern w:val="2"/>
          <w:sz w:val="24"/>
          <w:szCs w:val="24"/>
          <w14:ligatures w14:val="standardContextual"/>
        </w:rPr>
        <w:t xml:space="preserve">, which </w:t>
      </w:r>
      <w:r w:rsidR="00890652" w:rsidRPr="00DB41AF">
        <w:rPr>
          <w:rFonts w:ascii="Arial" w:eastAsiaTheme="minorHAnsi" w:hAnsi="Arial" w:cs="Arial"/>
          <w:kern w:val="2"/>
          <w:sz w:val="24"/>
          <w:szCs w:val="24"/>
          <w14:ligatures w14:val="standardContextual"/>
        </w:rPr>
        <w:t xml:space="preserve">corresponds with </w:t>
      </w:r>
      <w:r w:rsidR="00890652" w:rsidRPr="00DB41AF">
        <w:rPr>
          <w:rFonts w:ascii="Arial" w:eastAsia="Times New Roman" w:hAnsi="Arial" w:cs="Arial"/>
          <w:color w:val="000000" w:themeColor="text1"/>
          <w:sz w:val="24"/>
          <w:szCs w:val="24"/>
        </w:rPr>
        <w:t>Susanto, et al. (2023)</w:t>
      </w:r>
      <w:r w:rsidR="00D8381A" w:rsidRPr="00DB41AF">
        <w:rPr>
          <w:rFonts w:ascii="Arial" w:eastAsia="Times New Roman" w:hAnsi="Arial" w:cs="Arial"/>
          <w:color w:val="000000" w:themeColor="text1"/>
          <w:sz w:val="24"/>
          <w:szCs w:val="24"/>
        </w:rPr>
        <w:t xml:space="preserve">, Oakland and Tanner (2007), Wang and Sun (2012) </w:t>
      </w:r>
      <w:r w:rsidR="00890652" w:rsidRPr="00DB41AF">
        <w:rPr>
          <w:rFonts w:ascii="Arial" w:eastAsia="Times New Roman" w:hAnsi="Arial" w:cs="Arial"/>
          <w:color w:val="000000" w:themeColor="text1"/>
          <w:sz w:val="24"/>
          <w:szCs w:val="24"/>
        </w:rPr>
        <w:t>and</w:t>
      </w:r>
      <w:r w:rsidR="00890652" w:rsidRPr="00DB41AF">
        <w:rPr>
          <w:rFonts w:ascii="Arial" w:hAnsi="Arial" w:cs="Arial"/>
          <w:color w:val="000000" w:themeColor="text1"/>
          <w:sz w:val="24"/>
          <w:szCs w:val="24"/>
          <w:shd w:val="clear" w:color="auto" w:fill="FFFFFF"/>
        </w:rPr>
        <w:t xml:space="preserve"> Tanya Sammut-Bonnici (2015)</w:t>
      </w:r>
      <w:r w:rsidR="00B44DDF" w:rsidRPr="00DB41AF">
        <w:rPr>
          <w:rFonts w:ascii="Arial" w:eastAsia="Times New Roman" w:hAnsi="Arial" w:cs="Arial"/>
          <w:color w:val="000000" w:themeColor="text1"/>
          <w:sz w:val="24"/>
          <w:szCs w:val="24"/>
        </w:rPr>
        <w:t>.</w:t>
      </w:r>
      <w:r w:rsidRPr="00DB41AF">
        <w:rPr>
          <w:rFonts w:ascii="Arial" w:eastAsiaTheme="minorHAnsi" w:hAnsi="Arial" w:cs="Arial"/>
          <w:kern w:val="2"/>
          <w:sz w:val="24"/>
          <w:szCs w:val="24"/>
          <w14:ligatures w14:val="standardContextual"/>
        </w:rPr>
        <w:t xml:space="preserve"> In fact, majority said the changes had a good effect on team’s morale and relations, sicknesses </w:t>
      </w:r>
      <w:r w:rsidR="00686A71">
        <w:rPr>
          <w:rFonts w:ascii="Arial" w:eastAsiaTheme="minorHAnsi" w:hAnsi="Arial" w:cs="Arial"/>
          <w:kern w:val="2"/>
          <w:sz w:val="24"/>
          <w:szCs w:val="24"/>
          <w14:ligatures w14:val="standardContextual"/>
        </w:rPr>
        <w:t>did not i</w:t>
      </w:r>
      <w:r w:rsidRPr="00DB41AF">
        <w:rPr>
          <w:rFonts w:ascii="Arial" w:eastAsiaTheme="minorHAnsi" w:hAnsi="Arial" w:cs="Arial"/>
          <w:kern w:val="2"/>
          <w:sz w:val="24"/>
          <w:szCs w:val="24"/>
          <w14:ligatures w14:val="standardContextual"/>
        </w:rPr>
        <w:t>mprove, and the training days had a good effect on their work life balance.</w:t>
      </w:r>
      <w:r w:rsidR="00F07FBD" w:rsidRPr="00F07FBD">
        <w:rPr>
          <w:rFonts w:ascii="Arial" w:eastAsiaTheme="minorHAnsi" w:hAnsi="Arial" w:cs="Arial"/>
          <w:kern w:val="2"/>
          <w:sz w:val="24"/>
          <w:szCs w:val="24"/>
          <w14:ligatures w14:val="standardContextual"/>
        </w:rPr>
        <w:t xml:space="preserve"> </w:t>
      </w:r>
      <w:r w:rsidR="00F07FBD" w:rsidRPr="00F07FBD">
        <w:rPr>
          <w:rFonts w:ascii="Arial" w:hAnsi="Arial" w:cs="Arial"/>
          <w:sz w:val="24"/>
          <w:szCs w:val="24"/>
          <w:lang w:eastAsia="en-GB"/>
        </w:rPr>
        <w:t xml:space="preserve">This corresponds with Useem (2017), Revin (2022), </w:t>
      </w:r>
      <w:r w:rsidR="00F07FBD" w:rsidRPr="00F07FBD">
        <w:rPr>
          <w:rFonts w:ascii="Arial" w:hAnsi="Arial" w:cs="Arial"/>
          <w:sz w:val="24"/>
          <w:szCs w:val="24"/>
          <w:lang w:eastAsia="en-GB"/>
        </w:rPr>
        <w:lastRenderedPageBreak/>
        <w:t>Cherry (2024), Regan (2022) and Saeed et al (2014).</w:t>
      </w:r>
      <w:r w:rsidRPr="00F07FBD">
        <w:rPr>
          <w:rFonts w:ascii="Arial" w:eastAsiaTheme="minorHAnsi" w:hAnsi="Arial" w:cs="Arial"/>
          <w:kern w:val="2"/>
          <w:sz w:val="24"/>
          <w:szCs w:val="24"/>
          <w14:ligatures w14:val="standardContextual"/>
        </w:rPr>
        <w:t xml:space="preserve"> </w:t>
      </w:r>
      <w:r w:rsidRPr="00DB41AF">
        <w:rPr>
          <w:rFonts w:ascii="Arial" w:eastAsiaTheme="minorHAnsi" w:hAnsi="Arial" w:cs="Arial"/>
          <w:kern w:val="2"/>
          <w:sz w:val="24"/>
          <w:szCs w:val="24"/>
          <w14:ligatures w14:val="standardContextual"/>
        </w:rPr>
        <w:t xml:space="preserve">It takes majority of the </w:t>
      </w:r>
      <w:r w:rsidR="00EC50A9">
        <w:rPr>
          <w:rFonts w:ascii="Arial" w:eastAsiaTheme="minorHAnsi" w:hAnsi="Arial" w:cs="Arial"/>
          <w:kern w:val="2"/>
          <w:sz w:val="24"/>
          <w:szCs w:val="24"/>
          <w14:ligatures w14:val="standardContextual"/>
        </w:rPr>
        <w:t>employees</w:t>
      </w:r>
      <w:r w:rsidRPr="00DB41AF">
        <w:rPr>
          <w:rFonts w:ascii="Arial" w:eastAsiaTheme="minorHAnsi" w:hAnsi="Arial" w:cs="Arial"/>
          <w:kern w:val="2"/>
          <w:sz w:val="24"/>
          <w:szCs w:val="24"/>
          <w14:ligatures w14:val="standardContextual"/>
        </w:rPr>
        <w:t xml:space="preserve"> shorter time or same time to complete tasks. </w:t>
      </w:r>
      <w:r w:rsidR="00D8381A" w:rsidRPr="00DB41AF">
        <w:rPr>
          <w:rFonts w:ascii="Arial" w:eastAsiaTheme="minorHAnsi" w:hAnsi="Arial" w:cs="Arial"/>
          <w:kern w:val="2"/>
          <w:sz w:val="24"/>
          <w:szCs w:val="24"/>
          <w14:ligatures w14:val="standardContextual"/>
        </w:rPr>
        <w:t>This correspond</w:t>
      </w:r>
      <w:r w:rsidR="00F07FBD">
        <w:rPr>
          <w:rFonts w:ascii="Arial" w:eastAsiaTheme="minorHAnsi" w:hAnsi="Arial" w:cs="Arial"/>
          <w:kern w:val="2"/>
          <w:sz w:val="24"/>
          <w:szCs w:val="24"/>
          <w14:ligatures w14:val="standardContextual"/>
        </w:rPr>
        <w:t>s</w:t>
      </w:r>
      <w:r w:rsidR="00D8381A" w:rsidRPr="00DB41AF">
        <w:rPr>
          <w:rFonts w:ascii="Arial" w:eastAsiaTheme="minorHAnsi" w:hAnsi="Arial" w:cs="Arial"/>
          <w:kern w:val="2"/>
          <w:sz w:val="24"/>
          <w:szCs w:val="24"/>
          <w14:ligatures w14:val="standardContextual"/>
        </w:rPr>
        <w:t xml:space="preserve"> with</w:t>
      </w:r>
      <w:r w:rsidR="00A6350E">
        <w:rPr>
          <w:rFonts w:ascii="Arial" w:eastAsiaTheme="minorHAnsi" w:hAnsi="Arial" w:cs="Arial"/>
          <w:kern w:val="2"/>
          <w:sz w:val="24"/>
          <w:szCs w:val="24"/>
          <w14:ligatures w14:val="standardContextual"/>
        </w:rPr>
        <w:t xml:space="preserve"> Useem 3(2017),</w:t>
      </w:r>
      <w:r w:rsidR="00D8381A" w:rsidRPr="00DB41AF">
        <w:rPr>
          <w:rFonts w:ascii="Arial" w:eastAsiaTheme="minorHAnsi" w:hAnsi="Arial" w:cs="Arial"/>
          <w:kern w:val="2"/>
          <w:sz w:val="24"/>
          <w:szCs w:val="24"/>
          <w14:ligatures w14:val="standardContextual"/>
        </w:rPr>
        <w:t xml:space="preserve"> </w:t>
      </w:r>
      <w:r w:rsidR="00D8381A" w:rsidRPr="00DB41AF">
        <w:rPr>
          <w:rFonts w:ascii="Arial" w:hAnsi="Arial" w:cs="Arial"/>
          <w:color w:val="000000" w:themeColor="text1"/>
          <w:sz w:val="24"/>
          <w:szCs w:val="24"/>
        </w:rPr>
        <w:t>Ehrenkranz (2016), Skelton, (2021), Jowitt (2022).</w:t>
      </w:r>
      <w:r w:rsidR="00B44DDF" w:rsidRPr="00DB41AF">
        <w:rPr>
          <w:rFonts w:ascii="Arial" w:hAnsi="Arial" w:cs="Arial"/>
          <w:color w:val="000000" w:themeColor="text1"/>
          <w:sz w:val="24"/>
          <w:szCs w:val="24"/>
        </w:rPr>
        <w:t xml:space="preserve"> </w:t>
      </w:r>
      <w:r w:rsidR="00A2709D">
        <w:rPr>
          <w:rFonts w:ascii="Arial" w:hAnsi="Arial" w:cs="Arial"/>
          <w:color w:val="000000" w:themeColor="text1"/>
          <w:sz w:val="24"/>
          <w:szCs w:val="24"/>
        </w:rPr>
        <w:t>This also corresponds with Kaur’s (2024) hypothesises.</w:t>
      </w:r>
    </w:p>
    <w:p w14:paraId="067A0F57" w14:textId="49427691" w:rsidR="00887738" w:rsidRPr="0009331B" w:rsidRDefault="00887738" w:rsidP="0097551A">
      <w:pPr>
        <w:spacing w:after="0" w:line="480" w:lineRule="auto"/>
        <w:rPr>
          <w:rFonts w:ascii="Arial" w:eastAsiaTheme="minorHAnsi" w:hAnsi="Arial" w:cs="Arial"/>
          <w:kern w:val="2"/>
          <w:sz w:val="24"/>
          <w:szCs w:val="24"/>
          <w14:ligatures w14:val="standardContextual"/>
        </w:rPr>
      </w:pPr>
    </w:p>
    <w:p w14:paraId="13AB22BF" w14:textId="77777777" w:rsidR="00887738" w:rsidRPr="00DB41AF" w:rsidRDefault="00887738"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0EFDD17E" wp14:editId="7AA7E24F">
            <wp:extent cx="3950898" cy="1509332"/>
            <wp:effectExtent l="0" t="0" r="0" b="2540"/>
            <wp:docPr id="1281811577"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91873" name="Picture 13" descr="A screenshot of a computer&#10;&#10;Description automatically generated"/>
                    <pic:cNvPicPr/>
                  </pic:nvPicPr>
                  <pic:blipFill rotWithShape="1">
                    <a:blip r:embed="rId37" cstate="print">
                      <a:extLst>
                        <a:ext uri="{28A0092B-C50C-407E-A947-70E740481C1C}">
                          <a14:useLocalDpi xmlns:a14="http://schemas.microsoft.com/office/drawing/2010/main" val="0"/>
                        </a:ext>
                      </a:extLst>
                    </a:blip>
                    <a:srcRect l="9085" t="42989" r="31753" b="22211"/>
                    <a:stretch/>
                  </pic:blipFill>
                  <pic:spPr bwMode="auto">
                    <a:xfrm>
                      <a:off x="0" y="0"/>
                      <a:ext cx="3954161" cy="1510579"/>
                    </a:xfrm>
                    <a:prstGeom prst="rect">
                      <a:avLst/>
                    </a:prstGeom>
                    <a:ln>
                      <a:noFill/>
                    </a:ln>
                    <a:extLst>
                      <a:ext uri="{53640926-AAD7-44D8-BBD7-CCE9431645EC}">
                        <a14:shadowObscured xmlns:a14="http://schemas.microsoft.com/office/drawing/2010/main"/>
                      </a:ext>
                    </a:extLst>
                  </pic:spPr>
                </pic:pic>
              </a:graphicData>
            </a:graphic>
          </wp:inline>
        </w:drawing>
      </w:r>
    </w:p>
    <w:p w14:paraId="3DC5DBC0" w14:textId="2C97D0C7" w:rsidR="00E02BE8" w:rsidRPr="00DB41AF" w:rsidRDefault="00887738"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3D8E6B10" wp14:editId="7A62E6B2">
            <wp:extent cx="4036695" cy="1521292"/>
            <wp:effectExtent l="0" t="0" r="1905" b="3175"/>
            <wp:docPr id="1685565982"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709775" name="Picture 14" descr="A screenshot of a computer&#10;&#10;Description automatically generated"/>
                    <pic:cNvPicPr/>
                  </pic:nvPicPr>
                  <pic:blipFill rotWithShape="1">
                    <a:blip r:embed="rId38" cstate="print">
                      <a:extLst>
                        <a:ext uri="{28A0092B-C50C-407E-A947-70E740481C1C}">
                          <a14:useLocalDpi xmlns:a14="http://schemas.microsoft.com/office/drawing/2010/main" val="0"/>
                        </a:ext>
                      </a:extLst>
                    </a:blip>
                    <a:srcRect l="9306" t="45718" r="31310" b="19823"/>
                    <a:stretch/>
                  </pic:blipFill>
                  <pic:spPr bwMode="auto">
                    <a:xfrm>
                      <a:off x="0" y="0"/>
                      <a:ext cx="4039977" cy="1522529"/>
                    </a:xfrm>
                    <a:prstGeom prst="rect">
                      <a:avLst/>
                    </a:prstGeom>
                    <a:ln>
                      <a:noFill/>
                    </a:ln>
                    <a:extLst>
                      <a:ext uri="{53640926-AAD7-44D8-BBD7-CCE9431645EC}">
                        <a14:shadowObscured xmlns:a14="http://schemas.microsoft.com/office/drawing/2010/main"/>
                      </a:ext>
                    </a:extLst>
                  </pic:spPr>
                </pic:pic>
              </a:graphicData>
            </a:graphic>
          </wp:inline>
        </w:drawing>
      </w:r>
    </w:p>
    <w:p w14:paraId="4854CFEB" w14:textId="67353DB0" w:rsidR="00887738" w:rsidRPr="009D7168" w:rsidRDefault="00887738"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7F6DDA45" wp14:editId="6349F8C7">
            <wp:extent cx="4036695" cy="1532732"/>
            <wp:effectExtent l="0" t="0" r="1905" b="4445"/>
            <wp:docPr id="42656848"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94335" name="Picture 15" descr="A screenshot of a computer&#10;&#10;Description automatically generated"/>
                    <pic:cNvPicPr/>
                  </pic:nvPicPr>
                  <pic:blipFill rotWithShape="1">
                    <a:blip r:embed="rId39" cstate="print">
                      <a:extLst>
                        <a:ext uri="{28A0092B-C50C-407E-A947-70E740481C1C}">
                          <a14:useLocalDpi xmlns:a14="http://schemas.microsoft.com/office/drawing/2010/main" val="0"/>
                        </a:ext>
                      </a:extLst>
                    </a:blip>
                    <a:srcRect l="9308" t="42647" r="31752" b="22894"/>
                    <a:stretch/>
                  </pic:blipFill>
                  <pic:spPr bwMode="auto">
                    <a:xfrm>
                      <a:off x="0" y="0"/>
                      <a:ext cx="4197648" cy="1593846"/>
                    </a:xfrm>
                    <a:prstGeom prst="rect">
                      <a:avLst/>
                    </a:prstGeom>
                    <a:ln>
                      <a:noFill/>
                    </a:ln>
                    <a:extLst>
                      <a:ext uri="{53640926-AAD7-44D8-BBD7-CCE9431645EC}">
                        <a14:shadowObscured xmlns:a14="http://schemas.microsoft.com/office/drawing/2010/main"/>
                      </a:ext>
                    </a:extLst>
                  </pic:spPr>
                </pic:pic>
              </a:graphicData>
            </a:graphic>
          </wp:inline>
        </w:drawing>
      </w:r>
    </w:p>
    <w:p w14:paraId="76525F19" w14:textId="008C7B0F" w:rsidR="00887738" w:rsidRPr="009D7168" w:rsidRDefault="00887738"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37C7A124" wp14:editId="737E9EA3">
            <wp:extent cx="4036695" cy="1517554"/>
            <wp:effectExtent l="0" t="0" r="1905" b="0"/>
            <wp:docPr id="1869588505"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752908" name="Picture 16" descr="A screenshot of a computer&#10;&#10;Description automatically generated"/>
                    <pic:cNvPicPr/>
                  </pic:nvPicPr>
                  <pic:blipFill rotWithShape="1">
                    <a:blip r:embed="rId40" cstate="print">
                      <a:extLst>
                        <a:ext uri="{28A0092B-C50C-407E-A947-70E740481C1C}">
                          <a14:useLocalDpi xmlns:a14="http://schemas.microsoft.com/office/drawing/2010/main" val="0"/>
                        </a:ext>
                      </a:extLst>
                    </a:blip>
                    <a:srcRect l="9308" t="39577" r="31752" b="26305"/>
                    <a:stretch/>
                  </pic:blipFill>
                  <pic:spPr bwMode="auto">
                    <a:xfrm>
                      <a:off x="0" y="0"/>
                      <a:ext cx="4039280" cy="1518526"/>
                    </a:xfrm>
                    <a:prstGeom prst="rect">
                      <a:avLst/>
                    </a:prstGeom>
                    <a:ln>
                      <a:noFill/>
                    </a:ln>
                    <a:extLst>
                      <a:ext uri="{53640926-AAD7-44D8-BBD7-CCE9431645EC}">
                        <a14:shadowObscured xmlns:a14="http://schemas.microsoft.com/office/drawing/2010/main"/>
                      </a:ext>
                    </a:extLst>
                  </pic:spPr>
                </pic:pic>
              </a:graphicData>
            </a:graphic>
          </wp:inline>
        </w:drawing>
      </w:r>
    </w:p>
    <w:p w14:paraId="51172ECD" w14:textId="77777777" w:rsidR="00887738" w:rsidRPr="00FE71B6" w:rsidRDefault="00887738" w:rsidP="0097551A">
      <w:pPr>
        <w:spacing w:after="0" w:line="480" w:lineRule="auto"/>
        <w:rPr>
          <w:rFonts w:ascii="Arial" w:hAnsi="Arial" w:cs="Arial"/>
          <w:sz w:val="24"/>
          <w:szCs w:val="24"/>
        </w:rPr>
      </w:pPr>
      <w:r w:rsidRPr="00DB41AF">
        <w:rPr>
          <w:rFonts w:ascii="Arial" w:hAnsi="Arial" w:cs="Arial"/>
          <w:noProof/>
          <w:sz w:val="24"/>
          <w:szCs w:val="24"/>
        </w:rPr>
        <w:lastRenderedPageBreak/>
        <w:drawing>
          <wp:inline distT="0" distB="0" distL="0" distR="0" wp14:anchorId="7090EFB5" wp14:editId="0D1D6AB9">
            <wp:extent cx="4036695" cy="1540723"/>
            <wp:effectExtent l="0" t="0" r="1905" b="0"/>
            <wp:docPr id="765390064"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630530" name="Picture 17" descr="A screenshot of a computer&#10;&#10;Description automatically generated"/>
                    <pic:cNvPicPr/>
                  </pic:nvPicPr>
                  <pic:blipFill rotWithShape="1">
                    <a:blip r:embed="rId41" cstate="print">
                      <a:extLst>
                        <a:ext uri="{28A0092B-C50C-407E-A947-70E740481C1C}">
                          <a14:useLocalDpi xmlns:a14="http://schemas.microsoft.com/office/drawing/2010/main" val="0"/>
                        </a:ext>
                      </a:extLst>
                    </a:blip>
                    <a:srcRect l="9528" t="42306" r="32418" b="23576"/>
                    <a:stretch/>
                  </pic:blipFill>
                  <pic:spPr bwMode="auto">
                    <a:xfrm>
                      <a:off x="0" y="0"/>
                      <a:ext cx="4038733" cy="1541501"/>
                    </a:xfrm>
                    <a:prstGeom prst="rect">
                      <a:avLst/>
                    </a:prstGeom>
                    <a:ln>
                      <a:noFill/>
                    </a:ln>
                    <a:extLst>
                      <a:ext uri="{53640926-AAD7-44D8-BBD7-CCE9431645EC}">
                        <a14:shadowObscured xmlns:a14="http://schemas.microsoft.com/office/drawing/2010/main"/>
                      </a:ext>
                    </a:extLst>
                  </pic:spPr>
                </pic:pic>
              </a:graphicData>
            </a:graphic>
          </wp:inline>
        </w:drawing>
      </w:r>
    </w:p>
    <w:p w14:paraId="16C134D3" w14:textId="1F15D638" w:rsidR="00F07FBD" w:rsidRPr="00E02AE8" w:rsidRDefault="00887738" w:rsidP="0061792C">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1E9535A0" wp14:editId="72A629C2">
            <wp:extent cx="4037162" cy="1587648"/>
            <wp:effectExtent l="0" t="0" r="1905" b="0"/>
            <wp:docPr id="241792531"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73953" name="Picture 18" descr="A screenshot of a computer&#10;&#10;Description automatically generated"/>
                    <pic:cNvPicPr/>
                  </pic:nvPicPr>
                  <pic:blipFill rotWithShape="1">
                    <a:blip r:embed="rId42" cstate="print">
                      <a:extLst>
                        <a:ext uri="{28A0092B-C50C-407E-A947-70E740481C1C}">
                          <a14:useLocalDpi xmlns:a14="http://schemas.microsoft.com/office/drawing/2010/main" val="0"/>
                        </a:ext>
                      </a:extLst>
                    </a:blip>
                    <a:srcRect l="9306" t="41965" r="31531" b="22211"/>
                    <a:stretch/>
                  </pic:blipFill>
                  <pic:spPr bwMode="auto">
                    <a:xfrm>
                      <a:off x="0" y="0"/>
                      <a:ext cx="4039767" cy="1588673"/>
                    </a:xfrm>
                    <a:prstGeom prst="rect">
                      <a:avLst/>
                    </a:prstGeom>
                    <a:ln>
                      <a:noFill/>
                    </a:ln>
                    <a:extLst>
                      <a:ext uri="{53640926-AAD7-44D8-BBD7-CCE9431645EC}">
                        <a14:shadowObscured xmlns:a14="http://schemas.microsoft.com/office/drawing/2010/main"/>
                      </a:ext>
                    </a:extLst>
                  </pic:spPr>
                </pic:pic>
              </a:graphicData>
            </a:graphic>
          </wp:inline>
        </w:drawing>
      </w:r>
    </w:p>
    <w:p w14:paraId="0D7B4EDD" w14:textId="4FA624F1" w:rsidR="008722D3" w:rsidRDefault="0034391C" w:rsidP="0097551A">
      <w:pPr>
        <w:spacing w:after="0" w:line="480" w:lineRule="auto"/>
        <w:rPr>
          <w:rFonts w:ascii="Arial" w:hAnsi="Arial" w:cs="Arial"/>
          <w:color w:val="000000" w:themeColor="text1"/>
          <w:sz w:val="24"/>
          <w:szCs w:val="24"/>
        </w:rPr>
      </w:pPr>
      <w:r w:rsidRPr="00DB41AF">
        <w:rPr>
          <w:rFonts w:ascii="Arial" w:eastAsiaTheme="minorHAnsi" w:hAnsi="Arial" w:cs="Arial"/>
          <w:kern w:val="2"/>
          <w:sz w:val="24"/>
          <w:szCs w:val="24"/>
          <w14:ligatures w14:val="standardContextual"/>
        </w:rPr>
        <w:t xml:space="preserve">Additionally, majority </w:t>
      </w:r>
      <w:r w:rsidR="00EC50A9">
        <w:rPr>
          <w:rFonts w:ascii="Arial" w:eastAsiaTheme="minorHAnsi" w:hAnsi="Arial" w:cs="Arial"/>
          <w:kern w:val="2"/>
          <w:sz w:val="24"/>
          <w:szCs w:val="24"/>
          <w14:ligatures w14:val="standardContextual"/>
        </w:rPr>
        <w:t xml:space="preserve">agree they </w:t>
      </w:r>
      <w:r w:rsidRPr="00DB41AF">
        <w:rPr>
          <w:rFonts w:ascii="Arial" w:eastAsiaTheme="minorHAnsi" w:hAnsi="Arial" w:cs="Arial"/>
          <w:kern w:val="2"/>
          <w:sz w:val="24"/>
          <w:szCs w:val="24"/>
          <w14:ligatures w14:val="standardContextual"/>
        </w:rPr>
        <w:t>were satisfied with the changes in the company, the changes were communicated adequately, and the changes were managed well.</w:t>
      </w:r>
      <w:r w:rsidR="006B7FC8">
        <w:rPr>
          <w:rFonts w:ascii="Arial" w:eastAsiaTheme="minorHAnsi" w:hAnsi="Arial" w:cs="Arial"/>
          <w:kern w:val="2"/>
          <w:sz w:val="24"/>
          <w:szCs w:val="24"/>
          <w14:ligatures w14:val="standardContextual"/>
        </w:rPr>
        <w:t xml:space="preserve"> </w:t>
      </w:r>
      <w:r w:rsidR="006B7FC8" w:rsidRPr="006B7FC8">
        <w:rPr>
          <w:rFonts w:ascii="Arial" w:hAnsi="Arial" w:cs="Arial"/>
          <w:sz w:val="24"/>
          <w:szCs w:val="24"/>
          <w:lang w:eastAsia="en-GB"/>
        </w:rPr>
        <w:t>This corresponds with Mind (2023), Useem (2017), Dutta (2018, Homes (2022) and Revlin (2022).</w:t>
      </w:r>
      <w:r w:rsidRPr="00DB41AF">
        <w:rPr>
          <w:rFonts w:ascii="Arial" w:eastAsiaTheme="minorHAnsi" w:hAnsi="Arial" w:cs="Arial"/>
          <w:kern w:val="2"/>
          <w:sz w:val="24"/>
          <w:szCs w:val="24"/>
          <w14:ligatures w14:val="standardContextual"/>
        </w:rPr>
        <w:t xml:space="preserve"> In fact, majority of participants </w:t>
      </w:r>
      <w:r w:rsidR="00EC50A9">
        <w:rPr>
          <w:rFonts w:ascii="Arial" w:eastAsiaTheme="minorHAnsi" w:hAnsi="Arial" w:cs="Arial"/>
          <w:kern w:val="2"/>
          <w:sz w:val="24"/>
          <w:szCs w:val="24"/>
          <w14:ligatures w14:val="standardContextual"/>
        </w:rPr>
        <w:t>agree</w:t>
      </w:r>
      <w:r w:rsidRPr="00DB41AF">
        <w:rPr>
          <w:rFonts w:ascii="Arial" w:eastAsiaTheme="minorHAnsi" w:hAnsi="Arial" w:cs="Arial"/>
          <w:kern w:val="2"/>
          <w:sz w:val="24"/>
          <w:szCs w:val="24"/>
          <w14:ligatures w14:val="standardContextual"/>
        </w:rPr>
        <w:t xml:space="preserve"> changes could </w:t>
      </w:r>
      <w:r w:rsidR="006E3037">
        <w:rPr>
          <w:rFonts w:ascii="Arial" w:eastAsiaTheme="minorHAnsi" w:hAnsi="Arial" w:cs="Arial"/>
          <w:kern w:val="2"/>
          <w:sz w:val="24"/>
          <w:szCs w:val="24"/>
          <w14:ligatures w14:val="standardContextual"/>
        </w:rPr>
        <w:t xml:space="preserve">be </w:t>
      </w:r>
      <w:r w:rsidRPr="00DB41AF">
        <w:rPr>
          <w:rFonts w:ascii="Arial" w:eastAsiaTheme="minorHAnsi" w:hAnsi="Arial" w:cs="Arial"/>
          <w:kern w:val="2"/>
          <w:sz w:val="24"/>
          <w:szCs w:val="24"/>
          <w14:ligatures w14:val="standardContextual"/>
        </w:rPr>
        <w:t>managed differently, workforce retention improved within company</w:t>
      </w:r>
      <w:r w:rsidR="009F4EEE" w:rsidRPr="00DB41AF">
        <w:rPr>
          <w:rFonts w:ascii="Arial" w:eastAsiaTheme="minorHAnsi" w:hAnsi="Arial" w:cs="Arial"/>
          <w:kern w:val="2"/>
          <w:sz w:val="24"/>
          <w:szCs w:val="24"/>
          <w14:ligatures w14:val="standardContextual"/>
        </w:rPr>
        <w:t>,</w:t>
      </w:r>
      <w:r w:rsidRPr="00DB41AF">
        <w:rPr>
          <w:rFonts w:ascii="Arial" w:eastAsiaTheme="minorHAnsi" w:hAnsi="Arial" w:cs="Arial"/>
          <w:kern w:val="2"/>
          <w:sz w:val="24"/>
          <w:szCs w:val="24"/>
          <w14:ligatures w14:val="standardContextual"/>
        </w:rPr>
        <w:t xml:space="preserve"> majority </w:t>
      </w:r>
      <w:r w:rsidR="00C92FA4">
        <w:rPr>
          <w:rFonts w:ascii="Arial" w:eastAsiaTheme="minorHAnsi" w:hAnsi="Arial" w:cs="Arial"/>
          <w:kern w:val="2"/>
          <w:sz w:val="24"/>
          <w:szCs w:val="24"/>
          <w14:ligatures w14:val="standardContextual"/>
        </w:rPr>
        <w:t>did not have</w:t>
      </w:r>
      <w:r w:rsidRPr="00DB41AF">
        <w:rPr>
          <w:rFonts w:ascii="Arial" w:eastAsiaTheme="minorHAnsi" w:hAnsi="Arial" w:cs="Arial"/>
          <w:kern w:val="2"/>
          <w:sz w:val="24"/>
          <w:szCs w:val="24"/>
          <w14:ligatures w14:val="standardContextual"/>
        </w:rPr>
        <w:t xml:space="preserve"> difficulty accessing digital services</w:t>
      </w:r>
      <w:r w:rsidR="006B7FC8">
        <w:rPr>
          <w:rFonts w:ascii="Arial" w:eastAsiaTheme="minorHAnsi" w:hAnsi="Arial" w:cs="Arial"/>
          <w:kern w:val="2"/>
          <w:sz w:val="24"/>
          <w:szCs w:val="24"/>
          <w14:ligatures w14:val="standardContextual"/>
        </w:rPr>
        <w:t xml:space="preserve">, which conflicts with </w:t>
      </w:r>
      <w:r w:rsidR="006B7FC8" w:rsidRPr="006B7FC8">
        <w:rPr>
          <w:rFonts w:ascii="Arial" w:hAnsi="Arial" w:cs="Arial"/>
          <w:sz w:val="24"/>
          <w:szCs w:val="24"/>
          <w:lang w:eastAsia="en-GB"/>
        </w:rPr>
        <w:t>SAP (2024), University of Oxford (2024), Ahmad Muktamar B. (2023), Forbes. (2023), Hensellek (2020), Peter C. Verhoef, et al.</w:t>
      </w:r>
      <w:r w:rsidR="006B7FC8">
        <w:rPr>
          <w:rFonts w:ascii="Arial" w:eastAsiaTheme="minorHAnsi" w:hAnsi="Arial" w:cs="Arial"/>
          <w:kern w:val="2"/>
          <w:sz w:val="24"/>
          <w:szCs w:val="24"/>
          <w14:ligatures w14:val="standardContextual"/>
        </w:rPr>
        <w:t xml:space="preserve"> </w:t>
      </w:r>
      <w:r w:rsidR="006B7FC8" w:rsidRPr="006B7FC8">
        <w:rPr>
          <w:rFonts w:ascii="Arial" w:hAnsi="Arial" w:cs="Arial"/>
          <w:sz w:val="24"/>
          <w:szCs w:val="24"/>
          <w:lang w:eastAsia="en-GB"/>
        </w:rPr>
        <w:t>(2021).</w:t>
      </w:r>
      <w:r w:rsidR="00A2709D" w:rsidRPr="00A2709D">
        <w:rPr>
          <w:rFonts w:ascii="Arial" w:hAnsi="Arial" w:cs="Arial"/>
          <w:color w:val="000000" w:themeColor="text1"/>
          <w:sz w:val="24"/>
          <w:szCs w:val="24"/>
        </w:rPr>
        <w:t xml:space="preserve"> </w:t>
      </w:r>
      <w:r w:rsidR="00A2709D">
        <w:rPr>
          <w:rFonts w:ascii="Arial" w:hAnsi="Arial" w:cs="Arial"/>
          <w:color w:val="000000" w:themeColor="text1"/>
          <w:sz w:val="24"/>
          <w:szCs w:val="24"/>
        </w:rPr>
        <w:t>This also corresponds with Kaur’s (2024) hypothesises.</w:t>
      </w:r>
    </w:p>
    <w:p w14:paraId="5FA77ED8" w14:textId="77777777" w:rsidR="003E0FB1" w:rsidRPr="00A2709D" w:rsidRDefault="003E0FB1" w:rsidP="0097551A">
      <w:pPr>
        <w:spacing w:after="0" w:line="480" w:lineRule="auto"/>
        <w:rPr>
          <w:rFonts w:ascii="Arial" w:hAnsi="Arial" w:cs="Arial"/>
          <w:color w:val="000000" w:themeColor="text1"/>
          <w:sz w:val="24"/>
          <w:szCs w:val="24"/>
        </w:rPr>
      </w:pPr>
    </w:p>
    <w:p w14:paraId="1B2C53A2" w14:textId="573126A0" w:rsidR="008722D3" w:rsidRPr="00DB41AF" w:rsidRDefault="008722D3"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3ECE3730" wp14:editId="4C179F2A">
            <wp:extent cx="3985260" cy="1524665"/>
            <wp:effectExtent l="0" t="0" r="2540" b="0"/>
            <wp:docPr id="349726928"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61852" name="Picture 19" descr="A screenshot of a computer&#10;&#10;Description automatically generated"/>
                    <pic:cNvPicPr/>
                  </pic:nvPicPr>
                  <pic:blipFill rotWithShape="1">
                    <a:blip r:embed="rId43" cstate="print">
                      <a:extLst>
                        <a:ext uri="{28A0092B-C50C-407E-A947-70E740481C1C}">
                          <a14:useLocalDpi xmlns:a14="http://schemas.microsoft.com/office/drawing/2010/main" val="0"/>
                        </a:ext>
                      </a:extLst>
                    </a:blip>
                    <a:srcRect l="9306" t="45377" r="32196" b="20164"/>
                    <a:stretch/>
                  </pic:blipFill>
                  <pic:spPr bwMode="auto">
                    <a:xfrm>
                      <a:off x="0" y="0"/>
                      <a:ext cx="4037867" cy="1544791"/>
                    </a:xfrm>
                    <a:prstGeom prst="rect">
                      <a:avLst/>
                    </a:prstGeom>
                    <a:ln>
                      <a:noFill/>
                    </a:ln>
                    <a:extLst>
                      <a:ext uri="{53640926-AAD7-44D8-BBD7-CCE9431645EC}">
                        <a14:shadowObscured xmlns:a14="http://schemas.microsoft.com/office/drawing/2010/main"/>
                      </a:ext>
                    </a:extLst>
                  </pic:spPr>
                </pic:pic>
              </a:graphicData>
            </a:graphic>
          </wp:inline>
        </w:drawing>
      </w:r>
    </w:p>
    <w:p w14:paraId="0E911B56" w14:textId="77777777" w:rsidR="008722D3" w:rsidRPr="00973C7B" w:rsidRDefault="008722D3" w:rsidP="0097551A">
      <w:pPr>
        <w:spacing w:after="0" w:line="480" w:lineRule="auto"/>
        <w:rPr>
          <w:rFonts w:ascii="Arial" w:hAnsi="Arial" w:cs="Arial"/>
          <w:sz w:val="24"/>
          <w:szCs w:val="24"/>
        </w:rPr>
      </w:pPr>
      <w:r w:rsidRPr="00DB41AF">
        <w:rPr>
          <w:rFonts w:ascii="Arial" w:hAnsi="Arial" w:cs="Arial"/>
          <w:noProof/>
          <w:sz w:val="24"/>
          <w:szCs w:val="24"/>
        </w:rPr>
        <w:lastRenderedPageBreak/>
        <w:drawing>
          <wp:inline distT="0" distB="0" distL="0" distR="0" wp14:anchorId="7FA2E4B3" wp14:editId="7943E46B">
            <wp:extent cx="3985260" cy="1857790"/>
            <wp:effectExtent l="0" t="0" r="2540" b="0"/>
            <wp:docPr id="1691262099"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00268" name="Picture 20" descr="A screenshot of a computer&#10;&#10;Description automatically generated"/>
                    <pic:cNvPicPr/>
                  </pic:nvPicPr>
                  <pic:blipFill rotWithShape="1">
                    <a:blip r:embed="rId44" cstate="print">
                      <a:extLst>
                        <a:ext uri="{28A0092B-C50C-407E-A947-70E740481C1C}">
                          <a14:useLocalDpi xmlns:a14="http://schemas.microsoft.com/office/drawing/2010/main" val="0"/>
                        </a:ext>
                      </a:extLst>
                    </a:blip>
                    <a:srcRect l="8864" t="41625" r="32195" b="16069"/>
                    <a:stretch/>
                  </pic:blipFill>
                  <pic:spPr bwMode="auto">
                    <a:xfrm>
                      <a:off x="0" y="0"/>
                      <a:ext cx="4030909" cy="1879070"/>
                    </a:xfrm>
                    <a:prstGeom prst="rect">
                      <a:avLst/>
                    </a:prstGeom>
                    <a:ln>
                      <a:noFill/>
                    </a:ln>
                    <a:extLst>
                      <a:ext uri="{53640926-AAD7-44D8-BBD7-CCE9431645EC}">
                        <a14:shadowObscured xmlns:a14="http://schemas.microsoft.com/office/drawing/2010/main"/>
                      </a:ext>
                    </a:extLst>
                  </pic:spPr>
                </pic:pic>
              </a:graphicData>
            </a:graphic>
          </wp:inline>
        </w:drawing>
      </w:r>
    </w:p>
    <w:p w14:paraId="6FD26F88" w14:textId="77777777" w:rsidR="008722D3" w:rsidRPr="00DB41AF" w:rsidRDefault="008722D3"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74C54EDF" wp14:editId="219F5D7A">
            <wp:extent cx="3985404" cy="1524719"/>
            <wp:effectExtent l="0" t="0" r="2540" b="0"/>
            <wp:docPr id="37921218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770365" name="Picture 21" descr="A screenshot of a computer&#10;&#10;Description automatically generated"/>
                    <pic:cNvPicPr/>
                  </pic:nvPicPr>
                  <pic:blipFill rotWithShape="1">
                    <a:blip r:embed="rId45" cstate="print">
                      <a:extLst>
                        <a:ext uri="{28A0092B-C50C-407E-A947-70E740481C1C}">
                          <a14:useLocalDpi xmlns:a14="http://schemas.microsoft.com/office/drawing/2010/main" val="0"/>
                        </a:ext>
                      </a:extLst>
                    </a:blip>
                    <a:srcRect l="9528" t="47083" r="31975" b="18457"/>
                    <a:stretch/>
                  </pic:blipFill>
                  <pic:spPr bwMode="auto">
                    <a:xfrm>
                      <a:off x="0" y="0"/>
                      <a:ext cx="3987896" cy="1525673"/>
                    </a:xfrm>
                    <a:prstGeom prst="rect">
                      <a:avLst/>
                    </a:prstGeom>
                    <a:ln>
                      <a:noFill/>
                    </a:ln>
                    <a:extLst>
                      <a:ext uri="{53640926-AAD7-44D8-BBD7-CCE9431645EC}">
                        <a14:shadowObscured xmlns:a14="http://schemas.microsoft.com/office/drawing/2010/main"/>
                      </a:ext>
                    </a:extLst>
                  </pic:spPr>
                </pic:pic>
              </a:graphicData>
            </a:graphic>
          </wp:inline>
        </w:drawing>
      </w:r>
    </w:p>
    <w:p w14:paraId="616F7218" w14:textId="13A3BB25" w:rsidR="008722D3" w:rsidRPr="00896A21" w:rsidRDefault="008722D3"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6B9EBDC7" wp14:editId="2815E3CD">
            <wp:extent cx="4019550" cy="1592652"/>
            <wp:effectExtent l="0" t="0" r="0" b="0"/>
            <wp:docPr id="919947480"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363751" name="Picture 22" descr="A screenshot of a computer&#10;&#10;Description automatically generated"/>
                    <pic:cNvPicPr/>
                  </pic:nvPicPr>
                  <pic:blipFill rotWithShape="1">
                    <a:blip r:embed="rId46" cstate="print">
                      <a:extLst>
                        <a:ext uri="{28A0092B-C50C-407E-A947-70E740481C1C}">
                          <a14:useLocalDpi xmlns:a14="http://schemas.microsoft.com/office/drawing/2010/main" val="0"/>
                        </a:ext>
                      </a:extLst>
                    </a:blip>
                    <a:srcRect l="9307" t="49471" r="31975" b="14705"/>
                    <a:stretch/>
                  </pic:blipFill>
                  <pic:spPr bwMode="auto">
                    <a:xfrm>
                      <a:off x="0" y="0"/>
                      <a:ext cx="4021337" cy="1593360"/>
                    </a:xfrm>
                    <a:prstGeom prst="rect">
                      <a:avLst/>
                    </a:prstGeom>
                    <a:ln>
                      <a:noFill/>
                    </a:ln>
                    <a:extLst>
                      <a:ext uri="{53640926-AAD7-44D8-BBD7-CCE9431645EC}">
                        <a14:shadowObscured xmlns:a14="http://schemas.microsoft.com/office/drawing/2010/main"/>
                      </a:ext>
                    </a:extLst>
                  </pic:spPr>
                </pic:pic>
              </a:graphicData>
            </a:graphic>
          </wp:inline>
        </w:drawing>
      </w:r>
    </w:p>
    <w:p w14:paraId="0B78E2B5" w14:textId="77777777" w:rsidR="008722D3" w:rsidRPr="00DB41AF" w:rsidRDefault="008722D3"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06EC00FF" wp14:editId="71A2485D">
            <wp:extent cx="4019550" cy="1380298"/>
            <wp:effectExtent l="0" t="0" r="0" b="4445"/>
            <wp:docPr id="31207282"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42520" name="Picture 23" descr="A screenshot of a computer&#10;&#10;Description automatically generated"/>
                    <pic:cNvPicPr/>
                  </pic:nvPicPr>
                  <pic:blipFill rotWithShape="1">
                    <a:blip r:embed="rId47" cstate="print">
                      <a:extLst>
                        <a:ext uri="{28A0092B-C50C-407E-A947-70E740481C1C}">
                          <a14:useLocalDpi xmlns:a14="http://schemas.microsoft.com/office/drawing/2010/main" val="0"/>
                        </a:ext>
                      </a:extLst>
                    </a:blip>
                    <a:srcRect l="9307" t="51177" r="31975" b="17775"/>
                    <a:stretch/>
                  </pic:blipFill>
                  <pic:spPr bwMode="auto">
                    <a:xfrm>
                      <a:off x="0" y="0"/>
                      <a:ext cx="4068890" cy="1397241"/>
                    </a:xfrm>
                    <a:prstGeom prst="rect">
                      <a:avLst/>
                    </a:prstGeom>
                    <a:ln>
                      <a:noFill/>
                    </a:ln>
                    <a:extLst>
                      <a:ext uri="{53640926-AAD7-44D8-BBD7-CCE9431645EC}">
                        <a14:shadowObscured xmlns:a14="http://schemas.microsoft.com/office/drawing/2010/main"/>
                      </a:ext>
                    </a:extLst>
                  </pic:spPr>
                </pic:pic>
              </a:graphicData>
            </a:graphic>
          </wp:inline>
        </w:drawing>
      </w:r>
    </w:p>
    <w:p w14:paraId="54853F93" w14:textId="23C7E8EE" w:rsidR="009E6C93" w:rsidRPr="00E02AE8" w:rsidRDefault="008722D3" w:rsidP="0061792C">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3708472A" wp14:editId="524A9B5C">
            <wp:extent cx="4019909" cy="1571694"/>
            <wp:effectExtent l="0" t="0" r="6350" b="3175"/>
            <wp:docPr id="1416402506"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32671" name="Picture 24" descr="A screenshot of a computer&#10;&#10;Description automatically generated"/>
                    <pic:cNvPicPr/>
                  </pic:nvPicPr>
                  <pic:blipFill rotWithShape="1">
                    <a:blip r:embed="rId48" cstate="print">
                      <a:extLst>
                        <a:ext uri="{28A0092B-C50C-407E-A947-70E740481C1C}">
                          <a14:useLocalDpi xmlns:a14="http://schemas.microsoft.com/office/drawing/2010/main" val="0"/>
                        </a:ext>
                      </a:extLst>
                    </a:blip>
                    <a:srcRect l="9308" t="43330" r="31752" b="21187"/>
                    <a:stretch/>
                  </pic:blipFill>
                  <pic:spPr bwMode="auto">
                    <a:xfrm>
                      <a:off x="0" y="0"/>
                      <a:ext cx="4056691" cy="1586075"/>
                    </a:xfrm>
                    <a:prstGeom prst="rect">
                      <a:avLst/>
                    </a:prstGeom>
                    <a:ln>
                      <a:noFill/>
                    </a:ln>
                    <a:extLst>
                      <a:ext uri="{53640926-AAD7-44D8-BBD7-CCE9431645EC}">
                        <a14:shadowObscured xmlns:a14="http://schemas.microsoft.com/office/drawing/2010/main"/>
                      </a:ext>
                    </a:extLst>
                  </pic:spPr>
                </pic:pic>
              </a:graphicData>
            </a:graphic>
          </wp:inline>
        </w:drawing>
      </w:r>
    </w:p>
    <w:p w14:paraId="0E599AA3" w14:textId="1B099ED7" w:rsidR="001A3276" w:rsidRDefault="0034391C" w:rsidP="0097551A">
      <w:pPr>
        <w:spacing w:after="0" w:line="480" w:lineRule="auto"/>
        <w:rPr>
          <w:rFonts w:ascii="Arial" w:hAnsi="Arial" w:cs="Arial"/>
          <w:color w:val="000000" w:themeColor="text1"/>
          <w:sz w:val="24"/>
          <w:szCs w:val="24"/>
        </w:rPr>
      </w:pPr>
      <w:r w:rsidRPr="00DB41AF">
        <w:rPr>
          <w:rFonts w:ascii="Arial" w:eastAsiaTheme="minorHAnsi" w:hAnsi="Arial" w:cs="Arial"/>
          <w:kern w:val="2"/>
          <w:sz w:val="24"/>
          <w:szCs w:val="24"/>
          <w14:ligatures w14:val="standardContextual"/>
        </w:rPr>
        <w:lastRenderedPageBreak/>
        <w:t xml:space="preserve">The challenges they encountered were </w:t>
      </w:r>
      <w:r w:rsidR="00C92FA4">
        <w:rPr>
          <w:rFonts w:ascii="Arial" w:eastAsiaTheme="minorHAnsi" w:hAnsi="Arial" w:cs="Arial"/>
          <w:kern w:val="2"/>
          <w:sz w:val="24"/>
          <w:szCs w:val="24"/>
          <w14:ligatures w14:val="standardContextual"/>
        </w:rPr>
        <w:t>all the options</w:t>
      </w:r>
      <w:r w:rsidR="00EC50A9">
        <w:rPr>
          <w:rFonts w:ascii="Arial" w:eastAsiaTheme="minorHAnsi" w:hAnsi="Arial" w:cs="Arial"/>
          <w:kern w:val="2"/>
          <w:sz w:val="24"/>
          <w:szCs w:val="24"/>
          <w14:ligatures w14:val="standardContextual"/>
        </w:rPr>
        <w:t xml:space="preserve"> provided in the questionnaire</w:t>
      </w:r>
      <w:r w:rsidR="00C92FA4">
        <w:rPr>
          <w:rFonts w:ascii="Arial" w:eastAsiaTheme="minorHAnsi" w:hAnsi="Arial" w:cs="Arial"/>
          <w:kern w:val="2"/>
          <w:sz w:val="24"/>
          <w:szCs w:val="24"/>
          <w14:ligatures w14:val="standardContextual"/>
        </w:rPr>
        <w:t>,</w:t>
      </w:r>
      <w:r w:rsidR="00C4176C">
        <w:rPr>
          <w:rFonts w:ascii="Arial" w:eastAsiaTheme="minorHAnsi" w:hAnsi="Arial" w:cs="Arial"/>
          <w:kern w:val="2"/>
          <w:sz w:val="24"/>
          <w:szCs w:val="24"/>
          <w14:ligatures w14:val="standardContextual"/>
        </w:rPr>
        <w:t xml:space="preserve"> </w:t>
      </w:r>
      <w:r w:rsidR="00C4176C" w:rsidRPr="00C4176C">
        <w:rPr>
          <w:rFonts w:ascii="Arial" w:hAnsi="Arial" w:cs="Arial"/>
          <w:sz w:val="24"/>
          <w:szCs w:val="24"/>
          <w:lang w:eastAsia="en-GB"/>
        </w:rPr>
        <w:t>IT skills, absences, sicknesses, less productivity levels, low team morale, all the above, other</w:t>
      </w:r>
      <w:r w:rsidR="00C4176C" w:rsidRPr="00C4176C">
        <w:rPr>
          <w:rFonts w:ascii="Arial" w:eastAsiaTheme="minorHAnsi" w:hAnsi="Arial" w:cs="Arial"/>
          <w:kern w:val="2"/>
          <w:sz w:val="24"/>
          <w:szCs w:val="24"/>
          <w14:ligatures w14:val="standardContextual"/>
        </w:rPr>
        <w:t>,</w:t>
      </w:r>
      <w:r w:rsidR="00C92FA4" w:rsidRPr="00C4176C">
        <w:rPr>
          <w:rFonts w:ascii="Arial" w:eastAsiaTheme="minorHAnsi" w:hAnsi="Arial" w:cs="Arial"/>
          <w:kern w:val="2"/>
          <w:sz w:val="24"/>
          <w:szCs w:val="24"/>
          <w14:ligatures w14:val="standardContextual"/>
        </w:rPr>
        <w:t xml:space="preserve"> </w:t>
      </w:r>
      <w:r w:rsidR="00C92FA4">
        <w:rPr>
          <w:rFonts w:ascii="Arial" w:eastAsiaTheme="minorHAnsi" w:hAnsi="Arial" w:cs="Arial"/>
          <w:kern w:val="2"/>
          <w:sz w:val="24"/>
          <w:szCs w:val="24"/>
          <w14:ligatures w14:val="standardContextual"/>
        </w:rPr>
        <w:t>which were similar to each other</w:t>
      </w:r>
      <w:r w:rsidRPr="00DB41AF">
        <w:rPr>
          <w:rFonts w:ascii="Arial" w:eastAsiaTheme="minorHAnsi" w:hAnsi="Arial" w:cs="Arial"/>
          <w:kern w:val="2"/>
          <w:sz w:val="24"/>
          <w:szCs w:val="24"/>
          <w14:ligatures w14:val="standardContextual"/>
        </w:rPr>
        <w:t xml:space="preserve">, they managed these challenges via </w:t>
      </w:r>
      <w:r w:rsidR="009F4EEE" w:rsidRPr="00DB41AF">
        <w:rPr>
          <w:rFonts w:ascii="Arial" w:eastAsiaTheme="minorHAnsi" w:hAnsi="Arial" w:cs="Arial"/>
          <w:kern w:val="2"/>
          <w:sz w:val="24"/>
          <w:szCs w:val="24"/>
          <w14:ligatures w14:val="standardContextual"/>
        </w:rPr>
        <w:t>all</w:t>
      </w:r>
      <w:r w:rsidRPr="00DB41AF">
        <w:rPr>
          <w:rFonts w:ascii="Arial" w:eastAsiaTheme="minorHAnsi" w:hAnsi="Arial" w:cs="Arial"/>
          <w:kern w:val="2"/>
          <w:sz w:val="24"/>
          <w:szCs w:val="24"/>
          <w14:ligatures w14:val="standardContextual"/>
        </w:rPr>
        <w:t xml:space="preserve"> the options</w:t>
      </w:r>
      <w:r w:rsidR="00EC50A9">
        <w:rPr>
          <w:rFonts w:ascii="Arial" w:eastAsiaTheme="minorHAnsi" w:hAnsi="Arial" w:cs="Arial"/>
          <w:kern w:val="2"/>
          <w:sz w:val="24"/>
          <w:szCs w:val="24"/>
          <w14:ligatures w14:val="standardContextual"/>
        </w:rPr>
        <w:t xml:space="preserve"> outlined in the questionnaire</w:t>
      </w:r>
      <w:r w:rsidR="00C4176C">
        <w:rPr>
          <w:rFonts w:ascii="Arial" w:eastAsiaTheme="minorHAnsi" w:hAnsi="Arial" w:cs="Arial"/>
          <w:kern w:val="2"/>
          <w:sz w:val="24"/>
          <w:szCs w:val="24"/>
          <w14:ligatures w14:val="standardContextual"/>
        </w:rPr>
        <w:t xml:space="preserve">, </w:t>
      </w:r>
      <w:r w:rsidR="00C4176C" w:rsidRPr="00C4176C">
        <w:rPr>
          <w:rFonts w:ascii="Arial" w:hAnsi="Arial" w:cs="Arial"/>
          <w:sz w:val="24"/>
          <w:szCs w:val="24"/>
          <w:lang w:eastAsia="en-GB"/>
        </w:rPr>
        <w:t>disciplinary, dismissals, training and/or re-training, team building activities, collaboration, incentives, benefits, all of the above, other.</w:t>
      </w:r>
      <w:r w:rsidR="00C4176C">
        <w:rPr>
          <w:rFonts w:ascii="Arial" w:eastAsiaTheme="minorHAnsi" w:hAnsi="Arial" w:cs="Arial"/>
          <w:kern w:val="2"/>
          <w:sz w:val="24"/>
          <w:szCs w:val="24"/>
          <w14:ligatures w14:val="standardContextual"/>
        </w:rPr>
        <w:t xml:space="preserve"> </w:t>
      </w:r>
      <w:r w:rsidR="00EC50A9">
        <w:rPr>
          <w:rFonts w:ascii="Arial" w:eastAsiaTheme="minorHAnsi" w:hAnsi="Arial" w:cs="Arial"/>
          <w:kern w:val="2"/>
          <w:sz w:val="24"/>
          <w:szCs w:val="24"/>
          <w14:ligatures w14:val="standardContextual"/>
        </w:rPr>
        <w:t>This shows the organisations and employees understand the importance of problem-solving to overcome the workforce crisis.</w:t>
      </w:r>
      <w:r w:rsidRPr="00DB41AF">
        <w:rPr>
          <w:rFonts w:ascii="Arial" w:eastAsiaTheme="minorHAnsi" w:hAnsi="Arial" w:cs="Arial"/>
          <w:kern w:val="2"/>
          <w:sz w:val="24"/>
          <w:szCs w:val="24"/>
          <w14:ligatures w14:val="standardContextual"/>
        </w:rPr>
        <w:t xml:space="preserve"> </w:t>
      </w:r>
      <w:r w:rsidR="006B7FC8" w:rsidRPr="006B7FC8">
        <w:rPr>
          <w:rFonts w:ascii="Arial" w:hAnsi="Arial" w:cs="Arial"/>
          <w:sz w:val="24"/>
          <w:szCs w:val="24"/>
          <w:lang w:eastAsia="en-GB"/>
        </w:rPr>
        <w:t>This corresponds with SAP (2024), University of Oxford (2024), Ahmad Muktamar B.</w:t>
      </w:r>
      <w:r w:rsidR="006B7FC8">
        <w:rPr>
          <w:rFonts w:ascii="Arial" w:eastAsiaTheme="minorHAnsi" w:hAnsi="Arial" w:cs="Arial"/>
          <w:kern w:val="2"/>
          <w:sz w:val="24"/>
          <w:szCs w:val="24"/>
          <w14:ligatures w14:val="standardContextual"/>
        </w:rPr>
        <w:t xml:space="preserve"> </w:t>
      </w:r>
      <w:r w:rsidR="006B7FC8" w:rsidRPr="006B7FC8">
        <w:rPr>
          <w:rFonts w:ascii="Arial" w:hAnsi="Arial" w:cs="Arial"/>
          <w:sz w:val="24"/>
          <w:szCs w:val="24"/>
          <w:lang w:eastAsia="en-GB"/>
        </w:rPr>
        <w:t>(2023), Forbes. (2023), Hensellek (2020), Peter C. Verhoef, et al. (2021), Moreno</w:t>
      </w:r>
      <w:r w:rsidR="006B7FC8">
        <w:rPr>
          <w:rFonts w:ascii="Arial" w:eastAsiaTheme="minorHAnsi" w:hAnsi="Arial" w:cs="Arial"/>
          <w:kern w:val="2"/>
          <w:sz w:val="24"/>
          <w:szCs w:val="24"/>
          <w14:ligatures w14:val="standardContextual"/>
        </w:rPr>
        <w:t xml:space="preserve"> </w:t>
      </w:r>
      <w:r w:rsidR="006B7FC8" w:rsidRPr="006B7FC8">
        <w:rPr>
          <w:rFonts w:ascii="Arial" w:hAnsi="Arial" w:cs="Arial"/>
          <w:sz w:val="24"/>
          <w:szCs w:val="24"/>
          <w:lang w:eastAsia="en-GB"/>
        </w:rPr>
        <w:t>(2022) and conflicts with Mind (2023), Useem (2017), Dutta (2018, Homes (2022) and</w:t>
      </w:r>
      <w:r w:rsidR="006B7FC8">
        <w:rPr>
          <w:rFonts w:ascii="Arial" w:hAnsi="Arial" w:cs="Arial"/>
          <w:sz w:val="24"/>
          <w:szCs w:val="24"/>
          <w:lang w:eastAsia="en-GB"/>
        </w:rPr>
        <w:t xml:space="preserve"> </w:t>
      </w:r>
      <w:r w:rsidR="006B7FC8" w:rsidRPr="006B7FC8">
        <w:rPr>
          <w:rFonts w:ascii="Arial" w:hAnsi="Arial" w:cs="Arial"/>
          <w:sz w:val="24"/>
          <w:szCs w:val="24"/>
          <w:lang w:eastAsia="en-GB"/>
        </w:rPr>
        <w:t>Revlin (2022).</w:t>
      </w:r>
      <w:r w:rsidR="006B7FC8">
        <w:rPr>
          <w:rFonts w:ascii="Arial" w:eastAsiaTheme="minorHAnsi" w:hAnsi="Arial" w:cs="Arial"/>
          <w:kern w:val="2"/>
          <w:sz w:val="24"/>
          <w:szCs w:val="24"/>
          <w14:ligatures w14:val="standardContextual"/>
        </w:rPr>
        <w:t xml:space="preserve"> </w:t>
      </w:r>
      <w:r w:rsidRPr="00DB41AF">
        <w:rPr>
          <w:rFonts w:ascii="Arial" w:eastAsiaTheme="minorHAnsi" w:hAnsi="Arial" w:cs="Arial"/>
          <w:kern w:val="2"/>
          <w:sz w:val="24"/>
          <w:szCs w:val="24"/>
          <w14:ligatures w14:val="standardContextual"/>
        </w:rPr>
        <w:t xml:space="preserve">With regards to this, majority are satisfied with digital services, feel digital services can be further improved, said future of digital e-HRM is positive. In </w:t>
      </w:r>
      <w:r w:rsidR="006B7FC8">
        <w:rPr>
          <w:rFonts w:ascii="Arial" w:eastAsiaTheme="minorHAnsi" w:hAnsi="Arial" w:cs="Arial"/>
          <w:kern w:val="2"/>
          <w:sz w:val="24"/>
          <w:szCs w:val="24"/>
          <w14:ligatures w14:val="standardContextual"/>
        </w:rPr>
        <w:t>addition</w:t>
      </w:r>
      <w:r w:rsidRPr="00DB41AF">
        <w:rPr>
          <w:rFonts w:ascii="Arial" w:eastAsiaTheme="minorHAnsi" w:hAnsi="Arial" w:cs="Arial"/>
          <w:kern w:val="2"/>
          <w:sz w:val="24"/>
          <w:szCs w:val="24"/>
          <w14:ligatures w14:val="standardContextual"/>
        </w:rPr>
        <w:t>, majority were satisfied with the way HR manages their queries.</w:t>
      </w:r>
      <w:r w:rsidR="006B7FC8">
        <w:rPr>
          <w:rFonts w:ascii="Arial" w:eastAsiaTheme="minorHAnsi" w:hAnsi="Arial" w:cs="Arial"/>
          <w:kern w:val="2"/>
          <w:sz w:val="24"/>
          <w:szCs w:val="24"/>
          <w14:ligatures w14:val="standardContextual"/>
        </w:rPr>
        <w:t xml:space="preserve"> </w:t>
      </w:r>
      <w:r w:rsidR="00B007FD" w:rsidRPr="00B007FD">
        <w:rPr>
          <w:rFonts w:ascii="Arial" w:hAnsi="Arial" w:cs="Arial"/>
          <w:sz w:val="24"/>
          <w:szCs w:val="24"/>
          <w:lang w:eastAsia="en-GB"/>
        </w:rPr>
        <w:t>This corresponds with Chowdhury et al (2023), Fisher and Howardson (2022), Delecraz</w:t>
      </w:r>
      <w:r w:rsidR="00B007FD">
        <w:rPr>
          <w:rFonts w:ascii="Arial" w:hAnsi="Arial" w:cs="Arial"/>
          <w:sz w:val="24"/>
          <w:szCs w:val="24"/>
          <w:lang w:eastAsia="en-GB"/>
        </w:rPr>
        <w:t xml:space="preserve"> </w:t>
      </w:r>
      <w:r w:rsidR="00B007FD" w:rsidRPr="00B007FD">
        <w:rPr>
          <w:rFonts w:ascii="Arial" w:hAnsi="Arial" w:cs="Arial"/>
          <w:sz w:val="24"/>
          <w:szCs w:val="24"/>
          <w:lang w:eastAsia="en-GB"/>
        </w:rPr>
        <w:t>et al.</w:t>
      </w:r>
      <w:r w:rsidR="00B007FD">
        <w:rPr>
          <w:rFonts w:ascii="Arial" w:hAnsi="Arial" w:cs="Arial"/>
          <w:sz w:val="24"/>
          <w:szCs w:val="24"/>
          <w:lang w:eastAsia="en-GB"/>
        </w:rPr>
        <w:t xml:space="preserve"> </w:t>
      </w:r>
      <w:r w:rsidR="00B007FD" w:rsidRPr="00B007FD">
        <w:rPr>
          <w:rFonts w:ascii="Arial" w:hAnsi="Arial" w:cs="Arial"/>
          <w:sz w:val="24"/>
          <w:szCs w:val="24"/>
          <w:lang w:eastAsia="en-GB"/>
        </w:rPr>
        <w:t>(2022), Revin (2022), Homig (2008, 2001), Paladan (2015), Saeed et al (2014), Susanto, et al. (2023), Tanya Sammut-Bonnici (2015), Wang and Sun (2012), Oakland</w:t>
      </w:r>
      <w:r w:rsidR="00EC50A9">
        <w:rPr>
          <w:rFonts w:ascii="Arial" w:eastAsiaTheme="minorHAnsi" w:hAnsi="Arial" w:cs="Arial"/>
          <w:kern w:val="2"/>
          <w:sz w:val="24"/>
          <w:szCs w:val="24"/>
          <w14:ligatures w14:val="standardContextual"/>
        </w:rPr>
        <w:t xml:space="preserve"> </w:t>
      </w:r>
      <w:r w:rsidR="00B007FD" w:rsidRPr="00B007FD">
        <w:rPr>
          <w:rFonts w:ascii="Arial" w:hAnsi="Arial" w:cs="Arial"/>
          <w:sz w:val="24"/>
          <w:szCs w:val="24"/>
          <w:lang w:eastAsia="en-GB"/>
        </w:rPr>
        <w:t>English (United Kingdom)</w:t>
      </w:r>
      <w:r w:rsidR="00B007FD">
        <w:rPr>
          <w:rFonts w:ascii="Arial" w:hAnsi="Arial" w:cs="Arial"/>
          <w:sz w:val="24"/>
          <w:szCs w:val="24"/>
          <w:lang w:eastAsia="en-GB"/>
        </w:rPr>
        <w:t xml:space="preserve"> </w:t>
      </w:r>
      <w:r w:rsidR="00B007FD" w:rsidRPr="00B007FD">
        <w:rPr>
          <w:rFonts w:ascii="Arial" w:hAnsi="Arial" w:cs="Arial"/>
          <w:sz w:val="24"/>
          <w:szCs w:val="24"/>
          <w:lang w:eastAsia="en-GB"/>
        </w:rPr>
        <w:t>and Tanner (2007), Dutta (2018).</w:t>
      </w:r>
      <w:r w:rsidR="00EC50A9">
        <w:rPr>
          <w:rFonts w:ascii="Arial" w:hAnsi="Arial" w:cs="Arial"/>
          <w:sz w:val="24"/>
          <w:szCs w:val="24"/>
          <w:lang w:eastAsia="en-GB"/>
        </w:rPr>
        <w:t xml:space="preserve"> </w:t>
      </w:r>
      <w:r w:rsidR="006B7FC8" w:rsidRPr="006B7FC8">
        <w:rPr>
          <w:rFonts w:ascii="Arial" w:hAnsi="Arial" w:cs="Arial"/>
          <w:sz w:val="24"/>
          <w:szCs w:val="24"/>
          <w:lang w:eastAsia="en-GB"/>
        </w:rPr>
        <w:t>This</w:t>
      </w:r>
      <w:r w:rsidR="00B007FD">
        <w:rPr>
          <w:rFonts w:ascii="Arial" w:hAnsi="Arial" w:cs="Arial"/>
          <w:sz w:val="24"/>
          <w:szCs w:val="24"/>
          <w:lang w:eastAsia="en-GB"/>
        </w:rPr>
        <w:t xml:space="preserve"> also</w:t>
      </w:r>
      <w:r w:rsidR="006B7FC8" w:rsidRPr="006B7FC8">
        <w:rPr>
          <w:rFonts w:ascii="Arial" w:hAnsi="Arial" w:cs="Arial"/>
          <w:sz w:val="24"/>
          <w:szCs w:val="24"/>
          <w:lang w:eastAsia="en-GB"/>
        </w:rPr>
        <w:t xml:space="preserve"> corresponds with Useem</w:t>
      </w:r>
      <w:r w:rsidR="006B7FC8">
        <w:rPr>
          <w:rFonts w:ascii="Arial" w:eastAsiaTheme="minorHAnsi" w:hAnsi="Arial" w:cs="Arial"/>
          <w:kern w:val="2"/>
          <w:sz w:val="24"/>
          <w:szCs w:val="24"/>
          <w14:ligatures w14:val="standardContextual"/>
        </w:rPr>
        <w:t xml:space="preserve"> </w:t>
      </w:r>
      <w:r w:rsidR="006B7FC8" w:rsidRPr="006B7FC8">
        <w:rPr>
          <w:rFonts w:ascii="Arial" w:hAnsi="Arial" w:cs="Arial"/>
          <w:sz w:val="24"/>
          <w:szCs w:val="24"/>
          <w:lang w:eastAsia="en-GB"/>
        </w:rPr>
        <w:t>(2017), SAP (2024), University of Oxford (2024), Ahmad Muktamar B. (2023), Forbes.</w:t>
      </w:r>
      <w:r w:rsidR="006B7FC8">
        <w:rPr>
          <w:rFonts w:ascii="Arial" w:eastAsiaTheme="minorHAnsi" w:hAnsi="Arial" w:cs="Arial"/>
          <w:kern w:val="2"/>
          <w:sz w:val="24"/>
          <w:szCs w:val="24"/>
          <w14:ligatures w14:val="standardContextual"/>
        </w:rPr>
        <w:t xml:space="preserve"> </w:t>
      </w:r>
      <w:r w:rsidR="006B7FC8" w:rsidRPr="006B7FC8">
        <w:rPr>
          <w:rFonts w:ascii="Arial" w:hAnsi="Arial" w:cs="Arial"/>
          <w:sz w:val="24"/>
          <w:szCs w:val="24"/>
          <w:lang w:eastAsia="en-GB"/>
        </w:rPr>
        <w:t>(2023), Hensellek (2020), Peter C. Verhoef, et al. (2021).</w:t>
      </w:r>
      <w:r w:rsidRPr="00DB41AF">
        <w:rPr>
          <w:rFonts w:ascii="Arial" w:eastAsiaTheme="minorHAnsi" w:hAnsi="Arial" w:cs="Arial"/>
          <w:kern w:val="2"/>
          <w:sz w:val="24"/>
          <w:szCs w:val="24"/>
          <w14:ligatures w14:val="standardContextual"/>
        </w:rPr>
        <w:t xml:space="preserve"> </w:t>
      </w:r>
      <w:r w:rsidR="00A2709D">
        <w:rPr>
          <w:rFonts w:ascii="Arial" w:hAnsi="Arial" w:cs="Arial"/>
          <w:color w:val="000000" w:themeColor="text1"/>
          <w:sz w:val="24"/>
          <w:szCs w:val="24"/>
        </w:rPr>
        <w:t>This also corresponds with Kaur’s (2024) hypothesises.</w:t>
      </w:r>
    </w:p>
    <w:p w14:paraId="767D056C" w14:textId="77777777" w:rsidR="003E0FB1" w:rsidRPr="00A2709D" w:rsidRDefault="003E0FB1" w:rsidP="0097551A">
      <w:pPr>
        <w:spacing w:after="0" w:line="480" w:lineRule="auto"/>
        <w:rPr>
          <w:rFonts w:ascii="Arial" w:hAnsi="Arial" w:cs="Arial"/>
          <w:color w:val="000000" w:themeColor="text1"/>
          <w:sz w:val="24"/>
          <w:szCs w:val="24"/>
        </w:rPr>
      </w:pPr>
    </w:p>
    <w:p w14:paraId="4CE59129" w14:textId="2C18348F" w:rsidR="001A3276" w:rsidRPr="00AA259A" w:rsidRDefault="001A3276"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59613F9C" wp14:editId="692FDF97">
            <wp:extent cx="3950335" cy="1669575"/>
            <wp:effectExtent l="0" t="0" r="0" b="0"/>
            <wp:docPr id="1683612176"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173387" name="Picture 25" descr="A screenshot of a computer&#10;&#10;Description automatically generated"/>
                    <pic:cNvPicPr/>
                  </pic:nvPicPr>
                  <pic:blipFill rotWithShape="1">
                    <a:blip r:embed="rId49" cstate="print">
                      <a:extLst>
                        <a:ext uri="{28A0092B-C50C-407E-A947-70E740481C1C}">
                          <a14:useLocalDpi xmlns:a14="http://schemas.microsoft.com/office/drawing/2010/main" val="0"/>
                        </a:ext>
                      </a:extLst>
                    </a:blip>
                    <a:srcRect l="9307" t="51518" r="31975" b="10269"/>
                    <a:stretch/>
                  </pic:blipFill>
                  <pic:spPr bwMode="auto">
                    <a:xfrm>
                      <a:off x="0" y="0"/>
                      <a:ext cx="3993906" cy="1687990"/>
                    </a:xfrm>
                    <a:prstGeom prst="rect">
                      <a:avLst/>
                    </a:prstGeom>
                    <a:ln>
                      <a:noFill/>
                    </a:ln>
                    <a:extLst>
                      <a:ext uri="{53640926-AAD7-44D8-BBD7-CCE9431645EC}">
                        <a14:shadowObscured xmlns:a14="http://schemas.microsoft.com/office/drawing/2010/main"/>
                      </a:ext>
                    </a:extLst>
                  </pic:spPr>
                </pic:pic>
              </a:graphicData>
            </a:graphic>
          </wp:inline>
        </w:drawing>
      </w:r>
    </w:p>
    <w:p w14:paraId="1DFEACA3" w14:textId="77777777" w:rsidR="001A3276" w:rsidRPr="00DB41AF" w:rsidRDefault="001A3276" w:rsidP="0097551A">
      <w:pPr>
        <w:spacing w:after="0" w:line="480" w:lineRule="auto"/>
        <w:rPr>
          <w:rFonts w:ascii="Arial" w:hAnsi="Arial" w:cs="Arial"/>
          <w:sz w:val="24"/>
          <w:szCs w:val="24"/>
        </w:rPr>
      </w:pPr>
      <w:r w:rsidRPr="00DB41AF">
        <w:rPr>
          <w:rFonts w:ascii="Arial" w:hAnsi="Arial" w:cs="Arial"/>
          <w:noProof/>
          <w:sz w:val="24"/>
          <w:szCs w:val="24"/>
        </w:rPr>
        <w:lastRenderedPageBreak/>
        <w:drawing>
          <wp:inline distT="0" distB="0" distL="0" distR="0" wp14:anchorId="52DF8F75" wp14:editId="6D62DC53">
            <wp:extent cx="3950335" cy="2096231"/>
            <wp:effectExtent l="0" t="0" r="0" b="0"/>
            <wp:docPr id="2142152328"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14025" name="Picture 27" descr="A screenshot of a computer&#10;&#10;Description automatically generated"/>
                    <pic:cNvPicPr/>
                  </pic:nvPicPr>
                  <pic:blipFill rotWithShape="1">
                    <a:blip r:embed="rId50" cstate="print">
                      <a:extLst>
                        <a:ext uri="{28A0092B-C50C-407E-A947-70E740481C1C}">
                          <a14:useLocalDpi xmlns:a14="http://schemas.microsoft.com/office/drawing/2010/main" val="0"/>
                        </a:ext>
                      </a:extLst>
                    </a:blip>
                    <a:srcRect l="8864" t="37188" r="31753" b="6516"/>
                    <a:stretch/>
                  </pic:blipFill>
                  <pic:spPr bwMode="auto">
                    <a:xfrm>
                      <a:off x="0" y="0"/>
                      <a:ext cx="3985035" cy="2114644"/>
                    </a:xfrm>
                    <a:prstGeom prst="rect">
                      <a:avLst/>
                    </a:prstGeom>
                    <a:ln>
                      <a:noFill/>
                    </a:ln>
                    <a:extLst>
                      <a:ext uri="{53640926-AAD7-44D8-BBD7-CCE9431645EC}">
                        <a14:shadowObscured xmlns:a14="http://schemas.microsoft.com/office/drawing/2010/main"/>
                      </a:ext>
                    </a:extLst>
                  </pic:spPr>
                </pic:pic>
              </a:graphicData>
            </a:graphic>
          </wp:inline>
        </w:drawing>
      </w:r>
    </w:p>
    <w:p w14:paraId="4E319B6B" w14:textId="77777777" w:rsidR="001A3276" w:rsidRPr="00DB41AF" w:rsidRDefault="001A3276" w:rsidP="0097551A">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48D2423C" wp14:editId="14452F68">
            <wp:extent cx="3950898" cy="1498110"/>
            <wp:effectExtent l="0" t="0" r="0" b="635"/>
            <wp:docPr id="1214702184"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68740" name="Picture 28" descr="A screenshot of a computer&#10;&#10;Description automatically generated"/>
                    <pic:cNvPicPr/>
                  </pic:nvPicPr>
                  <pic:blipFill rotWithShape="1">
                    <a:blip r:embed="rId51" cstate="print">
                      <a:extLst>
                        <a:ext uri="{28A0092B-C50C-407E-A947-70E740481C1C}">
                          <a14:useLocalDpi xmlns:a14="http://schemas.microsoft.com/office/drawing/2010/main" val="0"/>
                        </a:ext>
                      </a:extLst>
                    </a:blip>
                    <a:srcRect l="9085" t="40943" r="31309" b="24256"/>
                    <a:stretch/>
                  </pic:blipFill>
                  <pic:spPr bwMode="auto">
                    <a:xfrm>
                      <a:off x="0" y="0"/>
                      <a:ext cx="4012392" cy="1521428"/>
                    </a:xfrm>
                    <a:prstGeom prst="rect">
                      <a:avLst/>
                    </a:prstGeom>
                    <a:ln>
                      <a:noFill/>
                    </a:ln>
                    <a:extLst>
                      <a:ext uri="{53640926-AAD7-44D8-BBD7-CCE9431645EC}">
                        <a14:shadowObscured xmlns:a14="http://schemas.microsoft.com/office/drawing/2010/main"/>
                      </a:ext>
                    </a:extLst>
                  </pic:spPr>
                </pic:pic>
              </a:graphicData>
            </a:graphic>
          </wp:inline>
        </w:drawing>
      </w:r>
    </w:p>
    <w:p w14:paraId="2A0DE61D" w14:textId="7698A25C" w:rsidR="00095771" w:rsidRPr="00916791" w:rsidRDefault="001A3276" w:rsidP="00B007FD">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57945774" wp14:editId="25E2A941">
            <wp:extent cx="3868841" cy="2329132"/>
            <wp:effectExtent l="0" t="0" r="5080" b="0"/>
            <wp:docPr id="1255368057"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07302" name="Picture 29" descr="A screenshot of a computer&#10;&#10;Description automatically generated"/>
                    <pic:cNvPicPr/>
                  </pic:nvPicPr>
                  <pic:blipFill rotWithShape="1">
                    <a:blip r:embed="rId52" cstate="print">
                      <a:extLst>
                        <a:ext uri="{28A0092B-C50C-407E-A947-70E740481C1C}">
                          <a14:useLocalDpi xmlns:a14="http://schemas.microsoft.com/office/drawing/2010/main" val="0"/>
                        </a:ext>
                      </a:extLst>
                    </a:blip>
                    <a:srcRect l="8864" t="32071" r="31753" b="5494"/>
                    <a:stretch/>
                  </pic:blipFill>
                  <pic:spPr bwMode="auto">
                    <a:xfrm>
                      <a:off x="0" y="0"/>
                      <a:ext cx="4098078" cy="2467138"/>
                    </a:xfrm>
                    <a:prstGeom prst="rect">
                      <a:avLst/>
                    </a:prstGeom>
                    <a:ln>
                      <a:noFill/>
                    </a:ln>
                    <a:extLst>
                      <a:ext uri="{53640926-AAD7-44D8-BBD7-CCE9431645EC}">
                        <a14:shadowObscured xmlns:a14="http://schemas.microsoft.com/office/drawing/2010/main"/>
                      </a:ext>
                    </a:extLst>
                  </pic:spPr>
                </pic:pic>
              </a:graphicData>
            </a:graphic>
          </wp:inline>
        </w:drawing>
      </w:r>
    </w:p>
    <w:p w14:paraId="5B1F6297" w14:textId="338CF3B7" w:rsidR="00A2709D" w:rsidRPr="009D7168" w:rsidRDefault="0034391C" w:rsidP="00A2709D">
      <w:pPr>
        <w:spacing w:after="0" w:line="480" w:lineRule="auto"/>
        <w:rPr>
          <w:rFonts w:ascii="Arial" w:hAnsi="Arial" w:cs="Arial"/>
          <w:color w:val="000000" w:themeColor="text1"/>
          <w:sz w:val="24"/>
          <w:szCs w:val="24"/>
        </w:rPr>
      </w:pPr>
      <w:r w:rsidRPr="00DB41AF">
        <w:rPr>
          <w:rFonts w:ascii="Arial" w:eastAsiaTheme="minorHAnsi" w:hAnsi="Arial" w:cs="Arial"/>
          <w:kern w:val="2"/>
          <w:sz w:val="24"/>
          <w:szCs w:val="24"/>
          <w14:ligatures w14:val="standardContextual"/>
        </w:rPr>
        <w:t xml:space="preserve">In fact, majority of the participants feel </w:t>
      </w:r>
      <w:r w:rsidR="009F4EEE" w:rsidRPr="00DB41AF">
        <w:rPr>
          <w:rFonts w:ascii="Arial" w:eastAsiaTheme="minorHAnsi" w:hAnsi="Arial" w:cs="Arial"/>
          <w:kern w:val="2"/>
          <w:sz w:val="24"/>
          <w:szCs w:val="24"/>
          <w14:ligatures w14:val="standardContextual"/>
        </w:rPr>
        <w:t>all</w:t>
      </w:r>
      <w:r w:rsidRPr="00DB41AF">
        <w:rPr>
          <w:rFonts w:ascii="Arial" w:eastAsiaTheme="minorHAnsi" w:hAnsi="Arial" w:cs="Arial"/>
          <w:kern w:val="2"/>
          <w:sz w:val="24"/>
          <w:szCs w:val="24"/>
          <w14:ligatures w14:val="standardContextual"/>
        </w:rPr>
        <w:t xml:space="preserve"> the options are effective in managing conflict to reach a resolution</w:t>
      </w:r>
      <w:r w:rsidR="00C4176C">
        <w:rPr>
          <w:rFonts w:ascii="Arial" w:eastAsiaTheme="minorHAnsi" w:hAnsi="Arial" w:cs="Arial"/>
          <w:kern w:val="2"/>
          <w:sz w:val="24"/>
          <w:szCs w:val="24"/>
          <w14:ligatures w14:val="standardContextual"/>
        </w:rPr>
        <w:t xml:space="preserve">, </w:t>
      </w:r>
      <w:r w:rsidR="00C4176C" w:rsidRPr="00C4176C">
        <w:rPr>
          <w:rFonts w:ascii="Arial" w:hAnsi="Arial" w:cs="Arial"/>
          <w:sz w:val="24"/>
          <w:szCs w:val="24"/>
          <w:lang w:eastAsia="en-GB"/>
        </w:rPr>
        <w:t>collaboration, communication, mitigation, mixed skills, staff retention, mediation, all the above, other.</w:t>
      </w:r>
      <w:r w:rsidR="00C4176C">
        <w:rPr>
          <w:rFonts w:ascii="Arial" w:eastAsiaTheme="minorHAnsi" w:hAnsi="Arial" w:cs="Arial"/>
          <w:kern w:val="2"/>
          <w:sz w:val="24"/>
          <w:szCs w:val="24"/>
          <w14:ligatures w14:val="standardContextual"/>
        </w:rPr>
        <w:t xml:space="preserve"> </w:t>
      </w:r>
      <w:r w:rsidRPr="00DB41AF">
        <w:rPr>
          <w:rFonts w:ascii="Arial" w:eastAsiaTheme="minorHAnsi" w:hAnsi="Arial" w:cs="Arial"/>
          <w:kern w:val="2"/>
          <w:sz w:val="24"/>
          <w:szCs w:val="24"/>
          <w14:ligatures w14:val="standardContextual"/>
        </w:rPr>
        <w:t xml:space="preserve">The measures undertaken to understand and meet staffing needs whilst digitalising the organisation including staff retention, managing workforce crisis and so on, via </w:t>
      </w:r>
      <w:r w:rsidR="00421A26" w:rsidRPr="00DB41AF">
        <w:rPr>
          <w:rFonts w:ascii="Arial" w:eastAsiaTheme="minorHAnsi" w:hAnsi="Arial" w:cs="Arial"/>
          <w:kern w:val="2"/>
          <w:sz w:val="24"/>
          <w:szCs w:val="24"/>
          <w14:ligatures w14:val="standardContextual"/>
        </w:rPr>
        <w:t>all</w:t>
      </w:r>
      <w:r w:rsidRPr="00DB41AF">
        <w:rPr>
          <w:rFonts w:ascii="Arial" w:eastAsiaTheme="minorHAnsi" w:hAnsi="Arial" w:cs="Arial"/>
          <w:kern w:val="2"/>
          <w:sz w:val="24"/>
          <w:szCs w:val="24"/>
          <w14:ligatures w14:val="standardContextual"/>
        </w:rPr>
        <w:t xml:space="preserve"> the options</w:t>
      </w:r>
      <w:r w:rsidR="00C92FA4">
        <w:rPr>
          <w:rFonts w:ascii="Arial" w:eastAsiaTheme="minorHAnsi" w:hAnsi="Arial" w:cs="Arial"/>
          <w:kern w:val="2"/>
          <w:sz w:val="24"/>
          <w:szCs w:val="24"/>
          <w14:ligatures w14:val="standardContextual"/>
        </w:rPr>
        <w:t xml:space="preserve"> </w:t>
      </w:r>
      <w:r w:rsidR="003707BC">
        <w:rPr>
          <w:rFonts w:ascii="Arial" w:eastAsiaTheme="minorHAnsi" w:hAnsi="Arial" w:cs="Arial"/>
          <w:kern w:val="2"/>
          <w:sz w:val="24"/>
          <w:szCs w:val="24"/>
          <w14:ligatures w14:val="standardContextual"/>
        </w:rPr>
        <w:t>provided in questionnaire,</w:t>
      </w:r>
      <w:r w:rsidR="00C4176C">
        <w:rPr>
          <w:rFonts w:ascii="Arial" w:eastAsiaTheme="minorHAnsi" w:hAnsi="Arial" w:cs="Arial"/>
          <w:kern w:val="2"/>
          <w:sz w:val="24"/>
          <w:szCs w:val="24"/>
          <w14:ligatures w14:val="standardContextual"/>
        </w:rPr>
        <w:t xml:space="preserve"> </w:t>
      </w:r>
      <w:r w:rsidR="00C4176C" w:rsidRPr="00C4176C">
        <w:rPr>
          <w:rFonts w:ascii="Arial" w:hAnsi="Arial" w:cs="Arial"/>
          <w:sz w:val="24"/>
          <w:szCs w:val="24"/>
          <w:lang w:eastAsia="en-GB"/>
        </w:rPr>
        <w:t>up-skilling, re-skilling, motivation, mediation, mitigate, incentives, benefits, provide support system, buddy, disciplinary, dismissal, all the above and other</w:t>
      </w:r>
      <w:r w:rsidR="00C4176C">
        <w:rPr>
          <w:rFonts w:ascii="Arial" w:hAnsi="Arial" w:cs="Arial"/>
          <w:sz w:val="24"/>
          <w:szCs w:val="24"/>
          <w:lang w:eastAsia="en-GB"/>
        </w:rPr>
        <w:t xml:space="preserve">, </w:t>
      </w:r>
      <w:r w:rsidR="003707BC">
        <w:rPr>
          <w:rFonts w:ascii="Arial" w:eastAsiaTheme="minorHAnsi" w:hAnsi="Arial" w:cs="Arial"/>
          <w:kern w:val="2"/>
          <w:sz w:val="24"/>
          <w:szCs w:val="24"/>
          <w14:ligatures w14:val="standardContextual"/>
        </w:rPr>
        <w:t xml:space="preserve">which </w:t>
      </w:r>
      <w:r w:rsidR="00C92FA4">
        <w:rPr>
          <w:rFonts w:ascii="Arial" w:eastAsiaTheme="minorHAnsi" w:hAnsi="Arial" w:cs="Arial"/>
          <w:kern w:val="2"/>
          <w:sz w:val="24"/>
          <w:szCs w:val="24"/>
          <w14:ligatures w14:val="standardContextual"/>
        </w:rPr>
        <w:t xml:space="preserve">majority </w:t>
      </w:r>
      <w:r w:rsidR="003707BC">
        <w:rPr>
          <w:rFonts w:ascii="Arial" w:eastAsiaTheme="minorHAnsi" w:hAnsi="Arial" w:cs="Arial"/>
          <w:kern w:val="2"/>
          <w:sz w:val="24"/>
          <w:szCs w:val="24"/>
          <w14:ligatures w14:val="standardContextual"/>
        </w:rPr>
        <w:t xml:space="preserve">of participants </w:t>
      </w:r>
      <w:r w:rsidR="00C92FA4">
        <w:rPr>
          <w:rFonts w:ascii="Arial" w:eastAsiaTheme="minorHAnsi" w:hAnsi="Arial" w:cs="Arial"/>
          <w:kern w:val="2"/>
          <w:sz w:val="24"/>
          <w:szCs w:val="24"/>
          <w14:ligatures w14:val="standardContextual"/>
        </w:rPr>
        <w:t>agree</w:t>
      </w:r>
      <w:r w:rsidRPr="00DB41AF">
        <w:rPr>
          <w:rFonts w:ascii="Arial" w:eastAsiaTheme="minorHAnsi" w:hAnsi="Arial" w:cs="Arial"/>
          <w:kern w:val="2"/>
          <w:sz w:val="24"/>
          <w:szCs w:val="24"/>
          <w14:ligatures w14:val="standardContextual"/>
        </w:rPr>
        <w:t xml:space="preserve">. </w:t>
      </w:r>
      <w:r w:rsidR="00B007FD" w:rsidRPr="00B007FD">
        <w:rPr>
          <w:rFonts w:ascii="Arial" w:hAnsi="Arial" w:cs="Arial"/>
          <w:sz w:val="24"/>
          <w:szCs w:val="24"/>
          <w:lang w:eastAsia="en-GB"/>
        </w:rPr>
        <w:t xml:space="preserve">This corresponds with Chowdhury et al (2023), Fisher and </w:t>
      </w:r>
      <w:r w:rsidR="00B007FD" w:rsidRPr="00B007FD">
        <w:rPr>
          <w:rFonts w:ascii="Arial" w:hAnsi="Arial" w:cs="Arial"/>
          <w:sz w:val="24"/>
          <w:szCs w:val="24"/>
          <w:lang w:eastAsia="en-GB"/>
        </w:rPr>
        <w:lastRenderedPageBreak/>
        <w:t>Howardson (2022), Delecraz et al.</w:t>
      </w:r>
      <w:r w:rsidR="00B007FD" w:rsidRPr="00B007FD">
        <w:rPr>
          <w:rFonts w:ascii="Arial" w:eastAsiaTheme="minorHAnsi" w:hAnsi="Arial" w:cs="Arial"/>
          <w:kern w:val="2"/>
          <w:sz w:val="24"/>
          <w:szCs w:val="24"/>
          <w14:ligatures w14:val="standardContextual"/>
        </w:rPr>
        <w:t xml:space="preserve"> </w:t>
      </w:r>
      <w:r w:rsidR="00B007FD" w:rsidRPr="00B007FD">
        <w:rPr>
          <w:rFonts w:ascii="Arial" w:hAnsi="Arial" w:cs="Arial"/>
          <w:sz w:val="24"/>
          <w:szCs w:val="24"/>
          <w:lang w:eastAsia="en-GB"/>
        </w:rPr>
        <w:t>(2022), Mind (2023), Useem (2017), Dutta (2018), Homes</w:t>
      </w:r>
      <w:r w:rsidR="00B007FD" w:rsidRPr="00B007FD">
        <w:rPr>
          <w:rFonts w:ascii="Arial" w:eastAsiaTheme="minorHAnsi" w:hAnsi="Arial" w:cs="Arial"/>
          <w:kern w:val="2"/>
          <w:sz w:val="24"/>
          <w:szCs w:val="24"/>
          <w14:ligatures w14:val="standardContextual"/>
        </w:rPr>
        <w:t xml:space="preserve"> </w:t>
      </w:r>
      <w:r w:rsidR="00B007FD" w:rsidRPr="00B007FD">
        <w:rPr>
          <w:rFonts w:ascii="Arial" w:hAnsi="Arial" w:cs="Arial"/>
          <w:sz w:val="24"/>
          <w:szCs w:val="24"/>
          <w:lang w:eastAsia="en-GB"/>
        </w:rPr>
        <w:t>(2022) and Revin (2022), Mayer (2021), Homrig (2008, 2001), Paladan (2015), Saeed et al (2014), Susanto, et al. (2023), Tanya Sammut-Bonnici</w:t>
      </w:r>
      <w:r w:rsidR="00B007FD" w:rsidRPr="00B007FD">
        <w:rPr>
          <w:rFonts w:ascii="Arial" w:eastAsiaTheme="minorHAnsi" w:hAnsi="Arial" w:cs="Arial"/>
          <w:kern w:val="2"/>
          <w:sz w:val="24"/>
          <w:szCs w:val="24"/>
          <w14:ligatures w14:val="standardContextual"/>
        </w:rPr>
        <w:t xml:space="preserve"> </w:t>
      </w:r>
      <w:r w:rsidR="00B007FD" w:rsidRPr="00B007FD">
        <w:rPr>
          <w:rFonts w:ascii="Arial" w:hAnsi="Arial" w:cs="Arial"/>
          <w:sz w:val="24"/>
          <w:szCs w:val="24"/>
          <w:lang w:eastAsia="en-GB"/>
        </w:rPr>
        <w:t>(2015), Wang and Sun (2012), Oakland and Tanner (2007), Claburn (2022) and Atkinson (2019), Sainger (2018) and Benjamin Pabst</w:t>
      </w:r>
      <w:r w:rsidR="00B007FD">
        <w:rPr>
          <w:rFonts w:ascii="Arial" w:eastAsiaTheme="minorHAnsi" w:hAnsi="Arial" w:cs="Arial"/>
          <w:kern w:val="2"/>
          <w:sz w:val="24"/>
          <w:szCs w:val="24"/>
          <w14:ligatures w14:val="standardContextual"/>
        </w:rPr>
        <w:t xml:space="preserve"> </w:t>
      </w:r>
      <w:r w:rsidR="00B007FD" w:rsidRPr="00B007FD">
        <w:rPr>
          <w:rFonts w:ascii="Arial" w:hAnsi="Arial" w:cs="Arial"/>
          <w:sz w:val="24"/>
          <w:szCs w:val="24"/>
          <w:lang w:eastAsia="en-GB"/>
        </w:rPr>
        <w:t>von Ohain. (2019), Gandhi et al. (2016), SAP (2024), Ahmad Muktamar B. (2023) and Hensellek (2020), Lawton and Roy (2023), Kissflow. (2024), RanstadDigital. (2024), KPI. (2024), Musleh (2023), Nichanan. (2023), Dokka. (2023), Pelham (2023), SAS. (2024), Harvard Business Review. (2019), Forbes. (2023).</w:t>
      </w:r>
      <w:r w:rsidR="00A2709D" w:rsidRPr="00A2709D">
        <w:rPr>
          <w:rFonts w:ascii="Arial" w:hAnsi="Arial" w:cs="Arial"/>
          <w:color w:val="000000" w:themeColor="text1"/>
          <w:sz w:val="24"/>
          <w:szCs w:val="24"/>
        </w:rPr>
        <w:t xml:space="preserve"> </w:t>
      </w:r>
      <w:r w:rsidR="00A2709D">
        <w:rPr>
          <w:rFonts w:ascii="Arial" w:hAnsi="Arial" w:cs="Arial"/>
          <w:color w:val="000000" w:themeColor="text1"/>
          <w:sz w:val="24"/>
          <w:szCs w:val="24"/>
        </w:rPr>
        <w:t>This also corresponds with Kaur’s (2024) hypothesises.</w:t>
      </w:r>
    </w:p>
    <w:p w14:paraId="067B1370" w14:textId="5E161571" w:rsidR="00B007FD" w:rsidRPr="00B007FD" w:rsidRDefault="00B007FD" w:rsidP="00B007FD">
      <w:pPr>
        <w:spacing w:after="0" w:line="480" w:lineRule="auto"/>
        <w:rPr>
          <w:rFonts w:ascii="Arial" w:eastAsiaTheme="minorHAnsi" w:hAnsi="Arial" w:cs="Arial"/>
          <w:kern w:val="2"/>
          <w:sz w:val="24"/>
          <w:szCs w:val="24"/>
          <w14:ligatures w14:val="standardContextual"/>
        </w:rPr>
      </w:pPr>
    </w:p>
    <w:p w14:paraId="39094E96" w14:textId="77777777" w:rsidR="00F7303A" w:rsidRDefault="00F7303A" w:rsidP="00C92FA4">
      <w:pPr>
        <w:spacing w:after="0" w:line="480" w:lineRule="auto"/>
        <w:rPr>
          <w:rFonts w:ascii="Arial" w:eastAsiaTheme="minorHAnsi" w:hAnsi="Arial" w:cs="Arial"/>
          <w:kern w:val="2"/>
          <w:sz w:val="24"/>
          <w:szCs w:val="24"/>
          <w14:ligatures w14:val="standardContextual"/>
        </w:rPr>
      </w:pPr>
    </w:p>
    <w:p w14:paraId="62A0100D" w14:textId="0618C79F" w:rsidR="00AA655A" w:rsidRPr="00A2709D" w:rsidRDefault="0034391C" w:rsidP="0061792C">
      <w:pPr>
        <w:spacing w:after="0" w:line="480" w:lineRule="auto"/>
        <w:rPr>
          <w:rFonts w:ascii="Arial" w:hAnsi="Arial" w:cs="Arial"/>
          <w:color w:val="000000" w:themeColor="text1"/>
          <w:sz w:val="24"/>
          <w:szCs w:val="24"/>
        </w:rPr>
      </w:pPr>
      <w:r w:rsidRPr="00DB41AF">
        <w:rPr>
          <w:rFonts w:ascii="Arial" w:eastAsiaTheme="minorHAnsi" w:hAnsi="Arial" w:cs="Arial"/>
          <w:kern w:val="2"/>
          <w:sz w:val="24"/>
          <w:szCs w:val="24"/>
          <w14:ligatures w14:val="standardContextual"/>
        </w:rPr>
        <w:t xml:space="preserve">Moreover, majority of the participants </w:t>
      </w:r>
      <w:r w:rsidR="003707BC">
        <w:rPr>
          <w:rFonts w:ascii="Arial" w:eastAsiaTheme="minorHAnsi" w:hAnsi="Arial" w:cs="Arial"/>
          <w:kern w:val="2"/>
          <w:sz w:val="24"/>
          <w:szCs w:val="24"/>
          <w14:ligatures w14:val="standardContextual"/>
        </w:rPr>
        <w:t>agree</w:t>
      </w:r>
      <w:r w:rsidRPr="00DB41AF">
        <w:rPr>
          <w:rFonts w:ascii="Arial" w:eastAsiaTheme="minorHAnsi" w:hAnsi="Arial" w:cs="Arial"/>
          <w:kern w:val="2"/>
          <w:sz w:val="24"/>
          <w:szCs w:val="24"/>
          <w14:ligatures w14:val="standardContextual"/>
        </w:rPr>
        <w:t xml:space="preserve"> they were satisfied with the changes to working patterns. The</w:t>
      </w:r>
      <w:r w:rsidR="00A37ECA" w:rsidRPr="00DB41AF">
        <w:rPr>
          <w:rFonts w:ascii="Arial" w:eastAsiaTheme="minorHAnsi" w:hAnsi="Arial" w:cs="Arial"/>
          <w:kern w:val="2"/>
          <w:sz w:val="24"/>
          <w:szCs w:val="24"/>
          <w14:ligatures w14:val="standardContextual"/>
        </w:rPr>
        <w:t xml:space="preserve"> </w:t>
      </w:r>
      <w:r w:rsidR="003707BC">
        <w:rPr>
          <w:rFonts w:ascii="Arial" w:eastAsiaTheme="minorHAnsi" w:hAnsi="Arial" w:cs="Arial"/>
          <w:kern w:val="2"/>
          <w:sz w:val="24"/>
          <w:szCs w:val="24"/>
          <w14:ligatures w14:val="standardContextual"/>
        </w:rPr>
        <w:t xml:space="preserve">various </w:t>
      </w:r>
      <w:r w:rsidR="00156AD1">
        <w:rPr>
          <w:rFonts w:ascii="Arial" w:eastAsiaTheme="minorHAnsi" w:hAnsi="Arial" w:cs="Arial"/>
          <w:kern w:val="2"/>
          <w:sz w:val="24"/>
          <w:szCs w:val="24"/>
          <w14:ligatures w14:val="standardContextual"/>
        </w:rPr>
        <w:t>departments</w:t>
      </w:r>
      <w:r w:rsidR="00C92FA4">
        <w:rPr>
          <w:rFonts w:ascii="Arial" w:eastAsiaTheme="minorHAnsi" w:hAnsi="Arial" w:cs="Arial"/>
          <w:kern w:val="2"/>
          <w:sz w:val="24"/>
          <w:szCs w:val="24"/>
          <w14:ligatures w14:val="standardContextual"/>
        </w:rPr>
        <w:t xml:space="preserve"> </w:t>
      </w:r>
      <w:r w:rsidR="003707BC">
        <w:rPr>
          <w:rFonts w:ascii="Arial" w:eastAsiaTheme="minorHAnsi" w:hAnsi="Arial" w:cs="Arial"/>
          <w:kern w:val="2"/>
          <w:sz w:val="24"/>
          <w:szCs w:val="24"/>
          <w14:ligatures w14:val="standardContextual"/>
        </w:rPr>
        <w:t xml:space="preserve">in questionnaire </w:t>
      </w:r>
      <w:r w:rsidRPr="00DB41AF">
        <w:rPr>
          <w:rFonts w:ascii="Arial" w:eastAsiaTheme="minorHAnsi" w:hAnsi="Arial" w:cs="Arial"/>
          <w:kern w:val="2"/>
          <w:sz w:val="24"/>
          <w:szCs w:val="24"/>
          <w14:ligatures w14:val="standardContextual"/>
        </w:rPr>
        <w:t>recommendations for other organisations in terms of overcoming workforce crisis within their organisation are all the options</w:t>
      </w:r>
      <w:r w:rsidR="003707BC">
        <w:rPr>
          <w:rFonts w:ascii="Arial" w:eastAsiaTheme="minorHAnsi" w:hAnsi="Arial" w:cs="Arial"/>
          <w:kern w:val="2"/>
          <w:sz w:val="24"/>
          <w:szCs w:val="24"/>
          <w14:ligatures w14:val="standardContextual"/>
        </w:rPr>
        <w:t xml:space="preserve"> provided in the questionnaire</w:t>
      </w:r>
      <w:r w:rsidR="00C92FA4">
        <w:rPr>
          <w:rFonts w:ascii="Arial" w:eastAsiaTheme="minorHAnsi" w:hAnsi="Arial" w:cs="Arial"/>
          <w:kern w:val="2"/>
          <w:sz w:val="24"/>
          <w:szCs w:val="24"/>
          <w14:ligatures w14:val="standardContextual"/>
        </w:rPr>
        <w:t xml:space="preserve">, </w:t>
      </w:r>
      <w:r w:rsidR="00C4176C" w:rsidRPr="00C4176C">
        <w:rPr>
          <w:rFonts w:ascii="Arial" w:hAnsi="Arial" w:cs="Arial"/>
          <w:sz w:val="24"/>
          <w:szCs w:val="24"/>
          <w:lang w:eastAsia="en-GB"/>
        </w:rPr>
        <w:t>increase pay, employee engagement, collaboration, empower, recognition, reward, benefits, incentives, HR technology, invest in training, diversify talent, flexible working, alternative working patterns, all the above, and other</w:t>
      </w:r>
      <w:r w:rsidR="00C4176C">
        <w:rPr>
          <w:rFonts w:ascii="Arial" w:hAnsi="Arial" w:cs="Arial"/>
          <w:sz w:val="24"/>
          <w:szCs w:val="24"/>
          <w:lang w:eastAsia="en-GB"/>
        </w:rPr>
        <w:t xml:space="preserve">, </w:t>
      </w:r>
      <w:r w:rsidR="00C92FA4">
        <w:rPr>
          <w:rFonts w:ascii="Arial" w:eastAsiaTheme="minorHAnsi" w:hAnsi="Arial" w:cs="Arial"/>
          <w:kern w:val="2"/>
          <w:sz w:val="24"/>
          <w:szCs w:val="24"/>
          <w14:ligatures w14:val="standardContextual"/>
        </w:rPr>
        <w:t>which they consider</w:t>
      </w:r>
      <w:r w:rsidRPr="00DB41AF">
        <w:rPr>
          <w:rFonts w:ascii="Arial" w:eastAsiaTheme="minorHAnsi" w:hAnsi="Arial" w:cs="Arial"/>
          <w:kern w:val="2"/>
          <w:sz w:val="24"/>
          <w:szCs w:val="24"/>
          <w14:ligatures w14:val="standardContextual"/>
        </w:rPr>
        <w:t xml:space="preserve"> important. </w:t>
      </w:r>
      <w:r w:rsidR="00D8381A" w:rsidRPr="00DB41AF">
        <w:rPr>
          <w:rFonts w:ascii="Arial" w:eastAsiaTheme="minorHAnsi" w:hAnsi="Arial" w:cs="Arial"/>
          <w:kern w:val="2"/>
          <w:sz w:val="24"/>
          <w:szCs w:val="24"/>
          <w14:ligatures w14:val="standardContextual"/>
        </w:rPr>
        <w:t xml:space="preserve">This corresponds with </w:t>
      </w:r>
      <w:r w:rsidR="00C92FA4" w:rsidRPr="00DB41AF">
        <w:rPr>
          <w:rFonts w:ascii="Arial" w:hAnsi="Arial" w:cs="Arial"/>
          <w:color w:val="000000" w:themeColor="text1"/>
          <w:sz w:val="24"/>
          <w:szCs w:val="24"/>
        </w:rPr>
        <w:t xml:space="preserve">Mayer (2021), </w:t>
      </w:r>
      <w:r w:rsidR="00C92FA4" w:rsidRPr="00DB41AF">
        <w:rPr>
          <w:rFonts w:ascii="Arial" w:eastAsia="Times New Roman" w:hAnsi="Arial" w:cs="Arial"/>
          <w:color w:val="000000" w:themeColor="text1"/>
          <w:sz w:val="24"/>
          <w:szCs w:val="24"/>
        </w:rPr>
        <w:t xml:space="preserve">Homrig (2008, 2001), Paladan (2015), </w:t>
      </w:r>
      <w:r w:rsidR="00C92FA4" w:rsidRPr="00DB41AF">
        <w:rPr>
          <w:rFonts w:ascii="Arial" w:hAnsi="Arial" w:cs="Arial"/>
          <w:color w:val="000000" w:themeColor="text1"/>
          <w:sz w:val="24"/>
          <w:szCs w:val="24"/>
        </w:rPr>
        <w:t>Saeed et al (2014),</w:t>
      </w:r>
      <w:r w:rsidR="00C92FA4" w:rsidRPr="00DB41AF">
        <w:rPr>
          <w:rFonts w:ascii="Arial" w:eastAsia="Times New Roman" w:hAnsi="Arial" w:cs="Arial"/>
          <w:color w:val="000000" w:themeColor="text1"/>
          <w:sz w:val="24"/>
          <w:szCs w:val="24"/>
        </w:rPr>
        <w:t xml:space="preserve"> Susanto, et al. (2023),</w:t>
      </w:r>
      <w:r w:rsidR="00C92FA4" w:rsidRPr="00DB41AF">
        <w:rPr>
          <w:rFonts w:ascii="Arial" w:hAnsi="Arial" w:cs="Arial"/>
          <w:color w:val="000000" w:themeColor="text1"/>
          <w:sz w:val="24"/>
          <w:szCs w:val="24"/>
          <w:shd w:val="clear" w:color="auto" w:fill="FFFFFF"/>
        </w:rPr>
        <w:t xml:space="preserve"> Tanya Sammut-Bonnici (2015),</w:t>
      </w:r>
      <w:r w:rsidR="00C92FA4" w:rsidRPr="00DB41AF">
        <w:rPr>
          <w:rFonts w:ascii="Arial" w:eastAsia="Times New Roman" w:hAnsi="Arial" w:cs="Arial"/>
          <w:color w:val="000000" w:themeColor="text1"/>
          <w:sz w:val="24"/>
          <w:szCs w:val="24"/>
        </w:rPr>
        <w:t xml:space="preserve"> Wang and Sun (2012), Oakland and Tanner (2007), Dutta (2018)</w:t>
      </w:r>
      <w:r w:rsidR="00C92FA4" w:rsidRPr="00DB41AF">
        <w:rPr>
          <w:rFonts w:ascii="Arial" w:hAnsi="Arial" w:cs="Arial"/>
          <w:color w:val="000000" w:themeColor="text1"/>
          <w:sz w:val="24"/>
          <w:szCs w:val="24"/>
        </w:rPr>
        <w:t>,</w:t>
      </w:r>
      <w:r w:rsidR="00C92FA4" w:rsidRPr="00DB41AF">
        <w:rPr>
          <w:rFonts w:ascii="Arial" w:hAnsi="Arial" w:cs="Arial"/>
          <w:color w:val="000000" w:themeColor="text1"/>
          <w:sz w:val="24"/>
          <w:szCs w:val="24"/>
          <w:lang w:val="en-IN"/>
        </w:rPr>
        <w:t xml:space="preserve"> Revin (2022),</w:t>
      </w:r>
      <w:r w:rsidR="00C92FA4" w:rsidRPr="00DB41AF">
        <w:rPr>
          <w:rFonts w:ascii="Arial" w:hAnsi="Arial" w:cs="Arial"/>
          <w:color w:val="000000" w:themeColor="text1"/>
          <w:sz w:val="24"/>
          <w:szCs w:val="24"/>
        </w:rPr>
        <w:t xml:space="preserve"> Claburn (2022) and Atkinson (2019), Mayer (2021), Sainger (2018) and Benjamin Pabst von Ohain. (2019), </w:t>
      </w:r>
      <w:r w:rsidR="00C92FA4" w:rsidRPr="00DB41AF">
        <w:rPr>
          <w:rFonts w:ascii="Arial" w:eastAsiaTheme="majorEastAsia" w:hAnsi="Arial" w:cs="Arial"/>
          <w:color w:val="000000" w:themeColor="text1"/>
          <w:sz w:val="24"/>
          <w:szCs w:val="24"/>
        </w:rPr>
        <w:t xml:space="preserve">Gandhi et al. (2016), </w:t>
      </w:r>
      <w:r w:rsidR="00C92FA4" w:rsidRPr="00DB41AF">
        <w:rPr>
          <w:rFonts w:ascii="Arial" w:eastAsia="Times New Roman" w:hAnsi="Arial" w:cs="Arial"/>
          <w:color w:val="000000" w:themeColor="text1"/>
          <w:sz w:val="24"/>
          <w:szCs w:val="24"/>
        </w:rPr>
        <w:t xml:space="preserve">SAP (2024), </w:t>
      </w:r>
      <w:r w:rsidR="00C92FA4" w:rsidRPr="00DB41AF">
        <w:rPr>
          <w:rFonts w:ascii="Arial" w:hAnsi="Arial" w:cs="Arial"/>
          <w:color w:val="000000" w:themeColor="text1"/>
          <w:sz w:val="24"/>
          <w:szCs w:val="24"/>
        </w:rPr>
        <w:t>Ahmad Muktamar B. (2023)</w:t>
      </w:r>
      <w:r w:rsidR="00A2709D">
        <w:rPr>
          <w:rFonts w:ascii="Arial" w:eastAsiaTheme="majorEastAsia" w:hAnsi="Arial" w:cs="Arial"/>
          <w:color w:val="000000" w:themeColor="text1"/>
          <w:sz w:val="24"/>
          <w:szCs w:val="24"/>
        </w:rPr>
        <w:t xml:space="preserve">, </w:t>
      </w:r>
      <w:r w:rsidR="00C92FA4" w:rsidRPr="00DB41AF">
        <w:rPr>
          <w:rFonts w:ascii="Arial" w:hAnsi="Arial" w:cs="Arial"/>
          <w:color w:val="000000" w:themeColor="text1"/>
          <w:sz w:val="24"/>
          <w:szCs w:val="24"/>
        </w:rPr>
        <w:t>Hensellek (2020)</w:t>
      </w:r>
      <w:r w:rsidR="00C92FA4" w:rsidRPr="00DB41AF">
        <w:rPr>
          <w:rFonts w:ascii="Arial" w:eastAsia="Times New Roman" w:hAnsi="Arial" w:cs="Arial"/>
          <w:color w:val="000000" w:themeColor="text1"/>
          <w:sz w:val="24"/>
          <w:szCs w:val="24"/>
        </w:rPr>
        <w:t xml:space="preserve">, </w:t>
      </w:r>
      <w:r w:rsidR="00C92FA4" w:rsidRPr="00DB41AF">
        <w:rPr>
          <w:rFonts w:ascii="Arial" w:hAnsi="Arial" w:cs="Arial"/>
          <w:color w:val="000000" w:themeColor="text1"/>
          <w:sz w:val="24"/>
          <w:szCs w:val="24"/>
        </w:rPr>
        <w:t>Lawton and Roy (2023), Kissflow. (2024), RanstadDigital. (2024), KPI. (2024), Musleh (2023), Nichanan. (2023), Dokka. (2023), Pelham (2023), SAS. (2024), Harvard Business Review. (2019), Forbes. (2023)</w:t>
      </w:r>
      <w:r w:rsidR="00C92FA4">
        <w:rPr>
          <w:rFonts w:ascii="Arial" w:hAnsi="Arial" w:cs="Arial"/>
          <w:color w:val="000000" w:themeColor="text1"/>
          <w:sz w:val="24"/>
          <w:szCs w:val="24"/>
        </w:rPr>
        <w:t>.</w:t>
      </w:r>
      <w:r w:rsidR="00A2709D">
        <w:rPr>
          <w:rFonts w:ascii="Arial" w:hAnsi="Arial" w:cs="Arial"/>
          <w:color w:val="000000" w:themeColor="text1"/>
          <w:sz w:val="24"/>
          <w:szCs w:val="24"/>
        </w:rPr>
        <w:t xml:space="preserve"> This also corresponds with Kaur’s (2024) hypothesises.</w:t>
      </w:r>
    </w:p>
    <w:p w14:paraId="73AD6B51" w14:textId="5E2DE37E" w:rsidR="00D01218" w:rsidRDefault="00461407" w:rsidP="0061792C">
      <w:pPr>
        <w:spacing w:after="0" w:line="480" w:lineRule="auto"/>
        <w:rPr>
          <w:rFonts w:ascii="Arial" w:eastAsiaTheme="minorHAnsi" w:hAnsi="Arial" w:cs="Arial"/>
          <w:kern w:val="2"/>
          <w:sz w:val="24"/>
          <w:szCs w:val="24"/>
          <w14:ligatures w14:val="standardContextual"/>
        </w:rPr>
      </w:pPr>
      <w:r w:rsidRPr="00DB41AF">
        <w:rPr>
          <w:rFonts w:ascii="Arial" w:hAnsi="Arial" w:cs="Arial"/>
          <w:b/>
          <w:bCs/>
          <w:noProof/>
          <w:sz w:val="24"/>
          <w:szCs w:val="24"/>
          <w:u w:val="single"/>
        </w:rPr>
        <w:lastRenderedPageBreak/>
        <w:drawing>
          <wp:inline distT="0" distB="0" distL="0" distR="0" wp14:anchorId="24D946C7" wp14:editId="38C5FA15">
            <wp:extent cx="2591745" cy="3364302"/>
            <wp:effectExtent l="0" t="0" r="0" b="1270"/>
            <wp:docPr id="36706793" name="Picture 1" descr="A list of customer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97652" name="Picture 1" descr="A list of customer service&#10;&#10;Description automatically generated"/>
                    <pic:cNvPicPr/>
                  </pic:nvPicPr>
                  <pic:blipFill rotWithShape="1">
                    <a:blip r:embed="rId53"/>
                    <a:srcRect t="4702" b="3929"/>
                    <a:stretch/>
                  </pic:blipFill>
                  <pic:spPr bwMode="auto">
                    <a:xfrm>
                      <a:off x="0" y="0"/>
                      <a:ext cx="2593449" cy="3366515"/>
                    </a:xfrm>
                    <a:prstGeom prst="rect">
                      <a:avLst/>
                    </a:prstGeom>
                    <a:ln>
                      <a:noFill/>
                    </a:ln>
                    <a:extLst>
                      <a:ext uri="{53640926-AAD7-44D8-BBD7-CCE9431645EC}">
                        <a14:shadowObscured xmlns:a14="http://schemas.microsoft.com/office/drawing/2010/main"/>
                      </a:ext>
                    </a:extLst>
                  </pic:spPr>
                </pic:pic>
              </a:graphicData>
            </a:graphic>
          </wp:inline>
        </w:drawing>
      </w:r>
    </w:p>
    <w:p w14:paraId="4C54DDDD" w14:textId="02324A06" w:rsidR="0092335D" w:rsidRDefault="00AA655A" w:rsidP="003707BC">
      <w:pPr>
        <w:spacing w:after="0" w:line="480" w:lineRule="auto"/>
        <w:rPr>
          <w:rFonts w:ascii="Arial" w:hAnsi="Arial" w:cs="Arial"/>
          <w:color w:val="000000" w:themeColor="text1"/>
          <w:sz w:val="24"/>
          <w:szCs w:val="24"/>
        </w:rPr>
      </w:pPr>
      <w:r w:rsidRPr="00DB41AF">
        <w:rPr>
          <w:rFonts w:ascii="Arial" w:eastAsiaTheme="minorHAnsi" w:hAnsi="Arial" w:cs="Arial"/>
          <w:kern w:val="2"/>
          <w:sz w:val="24"/>
          <w:szCs w:val="24"/>
          <w14:ligatures w14:val="standardContextual"/>
        </w:rPr>
        <w:t>O</w:t>
      </w:r>
      <w:r>
        <w:rPr>
          <w:rFonts w:ascii="Arial" w:eastAsiaTheme="minorHAnsi" w:hAnsi="Arial" w:cs="Arial"/>
          <w:kern w:val="2"/>
          <w:sz w:val="24"/>
          <w:szCs w:val="24"/>
          <w14:ligatures w14:val="standardContextual"/>
        </w:rPr>
        <w:t xml:space="preserve">verall, </w:t>
      </w:r>
      <w:r w:rsidR="003707BC">
        <w:rPr>
          <w:rFonts w:ascii="Arial" w:eastAsiaTheme="minorHAnsi" w:hAnsi="Arial" w:cs="Arial"/>
          <w:kern w:val="2"/>
          <w:sz w:val="24"/>
          <w:szCs w:val="24"/>
          <w14:ligatures w14:val="standardContextual"/>
        </w:rPr>
        <w:t xml:space="preserve">additional comment and feedback show that </w:t>
      </w:r>
      <w:r>
        <w:rPr>
          <w:rFonts w:ascii="Arial" w:eastAsiaTheme="minorHAnsi" w:hAnsi="Arial" w:cs="Arial"/>
          <w:kern w:val="2"/>
          <w:sz w:val="24"/>
          <w:szCs w:val="24"/>
          <w14:ligatures w14:val="standardContextual"/>
        </w:rPr>
        <w:t>o</w:t>
      </w:r>
      <w:r w:rsidRPr="00DB41AF">
        <w:rPr>
          <w:rFonts w:ascii="Arial" w:eastAsiaTheme="minorHAnsi" w:hAnsi="Arial" w:cs="Arial"/>
          <w:kern w:val="2"/>
          <w:sz w:val="24"/>
          <w:szCs w:val="24"/>
          <w14:ligatures w14:val="standardContextual"/>
        </w:rPr>
        <w:t xml:space="preserve">ne </w:t>
      </w:r>
      <w:r w:rsidR="003707BC">
        <w:rPr>
          <w:rFonts w:ascii="Arial" w:eastAsiaTheme="minorHAnsi" w:hAnsi="Arial" w:cs="Arial"/>
          <w:kern w:val="2"/>
          <w:sz w:val="24"/>
          <w:szCs w:val="24"/>
          <w14:ligatures w14:val="standardContextual"/>
        </w:rPr>
        <w:t xml:space="preserve">of the </w:t>
      </w:r>
      <w:r w:rsidR="003707BC" w:rsidRPr="00DB41AF">
        <w:rPr>
          <w:rFonts w:ascii="Arial" w:eastAsiaTheme="minorHAnsi" w:hAnsi="Arial" w:cs="Arial"/>
          <w:kern w:val="2"/>
          <w:sz w:val="24"/>
          <w:szCs w:val="24"/>
          <w14:ligatures w14:val="standardContextual"/>
        </w:rPr>
        <w:t>participants</w:t>
      </w:r>
      <w:r w:rsidRPr="00DB41AF">
        <w:rPr>
          <w:rFonts w:ascii="Arial" w:eastAsiaTheme="minorHAnsi" w:hAnsi="Arial" w:cs="Arial"/>
          <w:kern w:val="2"/>
          <w:sz w:val="24"/>
          <w:szCs w:val="24"/>
          <w14:ligatures w14:val="standardContextual"/>
        </w:rPr>
        <w:t xml:space="preserve"> said it depends on the size of the company, and another said cultivate readiness intention. </w:t>
      </w:r>
      <w:r w:rsidR="0092335D">
        <w:rPr>
          <w:rFonts w:ascii="Arial" w:eastAsiaTheme="minorHAnsi" w:hAnsi="Arial" w:cs="Arial"/>
          <w:sz w:val="24"/>
          <w:szCs w:val="24"/>
        </w:rPr>
        <w:t xml:space="preserve">This shows some participants understand various leaderships styles will be applied differently, which will require certain behaviours and actions by leaders in order to implement them successfully. </w:t>
      </w:r>
      <w:r>
        <w:rPr>
          <w:rFonts w:ascii="Arial" w:eastAsiaTheme="minorHAnsi" w:hAnsi="Arial" w:cs="Arial"/>
          <w:kern w:val="2"/>
          <w:sz w:val="24"/>
          <w:szCs w:val="24"/>
          <w14:ligatures w14:val="standardContextual"/>
        </w:rPr>
        <w:t>T</w:t>
      </w:r>
      <w:r w:rsidRPr="00DB41AF">
        <w:rPr>
          <w:rFonts w:ascii="Arial" w:eastAsiaTheme="minorHAnsi" w:hAnsi="Arial" w:cs="Arial"/>
          <w:kern w:val="2"/>
          <w:sz w:val="24"/>
          <w:szCs w:val="24"/>
          <w14:ligatures w14:val="standardContextual"/>
        </w:rPr>
        <w:t xml:space="preserve">hey all agree that they have not thought about it before the questionnaire was introduced to them, and they found it </w:t>
      </w:r>
      <w:r w:rsidR="003707BC">
        <w:rPr>
          <w:rFonts w:ascii="Arial" w:eastAsiaTheme="minorHAnsi" w:hAnsi="Arial" w:cs="Arial"/>
          <w:kern w:val="2"/>
          <w:sz w:val="24"/>
          <w:szCs w:val="24"/>
          <w14:ligatures w14:val="standardContextual"/>
        </w:rPr>
        <w:t>excellent, good</w:t>
      </w:r>
      <w:r w:rsidRPr="00DB41AF">
        <w:rPr>
          <w:rFonts w:ascii="Arial" w:eastAsiaTheme="minorHAnsi" w:hAnsi="Arial" w:cs="Arial"/>
          <w:kern w:val="2"/>
          <w:sz w:val="24"/>
          <w:szCs w:val="24"/>
          <w14:ligatures w14:val="standardContextual"/>
        </w:rPr>
        <w:t xml:space="preserve"> or interesting while </w:t>
      </w:r>
      <w:r>
        <w:rPr>
          <w:rFonts w:ascii="Arial" w:eastAsiaTheme="minorHAnsi" w:hAnsi="Arial" w:cs="Arial"/>
          <w:kern w:val="2"/>
          <w:sz w:val="24"/>
          <w:szCs w:val="24"/>
          <w14:ligatures w14:val="standardContextual"/>
        </w:rPr>
        <w:t>some agree was easy to understand and well structured, few</w:t>
      </w:r>
      <w:r w:rsidRPr="00DB41AF">
        <w:rPr>
          <w:rFonts w:ascii="Arial" w:eastAsiaTheme="minorHAnsi" w:hAnsi="Arial" w:cs="Arial"/>
          <w:kern w:val="2"/>
          <w:sz w:val="24"/>
          <w:szCs w:val="24"/>
          <w14:ligatures w14:val="standardContextual"/>
        </w:rPr>
        <w:t xml:space="preserve"> said that it was difficult to understand </w:t>
      </w:r>
      <w:r>
        <w:rPr>
          <w:rFonts w:ascii="Arial" w:eastAsiaTheme="minorHAnsi" w:hAnsi="Arial" w:cs="Arial"/>
          <w:kern w:val="2"/>
          <w:sz w:val="24"/>
          <w:szCs w:val="24"/>
          <w14:ligatures w14:val="standardContextual"/>
        </w:rPr>
        <w:t xml:space="preserve">and confusing </w:t>
      </w:r>
      <w:r w:rsidRPr="00DB41AF">
        <w:rPr>
          <w:rFonts w:ascii="Arial" w:eastAsiaTheme="minorHAnsi" w:hAnsi="Arial" w:cs="Arial"/>
          <w:kern w:val="2"/>
          <w:sz w:val="24"/>
          <w:szCs w:val="24"/>
          <w14:ligatures w14:val="standardContextual"/>
        </w:rPr>
        <w:t xml:space="preserve">due to language barrier. </w:t>
      </w:r>
      <w:r w:rsidR="0092335D">
        <w:rPr>
          <w:rFonts w:ascii="Arial" w:eastAsiaTheme="minorHAnsi" w:hAnsi="Arial" w:cs="Arial"/>
          <w:sz w:val="24"/>
          <w:szCs w:val="24"/>
        </w:rPr>
        <w:t xml:space="preserve">This shows more action is required to increase awareness of applying effective leadership styles required to overcome barriers to overcome workforce crisis, to manage change and digital transformation successfully. </w:t>
      </w:r>
      <w:r w:rsidR="0092335D" w:rsidRPr="00DB41AF">
        <w:rPr>
          <w:rFonts w:ascii="Arial" w:eastAsiaTheme="minorHAnsi" w:hAnsi="Arial" w:cs="Arial"/>
          <w:kern w:val="2"/>
          <w:sz w:val="24"/>
          <w:szCs w:val="24"/>
          <w14:ligatures w14:val="standardContextual"/>
        </w:rPr>
        <w:t xml:space="preserve">This corresponds with </w:t>
      </w:r>
      <w:r w:rsidR="0092335D" w:rsidRPr="00DB41AF">
        <w:rPr>
          <w:rFonts w:ascii="Arial" w:hAnsi="Arial" w:cs="Arial"/>
          <w:color w:val="000000" w:themeColor="text1"/>
          <w:sz w:val="24"/>
          <w:szCs w:val="24"/>
        </w:rPr>
        <w:t xml:space="preserve">Mayer (2021), </w:t>
      </w:r>
      <w:r w:rsidR="0092335D" w:rsidRPr="00DB41AF">
        <w:rPr>
          <w:rFonts w:ascii="Arial" w:eastAsia="Times New Roman" w:hAnsi="Arial" w:cs="Arial"/>
          <w:color w:val="000000" w:themeColor="text1"/>
          <w:sz w:val="24"/>
          <w:szCs w:val="24"/>
        </w:rPr>
        <w:t xml:space="preserve">Homrig (2008, 2001), Paladan (2015), </w:t>
      </w:r>
      <w:r w:rsidR="0092335D" w:rsidRPr="00DB41AF">
        <w:rPr>
          <w:rFonts w:ascii="Arial" w:hAnsi="Arial" w:cs="Arial"/>
          <w:color w:val="000000" w:themeColor="text1"/>
          <w:sz w:val="24"/>
          <w:szCs w:val="24"/>
        </w:rPr>
        <w:t>Saeed et al (2014),</w:t>
      </w:r>
      <w:r w:rsidR="0092335D" w:rsidRPr="00DB41AF">
        <w:rPr>
          <w:rFonts w:ascii="Arial" w:eastAsia="Times New Roman" w:hAnsi="Arial" w:cs="Arial"/>
          <w:color w:val="000000" w:themeColor="text1"/>
          <w:sz w:val="24"/>
          <w:szCs w:val="24"/>
        </w:rPr>
        <w:t xml:space="preserve"> Susanto, et al. (2023),</w:t>
      </w:r>
      <w:r w:rsidR="0092335D" w:rsidRPr="00DB41AF">
        <w:rPr>
          <w:rFonts w:ascii="Arial" w:hAnsi="Arial" w:cs="Arial"/>
          <w:color w:val="000000" w:themeColor="text1"/>
          <w:sz w:val="24"/>
          <w:szCs w:val="24"/>
          <w:shd w:val="clear" w:color="auto" w:fill="FFFFFF"/>
        </w:rPr>
        <w:t xml:space="preserve"> Tanya Sammut-Bonnici (2015),</w:t>
      </w:r>
      <w:r w:rsidR="0092335D" w:rsidRPr="00DB41AF">
        <w:rPr>
          <w:rFonts w:ascii="Arial" w:eastAsia="Times New Roman" w:hAnsi="Arial" w:cs="Arial"/>
          <w:color w:val="000000" w:themeColor="text1"/>
          <w:sz w:val="24"/>
          <w:szCs w:val="24"/>
        </w:rPr>
        <w:t xml:space="preserve"> Wang and Sun (2012), Oakland and Tanner (2007), Dutta (2018)</w:t>
      </w:r>
      <w:r w:rsidR="0092335D" w:rsidRPr="00DB41AF">
        <w:rPr>
          <w:rFonts w:ascii="Arial" w:hAnsi="Arial" w:cs="Arial"/>
          <w:color w:val="000000" w:themeColor="text1"/>
          <w:sz w:val="24"/>
          <w:szCs w:val="24"/>
        </w:rPr>
        <w:t>,</w:t>
      </w:r>
      <w:r w:rsidR="0092335D" w:rsidRPr="00DB41AF">
        <w:rPr>
          <w:rFonts w:ascii="Arial" w:hAnsi="Arial" w:cs="Arial"/>
          <w:color w:val="000000" w:themeColor="text1"/>
          <w:sz w:val="24"/>
          <w:szCs w:val="24"/>
          <w:lang w:val="en-IN"/>
        </w:rPr>
        <w:t xml:space="preserve"> Revin (2022),</w:t>
      </w:r>
      <w:r w:rsidR="0092335D" w:rsidRPr="00DB41AF">
        <w:rPr>
          <w:rFonts w:ascii="Arial" w:hAnsi="Arial" w:cs="Arial"/>
          <w:color w:val="000000" w:themeColor="text1"/>
          <w:sz w:val="24"/>
          <w:szCs w:val="24"/>
        </w:rPr>
        <w:t xml:space="preserve"> Claburn (2022) and Atkinson (2019), Mayer (2021), Sainger (2018) and Benjamin Pabst von Ohain. (2019), </w:t>
      </w:r>
      <w:r w:rsidR="0092335D" w:rsidRPr="00DB41AF">
        <w:rPr>
          <w:rFonts w:ascii="Arial" w:eastAsiaTheme="majorEastAsia" w:hAnsi="Arial" w:cs="Arial"/>
          <w:color w:val="000000" w:themeColor="text1"/>
          <w:sz w:val="24"/>
          <w:szCs w:val="24"/>
        </w:rPr>
        <w:t xml:space="preserve">Gandhi et al. (2016), </w:t>
      </w:r>
      <w:r w:rsidR="0092335D" w:rsidRPr="00DB41AF">
        <w:rPr>
          <w:rFonts w:ascii="Arial" w:eastAsia="Times New Roman" w:hAnsi="Arial" w:cs="Arial"/>
          <w:color w:val="000000" w:themeColor="text1"/>
          <w:sz w:val="24"/>
          <w:szCs w:val="24"/>
        </w:rPr>
        <w:t xml:space="preserve">SAP (2024), </w:t>
      </w:r>
      <w:r w:rsidR="0092335D" w:rsidRPr="00DB41AF">
        <w:rPr>
          <w:rFonts w:ascii="Arial" w:hAnsi="Arial" w:cs="Arial"/>
          <w:color w:val="000000" w:themeColor="text1"/>
          <w:sz w:val="24"/>
          <w:szCs w:val="24"/>
        </w:rPr>
        <w:t>Ahmad Muktamar B. (2023)</w:t>
      </w:r>
      <w:r w:rsidR="0092335D" w:rsidRPr="00DB41AF">
        <w:rPr>
          <w:rFonts w:ascii="Arial" w:eastAsiaTheme="majorEastAsia" w:hAnsi="Arial" w:cs="Arial"/>
          <w:color w:val="000000" w:themeColor="text1"/>
          <w:sz w:val="24"/>
          <w:szCs w:val="24"/>
        </w:rPr>
        <w:t xml:space="preserve"> and </w:t>
      </w:r>
      <w:r w:rsidR="0092335D" w:rsidRPr="00DB41AF">
        <w:rPr>
          <w:rFonts w:ascii="Arial" w:hAnsi="Arial" w:cs="Arial"/>
          <w:color w:val="000000" w:themeColor="text1"/>
          <w:sz w:val="24"/>
          <w:szCs w:val="24"/>
        </w:rPr>
        <w:t>Hensellek (2020)</w:t>
      </w:r>
      <w:r w:rsidR="0092335D" w:rsidRPr="00DB41AF">
        <w:rPr>
          <w:rFonts w:ascii="Arial" w:eastAsia="Times New Roman" w:hAnsi="Arial" w:cs="Arial"/>
          <w:color w:val="000000" w:themeColor="text1"/>
          <w:sz w:val="24"/>
          <w:szCs w:val="24"/>
        </w:rPr>
        <w:t xml:space="preserve">, </w:t>
      </w:r>
      <w:r w:rsidR="0092335D" w:rsidRPr="00DB41AF">
        <w:rPr>
          <w:rFonts w:ascii="Arial" w:hAnsi="Arial" w:cs="Arial"/>
          <w:color w:val="000000" w:themeColor="text1"/>
          <w:sz w:val="24"/>
          <w:szCs w:val="24"/>
        </w:rPr>
        <w:t xml:space="preserve">Lawton and Roy (2023), Kissflow. (2024), RanstadDigital. (2024), </w:t>
      </w:r>
      <w:r w:rsidR="0092335D" w:rsidRPr="00DB41AF">
        <w:rPr>
          <w:rFonts w:ascii="Arial" w:hAnsi="Arial" w:cs="Arial"/>
          <w:color w:val="000000" w:themeColor="text1"/>
          <w:sz w:val="24"/>
          <w:szCs w:val="24"/>
        </w:rPr>
        <w:lastRenderedPageBreak/>
        <w:t>KPI. (2024), Musleh (2023), Nichanan. (2023), Dokka. (2023), Pelham (2023), SAS. (2024), Harvard Business Review. (2019), Forbes. (2023)</w:t>
      </w:r>
      <w:r w:rsidR="0092335D">
        <w:rPr>
          <w:rFonts w:ascii="Arial" w:hAnsi="Arial" w:cs="Arial"/>
          <w:color w:val="000000" w:themeColor="text1"/>
          <w:sz w:val="24"/>
          <w:szCs w:val="24"/>
        </w:rPr>
        <w:t>.</w:t>
      </w:r>
      <w:r w:rsidR="00A2709D">
        <w:rPr>
          <w:rFonts w:ascii="Arial" w:hAnsi="Arial" w:cs="Arial"/>
          <w:color w:val="000000" w:themeColor="text1"/>
          <w:sz w:val="24"/>
          <w:szCs w:val="24"/>
        </w:rPr>
        <w:t xml:space="preserve"> This also corresponds with Kaur’s (2024) hypothesises.</w:t>
      </w:r>
    </w:p>
    <w:p w14:paraId="5AA54DC2" w14:textId="77777777" w:rsidR="003E0FB1" w:rsidRDefault="003E0FB1" w:rsidP="003707BC">
      <w:pPr>
        <w:spacing w:after="0" w:line="480" w:lineRule="auto"/>
        <w:rPr>
          <w:rFonts w:ascii="Arial" w:hAnsi="Arial" w:cs="Arial"/>
          <w:color w:val="000000" w:themeColor="text1"/>
          <w:sz w:val="24"/>
          <w:szCs w:val="24"/>
        </w:rPr>
      </w:pPr>
    </w:p>
    <w:p w14:paraId="6B70DD4B" w14:textId="598EB2EE" w:rsidR="00AC17BA" w:rsidRPr="00DB41AF" w:rsidRDefault="00AC17BA" w:rsidP="0097551A">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0C02BF3B" wp14:editId="6BB4B242">
            <wp:extent cx="2743200" cy="3529047"/>
            <wp:effectExtent l="0" t="0" r="0" b="1905"/>
            <wp:docPr id="91653962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71315" name="Picture 1" descr="A screenshot of a document&#10;&#10;Description automatically generated"/>
                    <pic:cNvPicPr/>
                  </pic:nvPicPr>
                  <pic:blipFill rotWithShape="1">
                    <a:blip r:embed="rId54"/>
                    <a:srcRect t="4707" b="4638"/>
                    <a:stretch/>
                  </pic:blipFill>
                  <pic:spPr bwMode="auto">
                    <a:xfrm>
                      <a:off x="0" y="0"/>
                      <a:ext cx="2770939" cy="3564733"/>
                    </a:xfrm>
                    <a:prstGeom prst="rect">
                      <a:avLst/>
                    </a:prstGeom>
                    <a:ln>
                      <a:noFill/>
                    </a:ln>
                    <a:extLst>
                      <a:ext uri="{53640926-AAD7-44D8-BBD7-CCE9431645EC}">
                        <a14:shadowObscured xmlns:a14="http://schemas.microsoft.com/office/drawing/2010/main"/>
                      </a:ext>
                    </a:extLst>
                  </pic:spPr>
                </pic:pic>
              </a:graphicData>
            </a:graphic>
          </wp:inline>
        </w:drawing>
      </w:r>
    </w:p>
    <w:p w14:paraId="23E39E48" w14:textId="13064A03" w:rsidR="00AC17BA" w:rsidRPr="00DB41AF" w:rsidRDefault="00AC17BA" w:rsidP="0097551A">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1D44B751" wp14:editId="5A7E481B">
            <wp:extent cx="2743200" cy="3617062"/>
            <wp:effectExtent l="0" t="0" r="0" b="2540"/>
            <wp:docPr id="512058838" name="Picture 1"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959369" name="Picture 1" descr="A close-up of a survey&#10;&#10;Description automatically generated"/>
                    <pic:cNvPicPr/>
                  </pic:nvPicPr>
                  <pic:blipFill rotWithShape="1">
                    <a:blip r:embed="rId55"/>
                    <a:srcRect t="4485" b="2977"/>
                    <a:stretch/>
                  </pic:blipFill>
                  <pic:spPr bwMode="auto">
                    <a:xfrm>
                      <a:off x="0" y="0"/>
                      <a:ext cx="2758598" cy="3637366"/>
                    </a:xfrm>
                    <a:prstGeom prst="rect">
                      <a:avLst/>
                    </a:prstGeom>
                    <a:ln>
                      <a:noFill/>
                    </a:ln>
                    <a:extLst>
                      <a:ext uri="{53640926-AAD7-44D8-BBD7-CCE9431645EC}">
                        <a14:shadowObscured xmlns:a14="http://schemas.microsoft.com/office/drawing/2010/main"/>
                      </a:ext>
                    </a:extLst>
                  </pic:spPr>
                </pic:pic>
              </a:graphicData>
            </a:graphic>
          </wp:inline>
        </w:drawing>
      </w:r>
    </w:p>
    <w:p w14:paraId="47C84216" w14:textId="0CA62AC2" w:rsidR="00B8783F" w:rsidRPr="00152ACC" w:rsidRDefault="00AC17BA" w:rsidP="00152AC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62699831" wp14:editId="422DA113">
            <wp:extent cx="3011648" cy="3953111"/>
            <wp:effectExtent l="0" t="0" r="0" b="0"/>
            <wp:docPr id="61097346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62182" name="Picture 1" descr="A screenshot of a document&#10;&#10;Description automatically generated"/>
                    <pic:cNvPicPr/>
                  </pic:nvPicPr>
                  <pic:blipFill rotWithShape="1">
                    <a:blip r:embed="rId56"/>
                    <a:srcRect t="4292" b="3344"/>
                    <a:stretch/>
                  </pic:blipFill>
                  <pic:spPr bwMode="auto">
                    <a:xfrm>
                      <a:off x="0" y="0"/>
                      <a:ext cx="3047240" cy="3999829"/>
                    </a:xfrm>
                    <a:prstGeom prst="rect">
                      <a:avLst/>
                    </a:prstGeom>
                    <a:ln>
                      <a:noFill/>
                    </a:ln>
                    <a:extLst>
                      <a:ext uri="{53640926-AAD7-44D8-BBD7-CCE9431645EC}">
                        <a14:shadowObscured xmlns:a14="http://schemas.microsoft.com/office/drawing/2010/main"/>
                      </a:ext>
                    </a:extLst>
                  </pic:spPr>
                </pic:pic>
              </a:graphicData>
            </a:graphic>
          </wp:inline>
        </w:drawing>
      </w:r>
    </w:p>
    <w:p w14:paraId="4B13224E" w14:textId="6676D35B" w:rsidR="00B8783F" w:rsidRPr="0067704E" w:rsidRDefault="00403618" w:rsidP="003707BC">
      <w:pPr>
        <w:spacing w:after="0" w:line="480" w:lineRule="auto"/>
        <w:rPr>
          <w:rFonts w:ascii="Arial" w:hAnsi="Arial" w:cs="Arial"/>
          <w:color w:val="000000" w:themeColor="text1"/>
          <w:sz w:val="24"/>
          <w:szCs w:val="24"/>
        </w:rPr>
      </w:pPr>
      <w:r w:rsidRPr="00DB41AF">
        <w:rPr>
          <w:rFonts w:ascii="Arial" w:hAnsi="Arial" w:cs="Arial"/>
          <w:b/>
          <w:bCs/>
          <w:noProof/>
          <w:sz w:val="24"/>
          <w:szCs w:val="24"/>
          <w:u w:val="single"/>
        </w:rPr>
        <w:drawing>
          <wp:inline distT="0" distB="0" distL="0" distR="0" wp14:anchorId="46C49474" wp14:editId="5D99E9B7">
            <wp:extent cx="3105563" cy="1984076"/>
            <wp:effectExtent l="0" t="0" r="0" b="0"/>
            <wp:docPr id="1383373223" name="Picture 1" descr="A list of task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503717" name="Picture 1" descr="A list of tasks with text&#10;&#10;Description automatically generated with medium confidence"/>
                    <pic:cNvPicPr/>
                  </pic:nvPicPr>
                  <pic:blipFill rotWithShape="1">
                    <a:blip r:embed="rId57"/>
                    <a:srcRect t="3497" b="51261"/>
                    <a:stretch/>
                  </pic:blipFill>
                  <pic:spPr bwMode="auto">
                    <a:xfrm>
                      <a:off x="0" y="0"/>
                      <a:ext cx="3106798" cy="1984865"/>
                    </a:xfrm>
                    <a:prstGeom prst="rect">
                      <a:avLst/>
                    </a:prstGeom>
                    <a:ln>
                      <a:noFill/>
                    </a:ln>
                    <a:extLst>
                      <a:ext uri="{53640926-AAD7-44D8-BBD7-CCE9431645EC}">
                        <a14:shadowObscured xmlns:a14="http://schemas.microsoft.com/office/drawing/2010/main"/>
                      </a:ext>
                    </a:extLst>
                  </pic:spPr>
                </pic:pic>
              </a:graphicData>
            </a:graphic>
          </wp:inline>
        </w:drawing>
      </w:r>
    </w:p>
    <w:p w14:paraId="6FD5FDCC" w14:textId="0331FB11" w:rsidR="00381D5C" w:rsidRDefault="00AA655A" w:rsidP="00152ACC">
      <w:pPr>
        <w:spacing w:after="0" w:line="480" w:lineRule="auto"/>
        <w:rPr>
          <w:rFonts w:ascii="Arial" w:hAnsi="Arial" w:cs="Arial"/>
          <w:color w:val="000000" w:themeColor="text1"/>
          <w:sz w:val="24"/>
          <w:szCs w:val="24"/>
        </w:rPr>
      </w:pPr>
      <w:r>
        <w:rPr>
          <w:rFonts w:ascii="Arial" w:eastAsiaTheme="minorHAnsi" w:hAnsi="Arial" w:cs="Arial"/>
          <w:kern w:val="2"/>
          <w:sz w:val="24"/>
          <w:szCs w:val="24"/>
          <w14:ligatures w14:val="standardContextual"/>
        </w:rPr>
        <w:t>In fact, one participant</w:t>
      </w:r>
      <w:r w:rsidRPr="00DB41AF">
        <w:rPr>
          <w:rFonts w:ascii="Arial" w:eastAsiaTheme="minorHAnsi" w:hAnsi="Arial" w:cs="Arial"/>
          <w:kern w:val="2"/>
          <w:sz w:val="24"/>
          <w:szCs w:val="24"/>
          <w14:ligatures w14:val="standardContextual"/>
        </w:rPr>
        <w:t xml:space="preserve"> said that retraining to ensure all understand new tech to effectively implement changes and another participant said it is something to consider.</w:t>
      </w:r>
      <w:r>
        <w:rPr>
          <w:rFonts w:ascii="Arial" w:eastAsiaTheme="minorHAnsi" w:hAnsi="Arial" w:cs="Arial"/>
          <w:kern w:val="2"/>
          <w:sz w:val="24"/>
          <w:szCs w:val="24"/>
          <w14:ligatures w14:val="standardContextual"/>
        </w:rPr>
        <w:t xml:space="preserve"> </w:t>
      </w:r>
      <w:r w:rsidRPr="00DB41AF">
        <w:rPr>
          <w:rFonts w:ascii="Arial" w:eastAsiaTheme="minorHAnsi" w:hAnsi="Arial" w:cs="Arial"/>
          <w:kern w:val="2"/>
          <w:sz w:val="24"/>
          <w:szCs w:val="24"/>
          <w14:ligatures w14:val="standardContextual"/>
        </w:rPr>
        <w:t xml:space="preserve">One participant said the questionnaire provided a useful insight to understanding better of leadership within current company. Another said it is different for branches, while one said that it was difficult to understand due to working in hospitality. </w:t>
      </w:r>
      <w:r w:rsidR="0092335D">
        <w:rPr>
          <w:rFonts w:ascii="Arial" w:eastAsiaTheme="minorHAnsi" w:hAnsi="Arial" w:cs="Arial"/>
          <w:kern w:val="2"/>
          <w:sz w:val="24"/>
          <w:szCs w:val="24"/>
          <w14:ligatures w14:val="standardContextual"/>
        </w:rPr>
        <w:t xml:space="preserve"> This shows that although some of the participants understand that various situations will require certain leadership styles to be implemented in different branches, this also shows a skills gap, which may need to be addressed. </w:t>
      </w:r>
      <w:r w:rsidR="003707BC" w:rsidRPr="00DB41AF">
        <w:rPr>
          <w:rFonts w:ascii="Arial" w:eastAsiaTheme="minorHAnsi" w:hAnsi="Arial" w:cs="Arial"/>
          <w:kern w:val="2"/>
          <w:sz w:val="24"/>
          <w:szCs w:val="24"/>
          <w14:ligatures w14:val="standardContextual"/>
        </w:rPr>
        <w:t xml:space="preserve">This corresponds with </w:t>
      </w:r>
      <w:r w:rsidR="003707BC" w:rsidRPr="00DB41AF">
        <w:rPr>
          <w:rFonts w:ascii="Arial" w:hAnsi="Arial" w:cs="Arial"/>
          <w:color w:val="000000" w:themeColor="text1"/>
          <w:sz w:val="24"/>
          <w:szCs w:val="24"/>
        </w:rPr>
        <w:t xml:space="preserve">Mayer (2021), </w:t>
      </w:r>
      <w:r w:rsidR="003707BC" w:rsidRPr="00DB41AF">
        <w:rPr>
          <w:rFonts w:ascii="Arial" w:eastAsia="Times New Roman" w:hAnsi="Arial" w:cs="Arial"/>
          <w:color w:val="000000" w:themeColor="text1"/>
          <w:sz w:val="24"/>
          <w:szCs w:val="24"/>
        </w:rPr>
        <w:t xml:space="preserve">Homrig (2008, </w:t>
      </w:r>
      <w:r w:rsidR="003707BC" w:rsidRPr="00DB41AF">
        <w:rPr>
          <w:rFonts w:ascii="Arial" w:eastAsia="Times New Roman" w:hAnsi="Arial" w:cs="Arial"/>
          <w:color w:val="000000" w:themeColor="text1"/>
          <w:sz w:val="24"/>
          <w:szCs w:val="24"/>
        </w:rPr>
        <w:lastRenderedPageBreak/>
        <w:t xml:space="preserve">2001), Paladan (2015), </w:t>
      </w:r>
      <w:r w:rsidR="003707BC" w:rsidRPr="00DB41AF">
        <w:rPr>
          <w:rFonts w:ascii="Arial" w:hAnsi="Arial" w:cs="Arial"/>
          <w:color w:val="000000" w:themeColor="text1"/>
          <w:sz w:val="24"/>
          <w:szCs w:val="24"/>
        </w:rPr>
        <w:t>Saeed et al (2014),</w:t>
      </w:r>
      <w:r w:rsidR="003707BC" w:rsidRPr="00DB41AF">
        <w:rPr>
          <w:rFonts w:ascii="Arial" w:eastAsia="Times New Roman" w:hAnsi="Arial" w:cs="Arial"/>
          <w:color w:val="000000" w:themeColor="text1"/>
          <w:sz w:val="24"/>
          <w:szCs w:val="24"/>
        </w:rPr>
        <w:t xml:space="preserve"> Susanto, et al. (2023),</w:t>
      </w:r>
      <w:r w:rsidR="003707BC" w:rsidRPr="00DB41AF">
        <w:rPr>
          <w:rFonts w:ascii="Arial" w:hAnsi="Arial" w:cs="Arial"/>
          <w:color w:val="000000" w:themeColor="text1"/>
          <w:sz w:val="24"/>
          <w:szCs w:val="24"/>
          <w:shd w:val="clear" w:color="auto" w:fill="FFFFFF"/>
        </w:rPr>
        <w:t xml:space="preserve"> Tanya Sammut-Bonnici (2015),</w:t>
      </w:r>
      <w:r w:rsidR="003707BC" w:rsidRPr="00DB41AF">
        <w:rPr>
          <w:rFonts w:ascii="Arial" w:eastAsia="Times New Roman" w:hAnsi="Arial" w:cs="Arial"/>
          <w:color w:val="000000" w:themeColor="text1"/>
          <w:sz w:val="24"/>
          <w:szCs w:val="24"/>
        </w:rPr>
        <w:t xml:space="preserve"> Wang and Sun (2012), Oakland and Tanner (2007), Dutta (2018)</w:t>
      </w:r>
      <w:r w:rsidR="003707BC" w:rsidRPr="00DB41AF">
        <w:rPr>
          <w:rFonts w:ascii="Arial" w:hAnsi="Arial" w:cs="Arial"/>
          <w:color w:val="000000" w:themeColor="text1"/>
          <w:sz w:val="24"/>
          <w:szCs w:val="24"/>
        </w:rPr>
        <w:t>,</w:t>
      </w:r>
      <w:r w:rsidR="003707BC" w:rsidRPr="00DB41AF">
        <w:rPr>
          <w:rFonts w:ascii="Arial" w:hAnsi="Arial" w:cs="Arial"/>
          <w:color w:val="000000" w:themeColor="text1"/>
          <w:sz w:val="24"/>
          <w:szCs w:val="24"/>
          <w:lang w:val="en-IN"/>
        </w:rPr>
        <w:t xml:space="preserve"> Revin (2022),</w:t>
      </w:r>
      <w:r w:rsidR="003707BC" w:rsidRPr="00DB41AF">
        <w:rPr>
          <w:rFonts w:ascii="Arial" w:hAnsi="Arial" w:cs="Arial"/>
          <w:color w:val="000000" w:themeColor="text1"/>
          <w:sz w:val="24"/>
          <w:szCs w:val="24"/>
        </w:rPr>
        <w:t xml:space="preserve"> Claburn (2022) and Atkinson (2019), Mayer (2021), Sainger (2018) and Benjamin Pabst von Ohain. (2019), </w:t>
      </w:r>
      <w:r w:rsidR="003707BC" w:rsidRPr="00DB41AF">
        <w:rPr>
          <w:rFonts w:ascii="Arial" w:eastAsiaTheme="majorEastAsia" w:hAnsi="Arial" w:cs="Arial"/>
          <w:color w:val="000000" w:themeColor="text1"/>
          <w:sz w:val="24"/>
          <w:szCs w:val="24"/>
        </w:rPr>
        <w:t xml:space="preserve">Gandhi et al. (2016), </w:t>
      </w:r>
      <w:r w:rsidR="003707BC" w:rsidRPr="00DB41AF">
        <w:rPr>
          <w:rFonts w:ascii="Arial" w:eastAsia="Times New Roman" w:hAnsi="Arial" w:cs="Arial"/>
          <w:color w:val="000000" w:themeColor="text1"/>
          <w:sz w:val="24"/>
          <w:szCs w:val="24"/>
        </w:rPr>
        <w:t xml:space="preserve">SAP (2024), </w:t>
      </w:r>
      <w:r w:rsidR="003707BC" w:rsidRPr="00DB41AF">
        <w:rPr>
          <w:rFonts w:ascii="Arial" w:hAnsi="Arial" w:cs="Arial"/>
          <w:color w:val="000000" w:themeColor="text1"/>
          <w:sz w:val="24"/>
          <w:szCs w:val="24"/>
        </w:rPr>
        <w:t>Ahmad Muktamar B. (2023)</w:t>
      </w:r>
      <w:r w:rsidR="003707BC" w:rsidRPr="00DB41AF">
        <w:rPr>
          <w:rFonts w:ascii="Arial" w:eastAsiaTheme="majorEastAsia" w:hAnsi="Arial" w:cs="Arial"/>
          <w:color w:val="000000" w:themeColor="text1"/>
          <w:sz w:val="24"/>
          <w:szCs w:val="24"/>
        </w:rPr>
        <w:t xml:space="preserve"> and </w:t>
      </w:r>
      <w:r w:rsidR="003707BC" w:rsidRPr="00DB41AF">
        <w:rPr>
          <w:rFonts w:ascii="Arial" w:hAnsi="Arial" w:cs="Arial"/>
          <w:color w:val="000000" w:themeColor="text1"/>
          <w:sz w:val="24"/>
          <w:szCs w:val="24"/>
        </w:rPr>
        <w:t>Hensellek (2020)</w:t>
      </w:r>
      <w:r w:rsidR="003707BC" w:rsidRPr="00DB41AF">
        <w:rPr>
          <w:rFonts w:ascii="Arial" w:eastAsia="Times New Roman" w:hAnsi="Arial" w:cs="Arial"/>
          <w:color w:val="000000" w:themeColor="text1"/>
          <w:sz w:val="24"/>
          <w:szCs w:val="24"/>
        </w:rPr>
        <w:t xml:space="preserve">, </w:t>
      </w:r>
      <w:r w:rsidR="003707BC" w:rsidRPr="00DB41AF">
        <w:rPr>
          <w:rFonts w:ascii="Arial" w:hAnsi="Arial" w:cs="Arial"/>
          <w:color w:val="000000" w:themeColor="text1"/>
          <w:sz w:val="24"/>
          <w:szCs w:val="24"/>
        </w:rPr>
        <w:t>Lawton and Roy (2023), Kissflow. (2024), RanstadDigital. (2024), KPI. (2024), Musleh (2023), Nichanan. (2023), Dokka. (2023), Pelham (2023), SAS. (2024), Harvard Business Review. (2019), Forbes. (2023)</w:t>
      </w:r>
      <w:r w:rsidR="003707BC">
        <w:rPr>
          <w:rFonts w:ascii="Arial" w:hAnsi="Arial" w:cs="Arial"/>
          <w:color w:val="000000" w:themeColor="text1"/>
          <w:sz w:val="24"/>
          <w:szCs w:val="24"/>
        </w:rPr>
        <w:t>.</w:t>
      </w:r>
      <w:r w:rsidR="00A2709D" w:rsidRPr="00A2709D">
        <w:rPr>
          <w:rFonts w:ascii="Arial" w:hAnsi="Arial" w:cs="Arial"/>
          <w:color w:val="000000" w:themeColor="text1"/>
          <w:sz w:val="24"/>
          <w:szCs w:val="24"/>
        </w:rPr>
        <w:t xml:space="preserve"> </w:t>
      </w:r>
      <w:r w:rsidR="00A2709D">
        <w:rPr>
          <w:rFonts w:ascii="Arial" w:hAnsi="Arial" w:cs="Arial"/>
          <w:color w:val="000000" w:themeColor="text1"/>
          <w:sz w:val="24"/>
          <w:szCs w:val="24"/>
        </w:rPr>
        <w:t>This also corresponds with Kaur’s (2024) hypothesises.</w:t>
      </w:r>
    </w:p>
    <w:p w14:paraId="05F1409E" w14:textId="77777777" w:rsidR="003E0FB1" w:rsidRPr="00A2709D" w:rsidRDefault="003E0FB1" w:rsidP="00152ACC">
      <w:pPr>
        <w:spacing w:after="0" w:line="480" w:lineRule="auto"/>
        <w:rPr>
          <w:rFonts w:ascii="Arial" w:hAnsi="Arial" w:cs="Arial"/>
          <w:color w:val="000000" w:themeColor="text1"/>
          <w:sz w:val="24"/>
          <w:szCs w:val="24"/>
        </w:rPr>
      </w:pPr>
    </w:p>
    <w:p w14:paraId="021FAE27" w14:textId="116BED65" w:rsidR="00381D5C" w:rsidRPr="00DB41AF" w:rsidRDefault="00381D5C" w:rsidP="0097551A">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6A3281C4" wp14:editId="7912A0D8">
            <wp:extent cx="2777706" cy="1895782"/>
            <wp:effectExtent l="0" t="0" r="3810" b="0"/>
            <wp:docPr id="86411794" name="Picture 1" descr="A list of task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503717" name="Picture 1" descr="A list of tasks with text&#10;&#10;Description automatically generated with medium confidence"/>
                    <pic:cNvPicPr/>
                  </pic:nvPicPr>
                  <pic:blipFill rotWithShape="1">
                    <a:blip r:embed="rId57"/>
                    <a:srcRect t="48943" b="2726"/>
                    <a:stretch/>
                  </pic:blipFill>
                  <pic:spPr bwMode="auto">
                    <a:xfrm>
                      <a:off x="0" y="0"/>
                      <a:ext cx="2779066" cy="1896710"/>
                    </a:xfrm>
                    <a:prstGeom prst="rect">
                      <a:avLst/>
                    </a:prstGeom>
                    <a:ln>
                      <a:noFill/>
                    </a:ln>
                    <a:extLst>
                      <a:ext uri="{53640926-AAD7-44D8-BBD7-CCE9431645EC}">
                        <a14:shadowObscured xmlns:a14="http://schemas.microsoft.com/office/drawing/2010/main"/>
                      </a:ext>
                    </a:extLst>
                  </pic:spPr>
                </pic:pic>
              </a:graphicData>
            </a:graphic>
          </wp:inline>
        </w:drawing>
      </w:r>
    </w:p>
    <w:p w14:paraId="7367CAA4" w14:textId="16F35E0E" w:rsidR="00381D5C" w:rsidRPr="00733A95" w:rsidRDefault="00381D5C" w:rsidP="00733A95">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2CE3FA70" wp14:editId="1C0B4D11">
            <wp:extent cx="2996825" cy="3933645"/>
            <wp:effectExtent l="0" t="0" r="635" b="3810"/>
            <wp:docPr id="826248272" name="Picture 1" descr="A list of question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17424" name="Picture 1" descr="A list of questions with text&#10;&#10;Description automatically generated with medium confidence"/>
                    <pic:cNvPicPr/>
                  </pic:nvPicPr>
                  <pic:blipFill rotWithShape="1">
                    <a:blip r:embed="rId58"/>
                    <a:srcRect t="4722" b="2480"/>
                    <a:stretch/>
                  </pic:blipFill>
                  <pic:spPr bwMode="auto">
                    <a:xfrm>
                      <a:off x="0" y="0"/>
                      <a:ext cx="2997298" cy="3934266"/>
                    </a:xfrm>
                    <a:prstGeom prst="rect">
                      <a:avLst/>
                    </a:prstGeom>
                    <a:ln>
                      <a:noFill/>
                    </a:ln>
                    <a:extLst>
                      <a:ext uri="{53640926-AAD7-44D8-BBD7-CCE9431645EC}">
                        <a14:shadowObscured xmlns:a14="http://schemas.microsoft.com/office/drawing/2010/main"/>
                      </a:ext>
                    </a:extLst>
                  </pic:spPr>
                </pic:pic>
              </a:graphicData>
            </a:graphic>
          </wp:inline>
        </w:drawing>
      </w:r>
    </w:p>
    <w:p w14:paraId="79F45F10" w14:textId="77777777" w:rsidR="003E0FB1" w:rsidRDefault="00AA655A" w:rsidP="0061792C">
      <w:pPr>
        <w:spacing w:after="0" w:line="480" w:lineRule="auto"/>
        <w:rPr>
          <w:rFonts w:ascii="Arial" w:eastAsiaTheme="minorHAnsi" w:hAnsi="Arial" w:cs="Arial"/>
          <w:kern w:val="2"/>
          <w:sz w:val="24"/>
          <w:szCs w:val="24"/>
          <w14:ligatures w14:val="standardContextual"/>
        </w:rPr>
      </w:pPr>
      <w:r>
        <w:rPr>
          <w:rFonts w:ascii="Arial" w:eastAsiaTheme="minorHAnsi" w:hAnsi="Arial" w:cs="Arial"/>
          <w:kern w:val="2"/>
          <w:sz w:val="24"/>
          <w:szCs w:val="24"/>
          <w14:ligatures w14:val="standardContextual"/>
        </w:rPr>
        <w:lastRenderedPageBreak/>
        <w:t>Another</w:t>
      </w:r>
      <w:r w:rsidR="00C4177E" w:rsidRPr="00DB41AF">
        <w:rPr>
          <w:rFonts w:ascii="Arial" w:eastAsiaTheme="minorHAnsi" w:hAnsi="Arial" w:cs="Arial"/>
          <w:kern w:val="2"/>
          <w:sz w:val="24"/>
          <w:szCs w:val="24"/>
          <w14:ligatures w14:val="standardContextual"/>
        </w:rPr>
        <w:t xml:space="preserve"> participant said </w:t>
      </w:r>
      <w:r w:rsidR="000F3CA5" w:rsidRPr="00DB41AF">
        <w:rPr>
          <w:rFonts w:ascii="Arial" w:eastAsiaTheme="minorHAnsi" w:hAnsi="Arial" w:cs="Arial"/>
          <w:kern w:val="2"/>
          <w:sz w:val="24"/>
          <w:szCs w:val="24"/>
          <w14:ligatures w14:val="standardContextual"/>
        </w:rPr>
        <w:t>they are not the right person to answer</w:t>
      </w:r>
      <w:r w:rsidR="00C4177E" w:rsidRPr="00DB41AF">
        <w:rPr>
          <w:rFonts w:ascii="Arial" w:eastAsiaTheme="minorHAnsi" w:hAnsi="Arial" w:cs="Arial"/>
          <w:kern w:val="2"/>
          <w:sz w:val="24"/>
          <w:szCs w:val="24"/>
          <w14:ligatures w14:val="standardContextual"/>
        </w:rPr>
        <w:t xml:space="preserve">. </w:t>
      </w:r>
      <w:r>
        <w:rPr>
          <w:rFonts w:ascii="Arial" w:eastAsiaTheme="minorHAnsi" w:hAnsi="Arial" w:cs="Arial"/>
          <w:kern w:val="2"/>
          <w:sz w:val="24"/>
          <w:szCs w:val="24"/>
          <w14:ligatures w14:val="standardContextual"/>
        </w:rPr>
        <w:t>They tend to</w:t>
      </w:r>
      <w:r w:rsidR="00C4177E" w:rsidRPr="00DB41AF">
        <w:rPr>
          <w:rFonts w:ascii="Arial" w:eastAsiaTheme="minorHAnsi" w:hAnsi="Arial" w:cs="Arial"/>
          <w:kern w:val="2"/>
          <w:sz w:val="24"/>
          <w:szCs w:val="24"/>
          <w14:ligatures w14:val="standardContextual"/>
        </w:rPr>
        <w:t xml:space="preserve"> all agree that</w:t>
      </w:r>
      <w:r w:rsidR="006B04D1" w:rsidRPr="00DB41AF">
        <w:rPr>
          <w:rFonts w:ascii="Arial" w:eastAsiaTheme="minorHAnsi" w:hAnsi="Arial" w:cs="Arial"/>
          <w:kern w:val="2"/>
          <w:sz w:val="24"/>
          <w:szCs w:val="24"/>
          <w14:ligatures w14:val="standardContextual"/>
        </w:rPr>
        <w:t xml:space="preserve"> </w:t>
      </w:r>
      <w:r w:rsidR="00C4177E" w:rsidRPr="00DB41AF">
        <w:rPr>
          <w:rFonts w:ascii="Arial" w:eastAsiaTheme="minorHAnsi" w:hAnsi="Arial" w:cs="Arial"/>
          <w:kern w:val="2"/>
          <w:sz w:val="24"/>
          <w:szCs w:val="24"/>
          <w14:ligatures w14:val="standardContextual"/>
        </w:rPr>
        <w:t xml:space="preserve">they found it </w:t>
      </w:r>
      <w:r w:rsidR="000F3CA5" w:rsidRPr="00DB41AF">
        <w:rPr>
          <w:rFonts w:ascii="Arial" w:eastAsiaTheme="minorHAnsi" w:hAnsi="Arial" w:cs="Arial"/>
          <w:kern w:val="2"/>
          <w:sz w:val="24"/>
          <w:szCs w:val="24"/>
          <w14:ligatures w14:val="standardContextual"/>
        </w:rPr>
        <w:t>related, simple and straightforward, comprehensive</w:t>
      </w:r>
      <w:r w:rsidR="0075768D">
        <w:rPr>
          <w:rFonts w:ascii="Arial" w:eastAsiaTheme="minorHAnsi" w:hAnsi="Arial" w:cs="Arial"/>
          <w:kern w:val="2"/>
          <w:sz w:val="24"/>
          <w:szCs w:val="24"/>
          <w14:ligatures w14:val="standardContextual"/>
        </w:rPr>
        <w:t>.</w:t>
      </w:r>
      <w:r w:rsidR="002F3AC2">
        <w:rPr>
          <w:rFonts w:ascii="Arial" w:eastAsiaTheme="minorHAnsi" w:hAnsi="Arial" w:cs="Arial"/>
          <w:kern w:val="2"/>
          <w:sz w:val="24"/>
          <w:szCs w:val="24"/>
          <w14:ligatures w14:val="standardContextual"/>
        </w:rPr>
        <w:t xml:space="preserve"> T</w:t>
      </w:r>
      <w:r w:rsidR="009B09B7" w:rsidRPr="00DB41AF">
        <w:rPr>
          <w:rFonts w:ascii="Arial" w:eastAsiaTheme="minorHAnsi" w:hAnsi="Arial" w:cs="Arial"/>
          <w:kern w:val="2"/>
          <w:sz w:val="24"/>
          <w:szCs w:val="24"/>
          <w14:ligatures w14:val="standardContextual"/>
        </w:rPr>
        <w:t xml:space="preserve">hey </w:t>
      </w:r>
      <w:r w:rsidR="0048304D" w:rsidRPr="00DB41AF">
        <w:rPr>
          <w:rFonts w:ascii="Arial" w:eastAsiaTheme="minorHAnsi" w:hAnsi="Arial" w:cs="Arial"/>
          <w:kern w:val="2"/>
          <w:sz w:val="24"/>
          <w:szCs w:val="24"/>
          <w14:ligatures w14:val="standardContextual"/>
        </w:rPr>
        <w:t>require other working portals</w:t>
      </w:r>
      <w:r w:rsidR="009B09B7" w:rsidRPr="00DB41AF">
        <w:rPr>
          <w:rFonts w:ascii="Arial" w:eastAsiaTheme="minorHAnsi" w:hAnsi="Arial" w:cs="Arial"/>
          <w:kern w:val="2"/>
          <w:sz w:val="24"/>
          <w:szCs w:val="24"/>
          <w14:ligatures w14:val="standardContextual"/>
        </w:rPr>
        <w:t>.</w:t>
      </w:r>
      <w:r>
        <w:rPr>
          <w:rFonts w:ascii="Arial" w:eastAsiaTheme="minorHAnsi" w:hAnsi="Arial" w:cs="Arial"/>
          <w:kern w:val="2"/>
          <w:sz w:val="24"/>
          <w:szCs w:val="24"/>
          <w14:ligatures w14:val="standardContextual"/>
        </w:rPr>
        <w:t xml:space="preserve"> </w:t>
      </w:r>
      <w:r w:rsidR="0092335D">
        <w:rPr>
          <w:rFonts w:ascii="Arial" w:eastAsiaTheme="minorHAnsi" w:hAnsi="Arial" w:cs="Arial"/>
          <w:kern w:val="2"/>
          <w:sz w:val="24"/>
          <w:szCs w:val="24"/>
          <w14:ligatures w14:val="standardContextual"/>
        </w:rPr>
        <w:t xml:space="preserve">This shows a skills gap and fears to get something wrong and dependency on the hierarchy to make decisions. </w:t>
      </w:r>
      <w:r>
        <w:rPr>
          <w:rFonts w:ascii="Arial" w:eastAsiaTheme="minorHAnsi" w:hAnsi="Arial" w:cs="Arial"/>
          <w:kern w:val="2"/>
          <w:sz w:val="24"/>
          <w:szCs w:val="24"/>
          <w14:ligatures w14:val="standardContextual"/>
        </w:rPr>
        <w:t>One more participant</w:t>
      </w:r>
      <w:r w:rsidR="0052182E" w:rsidRPr="00DB41AF">
        <w:rPr>
          <w:rFonts w:ascii="Arial" w:eastAsiaTheme="minorHAnsi" w:hAnsi="Arial" w:cs="Arial"/>
          <w:kern w:val="2"/>
          <w:sz w:val="24"/>
          <w:szCs w:val="24"/>
          <w14:ligatures w14:val="standardContextual"/>
        </w:rPr>
        <w:t xml:space="preserve"> said solutions for staff may differ</w:t>
      </w:r>
      <w:r w:rsidR="0048304D" w:rsidRPr="00DB41AF">
        <w:rPr>
          <w:rFonts w:ascii="Arial" w:eastAsiaTheme="minorHAnsi" w:hAnsi="Arial" w:cs="Arial"/>
          <w:kern w:val="2"/>
          <w:sz w:val="24"/>
          <w:szCs w:val="24"/>
          <w14:ligatures w14:val="standardContextual"/>
        </w:rPr>
        <w:t xml:space="preserve"> and agree </w:t>
      </w:r>
      <w:r>
        <w:rPr>
          <w:rFonts w:ascii="Arial" w:eastAsiaTheme="minorHAnsi" w:hAnsi="Arial" w:cs="Arial"/>
          <w:kern w:val="2"/>
          <w:sz w:val="24"/>
          <w:szCs w:val="24"/>
          <w14:ligatures w14:val="standardContextual"/>
        </w:rPr>
        <w:t xml:space="preserve">that being </w:t>
      </w:r>
      <w:r w:rsidR="0052182E" w:rsidRPr="00DB41AF">
        <w:rPr>
          <w:rFonts w:ascii="Arial" w:eastAsiaTheme="minorHAnsi" w:hAnsi="Arial" w:cs="Arial"/>
          <w:kern w:val="2"/>
          <w:sz w:val="24"/>
          <w:szCs w:val="24"/>
          <w14:ligatures w14:val="standardContextual"/>
        </w:rPr>
        <w:t xml:space="preserve">well framed, functional, it is on </w:t>
      </w:r>
      <w:r w:rsidRPr="00DB41AF">
        <w:rPr>
          <w:rFonts w:ascii="Arial" w:eastAsiaTheme="minorHAnsi" w:hAnsi="Arial" w:cs="Arial"/>
          <w:kern w:val="2"/>
          <w:sz w:val="24"/>
          <w:szCs w:val="24"/>
          <w14:ligatures w14:val="standardContextual"/>
        </w:rPr>
        <w:t>point,</w:t>
      </w:r>
      <w:r>
        <w:rPr>
          <w:rFonts w:ascii="Arial" w:eastAsiaTheme="minorHAnsi" w:hAnsi="Arial" w:cs="Arial"/>
          <w:kern w:val="2"/>
          <w:sz w:val="24"/>
          <w:szCs w:val="24"/>
          <w14:ligatures w14:val="standardContextual"/>
        </w:rPr>
        <w:t xml:space="preserve"> and</w:t>
      </w:r>
      <w:r w:rsidR="0052182E" w:rsidRPr="00DB41AF">
        <w:rPr>
          <w:rFonts w:ascii="Arial" w:eastAsiaTheme="minorHAnsi" w:hAnsi="Arial" w:cs="Arial"/>
          <w:kern w:val="2"/>
          <w:sz w:val="24"/>
          <w:szCs w:val="24"/>
          <w14:ligatures w14:val="standardContextual"/>
        </w:rPr>
        <w:t xml:space="preserve"> everything needed to talk about was asked, </w:t>
      </w:r>
      <w:r>
        <w:rPr>
          <w:rFonts w:ascii="Arial" w:eastAsiaTheme="minorHAnsi" w:hAnsi="Arial" w:cs="Arial"/>
          <w:kern w:val="2"/>
          <w:sz w:val="24"/>
          <w:szCs w:val="24"/>
          <w14:ligatures w14:val="standardContextual"/>
        </w:rPr>
        <w:t xml:space="preserve">being </w:t>
      </w:r>
      <w:r w:rsidR="0052182E" w:rsidRPr="00DB41AF">
        <w:rPr>
          <w:rFonts w:ascii="Arial" w:eastAsiaTheme="minorHAnsi" w:hAnsi="Arial" w:cs="Arial"/>
          <w:kern w:val="2"/>
          <w:sz w:val="24"/>
          <w:szCs w:val="24"/>
          <w14:ligatures w14:val="standardContextual"/>
        </w:rPr>
        <w:t xml:space="preserve">very concise, </w:t>
      </w:r>
      <w:r>
        <w:rPr>
          <w:rFonts w:ascii="Arial" w:eastAsiaTheme="minorHAnsi" w:hAnsi="Arial" w:cs="Arial"/>
          <w:kern w:val="2"/>
          <w:sz w:val="24"/>
          <w:szCs w:val="24"/>
          <w14:ligatures w14:val="standardContextual"/>
        </w:rPr>
        <w:t xml:space="preserve">whereas some </w:t>
      </w:r>
      <w:r w:rsidR="0052182E" w:rsidRPr="00DB41AF">
        <w:rPr>
          <w:rFonts w:ascii="Arial" w:eastAsiaTheme="minorHAnsi" w:hAnsi="Arial" w:cs="Arial"/>
          <w:kern w:val="2"/>
          <w:sz w:val="24"/>
          <w:szCs w:val="24"/>
          <w14:ligatures w14:val="standardContextual"/>
        </w:rPr>
        <w:t>require examples</w:t>
      </w:r>
      <w:r w:rsidR="0048304D" w:rsidRPr="00DB41AF">
        <w:rPr>
          <w:rFonts w:ascii="Arial" w:eastAsiaTheme="minorHAnsi" w:hAnsi="Arial" w:cs="Arial"/>
          <w:kern w:val="2"/>
          <w:sz w:val="24"/>
          <w:szCs w:val="24"/>
          <w14:ligatures w14:val="standardContextual"/>
        </w:rPr>
        <w:t>, while one said re-define for people unfamiliar with it</w:t>
      </w:r>
      <w:r>
        <w:rPr>
          <w:rFonts w:ascii="Arial" w:eastAsiaTheme="minorHAnsi" w:hAnsi="Arial" w:cs="Arial"/>
          <w:kern w:val="2"/>
          <w:sz w:val="24"/>
          <w:szCs w:val="24"/>
          <w14:ligatures w14:val="standardContextual"/>
        </w:rPr>
        <w:t>.</w:t>
      </w:r>
      <w:r w:rsidR="003707BC" w:rsidRPr="003707BC">
        <w:rPr>
          <w:rFonts w:ascii="Arial" w:eastAsiaTheme="minorHAnsi" w:hAnsi="Arial" w:cs="Arial"/>
          <w:kern w:val="2"/>
          <w:sz w:val="24"/>
          <w:szCs w:val="24"/>
          <w14:ligatures w14:val="standardContextual"/>
        </w:rPr>
        <w:t xml:space="preserve"> </w:t>
      </w:r>
    </w:p>
    <w:p w14:paraId="40F3FC6E" w14:textId="77777777" w:rsidR="003E0FB1" w:rsidRDefault="003E0FB1" w:rsidP="0061792C">
      <w:pPr>
        <w:spacing w:after="0" w:line="480" w:lineRule="auto"/>
        <w:rPr>
          <w:rFonts w:ascii="Arial" w:eastAsiaTheme="minorHAnsi" w:hAnsi="Arial" w:cs="Arial"/>
          <w:kern w:val="2"/>
          <w:sz w:val="24"/>
          <w:szCs w:val="24"/>
          <w14:ligatures w14:val="standardContextual"/>
        </w:rPr>
      </w:pPr>
    </w:p>
    <w:p w14:paraId="73872D38" w14:textId="77777777" w:rsidR="003E0FB1" w:rsidRDefault="003E0FB1" w:rsidP="0061792C">
      <w:pPr>
        <w:spacing w:after="0" w:line="480" w:lineRule="auto"/>
        <w:rPr>
          <w:rFonts w:ascii="Arial" w:eastAsiaTheme="minorHAnsi" w:hAnsi="Arial" w:cs="Arial"/>
          <w:kern w:val="2"/>
          <w:sz w:val="24"/>
          <w:szCs w:val="24"/>
          <w14:ligatures w14:val="standardContextual"/>
        </w:rPr>
      </w:pPr>
    </w:p>
    <w:p w14:paraId="64450390" w14:textId="6B27DE47" w:rsidR="003E0FB1" w:rsidRPr="00A2709D" w:rsidRDefault="0092335D" w:rsidP="0061792C">
      <w:pPr>
        <w:spacing w:after="0" w:line="480" w:lineRule="auto"/>
        <w:rPr>
          <w:rFonts w:ascii="Arial" w:hAnsi="Arial" w:cs="Arial"/>
          <w:color w:val="000000" w:themeColor="text1"/>
          <w:sz w:val="24"/>
          <w:szCs w:val="24"/>
        </w:rPr>
      </w:pPr>
      <w:r>
        <w:rPr>
          <w:rFonts w:ascii="Arial" w:eastAsiaTheme="minorHAnsi" w:hAnsi="Arial" w:cs="Arial"/>
          <w:kern w:val="2"/>
          <w:sz w:val="24"/>
          <w:szCs w:val="24"/>
          <w14:ligatures w14:val="standardContextual"/>
        </w:rPr>
        <w:t xml:space="preserve">This further shows skills gap and </w:t>
      </w:r>
      <w:r w:rsidR="004257C2">
        <w:rPr>
          <w:rFonts w:ascii="Arial" w:eastAsiaTheme="minorHAnsi" w:hAnsi="Arial" w:cs="Arial"/>
          <w:kern w:val="2"/>
          <w:sz w:val="24"/>
          <w:szCs w:val="24"/>
          <w14:ligatures w14:val="standardContextual"/>
        </w:rPr>
        <w:t xml:space="preserve">lack of understanding of leadership styles. </w:t>
      </w:r>
      <w:r w:rsidR="003707BC" w:rsidRPr="00DB41AF">
        <w:rPr>
          <w:rFonts w:ascii="Arial" w:eastAsiaTheme="minorHAnsi" w:hAnsi="Arial" w:cs="Arial"/>
          <w:kern w:val="2"/>
          <w:sz w:val="24"/>
          <w:szCs w:val="24"/>
          <w14:ligatures w14:val="standardContextual"/>
        </w:rPr>
        <w:t xml:space="preserve">This corresponds with </w:t>
      </w:r>
      <w:r w:rsidR="003707BC" w:rsidRPr="00DB41AF">
        <w:rPr>
          <w:rFonts w:ascii="Arial" w:hAnsi="Arial" w:cs="Arial"/>
          <w:color w:val="000000" w:themeColor="text1"/>
          <w:sz w:val="24"/>
          <w:szCs w:val="24"/>
        </w:rPr>
        <w:t xml:space="preserve">Mayer (2021), </w:t>
      </w:r>
      <w:r w:rsidR="003707BC" w:rsidRPr="00DB41AF">
        <w:rPr>
          <w:rFonts w:ascii="Arial" w:eastAsia="Times New Roman" w:hAnsi="Arial" w:cs="Arial"/>
          <w:color w:val="000000" w:themeColor="text1"/>
          <w:sz w:val="24"/>
          <w:szCs w:val="24"/>
        </w:rPr>
        <w:t xml:space="preserve">Homrig (2008, 2001), Paladan (2015), </w:t>
      </w:r>
      <w:r w:rsidR="003707BC" w:rsidRPr="00DB41AF">
        <w:rPr>
          <w:rFonts w:ascii="Arial" w:hAnsi="Arial" w:cs="Arial"/>
          <w:color w:val="000000" w:themeColor="text1"/>
          <w:sz w:val="24"/>
          <w:szCs w:val="24"/>
        </w:rPr>
        <w:t>Saeed et al (2014),</w:t>
      </w:r>
      <w:r w:rsidR="003707BC" w:rsidRPr="00DB41AF">
        <w:rPr>
          <w:rFonts w:ascii="Arial" w:eastAsia="Times New Roman" w:hAnsi="Arial" w:cs="Arial"/>
          <w:color w:val="000000" w:themeColor="text1"/>
          <w:sz w:val="24"/>
          <w:szCs w:val="24"/>
        </w:rPr>
        <w:t xml:space="preserve"> Susanto, et al. (2023),</w:t>
      </w:r>
      <w:r w:rsidR="003707BC" w:rsidRPr="00DB41AF">
        <w:rPr>
          <w:rFonts w:ascii="Arial" w:hAnsi="Arial" w:cs="Arial"/>
          <w:color w:val="000000" w:themeColor="text1"/>
          <w:sz w:val="24"/>
          <w:szCs w:val="24"/>
          <w:shd w:val="clear" w:color="auto" w:fill="FFFFFF"/>
        </w:rPr>
        <w:t xml:space="preserve"> Tanya Sammut-Bonnici (2015),</w:t>
      </w:r>
      <w:r w:rsidR="003707BC" w:rsidRPr="00DB41AF">
        <w:rPr>
          <w:rFonts w:ascii="Arial" w:eastAsia="Times New Roman" w:hAnsi="Arial" w:cs="Arial"/>
          <w:color w:val="000000" w:themeColor="text1"/>
          <w:sz w:val="24"/>
          <w:szCs w:val="24"/>
        </w:rPr>
        <w:t xml:space="preserve"> Wang and Sun (2012), Oakland and Tanner (2007), Dutta (2018)</w:t>
      </w:r>
      <w:r w:rsidR="003707BC" w:rsidRPr="00DB41AF">
        <w:rPr>
          <w:rFonts w:ascii="Arial" w:hAnsi="Arial" w:cs="Arial"/>
          <w:color w:val="000000" w:themeColor="text1"/>
          <w:sz w:val="24"/>
          <w:szCs w:val="24"/>
        </w:rPr>
        <w:t>,</w:t>
      </w:r>
      <w:r w:rsidR="003707BC" w:rsidRPr="00DB41AF">
        <w:rPr>
          <w:rFonts w:ascii="Arial" w:hAnsi="Arial" w:cs="Arial"/>
          <w:color w:val="000000" w:themeColor="text1"/>
          <w:sz w:val="24"/>
          <w:szCs w:val="24"/>
          <w:lang w:val="en-IN"/>
        </w:rPr>
        <w:t xml:space="preserve"> Revin (2022),</w:t>
      </w:r>
      <w:r w:rsidR="003707BC" w:rsidRPr="00DB41AF">
        <w:rPr>
          <w:rFonts w:ascii="Arial" w:hAnsi="Arial" w:cs="Arial"/>
          <w:color w:val="000000" w:themeColor="text1"/>
          <w:sz w:val="24"/>
          <w:szCs w:val="24"/>
        </w:rPr>
        <w:t xml:space="preserve"> Claburn (2022)</w:t>
      </w:r>
      <w:r w:rsidR="004257C2">
        <w:rPr>
          <w:rFonts w:ascii="Arial" w:hAnsi="Arial" w:cs="Arial"/>
          <w:color w:val="000000" w:themeColor="text1"/>
          <w:sz w:val="24"/>
          <w:szCs w:val="24"/>
        </w:rPr>
        <w:t xml:space="preserve">, </w:t>
      </w:r>
      <w:r w:rsidR="003707BC" w:rsidRPr="00DB41AF">
        <w:rPr>
          <w:rFonts w:ascii="Arial" w:hAnsi="Arial" w:cs="Arial"/>
          <w:color w:val="000000" w:themeColor="text1"/>
          <w:sz w:val="24"/>
          <w:szCs w:val="24"/>
        </w:rPr>
        <w:t>Atkinson (2019), Mayer (2021), Sainger (2018)</w:t>
      </w:r>
      <w:r w:rsidR="004257C2">
        <w:rPr>
          <w:rFonts w:ascii="Arial" w:hAnsi="Arial" w:cs="Arial"/>
          <w:color w:val="000000" w:themeColor="text1"/>
          <w:sz w:val="24"/>
          <w:szCs w:val="24"/>
        </w:rPr>
        <w:t xml:space="preserve">, </w:t>
      </w:r>
      <w:r w:rsidR="003707BC" w:rsidRPr="00DB41AF">
        <w:rPr>
          <w:rFonts w:ascii="Arial" w:hAnsi="Arial" w:cs="Arial"/>
          <w:color w:val="000000" w:themeColor="text1"/>
          <w:sz w:val="24"/>
          <w:szCs w:val="24"/>
        </w:rPr>
        <w:t xml:space="preserve">Benjamin Pabst von Ohain. (2019), </w:t>
      </w:r>
      <w:r w:rsidR="003707BC" w:rsidRPr="00DB41AF">
        <w:rPr>
          <w:rFonts w:ascii="Arial" w:eastAsiaTheme="majorEastAsia" w:hAnsi="Arial" w:cs="Arial"/>
          <w:color w:val="000000" w:themeColor="text1"/>
          <w:sz w:val="24"/>
          <w:szCs w:val="24"/>
        </w:rPr>
        <w:t xml:space="preserve">Gandhi et al. (2016), </w:t>
      </w:r>
      <w:r w:rsidR="003707BC" w:rsidRPr="00DB41AF">
        <w:rPr>
          <w:rFonts w:ascii="Arial" w:eastAsia="Times New Roman" w:hAnsi="Arial" w:cs="Arial"/>
          <w:color w:val="000000" w:themeColor="text1"/>
          <w:sz w:val="24"/>
          <w:szCs w:val="24"/>
        </w:rPr>
        <w:t xml:space="preserve">SAP (2024), </w:t>
      </w:r>
      <w:r w:rsidR="003707BC" w:rsidRPr="00DB41AF">
        <w:rPr>
          <w:rFonts w:ascii="Arial" w:hAnsi="Arial" w:cs="Arial"/>
          <w:color w:val="000000" w:themeColor="text1"/>
          <w:sz w:val="24"/>
          <w:szCs w:val="24"/>
        </w:rPr>
        <w:t>Ahmad Muktamar B. (2023)</w:t>
      </w:r>
      <w:r w:rsidR="003707BC" w:rsidRPr="00DB41AF">
        <w:rPr>
          <w:rFonts w:ascii="Arial" w:eastAsiaTheme="majorEastAsia" w:hAnsi="Arial" w:cs="Arial"/>
          <w:color w:val="000000" w:themeColor="text1"/>
          <w:sz w:val="24"/>
          <w:szCs w:val="24"/>
        </w:rPr>
        <w:t xml:space="preserve"> and </w:t>
      </w:r>
      <w:r w:rsidR="003707BC" w:rsidRPr="00DB41AF">
        <w:rPr>
          <w:rFonts w:ascii="Arial" w:hAnsi="Arial" w:cs="Arial"/>
          <w:color w:val="000000" w:themeColor="text1"/>
          <w:sz w:val="24"/>
          <w:szCs w:val="24"/>
        </w:rPr>
        <w:t>Hensellek (2020)</w:t>
      </w:r>
      <w:r w:rsidR="003707BC" w:rsidRPr="00DB41AF">
        <w:rPr>
          <w:rFonts w:ascii="Arial" w:eastAsia="Times New Roman" w:hAnsi="Arial" w:cs="Arial"/>
          <w:color w:val="000000" w:themeColor="text1"/>
          <w:sz w:val="24"/>
          <w:szCs w:val="24"/>
        </w:rPr>
        <w:t xml:space="preserve">, </w:t>
      </w:r>
      <w:r w:rsidR="003707BC" w:rsidRPr="00DB41AF">
        <w:rPr>
          <w:rFonts w:ascii="Arial" w:hAnsi="Arial" w:cs="Arial"/>
          <w:color w:val="000000" w:themeColor="text1"/>
          <w:sz w:val="24"/>
          <w:szCs w:val="24"/>
        </w:rPr>
        <w:t>Lawton and Roy (2023), Kissflow. (2024), RanstadDigital. (2024), KPI. (2024), Musleh (2023), Nichanan. (2023), Dokka. (2023), Pelham (2023), SAS. (2024), Harvard Business Review. (2019), Forbes. (2023)</w:t>
      </w:r>
      <w:r w:rsidR="003707BC">
        <w:rPr>
          <w:rFonts w:ascii="Arial" w:hAnsi="Arial" w:cs="Arial"/>
          <w:color w:val="000000" w:themeColor="text1"/>
          <w:sz w:val="24"/>
          <w:szCs w:val="24"/>
        </w:rPr>
        <w:t>.</w:t>
      </w:r>
      <w:r w:rsidR="00A2709D" w:rsidRPr="00A2709D">
        <w:rPr>
          <w:rFonts w:ascii="Arial" w:hAnsi="Arial" w:cs="Arial"/>
          <w:color w:val="000000" w:themeColor="text1"/>
          <w:sz w:val="24"/>
          <w:szCs w:val="24"/>
        </w:rPr>
        <w:t xml:space="preserve"> </w:t>
      </w:r>
      <w:r w:rsidR="00A2709D">
        <w:rPr>
          <w:rFonts w:ascii="Arial" w:hAnsi="Arial" w:cs="Arial"/>
          <w:color w:val="000000" w:themeColor="text1"/>
          <w:sz w:val="24"/>
          <w:szCs w:val="24"/>
        </w:rPr>
        <w:t>This also corresponds with Kaur’s (2024) hypothesises.</w:t>
      </w:r>
    </w:p>
    <w:p w14:paraId="6E342A60" w14:textId="7167C620" w:rsidR="003707BC" w:rsidRDefault="003753CB" w:rsidP="0061792C">
      <w:pPr>
        <w:spacing w:after="0" w:line="480" w:lineRule="auto"/>
        <w:rPr>
          <w:rFonts w:ascii="Arial" w:eastAsiaTheme="minorHAnsi" w:hAnsi="Arial" w:cs="Arial"/>
          <w:kern w:val="2"/>
          <w:sz w:val="24"/>
          <w:szCs w:val="24"/>
          <w14:ligatures w14:val="standardContextual"/>
        </w:rPr>
      </w:pPr>
      <w:r w:rsidRPr="00DB41AF">
        <w:rPr>
          <w:rFonts w:ascii="Arial" w:hAnsi="Arial" w:cs="Arial"/>
          <w:b/>
          <w:bCs/>
          <w:noProof/>
          <w:sz w:val="24"/>
          <w:szCs w:val="24"/>
          <w:u w:val="single"/>
        </w:rPr>
        <w:lastRenderedPageBreak/>
        <w:drawing>
          <wp:inline distT="0" distB="0" distL="0" distR="0" wp14:anchorId="3528C080" wp14:editId="08112FCC">
            <wp:extent cx="2547908" cy="3433313"/>
            <wp:effectExtent l="0" t="0" r="5715" b="1905"/>
            <wp:docPr id="126925921" name="Picture 1" descr="A list of questions and answ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57131" name="Picture 1" descr="A list of questions and answers&#10;&#10;Description automatically generated with medium confidence"/>
                    <pic:cNvPicPr/>
                  </pic:nvPicPr>
                  <pic:blipFill rotWithShape="1">
                    <a:blip r:embed="rId59"/>
                    <a:srcRect t="3042" b="2839"/>
                    <a:stretch/>
                  </pic:blipFill>
                  <pic:spPr bwMode="auto">
                    <a:xfrm>
                      <a:off x="0" y="0"/>
                      <a:ext cx="2547908" cy="3433313"/>
                    </a:xfrm>
                    <a:prstGeom prst="rect">
                      <a:avLst/>
                    </a:prstGeom>
                    <a:ln>
                      <a:noFill/>
                    </a:ln>
                    <a:extLst>
                      <a:ext uri="{53640926-AAD7-44D8-BBD7-CCE9431645EC}">
                        <a14:shadowObscured xmlns:a14="http://schemas.microsoft.com/office/drawing/2010/main"/>
                      </a:ext>
                    </a:extLst>
                  </pic:spPr>
                </pic:pic>
              </a:graphicData>
            </a:graphic>
          </wp:inline>
        </w:drawing>
      </w:r>
    </w:p>
    <w:p w14:paraId="6321F3A7" w14:textId="7FDD1D37" w:rsidR="003707BC" w:rsidRPr="00DB41AF" w:rsidRDefault="00490F1E" w:rsidP="0061792C">
      <w:pPr>
        <w:spacing w:after="0" w:line="480" w:lineRule="auto"/>
        <w:rPr>
          <w:rFonts w:ascii="Arial" w:eastAsiaTheme="minorHAnsi" w:hAnsi="Arial" w:cs="Arial"/>
          <w:kern w:val="2"/>
          <w:sz w:val="24"/>
          <w:szCs w:val="24"/>
          <w14:ligatures w14:val="standardContextual"/>
        </w:rPr>
      </w:pPr>
      <w:r w:rsidRPr="00DB41AF">
        <w:rPr>
          <w:rFonts w:ascii="Arial" w:hAnsi="Arial" w:cs="Arial"/>
          <w:b/>
          <w:bCs/>
          <w:noProof/>
          <w:sz w:val="24"/>
          <w:szCs w:val="24"/>
          <w:u w:val="single"/>
        </w:rPr>
        <w:drawing>
          <wp:inline distT="0" distB="0" distL="0" distR="0" wp14:anchorId="553FCB66" wp14:editId="38992D55">
            <wp:extent cx="2519655" cy="1639019"/>
            <wp:effectExtent l="0" t="0" r="0" b="0"/>
            <wp:docPr id="1151776136"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39795" name="Picture 1" descr="A screenshot of a test&#10;&#10;Description automatically generated"/>
                    <pic:cNvPicPr/>
                  </pic:nvPicPr>
                  <pic:blipFill rotWithShape="1">
                    <a:blip r:embed="rId60"/>
                    <a:srcRect t="3906" b="50054"/>
                    <a:stretch/>
                  </pic:blipFill>
                  <pic:spPr bwMode="auto">
                    <a:xfrm>
                      <a:off x="0" y="0"/>
                      <a:ext cx="2521338" cy="1640114"/>
                    </a:xfrm>
                    <a:prstGeom prst="rect">
                      <a:avLst/>
                    </a:prstGeom>
                    <a:ln>
                      <a:noFill/>
                    </a:ln>
                    <a:extLst>
                      <a:ext uri="{53640926-AAD7-44D8-BBD7-CCE9431645EC}">
                        <a14:shadowObscured xmlns:a14="http://schemas.microsoft.com/office/drawing/2010/main"/>
                      </a:ext>
                    </a:extLst>
                  </pic:spPr>
                </pic:pic>
              </a:graphicData>
            </a:graphic>
          </wp:inline>
        </w:drawing>
      </w:r>
    </w:p>
    <w:p w14:paraId="376564D2" w14:textId="7178D2D5" w:rsidR="00A2709D" w:rsidRPr="009D7168" w:rsidRDefault="00652088" w:rsidP="00A2709D">
      <w:pPr>
        <w:spacing w:after="0" w:line="480" w:lineRule="auto"/>
        <w:rPr>
          <w:rFonts w:ascii="Arial" w:hAnsi="Arial" w:cs="Arial"/>
          <w:color w:val="000000" w:themeColor="text1"/>
          <w:sz w:val="24"/>
          <w:szCs w:val="24"/>
        </w:rPr>
      </w:pPr>
      <w:r>
        <w:rPr>
          <w:rFonts w:ascii="Arial" w:eastAsiaTheme="minorHAnsi" w:hAnsi="Arial" w:cs="Arial"/>
          <w:kern w:val="2"/>
          <w:sz w:val="24"/>
          <w:szCs w:val="24"/>
          <w14:ligatures w14:val="standardContextual"/>
        </w:rPr>
        <w:t>With regards to this</w:t>
      </w:r>
      <w:r w:rsidR="0052182E" w:rsidRPr="00DB41AF">
        <w:rPr>
          <w:rFonts w:ascii="Arial" w:eastAsiaTheme="minorHAnsi" w:hAnsi="Arial" w:cs="Arial"/>
          <w:kern w:val="2"/>
          <w:sz w:val="24"/>
          <w:szCs w:val="24"/>
          <w14:ligatures w14:val="standardContextual"/>
        </w:rPr>
        <w:t xml:space="preserve">, one said </w:t>
      </w:r>
      <w:r w:rsidR="000F2172" w:rsidRPr="00DB41AF">
        <w:rPr>
          <w:rFonts w:ascii="Arial" w:hAnsi="Arial" w:cs="Arial"/>
          <w:sz w:val="24"/>
          <w:szCs w:val="24"/>
        </w:rPr>
        <w:t xml:space="preserve">staff involvement in change is crucial, managers must collaborate, provide options, collect opinions, learn to support. Another said consider work intensification and communication of change. </w:t>
      </w:r>
      <w:r w:rsidR="004257C2">
        <w:rPr>
          <w:rFonts w:ascii="Arial" w:hAnsi="Arial" w:cs="Arial"/>
          <w:sz w:val="24"/>
          <w:szCs w:val="24"/>
        </w:rPr>
        <w:t xml:space="preserve">This shows engagement and understanding of what is required from leadership. </w:t>
      </w:r>
      <w:r w:rsidR="000F2172" w:rsidRPr="00DB41AF">
        <w:rPr>
          <w:rFonts w:ascii="Arial" w:eastAsiaTheme="minorHAnsi" w:hAnsi="Arial" w:cs="Arial"/>
          <w:kern w:val="2"/>
          <w:sz w:val="24"/>
          <w:szCs w:val="24"/>
          <w14:ligatures w14:val="standardContextual"/>
        </w:rPr>
        <w:t>Some said</w:t>
      </w:r>
      <w:r w:rsidR="0052182E" w:rsidRPr="00DB41AF">
        <w:rPr>
          <w:rFonts w:ascii="Arial" w:eastAsiaTheme="minorHAnsi" w:hAnsi="Arial" w:cs="Arial"/>
          <w:kern w:val="2"/>
          <w:sz w:val="24"/>
          <w:szCs w:val="24"/>
          <w14:ligatures w14:val="standardContextual"/>
        </w:rPr>
        <w:t xml:space="preserve"> </w:t>
      </w:r>
      <w:r w:rsidR="000F2172" w:rsidRPr="00DB41AF">
        <w:rPr>
          <w:rFonts w:ascii="Arial" w:hAnsi="Arial" w:cs="Arial"/>
          <w:sz w:val="24"/>
          <w:szCs w:val="24"/>
        </w:rPr>
        <w:t>only adapt to someone who works, one said one word answer does not explain the idea, one more said the terms are not familiar to someone not in management</w:t>
      </w:r>
      <w:r w:rsidR="00AA655A">
        <w:rPr>
          <w:rFonts w:ascii="Arial" w:hAnsi="Arial" w:cs="Arial"/>
          <w:sz w:val="24"/>
          <w:szCs w:val="24"/>
        </w:rPr>
        <w:t>.</w:t>
      </w:r>
      <w:r w:rsidR="00AA655A">
        <w:rPr>
          <w:rFonts w:ascii="Arial" w:eastAsiaTheme="minorHAnsi" w:hAnsi="Arial" w:cs="Arial"/>
          <w:kern w:val="2"/>
          <w:sz w:val="24"/>
          <w:szCs w:val="24"/>
          <w14:ligatures w14:val="standardContextual"/>
        </w:rPr>
        <w:t xml:space="preserve"> </w:t>
      </w:r>
      <w:r w:rsidR="004257C2">
        <w:rPr>
          <w:rFonts w:ascii="Arial" w:eastAsiaTheme="minorHAnsi" w:hAnsi="Arial" w:cs="Arial"/>
          <w:kern w:val="2"/>
          <w:sz w:val="24"/>
          <w:szCs w:val="24"/>
          <w14:ligatures w14:val="standardContextual"/>
        </w:rPr>
        <w:t xml:space="preserve">This further shows skills gap and lack of knowledge to understand implementing leadership styles to address the workforce crisis whilst managing change. </w:t>
      </w:r>
      <w:r w:rsidR="00AA655A">
        <w:rPr>
          <w:rFonts w:ascii="Arial" w:eastAsiaTheme="minorHAnsi" w:hAnsi="Arial" w:cs="Arial"/>
          <w:kern w:val="2"/>
          <w:sz w:val="24"/>
          <w:szCs w:val="24"/>
          <w14:ligatures w14:val="standardContextual"/>
        </w:rPr>
        <w:t>S</w:t>
      </w:r>
      <w:r w:rsidR="00D53143" w:rsidRPr="00DB41AF">
        <w:rPr>
          <w:rFonts w:ascii="Arial" w:eastAsiaTheme="minorHAnsi" w:hAnsi="Arial" w:cs="Arial"/>
          <w:kern w:val="2"/>
          <w:sz w:val="24"/>
          <w:szCs w:val="24"/>
          <w14:ligatures w14:val="standardContextual"/>
        </w:rPr>
        <w:t>ome</w:t>
      </w:r>
      <w:r w:rsidR="004806E9" w:rsidRPr="00DB41AF">
        <w:rPr>
          <w:rFonts w:ascii="Arial" w:eastAsiaTheme="minorHAnsi" w:hAnsi="Arial" w:cs="Arial"/>
          <w:kern w:val="2"/>
          <w:sz w:val="24"/>
          <w:szCs w:val="24"/>
          <w14:ligatures w14:val="standardContextual"/>
        </w:rPr>
        <w:t xml:space="preserve"> said </w:t>
      </w:r>
      <w:r w:rsidR="008D209E" w:rsidRPr="00DB41AF">
        <w:rPr>
          <w:rFonts w:ascii="Arial" w:hAnsi="Arial" w:cs="Arial"/>
          <w:sz w:val="24"/>
          <w:szCs w:val="24"/>
        </w:rPr>
        <w:t>n</w:t>
      </w:r>
      <w:r w:rsidR="00D53143" w:rsidRPr="00DB41AF">
        <w:rPr>
          <w:rFonts w:ascii="Arial" w:hAnsi="Arial" w:cs="Arial"/>
          <w:sz w:val="24"/>
          <w:szCs w:val="24"/>
        </w:rPr>
        <w:t>ot relevant as not working but did experience digital transformation at university and another said use single answer</w:t>
      </w:r>
      <w:r w:rsidR="004806E9" w:rsidRPr="00DB41AF">
        <w:rPr>
          <w:rFonts w:ascii="Arial" w:hAnsi="Arial" w:cs="Arial"/>
          <w:sz w:val="24"/>
          <w:szCs w:val="24"/>
        </w:rPr>
        <w:t xml:space="preserve">. </w:t>
      </w:r>
      <w:r w:rsidR="00AA655A">
        <w:rPr>
          <w:rFonts w:ascii="Arial" w:eastAsiaTheme="minorHAnsi" w:hAnsi="Arial" w:cs="Arial"/>
          <w:kern w:val="2"/>
          <w:sz w:val="24"/>
          <w:szCs w:val="24"/>
          <w14:ligatures w14:val="standardContextual"/>
        </w:rPr>
        <w:t>One</w:t>
      </w:r>
      <w:r w:rsidR="004806E9" w:rsidRPr="00DB41AF">
        <w:rPr>
          <w:rFonts w:ascii="Arial" w:eastAsiaTheme="minorHAnsi" w:hAnsi="Arial" w:cs="Arial"/>
          <w:kern w:val="2"/>
          <w:sz w:val="24"/>
          <w:szCs w:val="24"/>
          <w14:ligatures w14:val="standardContextual"/>
        </w:rPr>
        <w:t xml:space="preserve"> said </w:t>
      </w:r>
      <w:r w:rsidR="00D53143" w:rsidRPr="00DB41AF">
        <w:rPr>
          <w:rFonts w:ascii="Arial" w:hAnsi="Arial" w:cs="Arial"/>
          <w:sz w:val="24"/>
          <w:szCs w:val="24"/>
        </w:rPr>
        <w:t>language barrier as some not familiar with leadership</w:t>
      </w:r>
      <w:r w:rsidR="004806E9" w:rsidRPr="00DB41AF">
        <w:rPr>
          <w:rFonts w:ascii="Arial" w:eastAsiaTheme="minorHAnsi" w:hAnsi="Arial" w:cs="Arial"/>
          <w:kern w:val="2"/>
          <w:sz w:val="24"/>
          <w:szCs w:val="24"/>
          <w14:ligatures w14:val="standardContextual"/>
        </w:rPr>
        <w:t>.</w:t>
      </w:r>
      <w:r w:rsidR="00AA655A">
        <w:rPr>
          <w:rFonts w:ascii="Arial" w:eastAsiaTheme="minorHAnsi" w:hAnsi="Arial" w:cs="Arial"/>
          <w:kern w:val="2"/>
          <w:sz w:val="24"/>
          <w:szCs w:val="24"/>
          <w14:ligatures w14:val="standardContextual"/>
        </w:rPr>
        <w:t xml:space="preserve"> </w:t>
      </w:r>
      <w:r w:rsidR="004257C2">
        <w:rPr>
          <w:rFonts w:ascii="Arial" w:eastAsiaTheme="minorHAnsi" w:hAnsi="Arial" w:cs="Arial"/>
          <w:kern w:val="2"/>
          <w:sz w:val="24"/>
          <w:szCs w:val="24"/>
          <w14:ligatures w14:val="standardContextual"/>
        </w:rPr>
        <w:t xml:space="preserve">This shows they understand the role played by digital transformation and they recognised where they experienced </w:t>
      </w:r>
      <w:r w:rsidR="004257C2">
        <w:rPr>
          <w:rFonts w:ascii="Arial" w:eastAsiaTheme="minorHAnsi" w:hAnsi="Arial" w:cs="Arial"/>
          <w:kern w:val="2"/>
          <w:sz w:val="24"/>
          <w:szCs w:val="24"/>
          <w14:ligatures w14:val="standardContextual"/>
        </w:rPr>
        <w:lastRenderedPageBreak/>
        <w:t xml:space="preserve">digital transformation and where they did not, which also shows skills gap and lack of understanding around leadership and how to adopt different leadership styles simultaneously. </w:t>
      </w:r>
      <w:r w:rsidR="005A1BC5">
        <w:rPr>
          <w:rFonts w:ascii="Arial" w:hAnsi="Arial" w:cs="Arial"/>
          <w:sz w:val="24"/>
          <w:szCs w:val="24"/>
          <w:lang w:eastAsia="en-GB"/>
        </w:rPr>
        <w:t>T</w:t>
      </w:r>
      <w:r w:rsidR="00E44581" w:rsidRPr="00B007FD">
        <w:rPr>
          <w:rFonts w:ascii="Arial" w:hAnsi="Arial" w:cs="Arial"/>
          <w:sz w:val="24"/>
          <w:szCs w:val="24"/>
          <w:lang w:eastAsia="en-GB"/>
        </w:rPr>
        <w:t>h</w:t>
      </w:r>
      <w:r w:rsidR="00E44581">
        <w:rPr>
          <w:rFonts w:ascii="Arial" w:hAnsi="Arial" w:cs="Arial"/>
          <w:sz w:val="24"/>
          <w:szCs w:val="24"/>
          <w:lang w:eastAsia="en-GB"/>
        </w:rPr>
        <w:t>ese tend to</w:t>
      </w:r>
      <w:r w:rsidR="00E44581" w:rsidRPr="00B007FD">
        <w:rPr>
          <w:rFonts w:ascii="Arial" w:hAnsi="Arial" w:cs="Arial"/>
          <w:sz w:val="24"/>
          <w:szCs w:val="24"/>
          <w:lang w:eastAsia="en-GB"/>
        </w:rPr>
        <w:t xml:space="preserve"> correspond</w:t>
      </w:r>
      <w:r w:rsidR="00E44581">
        <w:rPr>
          <w:rFonts w:ascii="Arial" w:hAnsi="Arial" w:cs="Arial"/>
          <w:sz w:val="24"/>
          <w:szCs w:val="24"/>
          <w:lang w:eastAsia="en-GB"/>
        </w:rPr>
        <w:t xml:space="preserve"> </w:t>
      </w:r>
      <w:r w:rsidR="00E44581" w:rsidRPr="00B007FD">
        <w:rPr>
          <w:rFonts w:ascii="Arial" w:hAnsi="Arial" w:cs="Arial"/>
          <w:sz w:val="24"/>
          <w:szCs w:val="24"/>
          <w:lang w:eastAsia="en-GB"/>
        </w:rPr>
        <w:t>with Chowdhury et al (2023), Fisher and Howardson (2022), Delecraz et al.</w:t>
      </w:r>
      <w:r w:rsidR="00E44581" w:rsidRPr="00B007FD">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(2022), Mind (2023), Useem (2017), Dutta (2018), Homes</w:t>
      </w:r>
      <w:r w:rsidR="00E44581" w:rsidRPr="00B007FD">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(2022) and Revin (2022), Mayer (2021), Homrig (2008, 2001), Paladan (2015), Saeed et al (2014), Susanto, et al. (2023), Tanya Sammut-Bonnici</w:t>
      </w:r>
      <w:r w:rsidR="00E44581" w:rsidRPr="00B007FD">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(2015), Wang and Sun (2012), Oakland and Tanner (2007), Claburn (2022) and Atkinson (2019), Sainger (2018) and Benjamin Pabst</w:t>
      </w:r>
      <w:r w:rsidR="00E44581">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von Ohain. (2019), Gandhi et al. (2016), SAP (2024), Ahmad Muktamar B. (2023) and Hensellek (2020), Lawton and Roy (2023), Kissflow. (2024), RanstadDigital. (2024), KPI. (2024), Musleh (2023), Nichanan. (2023), Dokka. (2023), Pelham (2023), SAS. (2024), Harvard Business Review. (2019), Forbes. (2023).</w:t>
      </w:r>
      <w:r w:rsidR="00A2709D">
        <w:rPr>
          <w:rFonts w:ascii="Arial" w:hAnsi="Arial" w:cs="Arial"/>
          <w:sz w:val="24"/>
          <w:szCs w:val="24"/>
          <w:lang w:eastAsia="en-GB"/>
        </w:rPr>
        <w:t xml:space="preserve"> </w:t>
      </w:r>
      <w:r w:rsidR="00A2709D">
        <w:rPr>
          <w:rFonts w:ascii="Arial" w:hAnsi="Arial" w:cs="Arial"/>
          <w:color w:val="000000" w:themeColor="text1"/>
          <w:sz w:val="24"/>
          <w:szCs w:val="24"/>
        </w:rPr>
        <w:t>This also corresponds with Kaur’s (2024) hypothesises.</w:t>
      </w:r>
    </w:p>
    <w:p w14:paraId="413D3582" w14:textId="47D98C47" w:rsidR="002B026D" w:rsidRPr="00147BDF" w:rsidRDefault="002B026D" w:rsidP="00147BDF">
      <w:pPr>
        <w:spacing w:after="0" w:line="480" w:lineRule="auto"/>
        <w:rPr>
          <w:rFonts w:ascii="Arial" w:eastAsiaTheme="minorHAnsi" w:hAnsi="Arial" w:cs="Arial"/>
          <w:kern w:val="2"/>
          <w:sz w:val="24"/>
          <w:szCs w:val="24"/>
          <w14:ligatures w14:val="standardContextual"/>
        </w:rPr>
      </w:pPr>
    </w:p>
    <w:p w14:paraId="2277F56B" w14:textId="0E34FAEB" w:rsidR="002B026D" w:rsidRPr="00DB41AF" w:rsidRDefault="002B026D" w:rsidP="0097551A">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4EC0443B" wp14:editId="7040E93E">
            <wp:extent cx="2597211" cy="3243532"/>
            <wp:effectExtent l="0" t="0" r="0" b="0"/>
            <wp:docPr id="123116255"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39795" name="Picture 1" descr="A screenshot of a test&#10;&#10;Description automatically generated"/>
                    <pic:cNvPicPr/>
                  </pic:nvPicPr>
                  <pic:blipFill rotWithShape="1">
                    <a:blip r:embed="rId60"/>
                    <a:srcRect t="3906" b="7705"/>
                    <a:stretch/>
                  </pic:blipFill>
                  <pic:spPr bwMode="auto">
                    <a:xfrm>
                      <a:off x="0" y="0"/>
                      <a:ext cx="2597766" cy="3244226"/>
                    </a:xfrm>
                    <a:prstGeom prst="rect">
                      <a:avLst/>
                    </a:prstGeom>
                    <a:ln>
                      <a:noFill/>
                    </a:ln>
                    <a:extLst>
                      <a:ext uri="{53640926-AAD7-44D8-BBD7-CCE9431645EC}">
                        <a14:shadowObscured xmlns:a14="http://schemas.microsoft.com/office/drawing/2010/main"/>
                      </a:ext>
                    </a:extLst>
                  </pic:spPr>
                </pic:pic>
              </a:graphicData>
            </a:graphic>
          </wp:inline>
        </w:drawing>
      </w:r>
    </w:p>
    <w:p w14:paraId="6F0ED8C5" w14:textId="77777777" w:rsidR="002B026D" w:rsidRPr="00DB41AF" w:rsidRDefault="002B026D" w:rsidP="0097551A">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EC3D074" wp14:editId="2BCCA6C4">
            <wp:extent cx="3157268" cy="4176818"/>
            <wp:effectExtent l="0" t="0" r="5080" b="1905"/>
            <wp:docPr id="1899251527" name="Picture 1" descr="A close-up of a check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52445" name="Picture 1" descr="A close-up of a checklist&#10;&#10;Description automatically generated"/>
                    <pic:cNvPicPr/>
                  </pic:nvPicPr>
                  <pic:blipFill rotWithShape="1">
                    <a:blip r:embed="rId61"/>
                    <a:srcRect t="3898" b="2632"/>
                    <a:stretch/>
                  </pic:blipFill>
                  <pic:spPr bwMode="auto">
                    <a:xfrm>
                      <a:off x="0" y="0"/>
                      <a:ext cx="3157902" cy="4177656"/>
                    </a:xfrm>
                    <a:prstGeom prst="rect">
                      <a:avLst/>
                    </a:prstGeom>
                    <a:ln>
                      <a:noFill/>
                    </a:ln>
                    <a:extLst>
                      <a:ext uri="{53640926-AAD7-44D8-BBD7-CCE9431645EC}">
                        <a14:shadowObscured xmlns:a14="http://schemas.microsoft.com/office/drawing/2010/main"/>
                      </a:ext>
                    </a:extLst>
                  </pic:spPr>
                </pic:pic>
              </a:graphicData>
            </a:graphic>
          </wp:inline>
        </w:drawing>
      </w:r>
    </w:p>
    <w:p w14:paraId="279EE1AC" w14:textId="77777777" w:rsidR="002B026D" w:rsidRPr="00DB41AF" w:rsidRDefault="002B026D" w:rsidP="0097551A">
      <w:pPr>
        <w:tabs>
          <w:tab w:val="left" w:pos="142"/>
          <w:tab w:val="left" w:pos="567"/>
          <w:tab w:val="left" w:pos="709"/>
        </w:tabs>
        <w:spacing w:after="0" w:line="480" w:lineRule="auto"/>
        <w:rPr>
          <w:rFonts w:ascii="Arial" w:hAnsi="Arial" w:cs="Arial"/>
          <w:b/>
          <w:bCs/>
          <w:sz w:val="24"/>
          <w:szCs w:val="24"/>
          <w:u w:val="single"/>
        </w:rPr>
      </w:pPr>
    </w:p>
    <w:p w14:paraId="154450BD" w14:textId="77777777" w:rsidR="002B026D" w:rsidRPr="00DB41AF" w:rsidRDefault="002B026D" w:rsidP="0097551A">
      <w:pPr>
        <w:tabs>
          <w:tab w:val="left" w:pos="142"/>
          <w:tab w:val="left" w:pos="567"/>
          <w:tab w:val="left" w:pos="709"/>
        </w:tabs>
        <w:spacing w:after="0" w:line="480" w:lineRule="auto"/>
        <w:rPr>
          <w:rFonts w:ascii="Arial" w:hAnsi="Arial" w:cs="Arial"/>
          <w:b/>
          <w:bCs/>
          <w:sz w:val="24"/>
          <w:szCs w:val="24"/>
          <w:u w:val="single"/>
        </w:rPr>
      </w:pPr>
    </w:p>
    <w:p w14:paraId="60B0A54B" w14:textId="5AB17767" w:rsidR="00E44581" w:rsidRPr="000A2FDA" w:rsidRDefault="002B026D" w:rsidP="000A2FDA">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6A2FCE80" wp14:editId="7E74B14A">
            <wp:extent cx="2743200" cy="3433445"/>
            <wp:effectExtent l="0" t="0" r="0" b="0"/>
            <wp:docPr id="139426563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818169" name="Picture 1" descr="A screenshot of a document&#10;&#10;Description automatically generated"/>
                    <pic:cNvPicPr/>
                  </pic:nvPicPr>
                  <pic:blipFill rotWithShape="1">
                    <a:blip r:embed="rId62"/>
                    <a:srcRect t="3073" b="8642"/>
                    <a:stretch/>
                  </pic:blipFill>
                  <pic:spPr bwMode="auto">
                    <a:xfrm>
                      <a:off x="0" y="0"/>
                      <a:ext cx="2743907" cy="3434330"/>
                    </a:xfrm>
                    <a:prstGeom prst="rect">
                      <a:avLst/>
                    </a:prstGeom>
                    <a:ln>
                      <a:noFill/>
                    </a:ln>
                    <a:extLst>
                      <a:ext uri="{53640926-AAD7-44D8-BBD7-CCE9431645EC}">
                        <a14:shadowObscured xmlns:a14="http://schemas.microsoft.com/office/drawing/2010/main"/>
                      </a:ext>
                    </a:extLst>
                  </pic:spPr>
                </pic:pic>
              </a:graphicData>
            </a:graphic>
          </wp:inline>
        </w:drawing>
      </w:r>
    </w:p>
    <w:p w14:paraId="44422D76" w14:textId="5DC25253" w:rsidR="00E44581" w:rsidRDefault="008C347A" w:rsidP="0061792C">
      <w:pPr>
        <w:spacing w:after="0" w:line="480" w:lineRule="auto"/>
        <w:rPr>
          <w:rFonts w:ascii="Arial" w:eastAsiaTheme="minorHAnsi" w:hAnsi="Arial" w:cs="Arial"/>
          <w:kern w:val="2"/>
          <w:sz w:val="24"/>
          <w:szCs w:val="24"/>
          <w14:ligatures w14:val="standardContextual"/>
        </w:rPr>
      </w:pPr>
      <w:r w:rsidRPr="00DB41AF">
        <w:rPr>
          <w:rFonts w:ascii="Arial" w:hAnsi="Arial" w:cs="Arial"/>
          <w:b/>
          <w:bCs/>
          <w:noProof/>
          <w:sz w:val="24"/>
          <w:szCs w:val="24"/>
          <w:u w:val="single"/>
        </w:rPr>
        <w:lastRenderedPageBreak/>
        <w:drawing>
          <wp:inline distT="0" distB="0" distL="0" distR="0" wp14:anchorId="1E0B6206" wp14:editId="01A61FFB">
            <wp:extent cx="3029035" cy="4019910"/>
            <wp:effectExtent l="0" t="0" r="0" b="6350"/>
            <wp:docPr id="38886005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99991" name="Picture 1" descr="A screenshot of a document&#10;&#10;Description automatically generated"/>
                    <pic:cNvPicPr/>
                  </pic:nvPicPr>
                  <pic:blipFill rotWithShape="1">
                    <a:blip r:embed="rId63"/>
                    <a:srcRect t="3482" b="2935"/>
                    <a:stretch/>
                  </pic:blipFill>
                  <pic:spPr bwMode="auto">
                    <a:xfrm>
                      <a:off x="0" y="0"/>
                      <a:ext cx="3029638" cy="4020710"/>
                    </a:xfrm>
                    <a:prstGeom prst="rect">
                      <a:avLst/>
                    </a:prstGeom>
                    <a:ln>
                      <a:noFill/>
                    </a:ln>
                    <a:extLst>
                      <a:ext uri="{53640926-AAD7-44D8-BBD7-CCE9431645EC}">
                        <a14:shadowObscured xmlns:a14="http://schemas.microsoft.com/office/drawing/2010/main"/>
                      </a:ext>
                    </a:extLst>
                  </pic:spPr>
                </pic:pic>
              </a:graphicData>
            </a:graphic>
          </wp:inline>
        </w:drawing>
      </w:r>
    </w:p>
    <w:p w14:paraId="74317977" w14:textId="4587E1AB" w:rsidR="00591F67" w:rsidRDefault="00AA655A" w:rsidP="0061792C">
      <w:pPr>
        <w:spacing w:after="0" w:line="480" w:lineRule="auto"/>
        <w:rPr>
          <w:rFonts w:ascii="Arial" w:hAnsi="Arial" w:cs="Arial"/>
          <w:color w:val="000000" w:themeColor="text1"/>
          <w:sz w:val="24"/>
          <w:szCs w:val="24"/>
        </w:rPr>
      </w:pPr>
      <w:r w:rsidRPr="00DB41AF">
        <w:rPr>
          <w:rFonts w:ascii="Arial" w:eastAsiaTheme="minorHAnsi" w:hAnsi="Arial" w:cs="Arial"/>
          <w:kern w:val="2"/>
          <w:sz w:val="24"/>
          <w:szCs w:val="24"/>
          <w14:ligatures w14:val="standardContextual"/>
        </w:rPr>
        <w:t>O</w:t>
      </w:r>
      <w:r w:rsidR="00F20839" w:rsidRPr="00DB41AF">
        <w:rPr>
          <w:rFonts w:ascii="Arial" w:eastAsiaTheme="minorHAnsi" w:hAnsi="Arial" w:cs="Arial"/>
          <w:kern w:val="2"/>
          <w:sz w:val="24"/>
          <w:szCs w:val="24"/>
          <w14:ligatures w14:val="standardContextual"/>
        </w:rPr>
        <w:t>ne</w:t>
      </w:r>
      <w:r>
        <w:rPr>
          <w:rFonts w:ascii="Arial" w:eastAsiaTheme="minorHAnsi" w:hAnsi="Arial" w:cs="Arial"/>
          <w:kern w:val="2"/>
          <w:sz w:val="24"/>
          <w:szCs w:val="24"/>
          <w14:ligatures w14:val="standardContextual"/>
        </w:rPr>
        <w:t xml:space="preserve"> of the participants</w:t>
      </w:r>
      <w:r w:rsidR="00F20839" w:rsidRPr="00DB41AF">
        <w:rPr>
          <w:rFonts w:ascii="Arial" w:eastAsiaTheme="minorHAnsi" w:hAnsi="Arial" w:cs="Arial"/>
          <w:kern w:val="2"/>
          <w:sz w:val="24"/>
          <w:szCs w:val="24"/>
          <w14:ligatures w14:val="standardContextual"/>
        </w:rPr>
        <w:t xml:space="preserve"> said they are a student, </w:t>
      </w:r>
      <w:r w:rsidR="00F20839" w:rsidRPr="00DB41AF">
        <w:rPr>
          <w:rFonts w:ascii="Arial" w:hAnsi="Arial" w:cs="Arial"/>
          <w:sz w:val="24"/>
          <w:szCs w:val="24"/>
        </w:rPr>
        <w:t>whereas one said HR are later involved and discussions here are handled on a team level without HR</w:t>
      </w:r>
      <w:r w:rsidR="008D209E" w:rsidRPr="00DB41AF">
        <w:rPr>
          <w:rFonts w:ascii="Arial" w:eastAsiaTheme="minorHAnsi" w:hAnsi="Arial" w:cs="Arial"/>
          <w:kern w:val="2"/>
          <w:sz w:val="24"/>
          <w:szCs w:val="24"/>
          <w14:ligatures w14:val="standardContextual"/>
        </w:rPr>
        <w:t>.</w:t>
      </w:r>
      <w:r>
        <w:rPr>
          <w:rFonts w:ascii="Arial" w:eastAsiaTheme="minorHAnsi" w:hAnsi="Arial" w:cs="Arial"/>
          <w:kern w:val="2"/>
          <w:sz w:val="24"/>
          <w:szCs w:val="24"/>
          <w14:ligatures w14:val="standardContextual"/>
        </w:rPr>
        <w:t xml:space="preserve"> </w:t>
      </w:r>
      <w:r>
        <w:rPr>
          <w:rFonts w:ascii="Arial" w:hAnsi="Arial" w:cs="Arial"/>
          <w:sz w:val="24"/>
          <w:szCs w:val="24"/>
        </w:rPr>
        <w:t>Others</w:t>
      </w:r>
      <w:r w:rsidR="00B51696" w:rsidRPr="00DB41AF">
        <w:rPr>
          <w:rFonts w:ascii="Arial" w:hAnsi="Arial" w:cs="Arial"/>
          <w:sz w:val="24"/>
          <w:szCs w:val="24"/>
        </w:rPr>
        <w:t xml:space="preserve"> said so far good with the idea given, another said add boxes like dissatisfied etc. </w:t>
      </w:r>
      <w:r>
        <w:rPr>
          <w:rFonts w:ascii="Arial" w:hAnsi="Arial" w:cs="Arial"/>
          <w:sz w:val="24"/>
          <w:szCs w:val="24"/>
        </w:rPr>
        <w:t xml:space="preserve">in fact, </w:t>
      </w:r>
      <w:r w:rsidR="00B51696" w:rsidRPr="00DB41AF">
        <w:rPr>
          <w:rFonts w:ascii="Arial" w:hAnsi="Arial" w:cs="Arial"/>
          <w:sz w:val="24"/>
          <w:szCs w:val="24"/>
        </w:rPr>
        <w:t>one said re-define referring to ‘change’</w:t>
      </w:r>
      <w:r w:rsidR="00F20839" w:rsidRPr="00DB41AF">
        <w:rPr>
          <w:rFonts w:ascii="Arial" w:eastAsiaTheme="minorHAnsi" w:hAnsi="Arial" w:cs="Arial"/>
          <w:kern w:val="2"/>
          <w:sz w:val="24"/>
          <w:szCs w:val="24"/>
          <w14:ligatures w14:val="standardContextual"/>
        </w:rPr>
        <w:t>.</w:t>
      </w:r>
      <w:r w:rsidR="00652088">
        <w:rPr>
          <w:rFonts w:ascii="Arial" w:eastAsiaTheme="minorHAnsi" w:hAnsi="Arial" w:cs="Arial"/>
          <w:kern w:val="2"/>
          <w:sz w:val="24"/>
          <w:szCs w:val="24"/>
          <w14:ligatures w14:val="standardContextual"/>
        </w:rPr>
        <w:t xml:space="preserve"> </w:t>
      </w:r>
      <w:r w:rsidR="000A6668" w:rsidRPr="00DB41AF">
        <w:rPr>
          <w:rFonts w:ascii="Arial" w:eastAsiaTheme="minorHAnsi" w:hAnsi="Arial" w:cs="Arial"/>
          <w:kern w:val="2"/>
          <w:sz w:val="24"/>
          <w:szCs w:val="24"/>
          <w14:ligatures w14:val="standardContextual"/>
        </w:rPr>
        <w:t>They also</w:t>
      </w:r>
      <w:r w:rsidR="00F20839" w:rsidRPr="00DB41AF">
        <w:rPr>
          <w:rFonts w:ascii="Arial" w:eastAsiaTheme="minorHAnsi" w:hAnsi="Arial" w:cs="Arial"/>
          <w:kern w:val="2"/>
          <w:sz w:val="24"/>
          <w:szCs w:val="24"/>
          <w14:ligatures w14:val="standardContextual"/>
        </w:rPr>
        <w:t xml:space="preserve"> said questionnaire introduced to them, was </w:t>
      </w:r>
      <w:r w:rsidR="000A6668" w:rsidRPr="00DB41AF">
        <w:rPr>
          <w:rFonts w:ascii="Arial" w:hAnsi="Arial" w:cs="Arial"/>
          <w:sz w:val="24"/>
          <w:szCs w:val="24"/>
        </w:rPr>
        <w:t>confusing and not relatable because they are a startup staff with no HR and no changes</w:t>
      </w:r>
      <w:r w:rsidR="00F20839" w:rsidRPr="00DB41AF">
        <w:rPr>
          <w:rFonts w:ascii="Arial" w:eastAsiaTheme="minorHAnsi" w:hAnsi="Arial" w:cs="Arial"/>
          <w:kern w:val="2"/>
          <w:sz w:val="24"/>
          <w:szCs w:val="24"/>
          <w14:ligatures w14:val="standardContextual"/>
        </w:rPr>
        <w:t>.</w:t>
      </w:r>
      <w:r w:rsidR="004257C2">
        <w:rPr>
          <w:rFonts w:ascii="Arial" w:eastAsiaTheme="minorHAnsi" w:hAnsi="Arial" w:cs="Arial"/>
          <w:kern w:val="2"/>
          <w:sz w:val="24"/>
          <w:szCs w:val="24"/>
          <w14:ligatures w14:val="standardContextual"/>
        </w:rPr>
        <w:t xml:space="preserve"> This shows how HR need to be involved simultaneously to successfully manage change whilst digital transformation to address any skills gap, and shows lack of communication, collaboration, engagement and teamwork to name a few. This further shows skills gap and lack of understanding around change, which needs to be addressed. </w:t>
      </w:r>
      <w:r w:rsidR="00E44581">
        <w:rPr>
          <w:rFonts w:ascii="Arial" w:hAnsi="Arial" w:cs="Arial"/>
          <w:sz w:val="24"/>
          <w:szCs w:val="24"/>
          <w:lang w:eastAsia="en-GB"/>
        </w:rPr>
        <w:t>This tends to</w:t>
      </w:r>
      <w:r w:rsidR="00E44581" w:rsidRPr="00B007FD">
        <w:rPr>
          <w:rFonts w:ascii="Arial" w:hAnsi="Arial" w:cs="Arial"/>
          <w:sz w:val="24"/>
          <w:szCs w:val="24"/>
          <w:lang w:eastAsia="en-GB"/>
        </w:rPr>
        <w:t xml:space="preserve"> correspond</w:t>
      </w:r>
      <w:r w:rsidR="00E44581">
        <w:rPr>
          <w:rFonts w:ascii="Arial" w:hAnsi="Arial" w:cs="Arial"/>
          <w:sz w:val="24"/>
          <w:szCs w:val="24"/>
          <w:lang w:eastAsia="en-GB"/>
        </w:rPr>
        <w:t xml:space="preserve"> </w:t>
      </w:r>
      <w:r w:rsidR="00E44581" w:rsidRPr="00B007FD">
        <w:rPr>
          <w:rFonts w:ascii="Arial" w:hAnsi="Arial" w:cs="Arial"/>
          <w:sz w:val="24"/>
          <w:szCs w:val="24"/>
          <w:lang w:eastAsia="en-GB"/>
        </w:rPr>
        <w:t>with Chowdhury et al (2023), Fisher and Howardson (2022), Delecraz et al.</w:t>
      </w:r>
      <w:r w:rsidR="00E44581" w:rsidRPr="00B007FD">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(2022), Mind (2023), Useem (2017), Dutta (2018), Homes</w:t>
      </w:r>
      <w:r w:rsidR="00E44581" w:rsidRPr="00B007FD">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(2022) and Revin (2022), Mayer (2021), Homrig (2008, 2001), Paladan (2015), Saeed et al (2014), Susanto, et al. (2023), Tanya Sammut-Bonnici</w:t>
      </w:r>
      <w:r w:rsidR="00E44581" w:rsidRPr="00B007FD">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 xml:space="preserve">(2015), Wang and Sun (2012), Oakland and Tanner (2007), Claburn (2022) and Atkinson (2019), Sainger </w:t>
      </w:r>
      <w:r w:rsidR="00E44581" w:rsidRPr="00B007FD">
        <w:rPr>
          <w:rFonts w:ascii="Arial" w:hAnsi="Arial" w:cs="Arial"/>
          <w:sz w:val="24"/>
          <w:szCs w:val="24"/>
          <w:lang w:eastAsia="en-GB"/>
        </w:rPr>
        <w:lastRenderedPageBreak/>
        <w:t>(2018) and Benjamin Pabst</w:t>
      </w:r>
      <w:r w:rsidR="00E44581">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von Ohain. (2019), Gandhi et al. (2016), SAP (2024), Ahmad Muktamar B. (2023) and Hensellek (2020), Lawton and Roy (2023), Kissflow. (2024), RanstadDigital. (2024), KPI. (2024), Musleh (2023), Nichanan. (2023), Dokka. (2023), Pelham (2023), SAS. (2024), Harvard Business Review. (2019), Forbes. (2023).</w:t>
      </w:r>
      <w:r w:rsidR="00A2709D" w:rsidRPr="00A2709D">
        <w:rPr>
          <w:rFonts w:ascii="Arial" w:hAnsi="Arial" w:cs="Arial"/>
          <w:color w:val="000000" w:themeColor="text1"/>
          <w:sz w:val="24"/>
          <w:szCs w:val="24"/>
        </w:rPr>
        <w:t xml:space="preserve"> </w:t>
      </w:r>
      <w:r w:rsidR="00A2709D">
        <w:rPr>
          <w:rFonts w:ascii="Arial" w:hAnsi="Arial" w:cs="Arial"/>
          <w:color w:val="000000" w:themeColor="text1"/>
          <w:sz w:val="24"/>
          <w:szCs w:val="24"/>
        </w:rPr>
        <w:t>This also corresponds with Kaur’s (2024) hypothesises.</w:t>
      </w:r>
    </w:p>
    <w:p w14:paraId="3353F305" w14:textId="77777777" w:rsidR="003E0FB1" w:rsidRPr="00A2709D" w:rsidRDefault="003E0FB1" w:rsidP="0061792C">
      <w:pPr>
        <w:spacing w:after="0" w:line="480" w:lineRule="auto"/>
        <w:rPr>
          <w:rFonts w:ascii="Arial" w:hAnsi="Arial" w:cs="Arial"/>
          <w:color w:val="000000" w:themeColor="text1"/>
          <w:sz w:val="24"/>
          <w:szCs w:val="24"/>
        </w:rPr>
      </w:pPr>
    </w:p>
    <w:p w14:paraId="4A676A63" w14:textId="524EAC7C" w:rsidR="0084615D" w:rsidRPr="00DB41AF" w:rsidRDefault="006403C4" w:rsidP="0061792C">
      <w:pPr>
        <w:spacing w:after="0" w:line="480" w:lineRule="auto"/>
        <w:rPr>
          <w:rFonts w:ascii="Arial" w:eastAsiaTheme="minorHAnsi" w:hAnsi="Arial" w:cs="Arial"/>
          <w:kern w:val="2"/>
          <w:sz w:val="24"/>
          <w:szCs w:val="24"/>
          <w14:ligatures w14:val="standardContextual"/>
        </w:rPr>
      </w:pPr>
      <w:r w:rsidRPr="00DB41AF">
        <w:rPr>
          <w:rFonts w:ascii="Arial" w:hAnsi="Arial" w:cs="Arial"/>
          <w:b/>
          <w:bCs/>
          <w:noProof/>
          <w:sz w:val="24"/>
          <w:szCs w:val="24"/>
          <w:u w:val="single"/>
        </w:rPr>
        <w:drawing>
          <wp:inline distT="0" distB="0" distL="0" distR="0" wp14:anchorId="318EA39B" wp14:editId="30C42EFF">
            <wp:extent cx="3186394" cy="2674189"/>
            <wp:effectExtent l="0" t="0" r="1905" b="5715"/>
            <wp:docPr id="1976794410"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11168" name="Picture 1" descr="A document with text on it&#10;&#10;Description automatically generated"/>
                    <pic:cNvPicPr/>
                  </pic:nvPicPr>
                  <pic:blipFill rotWithShape="1">
                    <a:blip r:embed="rId64"/>
                    <a:srcRect t="4079" b="36990"/>
                    <a:stretch/>
                  </pic:blipFill>
                  <pic:spPr bwMode="auto">
                    <a:xfrm>
                      <a:off x="0" y="0"/>
                      <a:ext cx="3187407" cy="2675039"/>
                    </a:xfrm>
                    <a:prstGeom prst="rect">
                      <a:avLst/>
                    </a:prstGeom>
                    <a:ln>
                      <a:noFill/>
                    </a:ln>
                    <a:extLst>
                      <a:ext uri="{53640926-AAD7-44D8-BBD7-CCE9431645EC}">
                        <a14:shadowObscured xmlns:a14="http://schemas.microsoft.com/office/drawing/2010/main"/>
                      </a:ext>
                    </a:extLst>
                  </pic:spPr>
                </pic:pic>
              </a:graphicData>
            </a:graphic>
          </wp:inline>
        </w:drawing>
      </w:r>
    </w:p>
    <w:p w14:paraId="08E93146" w14:textId="551FB5B5" w:rsidR="00A2709D" w:rsidRPr="009D7168" w:rsidRDefault="00F20839" w:rsidP="00A2709D">
      <w:pPr>
        <w:spacing w:after="0" w:line="480" w:lineRule="auto"/>
        <w:rPr>
          <w:rFonts w:ascii="Arial" w:hAnsi="Arial" w:cs="Arial"/>
          <w:color w:val="000000" w:themeColor="text1"/>
          <w:sz w:val="24"/>
          <w:szCs w:val="24"/>
        </w:rPr>
      </w:pPr>
      <w:r w:rsidRPr="00DB41AF">
        <w:rPr>
          <w:rFonts w:ascii="Arial" w:eastAsiaTheme="minorHAnsi" w:hAnsi="Arial" w:cs="Arial"/>
          <w:kern w:val="2"/>
          <w:sz w:val="24"/>
          <w:szCs w:val="24"/>
          <w14:ligatures w14:val="standardContextual"/>
        </w:rPr>
        <w:t xml:space="preserve">Finally, one said they </w:t>
      </w:r>
      <w:r w:rsidR="00274C3B" w:rsidRPr="00DB41AF">
        <w:rPr>
          <w:rFonts w:ascii="Arial" w:hAnsi="Arial" w:cs="Arial"/>
          <w:sz w:val="24"/>
          <w:szCs w:val="24"/>
        </w:rPr>
        <w:t>require better communication between staff and managers</w:t>
      </w:r>
      <w:r w:rsidRPr="00DB41AF">
        <w:rPr>
          <w:rFonts w:ascii="Arial" w:eastAsiaTheme="minorHAnsi" w:hAnsi="Arial" w:cs="Arial"/>
          <w:kern w:val="2"/>
          <w:sz w:val="24"/>
          <w:szCs w:val="24"/>
          <w14:ligatures w14:val="standardContextual"/>
        </w:rPr>
        <w:t xml:space="preserve">, </w:t>
      </w:r>
      <w:r w:rsidR="00921A82" w:rsidRPr="00DB41AF">
        <w:rPr>
          <w:rFonts w:ascii="Arial" w:eastAsiaTheme="minorHAnsi" w:hAnsi="Arial" w:cs="Arial"/>
          <w:kern w:val="2"/>
          <w:sz w:val="24"/>
          <w:szCs w:val="24"/>
          <w14:ligatures w14:val="standardContextual"/>
        </w:rPr>
        <w:t>majority</w:t>
      </w:r>
      <w:r w:rsidRPr="00DB41AF">
        <w:rPr>
          <w:rFonts w:ascii="Arial" w:eastAsiaTheme="minorHAnsi" w:hAnsi="Arial" w:cs="Arial"/>
          <w:kern w:val="2"/>
          <w:sz w:val="24"/>
          <w:szCs w:val="24"/>
          <w14:ligatures w14:val="standardContextual"/>
        </w:rPr>
        <w:t xml:space="preserve"> said</w:t>
      </w:r>
      <w:r w:rsidR="00652088">
        <w:rPr>
          <w:rFonts w:ascii="Arial" w:hAnsi="Arial" w:cs="Arial"/>
          <w:sz w:val="24"/>
          <w:szCs w:val="24"/>
        </w:rPr>
        <w:t xml:space="preserve"> it is important to </w:t>
      </w:r>
      <w:r w:rsidR="00921A82" w:rsidRPr="00DB41AF">
        <w:rPr>
          <w:rFonts w:ascii="Arial" w:hAnsi="Arial" w:cs="Arial"/>
          <w:sz w:val="24"/>
          <w:szCs w:val="24"/>
        </w:rPr>
        <w:t>transform</w:t>
      </w:r>
      <w:r w:rsidR="00652088">
        <w:rPr>
          <w:rFonts w:ascii="Arial" w:hAnsi="Arial" w:cs="Arial"/>
          <w:sz w:val="24"/>
          <w:szCs w:val="24"/>
        </w:rPr>
        <w:t xml:space="preserve"> t</w:t>
      </w:r>
      <w:r w:rsidR="00921A82" w:rsidRPr="00DB41AF">
        <w:rPr>
          <w:rFonts w:ascii="Arial" w:hAnsi="Arial" w:cs="Arial"/>
          <w:sz w:val="24"/>
          <w:szCs w:val="24"/>
        </w:rPr>
        <w:t xml:space="preserve">ech into hr, </w:t>
      </w:r>
      <w:r w:rsidR="0003198C" w:rsidRPr="00DB41AF">
        <w:rPr>
          <w:rFonts w:ascii="Arial" w:hAnsi="Arial" w:cs="Arial"/>
          <w:sz w:val="24"/>
          <w:szCs w:val="24"/>
        </w:rPr>
        <w:t>another said “</w:t>
      </w:r>
      <w:r w:rsidR="0003198C" w:rsidRPr="00DB41AF">
        <w:rPr>
          <w:rFonts w:ascii="Arial" w:hAnsi="Arial" w:cs="Arial"/>
          <w:color w:val="000000"/>
          <w:sz w:val="24"/>
          <w:szCs w:val="24"/>
        </w:rPr>
        <w:t xml:space="preserve">teams are </w:t>
      </w:r>
      <w:r w:rsidR="00156AD1" w:rsidRPr="00DB41AF">
        <w:rPr>
          <w:rFonts w:ascii="Arial" w:hAnsi="Arial" w:cs="Arial"/>
          <w:color w:val="000000"/>
          <w:sz w:val="24"/>
          <w:szCs w:val="24"/>
        </w:rPr>
        <w:t>different,</w:t>
      </w:r>
      <w:r w:rsidR="0003198C" w:rsidRPr="00DB41AF">
        <w:rPr>
          <w:rFonts w:ascii="Arial" w:hAnsi="Arial" w:cs="Arial"/>
          <w:color w:val="000000"/>
          <w:sz w:val="24"/>
          <w:szCs w:val="24"/>
        </w:rPr>
        <w:t xml:space="preserve"> and managers must be flexible because there is no "one-size-fits-all". </w:t>
      </w:r>
      <w:r w:rsidR="00745BB4">
        <w:rPr>
          <w:rFonts w:ascii="Arial" w:hAnsi="Arial" w:cs="Arial"/>
          <w:color w:val="000000"/>
          <w:sz w:val="24"/>
          <w:szCs w:val="24"/>
        </w:rPr>
        <w:t>The</w:t>
      </w:r>
      <w:r w:rsidR="0003198C" w:rsidRPr="00DB41AF">
        <w:rPr>
          <w:rFonts w:ascii="Arial" w:hAnsi="Arial" w:cs="Arial"/>
          <w:color w:val="000000"/>
          <w:sz w:val="24"/>
          <w:szCs w:val="24"/>
        </w:rPr>
        <w:t xml:space="preserve"> </w:t>
      </w:r>
      <w:r w:rsidR="003F2743">
        <w:rPr>
          <w:rFonts w:ascii="Arial" w:hAnsi="Arial" w:cs="Arial"/>
          <w:color w:val="000000"/>
          <w:sz w:val="24"/>
          <w:szCs w:val="24"/>
        </w:rPr>
        <w:t xml:space="preserve">pay </w:t>
      </w:r>
      <w:r w:rsidR="0003198C" w:rsidRPr="00DB41AF">
        <w:rPr>
          <w:rFonts w:ascii="Arial" w:hAnsi="Arial" w:cs="Arial"/>
          <w:color w:val="000000"/>
          <w:sz w:val="24"/>
          <w:szCs w:val="24"/>
        </w:rPr>
        <w:t xml:space="preserve">benefits </w:t>
      </w:r>
      <w:r w:rsidR="003F2743">
        <w:rPr>
          <w:rFonts w:ascii="Arial" w:hAnsi="Arial" w:cs="Arial"/>
          <w:color w:val="000000"/>
          <w:sz w:val="24"/>
          <w:szCs w:val="24"/>
        </w:rPr>
        <w:t>were</w:t>
      </w:r>
      <w:r w:rsidR="0003198C" w:rsidRPr="00DB41AF">
        <w:rPr>
          <w:rFonts w:ascii="Arial" w:hAnsi="Arial" w:cs="Arial"/>
          <w:color w:val="000000"/>
          <w:sz w:val="24"/>
          <w:szCs w:val="24"/>
        </w:rPr>
        <w:t xml:space="preserve"> awkward</w:t>
      </w:r>
      <w:r w:rsidR="00B24C01">
        <w:rPr>
          <w:rFonts w:ascii="Arial" w:hAnsi="Arial" w:cs="Arial"/>
          <w:color w:val="000000"/>
          <w:sz w:val="24"/>
          <w:szCs w:val="24"/>
        </w:rPr>
        <w:t xml:space="preserve">, </w:t>
      </w:r>
      <w:r w:rsidR="00E44581">
        <w:rPr>
          <w:rFonts w:ascii="Arial" w:hAnsi="Arial" w:cs="Arial"/>
          <w:color w:val="000000"/>
          <w:sz w:val="24"/>
          <w:szCs w:val="24"/>
        </w:rPr>
        <w:t>has</w:t>
      </w:r>
      <w:r w:rsidR="0003198C" w:rsidRPr="00DB41AF">
        <w:rPr>
          <w:rFonts w:ascii="Arial" w:hAnsi="Arial" w:cs="Arial"/>
          <w:color w:val="000000"/>
          <w:sz w:val="24"/>
          <w:szCs w:val="24"/>
        </w:rPr>
        <w:t xml:space="preserve"> glitch</w:t>
      </w:r>
      <w:r w:rsidR="00E44581">
        <w:rPr>
          <w:rFonts w:ascii="Arial" w:hAnsi="Arial" w:cs="Arial"/>
          <w:color w:val="000000"/>
          <w:sz w:val="24"/>
          <w:szCs w:val="24"/>
        </w:rPr>
        <w:t>es</w:t>
      </w:r>
      <w:r w:rsidR="0003198C" w:rsidRPr="00DB41AF">
        <w:rPr>
          <w:rFonts w:ascii="Arial" w:hAnsi="Arial" w:cs="Arial"/>
          <w:color w:val="000000"/>
          <w:sz w:val="24"/>
          <w:szCs w:val="24"/>
        </w:rPr>
        <w:t xml:space="preserve"> and end user sees no benefit, </w:t>
      </w:r>
      <w:r w:rsidR="003F2743">
        <w:rPr>
          <w:rFonts w:ascii="Arial" w:hAnsi="Arial" w:cs="Arial"/>
          <w:color w:val="000000"/>
          <w:sz w:val="24"/>
          <w:szCs w:val="24"/>
        </w:rPr>
        <w:t>whilst</w:t>
      </w:r>
      <w:r w:rsidR="0003198C" w:rsidRPr="00DB41AF">
        <w:rPr>
          <w:rFonts w:ascii="Arial" w:hAnsi="Arial" w:cs="Arial"/>
          <w:color w:val="000000"/>
          <w:sz w:val="24"/>
          <w:szCs w:val="24"/>
        </w:rPr>
        <w:t xml:space="preserve"> submitting paper forms to manager. </w:t>
      </w:r>
      <w:r w:rsidR="00635AA8">
        <w:rPr>
          <w:rFonts w:ascii="Arial" w:hAnsi="Arial" w:cs="Arial"/>
          <w:color w:val="000000"/>
          <w:sz w:val="24"/>
          <w:szCs w:val="24"/>
        </w:rPr>
        <w:t xml:space="preserve">The </w:t>
      </w:r>
      <w:r w:rsidR="0003198C" w:rsidRPr="00DB41AF">
        <w:rPr>
          <w:rFonts w:ascii="Arial" w:hAnsi="Arial" w:cs="Arial"/>
          <w:color w:val="000000"/>
          <w:sz w:val="24"/>
          <w:szCs w:val="24"/>
        </w:rPr>
        <w:t xml:space="preserve">pay system (Phoenix) </w:t>
      </w:r>
      <w:r w:rsidR="002F3AC2" w:rsidRPr="00DB41AF">
        <w:rPr>
          <w:rFonts w:ascii="Arial" w:hAnsi="Arial" w:cs="Arial"/>
          <w:color w:val="000000"/>
          <w:sz w:val="24"/>
          <w:szCs w:val="24"/>
        </w:rPr>
        <w:t>fail</w:t>
      </w:r>
      <w:r w:rsidR="00635AA8">
        <w:rPr>
          <w:rFonts w:ascii="Arial" w:hAnsi="Arial" w:cs="Arial"/>
          <w:color w:val="000000"/>
          <w:sz w:val="24"/>
          <w:szCs w:val="24"/>
        </w:rPr>
        <w:t>ed</w:t>
      </w:r>
      <w:r w:rsidR="00805139">
        <w:rPr>
          <w:rFonts w:ascii="Arial" w:hAnsi="Arial" w:cs="Arial"/>
          <w:color w:val="000000"/>
          <w:sz w:val="24"/>
          <w:szCs w:val="24"/>
        </w:rPr>
        <w:t xml:space="preserve">, </w:t>
      </w:r>
      <w:r w:rsidR="0003198C" w:rsidRPr="00DB41AF">
        <w:rPr>
          <w:rFonts w:ascii="Arial" w:hAnsi="Arial" w:cs="Arial"/>
          <w:color w:val="000000"/>
          <w:sz w:val="24"/>
          <w:szCs w:val="24"/>
        </w:rPr>
        <w:t>not paid properly</w:t>
      </w:r>
      <w:r w:rsidR="00635AA8">
        <w:rPr>
          <w:rFonts w:ascii="Arial" w:hAnsi="Arial" w:cs="Arial"/>
          <w:color w:val="000000"/>
          <w:sz w:val="24"/>
          <w:szCs w:val="24"/>
        </w:rPr>
        <w:t>,</w:t>
      </w:r>
      <w:r w:rsidR="0003198C" w:rsidRPr="00DB41AF">
        <w:rPr>
          <w:rFonts w:ascii="Arial" w:hAnsi="Arial" w:cs="Arial"/>
          <w:color w:val="000000"/>
          <w:sz w:val="24"/>
          <w:szCs w:val="24"/>
        </w:rPr>
        <w:t xml:space="preserve"> lost 2 staffs, shift workers </w:t>
      </w:r>
      <w:r w:rsidR="00805139">
        <w:rPr>
          <w:rFonts w:ascii="Arial" w:hAnsi="Arial" w:cs="Arial"/>
          <w:color w:val="000000"/>
          <w:sz w:val="24"/>
          <w:szCs w:val="24"/>
        </w:rPr>
        <w:t>had</w:t>
      </w:r>
      <w:r w:rsidR="0003198C" w:rsidRPr="00DB41AF">
        <w:rPr>
          <w:rFonts w:ascii="Arial" w:hAnsi="Arial" w:cs="Arial"/>
          <w:color w:val="000000"/>
          <w:sz w:val="24"/>
          <w:szCs w:val="24"/>
        </w:rPr>
        <w:t xml:space="preserve"> problems</w:t>
      </w:r>
      <w:r w:rsidR="00D8691F">
        <w:rPr>
          <w:rFonts w:ascii="Arial" w:hAnsi="Arial" w:cs="Arial"/>
          <w:color w:val="000000"/>
          <w:sz w:val="24"/>
          <w:szCs w:val="24"/>
        </w:rPr>
        <w:t xml:space="preserve">, </w:t>
      </w:r>
      <w:r w:rsidR="0003198C" w:rsidRPr="00DB41AF">
        <w:rPr>
          <w:rFonts w:ascii="Arial" w:hAnsi="Arial" w:cs="Arial"/>
          <w:color w:val="000000"/>
          <w:sz w:val="24"/>
          <w:szCs w:val="24"/>
        </w:rPr>
        <w:t>"cloud" storage been difficult</w:t>
      </w:r>
      <w:r w:rsidR="00805139">
        <w:rPr>
          <w:rFonts w:ascii="Arial" w:hAnsi="Arial" w:cs="Arial"/>
          <w:color w:val="000000"/>
          <w:sz w:val="24"/>
          <w:szCs w:val="24"/>
        </w:rPr>
        <w:t xml:space="preserve">, </w:t>
      </w:r>
      <w:r w:rsidR="0003198C" w:rsidRPr="00DB41AF">
        <w:rPr>
          <w:rFonts w:ascii="Arial" w:hAnsi="Arial" w:cs="Arial"/>
          <w:color w:val="000000"/>
          <w:sz w:val="24"/>
          <w:szCs w:val="24"/>
        </w:rPr>
        <w:t>duplications, things were</w:t>
      </w:r>
      <w:r w:rsidR="002F3AC2">
        <w:rPr>
          <w:rFonts w:ascii="Arial" w:hAnsi="Arial" w:cs="Arial"/>
          <w:color w:val="000000"/>
          <w:sz w:val="24"/>
          <w:szCs w:val="24"/>
        </w:rPr>
        <w:t xml:space="preserve"> </w:t>
      </w:r>
      <w:r w:rsidR="0003198C" w:rsidRPr="00DB41AF">
        <w:rPr>
          <w:rFonts w:ascii="Arial" w:hAnsi="Arial" w:cs="Arial"/>
          <w:color w:val="000000"/>
          <w:sz w:val="24"/>
          <w:szCs w:val="24"/>
        </w:rPr>
        <w:t>lost”</w:t>
      </w:r>
      <w:r w:rsidR="0003198C" w:rsidRPr="00DB41AF">
        <w:rPr>
          <w:rFonts w:ascii="Arial" w:eastAsiaTheme="minorHAnsi" w:hAnsi="Arial" w:cs="Arial"/>
          <w:kern w:val="2"/>
          <w:sz w:val="24"/>
          <w:szCs w:val="24"/>
          <w14:ligatures w14:val="standardContextual"/>
        </w:rPr>
        <w:t>.</w:t>
      </w:r>
      <w:r w:rsidR="007B065B" w:rsidRPr="007B065B">
        <w:rPr>
          <w:rFonts w:ascii="Arial" w:hAnsi="Arial" w:cs="Arial"/>
          <w:sz w:val="24"/>
          <w:szCs w:val="24"/>
          <w:lang w:eastAsia="en-GB"/>
        </w:rPr>
        <w:t xml:space="preserve"> </w:t>
      </w:r>
      <w:r w:rsidR="007B065B">
        <w:rPr>
          <w:rFonts w:ascii="Arial" w:hAnsi="Arial" w:cs="Arial"/>
          <w:sz w:val="24"/>
          <w:szCs w:val="24"/>
          <w:lang w:eastAsia="en-GB"/>
        </w:rPr>
        <w:t>This shows more needs to be done to overcome barriers to implement effective leadership styles to manage change to overcome workforce crisis regardless</w:t>
      </w:r>
      <w:r w:rsidR="00857357">
        <w:rPr>
          <w:rFonts w:ascii="Arial" w:hAnsi="Arial" w:cs="Arial"/>
          <w:sz w:val="24"/>
          <w:szCs w:val="24"/>
          <w:lang w:eastAsia="en-GB"/>
        </w:rPr>
        <w:t xml:space="preserve"> in terms of </w:t>
      </w:r>
      <w:r w:rsidR="007B065B">
        <w:rPr>
          <w:rFonts w:ascii="Arial" w:hAnsi="Arial" w:cs="Arial"/>
          <w:sz w:val="24"/>
          <w:szCs w:val="24"/>
          <w:lang w:eastAsia="en-GB"/>
        </w:rPr>
        <w:t xml:space="preserve">resources and actions. </w:t>
      </w:r>
      <w:r w:rsidR="00857357">
        <w:rPr>
          <w:rFonts w:ascii="Arial" w:hAnsi="Arial" w:cs="Arial"/>
          <w:sz w:val="24"/>
          <w:szCs w:val="24"/>
          <w:lang w:eastAsia="en-GB"/>
        </w:rPr>
        <w:t>This</w:t>
      </w:r>
      <w:r w:rsidR="00E44581">
        <w:rPr>
          <w:rFonts w:ascii="Arial" w:hAnsi="Arial" w:cs="Arial"/>
          <w:sz w:val="24"/>
          <w:szCs w:val="24"/>
          <w:lang w:eastAsia="en-GB"/>
        </w:rPr>
        <w:t xml:space="preserve"> </w:t>
      </w:r>
      <w:r w:rsidR="00E44581" w:rsidRPr="00B007FD">
        <w:rPr>
          <w:rFonts w:ascii="Arial" w:hAnsi="Arial" w:cs="Arial"/>
          <w:sz w:val="24"/>
          <w:szCs w:val="24"/>
          <w:lang w:eastAsia="en-GB"/>
        </w:rPr>
        <w:t>correspond</w:t>
      </w:r>
      <w:r w:rsidR="00857357">
        <w:rPr>
          <w:rFonts w:ascii="Arial" w:hAnsi="Arial" w:cs="Arial"/>
          <w:sz w:val="24"/>
          <w:szCs w:val="24"/>
          <w:lang w:eastAsia="en-GB"/>
        </w:rPr>
        <w:t xml:space="preserve">s </w:t>
      </w:r>
      <w:r w:rsidR="00E44581" w:rsidRPr="00B007FD">
        <w:rPr>
          <w:rFonts w:ascii="Arial" w:hAnsi="Arial" w:cs="Arial"/>
          <w:sz w:val="24"/>
          <w:szCs w:val="24"/>
          <w:lang w:eastAsia="en-GB"/>
        </w:rPr>
        <w:t>with Chowdhury et al (2023), Fisher and Howardson (2022), Delecraz et al.</w:t>
      </w:r>
      <w:r w:rsidR="00E44581" w:rsidRPr="00B007FD">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(2022), Mind (2023), Useem (2017), Dutta (2018), Homes</w:t>
      </w:r>
      <w:r w:rsidR="00E44581" w:rsidRPr="00B007FD">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(2022) and Revin (2022), Mayer (2021), Homrig (2008, 2001), Paladan (2015), Saeed et al (2014), Susanto, et al. (2023), Tanya Sammut-Bonnici</w:t>
      </w:r>
      <w:r w:rsidR="00E44581" w:rsidRPr="00B007FD">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 xml:space="preserve">(2015), Wang and </w:t>
      </w:r>
      <w:r w:rsidR="00E44581" w:rsidRPr="00B007FD">
        <w:rPr>
          <w:rFonts w:ascii="Arial" w:hAnsi="Arial" w:cs="Arial"/>
          <w:sz w:val="24"/>
          <w:szCs w:val="24"/>
          <w:lang w:eastAsia="en-GB"/>
        </w:rPr>
        <w:lastRenderedPageBreak/>
        <w:t>Sun (2012), Oakland and Tanner (2007), Claburn (2022) and Atkinson (2019), Sainger (2018) and Benjamin Pabst</w:t>
      </w:r>
      <w:r w:rsidR="00E44581">
        <w:rPr>
          <w:rFonts w:ascii="Arial" w:eastAsiaTheme="minorHAnsi" w:hAnsi="Arial" w:cs="Arial"/>
          <w:kern w:val="2"/>
          <w:sz w:val="24"/>
          <w:szCs w:val="24"/>
          <w14:ligatures w14:val="standardContextual"/>
        </w:rPr>
        <w:t xml:space="preserve"> </w:t>
      </w:r>
      <w:r w:rsidR="00E44581" w:rsidRPr="00B007FD">
        <w:rPr>
          <w:rFonts w:ascii="Arial" w:hAnsi="Arial" w:cs="Arial"/>
          <w:sz w:val="24"/>
          <w:szCs w:val="24"/>
          <w:lang w:eastAsia="en-GB"/>
        </w:rPr>
        <w:t>von Ohain. (2019), Gandhi et al. (2016), SAP (2024), Ahmad Muktamar B. (2023) and Hensellek (2020), Lawton and Roy (2023), Kissflow. (2024), RanstadDigital. (2024), KPI. (2024), Musleh (2023), Nichanan. (2023), Dokka. (2023), Pelham (2023), SAS. (2024), Harvard Business Review. (2019), Forbes. (2023).</w:t>
      </w:r>
      <w:r w:rsidR="007B065B">
        <w:rPr>
          <w:rFonts w:ascii="Arial" w:eastAsiaTheme="minorHAnsi" w:hAnsi="Arial" w:cs="Arial"/>
          <w:kern w:val="2"/>
          <w:sz w:val="24"/>
          <w:szCs w:val="24"/>
          <w14:ligatures w14:val="standardContextual"/>
        </w:rPr>
        <w:t xml:space="preserve"> </w:t>
      </w:r>
      <w:r w:rsidR="00A2709D">
        <w:rPr>
          <w:rFonts w:ascii="Arial" w:hAnsi="Arial" w:cs="Arial"/>
          <w:color w:val="000000" w:themeColor="text1"/>
          <w:sz w:val="24"/>
          <w:szCs w:val="24"/>
        </w:rPr>
        <w:t>This also corresponds with Kaur’s (2024) hypothesises.</w:t>
      </w:r>
    </w:p>
    <w:p w14:paraId="1D17ED6D" w14:textId="7513EDDE" w:rsidR="007B065B" w:rsidRDefault="007B065B" w:rsidP="00652088">
      <w:pPr>
        <w:spacing w:after="0" w:line="480" w:lineRule="auto"/>
        <w:rPr>
          <w:rFonts w:ascii="Arial" w:hAnsi="Arial" w:cs="Arial"/>
          <w:color w:val="000000"/>
          <w:sz w:val="24"/>
          <w:szCs w:val="24"/>
        </w:rPr>
      </w:pPr>
    </w:p>
    <w:p w14:paraId="4E36AB6D" w14:textId="77777777" w:rsidR="00A2709D" w:rsidRDefault="00A2709D" w:rsidP="00652088">
      <w:pPr>
        <w:spacing w:after="0" w:line="480" w:lineRule="auto"/>
        <w:rPr>
          <w:rFonts w:ascii="Arial" w:hAnsi="Arial" w:cs="Arial"/>
          <w:color w:val="000000"/>
          <w:sz w:val="24"/>
          <w:szCs w:val="24"/>
        </w:rPr>
      </w:pPr>
    </w:p>
    <w:p w14:paraId="5CC64A5F" w14:textId="3BDAE560" w:rsidR="00A2709D" w:rsidRPr="00A2709D" w:rsidRDefault="00A2709D" w:rsidP="00652088">
      <w:pPr>
        <w:spacing w:after="0" w:line="480" w:lineRule="auto"/>
        <w:rPr>
          <w:rFonts w:ascii="Arial" w:hAnsi="Arial" w:cs="Arial"/>
          <w:b/>
          <w:bCs/>
          <w:color w:val="000000"/>
          <w:sz w:val="24"/>
          <w:szCs w:val="24"/>
          <w:u w:val="single"/>
        </w:rPr>
      </w:pPr>
      <w:r w:rsidRPr="00A2709D">
        <w:rPr>
          <w:rFonts w:ascii="Arial" w:hAnsi="Arial" w:cs="Arial"/>
          <w:b/>
          <w:bCs/>
          <w:color w:val="000000"/>
          <w:sz w:val="24"/>
          <w:szCs w:val="24"/>
          <w:u w:val="single"/>
        </w:rPr>
        <w:t>Conclusion:</w:t>
      </w:r>
    </w:p>
    <w:p w14:paraId="345B0679" w14:textId="10CA3130" w:rsidR="00A2709D" w:rsidRPr="009D7168" w:rsidRDefault="00652088" w:rsidP="00A2709D">
      <w:pPr>
        <w:spacing w:after="0" w:line="480" w:lineRule="auto"/>
        <w:rPr>
          <w:rFonts w:ascii="Arial" w:hAnsi="Arial" w:cs="Arial"/>
          <w:color w:val="000000" w:themeColor="text1"/>
          <w:sz w:val="24"/>
          <w:szCs w:val="24"/>
        </w:rPr>
      </w:pPr>
      <w:r>
        <w:rPr>
          <w:rFonts w:ascii="Arial" w:hAnsi="Arial" w:cs="Arial"/>
          <w:sz w:val="24"/>
          <w:szCs w:val="24"/>
          <w:lang w:eastAsia="en-GB"/>
        </w:rPr>
        <w:t xml:space="preserve">With regards to this, </w:t>
      </w:r>
      <w:r w:rsidR="007B065B">
        <w:rPr>
          <w:rFonts w:ascii="Arial" w:eastAsiaTheme="minorHAnsi" w:hAnsi="Arial" w:cs="Arial"/>
          <w:kern w:val="2"/>
          <w:sz w:val="24"/>
          <w:szCs w:val="24"/>
          <w14:ligatures w14:val="standardContextual"/>
        </w:rPr>
        <w:t>this shows although they recognise the changes</w:t>
      </w:r>
      <w:r w:rsidR="007B065B" w:rsidRPr="00E44581">
        <w:rPr>
          <w:rFonts w:ascii="Arial" w:eastAsiaTheme="minorHAnsi" w:hAnsi="Arial" w:cs="Arial"/>
          <w:kern w:val="2"/>
          <w:sz w:val="24"/>
          <w:szCs w:val="24"/>
          <w14:ligatures w14:val="standardContextual"/>
        </w:rPr>
        <w:t xml:space="preserve"> </w:t>
      </w:r>
      <w:r w:rsidR="007B065B">
        <w:rPr>
          <w:rFonts w:ascii="Arial" w:eastAsiaTheme="minorHAnsi" w:hAnsi="Arial" w:cs="Arial"/>
          <w:kern w:val="2"/>
          <w:sz w:val="24"/>
          <w:szCs w:val="24"/>
          <w14:ligatures w14:val="standardContextual"/>
        </w:rPr>
        <w:t>they went through what they require from their leaders, challenges encountered and how they were managed and they understand the ways to manage conflict to reach a solution, as well as measures taken to understand and meet staffing needs, in fact, more is required to address skills gap</w:t>
      </w:r>
      <w:r w:rsidR="00FC6DA0">
        <w:rPr>
          <w:rFonts w:ascii="Arial" w:eastAsiaTheme="minorHAnsi" w:hAnsi="Arial" w:cs="Arial"/>
          <w:kern w:val="2"/>
          <w:sz w:val="24"/>
          <w:szCs w:val="24"/>
          <w14:ligatures w14:val="standardContextual"/>
        </w:rPr>
        <w:t>, manage challenges, manage conflict to reach a resolution</w:t>
      </w:r>
      <w:r w:rsidR="007B065B">
        <w:rPr>
          <w:rFonts w:ascii="Arial" w:eastAsiaTheme="minorHAnsi" w:hAnsi="Arial" w:cs="Arial"/>
          <w:kern w:val="2"/>
          <w:sz w:val="24"/>
          <w:szCs w:val="24"/>
          <w14:ligatures w14:val="standardContextual"/>
        </w:rPr>
        <w:t xml:space="preserve"> as well as actions are required to be taken to overcome workforce crisis within their organisation. </w:t>
      </w:r>
      <w:r w:rsidR="00A2709D">
        <w:rPr>
          <w:rFonts w:ascii="Arial" w:hAnsi="Arial" w:cs="Arial"/>
          <w:color w:val="000000" w:themeColor="text1"/>
          <w:sz w:val="24"/>
          <w:szCs w:val="24"/>
        </w:rPr>
        <w:t>This also corresponds with Kaur’s (2024) hypothesises.</w:t>
      </w:r>
    </w:p>
    <w:p w14:paraId="33867091" w14:textId="23142800" w:rsidR="007B065B" w:rsidRDefault="007B065B" w:rsidP="00652088">
      <w:pPr>
        <w:spacing w:after="0" w:line="480" w:lineRule="auto"/>
        <w:rPr>
          <w:rFonts w:ascii="Arial" w:eastAsiaTheme="minorHAnsi" w:hAnsi="Arial" w:cs="Arial"/>
          <w:kern w:val="2"/>
          <w:sz w:val="24"/>
          <w:szCs w:val="24"/>
          <w14:ligatures w14:val="standardContextual"/>
        </w:rPr>
      </w:pPr>
    </w:p>
    <w:p w14:paraId="5018C4C0" w14:textId="77777777" w:rsidR="00FF0847" w:rsidRDefault="00FF0847" w:rsidP="00652088">
      <w:pPr>
        <w:spacing w:after="0" w:line="480" w:lineRule="auto"/>
        <w:rPr>
          <w:rFonts w:ascii="Arial" w:eastAsiaTheme="minorHAnsi" w:hAnsi="Arial" w:cs="Arial"/>
          <w:kern w:val="2"/>
          <w:sz w:val="24"/>
          <w:szCs w:val="24"/>
          <w14:ligatures w14:val="standardContextual"/>
        </w:rPr>
      </w:pPr>
    </w:p>
    <w:p w14:paraId="47B03F9D" w14:textId="779CD44D" w:rsidR="0014595D" w:rsidRPr="00DB41AF" w:rsidRDefault="00206007" w:rsidP="0061792C">
      <w:pPr>
        <w:spacing w:after="0" w:line="480" w:lineRule="auto"/>
        <w:rPr>
          <w:rFonts w:ascii="Arial" w:eastAsiaTheme="minorHAnsi" w:hAnsi="Arial" w:cs="Arial"/>
          <w:b/>
          <w:bCs/>
          <w:kern w:val="2"/>
          <w:sz w:val="24"/>
          <w:szCs w:val="24"/>
          <w:u w:val="single"/>
          <w14:ligatures w14:val="standardContextual"/>
        </w:rPr>
      </w:pPr>
      <w:r w:rsidRPr="00DB41AF">
        <w:rPr>
          <w:rFonts w:ascii="Arial" w:eastAsiaTheme="minorHAnsi" w:hAnsi="Arial" w:cs="Arial"/>
          <w:b/>
          <w:bCs/>
          <w:kern w:val="2"/>
          <w:sz w:val="24"/>
          <w:szCs w:val="24"/>
          <w:u w:val="single"/>
          <w14:ligatures w14:val="standardContextual"/>
        </w:rPr>
        <w:t xml:space="preserve">11 Anonymous </w:t>
      </w:r>
      <w:r w:rsidR="00345E70">
        <w:rPr>
          <w:rFonts w:ascii="Arial" w:eastAsiaTheme="minorHAnsi" w:hAnsi="Arial" w:cs="Arial"/>
          <w:b/>
          <w:bCs/>
          <w:kern w:val="2"/>
          <w:sz w:val="24"/>
          <w:szCs w:val="24"/>
          <w:u w:val="single"/>
          <w14:ligatures w14:val="standardContextual"/>
        </w:rPr>
        <w:t xml:space="preserve">Adult </w:t>
      </w:r>
      <w:r w:rsidR="00E756AB" w:rsidRPr="00DB41AF">
        <w:rPr>
          <w:rFonts w:ascii="Arial" w:eastAsiaTheme="minorHAnsi" w:hAnsi="Arial" w:cs="Arial"/>
          <w:b/>
          <w:bCs/>
          <w:kern w:val="2"/>
          <w:sz w:val="24"/>
          <w:szCs w:val="24"/>
          <w:u w:val="single"/>
          <w14:ligatures w14:val="standardContextual"/>
        </w:rPr>
        <w:t>Interview</w:t>
      </w:r>
      <w:r w:rsidRPr="00DB41AF">
        <w:rPr>
          <w:rFonts w:ascii="Arial" w:eastAsiaTheme="minorHAnsi" w:hAnsi="Arial" w:cs="Arial"/>
          <w:b/>
          <w:bCs/>
          <w:kern w:val="2"/>
          <w:sz w:val="24"/>
          <w:szCs w:val="24"/>
          <w:u w:val="single"/>
          <w14:ligatures w14:val="standardContextual"/>
        </w:rPr>
        <w:t xml:space="preserve">s </w:t>
      </w:r>
      <w:r w:rsidR="00E756AB" w:rsidRPr="00DB41AF">
        <w:rPr>
          <w:rFonts w:ascii="Arial" w:eastAsiaTheme="minorHAnsi" w:hAnsi="Arial" w:cs="Arial"/>
          <w:b/>
          <w:bCs/>
          <w:kern w:val="2"/>
          <w:sz w:val="24"/>
          <w:szCs w:val="24"/>
          <w:u w:val="single"/>
          <w14:ligatures w14:val="standardContextual"/>
        </w:rPr>
        <w:t>Data Analysis</w:t>
      </w:r>
      <w:r w:rsidR="00663ED2">
        <w:rPr>
          <w:rFonts w:ascii="Arial" w:eastAsiaTheme="minorHAnsi" w:hAnsi="Arial" w:cs="Arial"/>
          <w:b/>
          <w:bCs/>
          <w:kern w:val="2"/>
          <w:sz w:val="24"/>
          <w:szCs w:val="24"/>
          <w:u w:val="single"/>
          <w14:ligatures w14:val="standardContextual"/>
        </w:rPr>
        <w:t>:</w:t>
      </w:r>
      <w:r w:rsidR="00E756AB" w:rsidRPr="00DB41AF">
        <w:rPr>
          <w:rFonts w:ascii="Arial" w:eastAsiaTheme="minorHAnsi" w:hAnsi="Arial" w:cs="Arial"/>
          <w:b/>
          <w:bCs/>
          <w:kern w:val="2"/>
          <w:sz w:val="24"/>
          <w:szCs w:val="24"/>
          <w:u w:val="single"/>
          <w14:ligatures w14:val="standardContextual"/>
        </w:rPr>
        <w:t xml:space="preserve"> Discussion of Results:</w:t>
      </w:r>
      <w:r w:rsidR="002A3143">
        <w:rPr>
          <w:rFonts w:ascii="Arial" w:eastAsiaTheme="minorHAnsi" w:hAnsi="Arial" w:cs="Arial"/>
          <w:b/>
          <w:bCs/>
          <w:kern w:val="2"/>
          <w:sz w:val="24"/>
          <w:szCs w:val="24"/>
          <w:u w:val="single"/>
          <w14:ligatures w14:val="standardContextual"/>
        </w:rPr>
        <w:t xml:space="preserve"> </w:t>
      </w:r>
    </w:p>
    <w:p w14:paraId="18DFC653" w14:textId="6C5D9A5C" w:rsidR="00C77DF4" w:rsidRDefault="004B2F25" w:rsidP="00503674">
      <w:pPr>
        <w:spacing w:after="0" w:line="480" w:lineRule="auto"/>
        <w:rPr>
          <w:rFonts w:ascii="Arial" w:eastAsiaTheme="minorHAnsi" w:hAnsi="Arial" w:cs="Arial"/>
          <w:kern w:val="2"/>
          <w:sz w:val="24"/>
          <w:szCs w:val="24"/>
          <w14:ligatures w14:val="standardContextual"/>
        </w:rPr>
      </w:pPr>
      <w:r w:rsidRPr="00DB41AF">
        <w:rPr>
          <w:rFonts w:ascii="Arial" w:hAnsi="Arial" w:cs="Arial"/>
          <w:sz w:val="24"/>
          <w:szCs w:val="24"/>
        </w:rPr>
        <w:t>According to Appendix 4 (Kaur, 2024)</w:t>
      </w:r>
      <w:r w:rsidR="00206007" w:rsidRPr="00DB41AF">
        <w:rPr>
          <w:rFonts w:ascii="Arial" w:hAnsi="Arial" w:cs="Arial"/>
          <w:sz w:val="24"/>
          <w:szCs w:val="24"/>
        </w:rPr>
        <w:t xml:space="preserve"> 11 anonymous interviews data analysis, </w:t>
      </w:r>
      <w:r w:rsidR="00BE4104">
        <w:rPr>
          <w:rFonts w:ascii="Arial" w:hAnsi="Arial" w:cs="Arial"/>
          <w:sz w:val="24"/>
          <w:szCs w:val="24"/>
          <w:lang w:eastAsia="en-GB"/>
        </w:rPr>
        <w:t>which</w:t>
      </w:r>
      <w:r w:rsidR="00C77DF4">
        <w:rPr>
          <w:rFonts w:ascii="Arial" w:hAnsi="Arial" w:cs="Arial"/>
          <w:sz w:val="24"/>
          <w:szCs w:val="24"/>
          <w:lang w:eastAsia="en-GB"/>
        </w:rPr>
        <w:t xml:space="preserve"> </w:t>
      </w:r>
      <w:r w:rsidR="00C77DF4" w:rsidRPr="00B007FD">
        <w:rPr>
          <w:rFonts w:ascii="Arial" w:hAnsi="Arial" w:cs="Arial"/>
          <w:sz w:val="24"/>
          <w:szCs w:val="24"/>
          <w:lang w:eastAsia="en-GB"/>
        </w:rPr>
        <w:t>correspond</w:t>
      </w:r>
      <w:r w:rsidR="00C77DF4">
        <w:rPr>
          <w:rFonts w:ascii="Arial" w:hAnsi="Arial" w:cs="Arial"/>
          <w:sz w:val="24"/>
          <w:szCs w:val="24"/>
          <w:lang w:eastAsia="en-GB"/>
        </w:rPr>
        <w:t xml:space="preserve"> </w:t>
      </w:r>
      <w:r w:rsidR="00C77DF4" w:rsidRPr="00B007FD">
        <w:rPr>
          <w:rFonts w:ascii="Arial" w:hAnsi="Arial" w:cs="Arial"/>
          <w:sz w:val="24"/>
          <w:szCs w:val="24"/>
          <w:lang w:eastAsia="en-GB"/>
        </w:rPr>
        <w:t>with Chowdhury et al (2023), Fisher and Howardson (2022), Delecraz et al.</w:t>
      </w:r>
      <w:r w:rsidR="00C77DF4" w:rsidRPr="00B007FD">
        <w:rPr>
          <w:rFonts w:ascii="Arial" w:eastAsiaTheme="minorHAnsi" w:hAnsi="Arial" w:cs="Arial"/>
          <w:kern w:val="2"/>
          <w:sz w:val="24"/>
          <w:szCs w:val="24"/>
          <w14:ligatures w14:val="standardContextual"/>
        </w:rPr>
        <w:t xml:space="preserve"> </w:t>
      </w:r>
      <w:r w:rsidR="00C77DF4" w:rsidRPr="00B007FD">
        <w:rPr>
          <w:rFonts w:ascii="Arial" w:hAnsi="Arial" w:cs="Arial"/>
          <w:sz w:val="24"/>
          <w:szCs w:val="24"/>
          <w:lang w:eastAsia="en-GB"/>
        </w:rPr>
        <w:t>(2022), Mind (2023), Useem (2017), Dutta (2018), Homes</w:t>
      </w:r>
      <w:r w:rsidR="00C77DF4" w:rsidRPr="00B007FD">
        <w:rPr>
          <w:rFonts w:ascii="Arial" w:eastAsiaTheme="minorHAnsi" w:hAnsi="Arial" w:cs="Arial"/>
          <w:kern w:val="2"/>
          <w:sz w:val="24"/>
          <w:szCs w:val="24"/>
          <w14:ligatures w14:val="standardContextual"/>
        </w:rPr>
        <w:t xml:space="preserve"> </w:t>
      </w:r>
      <w:r w:rsidR="00C77DF4" w:rsidRPr="00B007FD">
        <w:rPr>
          <w:rFonts w:ascii="Arial" w:hAnsi="Arial" w:cs="Arial"/>
          <w:sz w:val="24"/>
          <w:szCs w:val="24"/>
          <w:lang w:eastAsia="en-GB"/>
        </w:rPr>
        <w:t>(2022) and Revin (2022), Mayer (2021), Homrig (2008, 2001), Paladan (2015), Saeed et al (2014), Susanto, et al. (2023), Tanya Sammut-Bonnici</w:t>
      </w:r>
      <w:r w:rsidR="00C77DF4" w:rsidRPr="00B007FD">
        <w:rPr>
          <w:rFonts w:ascii="Arial" w:eastAsiaTheme="minorHAnsi" w:hAnsi="Arial" w:cs="Arial"/>
          <w:kern w:val="2"/>
          <w:sz w:val="24"/>
          <w:szCs w:val="24"/>
          <w14:ligatures w14:val="standardContextual"/>
        </w:rPr>
        <w:t xml:space="preserve"> </w:t>
      </w:r>
      <w:r w:rsidR="00C77DF4" w:rsidRPr="00B007FD">
        <w:rPr>
          <w:rFonts w:ascii="Arial" w:hAnsi="Arial" w:cs="Arial"/>
          <w:sz w:val="24"/>
          <w:szCs w:val="24"/>
          <w:lang w:eastAsia="en-GB"/>
        </w:rPr>
        <w:t>(2015), Wang and Sun (2012), Oakland and Tanner (2007), Claburn (2022) and Atkinson (2019), Sainger (2018) and Benjamin Pabst</w:t>
      </w:r>
      <w:r w:rsidR="00C77DF4">
        <w:rPr>
          <w:rFonts w:ascii="Arial" w:eastAsiaTheme="minorHAnsi" w:hAnsi="Arial" w:cs="Arial"/>
          <w:kern w:val="2"/>
          <w:sz w:val="24"/>
          <w:szCs w:val="24"/>
          <w14:ligatures w14:val="standardContextual"/>
        </w:rPr>
        <w:t xml:space="preserve"> </w:t>
      </w:r>
      <w:r w:rsidR="00C77DF4" w:rsidRPr="00B007FD">
        <w:rPr>
          <w:rFonts w:ascii="Arial" w:hAnsi="Arial" w:cs="Arial"/>
          <w:sz w:val="24"/>
          <w:szCs w:val="24"/>
          <w:lang w:eastAsia="en-GB"/>
        </w:rPr>
        <w:t xml:space="preserve">von Ohain. (2019), Gandhi et al. (2016), SAP (2024), Ahmad Muktamar B. (2023) and </w:t>
      </w:r>
      <w:r w:rsidR="00C77DF4" w:rsidRPr="00B007FD">
        <w:rPr>
          <w:rFonts w:ascii="Arial" w:hAnsi="Arial" w:cs="Arial"/>
          <w:sz w:val="24"/>
          <w:szCs w:val="24"/>
          <w:lang w:eastAsia="en-GB"/>
        </w:rPr>
        <w:lastRenderedPageBreak/>
        <w:t>Hensellek (2020), Lawton and Roy (2023), Kissflow. (2024), RanstadDigital. (2024), KPI. (2024), Musleh (2023), Nichanan. (2023), Dokka. (2023), Pelham (2023), SAS. (2024), Harvard Business Review. (2019), Forbes. (2023).</w:t>
      </w:r>
      <w:r w:rsidR="00C77DF4">
        <w:rPr>
          <w:rFonts w:ascii="Arial" w:eastAsiaTheme="minorHAnsi" w:hAnsi="Arial" w:cs="Arial"/>
          <w:kern w:val="2"/>
          <w:sz w:val="24"/>
          <w:szCs w:val="24"/>
          <w14:ligatures w14:val="standardContextual"/>
        </w:rPr>
        <w:t xml:space="preserve"> </w:t>
      </w:r>
    </w:p>
    <w:p w14:paraId="083CFD49" w14:textId="77777777" w:rsidR="003E0FB1" w:rsidRPr="00FC6DA0" w:rsidRDefault="003E0FB1" w:rsidP="00503674">
      <w:pPr>
        <w:spacing w:after="0" w:line="480" w:lineRule="auto"/>
        <w:rPr>
          <w:rFonts w:ascii="Arial" w:eastAsiaTheme="minorHAnsi" w:hAnsi="Arial" w:cs="Arial"/>
          <w:kern w:val="2"/>
          <w:sz w:val="24"/>
          <w:szCs w:val="24"/>
          <w14:ligatures w14:val="standardContextual"/>
        </w:rPr>
      </w:pPr>
    </w:p>
    <w:p w14:paraId="4C623167" w14:textId="2F0E27D1" w:rsidR="00651B98" w:rsidRDefault="00693BAB" w:rsidP="00FC6DA0">
      <w:pPr>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7D99D285" wp14:editId="3DA2DF53">
            <wp:extent cx="3195676" cy="2760453"/>
            <wp:effectExtent l="0" t="0" r="5080" b="0"/>
            <wp:docPr id="179802833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128100" name="Picture 1" descr="A screenshot of a document&#10;&#10;Description automatically generated"/>
                    <pic:cNvPicPr/>
                  </pic:nvPicPr>
                  <pic:blipFill rotWithShape="1">
                    <a:blip r:embed="rId65"/>
                    <a:srcRect l="7262" t="8131" r="9666" b="40360"/>
                    <a:stretch/>
                  </pic:blipFill>
                  <pic:spPr bwMode="auto">
                    <a:xfrm>
                      <a:off x="0" y="0"/>
                      <a:ext cx="3201728" cy="2765680"/>
                    </a:xfrm>
                    <a:prstGeom prst="rect">
                      <a:avLst/>
                    </a:prstGeom>
                    <a:ln>
                      <a:noFill/>
                    </a:ln>
                    <a:extLst>
                      <a:ext uri="{53640926-AAD7-44D8-BBD7-CCE9431645EC}">
                        <a14:shadowObscured xmlns:a14="http://schemas.microsoft.com/office/drawing/2010/main"/>
                      </a:ext>
                    </a:extLst>
                  </pic:spPr>
                </pic:pic>
              </a:graphicData>
            </a:graphic>
          </wp:inline>
        </w:drawing>
      </w:r>
    </w:p>
    <w:p w14:paraId="2A89BB0E" w14:textId="5A1D7D38" w:rsidR="00623A5B" w:rsidRPr="009D7168" w:rsidRDefault="00651B98" w:rsidP="00623A5B">
      <w:pPr>
        <w:spacing w:after="0" w:line="480" w:lineRule="auto"/>
        <w:rPr>
          <w:rFonts w:ascii="Arial" w:hAnsi="Arial" w:cs="Arial"/>
          <w:color w:val="000000" w:themeColor="text1"/>
          <w:sz w:val="24"/>
          <w:szCs w:val="24"/>
        </w:rPr>
      </w:pPr>
      <w:r>
        <w:rPr>
          <w:rFonts w:ascii="Arial" w:hAnsi="Arial" w:cs="Arial"/>
          <w:sz w:val="24"/>
          <w:szCs w:val="24"/>
        </w:rPr>
        <w:t xml:space="preserve">The </w:t>
      </w:r>
      <w:r w:rsidR="00206007" w:rsidRPr="00DB41AF">
        <w:rPr>
          <w:rFonts w:ascii="Arial" w:hAnsi="Arial" w:cs="Arial"/>
          <w:sz w:val="24"/>
          <w:szCs w:val="24"/>
        </w:rPr>
        <w:t xml:space="preserve">NHS </w:t>
      </w:r>
      <w:r w:rsidR="00AC1AC8" w:rsidRPr="00DB41AF">
        <w:rPr>
          <w:rFonts w:ascii="Arial" w:hAnsi="Arial" w:cs="Arial"/>
          <w:sz w:val="24"/>
          <w:szCs w:val="24"/>
        </w:rPr>
        <w:t xml:space="preserve">Team </w:t>
      </w:r>
      <w:r w:rsidR="00206007" w:rsidRPr="00DB41AF">
        <w:rPr>
          <w:rFonts w:ascii="Arial" w:hAnsi="Arial" w:cs="Arial"/>
          <w:sz w:val="24"/>
          <w:szCs w:val="24"/>
        </w:rPr>
        <w:t>interview participants feel m</w:t>
      </w:r>
      <w:r w:rsidR="00206007" w:rsidRPr="00DB41AF">
        <w:rPr>
          <w:rFonts w:ascii="Arial" w:eastAsia="Times New Roman" w:hAnsi="Arial" w:cs="Arial"/>
          <w:color w:val="000000" w:themeColor="text1"/>
          <w:sz w:val="24"/>
          <w:szCs w:val="24"/>
          <w:lang w:eastAsia="en-GB"/>
        </w:rPr>
        <w:t>ore integrated technology changes took place in workplace, whereas another said not applicable.</w:t>
      </w:r>
      <w:r w:rsidR="003D316A">
        <w:rPr>
          <w:rFonts w:ascii="Arial" w:eastAsia="Times New Roman" w:hAnsi="Arial" w:cs="Arial"/>
          <w:color w:val="000000" w:themeColor="text1"/>
          <w:sz w:val="24"/>
          <w:szCs w:val="24"/>
          <w:lang w:eastAsia="en-GB"/>
        </w:rPr>
        <w:t xml:space="preserve"> In terms of </w:t>
      </w:r>
      <w:r w:rsidR="00206007" w:rsidRPr="00DB41AF">
        <w:rPr>
          <w:rFonts w:ascii="Arial" w:eastAsia="Times New Roman" w:hAnsi="Arial" w:cs="Arial"/>
          <w:color w:val="000000" w:themeColor="text1"/>
          <w:sz w:val="24"/>
          <w:szCs w:val="24"/>
          <w:lang w:eastAsia="en-GB"/>
        </w:rPr>
        <w:t xml:space="preserve">their thoughts on applying effective leadership styles to enhance productivity and improve performance levels when it comes to alternative working and flexible working, participants said Supporting flexible working is hard in their line of work and another said understanding, compassion, training and non-teaming up is important part of this process. In terms of their </w:t>
      </w:r>
      <w:r w:rsidR="0019353B">
        <w:rPr>
          <w:rFonts w:ascii="Arial" w:eastAsia="Times New Roman" w:hAnsi="Arial" w:cs="Arial"/>
          <w:color w:val="000000" w:themeColor="text1"/>
          <w:sz w:val="24"/>
          <w:szCs w:val="24"/>
          <w:lang w:eastAsia="en-GB"/>
        </w:rPr>
        <w:t>company</w:t>
      </w:r>
      <w:r w:rsidR="00206007" w:rsidRPr="00DB41AF">
        <w:rPr>
          <w:rFonts w:ascii="Arial" w:eastAsia="Times New Roman" w:hAnsi="Arial" w:cs="Arial"/>
          <w:color w:val="000000" w:themeColor="text1"/>
          <w:sz w:val="24"/>
          <w:szCs w:val="24"/>
          <w:lang w:eastAsia="en-GB"/>
        </w:rPr>
        <w:t xml:space="preserve">’s strategy around digital transformation and managing change, one participant said not sure, and another said training and easy videos as reminders how to access systems. </w:t>
      </w:r>
      <w:r w:rsidR="002A3143">
        <w:rPr>
          <w:rFonts w:ascii="Arial" w:eastAsia="Times New Roman" w:hAnsi="Arial" w:cs="Arial"/>
          <w:color w:val="000000" w:themeColor="text1"/>
          <w:sz w:val="24"/>
          <w:szCs w:val="24"/>
          <w:lang w:eastAsia="en-GB"/>
        </w:rPr>
        <w:t>This shows resources are required to embrace digital transformations.</w:t>
      </w:r>
      <w:r w:rsidR="00F926CA">
        <w:rPr>
          <w:rFonts w:ascii="Arial" w:eastAsia="Times New Roman" w:hAnsi="Arial" w:cs="Arial"/>
          <w:color w:val="000000" w:themeColor="text1"/>
          <w:sz w:val="24"/>
          <w:szCs w:val="24"/>
          <w:lang w:eastAsia="en-GB"/>
        </w:rPr>
        <w:t xml:space="preserve"> </w:t>
      </w:r>
      <w:r w:rsidR="00C21606">
        <w:rPr>
          <w:rFonts w:ascii="Arial" w:eastAsia="Times New Roman" w:hAnsi="Arial" w:cs="Arial"/>
          <w:color w:val="000000" w:themeColor="text1"/>
          <w:sz w:val="24"/>
          <w:szCs w:val="24"/>
          <w:lang w:eastAsia="en-GB"/>
        </w:rPr>
        <w:t>W</w:t>
      </w:r>
      <w:r w:rsidR="00206007" w:rsidRPr="00DB41AF">
        <w:rPr>
          <w:rFonts w:ascii="Arial" w:eastAsia="Times New Roman" w:hAnsi="Arial" w:cs="Arial"/>
          <w:color w:val="000000" w:themeColor="text1"/>
          <w:sz w:val="24"/>
          <w:szCs w:val="24"/>
          <w:lang w:eastAsia="en-GB"/>
        </w:rPr>
        <w:t xml:space="preserve">hen it comes to challenges encountered and how were they overcome, one participant said not sure, another said software didn’t collect data that was helpful for researcher’s aka patient’s appointment bookings and didn’t tell if people had </w:t>
      </w:r>
      <w:r w:rsidR="00AC1AC8" w:rsidRPr="00DB41AF">
        <w:rPr>
          <w:rFonts w:ascii="Arial" w:eastAsia="Times New Roman" w:hAnsi="Arial" w:cs="Arial"/>
          <w:color w:val="000000" w:themeColor="text1"/>
          <w:sz w:val="24"/>
          <w:szCs w:val="24"/>
          <w:lang w:eastAsia="en-GB"/>
        </w:rPr>
        <w:t>cancelled</w:t>
      </w:r>
      <w:r w:rsidR="00206007" w:rsidRPr="00DB41AF">
        <w:rPr>
          <w:rFonts w:ascii="Arial" w:eastAsia="Times New Roman" w:hAnsi="Arial" w:cs="Arial"/>
          <w:color w:val="000000" w:themeColor="text1"/>
          <w:sz w:val="24"/>
          <w:szCs w:val="24"/>
          <w:lang w:eastAsia="en-GB"/>
        </w:rPr>
        <w:t xml:space="preserve"> to rebook or simply cancelled. </w:t>
      </w:r>
      <w:r w:rsidR="00623A5B">
        <w:rPr>
          <w:rFonts w:ascii="Arial" w:hAnsi="Arial" w:cs="Arial"/>
          <w:color w:val="000000" w:themeColor="text1"/>
          <w:sz w:val="24"/>
          <w:szCs w:val="24"/>
        </w:rPr>
        <w:t>This also corresponds with Kaur’s (2024) hypothesises.</w:t>
      </w:r>
    </w:p>
    <w:p w14:paraId="66A01448" w14:textId="00D9CAA0" w:rsidR="00623A5B" w:rsidRDefault="00623A5B" w:rsidP="00A2709D">
      <w:pPr>
        <w:spacing w:after="0" w:line="480" w:lineRule="auto"/>
        <w:rPr>
          <w:rFonts w:ascii="Arial" w:eastAsia="Times New Roman" w:hAnsi="Arial" w:cs="Arial"/>
          <w:color w:val="000000" w:themeColor="text1"/>
          <w:sz w:val="24"/>
          <w:szCs w:val="24"/>
          <w:lang w:eastAsia="en-GB"/>
        </w:rPr>
      </w:pPr>
    </w:p>
    <w:p w14:paraId="37CDB955" w14:textId="263707B1" w:rsidR="00A2709D" w:rsidRPr="009D7168" w:rsidRDefault="00206007" w:rsidP="00A2709D">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lastRenderedPageBreak/>
        <w:t xml:space="preserve">In relation to measures taken to understand and meet staffing needs, to overcome workforce crisis, one participant said they utilised locum staff ad agency, as is national news </w:t>
      </w:r>
      <w:r w:rsidR="00457477">
        <w:rPr>
          <w:rFonts w:ascii="Arial" w:eastAsia="Times New Roman" w:hAnsi="Arial" w:cs="Arial"/>
          <w:color w:val="000000" w:themeColor="text1"/>
          <w:sz w:val="24"/>
          <w:szCs w:val="24"/>
          <w:lang w:eastAsia="en-GB"/>
        </w:rPr>
        <w:t xml:space="preserve">that </w:t>
      </w:r>
      <w:r w:rsidRPr="00DB41AF">
        <w:rPr>
          <w:rFonts w:ascii="Arial" w:eastAsia="Times New Roman" w:hAnsi="Arial" w:cs="Arial"/>
          <w:color w:val="000000" w:themeColor="text1"/>
          <w:sz w:val="24"/>
          <w:szCs w:val="24"/>
          <w:lang w:eastAsia="en-GB"/>
        </w:rPr>
        <w:t xml:space="preserve">NHS needs help, whereas another said they utilised group meetings and discussions. </w:t>
      </w:r>
      <w:r w:rsidR="00AC1AC8" w:rsidRPr="00DB41AF">
        <w:rPr>
          <w:rFonts w:ascii="Arial" w:eastAsia="Times New Roman" w:hAnsi="Arial" w:cs="Arial"/>
          <w:color w:val="000000" w:themeColor="text1"/>
          <w:sz w:val="24"/>
          <w:szCs w:val="24"/>
          <w:lang w:eastAsia="en-GB"/>
        </w:rPr>
        <w:t>In terms of their thoughts on future of digital e-HRM, one said not sure, another said it would be helpful and good way to manage issues but in person meetings also helpful to understand. With regards to their recommendations for other organisations in terms of overcoming crisis, one participant said they don’t</w:t>
      </w:r>
      <w:r w:rsidR="00F85888">
        <w:rPr>
          <w:rFonts w:ascii="Arial" w:eastAsia="Times New Roman" w:hAnsi="Arial" w:cs="Arial"/>
          <w:color w:val="000000" w:themeColor="text1"/>
          <w:sz w:val="24"/>
          <w:szCs w:val="24"/>
          <w:lang w:eastAsia="en-GB"/>
        </w:rPr>
        <w:t xml:space="preserve"> have </w:t>
      </w:r>
      <w:r w:rsidR="00AC1AC8" w:rsidRPr="00DB41AF">
        <w:rPr>
          <w:rFonts w:ascii="Arial" w:eastAsia="Times New Roman" w:hAnsi="Arial" w:cs="Arial"/>
          <w:color w:val="000000" w:themeColor="text1"/>
          <w:sz w:val="24"/>
          <w:szCs w:val="24"/>
          <w:lang w:eastAsia="en-GB"/>
        </w:rPr>
        <w:t xml:space="preserve">any recommendations, another said they recommend better trainings or videos </w:t>
      </w:r>
      <w:r w:rsidR="00E210F7">
        <w:rPr>
          <w:rFonts w:ascii="Arial" w:eastAsia="Times New Roman" w:hAnsi="Arial" w:cs="Arial"/>
          <w:color w:val="000000" w:themeColor="text1"/>
          <w:sz w:val="24"/>
          <w:szCs w:val="24"/>
          <w:lang w:eastAsia="en-GB"/>
        </w:rPr>
        <w:t>to</w:t>
      </w:r>
      <w:r w:rsidR="00AC1AC8" w:rsidRPr="00DB41AF">
        <w:rPr>
          <w:rFonts w:ascii="Arial" w:eastAsia="Times New Roman" w:hAnsi="Arial" w:cs="Arial"/>
          <w:color w:val="000000" w:themeColor="text1"/>
          <w:sz w:val="24"/>
          <w:szCs w:val="24"/>
          <w:lang w:eastAsia="en-GB"/>
        </w:rPr>
        <w:t xml:space="preserve"> help individuals in accessing software, privacy and HRM shouldn’t be robotic but instead be way</w:t>
      </w:r>
      <w:r w:rsidR="00E210F7">
        <w:rPr>
          <w:rFonts w:ascii="Arial" w:eastAsia="Times New Roman" w:hAnsi="Arial" w:cs="Arial"/>
          <w:color w:val="000000" w:themeColor="text1"/>
          <w:sz w:val="24"/>
          <w:szCs w:val="24"/>
          <w:lang w:eastAsia="en-GB"/>
        </w:rPr>
        <w:t>s</w:t>
      </w:r>
      <w:r w:rsidR="00AC1AC8" w:rsidRPr="00DB41AF">
        <w:rPr>
          <w:rFonts w:ascii="Arial" w:eastAsia="Times New Roman" w:hAnsi="Arial" w:cs="Arial"/>
          <w:color w:val="000000" w:themeColor="text1"/>
          <w:sz w:val="24"/>
          <w:szCs w:val="24"/>
          <w:lang w:eastAsia="en-GB"/>
        </w:rPr>
        <w:t xml:space="preserve"> to submit appointment or video appointments. </w:t>
      </w:r>
      <w:r w:rsidR="002A3143">
        <w:rPr>
          <w:rFonts w:ascii="Arial" w:eastAsia="Times New Roman" w:hAnsi="Arial" w:cs="Arial"/>
          <w:color w:val="000000" w:themeColor="text1"/>
          <w:sz w:val="24"/>
          <w:szCs w:val="24"/>
          <w:lang w:eastAsia="en-GB"/>
        </w:rPr>
        <w:t xml:space="preserve">This shows </w:t>
      </w:r>
      <w:r w:rsidR="009547C6">
        <w:rPr>
          <w:rFonts w:ascii="Arial" w:eastAsia="Times New Roman" w:hAnsi="Arial" w:cs="Arial"/>
          <w:color w:val="000000" w:themeColor="text1"/>
          <w:sz w:val="24"/>
          <w:szCs w:val="24"/>
          <w:lang w:eastAsia="en-GB"/>
        </w:rPr>
        <w:t xml:space="preserve">to </w:t>
      </w:r>
      <w:r w:rsidR="002A3143">
        <w:rPr>
          <w:rFonts w:ascii="Arial" w:eastAsia="Times New Roman" w:hAnsi="Arial" w:cs="Arial"/>
          <w:color w:val="000000" w:themeColor="text1"/>
          <w:sz w:val="24"/>
          <w:szCs w:val="24"/>
          <w:lang w:eastAsia="en-GB"/>
        </w:rPr>
        <w:t>overcome challenges</w:t>
      </w:r>
      <w:r w:rsidR="009547C6">
        <w:rPr>
          <w:rFonts w:ascii="Arial" w:eastAsia="Times New Roman" w:hAnsi="Arial" w:cs="Arial"/>
          <w:color w:val="000000" w:themeColor="text1"/>
          <w:sz w:val="24"/>
          <w:szCs w:val="24"/>
          <w:lang w:eastAsia="en-GB"/>
        </w:rPr>
        <w:t xml:space="preserve">, </w:t>
      </w:r>
      <w:r w:rsidR="002A3143">
        <w:rPr>
          <w:rFonts w:ascii="Arial" w:eastAsia="Times New Roman" w:hAnsi="Arial" w:cs="Arial"/>
          <w:color w:val="000000" w:themeColor="text1"/>
          <w:sz w:val="24"/>
          <w:szCs w:val="24"/>
          <w:lang w:eastAsia="en-GB"/>
        </w:rPr>
        <w:t xml:space="preserve">actions </w:t>
      </w:r>
      <w:r w:rsidR="00D337CF">
        <w:rPr>
          <w:rFonts w:ascii="Arial" w:eastAsia="Times New Roman" w:hAnsi="Arial" w:cs="Arial"/>
          <w:color w:val="000000" w:themeColor="text1"/>
          <w:sz w:val="24"/>
          <w:szCs w:val="24"/>
          <w:lang w:eastAsia="en-GB"/>
        </w:rPr>
        <w:t xml:space="preserve">are </w:t>
      </w:r>
      <w:r w:rsidR="002A3143">
        <w:rPr>
          <w:rFonts w:ascii="Arial" w:eastAsia="Times New Roman" w:hAnsi="Arial" w:cs="Arial"/>
          <w:color w:val="000000" w:themeColor="text1"/>
          <w:sz w:val="24"/>
          <w:szCs w:val="24"/>
          <w:lang w:eastAsia="en-GB"/>
        </w:rPr>
        <w:t xml:space="preserve">required to </w:t>
      </w:r>
      <w:r w:rsidR="009547C6">
        <w:rPr>
          <w:rFonts w:ascii="Arial" w:eastAsia="Times New Roman" w:hAnsi="Arial" w:cs="Arial"/>
          <w:color w:val="000000" w:themeColor="text1"/>
          <w:sz w:val="24"/>
          <w:szCs w:val="24"/>
          <w:lang w:eastAsia="en-GB"/>
        </w:rPr>
        <w:t>overcome workforce crisis.</w:t>
      </w:r>
      <w:r w:rsidR="002A3143">
        <w:rPr>
          <w:rFonts w:ascii="Arial" w:hAnsi="Arial" w:cs="Arial"/>
          <w:sz w:val="24"/>
          <w:szCs w:val="24"/>
          <w:lang w:eastAsia="en-GB"/>
        </w:rPr>
        <w:t xml:space="preserve"> </w:t>
      </w:r>
      <w:r w:rsidR="00A2709D">
        <w:rPr>
          <w:rFonts w:ascii="Arial" w:hAnsi="Arial" w:cs="Arial"/>
          <w:color w:val="000000" w:themeColor="text1"/>
          <w:sz w:val="24"/>
          <w:szCs w:val="24"/>
        </w:rPr>
        <w:t>This also corresponds with Kaur’s (2024) hypothesises.</w:t>
      </w:r>
    </w:p>
    <w:p w14:paraId="45F6F5C2" w14:textId="6A4BCE60" w:rsidR="00A619DF" w:rsidRPr="00092AE0" w:rsidRDefault="00A619DF" w:rsidP="00A619DF">
      <w:pPr>
        <w:spacing w:after="0" w:line="480" w:lineRule="auto"/>
        <w:rPr>
          <w:rFonts w:ascii="Arial" w:eastAsia="Times New Roman" w:hAnsi="Arial" w:cs="Arial"/>
          <w:color w:val="000000" w:themeColor="text1"/>
          <w:sz w:val="24"/>
          <w:szCs w:val="24"/>
          <w:lang w:eastAsia="en-GB"/>
        </w:rPr>
      </w:pPr>
    </w:p>
    <w:p w14:paraId="524DF444" w14:textId="091031E9" w:rsidR="00693BAB" w:rsidRPr="009B3982" w:rsidRDefault="00693BAB" w:rsidP="009B3982">
      <w:pPr>
        <w:autoSpaceDE w:val="0"/>
        <w:autoSpaceDN w:val="0"/>
        <w:adjustRightInd w:val="0"/>
        <w:spacing w:after="0" w:line="480" w:lineRule="auto"/>
        <w:jc w:val="both"/>
        <w:rPr>
          <w:rFonts w:ascii="Arial" w:eastAsiaTheme="minorEastAsia" w:hAnsi="Arial" w:cs="Arial"/>
          <w:sz w:val="24"/>
          <w:szCs w:val="24"/>
        </w:rPr>
      </w:pPr>
      <w:r w:rsidRPr="00DB41AF">
        <w:rPr>
          <w:rFonts w:ascii="Arial" w:eastAsiaTheme="minorEastAsia" w:hAnsi="Arial" w:cs="Arial"/>
          <w:noProof/>
          <w:sz w:val="24"/>
          <w:szCs w:val="24"/>
        </w:rPr>
        <w:drawing>
          <wp:inline distT="0" distB="0" distL="0" distR="0" wp14:anchorId="6A60D1CD" wp14:editId="40FAC683">
            <wp:extent cx="2899760" cy="4037162"/>
            <wp:effectExtent l="0" t="0" r="0" b="1905"/>
            <wp:docPr id="75695217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774785" name="Picture 1" descr="A close-up of a document&#10;&#10;Description automatically generated"/>
                    <pic:cNvPicPr/>
                  </pic:nvPicPr>
                  <pic:blipFill rotWithShape="1">
                    <a:blip r:embed="rId66"/>
                    <a:srcRect l="6365" t="8195" r="7271" b="7671"/>
                    <a:stretch/>
                  </pic:blipFill>
                  <pic:spPr bwMode="auto">
                    <a:xfrm>
                      <a:off x="0" y="0"/>
                      <a:ext cx="2911180" cy="4053062"/>
                    </a:xfrm>
                    <a:prstGeom prst="rect">
                      <a:avLst/>
                    </a:prstGeom>
                    <a:ln>
                      <a:noFill/>
                    </a:ln>
                    <a:extLst>
                      <a:ext uri="{53640926-AAD7-44D8-BBD7-CCE9431645EC}">
                        <a14:shadowObscured xmlns:a14="http://schemas.microsoft.com/office/drawing/2010/main"/>
                      </a:ext>
                    </a:extLst>
                  </pic:spPr>
                </pic:pic>
              </a:graphicData>
            </a:graphic>
          </wp:inline>
        </w:drawing>
      </w:r>
    </w:p>
    <w:p w14:paraId="6448A1AF" w14:textId="4D577190" w:rsidR="00693BAB" w:rsidRPr="00DB41AF" w:rsidRDefault="00693BAB" w:rsidP="009B3982">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641A4D01" wp14:editId="425B6921">
            <wp:extent cx="2900864" cy="2708694"/>
            <wp:effectExtent l="0" t="0" r="0" b="0"/>
            <wp:docPr id="637510686"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41347" name="Picture 1" descr="A screenshot of a document&#10;&#10;Description automatically generated"/>
                    <pic:cNvPicPr/>
                  </pic:nvPicPr>
                  <pic:blipFill rotWithShape="1">
                    <a:blip r:embed="rId67"/>
                    <a:srcRect l="7170" t="6584" r="7401" b="36704"/>
                    <a:stretch/>
                  </pic:blipFill>
                  <pic:spPr bwMode="auto">
                    <a:xfrm>
                      <a:off x="0" y="0"/>
                      <a:ext cx="2904063" cy="2711681"/>
                    </a:xfrm>
                    <a:prstGeom prst="rect">
                      <a:avLst/>
                    </a:prstGeom>
                    <a:ln>
                      <a:noFill/>
                    </a:ln>
                    <a:extLst>
                      <a:ext uri="{53640926-AAD7-44D8-BBD7-CCE9431645EC}">
                        <a14:shadowObscured xmlns:a14="http://schemas.microsoft.com/office/drawing/2010/main"/>
                      </a:ext>
                    </a:extLst>
                  </pic:spPr>
                </pic:pic>
              </a:graphicData>
            </a:graphic>
          </wp:inline>
        </w:drawing>
      </w:r>
    </w:p>
    <w:p w14:paraId="4DEEA70A" w14:textId="5FB0D745" w:rsidR="00A2709D" w:rsidRPr="009D7168" w:rsidRDefault="00AC1AC8" w:rsidP="00A2709D">
      <w:pPr>
        <w:spacing w:after="0" w:line="480" w:lineRule="auto"/>
        <w:rPr>
          <w:rFonts w:ascii="Arial" w:hAnsi="Arial" w:cs="Arial"/>
          <w:color w:val="000000" w:themeColor="text1"/>
          <w:sz w:val="24"/>
          <w:szCs w:val="24"/>
        </w:rPr>
      </w:pPr>
      <w:r w:rsidRPr="00DB41AF">
        <w:rPr>
          <w:rFonts w:ascii="Arial" w:hAnsi="Arial" w:cs="Arial"/>
          <w:sz w:val="24"/>
          <w:szCs w:val="24"/>
        </w:rPr>
        <w:t xml:space="preserve">According to Appendix 4 (Kaur, 2024) 11 anonymous interviews data analysis, IT Team interview participants feel </w:t>
      </w:r>
      <w:r w:rsidR="00233524" w:rsidRPr="00DB41AF">
        <w:rPr>
          <w:rFonts w:ascii="Arial" w:eastAsia="Times New Roman" w:hAnsi="Arial" w:cs="Arial"/>
          <w:color w:val="000000" w:themeColor="text1"/>
          <w:sz w:val="24"/>
          <w:szCs w:val="24"/>
          <w:lang w:eastAsia="en-GB"/>
        </w:rPr>
        <w:t xml:space="preserve">2 new colleagues </w:t>
      </w:r>
      <w:r w:rsidRPr="00DB41AF">
        <w:rPr>
          <w:rFonts w:ascii="Arial" w:eastAsia="Times New Roman" w:hAnsi="Arial" w:cs="Arial"/>
          <w:color w:val="000000" w:themeColor="text1"/>
          <w:sz w:val="24"/>
          <w:szCs w:val="24"/>
          <w:lang w:eastAsia="en-GB"/>
        </w:rPr>
        <w:t>changes took place in their workplace, whereas another said</w:t>
      </w:r>
      <w:r w:rsidR="00233524" w:rsidRPr="00DB41AF">
        <w:rPr>
          <w:rFonts w:ascii="Arial" w:eastAsia="Times New Roman" w:hAnsi="Arial" w:cs="Arial"/>
          <w:color w:val="000000" w:themeColor="text1"/>
          <w:sz w:val="24"/>
          <w:szCs w:val="24"/>
          <w:lang w:eastAsia="en-GB"/>
        </w:rPr>
        <w:t xml:space="preserve"> making their own apps and websites and creating an project management and CRM tool, as well as used Trello to keep track of tasks and documents then added Google Drive to organi</w:t>
      </w:r>
      <w:r w:rsidR="00A2709D">
        <w:rPr>
          <w:rFonts w:ascii="Arial" w:eastAsia="Times New Roman" w:hAnsi="Arial" w:cs="Arial"/>
          <w:color w:val="000000" w:themeColor="text1"/>
          <w:sz w:val="24"/>
          <w:szCs w:val="24"/>
          <w:lang w:eastAsia="en-GB"/>
        </w:rPr>
        <w:t>s</w:t>
      </w:r>
      <w:r w:rsidR="00233524" w:rsidRPr="00DB41AF">
        <w:rPr>
          <w:rFonts w:ascii="Arial" w:eastAsia="Times New Roman" w:hAnsi="Arial" w:cs="Arial"/>
          <w:color w:val="000000" w:themeColor="text1"/>
          <w:sz w:val="24"/>
          <w:szCs w:val="24"/>
          <w:lang w:eastAsia="en-GB"/>
        </w:rPr>
        <w:t>e documents and used Notion to keep track of tasks, and have transfer all the documents over to it. One more participant said towards digital marketing</w:t>
      </w:r>
      <w:r w:rsidRPr="00DB41AF">
        <w:rPr>
          <w:rFonts w:ascii="Arial" w:eastAsia="Times New Roman" w:hAnsi="Arial" w:cs="Arial"/>
          <w:color w:val="000000" w:themeColor="text1"/>
          <w:sz w:val="24"/>
          <w:szCs w:val="24"/>
          <w:lang w:eastAsia="en-GB"/>
        </w:rPr>
        <w:t xml:space="preserve"> </w:t>
      </w:r>
      <w:r w:rsidR="00233524" w:rsidRPr="00DB41AF">
        <w:rPr>
          <w:rFonts w:ascii="Arial" w:eastAsia="Times New Roman" w:hAnsi="Arial" w:cs="Arial"/>
          <w:color w:val="000000" w:themeColor="text1"/>
          <w:sz w:val="24"/>
          <w:szCs w:val="24"/>
          <w:lang w:eastAsia="en-GB"/>
        </w:rPr>
        <w:t>changes took place and another said not applicable.</w:t>
      </w:r>
      <w:r w:rsidR="00A2709D" w:rsidRPr="00A2709D">
        <w:rPr>
          <w:rFonts w:ascii="Arial" w:hAnsi="Arial" w:cs="Arial"/>
          <w:color w:val="000000" w:themeColor="text1"/>
          <w:sz w:val="24"/>
          <w:szCs w:val="24"/>
        </w:rPr>
        <w:t xml:space="preserve"> </w:t>
      </w:r>
      <w:r w:rsidR="00A2709D">
        <w:rPr>
          <w:rFonts w:ascii="Arial" w:hAnsi="Arial" w:cs="Arial"/>
          <w:color w:val="000000" w:themeColor="text1"/>
          <w:sz w:val="24"/>
          <w:szCs w:val="24"/>
        </w:rPr>
        <w:t>This corresponds with Kaur’s (2024) hypothesises.</w:t>
      </w:r>
    </w:p>
    <w:p w14:paraId="06E56118" w14:textId="77777777" w:rsidR="00262649" w:rsidRDefault="00262649" w:rsidP="00FC6DA0">
      <w:pPr>
        <w:spacing w:after="0" w:line="480" w:lineRule="auto"/>
        <w:rPr>
          <w:rFonts w:ascii="Arial" w:eastAsia="Times New Roman" w:hAnsi="Arial" w:cs="Arial"/>
          <w:color w:val="000000" w:themeColor="text1"/>
          <w:sz w:val="24"/>
          <w:szCs w:val="24"/>
          <w:lang w:eastAsia="en-GB"/>
        </w:rPr>
      </w:pPr>
    </w:p>
    <w:p w14:paraId="7F98F6D4" w14:textId="77777777" w:rsidR="00262649" w:rsidRDefault="00262649" w:rsidP="00FC6DA0">
      <w:pPr>
        <w:spacing w:after="0" w:line="480" w:lineRule="auto"/>
        <w:rPr>
          <w:rFonts w:ascii="Arial" w:eastAsia="Times New Roman" w:hAnsi="Arial" w:cs="Arial"/>
          <w:color w:val="000000" w:themeColor="text1"/>
          <w:sz w:val="24"/>
          <w:szCs w:val="24"/>
          <w:lang w:eastAsia="en-GB"/>
        </w:rPr>
      </w:pPr>
    </w:p>
    <w:p w14:paraId="1E3F6C80" w14:textId="3859A409" w:rsidR="00A2709D" w:rsidRPr="009D7168" w:rsidRDefault="00AC1AC8" w:rsidP="00A2709D">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 xml:space="preserve">When it comes to their thoughts on applying effective leadership styles to enhance productivity and improve performance levels when it comes to alternative working and flexible working, the participants said </w:t>
      </w:r>
      <w:r w:rsidR="00233524" w:rsidRPr="00DB41AF">
        <w:rPr>
          <w:rFonts w:ascii="Arial" w:eastAsia="Times New Roman" w:hAnsi="Arial" w:cs="Arial"/>
          <w:color w:val="000000" w:themeColor="text1"/>
          <w:sz w:val="24"/>
          <w:szCs w:val="24"/>
          <w:lang w:eastAsia="en-GB"/>
        </w:rPr>
        <w:t>Good communication between the leaders and employees.</w:t>
      </w:r>
      <w:r w:rsidR="009547C6">
        <w:rPr>
          <w:rFonts w:ascii="Arial" w:eastAsia="Times New Roman" w:hAnsi="Arial" w:cs="Arial"/>
          <w:color w:val="000000" w:themeColor="text1"/>
          <w:sz w:val="24"/>
          <w:szCs w:val="24"/>
          <w:lang w:eastAsia="en-GB"/>
        </w:rPr>
        <w:t xml:space="preserve"> This shows how the skills required to overcome challenges in workplace.</w:t>
      </w:r>
      <w:r w:rsidR="00CA5D95">
        <w:rPr>
          <w:rFonts w:ascii="Arial" w:eastAsia="Times New Roman" w:hAnsi="Arial" w:cs="Arial"/>
          <w:color w:val="000000" w:themeColor="text1"/>
          <w:sz w:val="24"/>
          <w:szCs w:val="24"/>
          <w:lang w:eastAsia="en-GB"/>
        </w:rPr>
        <w:t xml:space="preserve"> </w:t>
      </w:r>
      <w:r w:rsidR="00233524" w:rsidRPr="00DB41AF">
        <w:rPr>
          <w:rFonts w:ascii="Arial" w:eastAsia="Times New Roman" w:hAnsi="Arial" w:cs="Arial"/>
          <w:color w:val="000000" w:themeColor="text1"/>
          <w:sz w:val="24"/>
          <w:szCs w:val="24"/>
          <w:lang w:eastAsia="en-GB"/>
        </w:rPr>
        <w:t>A</w:t>
      </w:r>
      <w:r w:rsidRPr="00DB41AF">
        <w:rPr>
          <w:rFonts w:ascii="Arial" w:eastAsia="Times New Roman" w:hAnsi="Arial" w:cs="Arial"/>
          <w:color w:val="000000" w:themeColor="text1"/>
          <w:sz w:val="24"/>
          <w:szCs w:val="24"/>
          <w:lang w:eastAsia="en-GB"/>
        </w:rPr>
        <w:t xml:space="preserve">nother said </w:t>
      </w:r>
      <w:r w:rsidR="00233524" w:rsidRPr="00DB41AF">
        <w:rPr>
          <w:rFonts w:ascii="Arial" w:eastAsia="Times New Roman" w:hAnsi="Arial" w:cs="Arial"/>
          <w:color w:val="000000" w:themeColor="text1"/>
          <w:sz w:val="24"/>
          <w:szCs w:val="24"/>
          <w:lang w:eastAsia="en-GB"/>
        </w:rPr>
        <w:t>they think it is important for organisation to consider alternative and flexible working, as they think effective leadership style is trusting your employees especially if they prove to be hard workers for example if an employee shows that they can get their work done than there should freedom to what time they work in a day.</w:t>
      </w:r>
      <w:r w:rsidRPr="00DB41AF">
        <w:rPr>
          <w:rFonts w:ascii="Arial" w:eastAsia="Times New Roman" w:hAnsi="Arial" w:cs="Arial"/>
          <w:color w:val="000000" w:themeColor="text1"/>
          <w:sz w:val="24"/>
          <w:szCs w:val="24"/>
          <w:lang w:eastAsia="en-GB"/>
        </w:rPr>
        <w:t xml:space="preserve"> </w:t>
      </w:r>
      <w:r w:rsidR="00233524" w:rsidRPr="00DB41AF">
        <w:rPr>
          <w:rFonts w:ascii="Arial" w:eastAsia="Times New Roman" w:hAnsi="Arial" w:cs="Arial"/>
          <w:color w:val="000000" w:themeColor="text1"/>
          <w:sz w:val="24"/>
          <w:szCs w:val="24"/>
          <w:lang w:eastAsia="en-GB"/>
        </w:rPr>
        <w:t xml:space="preserve">One more </w:t>
      </w:r>
      <w:r w:rsidR="00233524" w:rsidRPr="00DB41AF">
        <w:rPr>
          <w:rFonts w:ascii="Arial" w:eastAsia="Times New Roman" w:hAnsi="Arial" w:cs="Arial"/>
          <w:color w:val="000000" w:themeColor="text1"/>
          <w:sz w:val="24"/>
          <w:szCs w:val="24"/>
          <w:lang w:eastAsia="en-GB"/>
        </w:rPr>
        <w:lastRenderedPageBreak/>
        <w:t xml:space="preserve">participant said by applying effective leadership styles, such as transformational leadership and servant leadership, can enhance productivity and improve performance levels in alternative and flexible working by fostering a culture of trust, encouraging innovation, promoting work-life balance, and providing clear communication and support tailored to individual and team needs. Another said managers can rethink when employees work together, who collaborates, and how information is shared, which </w:t>
      </w:r>
      <w:r w:rsidRPr="00DB41AF">
        <w:rPr>
          <w:rFonts w:ascii="Arial" w:eastAsia="Times New Roman" w:hAnsi="Arial" w:cs="Arial"/>
          <w:color w:val="000000" w:themeColor="text1"/>
          <w:sz w:val="24"/>
          <w:szCs w:val="24"/>
          <w:lang w:eastAsia="en-GB"/>
        </w:rPr>
        <w:t xml:space="preserve">is important part of this process. </w:t>
      </w:r>
      <w:r w:rsidR="009547C6">
        <w:rPr>
          <w:rFonts w:ascii="Arial" w:eastAsia="Times New Roman" w:hAnsi="Arial" w:cs="Arial"/>
          <w:color w:val="000000" w:themeColor="text1"/>
          <w:sz w:val="24"/>
          <w:szCs w:val="24"/>
          <w:lang w:eastAsia="en-GB"/>
        </w:rPr>
        <w:t xml:space="preserve">This shows the importance of effective leadership styles to be implemented to manage change whilst digital transformation. </w:t>
      </w:r>
      <w:r w:rsidR="00A2709D">
        <w:rPr>
          <w:rFonts w:ascii="Arial" w:hAnsi="Arial" w:cs="Arial"/>
          <w:color w:val="000000" w:themeColor="text1"/>
          <w:sz w:val="24"/>
          <w:szCs w:val="24"/>
        </w:rPr>
        <w:t>This also corresponds with Kaur’s (2024) hypothesises.</w:t>
      </w:r>
    </w:p>
    <w:p w14:paraId="6ADC9F7F" w14:textId="02323CB3" w:rsidR="00C23779" w:rsidRPr="00CA5D95" w:rsidRDefault="00C23779" w:rsidP="00FC6DA0">
      <w:pPr>
        <w:spacing w:after="0" w:line="480" w:lineRule="auto"/>
        <w:rPr>
          <w:rFonts w:ascii="Arial" w:eastAsiaTheme="minorHAnsi" w:hAnsi="Arial" w:cs="Arial"/>
          <w:kern w:val="2"/>
          <w:sz w:val="24"/>
          <w:szCs w:val="24"/>
          <w14:ligatures w14:val="standardContextual"/>
        </w:rPr>
      </w:pPr>
    </w:p>
    <w:p w14:paraId="7536F20E" w14:textId="77777777" w:rsidR="00D95A70" w:rsidRPr="00FC6DA0" w:rsidRDefault="00D95A70" w:rsidP="00FC6DA0">
      <w:pPr>
        <w:spacing w:after="0" w:line="480" w:lineRule="auto"/>
        <w:rPr>
          <w:rFonts w:ascii="Arial" w:eastAsiaTheme="minorHAnsi" w:hAnsi="Arial" w:cs="Arial"/>
          <w:kern w:val="2"/>
          <w:sz w:val="24"/>
          <w:szCs w:val="24"/>
          <w14:ligatures w14:val="standardContextual"/>
        </w:rPr>
      </w:pPr>
    </w:p>
    <w:p w14:paraId="37821D0A" w14:textId="4A4395C1" w:rsidR="00BA32EC" w:rsidRPr="00A2709D" w:rsidRDefault="00AC1AC8" w:rsidP="00FC6DA0">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In terms of their organisation’s strategy around digital transformation and managing change, one participant said</w:t>
      </w:r>
      <w:r w:rsidR="00233524" w:rsidRPr="00DB41AF">
        <w:rPr>
          <w:rFonts w:ascii="Arial" w:eastAsia="Times New Roman" w:hAnsi="Arial" w:cs="Arial"/>
          <w:color w:val="000000" w:themeColor="text1"/>
          <w:sz w:val="24"/>
          <w:szCs w:val="24"/>
          <w:lang w:eastAsia="en-GB"/>
        </w:rPr>
        <w:t xml:space="preserve"> very open in applying more new digitalization features, another said they think their organisation spots a problem, </w:t>
      </w:r>
      <w:r w:rsidR="00AA5658">
        <w:rPr>
          <w:rFonts w:ascii="Arial" w:eastAsia="Times New Roman" w:hAnsi="Arial" w:cs="Arial"/>
          <w:color w:val="000000" w:themeColor="text1"/>
          <w:sz w:val="24"/>
          <w:szCs w:val="24"/>
          <w:lang w:eastAsia="en-GB"/>
        </w:rPr>
        <w:t>like</w:t>
      </w:r>
      <w:r w:rsidR="00233524" w:rsidRPr="00DB41AF">
        <w:rPr>
          <w:rFonts w:ascii="Arial" w:eastAsia="Times New Roman" w:hAnsi="Arial" w:cs="Arial"/>
          <w:color w:val="000000" w:themeColor="text1"/>
          <w:sz w:val="24"/>
          <w:szCs w:val="24"/>
          <w:lang w:eastAsia="en-GB"/>
        </w:rPr>
        <w:t xml:space="preserve"> ones mentioned in four then it is brought to </w:t>
      </w:r>
      <w:r w:rsidR="0089326B">
        <w:rPr>
          <w:rFonts w:ascii="Arial" w:eastAsia="Times New Roman" w:hAnsi="Arial" w:cs="Arial"/>
          <w:color w:val="000000" w:themeColor="text1"/>
          <w:sz w:val="24"/>
          <w:szCs w:val="24"/>
          <w:lang w:eastAsia="en-GB"/>
        </w:rPr>
        <w:t>our</w:t>
      </w:r>
      <w:r w:rsidR="00233524" w:rsidRPr="00DB41AF">
        <w:rPr>
          <w:rFonts w:ascii="Arial" w:eastAsia="Times New Roman" w:hAnsi="Arial" w:cs="Arial"/>
          <w:color w:val="000000" w:themeColor="text1"/>
          <w:sz w:val="24"/>
          <w:szCs w:val="24"/>
          <w:lang w:eastAsia="en-GB"/>
        </w:rPr>
        <w:t xml:space="preserve"> attention, their boss takes it upon themself to come with a solution</w:t>
      </w:r>
      <w:r w:rsidR="00BA48EB">
        <w:rPr>
          <w:rFonts w:ascii="Arial" w:eastAsia="Times New Roman" w:hAnsi="Arial" w:cs="Arial"/>
          <w:color w:val="000000" w:themeColor="text1"/>
          <w:sz w:val="24"/>
          <w:szCs w:val="24"/>
          <w:lang w:eastAsia="en-GB"/>
        </w:rPr>
        <w:t xml:space="preserve">, </w:t>
      </w:r>
      <w:r w:rsidR="00233524" w:rsidRPr="00DB41AF">
        <w:rPr>
          <w:rFonts w:ascii="Arial" w:eastAsia="Times New Roman" w:hAnsi="Arial" w:cs="Arial"/>
          <w:color w:val="000000" w:themeColor="text1"/>
          <w:sz w:val="24"/>
          <w:szCs w:val="24"/>
          <w:lang w:eastAsia="en-GB"/>
        </w:rPr>
        <w:t>tried to get team thoughts on it and help</w:t>
      </w:r>
      <w:r w:rsidR="00FF557F">
        <w:rPr>
          <w:rFonts w:ascii="Arial" w:eastAsia="Times New Roman" w:hAnsi="Arial" w:cs="Arial"/>
          <w:color w:val="000000" w:themeColor="text1"/>
          <w:sz w:val="24"/>
          <w:szCs w:val="24"/>
          <w:lang w:eastAsia="en-GB"/>
        </w:rPr>
        <w:t>. Like</w:t>
      </w:r>
      <w:r w:rsidR="00233524" w:rsidRPr="00DB41AF">
        <w:rPr>
          <w:rFonts w:ascii="Arial" w:eastAsia="Times New Roman" w:hAnsi="Arial" w:cs="Arial"/>
          <w:color w:val="000000" w:themeColor="text1"/>
          <w:sz w:val="24"/>
          <w:szCs w:val="24"/>
          <w:lang w:eastAsia="en-GB"/>
        </w:rPr>
        <w:t xml:space="preserve"> with name change, they all had to come with a name. Then implementing change. However, there is not enough directions and explanations</w:t>
      </w:r>
      <w:r w:rsidR="00FF557F">
        <w:rPr>
          <w:rFonts w:ascii="Arial" w:eastAsia="Times New Roman" w:hAnsi="Arial" w:cs="Arial"/>
          <w:color w:val="000000" w:themeColor="text1"/>
          <w:sz w:val="24"/>
          <w:szCs w:val="24"/>
          <w:lang w:eastAsia="en-GB"/>
        </w:rPr>
        <w:t xml:space="preserve"> </w:t>
      </w:r>
      <w:r w:rsidR="00233524" w:rsidRPr="00DB41AF">
        <w:rPr>
          <w:rFonts w:ascii="Arial" w:eastAsia="Times New Roman" w:hAnsi="Arial" w:cs="Arial"/>
          <w:color w:val="000000" w:themeColor="text1"/>
          <w:sz w:val="24"/>
          <w:szCs w:val="24"/>
          <w:lang w:eastAsia="en-GB"/>
        </w:rPr>
        <w:t>t</w:t>
      </w:r>
      <w:r w:rsidR="00DD1944" w:rsidRPr="00DB41AF">
        <w:rPr>
          <w:rFonts w:ascii="Arial" w:eastAsia="Times New Roman" w:hAnsi="Arial" w:cs="Arial"/>
          <w:color w:val="000000" w:themeColor="text1"/>
          <w:sz w:val="24"/>
          <w:szCs w:val="24"/>
          <w:lang w:eastAsia="en-GB"/>
        </w:rPr>
        <w:t>o</w:t>
      </w:r>
      <w:r w:rsidR="00233524" w:rsidRPr="00DB41AF">
        <w:rPr>
          <w:rFonts w:ascii="Arial" w:eastAsia="Times New Roman" w:hAnsi="Arial" w:cs="Arial"/>
          <w:color w:val="000000" w:themeColor="text1"/>
          <w:sz w:val="24"/>
          <w:szCs w:val="24"/>
          <w:lang w:eastAsia="en-GB"/>
        </w:rPr>
        <w:t xml:space="preserve"> explain what is expected of us</w:t>
      </w:r>
      <w:r w:rsidR="00685576">
        <w:rPr>
          <w:rFonts w:ascii="Arial" w:eastAsia="Times New Roman" w:hAnsi="Arial" w:cs="Arial"/>
          <w:color w:val="000000" w:themeColor="text1"/>
          <w:sz w:val="24"/>
          <w:szCs w:val="24"/>
          <w:lang w:eastAsia="en-GB"/>
        </w:rPr>
        <w:t xml:space="preserve">, which </w:t>
      </w:r>
      <w:r w:rsidR="00233524" w:rsidRPr="00DB41AF">
        <w:rPr>
          <w:rFonts w:ascii="Arial" w:eastAsia="Times New Roman" w:hAnsi="Arial" w:cs="Arial"/>
          <w:color w:val="000000" w:themeColor="text1"/>
          <w:sz w:val="24"/>
          <w:szCs w:val="24"/>
          <w:lang w:eastAsia="en-GB"/>
        </w:rPr>
        <w:t>can cause more conflict than good.</w:t>
      </w:r>
      <w:r w:rsidR="00DD1944" w:rsidRPr="00DB41AF">
        <w:rPr>
          <w:rFonts w:ascii="Arial" w:eastAsia="Times New Roman" w:hAnsi="Arial" w:cs="Arial"/>
          <w:color w:val="000000" w:themeColor="text1"/>
          <w:sz w:val="24"/>
          <w:szCs w:val="24"/>
          <w:lang w:eastAsia="en-GB"/>
        </w:rPr>
        <w:t xml:space="preserve"> One more participant said it significantly can enhance productivity and improve performance levels in alternative and flexible working environments by fostering trust, promoting autonomy, providing clear communication and support tailored to individual needs, another participant said not applicable. </w:t>
      </w:r>
      <w:r w:rsidR="009547C6">
        <w:rPr>
          <w:rFonts w:ascii="Arial" w:eastAsia="Times New Roman" w:hAnsi="Arial" w:cs="Arial"/>
          <w:color w:val="000000" w:themeColor="text1"/>
          <w:sz w:val="24"/>
          <w:szCs w:val="24"/>
          <w:lang w:eastAsia="en-GB"/>
        </w:rPr>
        <w:t>This shows understanding of effective leadership styles to embrace digital transformation for enhancing productivity</w:t>
      </w:r>
      <w:r w:rsidR="00685576">
        <w:rPr>
          <w:rFonts w:ascii="Arial" w:eastAsia="Times New Roman" w:hAnsi="Arial" w:cs="Arial"/>
          <w:color w:val="000000" w:themeColor="text1"/>
          <w:sz w:val="24"/>
          <w:szCs w:val="24"/>
          <w:lang w:eastAsia="en-GB"/>
        </w:rPr>
        <w:t xml:space="preserve">, </w:t>
      </w:r>
      <w:r w:rsidR="009547C6">
        <w:rPr>
          <w:rFonts w:ascii="Arial" w:eastAsia="Times New Roman" w:hAnsi="Arial" w:cs="Arial"/>
          <w:color w:val="000000" w:themeColor="text1"/>
          <w:sz w:val="24"/>
          <w:szCs w:val="24"/>
          <w:lang w:eastAsia="en-GB"/>
        </w:rPr>
        <w:t>improving performance levels, however this shows skills gap need to be addressed.</w:t>
      </w:r>
      <w:r w:rsidR="007171BB">
        <w:rPr>
          <w:rFonts w:ascii="Arial" w:eastAsia="Times New Roman" w:hAnsi="Arial" w:cs="Arial"/>
          <w:color w:val="000000" w:themeColor="text1"/>
          <w:sz w:val="24"/>
          <w:szCs w:val="24"/>
          <w:lang w:eastAsia="en-GB"/>
        </w:rPr>
        <w:t xml:space="preserve"> </w:t>
      </w:r>
      <w:r w:rsidR="00A2709D">
        <w:rPr>
          <w:rFonts w:ascii="Arial" w:hAnsi="Arial" w:cs="Arial"/>
          <w:color w:val="000000" w:themeColor="text1"/>
          <w:sz w:val="24"/>
          <w:szCs w:val="24"/>
        </w:rPr>
        <w:t>This corresponds with Kaur’s (2024) hypothesises.</w:t>
      </w:r>
    </w:p>
    <w:p w14:paraId="560C256C" w14:textId="77777777" w:rsidR="00BA32EC" w:rsidRDefault="00BA32EC" w:rsidP="00FC6DA0">
      <w:pPr>
        <w:spacing w:after="0" w:line="480" w:lineRule="auto"/>
        <w:rPr>
          <w:rFonts w:ascii="Arial" w:eastAsia="Times New Roman" w:hAnsi="Arial" w:cs="Arial"/>
          <w:color w:val="000000" w:themeColor="text1"/>
          <w:sz w:val="24"/>
          <w:szCs w:val="24"/>
          <w:lang w:eastAsia="en-GB"/>
        </w:rPr>
      </w:pPr>
    </w:p>
    <w:p w14:paraId="6FC20F00" w14:textId="36CF502D" w:rsidR="00623A5B" w:rsidRPr="009D7168" w:rsidRDefault="00424573" w:rsidP="00623A5B">
      <w:pPr>
        <w:spacing w:after="0" w:line="480" w:lineRule="auto"/>
        <w:rPr>
          <w:rFonts w:ascii="Arial" w:hAnsi="Arial" w:cs="Arial"/>
          <w:color w:val="000000" w:themeColor="text1"/>
          <w:sz w:val="24"/>
          <w:szCs w:val="24"/>
        </w:rPr>
      </w:pPr>
      <w:r>
        <w:rPr>
          <w:rFonts w:ascii="Arial" w:eastAsia="Times New Roman" w:hAnsi="Arial" w:cs="Arial"/>
          <w:color w:val="000000" w:themeColor="text1"/>
          <w:sz w:val="24"/>
          <w:szCs w:val="24"/>
          <w:lang w:eastAsia="en-GB"/>
        </w:rPr>
        <w:lastRenderedPageBreak/>
        <w:t>W</w:t>
      </w:r>
      <w:r w:rsidR="00AC1AC8" w:rsidRPr="00DB41AF">
        <w:rPr>
          <w:rFonts w:ascii="Arial" w:eastAsia="Times New Roman" w:hAnsi="Arial" w:cs="Arial"/>
          <w:color w:val="000000" w:themeColor="text1"/>
          <w:sz w:val="24"/>
          <w:szCs w:val="24"/>
          <w:lang w:eastAsia="en-GB"/>
        </w:rPr>
        <w:t xml:space="preserve">hen it comes to challenges encountered and how were they overcome, one said </w:t>
      </w:r>
      <w:r w:rsidR="00DD1944" w:rsidRPr="00DB41AF">
        <w:rPr>
          <w:rFonts w:ascii="Arial" w:eastAsia="Times New Roman" w:hAnsi="Arial" w:cs="Arial"/>
          <w:color w:val="000000" w:themeColor="text1"/>
          <w:sz w:val="24"/>
          <w:szCs w:val="24"/>
          <w:lang w:eastAsia="en-GB"/>
        </w:rPr>
        <w:t xml:space="preserve">to have a plan how to respond to customers depending on situations (a bug reported/ a question asked). They overcome this by brainstorming ideas and end up creating some sort of flowchart </w:t>
      </w:r>
      <w:r w:rsidR="00830B2F">
        <w:rPr>
          <w:rFonts w:ascii="Arial" w:eastAsia="Times New Roman" w:hAnsi="Arial" w:cs="Arial"/>
          <w:color w:val="000000" w:themeColor="text1"/>
          <w:sz w:val="24"/>
          <w:szCs w:val="24"/>
          <w:lang w:eastAsia="en-GB"/>
        </w:rPr>
        <w:t xml:space="preserve">to </w:t>
      </w:r>
      <w:r w:rsidR="00DD1944" w:rsidRPr="00DB41AF">
        <w:rPr>
          <w:rFonts w:ascii="Arial" w:eastAsia="Times New Roman" w:hAnsi="Arial" w:cs="Arial"/>
          <w:color w:val="000000" w:themeColor="text1"/>
          <w:sz w:val="24"/>
          <w:szCs w:val="24"/>
          <w:lang w:eastAsia="en-GB"/>
        </w:rPr>
        <w:t>use. Another said people mistyping CR8T as Create, which led to change in name to make sure people could type it in when Googling it. For some team members including boss, was confusing to have documents in Trello and Google Drive as i</w:t>
      </w:r>
      <w:r w:rsidR="00B03E0E">
        <w:rPr>
          <w:rFonts w:ascii="Arial" w:eastAsia="Times New Roman" w:hAnsi="Arial" w:cs="Arial"/>
          <w:color w:val="000000" w:themeColor="text1"/>
          <w:sz w:val="24"/>
          <w:szCs w:val="24"/>
          <w:lang w:eastAsia="en-GB"/>
        </w:rPr>
        <w:t>s</w:t>
      </w:r>
      <w:r w:rsidR="00DD1944" w:rsidRPr="00DB41AF">
        <w:rPr>
          <w:rFonts w:ascii="Arial" w:eastAsia="Times New Roman" w:hAnsi="Arial" w:cs="Arial"/>
          <w:color w:val="000000" w:themeColor="text1"/>
          <w:sz w:val="24"/>
          <w:szCs w:val="24"/>
          <w:lang w:eastAsia="en-GB"/>
        </w:rPr>
        <w:t xml:space="preserve"> hard to sort</w:t>
      </w:r>
      <w:r w:rsidR="00987040">
        <w:rPr>
          <w:rFonts w:ascii="Arial" w:eastAsia="Times New Roman" w:hAnsi="Arial" w:cs="Arial"/>
          <w:color w:val="000000" w:themeColor="text1"/>
          <w:sz w:val="24"/>
          <w:szCs w:val="24"/>
          <w:lang w:eastAsia="en-GB"/>
        </w:rPr>
        <w:t>,</w:t>
      </w:r>
      <w:r w:rsidR="00DD1944" w:rsidRPr="00DB41AF">
        <w:rPr>
          <w:rFonts w:ascii="Arial" w:eastAsia="Times New Roman" w:hAnsi="Arial" w:cs="Arial"/>
          <w:color w:val="000000" w:themeColor="text1"/>
          <w:sz w:val="24"/>
          <w:szCs w:val="24"/>
          <w:lang w:eastAsia="en-GB"/>
        </w:rPr>
        <w:t xml:space="preserve"> no overview of projects, </w:t>
      </w:r>
      <w:r w:rsidR="00B03E0E">
        <w:rPr>
          <w:rFonts w:ascii="Arial" w:eastAsia="Times New Roman" w:hAnsi="Arial" w:cs="Arial"/>
          <w:color w:val="000000" w:themeColor="text1"/>
          <w:sz w:val="24"/>
          <w:szCs w:val="24"/>
          <w:lang w:eastAsia="en-GB"/>
        </w:rPr>
        <w:t>do</w:t>
      </w:r>
      <w:r w:rsidR="00DD1944" w:rsidRPr="00DB41AF">
        <w:rPr>
          <w:rFonts w:ascii="Arial" w:eastAsia="Times New Roman" w:hAnsi="Arial" w:cs="Arial"/>
          <w:color w:val="000000" w:themeColor="text1"/>
          <w:sz w:val="24"/>
          <w:szCs w:val="24"/>
          <w:lang w:eastAsia="en-GB"/>
        </w:rPr>
        <w:t xml:space="preserve"> not know where to find documents from other teams. They transfer everything over to Notion</w:t>
      </w:r>
      <w:r w:rsidR="00721F16">
        <w:rPr>
          <w:rFonts w:ascii="Arial" w:eastAsia="Times New Roman" w:hAnsi="Arial" w:cs="Arial"/>
          <w:color w:val="000000" w:themeColor="text1"/>
          <w:sz w:val="24"/>
          <w:szCs w:val="24"/>
          <w:lang w:eastAsia="en-GB"/>
        </w:rPr>
        <w:t xml:space="preserve">, </w:t>
      </w:r>
      <w:r w:rsidR="00DD1944" w:rsidRPr="00DB41AF">
        <w:rPr>
          <w:rFonts w:ascii="Arial" w:eastAsia="Times New Roman" w:hAnsi="Arial" w:cs="Arial"/>
          <w:color w:val="000000" w:themeColor="text1"/>
          <w:sz w:val="24"/>
          <w:szCs w:val="24"/>
          <w:lang w:eastAsia="en-GB"/>
        </w:rPr>
        <w:t xml:space="preserve">created </w:t>
      </w:r>
      <w:r w:rsidR="00922093">
        <w:rPr>
          <w:rFonts w:ascii="Arial" w:eastAsia="Times New Roman" w:hAnsi="Arial" w:cs="Arial"/>
          <w:color w:val="000000" w:themeColor="text1"/>
          <w:sz w:val="24"/>
          <w:szCs w:val="24"/>
          <w:lang w:eastAsia="en-GB"/>
        </w:rPr>
        <w:t>many</w:t>
      </w:r>
      <w:r w:rsidR="00DD1944" w:rsidRPr="00DB41AF">
        <w:rPr>
          <w:rFonts w:ascii="Arial" w:eastAsia="Times New Roman" w:hAnsi="Arial" w:cs="Arial"/>
          <w:color w:val="000000" w:themeColor="text1"/>
          <w:sz w:val="24"/>
          <w:szCs w:val="24"/>
          <w:lang w:eastAsia="en-GB"/>
        </w:rPr>
        <w:t xml:space="preserve"> pages</w:t>
      </w:r>
      <w:r w:rsidR="00922093">
        <w:rPr>
          <w:rFonts w:ascii="Arial" w:eastAsia="Times New Roman" w:hAnsi="Arial" w:cs="Arial"/>
          <w:color w:val="000000" w:themeColor="text1"/>
          <w:sz w:val="24"/>
          <w:szCs w:val="24"/>
          <w:lang w:eastAsia="en-GB"/>
        </w:rPr>
        <w:t>,</w:t>
      </w:r>
      <w:r w:rsidR="00DD1944" w:rsidRPr="00DB41AF">
        <w:rPr>
          <w:rFonts w:ascii="Arial" w:eastAsia="Times New Roman" w:hAnsi="Arial" w:cs="Arial"/>
          <w:color w:val="000000" w:themeColor="text1"/>
          <w:sz w:val="24"/>
          <w:szCs w:val="24"/>
          <w:lang w:eastAsia="en-GB"/>
        </w:rPr>
        <w:t xml:space="preserve"> each user research gets its own page. </w:t>
      </w:r>
      <w:r w:rsidR="00D95106">
        <w:rPr>
          <w:rFonts w:ascii="Arial" w:eastAsia="Times New Roman" w:hAnsi="Arial" w:cs="Arial"/>
          <w:color w:val="000000" w:themeColor="text1"/>
          <w:sz w:val="24"/>
          <w:szCs w:val="24"/>
          <w:lang w:eastAsia="en-GB"/>
        </w:rPr>
        <w:t xml:space="preserve">This shows importance of </w:t>
      </w:r>
      <w:r w:rsidR="00623A5B">
        <w:rPr>
          <w:rFonts w:ascii="Arial" w:eastAsia="Times New Roman" w:hAnsi="Arial" w:cs="Arial"/>
          <w:color w:val="000000" w:themeColor="text1"/>
          <w:sz w:val="24"/>
          <w:szCs w:val="24"/>
          <w:lang w:eastAsia="en-GB"/>
        </w:rPr>
        <w:t>problem-solving</w:t>
      </w:r>
      <w:r w:rsidR="00D95106">
        <w:rPr>
          <w:rFonts w:ascii="Arial" w:eastAsia="Times New Roman" w:hAnsi="Arial" w:cs="Arial"/>
          <w:color w:val="000000" w:themeColor="text1"/>
          <w:sz w:val="24"/>
          <w:szCs w:val="24"/>
          <w:lang w:eastAsia="en-GB"/>
        </w:rPr>
        <w:t xml:space="preserve"> skills to overcome challenges</w:t>
      </w:r>
      <w:r w:rsidR="00822349">
        <w:rPr>
          <w:rFonts w:ascii="Arial" w:eastAsia="Times New Roman" w:hAnsi="Arial" w:cs="Arial"/>
          <w:color w:val="000000" w:themeColor="text1"/>
          <w:sz w:val="24"/>
          <w:szCs w:val="24"/>
          <w:lang w:eastAsia="en-GB"/>
        </w:rPr>
        <w:t xml:space="preserve">, </w:t>
      </w:r>
      <w:r w:rsidR="00D95106">
        <w:rPr>
          <w:rFonts w:ascii="Arial" w:eastAsia="Times New Roman" w:hAnsi="Arial" w:cs="Arial"/>
          <w:color w:val="000000" w:themeColor="text1"/>
          <w:sz w:val="24"/>
          <w:szCs w:val="24"/>
          <w:lang w:eastAsia="en-GB"/>
        </w:rPr>
        <w:t>manage changes</w:t>
      </w:r>
      <w:r w:rsidR="00050B7A">
        <w:rPr>
          <w:rFonts w:ascii="Arial" w:eastAsia="Times New Roman" w:hAnsi="Arial" w:cs="Arial"/>
          <w:color w:val="000000" w:themeColor="text1"/>
          <w:sz w:val="24"/>
          <w:szCs w:val="24"/>
          <w:lang w:eastAsia="en-GB"/>
        </w:rPr>
        <w:t>,</w:t>
      </w:r>
      <w:r w:rsidR="005C34B9">
        <w:rPr>
          <w:rFonts w:ascii="Arial" w:eastAsia="Times New Roman" w:hAnsi="Arial" w:cs="Arial"/>
          <w:color w:val="000000" w:themeColor="text1"/>
          <w:sz w:val="24"/>
          <w:szCs w:val="24"/>
          <w:lang w:eastAsia="en-GB"/>
        </w:rPr>
        <w:t xml:space="preserve"> </w:t>
      </w:r>
      <w:r w:rsidR="005C34B9">
        <w:rPr>
          <w:rFonts w:ascii="Arial" w:eastAsiaTheme="minorHAnsi" w:hAnsi="Arial" w:cs="Arial"/>
          <w:kern w:val="2"/>
          <w:sz w:val="24"/>
          <w:szCs w:val="24"/>
          <w14:ligatures w14:val="standardContextual"/>
        </w:rPr>
        <w:t xml:space="preserve">requirements </w:t>
      </w:r>
      <w:r w:rsidR="00D95106">
        <w:rPr>
          <w:rFonts w:ascii="Arial" w:eastAsiaTheme="minorHAnsi" w:hAnsi="Arial" w:cs="Arial"/>
          <w:kern w:val="2"/>
          <w:sz w:val="24"/>
          <w:szCs w:val="24"/>
          <w14:ligatures w14:val="standardContextual"/>
        </w:rPr>
        <w:t>from leaders, manage conflict to reach solution</w:t>
      </w:r>
      <w:r w:rsidR="00E279A2">
        <w:rPr>
          <w:rFonts w:ascii="Arial" w:eastAsiaTheme="minorHAnsi" w:hAnsi="Arial" w:cs="Arial"/>
          <w:kern w:val="2"/>
          <w:sz w:val="24"/>
          <w:szCs w:val="24"/>
          <w14:ligatures w14:val="standardContextual"/>
        </w:rPr>
        <w:t>s</w:t>
      </w:r>
      <w:r w:rsidR="00D95106">
        <w:rPr>
          <w:rFonts w:ascii="Arial" w:eastAsiaTheme="minorHAnsi" w:hAnsi="Arial" w:cs="Arial"/>
          <w:kern w:val="2"/>
          <w:sz w:val="24"/>
          <w:szCs w:val="24"/>
          <w14:ligatures w14:val="standardContextual"/>
        </w:rPr>
        <w:t>, measures taken to understand and meet staffing needs.</w:t>
      </w:r>
      <w:r w:rsidR="00D95106">
        <w:rPr>
          <w:rFonts w:ascii="Arial" w:eastAsia="Times New Roman" w:hAnsi="Arial" w:cs="Arial"/>
          <w:color w:val="000000" w:themeColor="text1"/>
          <w:sz w:val="24"/>
          <w:szCs w:val="24"/>
          <w:lang w:eastAsia="en-GB"/>
        </w:rPr>
        <w:t xml:space="preserve"> </w:t>
      </w:r>
      <w:r w:rsidR="00623A5B">
        <w:rPr>
          <w:rFonts w:ascii="Arial" w:hAnsi="Arial" w:cs="Arial"/>
          <w:color w:val="000000" w:themeColor="text1"/>
          <w:sz w:val="24"/>
          <w:szCs w:val="24"/>
        </w:rPr>
        <w:t>This corresponds with Kaur’s (2024) hypothesises.</w:t>
      </w:r>
    </w:p>
    <w:p w14:paraId="4C6D9E4D" w14:textId="02C65F93" w:rsidR="00704DA4" w:rsidRDefault="00704DA4" w:rsidP="00FC6DA0">
      <w:pPr>
        <w:spacing w:after="0" w:line="480" w:lineRule="auto"/>
        <w:rPr>
          <w:rFonts w:ascii="Arial" w:eastAsia="Times New Roman" w:hAnsi="Arial" w:cs="Arial"/>
          <w:color w:val="000000" w:themeColor="text1"/>
          <w:sz w:val="24"/>
          <w:szCs w:val="24"/>
          <w:lang w:eastAsia="en-GB"/>
        </w:rPr>
      </w:pPr>
    </w:p>
    <w:p w14:paraId="3595281F" w14:textId="77777777" w:rsidR="00D95A70" w:rsidRDefault="00D95A70" w:rsidP="00FC6DA0">
      <w:pPr>
        <w:spacing w:after="0" w:line="480" w:lineRule="auto"/>
        <w:rPr>
          <w:rFonts w:ascii="Arial" w:eastAsia="Times New Roman" w:hAnsi="Arial" w:cs="Arial"/>
          <w:color w:val="000000" w:themeColor="text1"/>
          <w:sz w:val="24"/>
          <w:szCs w:val="24"/>
          <w:lang w:eastAsia="en-GB"/>
        </w:rPr>
      </w:pPr>
    </w:p>
    <w:p w14:paraId="358A511D" w14:textId="66B4D253" w:rsidR="003E0FB1" w:rsidRPr="003E0FB1" w:rsidRDefault="00DD1944" w:rsidP="00623A5B">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One more participant said as IT/marketing executives, common challenges encountered include keeping up with rapidly changing technology and market trends, integrating new digital tools, managing remote teams, and ensuring data security. These challenges can be overcome by continuous learning, adopting agile methodologies, fostering strong team communication, and implementing robust cybersecurity measures, whereas, another participant said not applicable</w:t>
      </w:r>
      <w:r w:rsidR="00AC1AC8" w:rsidRPr="00DB41AF">
        <w:rPr>
          <w:rFonts w:ascii="Arial" w:eastAsia="Times New Roman" w:hAnsi="Arial" w:cs="Arial"/>
          <w:color w:val="000000" w:themeColor="text1"/>
          <w:sz w:val="24"/>
          <w:szCs w:val="24"/>
          <w:lang w:eastAsia="en-GB"/>
        </w:rPr>
        <w:t xml:space="preserve">. In relation to the measures taken to understand and meet staffing needs, to overcome workforce crisis, one participant said they utilised </w:t>
      </w:r>
      <w:r w:rsidRPr="00DB41AF">
        <w:rPr>
          <w:rFonts w:ascii="Arial" w:eastAsia="Times New Roman" w:hAnsi="Arial" w:cs="Arial"/>
          <w:color w:val="000000" w:themeColor="text1"/>
          <w:sz w:val="24"/>
          <w:szCs w:val="24"/>
          <w:lang w:eastAsia="en-GB"/>
        </w:rPr>
        <w:t xml:space="preserve">an open discussion between all the staffs, another participant said the boss identify a problem and solution for it but what she often expects us to work on achieving the solutions that she comes up with and doesn't really get our opinions on what think of the problem and solution. </w:t>
      </w:r>
      <w:r w:rsidR="00D95106">
        <w:rPr>
          <w:rFonts w:ascii="Arial" w:eastAsiaTheme="minorHAnsi" w:hAnsi="Arial" w:cs="Arial"/>
          <w:kern w:val="2"/>
          <w:sz w:val="24"/>
          <w:szCs w:val="24"/>
          <w14:ligatures w14:val="standardContextual"/>
        </w:rPr>
        <w:t xml:space="preserve">This shows importance of doing more to address skills gap, manage challenges, manage conflict to reach a resolution as well as actions are </w:t>
      </w:r>
      <w:r w:rsidR="00D95106">
        <w:rPr>
          <w:rFonts w:ascii="Arial" w:eastAsiaTheme="minorHAnsi" w:hAnsi="Arial" w:cs="Arial"/>
          <w:kern w:val="2"/>
          <w:sz w:val="24"/>
          <w:szCs w:val="24"/>
          <w14:ligatures w14:val="standardContextual"/>
        </w:rPr>
        <w:lastRenderedPageBreak/>
        <w:t xml:space="preserve">required to be taken to overcome workforce crisis </w:t>
      </w:r>
      <w:r w:rsidR="00623A5B">
        <w:rPr>
          <w:rFonts w:ascii="Arial" w:eastAsiaTheme="minorHAnsi" w:hAnsi="Arial" w:cs="Arial"/>
          <w:kern w:val="2"/>
          <w:sz w:val="24"/>
          <w:szCs w:val="24"/>
          <w14:ligatures w14:val="standardContextual"/>
        </w:rPr>
        <w:t>in</w:t>
      </w:r>
      <w:r w:rsidR="00D95106">
        <w:rPr>
          <w:rFonts w:ascii="Arial" w:eastAsiaTheme="minorHAnsi" w:hAnsi="Arial" w:cs="Arial"/>
          <w:kern w:val="2"/>
          <w:sz w:val="24"/>
          <w:szCs w:val="24"/>
          <w14:ligatures w14:val="standardContextual"/>
        </w:rPr>
        <w:t xml:space="preserve"> organisation. </w:t>
      </w:r>
      <w:r w:rsidRPr="00DB41AF">
        <w:rPr>
          <w:rFonts w:ascii="Arial" w:eastAsia="Times New Roman" w:hAnsi="Arial" w:cs="Arial"/>
          <w:color w:val="000000" w:themeColor="text1"/>
          <w:sz w:val="24"/>
          <w:szCs w:val="24"/>
          <w:lang w:eastAsia="en-GB"/>
        </w:rPr>
        <w:t xml:space="preserve">In times of change, they often feel to give clear directions and explanation to what is expected of us, and this leads to confusion, causes tension, and unnecessary back and forth. One more participant said to understand and meet staffing needs and overcome the workforce crisis, measures such as conducting regular employee surveys, implementing flexible working arrangements, investing in professional development and training programs, offering competitive compensation and benefits, and utilizing data analytics to forecast staffing requirements were taken, whereas another said not applicable. </w:t>
      </w:r>
      <w:r w:rsidR="00AC1AC8" w:rsidRPr="00DB41AF">
        <w:rPr>
          <w:rFonts w:ascii="Arial" w:eastAsia="Times New Roman" w:hAnsi="Arial" w:cs="Arial"/>
          <w:color w:val="000000" w:themeColor="text1"/>
          <w:sz w:val="24"/>
          <w:szCs w:val="24"/>
          <w:lang w:eastAsia="en-GB"/>
        </w:rPr>
        <w:t xml:space="preserve">In terms of their thoughts on the future of digital e-HRM, one participant said </w:t>
      </w:r>
      <w:r w:rsidRPr="00DB41AF">
        <w:rPr>
          <w:rFonts w:ascii="Arial" w:eastAsia="Times New Roman" w:hAnsi="Arial" w:cs="Arial"/>
          <w:color w:val="000000" w:themeColor="text1"/>
          <w:sz w:val="24"/>
          <w:szCs w:val="24"/>
          <w:lang w:eastAsia="en-GB"/>
        </w:rPr>
        <w:t xml:space="preserve">they have positive thoughts on the future of digital e-HRM and believe AI can improve a lot the way we work in the future. </w:t>
      </w:r>
      <w:r w:rsidR="003E0FB1">
        <w:rPr>
          <w:rFonts w:ascii="Arial" w:hAnsi="Arial" w:cs="Arial"/>
          <w:color w:val="000000" w:themeColor="text1"/>
          <w:sz w:val="24"/>
          <w:szCs w:val="24"/>
        </w:rPr>
        <w:t>This corresponds with Kaur’s (2024) hypothesises.</w:t>
      </w:r>
    </w:p>
    <w:p w14:paraId="12023083" w14:textId="77777777" w:rsidR="003E0FB1" w:rsidRDefault="003E0FB1" w:rsidP="00623A5B">
      <w:pPr>
        <w:spacing w:after="0" w:line="480" w:lineRule="auto"/>
        <w:rPr>
          <w:rFonts w:ascii="Arial" w:eastAsia="Times New Roman" w:hAnsi="Arial" w:cs="Arial"/>
          <w:color w:val="000000" w:themeColor="text1"/>
          <w:sz w:val="24"/>
          <w:szCs w:val="24"/>
          <w:lang w:eastAsia="en-GB"/>
        </w:rPr>
      </w:pPr>
    </w:p>
    <w:p w14:paraId="51F8E157" w14:textId="77777777" w:rsidR="003E0FB1" w:rsidRDefault="003E0FB1" w:rsidP="00623A5B">
      <w:pPr>
        <w:spacing w:after="0" w:line="480" w:lineRule="auto"/>
        <w:rPr>
          <w:rFonts w:ascii="Arial" w:eastAsia="Times New Roman" w:hAnsi="Arial" w:cs="Arial"/>
          <w:color w:val="000000" w:themeColor="text1"/>
          <w:sz w:val="24"/>
          <w:szCs w:val="24"/>
          <w:lang w:eastAsia="en-GB"/>
        </w:rPr>
      </w:pPr>
    </w:p>
    <w:p w14:paraId="2411CF1A" w14:textId="790BBA59" w:rsidR="00623A5B" w:rsidRPr="009D7168" w:rsidRDefault="00DD1944" w:rsidP="00623A5B">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 xml:space="preserve">Another participant said they think it is going to be hard because it seems like companies don't always listen to their </w:t>
      </w:r>
      <w:r w:rsidR="003125A6">
        <w:rPr>
          <w:rFonts w:ascii="Arial" w:eastAsia="Times New Roman" w:hAnsi="Arial" w:cs="Arial"/>
          <w:color w:val="000000" w:themeColor="text1"/>
          <w:sz w:val="24"/>
          <w:szCs w:val="24"/>
          <w:lang w:eastAsia="en-GB"/>
        </w:rPr>
        <w:t>staff</w:t>
      </w:r>
      <w:r w:rsidRPr="00DB41AF">
        <w:rPr>
          <w:rFonts w:ascii="Arial" w:eastAsia="Times New Roman" w:hAnsi="Arial" w:cs="Arial"/>
          <w:color w:val="000000" w:themeColor="text1"/>
          <w:sz w:val="24"/>
          <w:szCs w:val="24"/>
          <w:lang w:eastAsia="en-GB"/>
        </w:rPr>
        <w:t xml:space="preserve"> and gain their feedback to decision being made. </w:t>
      </w:r>
      <w:r w:rsidR="00D95106">
        <w:rPr>
          <w:rFonts w:ascii="Arial" w:eastAsia="Times New Roman" w:hAnsi="Arial" w:cs="Arial"/>
          <w:color w:val="000000" w:themeColor="text1"/>
          <w:sz w:val="24"/>
          <w:szCs w:val="24"/>
          <w:lang w:eastAsia="en-GB"/>
        </w:rPr>
        <w:t xml:space="preserve">This shows </w:t>
      </w:r>
      <w:r w:rsidR="00D95106">
        <w:rPr>
          <w:rFonts w:ascii="Arial" w:eastAsiaTheme="minorHAnsi" w:hAnsi="Arial" w:cs="Arial"/>
          <w:kern w:val="2"/>
          <w:sz w:val="24"/>
          <w:szCs w:val="24"/>
          <w14:ligatures w14:val="standardContextual"/>
        </w:rPr>
        <w:t>although they recognise changes</w:t>
      </w:r>
      <w:r w:rsidR="00D95106" w:rsidRPr="00E44581">
        <w:rPr>
          <w:rFonts w:ascii="Arial" w:eastAsiaTheme="minorHAnsi" w:hAnsi="Arial" w:cs="Arial"/>
          <w:kern w:val="2"/>
          <w:sz w:val="24"/>
          <w:szCs w:val="24"/>
          <w14:ligatures w14:val="standardContextual"/>
        </w:rPr>
        <w:t xml:space="preserve"> </w:t>
      </w:r>
      <w:r w:rsidR="00D95106">
        <w:rPr>
          <w:rFonts w:ascii="Arial" w:eastAsiaTheme="minorHAnsi" w:hAnsi="Arial" w:cs="Arial"/>
          <w:kern w:val="2"/>
          <w:sz w:val="24"/>
          <w:szCs w:val="24"/>
          <w14:ligatures w14:val="standardContextual"/>
        </w:rPr>
        <w:t xml:space="preserve">they went through what they require from their leaders, challenges encountered and how they were managed and they understand ways to manage conflict to reach a solution, </w:t>
      </w:r>
      <w:r w:rsidR="003125A6">
        <w:rPr>
          <w:rFonts w:ascii="Arial" w:eastAsiaTheme="minorHAnsi" w:hAnsi="Arial" w:cs="Arial"/>
          <w:kern w:val="2"/>
          <w:sz w:val="24"/>
          <w:szCs w:val="24"/>
          <w14:ligatures w14:val="standardContextual"/>
        </w:rPr>
        <w:t>and</w:t>
      </w:r>
      <w:r w:rsidR="00D95106">
        <w:rPr>
          <w:rFonts w:ascii="Arial" w:eastAsiaTheme="minorHAnsi" w:hAnsi="Arial" w:cs="Arial"/>
          <w:kern w:val="2"/>
          <w:sz w:val="24"/>
          <w:szCs w:val="24"/>
          <w14:ligatures w14:val="standardContextual"/>
        </w:rPr>
        <w:t xml:space="preserve"> measures taken to understand and meet staffing needs, in fact, more is required to address skills gap, manage challenges, manage conflict to reach a resolution as well as actions are required to be taken to overcome workforce crisis within their organisation. </w:t>
      </w:r>
      <w:r w:rsidR="00623A5B">
        <w:rPr>
          <w:rFonts w:ascii="Arial" w:hAnsi="Arial" w:cs="Arial"/>
          <w:color w:val="000000" w:themeColor="text1"/>
          <w:sz w:val="24"/>
          <w:szCs w:val="24"/>
        </w:rPr>
        <w:t>This also corresponds with Kaur’s (2024) hypothesises.</w:t>
      </w:r>
    </w:p>
    <w:p w14:paraId="656FE1CD" w14:textId="5A42CB9F" w:rsidR="00C23779" w:rsidRPr="00FC6DA0" w:rsidRDefault="00C23779" w:rsidP="00FC6DA0">
      <w:pPr>
        <w:spacing w:after="0" w:line="480" w:lineRule="auto"/>
        <w:rPr>
          <w:rFonts w:ascii="Arial" w:eastAsiaTheme="minorHAnsi" w:hAnsi="Arial" w:cs="Arial"/>
          <w:kern w:val="2"/>
          <w:sz w:val="24"/>
          <w:szCs w:val="24"/>
          <w14:ligatures w14:val="standardContextual"/>
        </w:rPr>
      </w:pPr>
    </w:p>
    <w:p w14:paraId="31C70867" w14:textId="77777777" w:rsidR="00C366FE" w:rsidRDefault="00C366FE" w:rsidP="0061792C">
      <w:pPr>
        <w:pStyle w:val="ListParagraph"/>
        <w:spacing w:after="0" w:line="480" w:lineRule="auto"/>
        <w:ind w:left="0"/>
        <w:contextualSpacing/>
        <w:rPr>
          <w:rFonts w:ascii="Arial" w:eastAsia="Times New Roman" w:hAnsi="Arial" w:cs="Arial"/>
          <w:color w:val="000000" w:themeColor="text1"/>
          <w:sz w:val="24"/>
          <w:szCs w:val="24"/>
          <w:lang w:eastAsia="en-GB"/>
        </w:rPr>
      </w:pPr>
    </w:p>
    <w:p w14:paraId="5751B1AC" w14:textId="115A1F81" w:rsidR="00623A5B" w:rsidRPr="009D7168" w:rsidRDefault="00DD1944" w:rsidP="00623A5B">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 xml:space="preserve">One more participant said in their opinion, it looks promising, with advancements in AI, machine learning, and data analytics enabling more efficient, personalized, and </w:t>
      </w:r>
      <w:r w:rsidRPr="00DB41AF">
        <w:rPr>
          <w:rFonts w:ascii="Arial" w:eastAsia="Times New Roman" w:hAnsi="Arial" w:cs="Arial"/>
          <w:color w:val="000000" w:themeColor="text1"/>
          <w:sz w:val="24"/>
          <w:szCs w:val="24"/>
          <w:lang w:eastAsia="en-GB"/>
        </w:rPr>
        <w:lastRenderedPageBreak/>
        <w:t xml:space="preserve">strategic HR processes, enhancing employee experiences, and providing actionable insights for better decision-making. Whereas, another participant said it holds immense potential and can create more dynamic employee experience. </w:t>
      </w:r>
      <w:r w:rsidR="00AC1AC8" w:rsidRPr="00DB41AF">
        <w:rPr>
          <w:rFonts w:ascii="Arial" w:eastAsia="Times New Roman" w:hAnsi="Arial" w:cs="Arial"/>
          <w:color w:val="000000" w:themeColor="text1"/>
          <w:sz w:val="24"/>
          <w:szCs w:val="24"/>
          <w:lang w:eastAsia="en-GB"/>
        </w:rPr>
        <w:t xml:space="preserve">With regards to their recommendations for other organisations in terms of overcoming crisis, one participant said </w:t>
      </w:r>
      <w:r w:rsidRPr="00DB41AF">
        <w:rPr>
          <w:rFonts w:ascii="Arial" w:eastAsia="Times New Roman" w:hAnsi="Arial" w:cs="Arial"/>
          <w:color w:val="000000" w:themeColor="text1"/>
          <w:sz w:val="24"/>
          <w:szCs w:val="24"/>
          <w:lang w:eastAsia="en-GB"/>
        </w:rPr>
        <w:t xml:space="preserve">good communication, another participant said they think in terms of overcoming crisis, organisation needs to communicate with employees to understand their take on both the problem and get their opinions on the solution as well. The employees should have a say in what becomes the solution. There is should detailed instructions and explanations to what is going on and what should be expected from </w:t>
      </w:r>
      <w:r w:rsidR="00D337CF">
        <w:rPr>
          <w:rFonts w:ascii="Arial" w:eastAsia="Times New Roman" w:hAnsi="Arial" w:cs="Arial"/>
          <w:color w:val="000000" w:themeColor="text1"/>
          <w:sz w:val="24"/>
          <w:szCs w:val="24"/>
          <w:lang w:eastAsia="en-GB"/>
        </w:rPr>
        <w:t>staff</w:t>
      </w:r>
      <w:r w:rsidRPr="00DB41AF">
        <w:rPr>
          <w:rFonts w:ascii="Arial" w:eastAsia="Times New Roman" w:hAnsi="Arial" w:cs="Arial"/>
          <w:color w:val="000000" w:themeColor="text1"/>
          <w:sz w:val="24"/>
          <w:szCs w:val="24"/>
          <w:lang w:eastAsia="en-GB"/>
        </w:rPr>
        <w:t xml:space="preserve">. </w:t>
      </w:r>
      <w:r w:rsidR="003D64D2">
        <w:rPr>
          <w:rFonts w:ascii="Arial" w:hAnsi="Arial" w:cs="Arial"/>
          <w:sz w:val="24"/>
          <w:szCs w:val="24"/>
          <w:lang w:eastAsia="en-GB"/>
        </w:rPr>
        <w:t xml:space="preserve">With regards to this, </w:t>
      </w:r>
      <w:r w:rsidR="003D64D2">
        <w:rPr>
          <w:rFonts w:ascii="Arial" w:eastAsiaTheme="minorHAnsi" w:hAnsi="Arial" w:cs="Arial"/>
          <w:kern w:val="2"/>
          <w:sz w:val="24"/>
          <w:szCs w:val="24"/>
          <w14:ligatures w14:val="standardContextual"/>
        </w:rPr>
        <w:t>this shows more is required to address skills gap, manage challenges, manage conflict to reach a resolution a</w:t>
      </w:r>
      <w:r w:rsidR="00B119BD">
        <w:rPr>
          <w:rFonts w:ascii="Arial" w:eastAsiaTheme="minorHAnsi" w:hAnsi="Arial" w:cs="Arial"/>
          <w:kern w:val="2"/>
          <w:sz w:val="24"/>
          <w:szCs w:val="24"/>
          <w14:ligatures w14:val="standardContextual"/>
        </w:rPr>
        <w:t xml:space="preserve">nd </w:t>
      </w:r>
      <w:r w:rsidR="003D64D2">
        <w:rPr>
          <w:rFonts w:ascii="Arial" w:eastAsiaTheme="minorHAnsi" w:hAnsi="Arial" w:cs="Arial"/>
          <w:kern w:val="2"/>
          <w:sz w:val="24"/>
          <w:szCs w:val="24"/>
          <w14:ligatures w14:val="standardContextual"/>
        </w:rPr>
        <w:t xml:space="preserve">actions are required to overcome workforce crisis. </w:t>
      </w:r>
      <w:r w:rsidR="00623A5B">
        <w:rPr>
          <w:rFonts w:ascii="Arial" w:hAnsi="Arial" w:cs="Arial"/>
          <w:color w:val="000000" w:themeColor="text1"/>
          <w:sz w:val="24"/>
          <w:szCs w:val="24"/>
        </w:rPr>
        <w:t>This corresponds with Kaur’s (2024) hypothesises.</w:t>
      </w:r>
    </w:p>
    <w:p w14:paraId="7D5E0A59" w14:textId="741A0812" w:rsidR="00C23779" w:rsidRPr="00FC6DA0" w:rsidRDefault="00C23779" w:rsidP="00FC6DA0">
      <w:pPr>
        <w:spacing w:after="0" w:line="480" w:lineRule="auto"/>
        <w:rPr>
          <w:rFonts w:ascii="Arial" w:eastAsiaTheme="minorHAnsi" w:hAnsi="Arial" w:cs="Arial"/>
          <w:kern w:val="2"/>
          <w:sz w:val="24"/>
          <w:szCs w:val="24"/>
          <w14:ligatures w14:val="standardContextual"/>
        </w:rPr>
      </w:pPr>
    </w:p>
    <w:p w14:paraId="477F5699" w14:textId="77777777" w:rsidR="00CA5D95" w:rsidRDefault="00CA5D95" w:rsidP="003D64D2">
      <w:pPr>
        <w:spacing w:after="0" w:line="480" w:lineRule="auto"/>
        <w:rPr>
          <w:rFonts w:ascii="Arial" w:eastAsia="Times New Roman" w:hAnsi="Arial" w:cs="Arial"/>
          <w:color w:val="000000" w:themeColor="text1"/>
          <w:sz w:val="24"/>
          <w:szCs w:val="24"/>
          <w:lang w:eastAsia="en-GB"/>
        </w:rPr>
      </w:pPr>
    </w:p>
    <w:p w14:paraId="1247A22D" w14:textId="1DD4EAED" w:rsidR="00704DA4" w:rsidRPr="00623A5B" w:rsidRDefault="00DD1944" w:rsidP="00C366FE">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One more participant said to overcome crises, organisations should focus on agile leadership, clear communication, employee support, diversifying supply chains, leveraging technology for remote work, maintaining financial flexibility, and continuously assessing and adapting strategies based on real-time data and feedback.</w:t>
      </w:r>
      <w:r w:rsidR="002714D2" w:rsidRPr="00DB41AF">
        <w:rPr>
          <w:rFonts w:ascii="Arial" w:eastAsia="Times New Roman" w:hAnsi="Arial" w:cs="Arial"/>
          <w:color w:val="000000" w:themeColor="text1"/>
          <w:sz w:val="24"/>
          <w:szCs w:val="24"/>
          <w:lang w:eastAsia="en-GB"/>
        </w:rPr>
        <w:t xml:space="preserve"> Another participant said Communication, Adaptability, Employee Well-being and Financial Resilience including Collaboration is important part of this process.</w:t>
      </w:r>
      <w:r w:rsidR="00FC6DA0">
        <w:rPr>
          <w:rFonts w:ascii="Arial" w:eastAsia="Times New Roman" w:hAnsi="Arial" w:cs="Arial"/>
          <w:color w:val="000000" w:themeColor="text1"/>
          <w:sz w:val="24"/>
          <w:szCs w:val="24"/>
          <w:lang w:eastAsia="en-GB"/>
        </w:rPr>
        <w:t xml:space="preserve"> </w:t>
      </w:r>
      <w:r w:rsidR="00540994">
        <w:rPr>
          <w:rFonts w:ascii="Arial" w:hAnsi="Arial" w:cs="Arial"/>
          <w:sz w:val="24"/>
          <w:szCs w:val="24"/>
          <w:lang w:eastAsia="en-GB"/>
        </w:rPr>
        <w:t>This</w:t>
      </w:r>
      <w:r w:rsidR="003D64D2">
        <w:rPr>
          <w:rFonts w:ascii="Arial" w:hAnsi="Arial" w:cs="Arial"/>
          <w:sz w:val="24"/>
          <w:szCs w:val="24"/>
          <w:lang w:eastAsia="en-GB"/>
        </w:rPr>
        <w:t xml:space="preserve"> shows importance of </w:t>
      </w:r>
      <w:r w:rsidR="003D64D2">
        <w:rPr>
          <w:rFonts w:ascii="Arial" w:eastAsiaTheme="minorHAnsi" w:hAnsi="Arial" w:cs="Arial"/>
          <w:kern w:val="2"/>
          <w:sz w:val="24"/>
          <w:szCs w:val="24"/>
          <w14:ligatures w14:val="standardContextual"/>
        </w:rPr>
        <w:t xml:space="preserve">addressing skills gap, manage challenges, manage conflict to reach a resolution </w:t>
      </w:r>
      <w:r w:rsidR="009A0CF9">
        <w:rPr>
          <w:rFonts w:ascii="Arial" w:eastAsiaTheme="minorHAnsi" w:hAnsi="Arial" w:cs="Arial"/>
          <w:kern w:val="2"/>
          <w:sz w:val="24"/>
          <w:szCs w:val="24"/>
          <w14:ligatures w14:val="standardContextual"/>
        </w:rPr>
        <w:t>and</w:t>
      </w:r>
      <w:r w:rsidR="003D64D2">
        <w:rPr>
          <w:rFonts w:ascii="Arial" w:eastAsiaTheme="minorHAnsi" w:hAnsi="Arial" w:cs="Arial"/>
          <w:kern w:val="2"/>
          <w:sz w:val="24"/>
          <w:szCs w:val="24"/>
          <w14:ligatures w14:val="standardContextual"/>
        </w:rPr>
        <w:t xml:space="preserve"> actions are required to be taken to overcome workforce crisis. </w:t>
      </w:r>
      <w:r w:rsidR="00623A5B">
        <w:rPr>
          <w:rFonts w:ascii="Arial" w:hAnsi="Arial" w:cs="Arial"/>
          <w:color w:val="000000" w:themeColor="text1"/>
          <w:sz w:val="24"/>
          <w:szCs w:val="24"/>
        </w:rPr>
        <w:t>This corresponds with Kaur’s (2024) hypothesises.</w:t>
      </w:r>
    </w:p>
    <w:p w14:paraId="0C13DBC5" w14:textId="3B9A14C9" w:rsidR="009D4A40" w:rsidRPr="00DB41AF" w:rsidRDefault="009D4A40" w:rsidP="0061792C">
      <w:pPr>
        <w:pStyle w:val="ListParagraph"/>
        <w:spacing w:after="0" w:line="480" w:lineRule="auto"/>
        <w:ind w:left="0"/>
        <w:contextualSpacing/>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458EB1C6" wp14:editId="33E574C3">
            <wp:extent cx="2915728" cy="2530463"/>
            <wp:effectExtent l="0" t="0" r="5715" b="0"/>
            <wp:docPr id="1243822588" name="Picture 1"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82778" name="Picture 1" descr="A close-up of a survey&#10;&#10;Description automatically generated"/>
                    <pic:cNvPicPr/>
                  </pic:nvPicPr>
                  <pic:blipFill rotWithShape="1">
                    <a:blip r:embed="rId68"/>
                    <a:srcRect l="6390" t="8464" r="6762" b="38649"/>
                    <a:stretch/>
                  </pic:blipFill>
                  <pic:spPr bwMode="auto">
                    <a:xfrm>
                      <a:off x="0" y="0"/>
                      <a:ext cx="2920283" cy="2534416"/>
                    </a:xfrm>
                    <a:prstGeom prst="rect">
                      <a:avLst/>
                    </a:prstGeom>
                    <a:ln>
                      <a:noFill/>
                    </a:ln>
                    <a:extLst>
                      <a:ext uri="{53640926-AAD7-44D8-BBD7-CCE9431645EC}">
                        <a14:shadowObscured xmlns:a14="http://schemas.microsoft.com/office/drawing/2010/main"/>
                      </a:ext>
                    </a:extLst>
                  </pic:spPr>
                </pic:pic>
              </a:graphicData>
            </a:graphic>
          </wp:inline>
        </w:drawing>
      </w:r>
    </w:p>
    <w:p w14:paraId="0C454976" w14:textId="17EB3859" w:rsidR="00623A5B" w:rsidRPr="009D7168" w:rsidRDefault="00AC1AC8" w:rsidP="00623A5B">
      <w:pPr>
        <w:spacing w:after="0" w:line="480" w:lineRule="auto"/>
        <w:rPr>
          <w:rFonts w:ascii="Arial" w:hAnsi="Arial" w:cs="Arial"/>
          <w:color w:val="000000" w:themeColor="text1"/>
          <w:sz w:val="24"/>
          <w:szCs w:val="24"/>
        </w:rPr>
      </w:pPr>
      <w:r w:rsidRPr="00DB41AF">
        <w:rPr>
          <w:rFonts w:ascii="Arial" w:hAnsi="Arial" w:cs="Arial"/>
          <w:sz w:val="24"/>
          <w:szCs w:val="24"/>
        </w:rPr>
        <w:t xml:space="preserve">According to Appendix 4 (Kaur, 2024) 11 anonymous interviews data analysis, the </w:t>
      </w:r>
      <w:r w:rsidR="002714D2" w:rsidRPr="00DB41AF">
        <w:rPr>
          <w:rFonts w:ascii="Arial" w:hAnsi="Arial" w:cs="Arial"/>
          <w:sz w:val="24"/>
          <w:szCs w:val="24"/>
        </w:rPr>
        <w:t>Legal Services Team</w:t>
      </w:r>
      <w:r w:rsidRPr="00DB41AF">
        <w:rPr>
          <w:rFonts w:ascii="Arial" w:hAnsi="Arial" w:cs="Arial"/>
          <w:sz w:val="24"/>
          <w:szCs w:val="24"/>
        </w:rPr>
        <w:t xml:space="preserve"> interview participants feel </w:t>
      </w:r>
      <w:r w:rsidR="002714D2" w:rsidRPr="00DB41AF">
        <w:rPr>
          <w:rFonts w:ascii="Arial" w:eastAsia="Times New Roman" w:hAnsi="Arial" w:cs="Arial"/>
          <w:color w:val="000000" w:themeColor="text1"/>
          <w:sz w:val="24"/>
          <w:szCs w:val="24"/>
          <w:lang w:eastAsia="en-GB"/>
        </w:rPr>
        <w:t xml:space="preserve">Hybrid Work </w:t>
      </w:r>
      <w:r w:rsidRPr="00DB41AF">
        <w:rPr>
          <w:rFonts w:ascii="Arial" w:eastAsia="Times New Roman" w:hAnsi="Arial" w:cs="Arial"/>
          <w:color w:val="000000" w:themeColor="text1"/>
          <w:sz w:val="24"/>
          <w:szCs w:val="24"/>
          <w:lang w:eastAsia="en-GB"/>
        </w:rPr>
        <w:t xml:space="preserve">changes took place in their workplace, whereas another said </w:t>
      </w:r>
      <w:r w:rsidR="002714D2" w:rsidRPr="00DB41AF">
        <w:rPr>
          <w:rFonts w:ascii="Arial" w:eastAsia="Times New Roman" w:hAnsi="Arial" w:cs="Arial"/>
          <w:color w:val="000000" w:themeColor="text1"/>
          <w:sz w:val="24"/>
          <w:szCs w:val="24"/>
          <w:lang w:eastAsia="en-GB"/>
        </w:rPr>
        <w:t>The way they deliver support and the services we can refer to, how they do police advocacy as well as the ways they update their case notes</w:t>
      </w:r>
      <w:r w:rsidRPr="00DB41AF">
        <w:rPr>
          <w:rFonts w:ascii="Arial" w:eastAsia="Times New Roman" w:hAnsi="Arial" w:cs="Arial"/>
          <w:color w:val="000000" w:themeColor="text1"/>
          <w:sz w:val="24"/>
          <w:szCs w:val="24"/>
          <w:lang w:eastAsia="en-GB"/>
        </w:rPr>
        <w:t xml:space="preserve">. When it comes to their thoughts on applying effective leadership styles to enhance productivity and improve performance levels when it comes to alternative working and flexible working, </w:t>
      </w:r>
      <w:r w:rsidR="002714D2" w:rsidRPr="00DB41AF">
        <w:rPr>
          <w:rFonts w:ascii="Arial" w:eastAsia="Times New Roman" w:hAnsi="Arial" w:cs="Arial"/>
          <w:color w:val="000000" w:themeColor="text1"/>
          <w:sz w:val="24"/>
          <w:szCs w:val="24"/>
          <w:lang w:eastAsia="en-GB"/>
        </w:rPr>
        <w:t xml:space="preserve">one of </w:t>
      </w:r>
      <w:r w:rsidRPr="00DB41AF">
        <w:rPr>
          <w:rFonts w:ascii="Arial" w:eastAsia="Times New Roman" w:hAnsi="Arial" w:cs="Arial"/>
          <w:color w:val="000000" w:themeColor="text1"/>
          <w:sz w:val="24"/>
          <w:szCs w:val="24"/>
          <w:lang w:eastAsia="en-GB"/>
        </w:rPr>
        <w:t xml:space="preserve">the participants said </w:t>
      </w:r>
      <w:r w:rsidR="002714D2" w:rsidRPr="00DB41AF">
        <w:rPr>
          <w:rFonts w:ascii="Arial" w:eastAsia="Times New Roman" w:hAnsi="Arial" w:cs="Arial"/>
          <w:color w:val="000000" w:themeColor="text1"/>
          <w:sz w:val="24"/>
          <w:szCs w:val="24"/>
          <w:lang w:eastAsia="en-GB"/>
        </w:rPr>
        <w:t xml:space="preserve">they think it is very important for managers and supervisors to check in regularly on all the employees, especially from a mental health perspective and holding regular online meetings. </w:t>
      </w:r>
      <w:r w:rsidR="003D64D2">
        <w:rPr>
          <w:rFonts w:ascii="Arial" w:eastAsia="Times New Roman" w:hAnsi="Arial" w:cs="Arial"/>
          <w:color w:val="000000" w:themeColor="text1"/>
          <w:sz w:val="24"/>
          <w:szCs w:val="24"/>
          <w:lang w:eastAsia="en-GB"/>
        </w:rPr>
        <w:t>This shows a call for strong leadership, and more is required to retain staff and manage change successfully.</w:t>
      </w:r>
      <w:r w:rsidR="00FB667D">
        <w:rPr>
          <w:rFonts w:ascii="Arial" w:eastAsia="Times New Roman" w:hAnsi="Arial" w:cs="Arial"/>
          <w:color w:val="000000" w:themeColor="text1"/>
          <w:sz w:val="24"/>
          <w:szCs w:val="24"/>
          <w:lang w:eastAsia="en-GB"/>
        </w:rPr>
        <w:t xml:space="preserve"> </w:t>
      </w:r>
      <w:r w:rsidR="00623A5B">
        <w:rPr>
          <w:rFonts w:ascii="Arial" w:hAnsi="Arial" w:cs="Arial"/>
          <w:color w:val="000000" w:themeColor="text1"/>
          <w:sz w:val="24"/>
          <w:szCs w:val="24"/>
        </w:rPr>
        <w:t>This also corresponds with Kaur’s (2024) hypothesises.</w:t>
      </w:r>
    </w:p>
    <w:p w14:paraId="64E1B5F6" w14:textId="591FF2A8" w:rsidR="00714C97" w:rsidRDefault="00714C97" w:rsidP="00FC6DA0">
      <w:pPr>
        <w:spacing w:after="0" w:line="480" w:lineRule="auto"/>
        <w:rPr>
          <w:rFonts w:ascii="Arial" w:eastAsia="Times New Roman" w:hAnsi="Arial" w:cs="Arial"/>
          <w:color w:val="000000" w:themeColor="text1"/>
          <w:sz w:val="24"/>
          <w:szCs w:val="24"/>
          <w:lang w:eastAsia="en-GB"/>
        </w:rPr>
      </w:pPr>
    </w:p>
    <w:p w14:paraId="1830F486" w14:textId="77777777" w:rsidR="0036040F" w:rsidRDefault="0036040F" w:rsidP="00C366FE">
      <w:pPr>
        <w:spacing w:after="0" w:line="480" w:lineRule="auto"/>
        <w:rPr>
          <w:rFonts w:ascii="Arial" w:eastAsia="Times New Roman" w:hAnsi="Arial" w:cs="Arial"/>
          <w:color w:val="000000" w:themeColor="text1"/>
          <w:sz w:val="24"/>
          <w:szCs w:val="24"/>
          <w:lang w:eastAsia="en-GB"/>
        </w:rPr>
      </w:pPr>
    </w:p>
    <w:p w14:paraId="35DD773D" w14:textId="405E4D18" w:rsidR="00623A5B" w:rsidRPr="009D7168" w:rsidRDefault="002714D2" w:rsidP="00623A5B">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 xml:space="preserve">Whereas another participant said they think it is important especially because there is a need of a strong leader to depend on in their line of work. </w:t>
      </w:r>
      <w:r w:rsidR="00AC1AC8" w:rsidRPr="00DB41AF">
        <w:rPr>
          <w:rFonts w:ascii="Arial" w:eastAsia="Times New Roman" w:hAnsi="Arial" w:cs="Arial"/>
          <w:color w:val="000000" w:themeColor="text1"/>
          <w:sz w:val="24"/>
          <w:szCs w:val="24"/>
          <w:lang w:eastAsia="en-GB"/>
        </w:rPr>
        <w:t>In terms of their organisation’s strategy around digital transformation and managing change, one participant said</w:t>
      </w:r>
      <w:r w:rsidRPr="00DB41AF">
        <w:rPr>
          <w:rFonts w:ascii="Arial" w:eastAsia="Times New Roman" w:hAnsi="Arial" w:cs="Arial"/>
          <w:color w:val="000000" w:themeColor="text1"/>
          <w:sz w:val="24"/>
          <w:szCs w:val="24"/>
          <w:lang w:eastAsia="en-GB"/>
        </w:rPr>
        <w:t xml:space="preserve"> they pretty much do what they suggested in their previous response. Whereas another participant said they not sure, they can work in the office or through their phones it has always been that way. </w:t>
      </w:r>
      <w:r w:rsidR="00AC1AC8" w:rsidRPr="00DB41AF">
        <w:rPr>
          <w:rFonts w:ascii="Arial" w:eastAsia="Times New Roman" w:hAnsi="Arial" w:cs="Arial"/>
          <w:color w:val="000000" w:themeColor="text1"/>
          <w:sz w:val="24"/>
          <w:szCs w:val="24"/>
          <w:lang w:eastAsia="en-GB"/>
        </w:rPr>
        <w:t xml:space="preserve">Additionally, when it comes to challenges encountered and how </w:t>
      </w:r>
      <w:r w:rsidR="00AC1AC8" w:rsidRPr="00DB41AF">
        <w:rPr>
          <w:rFonts w:ascii="Arial" w:eastAsia="Times New Roman" w:hAnsi="Arial" w:cs="Arial"/>
          <w:color w:val="000000" w:themeColor="text1"/>
          <w:sz w:val="24"/>
          <w:szCs w:val="24"/>
          <w:lang w:eastAsia="en-GB"/>
        </w:rPr>
        <w:lastRenderedPageBreak/>
        <w:t xml:space="preserve">were they overcome, one participant said </w:t>
      </w:r>
      <w:r w:rsidRPr="00DB41AF">
        <w:rPr>
          <w:rFonts w:ascii="Arial" w:eastAsia="Times New Roman" w:hAnsi="Arial" w:cs="Arial"/>
          <w:color w:val="000000" w:themeColor="text1"/>
          <w:sz w:val="24"/>
          <w:szCs w:val="24"/>
          <w:lang w:eastAsia="en-GB"/>
        </w:rPr>
        <w:t xml:space="preserve">responses to emails are not as frequent as they should </w:t>
      </w:r>
      <w:r w:rsidR="00156AD1" w:rsidRPr="00DB41AF">
        <w:rPr>
          <w:rFonts w:ascii="Arial" w:eastAsia="Times New Roman" w:hAnsi="Arial" w:cs="Arial"/>
          <w:color w:val="000000" w:themeColor="text1"/>
          <w:sz w:val="24"/>
          <w:szCs w:val="24"/>
          <w:lang w:eastAsia="en-GB"/>
        </w:rPr>
        <w:t>be,</w:t>
      </w:r>
      <w:r w:rsidRPr="00DB41AF">
        <w:rPr>
          <w:rFonts w:ascii="Arial" w:eastAsia="Times New Roman" w:hAnsi="Arial" w:cs="Arial"/>
          <w:color w:val="000000" w:themeColor="text1"/>
          <w:sz w:val="24"/>
          <w:szCs w:val="24"/>
          <w:lang w:eastAsia="en-GB"/>
        </w:rPr>
        <w:t xml:space="preserve"> and management is still working on it. </w:t>
      </w:r>
      <w:r w:rsidR="00DD0407" w:rsidRPr="00DB41AF">
        <w:rPr>
          <w:rFonts w:ascii="Arial" w:eastAsia="Times New Roman" w:hAnsi="Arial" w:cs="Arial"/>
          <w:color w:val="000000" w:themeColor="text1"/>
          <w:sz w:val="24"/>
          <w:szCs w:val="24"/>
          <w:lang w:eastAsia="en-GB"/>
        </w:rPr>
        <w:t>A</w:t>
      </w:r>
      <w:r w:rsidR="00AC1AC8" w:rsidRPr="00DB41AF">
        <w:rPr>
          <w:rFonts w:ascii="Arial" w:eastAsia="Times New Roman" w:hAnsi="Arial" w:cs="Arial"/>
          <w:color w:val="000000" w:themeColor="text1"/>
          <w:sz w:val="24"/>
          <w:szCs w:val="24"/>
          <w:lang w:eastAsia="en-GB"/>
        </w:rPr>
        <w:t xml:space="preserve">nother said </w:t>
      </w:r>
      <w:r w:rsidR="00DD0407" w:rsidRPr="00DB41AF">
        <w:rPr>
          <w:rFonts w:ascii="Arial" w:eastAsia="Times New Roman" w:hAnsi="Arial" w:cs="Arial"/>
          <w:color w:val="000000" w:themeColor="text1"/>
          <w:sz w:val="24"/>
          <w:szCs w:val="24"/>
          <w:lang w:eastAsia="en-GB"/>
        </w:rPr>
        <w:t xml:space="preserve">quite a lot of staff turnover, but they employed somebody </w:t>
      </w:r>
      <w:r w:rsidR="00156AD1" w:rsidRPr="00DB41AF">
        <w:rPr>
          <w:rFonts w:ascii="Arial" w:eastAsia="Times New Roman" w:hAnsi="Arial" w:cs="Arial"/>
          <w:color w:val="000000" w:themeColor="text1"/>
          <w:sz w:val="24"/>
          <w:szCs w:val="24"/>
          <w:lang w:eastAsia="en-GB"/>
        </w:rPr>
        <w:t>new,</w:t>
      </w:r>
      <w:r w:rsidR="00DD0407" w:rsidRPr="00DB41AF">
        <w:rPr>
          <w:rFonts w:ascii="Arial" w:eastAsia="Times New Roman" w:hAnsi="Arial" w:cs="Arial"/>
          <w:color w:val="000000" w:themeColor="text1"/>
          <w:sz w:val="24"/>
          <w:szCs w:val="24"/>
          <w:lang w:eastAsia="en-GB"/>
        </w:rPr>
        <w:t xml:space="preserve"> and they not left yet and has been a very positive change.</w:t>
      </w:r>
      <w:r w:rsidR="003D64D2">
        <w:rPr>
          <w:rFonts w:ascii="Arial" w:eastAsia="Times New Roman" w:hAnsi="Arial" w:cs="Arial"/>
          <w:color w:val="000000" w:themeColor="text1"/>
          <w:sz w:val="24"/>
          <w:szCs w:val="24"/>
          <w:lang w:eastAsia="en-GB"/>
        </w:rPr>
        <w:t xml:space="preserve"> </w:t>
      </w:r>
      <w:r w:rsidR="003D64D2">
        <w:rPr>
          <w:rFonts w:ascii="Arial" w:hAnsi="Arial" w:cs="Arial"/>
          <w:sz w:val="24"/>
          <w:szCs w:val="24"/>
          <w:lang w:eastAsia="en-GB"/>
        </w:rPr>
        <w:t>T</w:t>
      </w:r>
      <w:r w:rsidR="003D64D2">
        <w:rPr>
          <w:rFonts w:ascii="Arial" w:eastAsiaTheme="minorHAnsi" w:hAnsi="Arial" w:cs="Arial"/>
          <w:kern w:val="2"/>
          <w:sz w:val="24"/>
          <w:szCs w:val="24"/>
          <w14:ligatures w14:val="standardContextual"/>
        </w:rPr>
        <w:t>his shows although they recognise the changes</w:t>
      </w:r>
      <w:r w:rsidR="003D64D2" w:rsidRPr="00E44581">
        <w:rPr>
          <w:rFonts w:ascii="Arial" w:eastAsiaTheme="minorHAnsi" w:hAnsi="Arial" w:cs="Arial"/>
          <w:kern w:val="2"/>
          <w:sz w:val="24"/>
          <w:szCs w:val="24"/>
          <w14:ligatures w14:val="standardContextual"/>
        </w:rPr>
        <w:t xml:space="preserve"> </w:t>
      </w:r>
      <w:r w:rsidR="003D64D2">
        <w:rPr>
          <w:rFonts w:ascii="Arial" w:eastAsiaTheme="minorHAnsi" w:hAnsi="Arial" w:cs="Arial"/>
          <w:kern w:val="2"/>
          <w:sz w:val="24"/>
          <w:szCs w:val="24"/>
          <w14:ligatures w14:val="standardContextual"/>
        </w:rPr>
        <w:t>they went through what they require from their leaders, challenges encountered and how they were managed and they understand the ways to manage conflict to reach a solution, as well as measures taken to understand and meet staffing needs, in fact, more action is</w:t>
      </w:r>
      <w:r w:rsidR="00CA5D95">
        <w:rPr>
          <w:rFonts w:ascii="Arial" w:eastAsiaTheme="minorHAnsi" w:hAnsi="Arial" w:cs="Arial"/>
          <w:kern w:val="2"/>
          <w:sz w:val="24"/>
          <w:szCs w:val="24"/>
          <w14:ligatures w14:val="standardContextual"/>
        </w:rPr>
        <w:t xml:space="preserve"> </w:t>
      </w:r>
      <w:r w:rsidR="003D64D2">
        <w:rPr>
          <w:rFonts w:ascii="Arial" w:eastAsiaTheme="minorHAnsi" w:hAnsi="Arial" w:cs="Arial"/>
          <w:kern w:val="2"/>
          <w:sz w:val="24"/>
          <w:szCs w:val="24"/>
          <w14:ligatures w14:val="standardContextual"/>
        </w:rPr>
        <w:t xml:space="preserve">required to address skills gap, manage challenges, manage conflict to reach a resolution </w:t>
      </w:r>
      <w:r w:rsidR="00E82FA5">
        <w:rPr>
          <w:rFonts w:ascii="Arial" w:eastAsiaTheme="minorHAnsi" w:hAnsi="Arial" w:cs="Arial"/>
          <w:kern w:val="2"/>
          <w:sz w:val="24"/>
          <w:szCs w:val="24"/>
          <w14:ligatures w14:val="standardContextual"/>
        </w:rPr>
        <w:t>and</w:t>
      </w:r>
      <w:r w:rsidR="003D64D2">
        <w:rPr>
          <w:rFonts w:ascii="Arial" w:eastAsiaTheme="minorHAnsi" w:hAnsi="Arial" w:cs="Arial"/>
          <w:kern w:val="2"/>
          <w:sz w:val="24"/>
          <w:szCs w:val="24"/>
          <w14:ligatures w14:val="standardContextual"/>
        </w:rPr>
        <w:t xml:space="preserve"> actions are required to be taken to overcome workforce crisis.</w:t>
      </w:r>
      <w:r w:rsidR="00DD0407" w:rsidRPr="00DB41AF">
        <w:rPr>
          <w:rFonts w:ascii="Arial" w:eastAsia="Times New Roman" w:hAnsi="Arial" w:cs="Arial"/>
          <w:color w:val="000000" w:themeColor="text1"/>
          <w:sz w:val="24"/>
          <w:szCs w:val="24"/>
          <w:lang w:eastAsia="en-GB"/>
        </w:rPr>
        <w:t xml:space="preserve"> </w:t>
      </w:r>
      <w:r w:rsidR="00623A5B">
        <w:rPr>
          <w:rFonts w:ascii="Arial" w:hAnsi="Arial" w:cs="Arial"/>
          <w:color w:val="000000" w:themeColor="text1"/>
          <w:sz w:val="24"/>
          <w:szCs w:val="24"/>
        </w:rPr>
        <w:t>This also corresponds with Kaur’s (2024) hypothesises.</w:t>
      </w:r>
    </w:p>
    <w:p w14:paraId="30C0D544" w14:textId="0C342EE3" w:rsidR="00F10BF6" w:rsidRDefault="00F10BF6" w:rsidP="00C366FE">
      <w:pPr>
        <w:spacing w:after="0" w:line="480" w:lineRule="auto"/>
        <w:rPr>
          <w:rFonts w:ascii="Arial" w:eastAsia="Times New Roman" w:hAnsi="Arial" w:cs="Arial"/>
          <w:color w:val="000000" w:themeColor="text1"/>
          <w:sz w:val="24"/>
          <w:szCs w:val="24"/>
          <w:lang w:eastAsia="en-GB"/>
        </w:rPr>
      </w:pPr>
    </w:p>
    <w:p w14:paraId="035BED3F" w14:textId="77777777" w:rsidR="00F10BF6" w:rsidRDefault="00F10BF6" w:rsidP="00C366FE">
      <w:pPr>
        <w:spacing w:after="0" w:line="480" w:lineRule="auto"/>
        <w:rPr>
          <w:rFonts w:ascii="Arial" w:eastAsia="Times New Roman" w:hAnsi="Arial" w:cs="Arial"/>
          <w:color w:val="000000" w:themeColor="text1"/>
          <w:sz w:val="24"/>
          <w:szCs w:val="24"/>
          <w:lang w:eastAsia="en-GB"/>
        </w:rPr>
      </w:pPr>
    </w:p>
    <w:p w14:paraId="2F4EF0B6" w14:textId="749D0C27" w:rsidR="009D4A40" w:rsidRDefault="00AC1AC8" w:rsidP="00C366FE">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 xml:space="preserve">In relation to the measures taken to understand and meet staffing needs, to overcome the workforce crisis, one participant said they utilised </w:t>
      </w:r>
      <w:r w:rsidR="00DD0407" w:rsidRPr="00DB41AF">
        <w:rPr>
          <w:rFonts w:ascii="Arial" w:eastAsia="Times New Roman" w:hAnsi="Arial" w:cs="Arial"/>
          <w:color w:val="000000" w:themeColor="text1"/>
          <w:sz w:val="24"/>
          <w:szCs w:val="24"/>
          <w:lang w:eastAsia="en-GB"/>
        </w:rPr>
        <w:t xml:space="preserve">regular meetings with group bonding activities and fun ice breakers, </w:t>
      </w:r>
      <w:r w:rsidRPr="00DB41AF">
        <w:rPr>
          <w:rFonts w:ascii="Arial" w:eastAsia="Times New Roman" w:hAnsi="Arial" w:cs="Arial"/>
          <w:color w:val="000000" w:themeColor="text1"/>
          <w:sz w:val="24"/>
          <w:szCs w:val="24"/>
          <w:lang w:eastAsia="en-GB"/>
        </w:rPr>
        <w:t xml:space="preserve">whereas another said they utilised </w:t>
      </w:r>
      <w:r w:rsidR="00DD0407" w:rsidRPr="00DB41AF">
        <w:rPr>
          <w:rFonts w:ascii="Arial" w:eastAsia="Times New Roman" w:hAnsi="Arial" w:cs="Arial"/>
          <w:color w:val="000000" w:themeColor="text1"/>
          <w:sz w:val="24"/>
          <w:szCs w:val="24"/>
          <w:lang w:eastAsia="en-GB"/>
        </w:rPr>
        <w:t xml:space="preserve">Bi-monthly staff meetings where they have snacks and games. It is very informal, so it feels more like a conversation when you bring up issues rather than a report. </w:t>
      </w:r>
      <w:r w:rsidRPr="00DB41AF">
        <w:rPr>
          <w:rFonts w:ascii="Arial" w:eastAsia="Times New Roman" w:hAnsi="Arial" w:cs="Arial"/>
          <w:color w:val="000000" w:themeColor="text1"/>
          <w:sz w:val="24"/>
          <w:szCs w:val="24"/>
          <w:lang w:eastAsia="en-GB"/>
        </w:rPr>
        <w:t xml:space="preserve">In terms of their thoughts on the future of digital e-HRM, one participant said </w:t>
      </w:r>
      <w:r w:rsidR="00DD0407" w:rsidRPr="00DB41AF">
        <w:rPr>
          <w:rFonts w:ascii="Arial" w:eastAsia="Times New Roman" w:hAnsi="Arial" w:cs="Arial"/>
          <w:color w:val="000000" w:themeColor="text1"/>
          <w:sz w:val="24"/>
          <w:szCs w:val="24"/>
          <w:lang w:eastAsia="en-GB"/>
        </w:rPr>
        <w:t xml:space="preserve">they think if implemented correctly it can be a very good addition, </w:t>
      </w:r>
      <w:r w:rsidRPr="00DB41AF">
        <w:rPr>
          <w:rFonts w:ascii="Arial" w:eastAsia="Times New Roman" w:hAnsi="Arial" w:cs="Arial"/>
          <w:color w:val="000000" w:themeColor="text1"/>
          <w:sz w:val="24"/>
          <w:szCs w:val="24"/>
          <w:lang w:eastAsia="en-GB"/>
        </w:rPr>
        <w:t xml:space="preserve">whereas another said </w:t>
      </w:r>
      <w:r w:rsidR="00DD0407" w:rsidRPr="00DB41AF">
        <w:rPr>
          <w:rFonts w:ascii="Arial" w:eastAsia="Times New Roman" w:hAnsi="Arial" w:cs="Arial"/>
          <w:color w:val="000000" w:themeColor="text1"/>
          <w:sz w:val="24"/>
          <w:szCs w:val="24"/>
          <w:lang w:eastAsia="en-GB"/>
        </w:rPr>
        <w:t xml:space="preserve">positive. </w:t>
      </w:r>
      <w:r w:rsidRPr="00DB41AF">
        <w:rPr>
          <w:rFonts w:ascii="Arial" w:eastAsia="Times New Roman" w:hAnsi="Arial" w:cs="Arial"/>
          <w:color w:val="000000" w:themeColor="text1"/>
          <w:sz w:val="24"/>
          <w:szCs w:val="24"/>
          <w:lang w:eastAsia="en-GB"/>
        </w:rPr>
        <w:t xml:space="preserve">With regards to their recommendations for other organisations in terms of overcoming crisis, one participant said </w:t>
      </w:r>
      <w:r w:rsidR="00DD0407" w:rsidRPr="00DB41AF">
        <w:rPr>
          <w:rFonts w:ascii="Arial" w:eastAsia="Times New Roman" w:hAnsi="Arial" w:cs="Arial"/>
          <w:color w:val="000000" w:themeColor="text1"/>
          <w:sz w:val="24"/>
          <w:szCs w:val="24"/>
          <w:lang w:eastAsia="en-GB"/>
        </w:rPr>
        <w:t>to do what their managers did</w:t>
      </w:r>
      <w:r w:rsidRPr="00DB41AF">
        <w:rPr>
          <w:rFonts w:ascii="Arial" w:eastAsia="Times New Roman" w:hAnsi="Arial" w:cs="Arial"/>
          <w:color w:val="000000" w:themeColor="text1"/>
          <w:sz w:val="24"/>
          <w:szCs w:val="24"/>
          <w:lang w:eastAsia="en-GB"/>
        </w:rPr>
        <w:t xml:space="preserve">, whereas another said they recommend </w:t>
      </w:r>
      <w:r w:rsidR="00DD0407" w:rsidRPr="00DB41AF">
        <w:rPr>
          <w:rFonts w:ascii="Arial" w:eastAsia="Times New Roman" w:hAnsi="Arial" w:cs="Arial"/>
          <w:color w:val="000000" w:themeColor="text1"/>
          <w:sz w:val="24"/>
          <w:szCs w:val="24"/>
          <w:lang w:eastAsia="en-GB"/>
        </w:rPr>
        <w:t xml:space="preserve">empathetic communication and active listening with subordinates. </w:t>
      </w:r>
      <w:r w:rsidR="003D64D2">
        <w:rPr>
          <w:rFonts w:ascii="Arial" w:eastAsiaTheme="minorHAnsi" w:hAnsi="Arial" w:cs="Arial"/>
          <w:kern w:val="2"/>
          <w:sz w:val="24"/>
          <w:szCs w:val="24"/>
          <w14:ligatures w14:val="standardContextual"/>
        </w:rPr>
        <w:t>This shows they recognise the changes</w:t>
      </w:r>
      <w:r w:rsidR="003D64D2" w:rsidRPr="00E44581">
        <w:rPr>
          <w:rFonts w:ascii="Arial" w:eastAsiaTheme="minorHAnsi" w:hAnsi="Arial" w:cs="Arial"/>
          <w:kern w:val="2"/>
          <w:sz w:val="24"/>
          <w:szCs w:val="24"/>
          <w14:ligatures w14:val="standardContextual"/>
        </w:rPr>
        <w:t xml:space="preserve"> </w:t>
      </w:r>
      <w:r w:rsidR="003D64D2">
        <w:rPr>
          <w:rFonts w:ascii="Arial" w:eastAsiaTheme="minorHAnsi" w:hAnsi="Arial" w:cs="Arial"/>
          <w:kern w:val="2"/>
          <w:sz w:val="24"/>
          <w:szCs w:val="24"/>
          <w14:ligatures w14:val="standardContextual"/>
        </w:rPr>
        <w:t xml:space="preserve">they went through what they require from their leaders, challenges encountered and how they were </w:t>
      </w:r>
      <w:r w:rsidR="00156AD1">
        <w:rPr>
          <w:rFonts w:ascii="Arial" w:eastAsiaTheme="minorHAnsi" w:hAnsi="Arial" w:cs="Arial"/>
          <w:kern w:val="2"/>
          <w:sz w:val="24"/>
          <w:szCs w:val="24"/>
          <w14:ligatures w14:val="standardContextual"/>
        </w:rPr>
        <w:t>managed,</w:t>
      </w:r>
      <w:r w:rsidR="003D64D2">
        <w:rPr>
          <w:rFonts w:ascii="Arial" w:eastAsiaTheme="minorHAnsi" w:hAnsi="Arial" w:cs="Arial"/>
          <w:kern w:val="2"/>
          <w:sz w:val="24"/>
          <w:szCs w:val="24"/>
          <w14:ligatures w14:val="standardContextual"/>
        </w:rPr>
        <w:t xml:space="preserve"> and they understand the ways to manage conflict to reach a solution, as well as measures taken to understand and meet staffing needs, in fact, more is action is required to address skills gap, manage </w:t>
      </w:r>
      <w:r w:rsidR="003D64D2">
        <w:rPr>
          <w:rFonts w:ascii="Arial" w:eastAsiaTheme="minorHAnsi" w:hAnsi="Arial" w:cs="Arial"/>
          <w:kern w:val="2"/>
          <w:sz w:val="24"/>
          <w:szCs w:val="24"/>
          <w14:ligatures w14:val="standardContextual"/>
        </w:rPr>
        <w:lastRenderedPageBreak/>
        <w:t>challenges, manage conflict to reach a resolution a</w:t>
      </w:r>
      <w:r w:rsidR="00E82FA5">
        <w:rPr>
          <w:rFonts w:ascii="Arial" w:eastAsiaTheme="minorHAnsi" w:hAnsi="Arial" w:cs="Arial"/>
          <w:kern w:val="2"/>
          <w:sz w:val="24"/>
          <w:szCs w:val="24"/>
          <w14:ligatures w14:val="standardContextual"/>
        </w:rPr>
        <w:t>nd</w:t>
      </w:r>
      <w:r w:rsidR="003D64D2">
        <w:rPr>
          <w:rFonts w:ascii="Arial" w:eastAsiaTheme="minorHAnsi" w:hAnsi="Arial" w:cs="Arial"/>
          <w:kern w:val="2"/>
          <w:sz w:val="24"/>
          <w:szCs w:val="24"/>
          <w14:ligatures w14:val="standardContextual"/>
        </w:rPr>
        <w:t xml:space="preserve"> to overcome workforce crisis. </w:t>
      </w:r>
      <w:r w:rsidR="00623A5B">
        <w:rPr>
          <w:rFonts w:ascii="Arial" w:hAnsi="Arial" w:cs="Arial"/>
          <w:color w:val="000000" w:themeColor="text1"/>
          <w:sz w:val="24"/>
          <w:szCs w:val="24"/>
        </w:rPr>
        <w:t>This also corresponds with Kaur’s (2024) hypothesises.</w:t>
      </w:r>
    </w:p>
    <w:p w14:paraId="383F3454" w14:textId="77777777" w:rsidR="00E253C8" w:rsidRPr="00623A5B" w:rsidRDefault="00E253C8" w:rsidP="00C366FE">
      <w:pPr>
        <w:spacing w:after="0" w:line="480" w:lineRule="auto"/>
        <w:rPr>
          <w:rFonts w:ascii="Arial" w:hAnsi="Arial" w:cs="Arial"/>
          <w:color w:val="000000" w:themeColor="text1"/>
          <w:sz w:val="24"/>
          <w:szCs w:val="24"/>
        </w:rPr>
      </w:pPr>
    </w:p>
    <w:p w14:paraId="6576E142" w14:textId="51FBC53E" w:rsidR="00345E70" w:rsidRPr="00C366FE" w:rsidRDefault="00345E70" w:rsidP="00C366FE">
      <w:pPr>
        <w:pStyle w:val="ListParagraph"/>
        <w:spacing w:after="0" w:line="480" w:lineRule="auto"/>
        <w:ind w:left="0"/>
        <w:contextualSpacing/>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5B061081" wp14:editId="734870B3">
            <wp:extent cx="2725947" cy="2743086"/>
            <wp:effectExtent l="0" t="0" r="5080" b="635"/>
            <wp:docPr id="129614440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36513" name="Picture 1" descr="A close-up of a document&#10;&#10;Description automatically generated"/>
                    <pic:cNvPicPr/>
                  </pic:nvPicPr>
                  <pic:blipFill rotWithShape="1">
                    <a:blip r:embed="rId69"/>
                    <a:srcRect l="6681" t="6994" r="7930" b="31787"/>
                    <a:stretch/>
                  </pic:blipFill>
                  <pic:spPr bwMode="auto">
                    <a:xfrm>
                      <a:off x="0" y="0"/>
                      <a:ext cx="2730316" cy="2747482"/>
                    </a:xfrm>
                    <a:prstGeom prst="rect">
                      <a:avLst/>
                    </a:prstGeom>
                    <a:ln>
                      <a:noFill/>
                    </a:ln>
                    <a:extLst>
                      <a:ext uri="{53640926-AAD7-44D8-BBD7-CCE9431645EC}">
                        <a14:shadowObscured xmlns:a14="http://schemas.microsoft.com/office/drawing/2010/main"/>
                      </a:ext>
                    </a:extLst>
                  </pic:spPr>
                </pic:pic>
              </a:graphicData>
            </a:graphic>
          </wp:inline>
        </w:drawing>
      </w:r>
    </w:p>
    <w:p w14:paraId="000F0386" w14:textId="44DA3DA0" w:rsidR="00623A5B" w:rsidRPr="009D7168" w:rsidRDefault="00AC1AC8" w:rsidP="00623A5B">
      <w:pPr>
        <w:spacing w:after="0" w:line="480" w:lineRule="auto"/>
        <w:rPr>
          <w:rFonts w:ascii="Arial" w:hAnsi="Arial" w:cs="Arial"/>
          <w:color w:val="000000" w:themeColor="text1"/>
          <w:sz w:val="24"/>
          <w:szCs w:val="24"/>
        </w:rPr>
      </w:pPr>
      <w:r w:rsidRPr="00DB41AF">
        <w:rPr>
          <w:rFonts w:ascii="Arial" w:hAnsi="Arial" w:cs="Arial"/>
          <w:sz w:val="24"/>
          <w:szCs w:val="24"/>
        </w:rPr>
        <w:t xml:space="preserve">According to Appendix 4 (Kaur, 2024) 11 anonymous interviews data analysis, </w:t>
      </w:r>
      <w:r w:rsidR="00DD0407" w:rsidRPr="00DB41AF">
        <w:rPr>
          <w:rFonts w:ascii="Arial" w:hAnsi="Arial" w:cs="Arial"/>
          <w:sz w:val="24"/>
          <w:szCs w:val="24"/>
        </w:rPr>
        <w:t>Manufacturing Team</w:t>
      </w:r>
      <w:r w:rsidRPr="00DB41AF">
        <w:rPr>
          <w:rFonts w:ascii="Arial" w:hAnsi="Arial" w:cs="Arial"/>
          <w:sz w:val="24"/>
          <w:szCs w:val="24"/>
        </w:rPr>
        <w:t xml:space="preserve"> interview participants feel </w:t>
      </w:r>
      <w:r w:rsidR="00DD0407" w:rsidRPr="00DB41AF">
        <w:rPr>
          <w:rFonts w:ascii="Arial" w:eastAsia="Times New Roman" w:hAnsi="Arial" w:cs="Arial"/>
          <w:color w:val="000000" w:themeColor="text1"/>
          <w:sz w:val="24"/>
          <w:szCs w:val="24"/>
          <w:lang w:eastAsia="en-GB"/>
        </w:rPr>
        <w:t xml:space="preserve">so many during the time they was there, apply new HR system, apply new production system, changes in ways of working during Covid time </w:t>
      </w:r>
      <w:r w:rsidR="008F47CD" w:rsidRPr="00DB41AF">
        <w:rPr>
          <w:rFonts w:ascii="Arial" w:eastAsia="Times New Roman" w:hAnsi="Arial" w:cs="Arial"/>
          <w:color w:val="000000" w:themeColor="text1"/>
          <w:sz w:val="24"/>
          <w:szCs w:val="24"/>
          <w:lang w:eastAsia="en-GB"/>
        </w:rPr>
        <w:t>where</w:t>
      </w:r>
      <w:r w:rsidR="00DD0407" w:rsidRPr="00DB41AF">
        <w:rPr>
          <w:rFonts w:ascii="Arial" w:hAnsi="Arial" w:cs="Arial"/>
          <w:sz w:val="24"/>
          <w:szCs w:val="24"/>
        </w:rPr>
        <w:t xml:space="preserve"> </w:t>
      </w:r>
      <w:r w:rsidRPr="00DB41AF">
        <w:rPr>
          <w:rFonts w:ascii="Arial" w:eastAsia="Times New Roman" w:hAnsi="Arial" w:cs="Arial"/>
          <w:color w:val="000000" w:themeColor="text1"/>
          <w:sz w:val="24"/>
          <w:szCs w:val="24"/>
          <w:lang w:eastAsia="en-GB"/>
        </w:rPr>
        <w:t xml:space="preserve">changes took place in their workplace. When it comes to their thoughts on applying effective leadership styles to enhance productivity and improve performance levels when it comes to alternative working and flexible working, participants said </w:t>
      </w:r>
      <w:r w:rsidR="00DD0407" w:rsidRPr="00DB41AF">
        <w:rPr>
          <w:rFonts w:ascii="Arial" w:eastAsia="Times New Roman" w:hAnsi="Arial" w:cs="Arial"/>
          <w:color w:val="000000" w:themeColor="text1"/>
          <w:sz w:val="24"/>
          <w:szCs w:val="24"/>
          <w:lang w:eastAsia="en-GB"/>
        </w:rPr>
        <w:t>transformational style is important to empower</w:t>
      </w:r>
      <w:r w:rsidR="005A1F1A">
        <w:rPr>
          <w:rFonts w:ascii="Arial" w:eastAsia="Times New Roman" w:hAnsi="Arial" w:cs="Arial"/>
          <w:color w:val="000000" w:themeColor="text1"/>
          <w:sz w:val="24"/>
          <w:szCs w:val="24"/>
          <w:lang w:eastAsia="en-GB"/>
        </w:rPr>
        <w:t xml:space="preserve"> staff</w:t>
      </w:r>
      <w:r w:rsidR="00DD0407" w:rsidRPr="00DB41AF">
        <w:rPr>
          <w:rFonts w:ascii="Arial" w:eastAsia="Times New Roman" w:hAnsi="Arial" w:cs="Arial"/>
          <w:color w:val="000000" w:themeColor="text1"/>
          <w:sz w:val="24"/>
          <w:szCs w:val="24"/>
          <w:lang w:eastAsia="en-GB"/>
        </w:rPr>
        <w:t xml:space="preserve"> &amp; autonomy to foster sense of ownership. Additionally, transactional style is important in terms of giving clear expectation &amp; reward from the beginning </w:t>
      </w:r>
      <w:r w:rsidR="00B81C77" w:rsidRPr="00DB41AF">
        <w:rPr>
          <w:rFonts w:ascii="Arial" w:eastAsia="Times New Roman" w:hAnsi="Arial" w:cs="Arial"/>
          <w:color w:val="000000" w:themeColor="text1"/>
          <w:sz w:val="24"/>
          <w:szCs w:val="24"/>
          <w:lang w:eastAsia="en-GB"/>
        </w:rPr>
        <w:t>to</w:t>
      </w:r>
      <w:r w:rsidR="00DD0407" w:rsidRPr="00DB41AF">
        <w:rPr>
          <w:rFonts w:ascii="Arial" w:eastAsia="Times New Roman" w:hAnsi="Arial" w:cs="Arial"/>
          <w:color w:val="000000" w:themeColor="text1"/>
          <w:sz w:val="24"/>
          <w:szCs w:val="24"/>
          <w:lang w:eastAsia="en-GB"/>
        </w:rPr>
        <w:t xml:space="preserve"> manage/evaluate performance. </w:t>
      </w:r>
      <w:r w:rsidR="003D64D2">
        <w:rPr>
          <w:rFonts w:ascii="Arial" w:eastAsia="Times New Roman" w:hAnsi="Arial" w:cs="Arial"/>
          <w:color w:val="000000" w:themeColor="text1"/>
          <w:sz w:val="24"/>
          <w:szCs w:val="24"/>
          <w:lang w:eastAsia="en-GB"/>
        </w:rPr>
        <w:t xml:space="preserve">This shows importance of effective leadership styles </w:t>
      </w:r>
      <w:r w:rsidR="003D64D2">
        <w:rPr>
          <w:rFonts w:ascii="Arial" w:eastAsiaTheme="minorHAnsi" w:hAnsi="Arial" w:cs="Arial"/>
          <w:kern w:val="2"/>
          <w:sz w:val="24"/>
          <w:szCs w:val="24"/>
          <w14:ligatures w14:val="standardContextual"/>
        </w:rPr>
        <w:t xml:space="preserve">to overcome workforce crisis. </w:t>
      </w:r>
      <w:r w:rsidR="00623A5B">
        <w:rPr>
          <w:rFonts w:ascii="Arial" w:hAnsi="Arial" w:cs="Arial"/>
          <w:color w:val="000000" w:themeColor="text1"/>
          <w:sz w:val="24"/>
          <w:szCs w:val="24"/>
        </w:rPr>
        <w:t>This also corresponds with Kaur’s (2024) hypothesises.</w:t>
      </w:r>
    </w:p>
    <w:p w14:paraId="4386A32D" w14:textId="5B06DDCE" w:rsidR="00C23779" w:rsidRDefault="00C23779" w:rsidP="00F10BF6">
      <w:pPr>
        <w:spacing w:after="0" w:line="480" w:lineRule="auto"/>
        <w:rPr>
          <w:rFonts w:ascii="Arial" w:eastAsiaTheme="minorHAnsi" w:hAnsi="Arial" w:cs="Arial"/>
          <w:kern w:val="2"/>
          <w:sz w:val="24"/>
          <w:szCs w:val="24"/>
          <w14:ligatures w14:val="standardContextual"/>
        </w:rPr>
      </w:pPr>
    </w:p>
    <w:p w14:paraId="1DF73C0C" w14:textId="77777777" w:rsidR="00623A5B" w:rsidRPr="00F10BF6" w:rsidRDefault="00623A5B" w:rsidP="00F10BF6">
      <w:pPr>
        <w:spacing w:after="0" w:line="480" w:lineRule="auto"/>
        <w:rPr>
          <w:rFonts w:ascii="Arial" w:eastAsiaTheme="minorHAnsi" w:hAnsi="Arial" w:cs="Arial"/>
          <w:kern w:val="2"/>
          <w:sz w:val="24"/>
          <w:szCs w:val="24"/>
          <w14:ligatures w14:val="standardContextual"/>
        </w:rPr>
      </w:pPr>
    </w:p>
    <w:p w14:paraId="30C75055" w14:textId="7B3B498C" w:rsidR="00623A5B" w:rsidRPr="009D7168" w:rsidRDefault="00AC1AC8" w:rsidP="00623A5B">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 xml:space="preserve">In terms of their organisation’s strategy around digital transformation and managing change, one participant said </w:t>
      </w:r>
      <w:r w:rsidR="00DD0407" w:rsidRPr="00DB41AF">
        <w:rPr>
          <w:rFonts w:ascii="Arial" w:eastAsia="Times New Roman" w:hAnsi="Arial" w:cs="Arial"/>
          <w:color w:val="000000" w:themeColor="text1"/>
          <w:sz w:val="24"/>
          <w:szCs w:val="24"/>
          <w:lang w:eastAsia="en-GB"/>
        </w:rPr>
        <w:t xml:space="preserve">for example, when they change a part of HR system for </w:t>
      </w:r>
      <w:r w:rsidR="00DD0407" w:rsidRPr="00DB41AF">
        <w:rPr>
          <w:rFonts w:ascii="Arial" w:eastAsia="Times New Roman" w:hAnsi="Arial" w:cs="Arial"/>
          <w:color w:val="000000" w:themeColor="text1"/>
          <w:sz w:val="24"/>
          <w:szCs w:val="24"/>
          <w:lang w:eastAsia="en-GB"/>
        </w:rPr>
        <w:lastRenderedPageBreak/>
        <w:t xml:space="preserve">Production team, they went through  few main steps </w:t>
      </w:r>
      <w:r w:rsidR="006A2CCC">
        <w:rPr>
          <w:rFonts w:ascii="Arial" w:eastAsia="Times New Roman" w:hAnsi="Arial" w:cs="Arial"/>
          <w:color w:val="000000" w:themeColor="text1"/>
          <w:sz w:val="24"/>
          <w:szCs w:val="24"/>
          <w:lang w:eastAsia="en-GB"/>
        </w:rPr>
        <w:t>like</w:t>
      </w:r>
      <w:r w:rsidR="00DD0407" w:rsidRPr="00DB41AF">
        <w:rPr>
          <w:rFonts w:ascii="Arial" w:eastAsia="Times New Roman" w:hAnsi="Arial" w:cs="Arial"/>
          <w:color w:val="000000" w:themeColor="text1"/>
          <w:sz w:val="24"/>
          <w:szCs w:val="24"/>
          <w:lang w:eastAsia="en-GB"/>
        </w:rPr>
        <w:t xml:space="preserve"> establish a change task force from HR &amp; Production, choose a production line as a control group to test new system, feedback &amp; improve and run new system for whole production team.</w:t>
      </w:r>
      <w:r w:rsidR="00623A5B">
        <w:rPr>
          <w:rFonts w:ascii="Arial" w:eastAsia="Times New Roman" w:hAnsi="Arial" w:cs="Arial"/>
          <w:color w:val="000000" w:themeColor="text1"/>
          <w:sz w:val="24"/>
          <w:szCs w:val="24"/>
          <w:lang w:eastAsia="en-GB"/>
        </w:rPr>
        <w:t xml:space="preserve"> W</w:t>
      </w:r>
      <w:r w:rsidRPr="00DB41AF">
        <w:rPr>
          <w:rFonts w:ascii="Arial" w:eastAsia="Times New Roman" w:hAnsi="Arial" w:cs="Arial"/>
          <w:color w:val="000000" w:themeColor="text1"/>
          <w:sz w:val="24"/>
          <w:szCs w:val="24"/>
          <w:lang w:eastAsia="en-GB"/>
        </w:rPr>
        <w:t xml:space="preserve">hen it comes to challenges encountered and how were they overcome, one participant said </w:t>
      </w:r>
      <w:r w:rsidR="00DD0407" w:rsidRPr="00DB41AF">
        <w:rPr>
          <w:rFonts w:ascii="Arial" w:eastAsia="Times New Roman" w:hAnsi="Arial" w:cs="Arial"/>
          <w:color w:val="000000" w:themeColor="text1"/>
          <w:sz w:val="24"/>
          <w:szCs w:val="24"/>
          <w:lang w:eastAsia="en-GB"/>
        </w:rPr>
        <w:t>employees don't know how to use new system, training where after training session, make sure training materials are available &amp; easy to access, mistakes will occur while using new system and buffer time for to fix these mistakes in first few rounds of using new system.</w:t>
      </w:r>
      <w:r w:rsidRPr="00DB41AF">
        <w:rPr>
          <w:rFonts w:ascii="Arial" w:eastAsia="Times New Roman" w:hAnsi="Arial" w:cs="Arial"/>
          <w:color w:val="000000" w:themeColor="text1"/>
          <w:sz w:val="24"/>
          <w:szCs w:val="24"/>
          <w:lang w:eastAsia="en-GB"/>
        </w:rPr>
        <w:t xml:space="preserve"> </w:t>
      </w:r>
      <w:r w:rsidR="008E77DC">
        <w:rPr>
          <w:rFonts w:ascii="Arial" w:eastAsia="Times New Roman" w:hAnsi="Arial" w:cs="Arial"/>
          <w:color w:val="000000" w:themeColor="text1"/>
          <w:sz w:val="24"/>
          <w:szCs w:val="24"/>
          <w:lang w:eastAsia="en-GB"/>
        </w:rPr>
        <w:t xml:space="preserve">This shows importance of addressing skills gap to overcome workforce crisis and to successfully manage change whilst digital transformation. </w:t>
      </w:r>
      <w:r w:rsidR="00623A5B">
        <w:rPr>
          <w:rFonts w:ascii="Arial" w:hAnsi="Arial" w:cs="Arial"/>
          <w:color w:val="000000" w:themeColor="text1"/>
          <w:sz w:val="24"/>
          <w:szCs w:val="24"/>
        </w:rPr>
        <w:t>This corresponds with Kaur’s (2024) hypothesises.</w:t>
      </w:r>
    </w:p>
    <w:p w14:paraId="63EBA942" w14:textId="69619AA7" w:rsidR="00C23779" w:rsidRPr="00FC6DA0" w:rsidRDefault="00C23779" w:rsidP="00FC6DA0">
      <w:pPr>
        <w:spacing w:after="0" w:line="480" w:lineRule="auto"/>
        <w:rPr>
          <w:rFonts w:ascii="Arial" w:eastAsiaTheme="minorHAnsi" w:hAnsi="Arial" w:cs="Arial"/>
          <w:kern w:val="2"/>
          <w:sz w:val="24"/>
          <w:szCs w:val="24"/>
          <w14:ligatures w14:val="standardContextual"/>
        </w:rPr>
      </w:pPr>
    </w:p>
    <w:p w14:paraId="3FB2DE4F" w14:textId="77777777" w:rsidR="00C23779" w:rsidRDefault="00C23779" w:rsidP="0061792C">
      <w:pPr>
        <w:pStyle w:val="ListParagraph"/>
        <w:spacing w:after="0" w:line="480" w:lineRule="auto"/>
        <w:ind w:left="0"/>
        <w:contextualSpacing/>
        <w:rPr>
          <w:rFonts w:ascii="Arial" w:eastAsia="Times New Roman" w:hAnsi="Arial" w:cs="Arial"/>
          <w:color w:val="000000" w:themeColor="text1"/>
          <w:sz w:val="24"/>
          <w:szCs w:val="24"/>
          <w:lang w:eastAsia="en-GB"/>
        </w:rPr>
      </w:pPr>
    </w:p>
    <w:p w14:paraId="2C817C2B" w14:textId="4D04C4AF" w:rsidR="00623A5B" w:rsidRPr="009D7168" w:rsidRDefault="00AC1AC8" w:rsidP="00623A5B">
      <w:pPr>
        <w:spacing w:after="0" w:line="480" w:lineRule="auto"/>
        <w:rPr>
          <w:rFonts w:ascii="Arial" w:hAnsi="Arial" w:cs="Arial"/>
          <w:color w:val="000000" w:themeColor="text1"/>
          <w:sz w:val="24"/>
          <w:szCs w:val="24"/>
        </w:rPr>
      </w:pPr>
      <w:r w:rsidRPr="00DB41AF">
        <w:rPr>
          <w:rFonts w:ascii="Arial" w:eastAsia="Times New Roman" w:hAnsi="Arial" w:cs="Arial"/>
          <w:color w:val="000000" w:themeColor="text1"/>
          <w:sz w:val="24"/>
          <w:szCs w:val="24"/>
          <w:lang w:eastAsia="en-GB"/>
        </w:rPr>
        <w:t xml:space="preserve">In relation to the measures taken to understand and meet staffing needs, to overcome the workforce crisis, one participant said they utilised </w:t>
      </w:r>
      <w:r w:rsidR="00DD0407" w:rsidRPr="00DB41AF">
        <w:rPr>
          <w:rFonts w:ascii="Arial" w:eastAsia="Times New Roman" w:hAnsi="Arial" w:cs="Arial"/>
          <w:color w:val="000000" w:themeColor="text1"/>
          <w:sz w:val="24"/>
          <w:szCs w:val="24"/>
          <w:lang w:eastAsia="en-GB"/>
        </w:rPr>
        <w:t xml:space="preserve">predicting analysis &amp; budgeting. Management board release next year strategy around Q4 of this year so HODs &amp; managers can start to predict the headcount needed in next year, put into budget for Board review. </w:t>
      </w:r>
      <w:r w:rsidRPr="00DB41AF">
        <w:rPr>
          <w:rFonts w:ascii="Arial" w:eastAsia="Times New Roman" w:hAnsi="Arial" w:cs="Arial"/>
          <w:color w:val="000000" w:themeColor="text1"/>
          <w:sz w:val="24"/>
          <w:szCs w:val="24"/>
          <w:lang w:eastAsia="en-GB"/>
        </w:rPr>
        <w:t xml:space="preserve">In terms of their thoughts on the future of digital e-HRM, one participant said </w:t>
      </w:r>
      <w:r w:rsidR="00696F98" w:rsidRPr="00DB41AF">
        <w:rPr>
          <w:rFonts w:ascii="Arial" w:eastAsia="Times New Roman" w:hAnsi="Arial" w:cs="Arial"/>
          <w:color w:val="000000" w:themeColor="text1"/>
          <w:sz w:val="24"/>
          <w:szCs w:val="24"/>
          <w:lang w:eastAsia="en-GB"/>
        </w:rPr>
        <w:t xml:space="preserve">it is </w:t>
      </w:r>
      <w:r w:rsidR="00DD0407" w:rsidRPr="00DB41AF">
        <w:rPr>
          <w:rFonts w:ascii="Arial" w:eastAsia="Times New Roman" w:hAnsi="Arial" w:cs="Arial"/>
          <w:color w:val="000000" w:themeColor="text1"/>
          <w:sz w:val="24"/>
          <w:szCs w:val="24"/>
          <w:lang w:eastAsia="en-GB"/>
        </w:rPr>
        <w:t>necessary, it helps to improve the efficiency for payroll, HR report, etc. Also helps for advanced analytic &amp; predictive modelling.</w:t>
      </w:r>
      <w:r w:rsidR="00696F98" w:rsidRPr="00DB41AF">
        <w:rPr>
          <w:rFonts w:ascii="Arial" w:eastAsia="Times New Roman" w:hAnsi="Arial" w:cs="Arial"/>
          <w:color w:val="000000" w:themeColor="text1"/>
          <w:sz w:val="24"/>
          <w:szCs w:val="24"/>
          <w:lang w:eastAsia="en-GB"/>
        </w:rPr>
        <w:t xml:space="preserve"> </w:t>
      </w:r>
      <w:r w:rsidRPr="00DB41AF">
        <w:rPr>
          <w:rFonts w:ascii="Arial" w:eastAsia="Times New Roman" w:hAnsi="Arial" w:cs="Arial"/>
          <w:color w:val="000000" w:themeColor="text1"/>
          <w:sz w:val="24"/>
          <w:szCs w:val="24"/>
          <w:lang w:eastAsia="en-GB"/>
        </w:rPr>
        <w:t>With regards to their recommendations for other organisations in terms of overcoming crisis, one participant said</w:t>
      </w:r>
      <w:r w:rsidR="00696F98" w:rsidRPr="00DB41AF">
        <w:rPr>
          <w:rFonts w:ascii="Arial" w:eastAsia="Times New Roman" w:hAnsi="Arial" w:cs="Arial"/>
          <w:color w:val="000000" w:themeColor="text1"/>
          <w:sz w:val="24"/>
          <w:szCs w:val="24"/>
          <w:lang w:eastAsia="en-GB"/>
        </w:rPr>
        <w:t xml:space="preserve"> consistent communication, make sure the messages are consistent &amp; make sure an official communication channel is established to get rid of unnecessary rumours. Involve neutral parties when necessary, can be consultant, HR or change task force members.</w:t>
      </w:r>
      <w:r w:rsidR="008E77DC">
        <w:rPr>
          <w:rFonts w:ascii="Arial" w:eastAsia="Times New Roman" w:hAnsi="Arial" w:cs="Arial"/>
          <w:color w:val="000000" w:themeColor="text1"/>
          <w:sz w:val="24"/>
          <w:szCs w:val="24"/>
          <w:lang w:eastAsia="en-GB"/>
        </w:rPr>
        <w:t xml:space="preserve"> This shows important role management leadership, and HR plays in successfully managing change to overcome workforce crisis.</w:t>
      </w:r>
      <w:r w:rsidR="00FC6DA0" w:rsidRPr="00FC6DA0">
        <w:rPr>
          <w:rFonts w:ascii="Arial" w:hAnsi="Arial" w:cs="Arial"/>
          <w:sz w:val="24"/>
          <w:szCs w:val="24"/>
          <w:lang w:eastAsia="en-GB"/>
        </w:rPr>
        <w:t xml:space="preserve"> </w:t>
      </w:r>
      <w:r w:rsidR="00623A5B">
        <w:rPr>
          <w:rFonts w:ascii="Arial" w:hAnsi="Arial" w:cs="Arial"/>
          <w:color w:val="000000" w:themeColor="text1"/>
          <w:sz w:val="24"/>
          <w:szCs w:val="24"/>
        </w:rPr>
        <w:t>This also corresponds with Kaur’s (2024) hypothesises.</w:t>
      </w:r>
    </w:p>
    <w:p w14:paraId="7C505881" w14:textId="7E853E48" w:rsidR="00267198" w:rsidRDefault="00267198" w:rsidP="00FC6DA0">
      <w:pPr>
        <w:spacing w:after="0" w:line="480" w:lineRule="auto"/>
        <w:rPr>
          <w:rFonts w:ascii="Arial" w:eastAsiaTheme="minorHAnsi" w:hAnsi="Arial" w:cs="Arial"/>
          <w:kern w:val="2"/>
          <w:sz w:val="24"/>
          <w:szCs w:val="24"/>
          <w14:ligatures w14:val="standardContextual"/>
        </w:rPr>
      </w:pPr>
    </w:p>
    <w:p w14:paraId="463046B8" w14:textId="7588635C" w:rsidR="0004515A" w:rsidRPr="00DB41AF" w:rsidRDefault="00872DF9" w:rsidP="0061792C">
      <w:pPr>
        <w:pStyle w:val="ListParagraph"/>
        <w:spacing w:after="0" w:line="480" w:lineRule="auto"/>
        <w:ind w:left="0"/>
        <w:contextualSpacing/>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6C7018F8" wp14:editId="549D574B">
            <wp:extent cx="2678943" cy="2208363"/>
            <wp:effectExtent l="0" t="0" r="1270" b="1905"/>
            <wp:docPr id="133479760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39743" name="Picture 1" descr="A close-up of a document&#10;&#10;Description automatically generated"/>
                    <pic:cNvPicPr/>
                  </pic:nvPicPr>
                  <pic:blipFill rotWithShape="1">
                    <a:blip r:embed="rId70"/>
                    <a:srcRect l="7141" t="7120" r="8054" b="43672"/>
                    <a:stretch/>
                  </pic:blipFill>
                  <pic:spPr bwMode="auto">
                    <a:xfrm>
                      <a:off x="0" y="0"/>
                      <a:ext cx="2678943" cy="2208363"/>
                    </a:xfrm>
                    <a:prstGeom prst="rect">
                      <a:avLst/>
                    </a:prstGeom>
                    <a:ln>
                      <a:noFill/>
                    </a:ln>
                    <a:extLst>
                      <a:ext uri="{53640926-AAD7-44D8-BBD7-CCE9431645EC}">
                        <a14:shadowObscured xmlns:a14="http://schemas.microsoft.com/office/drawing/2010/main"/>
                      </a:ext>
                    </a:extLst>
                  </pic:spPr>
                </pic:pic>
              </a:graphicData>
            </a:graphic>
          </wp:inline>
        </w:drawing>
      </w:r>
    </w:p>
    <w:p w14:paraId="4AFA3EDF" w14:textId="32363D8A" w:rsidR="00623A5B" w:rsidRPr="009D7168" w:rsidRDefault="00AC1AC8" w:rsidP="00623A5B">
      <w:pPr>
        <w:spacing w:after="0" w:line="480" w:lineRule="auto"/>
        <w:rPr>
          <w:rFonts w:ascii="Arial" w:hAnsi="Arial" w:cs="Arial"/>
          <w:color w:val="000000" w:themeColor="text1"/>
          <w:sz w:val="24"/>
          <w:szCs w:val="24"/>
        </w:rPr>
      </w:pPr>
      <w:r w:rsidRPr="00DB41AF">
        <w:rPr>
          <w:rFonts w:ascii="Arial" w:hAnsi="Arial" w:cs="Arial"/>
          <w:sz w:val="24"/>
          <w:szCs w:val="24"/>
        </w:rPr>
        <w:t xml:space="preserve">According to Appendix 4 (Kaur, 2024) 11 anonymous interviews data analysis, </w:t>
      </w:r>
      <w:r w:rsidR="00696F98" w:rsidRPr="00DB41AF">
        <w:rPr>
          <w:rFonts w:ascii="Arial" w:hAnsi="Arial" w:cs="Arial"/>
          <w:sz w:val="24"/>
          <w:szCs w:val="24"/>
        </w:rPr>
        <w:t>Finance and Banking Team</w:t>
      </w:r>
      <w:r w:rsidRPr="00DB41AF">
        <w:rPr>
          <w:rFonts w:ascii="Arial" w:hAnsi="Arial" w:cs="Arial"/>
          <w:sz w:val="24"/>
          <w:szCs w:val="24"/>
        </w:rPr>
        <w:t xml:space="preserve"> interview participants feel </w:t>
      </w:r>
      <w:r w:rsidR="00696F98" w:rsidRPr="00DB41AF">
        <w:rPr>
          <w:rFonts w:ascii="Arial" w:eastAsia="Times New Roman" w:hAnsi="Arial" w:cs="Arial"/>
          <w:color w:val="000000" w:themeColor="text1"/>
          <w:sz w:val="24"/>
          <w:szCs w:val="24"/>
          <w:lang w:eastAsia="en-GB"/>
        </w:rPr>
        <w:t>digitalisation</w:t>
      </w:r>
      <w:r w:rsidR="00696F98" w:rsidRPr="00DB41AF">
        <w:rPr>
          <w:rFonts w:ascii="Arial" w:hAnsi="Arial" w:cs="Arial"/>
          <w:sz w:val="24"/>
          <w:szCs w:val="24"/>
        </w:rPr>
        <w:t xml:space="preserve"> </w:t>
      </w:r>
      <w:r w:rsidRPr="00DB41AF">
        <w:rPr>
          <w:rFonts w:ascii="Arial" w:eastAsia="Times New Roman" w:hAnsi="Arial" w:cs="Arial"/>
          <w:color w:val="000000" w:themeColor="text1"/>
          <w:sz w:val="24"/>
          <w:szCs w:val="24"/>
          <w:lang w:eastAsia="en-GB"/>
        </w:rPr>
        <w:t>changes took place in workplace, whereas another said</w:t>
      </w:r>
      <w:r w:rsidR="00696F98" w:rsidRPr="00DB41AF">
        <w:rPr>
          <w:rFonts w:ascii="Arial" w:eastAsia="Times New Roman" w:hAnsi="Arial" w:cs="Arial"/>
          <w:color w:val="000000" w:themeColor="text1"/>
          <w:sz w:val="24"/>
          <w:szCs w:val="24"/>
          <w:lang w:eastAsia="en-GB"/>
        </w:rPr>
        <w:t xml:space="preserve"> new HR software implementation</w:t>
      </w:r>
      <w:r w:rsidRPr="00DB41AF">
        <w:rPr>
          <w:rFonts w:ascii="Arial" w:eastAsia="Times New Roman" w:hAnsi="Arial" w:cs="Arial"/>
          <w:color w:val="000000" w:themeColor="text1"/>
          <w:sz w:val="24"/>
          <w:szCs w:val="24"/>
          <w:lang w:eastAsia="en-GB"/>
        </w:rPr>
        <w:t xml:space="preserve">. When it comes to their thoughts on applying effective leadership styles to enhance productivity and improve performance levels when it comes to alternative working and flexible working, </w:t>
      </w:r>
      <w:r w:rsidR="00696F98" w:rsidRPr="00DB41AF">
        <w:rPr>
          <w:rFonts w:ascii="Arial" w:eastAsia="Times New Roman" w:hAnsi="Arial" w:cs="Arial"/>
          <w:color w:val="000000" w:themeColor="text1"/>
          <w:sz w:val="24"/>
          <w:szCs w:val="24"/>
          <w:lang w:eastAsia="en-GB"/>
        </w:rPr>
        <w:t>one</w:t>
      </w:r>
      <w:r w:rsidRPr="00DB41AF">
        <w:rPr>
          <w:rFonts w:ascii="Arial" w:eastAsia="Times New Roman" w:hAnsi="Arial" w:cs="Arial"/>
          <w:color w:val="000000" w:themeColor="text1"/>
          <w:sz w:val="24"/>
          <w:szCs w:val="24"/>
          <w:lang w:eastAsia="en-GB"/>
        </w:rPr>
        <w:t xml:space="preserve"> </w:t>
      </w:r>
      <w:r w:rsidR="00696F98" w:rsidRPr="00DB41AF">
        <w:rPr>
          <w:rFonts w:ascii="Arial" w:eastAsia="Times New Roman" w:hAnsi="Arial" w:cs="Arial"/>
          <w:color w:val="000000" w:themeColor="text1"/>
          <w:sz w:val="24"/>
          <w:szCs w:val="24"/>
          <w:lang w:eastAsia="en-GB"/>
        </w:rPr>
        <w:t>participant</w:t>
      </w:r>
      <w:r w:rsidRPr="00DB41AF">
        <w:rPr>
          <w:rFonts w:ascii="Arial" w:eastAsia="Times New Roman" w:hAnsi="Arial" w:cs="Arial"/>
          <w:color w:val="000000" w:themeColor="text1"/>
          <w:sz w:val="24"/>
          <w:szCs w:val="24"/>
          <w:lang w:eastAsia="en-GB"/>
        </w:rPr>
        <w:t xml:space="preserve"> said </w:t>
      </w:r>
      <w:r w:rsidR="00696F98" w:rsidRPr="00DB41AF">
        <w:rPr>
          <w:rFonts w:ascii="Arial" w:eastAsia="Times New Roman" w:hAnsi="Arial" w:cs="Arial"/>
          <w:color w:val="000000" w:themeColor="text1"/>
          <w:sz w:val="24"/>
          <w:szCs w:val="24"/>
          <w:lang w:eastAsia="en-GB"/>
        </w:rPr>
        <w:t xml:space="preserve">democratic is important part of this process, whereas another said leadership skills like adaptability and communication needed to align the e team. </w:t>
      </w:r>
      <w:r w:rsidRPr="00DB41AF">
        <w:rPr>
          <w:rFonts w:ascii="Arial" w:eastAsia="Times New Roman" w:hAnsi="Arial" w:cs="Arial"/>
          <w:color w:val="000000" w:themeColor="text1"/>
          <w:sz w:val="24"/>
          <w:szCs w:val="24"/>
          <w:lang w:eastAsia="en-GB"/>
        </w:rPr>
        <w:t xml:space="preserve">In terms of their organisation’s strategy around digital transformation and managing change, one participant said </w:t>
      </w:r>
      <w:r w:rsidR="00696F98" w:rsidRPr="00DB41AF">
        <w:rPr>
          <w:rFonts w:ascii="Arial" w:eastAsia="Times New Roman" w:hAnsi="Arial" w:cs="Arial"/>
          <w:color w:val="000000" w:themeColor="text1"/>
          <w:sz w:val="24"/>
          <w:szCs w:val="24"/>
          <w:lang w:eastAsia="en-GB"/>
        </w:rPr>
        <w:t xml:space="preserve">low cost, </w:t>
      </w:r>
      <w:r w:rsidRPr="00DB41AF">
        <w:rPr>
          <w:rFonts w:ascii="Arial" w:eastAsia="Times New Roman" w:hAnsi="Arial" w:cs="Arial"/>
          <w:color w:val="000000" w:themeColor="text1"/>
          <w:sz w:val="24"/>
          <w:szCs w:val="24"/>
          <w:lang w:eastAsia="en-GB"/>
        </w:rPr>
        <w:t xml:space="preserve">and another said </w:t>
      </w:r>
      <w:r w:rsidR="00696F98" w:rsidRPr="00DB41AF">
        <w:rPr>
          <w:rFonts w:ascii="Arial" w:eastAsia="Times New Roman" w:hAnsi="Arial" w:cs="Arial"/>
          <w:color w:val="000000" w:themeColor="text1"/>
          <w:sz w:val="24"/>
          <w:szCs w:val="24"/>
          <w:lang w:eastAsia="en-GB"/>
        </w:rPr>
        <w:t xml:space="preserve">encouraging remote working. </w:t>
      </w:r>
      <w:r w:rsidR="008E77DC">
        <w:rPr>
          <w:rFonts w:ascii="Arial" w:eastAsia="Times New Roman" w:hAnsi="Arial" w:cs="Arial"/>
          <w:color w:val="000000" w:themeColor="text1"/>
          <w:sz w:val="24"/>
          <w:szCs w:val="24"/>
          <w:lang w:eastAsia="en-GB"/>
        </w:rPr>
        <w:t xml:space="preserve">This shows calls for more leadership skills that align with team. </w:t>
      </w:r>
      <w:r w:rsidR="00623A5B">
        <w:rPr>
          <w:rFonts w:ascii="Arial" w:hAnsi="Arial" w:cs="Arial"/>
          <w:color w:val="000000" w:themeColor="text1"/>
          <w:sz w:val="24"/>
          <w:szCs w:val="24"/>
        </w:rPr>
        <w:t>This corresponds with Kaur’s (2024) hypothesises.</w:t>
      </w:r>
    </w:p>
    <w:p w14:paraId="51A0D185" w14:textId="7D4ACDEB" w:rsidR="00C23779" w:rsidRPr="00FC6DA0" w:rsidRDefault="00C23779" w:rsidP="00FC6DA0">
      <w:pPr>
        <w:spacing w:after="0" w:line="480" w:lineRule="auto"/>
        <w:rPr>
          <w:rFonts w:ascii="Arial" w:eastAsiaTheme="minorHAnsi" w:hAnsi="Arial" w:cs="Arial"/>
          <w:kern w:val="2"/>
          <w:sz w:val="24"/>
          <w:szCs w:val="24"/>
          <w14:ligatures w14:val="standardContextual"/>
        </w:rPr>
      </w:pPr>
    </w:p>
    <w:p w14:paraId="142EF33F" w14:textId="77777777" w:rsidR="008000B3" w:rsidRDefault="008000B3" w:rsidP="005A1817">
      <w:pPr>
        <w:spacing w:after="0" w:line="480" w:lineRule="auto"/>
        <w:rPr>
          <w:rFonts w:ascii="Arial" w:eastAsia="Times New Roman" w:hAnsi="Arial" w:cs="Arial"/>
          <w:color w:val="000000" w:themeColor="text1"/>
          <w:sz w:val="24"/>
          <w:szCs w:val="24"/>
          <w:lang w:eastAsia="en-GB"/>
        </w:rPr>
      </w:pPr>
    </w:p>
    <w:p w14:paraId="65E3934C" w14:textId="181D6366" w:rsidR="00623A5B" w:rsidRPr="009D7168" w:rsidRDefault="00A30421" w:rsidP="00623A5B">
      <w:pPr>
        <w:spacing w:after="0" w:line="480" w:lineRule="auto"/>
        <w:rPr>
          <w:rFonts w:ascii="Arial" w:hAnsi="Arial" w:cs="Arial"/>
          <w:color w:val="000000" w:themeColor="text1"/>
          <w:sz w:val="24"/>
          <w:szCs w:val="24"/>
        </w:rPr>
      </w:pPr>
      <w:r>
        <w:rPr>
          <w:rFonts w:ascii="Arial" w:eastAsia="Times New Roman" w:hAnsi="Arial" w:cs="Arial"/>
          <w:color w:val="000000" w:themeColor="text1"/>
          <w:sz w:val="24"/>
          <w:szCs w:val="24"/>
          <w:lang w:eastAsia="en-GB"/>
        </w:rPr>
        <w:t>When</w:t>
      </w:r>
      <w:r w:rsidR="00AC1AC8" w:rsidRPr="00DB41AF">
        <w:rPr>
          <w:rFonts w:ascii="Arial" w:eastAsia="Times New Roman" w:hAnsi="Arial" w:cs="Arial"/>
          <w:color w:val="000000" w:themeColor="text1"/>
          <w:sz w:val="24"/>
          <w:szCs w:val="24"/>
          <w:lang w:eastAsia="en-GB"/>
        </w:rPr>
        <w:t xml:space="preserve"> it comes to challenges encountered and how were they overcome, one said </w:t>
      </w:r>
      <w:r w:rsidR="00696F98" w:rsidRPr="00DB41AF">
        <w:rPr>
          <w:rFonts w:ascii="Arial" w:eastAsia="Times New Roman" w:hAnsi="Arial" w:cs="Arial"/>
          <w:color w:val="000000" w:themeColor="text1"/>
          <w:sz w:val="24"/>
          <w:szCs w:val="24"/>
          <w:lang w:eastAsia="en-GB"/>
        </w:rPr>
        <w:t xml:space="preserve">procedure complexity, </w:t>
      </w:r>
      <w:r w:rsidR="00AC1AC8" w:rsidRPr="00DB41AF">
        <w:rPr>
          <w:rFonts w:ascii="Arial" w:eastAsia="Times New Roman" w:hAnsi="Arial" w:cs="Arial"/>
          <w:color w:val="000000" w:themeColor="text1"/>
          <w:sz w:val="24"/>
          <w:szCs w:val="24"/>
          <w:lang w:eastAsia="en-GB"/>
        </w:rPr>
        <w:t xml:space="preserve">another said </w:t>
      </w:r>
      <w:r w:rsidR="00696F98" w:rsidRPr="00DB41AF">
        <w:rPr>
          <w:rFonts w:ascii="Arial" w:eastAsia="Times New Roman" w:hAnsi="Arial" w:cs="Arial"/>
          <w:color w:val="000000" w:themeColor="text1"/>
          <w:sz w:val="24"/>
          <w:szCs w:val="24"/>
          <w:lang w:eastAsia="en-GB"/>
        </w:rPr>
        <w:t xml:space="preserve">collaboration and communication among team members. Encountered by working via Microsoft teams and Outlook. </w:t>
      </w:r>
      <w:r w:rsidR="00AC1AC8" w:rsidRPr="00DB41AF">
        <w:rPr>
          <w:rFonts w:ascii="Arial" w:eastAsia="Times New Roman" w:hAnsi="Arial" w:cs="Arial"/>
          <w:color w:val="000000" w:themeColor="text1"/>
          <w:sz w:val="24"/>
          <w:szCs w:val="24"/>
          <w:lang w:eastAsia="en-GB"/>
        </w:rPr>
        <w:t xml:space="preserve">In relation to measures taken to understand and meet staffing needs, to overcome workforce crisis, one participant said they utilised </w:t>
      </w:r>
      <w:r w:rsidR="00696F98" w:rsidRPr="00DB41AF">
        <w:rPr>
          <w:rFonts w:ascii="Arial" w:eastAsia="Times New Roman" w:hAnsi="Arial" w:cs="Arial"/>
          <w:color w:val="000000" w:themeColor="text1"/>
          <w:sz w:val="24"/>
          <w:szCs w:val="24"/>
          <w:lang w:eastAsia="en-GB"/>
        </w:rPr>
        <w:t>face</w:t>
      </w:r>
      <w:r w:rsidR="0008271C">
        <w:rPr>
          <w:rFonts w:ascii="Arial" w:eastAsia="Times New Roman" w:hAnsi="Arial" w:cs="Arial"/>
          <w:color w:val="000000" w:themeColor="text1"/>
          <w:sz w:val="24"/>
          <w:szCs w:val="24"/>
          <w:lang w:eastAsia="en-GB"/>
        </w:rPr>
        <w:t>-</w:t>
      </w:r>
      <w:r w:rsidR="00696F98" w:rsidRPr="00DB41AF">
        <w:rPr>
          <w:rFonts w:ascii="Arial" w:eastAsia="Times New Roman" w:hAnsi="Arial" w:cs="Arial"/>
          <w:color w:val="000000" w:themeColor="text1"/>
          <w:sz w:val="24"/>
          <w:szCs w:val="24"/>
          <w:lang w:eastAsia="en-GB"/>
        </w:rPr>
        <w:t>to</w:t>
      </w:r>
      <w:r w:rsidR="0008271C">
        <w:rPr>
          <w:rFonts w:ascii="Arial" w:eastAsia="Times New Roman" w:hAnsi="Arial" w:cs="Arial"/>
          <w:color w:val="000000" w:themeColor="text1"/>
          <w:sz w:val="24"/>
          <w:szCs w:val="24"/>
          <w:lang w:eastAsia="en-GB"/>
        </w:rPr>
        <w:t>-</w:t>
      </w:r>
      <w:r w:rsidR="00696F98" w:rsidRPr="00DB41AF">
        <w:rPr>
          <w:rFonts w:ascii="Arial" w:eastAsia="Times New Roman" w:hAnsi="Arial" w:cs="Arial"/>
          <w:color w:val="000000" w:themeColor="text1"/>
          <w:sz w:val="24"/>
          <w:szCs w:val="24"/>
          <w:lang w:eastAsia="en-GB"/>
        </w:rPr>
        <w:t xml:space="preserve">face meeting, </w:t>
      </w:r>
      <w:r w:rsidR="00AC1AC8" w:rsidRPr="00DB41AF">
        <w:rPr>
          <w:rFonts w:ascii="Arial" w:eastAsia="Times New Roman" w:hAnsi="Arial" w:cs="Arial"/>
          <w:color w:val="000000" w:themeColor="text1"/>
          <w:sz w:val="24"/>
          <w:szCs w:val="24"/>
          <w:lang w:eastAsia="en-GB"/>
        </w:rPr>
        <w:t xml:space="preserve">whereas another said they </w:t>
      </w:r>
      <w:r w:rsidR="00696F98" w:rsidRPr="00DB41AF">
        <w:rPr>
          <w:rFonts w:ascii="Arial" w:eastAsia="Times New Roman" w:hAnsi="Arial" w:cs="Arial"/>
          <w:color w:val="000000" w:themeColor="text1"/>
          <w:sz w:val="24"/>
          <w:szCs w:val="24"/>
          <w:lang w:eastAsia="en-GB"/>
        </w:rPr>
        <w:t>provided more flexible working arrangements, like remote</w:t>
      </w:r>
      <w:r w:rsidR="00241F48">
        <w:rPr>
          <w:rFonts w:ascii="Arial" w:eastAsia="Times New Roman" w:hAnsi="Arial" w:cs="Arial"/>
          <w:color w:val="000000" w:themeColor="text1"/>
          <w:sz w:val="24"/>
          <w:szCs w:val="24"/>
          <w:lang w:eastAsia="en-GB"/>
        </w:rPr>
        <w:t xml:space="preserve">, </w:t>
      </w:r>
      <w:r w:rsidR="00696F98" w:rsidRPr="00DB41AF">
        <w:rPr>
          <w:rFonts w:ascii="Arial" w:eastAsia="Times New Roman" w:hAnsi="Arial" w:cs="Arial"/>
          <w:color w:val="000000" w:themeColor="text1"/>
          <w:sz w:val="24"/>
          <w:szCs w:val="24"/>
          <w:lang w:eastAsia="en-GB"/>
        </w:rPr>
        <w:t xml:space="preserve">hybrid working. </w:t>
      </w:r>
      <w:r w:rsidR="00AC1AC8" w:rsidRPr="00DB41AF">
        <w:rPr>
          <w:rFonts w:ascii="Arial" w:eastAsia="Times New Roman" w:hAnsi="Arial" w:cs="Arial"/>
          <w:color w:val="000000" w:themeColor="text1"/>
          <w:sz w:val="24"/>
          <w:szCs w:val="24"/>
          <w:lang w:eastAsia="en-GB"/>
        </w:rPr>
        <w:t xml:space="preserve">In terms of </w:t>
      </w:r>
      <w:r w:rsidR="00AC1AC8" w:rsidRPr="00DB41AF">
        <w:rPr>
          <w:rFonts w:ascii="Arial" w:eastAsia="Times New Roman" w:hAnsi="Arial" w:cs="Arial"/>
          <w:color w:val="000000" w:themeColor="text1"/>
          <w:sz w:val="24"/>
          <w:szCs w:val="24"/>
          <w:lang w:eastAsia="en-GB"/>
        </w:rPr>
        <w:lastRenderedPageBreak/>
        <w:t xml:space="preserve">thoughts on future of digital e-HRM, one said </w:t>
      </w:r>
      <w:r w:rsidR="00696F98" w:rsidRPr="00DB41AF">
        <w:rPr>
          <w:rFonts w:ascii="Arial" w:eastAsia="Times New Roman" w:hAnsi="Arial" w:cs="Arial"/>
          <w:color w:val="000000" w:themeColor="text1"/>
          <w:sz w:val="24"/>
          <w:szCs w:val="24"/>
          <w:lang w:eastAsia="en-GB"/>
        </w:rPr>
        <w:t xml:space="preserve">they expect it, </w:t>
      </w:r>
      <w:r w:rsidR="00AC1AC8" w:rsidRPr="00DB41AF">
        <w:rPr>
          <w:rFonts w:ascii="Arial" w:eastAsia="Times New Roman" w:hAnsi="Arial" w:cs="Arial"/>
          <w:color w:val="000000" w:themeColor="text1"/>
          <w:sz w:val="24"/>
          <w:szCs w:val="24"/>
          <w:lang w:eastAsia="en-GB"/>
        </w:rPr>
        <w:t xml:space="preserve">whereas another said </w:t>
      </w:r>
      <w:r w:rsidR="00696F98" w:rsidRPr="00DB41AF">
        <w:rPr>
          <w:rFonts w:ascii="Arial" w:eastAsia="Times New Roman" w:hAnsi="Arial" w:cs="Arial"/>
          <w:color w:val="000000" w:themeColor="text1"/>
          <w:sz w:val="24"/>
          <w:szCs w:val="24"/>
          <w:lang w:eastAsia="en-GB"/>
        </w:rPr>
        <w:t>they need to up</w:t>
      </w:r>
      <w:r w:rsidR="006F3056">
        <w:rPr>
          <w:rFonts w:ascii="Arial" w:eastAsia="Times New Roman" w:hAnsi="Arial" w:cs="Arial"/>
          <w:color w:val="000000" w:themeColor="text1"/>
          <w:sz w:val="24"/>
          <w:szCs w:val="24"/>
          <w:lang w:eastAsia="en-GB"/>
        </w:rPr>
        <w:t>-</w:t>
      </w:r>
      <w:r w:rsidR="00696F98" w:rsidRPr="00DB41AF">
        <w:rPr>
          <w:rFonts w:ascii="Arial" w:eastAsia="Times New Roman" w:hAnsi="Arial" w:cs="Arial"/>
          <w:color w:val="000000" w:themeColor="text1"/>
          <w:sz w:val="24"/>
          <w:szCs w:val="24"/>
          <w:lang w:eastAsia="en-GB"/>
        </w:rPr>
        <w:t xml:space="preserve">skill HR in terms of digital skills and AI. </w:t>
      </w:r>
      <w:r w:rsidR="00AC1AC8" w:rsidRPr="00DB41AF">
        <w:rPr>
          <w:rFonts w:ascii="Arial" w:eastAsia="Times New Roman" w:hAnsi="Arial" w:cs="Arial"/>
          <w:color w:val="000000" w:themeColor="text1"/>
          <w:sz w:val="24"/>
          <w:szCs w:val="24"/>
          <w:lang w:eastAsia="en-GB"/>
        </w:rPr>
        <w:t xml:space="preserve">With regards to recommendations for other organisations in terms of overcoming crisis, one said </w:t>
      </w:r>
      <w:r w:rsidR="00696F98" w:rsidRPr="00DB41AF">
        <w:rPr>
          <w:rFonts w:ascii="Arial" w:eastAsia="Times New Roman" w:hAnsi="Arial" w:cs="Arial"/>
          <w:color w:val="000000" w:themeColor="text1"/>
          <w:sz w:val="24"/>
          <w:szCs w:val="24"/>
          <w:lang w:eastAsia="en-GB"/>
        </w:rPr>
        <w:t xml:space="preserve">predict risks, </w:t>
      </w:r>
      <w:r w:rsidR="00AC1AC8" w:rsidRPr="00DB41AF">
        <w:rPr>
          <w:rFonts w:ascii="Arial" w:eastAsia="Times New Roman" w:hAnsi="Arial" w:cs="Arial"/>
          <w:color w:val="000000" w:themeColor="text1"/>
          <w:sz w:val="24"/>
          <w:szCs w:val="24"/>
          <w:lang w:eastAsia="en-GB"/>
        </w:rPr>
        <w:t xml:space="preserve">whereas another said they recommend </w:t>
      </w:r>
      <w:r w:rsidR="00696F98" w:rsidRPr="00DB41AF">
        <w:rPr>
          <w:rFonts w:ascii="Arial" w:eastAsia="Times New Roman" w:hAnsi="Arial" w:cs="Arial"/>
          <w:color w:val="000000" w:themeColor="text1"/>
          <w:sz w:val="24"/>
          <w:szCs w:val="24"/>
          <w:lang w:eastAsia="en-GB"/>
        </w:rPr>
        <w:t>making recruitment process more adaptable and flexible.</w:t>
      </w:r>
      <w:r w:rsidR="008E77DC" w:rsidRPr="008E77DC">
        <w:rPr>
          <w:rFonts w:ascii="Arial" w:hAnsi="Arial" w:cs="Arial"/>
          <w:sz w:val="24"/>
          <w:szCs w:val="24"/>
          <w:lang w:eastAsia="en-GB"/>
        </w:rPr>
        <w:t xml:space="preserve"> </w:t>
      </w:r>
      <w:r w:rsidR="008E77DC">
        <w:rPr>
          <w:rFonts w:ascii="Arial" w:hAnsi="Arial" w:cs="Arial"/>
          <w:sz w:val="24"/>
          <w:szCs w:val="24"/>
          <w:lang w:eastAsia="en-GB"/>
        </w:rPr>
        <w:t>T</w:t>
      </w:r>
      <w:r w:rsidR="008E77DC">
        <w:rPr>
          <w:rFonts w:ascii="Arial" w:eastAsiaTheme="minorHAnsi" w:hAnsi="Arial" w:cs="Arial"/>
          <w:kern w:val="2"/>
          <w:sz w:val="24"/>
          <w:szCs w:val="24"/>
          <w14:ligatures w14:val="standardContextual"/>
        </w:rPr>
        <w:t>his shows more</w:t>
      </w:r>
      <w:r w:rsidR="00952868">
        <w:rPr>
          <w:rFonts w:ascii="Arial" w:eastAsiaTheme="minorHAnsi" w:hAnsi="Arial" w:cs="Arial"/>
          <w:kern w:val="2"/>
          <w:sz w:val="24"/>
          <w:szCs w:val="24"/>
          <w14:ligatures w14:val="standardContextual"/>
        </w:rPr>
        <w:t xml:space="preserve"> actions</w:t>
      </w:r>
      <w:r w:rsidR="008E77DC">
        <w:rPr>
          <w:rFonts w:ascii="Arial" w:eastAsiaTheme="minorHAnsi" w:hAnsi="Arial" w:cs="Arial"/>
          <w:kern w:val="2"/>
          <w:sz w:val="24"/>
          <w:szCs w:val="24"/>
          <w14:ligatures w14:val="standardContextual"/>
        </w:rPr>
        <w:t xml:space="preserve"> </w:t>
      </w:r>
      <w:r w:rsidR="00952868">
        <w:rPr>
          <w:rFonts w:ascii="Arial" w:eastAsiaTheme="minorHAnsi" w:hAnsi="Arial" w:cs="Arial"/>
          <w:kern w:val="2"/>
          <w:sz w:val="24"/>
          <w:szCs w:val="24"/>
          <w14:ligatures w14:val="standardContextual"/>
        </w:rPr>
        <w:t>are</w:t>
      </w:r>
      <w:r w:rsidR="008E77DC">
        <w:rPr>
          <w:rFonts w:ascii="Arial" w:eastAsiaTheme="minorHAnsi" w:hAnsi="Arial" w:cs="Arial"/>
          <w:kern w:val="2"/>
          <w:sz w:val="24"/>
          <w:szCs w:val="24"/>
          <w14:ligatures w14:val="standardContextual"/>
        </w:rPr>
        <w:t xml:space="preserve"> required to address skills gap, manage challenges, manage conflict to reach a resolution</w:t>
      </w:r>
      <w:r w:rsidR="00CA407D">
        <w:rPr>
          <w:rFonts w:ascii="Arial" w:eastAsiaTheme="minorHAnsi" w:hAnsi="Arial" w:cs="Arial"/>
          <w:kern w:val="2"/>
          <w:sz w:val="24"/>
          <w:szCs w:val="24"/>
          <w14:ligatures w14:val="standardContextual"/>
        </w:rPr>
        <w:t xml:space="preserve">, </w:t>
      </w:r>
      <w:r w:rsidR="00952868">
        <w:rPr>
          <w:rFonts w:ascii="Arial" w:eastAsiaTheme="minorHAnsi" w:hAnsi="Arial" w:cs="Arial"/>
          <w:kern w:val="2"/>
          <w:sz w:val="24"/>
          <w:szCs w:val="24"/>
          <w14:ligatures w14:val="standardContextual"/>
        </w:rPr>
        <w:t>t</w:t>
      </w:r>
      <w:r w:rsidR="008E77DC">
        <w:rPr>
          <w:rFonts w:ascii="Arial" w:eastAsiaTheme="minorHAnsi" w:hAnsi="Arial" w:cs="Arial"/>
          <w:kern w:val="2"/>
          <w:sz w:val="24"/>
          <w:szCs w:val="24"/>
          <w14:ligatures w14:val="standardContextual"/>
        </w:rPr>
        <w:t>o overcome workforce crisis.</w:t>
      </w:r>
      <w:r w:rsidR="00FC6DA0" w:rsidRPr="00FC6DA0">
        <w:rPr>
          <w:rFonts w:ascii="Arial" w:hAnsi="Arial" w:cs="Arial"/>
          <w:sz w:val="24"/>
          <w:szCs w:val="24"/>
          <w:lang w:eastAsia="en-GB"/>
        </w:rPr>
        <w:t xml:space="preserve"> </w:t>
      </w:r>
      <w:r w:rsidR="00623A5B">
        <w:rPr>
          <w:rFonts w:ascii="Arial" w:hAnsi="Arial" w:cs="Arial"/>
          <w:color w:val="000000" w:themeColor="text1"/>
          <w:sz w:val="24"/>
          <w:szCs w:val="24"/>
        </w:rPr>
        <w:t>This also corresponds with Kaur’s (2024) hypothesises.</w:t>
      </w:r>
    </w:p>
    <w:p w14:paraId="23BA68AC" w14:textId="77777777" w:rsidR="00FF1D92" w:rsidRDefault="00FF1D92" w:rsidP="005A1817">
      <w:pPr>
        <w:spacing w:after="0" w:line="480" w:lineRule="auto"/>
        <w:rPr>
          <w:rFonts w:ascii="Arial" w:hAnsi="Arial" w:cs="Arial"/>
          <w:sz w:val="24"/>
          <w:szCs w:val="24"/>
          <w:lang w:eastAsia="en-GB"/>
        </w:rPr>
      </w:pPr>
    </w:p>
    <w:p w14:paraId="727EC973" w14:textId="77777777" w:rsidR="00FF1D92" w:rsidRDefault="00FF1D92" w:rsidP="005A1817">
      <w:pPr>
        <w:spacing w:after="0" w:line="480" w:lineRule="auto"/>
        <w:rPr>
          <w:rFonts w:ascii="Arial" w:hAnsi="Arial" w:cs="Arial"/>
          <w:sz w:val="24"/>
          <w:szCs w:val="24"/>
          <w:lang w:eastAsia="en-GB"/>
        </w:rPr>
      </w:pPr>
    </w:p>
    <w:p w14:paraId="58994435" w14:textId="30871E64" w:rsidR="00623A5B" w:rsidRPr="00623A5B" w:rsidRDefault="00623A5B" w:rsidP="005A1817">
      <w:pPr>
        <w:spacing w:after="0" w:line="480" w:lineRule="auto"/>
        <w:rPr>
          <w:rFonts w:ascii="Arial" w:hAnsi="Arial" w:cs="Arial"/>
          <w:b/>
          <w:bCs/>
          <w:sz w:val="24"/>
          <w:szCs w:val="24"/>
          <w:u w:val="single"/>
          <w:lang w:eastAsia="en-GB"/>
        </w:rPr>
      </w:pPr>
      <w:r w:rsidRPr="00623A5B">
        <w:rPr>
          <w:rFonts w:ascii="Arial" w:hAnsi="Arial" w:cs="Arial"/>
          <w:b/>
          <w:bCs/>
          <w:sz w:val="24"/>
          <w:szCs w:val="24"/>
          <w:u w:val="single"/>
          <w:lang w:eastAsia="en-GB"/>
        </w:rPr>
        <w:t>Conclusion:</w:t>
      </w:r>
    </w:p>
    <w:p w14:paraId="3AB9DDBD" w14:textId="43E520E6" w:rsidR="00623A5B" w:rsidRPr="009D7168" w:rsidRDefault="005A1817" w:rsidP="00623A5B">
      <w:pPr>
        <w:spacing w:after="0" w:line="480" w:lineRule="auto"/>
        <w:rPr>
          <w:rFonts w:ascii="Arial" w:hAnsi="Arial" w:cs="Arial"/>
          <w:color w:val="000000" w:themeColor="text1"/>
          <w:sz w:val="24"/>
          <w:szCs w:val="24"/>
        </w:rPr>
      </w:pPr>
      <w:r>
        <w:rPr>
          <w:rFonts w:ascii="Arial" w:hAnsi="Arial" w:cs="Arial"/>
          <w:sz w:val="24"/>
          <w:szCs w:val="24"/>
          <w:lang w:eastAsia="en-GB"/>
        </w:rPr>
        <w:t xml:space="preserve">Finally, </w:t>
      </w:r>
      <w:r>
        <w:rPr>
          <w:rFonts w:ascii="Arial" w:eastAsiaTheme="minorHAnsi" w:hAnsi="Arial" w:cs="Arial"/>
          <w:kern w:val="2"/>
          <w:sz w:val="24"/>
          <w:szCs w:val="24"/>
          <w14:ligatures w14:val="standardContextual"/>
        </w:rPr>
        <w:t>this further shows although some participants understand various situations</w:t>
      </w:r>
      <w:r w:rsidR="00FC7566">
        <w:rPr>
          <w:rFonts w:ascii="Arial" w:eastAsiaTheme="minorHAnsi" w:hAnsi="Arial" w:cs="Arial"/>
          <w:kern w:val="2"/>
          <w:sz w:val="24"/>
          <w:szCs w:val="24"/>
          <w14:ligatures w14:val="standardContextual"/>
        </w:rPr>
        <w:t>,</w:t>
      </w:r>
      <w:r>
        <w:rPr>
          <w:rFonts w:ascii="Arial" w:eastAsiaTheme="minorHAnsi" w:hAnsi="Arial" w:cs="Arial"/>
          <w:kern w:val="2"/>
          <w:sz w:val="24"/>
          <w:szCs w:val="24"/>
          <w14:ligatures w14:val="standardContextual"/>
        </w:rPr>
        <w:t xml:space="preserve"> </w:t>
      </w:r>
      <w:r w:rsidR="004028AA">
        <w:rPr>
          <w:rFonts w:ascii="Arial" w:eastAsiaTheme="minorHAnsi" w:hAnsi="Arial" w:cs="Arial"/>
          <w:kern w:val="2"/>
          <w:sz w:val="24"/>
          <w:szCs w:val="24"/>
          <w14:ligatures w14:val="standardContextual"/>
        </w:rPr>
        <w:t xml:space="preserve">they </w:t>
      </w:r>
      <w:r>
        <w:rPr>
          <w:rFonts w:ascii="Arial" w:eastAsiaTheme="minorHAnsi" w:hAnsi="Arial" w:cs="Arial"/>
          <w:kern w:val="2"/>
          <w:sz w:val="24"/>
          <w:szCs w:val="24"/>
          <w14:ligatures w14:val="standardContextual"/>
        </w:rPr>
        <w:t>require certain leadership styles to be implemented in different branches</w:t>
      </w:r>
      <w:r w:rsidR="00AD2796">
        <w:rPr>
          <w:rFonts w:ascii="Arial" w:eastAsiaTheme="minorHAnsi" w:hAnsi="Arial" w:cs="Arial"/>
          <w:kern w:val="2"/>
          <w:sz w:val="24"/>
          <w:szCs w:val="24"/>
          <w14:ligatures w14:val="standardContextual"/>
        </w:rPr>
        <w:t>, which is also a skills gap.</w:t>
      </w:r>
      <w:r>
        <w:rPr>
          <w:rFonts w:ascii="Arial" w:eastAsiaTheme="minorHAnsi" w:hAnsi="Arial" w:cs="Arial"/>
          <w:kern w:val="2"/>
          <w:sz w:val="24"/>
          <w:szCs w:val="24"/>
          <w14:ligatures w14:val="standardContextual"/>
        </w:rPr>
        <w:t xml:space="preserve"> </w:t>
      </w:r>
      <w:r w:rsidR="00321C14">
        <w:rPr>
          <w:rFonts w:ascii="Arial" w:eastAsiaTheme="minorHAnsi" w:hAnsi="Arial" w:cs="Arial"/>
          <w:kern w:val="2"/>
          <w:sz w:val="24"/>
          <w:szCs w:val="24"/>
          <w14:ligatures w14:val="standardContextual"/>
        </w:rPr>
        <w:t xml:space="preserve">This </w:t>
      </w:r>
      <w:r>
        <w:rPr>
          <w:rFonts w:ascii="Arial" w:eastAsiaTheme="minorHAnsi" w:hAnsi="Arial" w:cs="Arial"/>
          <w:kern w:val="2"/>
          <w:sz w:val="24"/>
          <w:szCs w:val="24"/>
          <w14:ligatures w14:val="standardContextual"/>
        </w:rPr>
        <w:t>shows lack of knowledge to understand</w:t>
      </w:r>
      <w:r w:rsidR="00E84F20">
        <w:rPr>
          <w:rFonts w:ascii="Arial" w:eastAsiaTheme="minorHAnsi" w:hAnsi="Arial" w:cs="Arial"/>
          <w:kern w:val="2"/>
          <w:sz w:val="24"/>
          <w:szCs w:val="24"/>
          <w14:ligatures w14:val="standardContextual"/>
        </w:rPr>
        <w:t xml:space="preserve"> </w:t>
      </w:r>
      <w:r w:rsidR="00C641A4">
        <w:rPr>
          <w:rFonts w:ascii="Arial" w:eastAsiaTheme="minorHAnsi" w:hAnsi="Arial" w:cs="Arial"/>
          <w:kern w:val="2"/>
          <w:sz w:val="24"/>
          <w:szCs w:val="24"/>
          <w14:ligatures w14:val="standardContextual"/>
        </w:rPr>
        <w:t>and</w:t>
      </w:r>
      <w:r>
        <w:rPr>
          <w:rFonts w:ascii="Arial" w:eastAsiaTheme="minorHAnsi" w:hAnsi="Arial" w:cs="Arial"/>
          <w:kern w:val="2"/>
          <w:sz w:val="24"/>
          <w:szCs w:val="24"/>
          <w14:ligatures w14:val="standardContextual"/>
        </w:rPr>
        <w:t xml:space="preserve"> implement leadership styles to address workforce crisis whilst managing change.</w:t>
      </w:r>
      <w:r w:rsidRPr="00725563">
        <w:rPr>
          <w:rFonts w:ascii="Arial" w:hAnsi="Arial" w:cs="Arial"/>
        </w:rPr>
        <w:t xml:space="preserve"> </w:t>
      </w:r>
      <w:r>
        <w:rPr>
          <w:rFonts w:ascii="Arial" w:eastAsiaTheme="minorHAnsi" w:hAnsi="Arial" w:cs="Arial"/>
          <w:kern w:val="2"/>
          <w:sz w:val="24"/>
          <w:szCs w:val="24"/>
          <w14:ligatures w14:val="standardContextual"/>
        </w:rPr>
        <w:t>This shows understand</w:t>
      </w:r>
      <w:r w:rsidR="00BE13D9">
        <w:rPr>
          <w:rFonts w:ascii="Arial" w:eastAsiaTheme="minorHAnsi" w:hAnsi="Arial" w:cs="Arial"/>
          <w:kern w:val="2"/>
          <w:sz w:val="24"/>
          <w:szCs w:val="24"/>
          <w14:ligatures w14:val="standardContextual"/>
        </w:rPr>
        <w:t xml:space="preserve">ing </w:t>
      </w:r>
      <w:r>
        <w:rPr>
          <w:rFonts w:ascii="Arial" w:eastAsiaTheme="minorHAnsi" w:hAnsi="Arial" w:cs="Arial"/>
          <w:kern w:val="2"/>
          <w:sz w:val="24"/>
          <w:szCs w:val="24"/>
          <w14:ligatures w14:val="standardContextual"/>
        </w:rPr>
        <w:t xml:space="preserve">role </w:t>
      </w:r>
      <w:r w:rsidR="00BE13D9">
        <w:rPr>
          <w:rFonts w:ascii="Arial" w:eastAsiaTheme="minorHAnsi" w:hAnsi="Arial" w:cs="Arial"/>
          <w:kern w:val="2"/>
          <w:sz w:val="24"/>
          <w:szCs w:val="24"/>
          <w14:ligatures w14:val="standardContextual"/>
        </w:rPr>
        <w:t>of</w:t>
      </w:r>
      <w:r>
        <w:rPr>
          <w:rFonts w:ascii="Arial" w:eastAsiaTheme="minorHAnsi" w:hAnsi="Arial" w:cs="Arial"/>
          <w:kern w:val="2"/>
          <w:sz w:val="24"/>
          <w:szCs w:val="24"/>
          <w14:ligatures w14:val="standardContextual"/>
        </w:rPr>
        <w:t xml:space="preserve"> digital transformation</w:t>
      </w:r>
      <w:r w:rsidR="00E80C8F">
        <w:rPr>
          <w:rFonts w:ascii="Arial" w:eastAsiaTheme="minorHAnsi" w:hAnsi="Arial" w:cs="Arial"/>
          <w:kern w:val="2"/>
          <w:sz w:val="24"/>
          <w:szCs w:val="24"/>
          <w14:ligatures w14:val="standardContextual"/>
        </w:rPr>
        <w:t>,</w:t>
      </w:r>
      <w:r>
        <w:rPr>
          <w:rFonts w:ascii="Arial" w:eastAsiaTheme="minorHAnsi" w:hAnsi="Arial" w:cs="Arial"/>
          <w:kern w:val="2"/>
          <w:sz w:val="24"/>
          <w:szCs w:val="24"/>
          <w14:ligatures w14:val="standardContextual"/>
        </w:rPr>
        <w:t xml:space="preserve"> recognise</w:t>
      </w:r>
      <w:r w:rsidR="006F4552">
        <w:rPr>
          <w:rFonts w:ascii="Arial" w:eastAsiaTheme="minorHAnsi" w:hAnsi="Arial" w:cs="Arial"/>
          <w:kern w:val="2"/>
          <w:sz w:val="24"/>
          <w:szCs w:val="24"/>
          <w14:ligatures w14:val="standardContextual"/>
        </w:rPr>
        <w:t xml:space="preserve">d </w:t>
      </w:r>
      <w:r w:rsidR="00C009B4">
        <w:rPr>
          <w:rFonts w:ascii="Arial" w:eastAsiaTheme="minorHAnsi" w:hAnsi="Arial" w:cs="Arial"/>
          <w:kern w:val="2"/>
          <w:sz w:val="24"/>
          <w:szCs w:val="24"/>
          <w14:ligatures w14:val="standardContextual"/>
        </w:rPr>
        <w:t xml:space="preserve">they </w:t>
      </w:r>
      <w:r>
        <w:rPr>
          <w:rFonts w:ascii="Arial" w:eastAsiaTheme="minorHAnsi" w:hAnsi="Arial" w:cs="Arial"/>
          <w:kern w:val="2"/>
          <w:sz w:val="24"/>
          <w:szCs w:val="24"/>
          <w14:ligatures w14:val="standardContextual"/>
        </w:rPr>
        <w:t>experience</w:t>
      </w:r>
      <w:r w:rsidR="00C009B4">
        <w:rPr>
          <w:rFonts w:ascii="Arial" w:eastAsiaTheme="minorHAnsi" w:hAnsi="Arial" w:cs="Arial"/>
          <w:kern w:val="2"/>
          <w:sz w:val="24"/>
          <w:szCs w:val="24"/>
          <w14:ligatures w14:val="standardContextual"/>
        </w:rPr>
        <w:t>d</w:t>
      </w:r>
      <w:r w:rsidR="007E0093">
        <w:rPr>
          <w:rFonts w:ascii="Arial" w:eastAsiaTheme="minorHAnsi" w:hAnsi="Arial" w:cs="Arial"/>
          <w:kern w:val="2"/>
          <w:sz w:val="24"/>
          <w:szCs w:val="24"/>
          <w14:ligatures w14:val="standardContextual"/>
        </w:rPr>
        <w:t xml:space="preserve"> </w:t>
      </w:r>
      <w:r>
        <w:rPr>
          <w:rFonts w:ascii="Arial" w:eastAsiaTheme="minorHAnsi" w:hAnsi="Arial" w:cs="Arial"/>
          <w:kern w:val="2"/>
          <w:sz w:val="24"/>
          <w:szCs w:val="24"/>
          <w14:ligatures w14:val="standardContextual"/>
        </w:rPr>
        <w:t>digital transformation and where they did not</w:t>
      </w:r>
      <w:r w:rsidR="00FD2297">
        <w:rPr>
          <w:rFonts w:ascii="Arial" w:eastAsiaTheme="minorHAnsi" w:hAnsi="Arial" w:cs="Arial"/>
          <w:kern w:val="2"/>
          <w:sz w:val="24"/>
          <w:szCs w:val="24"/>
          <w14:ligatures w14:val="standardContextual"/>
        </w:rPr>
        <w:t xml:space="preserve">. This </w:t>
      </w:r>
      <w:r>
        <w:rPr>
          <w:rFonts w:ascii="Arial" w:eastAsiaTheme="minorHAnsi" w:hAnsi="Arial" w:cs="Arial"/>
          <w:kern w:val="2"/>
          <w:sz w:val="24"/>
          <w:szCs w:val="24"/>
          <w14:ligatures w14:val="standardContextual"/>
        </w:rPr>
        <w:t>shows skills gap</w:t>
      </w:r>
      <w:r w:rsidR="006C1DCA">
        <w:rPr>
          <w:rFonts w:ascii="Arial" w:eastAsiaTheme="minorHAnsi" w:hAnsi="Arial" w:cs="Arial"/>
          <w:kern w:val="2"/>
          <w:sz w:val="24"/>
          <w:szCs w:val="24"/>
          <w14:ligatures w14:val="standardContextual"/>
        </w:rPr>
        <w:t xml:space="preserve"> and </w:t>
      </w:r>
      <w:r>
        <w:rPr>
          <w:rFonts w:ascii="Arial" w:eastAsiaTheme="minorHAnsi" w:hAnsi="Arial" w:cs="Arial"/>
          <w:kern w:val="2"/>
          <w:sz w:val="24"/>
          <w:szCs w:val="24"/>
          <w14:ligatures w14:val="standardContextual"/>
        </w:rPr>
        <w:t xml:space="preserve">lack of </w:t>
      </w:r>
      <w:r w:rsidR="006F4552">
        <w:rPr>
          <w:rFonts w:ascii="Arial" w:eastAsiaTheme="minorHAnsi" w:hAnsi="Arial" w:cs="Arial"/>
          <w:kern w:val="2"/>
          <w:sz w:val="24"/>
          <w:szCs w:val="24"/>
          <w14:ligatures w14:val="standardContextual"/>
        </w:rPr>
        <w:t xml:space="preserve">leadership </w:t>
      </w:r>
      <w:r>
        <w:rPr>
          <w:rFonts w:ascii="Arial" w:eastAsiaTheme="minorHAnsi" w:hAnsi="Arial" w:cs="Arial"/>
          <w:kern w:val="2"/>
          <w:sz w:val="24"/>
          <w:szCs w:val="24"/>
          <w14:ligatures w14:val="standardContextual"/>
        </w:rPr>
        <w:t>understanding to adopt different leadership styles simultaneously.</w:t>
      </w:r>
      <w:r w:rsidRPr="00725563">
        <w:rPr>
          <w:rFonts w:ascii="Arial" w:hAnsi="Arial" w:cs="Arial"/>
        </w:rPr>
        <w:t xml:space="preserve"> </w:t>
      </w:r>
      <w:r>
        <w:rPr>
          <w:rFonts w:ascii="Arial" w:eastAsiaTheme="minorHAnsi" w:hAnsi="Arial" w:cs="Arial"/>
          <w:kern w:val="2"/>
          <w:sz w:val="24"/>
          <w:szCs w:val="24"/>
          <w14:ligatures w14:val="standardContextual"/>
        </w:rPr>
        <w:t xml:space="preserve">This shows HR </w:t>
      </w:r>
      <w:r w:rsidR="00E108CC">
        <w:rPr>
          <w:rFonts w:ascii="Arial" w:eastAsiaTheme="minorHAnsi" w:hAnsi="Arial" w:cs="Arial"/>
          <w:kern w:val="2"/>
          <w:sz w:val="24"/>
          <w:szCs w:val="24"/>
          <w14:ligatures w14:val="standardContextual"/>
        </w:rPr>
        <w:t xml:space="preserve">must </w:t>
      </w:r>
      <w:r>
        <w:rPr>
          <w:rFonts w:ascii="Arial" w:eastAsiaTheme="minorHAnsi" w:hAnsi="Arial" w:cs="Arial"/>
          <w:kern w:val="2"/>
          <w:sz w:val="24"/>
          <w:szCs w:val="24"/>
          <w14:ligatures w14:val="standardContextual"/>
        </w:rPr>
        <w:t xml:space="preserve">be involved simultaneously to successfully manage change whilst digital transformation to address any skills gap, </w:t>
      </w:r>
      <w:r w:rsidR="001628A5">
        <w:rPr>
          <w:rFonts w:ascii="Arial" w:eastAsiaTheme="minorHAnsi" w:hAnsi="Arial" w:cs="Arial"/>
          <w:kern w:val="2"/>
          <w:sz w:val="24"/>
          <w:szCs w:val="24"/>
          <w14:ligatures w14:val="standardContextual"/>
        </w:rPr>
        <w:t>which</w:t>
      </w:r>
      <w:r w:rsidR="00C9215C">
        <w:rPr>
          <w:rFonts w:ascii="Arial" w:eastAsiaTheme="minorHAnsi" w:hAnsi="Arial" w:cs="Arial"/>
          <w:kern w:val="2"/>
          <w:sz w:val="24"/>
          <w:szCs w:val="24"/>
          <w14:ligatures w14:val="standardContextual"/>
        </w:rPr>
        <w:t xml:space="preserve"> </w:t>
      </w:r>
      <w:r>
        <w:rPr>
          <w:rFonts w:ascii="Arial" w:eastAsiaTheme="minorHAnsi" w:hAnsi="Arial" w:cs="Arial"/>
          <w:kern w:val="2"/>
          <w:sz w:val="24"/>
          <w:szCs w:val="24"/>
          <w14:ligatures w14:val="standardContextual"/>
        </w:rPr>
        <w:t xml:space="preserve">shows lack of communication, collaboration, engagement and teamwork </w:t>
      </w:r>
      <w:r w:rsidR="000C36EA">
        <w:rPr>
          <w:rFonts w:ascii="Arial" w:eastAsiaTheme="minorHAnsi" w:hAnsi="Arial" w:cs="Arial"/>
          <w:kern w:val="2"/>
          <w:sz w:val="24"/>
          <w:szCs w:val="24"/>
          <w14:ligatures w14:val="standardContextual"/>
        </w:rPr>
        <w:t>etc</w:t>
      </w:r>
      <w:r>
        <w:rPr>
          <w:rFonts w:ascii="Arial" w:eastAsiaTheme="minorHAnsi" w:hAnsi="Arial" w:cs="Arial"/>
          <w:kern w:val="2"/>
          <w:sz w:val="24"/>
          <w:szCs w:val="24"/>
          <w14:ligatures w14:val="standardContextual"/>
        </w:rPr>
        <w:t xml:space="preserve">. </w:t>
      </w:r>
      <w:r w:rsidR="00ED2A68">
        <w:rPr>
          <w:rFonts w:ascii="Arial" w:eastAsiaTheme="minorHAnsi" w:hAnsi="Arial" w:cs="Arial"/>
          <w:kern w:val="2"/>
          <w:sz w:val="24"/>
          <w:szCs w:val="24"/>
          <w14:ligatures w14:val="standardContextual"/>
        </w:rPr>
        <w:t>There is</w:t>
      </w:r>
      <w:r>
        <w:rPr>
          <w:rFonts w:ascii="Arial" w:eastAsiaTheme="minorHAnsi" w:hAnsi="Arial" w:cs="Arial"/>
          <w:kern w:val="2"/>
          <w:sz w:val="24"/>
          <w:szCs w:val="24"/>
          <w14:ligatures w14:val="standardContextual"/>
        </w:rPr>
        <w:t xml:space="preserve"> lack of </w:t>
      </w:r>
      <w:r w:rsidR="00ED2A68">
        <w:rPr>
          <w:rFonts w:ascii="Arial" w:eastAsiaTheme="minorHAnsi" w:hAnsi="Arial" w:cs="Arial"/>
          <w:kern w:val="2"/>
          <w:sz w:val="24"/>
          <w:szCs w:val="24"/>
          <w14:ligatures w14:val="standardContextual"/>
        </w:rPr>
        <w:t xml:space="preserve">change </w:t>
      </w:r>
      <w:r>
        <w:rPr>
          <w:rFonts w:ascii="Arial" w:eastAsiaTheme="minorHAnsi" w:hAnsi="Arial" w:cs="Arial"/>
          <w:kern w:val="2"/>
          <w:sz w:val="24"/>
          <w:szCs w:val="24"/>
          <w14:ligatures w14:val="standardContextual"/>
        </w:rPr>
        <w:t xml:space="preserve">understanding, </w:t>
      </w:r>
      <w:r>
        <w:rPr>
          <w:rFonts w:ascii="Arial" w:hAnsi="Arial" w:cs="Arial"/>
          <w:sz w:val="24"/>
          <w:szCs w:val="24"/>
          <w:lang w:eastAsia="en-GB"/>
        </w:rPr>
        <w:t>more needs to be done to overcome barriers to successfully implement effective leadership style</w:t>
      </w:r>
      <w:r w:rsidR="007F109F">
        <w:rPr>
          <w:rFonts w:ascii="Arial" w:hAnsi="Arial" w:cs="Arial"/>
          <w:sz w:val="24"/>
          <w:szCs w:val="24"/>
          <w:lang w:eastAsia="en-GB"/>
        </w:rPr>
        <w:t xml:space="preserve">s, </w:t>
      </w:r>
      <w:r>
        <w:rPr>
          <w:rFonts w:ascii="Arial" w:hAnsi="Arial" w:cs="Arial"/>
          <w:sz w:val="24"/>
          <w:szCs w:val="24"/>
          <w:lang w:eastAsia="en-GB"/>
        </w:rPr>
        <w:t>manage change</w:t>
      </w:r>
      <w:r w:rsidR="007F109F">
        <w:rPr>
          <w:rFonts w:ascii="Arial" w:hAnsi="Arial" w:cs="Arial"/>
          <w:sz w:val="24"/>
          <w:szCs w:val="24"/>
          <w:lang w:eastAsia="en-GB"/>
        </w:rPr>
        <w:t>,</w:t>
      </w:r>
      <w:r>
        <w:rPr>
          <w:rFonts w:ascii="Arial" w:hAnsi="Arial" w:cs="Arial"/>
          <w:sz w:val="24"/>
          <w:szCs w:val="24"/>
          <w:lang w:eastAsia="en-GB"/>
        </w:rPr>
        <w:t xml:space="preserve"> to overcome workforce crisis regardless of position in company.</w:t>
      </w:r>
      <w:r w:rsidR="00A52195">
        <w:rPr>
          <w:rFonts w:ascii="Arial" w:hAnsi="Arial" w:cs="Arial"/>
          <w:sz w:val="24"/>
          <w:szCs w:val="24"/>
          <w:lang w:eastAsia="en-GB"/>
        </w:rPr>
        <w:t xml:space="preserve"> </w:t>
      </w:r>
      <w:r w:rsidR="00623A5B">
        <w:rPr>
          <w:rFonts w:ascii="Arial" w:hAnsi="Arial" w:cs="Arial"/>
          <w:color w:val="000000" w:themeColor="text1"/>
          <w:sz w:val="24"/>
          <w:szCs w:val="24"/>
        </w:rPr>
        <w:t>This also corresponds with Kaur’s (2024) hypothesises.</w:t>
      </w:r>
    </w:p>
    <w:p w14:paraId="51689445" w14:textId="077C6013" w:rsidR="00155F43" w:rsidRDefault="00155F43" w:rsidP="005A1817">
      <w:pPr>
        <w:spacing w:after="0" w:line="480" w:lineRule="auto"/>
        <w:rPr>
          <w:rFonts w:ascii="Arial" w:hAnsi="Arial" w:cs="Arial"/>
          <w:sz w:val="24"/>
          <w:szCs w:val="24"/>
          <w:lang w:eastAsia="en-GB"/>
        </w:rPr>
      </w:pPr>
    </w:p>
    <w:p w14:paraId="112201A6" w14:textId="77777777" w:rsidR="00623A5B" w:rsidRDefault="00623A5B" w:rsidP="005A1817">
      <w:pPr>
        <w:spacing w:after="0" w:line="480" w:lineRule="auto"/>
        <w:rPr>
          <w:rFonts w:ascii="Arial" w:hAnsi="Arial" w:cs="Arial"/>
          <w:sz w:val="24"/>
          <w:szCs w:val="24"/>
          <w:lang w:eastAsia="en-GB"/>
        </w:rPr>
      </w:pPr>
    </w:p>
    <w:p w14:paraId="5738AD09" w14:textId="77777777" w:rsidR="00E253C8" w:rsidRPr="00C10C11" w:rsidRDefault="00E253C8" w:rsidP="005A1817">
      <w:pPr>
        <w:spacing w:after="0" w:line="480" w:lineRule="auto"/>
        <w:rPr>
          <w:rFonts w:ascii="Arial" w:hAnsi="Arial" w:cs="Arial"/>
          <w:sz w:val="24"/>
          <w:szCs w:val="24"/>
          <w:lang w:eastAsia="en-GB"/>
        </w:rPr>
      </w:pPr>
    </w:p>
    <w:p w14:paraId="1D6F90F4" w14:textId="5C18B3E2" w:rsidR="00623A5B" w:rsidRPr="00DB41AF" w:rsidRDefault="003712CA" w:rsidP="0061792C">
      <w:pPr>
        <w:pStyle w:val="ListParagraph"/>
        <w:spacing w:after="0" w:line="480" w:lineRule="auto"/>
        <w:ind w:left="0"/>
        <w:contextualSpacing/>
        <w:rPr>
          <w:rFonts w:ascii="Arial" w:hAnsi="Arial" w:cs="Arial"/>
          <w:b/>
          <w:bCs/>
          <w:sz w:val="24"/>
          <w:szCs w:val="24"/>
          <w:u w:val="single"/>
        </w:rPr>
      </w:pPr>
      <w:r w:rsidRPr="00DB41AF">
        <w:rPr>
          <w:rFonts w:ascii="Arial" w:hAnsi="Arial" w:cs="Arial"/>
          <w:b/>
          <w:bCs/>
          <w:sz w:val="24"/>
          <w:szCs w:val="24"/>
          <w:u w:val="single"/>
        </w:rPr>
        <w:lastRenderedPageBreak/>
        <w:t>Ethics</w:t>
      </w:r>
      <w:r w:rsidR="005E70B4" w:rsidRPr="00DB41AF">
        <w:rPr>
          <w:rFonts w:ascii="Arial" w:hAnsi="Arial" w:cs="Arial"/>
          <w:b/>
          <w:bCs/>
          <w:sz w:val="24"/>
          <w:szCs w:val="24"/>
          <w:u w:val="single"/>
        </w:rPr>
        <w:t xml:space="preserve"> and Safety</w:t>
      </w:r>
    </w:p>
    <w:p w14:paraId="4F96E190" w14:textId="6F831EF2" w:rsidR="00623A5B" w:rsidRPr="009D7168" w:rsidRDefault="003D532F" w:rsidP="00623A5B">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The data was stored securely for research purposes only, and organisation manager and employees were ensured data is strictly confidential and anonymous. I</w:t>
      </w:r>
      <w:r w:rsidR="00623A5B">
        <w:rPr>
          <w:rFonts w:ascii="Arial" w:hAnsi="Arial" w:cs="Arial"/>
          <w:color w:val="000000" w:themeColor="text1"/>
          <w:sz w:val="24"/>
          <w:szCs w:val="24"/>
        </w:rPr>
        <w:t>n fact, Kaur (2024)</w:t>
      </w:r>
      <w:r w:rsidRPr="00DB41AF">
        <w:rPr>
          <w:rFonts w:ascii="Arial" w:hAnsi="Arial" w:cs="Arial"/>
          <w:color w:val="000000" w:themeColor="text1"/>
          <w:sz w:val="24"/>
          <w:szCs w:val="24"/>
        </w:rPr>
        <w:t xml:space="preserve"> conducted practical based research with staff, which were</w:t>
      </w:r>
      <w:r w:rsidR="007D4046">
        <w:rPr>
          <w:rFonts w:ascii="Arial" w:hAnsi="Arial" w:cs="Arial"/>
          <w:color w:val="000000" w:themeColor="text1"/>
          <w:sz w:val="24"/>
          <w:szCs w:val="24"/>
        </w:rPr>
        <w:t xml:space="preserve"> over 18</w:t>
      </w:r>
      <w:r w:rsidRPr="00DB41AF">
        <w:rPr>
          <w:rFonts w:ascii="Arial" w:hAnsi="Arial" w:cs="Arial"/>
          <w:color w:val="000000" w:themeColor="text1"/>
          <w:sz w:val="24"/>
          <w:szCs w:val="24"/>
        </w:rPr>
        <w:t xml:space="preserve"> adults, mixture of men and women in various digital transformation businesses in many sectors, IT, Apple, Microsoft, Google and NHS</w:t>
      </w:r>
      <w:r w:rsidR="00782121">
        <w:rPr>
          <w:rFonts w:ascii="Arial" w:hAnsi="Arial" w:cs="Arial"/>
          <w:color w:val="000000" w:themeColor="text1"/>
          <w:sz w:val="24"/>
          <w:szCs w:val="24"/>
        </w:rPr>
        <w:t xml:space="preserve">, </w:t>
      </w:r>
      <w:r w:rsidRPr="00DB41AF">
        <w:rPr>
          <w:rFonts w:ascii="Arial" w:hAnsi="Arial" w:cs="Arial"/>
          <w:color w:val="000000" w:themeColor="text1"/>
          <w:sz w:val="24"/>
          <w:szCs w:val="24"/>
        </w:rPr>
        <w:t>due to ethical reasons, (Kaur, 2024). I</w:t>
      </w:r>
      <w:r w:rsidR="00623A5B">
        <w:rPr>
          <w:rFonts w:ascii="Arial" w:hAnsi="Arial" w:cs="Arial"/>
          <w:color w:val="000000" w:themeColor="text1"/>
          <w:sz w:val="24"/>
          <w:szCs w:val="24"/>
        </w:rPr>
        <w:t>n addition, Kaur (2024)</w:t>
      </w:r>
      <w:r w:rsidRPr="00DB41AF">
        <w:rPr>
          <w:rFonts w:ascii="Arial" w:hAnsi="Arial" w:cs="Arial"/>
          <w:color w:val="000000" w:themeColor="text1"/>
          <w:sz w:val="24"/>
          <w:szCs w:val="24"/>
        </w:rPr>
        <w:t xml:space="preserve"> secured their consent throug</w:t>
      </w:r>
      <w:r w:rsidR="008B03F1">
        <w:rPr>
          <w:rFonts w:ascii="Arial" w:hAnsi="Arial" w:cs="Arial"/>
          <w:color w:val="000000" w:themeColor="text1"/>
          <w:sz w:val="24"/>
          <w:szCs w:val="24"/>
        </w:rPr>
        <w:t xml:space="preserve">h </w:t>
      </w:r>
      <w:r w:rsidR="00FC6E07">
        <w:rPr>
          <w:rFonts w:ascii="Arial" w:hAnsi="Arial" w:cs="Arial"/>
          <w:color w:val="000000" w:themeColor="text1"/>
          <w:sz w:val="24"/>
          <w:szCs w:val="24"/>
        </w:rPr>
        <w:t xml:space="preserve">questionnaires </w:t>
      </w:r>
      <w:r w:rsidR="00CB571E">
        <w:rPr>
          <w:rFonts w:ascii="Arial" w:hAnsi="Arial" w:cs="Arial"/>
          <w:color w:val="000000" w:themeColor="text1"/>
          <w:sz w:val="24"/>
          <w:szCs w:val="24"/>
        </w:rPr>
        <w:t xml:space="preserve">form </w:t>
      </w:r>
      <w:r w:rsidR="00FC6E07">
        <w:rPr>
          <w:rFonts w:ascii="Arial" w:hAnsi="Arial" w:cs="Arial"/>
          <w:color w:val="000000" w:themeColor="text1"/>
          <w:sz w:val="24"/>
          <w:szCs w:val="24"/>
        </w:rPr>
        <w:t>and interviews form</w:t>
      </w:r>
      <w:r w:rsidRPr="00DB41AF">
        <w:rPr>
          <w:rFonts w:ascii="Arial" w:hAnsi="Arial" w:cs="Arial"/>
          <w:color w:val="000000" w:themeColor="text1"/>
          <w:sz w:val="24"/>
          <w:szCs w:val="24"/>
        </w:rPr>
        <w:t xml:space="preserve">, answered questions and taken their wishes into consideration, and safeguarded their confidentiality and anonymity, education provider will know and </w:t>
      </w:r>
      <w:r w:rsidR="00EA27B4">
        <w:rPr>
          <w:rFonts w:ascii="Arial" w:hAnsi="Arial" w:cs="Arial"/>
          <w:color w:val="000000" w:themeColor="text1"/>
          <w:sz w:val="24"/>
          <w:szCs w:val="24"/>
        </w:rPr>
        <w:t xml:space="preserve">will </w:t>
      </w:r>
      <w:r w:rsidRPr="00DB41AF">
        <w:rPr>
          <w:rFonts w:ascii="Arial" w:hAnsi="Arial" w:cs="Arial"/>
          <w:color w:val="000000" w:themeColor="text1"/>
          <w:sz w:val="24"/>
          <w:szCs w:val="24"/>
        </w:rPr>
        <w:t>not disclose to anyone else. In term of data analysis, no risks of dropouts identified. As originally thought, there may be risks of drop-outs due to pressure of workload</w:t>
      </w:r>
      <w:r w:rsidR="00B06AD0">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pandemic, </w:t>
      </w:r>
      <w:r w:rsidR="00B06AD0">
        <w:rPr>
          <w:rFonts w:ascii="Arial" w:hAnsi="Arial" w:cs="Arial"/>
          <w:color w:val="000000" w:themeColor="text1"/>
          <w:sz w:val="24"/>
          <w:szCs w:val="24"/>
        </w:rPr>
        <w:t xml:space="preserve">and </w:t>
      </w:r>
      <w:r w:rsidRPr="00DB41AF">
        <w:rPr>
          <w:rFonts w:ascii="Arial" w:hAnsi="Arial" w:cs="Arial"/>
          <w:color w:val="000000" w:themeColor="text1"/>
          <w:sz w:val="24"/>
          <w:szCs w:val="24"/>
        </w:rPr>
        <w:t xml:space="preserve">physical exhaustion. This data analysis process had various health benefits without side effects </w:t>
      </w:r>
      <w:r w:rsidR="00EC0129">
        <w:rPr>
          <w:rFonts w:ascii="Arial" w:hAnsi="Arial" w:cs="Arial"/>
          <w:color w:val="000000" w:themeColor="text1"/>
          <w:sz w:val="24"/>
          <w:szCs w:val="24"/>
        </w:rPr>
        <w:t xml:space="preserve">like </w:t>
      </w:r>
      <w:r w:rsidRPr="00DB41AF">
        <w:rPr>
          <w:rFonts w:ascii="Arial" w:hAnsi="Arial" w:cs="Arial"/>
          <w:color w:val="000000" w:themeColor="text1"/>
          <w:sz w:val="24"/>
          <w:szCs w:val="24"/>
        </w:rPr>
        <w:t xml:space="preserve">provided listening skills to prevent anxiety, provided reassurance and instilled confidence </w:t>
      </w:r>
      <w:r w:rsidR="00EB794F">
        <w:rPr>
          <w:rFonts w:ascii="Arial" w:hAnsi="Arial" w:cs="Arial"/>
          <w:color w:val="000000" w:themeColor="text1"/>
          <w:sz w:val="24"/>
          <w:szCs w:val="24"/>
        </w:rPr>
        <w:t>in</w:t>
      </w:r>
      <w:r w:rsidRPr="00DB41AF">
        <w:rPr>
          <w:rFonts w:ascii="Arial" w:hAnsi="Arial" w:cs="Arial"/>
          <w:color w:val="000000" w:themeColor="text1"/>
          <w:sz w:val="24"/>
          <w:szCs w:val="24"/>
        </w:rPr>
        <w:t xml:space="preserve"> </w:t>
      </w:r>
      <w:r w:rsidR="00913049">
        <w:rPr>
          <w:rFonts w:ascii="Arial" w:hAnsi="Arial" w:cs="Arial"/>
          <w:color w:val="000000" w:themeColor="text1"/>
          <w:sz w:val="24"/>
          <w:szCs w:val="24"/>
        </w:rPr>
        <w:t>organisation</w:t>
      </w:r>
      <w:r w:rsidRPr="00DB41AF">
        <w:rPr>
          <w:rFonts w:ascii="Arial" w:hAnsi="Arial" w:cs="Arial"/>
          <w:color w:val="000000" w:themeColor="text1"/>
          <w:sz w:val="24"/>
          <w:szCs w:val="24"/>
        </w:rPr>
        <w:t xml:space="preserve">. </w:t>
      </w:r>
      <w:r w:rsidR="00623A5B">
        <w:rPr>
          <w:rFonts w:ascii="Arial" w:hAnsi="Arial" w:cs="Arial"/>
          <w:color w:val="000000" w:themeColor="text1"/>
          <w:sz w:val="24"/>
          <w:szCs w:val="24"/>
        </w:rPr>
        <w:t>This corresponds with Kaur’s (2024) hypothesises.</w:t>
      </w:r>
    </w:p>
    <w:p w14:paraId="0C5F8B51" w14:textId="6A582B86" w:rsidR="00EB4386" w:rsidRDefault="00EB4386" w:rsidP="0061792C">
      <w:pPr>
        <w:spacing w:after="0" w:line="480" w:lineRule="auto"/>
        <w:rPr>
          <w:rFonts w:ascii="Arial" w:hAnsi="Arial" w:cs="Arial"/>
          <w:color w:val="000000" w:themeColor="text1"/>
          <w:sz w:val="24"/>
          <w:szCs w:val="24"/>
        </w:rPr>
      </w:pPr>
    </w:p>
    <w:p w14:paraId="0E64F68F" w14:textId="77777777" w:rsidR="008000B3" w:rsidRDefault="008000B3" w:rsidP="0061792C">
      <w:pPr>
        <w:pStyle w:val="ListParagraph"/>
        <w:spacing w:after="0" w:line="480" w:lineRule="auto"/>
        <w:ind w:left="0"/>
        <w:contextualSpacing/>
        <w:rPr>
          <w:rFonts w:ascii="Arial" w:hAnsi="Arial" w:cs="Arial"/>
          <w:b/>
          <w:bCs/>
          <w:sz w:val="24"/>
          <w:szCs w:val="24"/>
          <w:u w:val="single"/>
        </w:rPr>
      </w:pPr>
    </w:p>
    <w:p w14:paraId="6D7B2787" w14:textId="13B1B686" w:rsidR="00B82C77" w:rsidRPr="00DB41AF" w:rsidRDefault="00B53A8B" w:rsidP="0061792C">
      <w:pPr>
        <w:pStyle w:val="ListParagraph"/>
        <w:spacing w:after="0" w:line="480" w:lineRule="auto"/>
        <w:ind w:left="0"/>
        <w:contextualSpacing/>
        <w:rPr>
          <w:rFonts w:ascii="Arial" w:hAnsi="Arial" w:cs="Arial"/>
          <w:b/>
          <w:bCs/>
          <w:sz w:val="24"/>
          <w:szCs w:val="24"/>
          <w:u w:val="single"/>
        </w:rPr>
      </w:pPr>
      <w:r w:rsidRPr="00DB41AF">
        <w:rPr>
          <w:rFonts w:ascii="Arial" w:hAnsi="Arial" w:cs="Arial"/>
          <w:b/>
          <w:bCs/>
          <w:sz w:val="24"/>
          <w:szCs w:val="24"/>
          <w:u w:val="single"/>
        </w:rPr>
        <w:t xml:space="preserve">Limitations </w:t>
      </w:r>
    </w:p>
    <w:p w14:paraId="1829AFD4" w14:textId="3C781437" w:rsidR="00623A5B" w:rsidRPr="009D7168" w:rsidRDefault="003D532F" w:rsidP="00623A5B">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For quantitative research to be successful, this requires carrying out a larger scale of sample size, which may not be possible due to lack of resources in organisations. The limitations highlighted by Choy (2014) for qualitative research are cultural analysis of process is time-consuming, and an important issue could be unnoticed. Therefore, there may be limited interpretations to personal experiences, knowledge influence and observations and as a result limited conclusion.</w:t>
      </w:r>
      <w:r w:rsidR="00682CFD">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Whereas, qualitative research is open-ended where participants have more control over content of data being collected. This also corresponds with </w:t>
      </w:r>
      <w:r w:rsidRPr="00DB41AF">
        <w:rPr>
          <w:rFonts w:ascii="Arial" w:hAnsi="Arial" w:cs="Arial"/>
          <w:color w:val="000000" w:themeColor="text1"/>
          <w:sz w:val="24"/>
          <w:szCs w:val="24"/>
          <w:lang w:val="en-IN"/>
        </w:rPr>
        <w:t xml:space="preserve">Revin (2022) and </w:t>
      </w:r>
      <w:r w:rsidRPr="00DB41AF">
        <w:rPr>
          <w:rFonts w:ascii="Arial" w:hAnsi="Arial" w:cs="Arial"/>
          <w:color w:val="000000" w:themeColor="text1"/>
          <w:sz w:val="24"/>
          <w:szCs w:val="24"/>
        </w:rPr>
        <w:t>Useem (2017)</w:t>
      </w:r>
      <w:r w:rsidRPr="00DB41AF">
        <w:rPr>
          <w:rFonts w:ascii="Arial" w:hAnsi="Arial" w:cs="Arial"/>
          <w:color w:val="000000" w:themeColor="text1"/>
          <w:sz w:val="24"/>
          <w:szCs w:val="24"/>
          <w:lang w:val="en-IN"/>
        </w:rPr>
        <w:t>.</w:t>
      </w:r>
      <w:r w:rsidR="00623A5B" w:rsidRPr="00623A5B">
        <w:rPr>
          <w:rFonts w:ascii="Arial" w:hAnsi="Arial" w:cs="Arial"/>
          <w:color w:val="000000" w:themeColor="text1"/>
          <w:sz w:val="24"/>
          <w:szCs w:val="24"/>
        </w:rPr>
        <w:t xml:space="preserve"> </w:t>
      </w:r>
      <w:r w:rsidR="00623A5B">
        <w:rPr>
          <w:rFonts w:ascii="Arial" w:hAnsi="Arial" w:cs="Arial"/>
          <w:color w:val="000000" w:themeColor="text1"/>
          <w:sz w:val="24"/>
          <w:szCs w:val="24"/>
        </w:rPr>
        <w:t>This also corresponds with Kaur’s (2024) hypothesises.</w:t>
      </w:r>
    </w:p>
    <w:p w14:paraId="02B45D18" w14:textId="77777777" w:rsidR="003D532F" w:rsidRPr="00DB41AF" w:rsidRDefault="003D532F" w:rsidP="0061792C">
      <w:pPr>
        <w:spacing w:after="0" w:line="480" w:lineRule="auto"/>
        <w:rPr>
          <w:rFonts w:ascii="Arial" w:hAnsi="Arial" w:cs="Arial"/>
          <w:b/>
          <w:bCs/>
          <w:color w:val="000000" w:themeColor="text1"/>
          <w:sz w:val="24"/>
          <w:szCs w:val="24"/>
          <w:u w:val="single"/>
        </w:rPr>
      </w:pPr>
      <w:r w:rsidRPr="00DB41AF">
        <w:rPr>
          <w:rFonts w:ascii="Arial" w:hAnsi="Arial" w:cs="Arial"/>
          <w:b/>
          <w:bCs/>
          <w:color w:val="000000" w:themeColor="text1"/>
          <w:sz w:val="24"/>
          <w:szCs w:val="24"/>
          <w:u w:val="single"/>
        </w:rPr>
        <w:lastRenderedPageBreak/>
        <w:t xml:space="preserve">Limits of Reliability </w:t>
      </w:r>
    </w:p>
    <w:p w14:paraId="3A239413" w14:textId="12E693DD" w:rsidR="00714C97" w:rsidRDefault="003D532F" w:rsidP="003B7B8F">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According to Gog and Paas (2008), reliability is important for validity to maintain accuracy in data. They state although there was validity of reliable data that was gathered that met hypothesises successfully, it is however inevitable that validity may not be guaranteed and there may still be some further research required and certain conflicting perspectives and debates. This may be due to many contributing factors like, shorter timescale the less reliable and less valid data is. Whereas, longer timescales ensure more reliable and valid data due to more time being invested into the research making it as in-depth and accurately measured as possible, stated Gog and Paas (2008). Additionally, format of items with select-type items tends to be more reliable than tests with supply-type or other subjectively scored items. Hence, </w:t>
      </w:r>
      <w:r w:rsidR="00623A5B">
        <w:rPr>
          <w:rFonts w:ascii="Arial" w:hAnsi="Arial" w:cs="Arial"/>
          <w:color w:val="000000" w:themeColor="text1"/>
          <w:sz w:val="24"/>
          <w:szCs w:val="24"/>
        </w:rPr>
        <w:t>Kaur (2024)</w:t>
      </w:r>
      <w:r w:rsidRPr="00DB41AF">
        <w:rPr>
          <w:rFonts w:ascii="Arial" w:hAnsi="Arial" w:cs="Arial"/>
          <w:color w:val="000000" w:themeColor="text1"/>
          <w:sz w:val="24"/>
          <w:szCs w:val="24"/>
        </w:rPr>
        <w:t xml:space="preserve"> utilised multi-item scale to ensure limits to reliability was reduced significantly.</w:t>
      </w:r>
      <w:r w:rsidR="003B7B8F">
        <w:rPr>
          <w:rFonts w:ascii="Arial" w:hAnsi="Arial" w:cs="Arial"/>
          <w:color w:val="000000" w:themeColor="text1"/>
          <w:sz w:val="24"/>
          <w:szCs w:val="24"/>
        </w:rPr>
        <w:t xml:space="preserve"> This also corresponds with Kaur’s (2024) hypothesises.</w:t>
      </w:r>
    </w:p>
    <w:p w14:paraId="075117E9" w14:textId="77777777" w:rsidR="003B7B8F" w:rsidRPr="003B7B8F" w:rsidRDefault="003B7B8F" w:rsidP="003B7B8F">
      <w:pPr>
        <w:spacing w:after="0" w:line="480" w:lineRule="auto"/>
        <w:rPr>
          <w:rFonts w:ascii="Arial" w:hAnsi="Arial" w:cs="Arial"/>
          <w:color w:val="000000" w:themeColor="text1"/>
          <w:sz w:val="24"/>
          <w:szCs w:val="24"/>
        </w:rPr>
      </w:pPr>
    </w:p>
    <w:p w14:paraId="695A7E1C" w14:textId="77777777" w:rsidR="008000B3" w:rsidRDefault="008000B3" w:rsidP="0061792C">
      <w:pPr>
        <w:pStyle w:val="ListParagraph"/>
        <w:spacing w:after="0" w:line="480" w:lineRule="auto"/>
        <w:ind w:left="0"/>
        <w:contextualSpacing/>
        <w:rPr>
          <w:rFonts w:ascii="Arial" w:hAnsi="Arial" w:cs="Arial"/>
          <w:b/>
          <w:bCs/>
          <w:sz w:val="24"/>
          <w:szCs w:val="24"/>
          <w:u w:val="single"/>
        </w:rPr>
      </w:pPr>
    </w:p>
    <w:p w14:paraId="17F2F0E2" w14:textId="7B0F6252" w:rsidR="006F7360" w:rsidRPr="00DB41AF" w:rsidRDefault="00B53A8B" w:rsidP="0061792C">
      <w:pPr>
        <w:pStyle w:val="ListParagraph"/>
        <w:spacing w:after="0" w:line="480" w:lineRule="auto"/>
        <w:ind w:left="0"/>
        <w:contextualSpacing/>
        <w:rPr>
          <w:rFonts w:ascii="Arial" w:hAnsi="Arial" w:cs="Arial"/>
          <w:b/>
          <w:bCs/>
          <w:sz w:val="24"/>
          <w:szCs w:val="24"/>
          <w:u w:val="single"/>
        </w:rPr>
      </w:pPr>
      <w:r w:rsidRPr="00DB41AF">
        <w:rPr>
          <w:rFonts w:ascii="Arial" w:hAnsi="Arial" w:cs="Arial"/>
          <w:b/>
          <w:bCs/>
          <w:sz w:val="24"/>
          <w:szCs w:val="24"/>
          <w:u w:val="single"/>
        </w:rPr>
        <w:t xml:space="preserve">Validity </w:t>
      </w:r>
      <w:r w:rsidR="004A1895" w:rsidRPr="00DB41AF">
        <w:rPr>
          <w:rFonts w:ascii="Arial" w:hAnsi="Arial" w:cs="Arial"/>
          <w:b/>
          <w:bCs/>
          <w:sz w:val="24"/>
          <w:szCs w:val="24"/>
          <w:u w:val="single"/>
        </w:rPr>
        <w:t xml:space="preserve">and </w:t>
      </w:r>
      <w:r w:rsidR="00067DE1" w:rsidRPr="00DB41AF">
        <w:rPr>
          <w:rFonts w:ascii="Arial" w:hAnsi="Arial" w:cs="Arial"/>
          <w:b/>
          <w:bCs/>
          <w:sz w:val="24"/>
          <w:szCs w:val="24"/>
          <w:u w:val="single"/>
        </w:rPr>
        <w:t>Reliability</w:t>
      </w:r>
    </w:p>
    <w:p w14:paraId="2E486F97" w14:textId="77777777" w:rsidR="00681893" w:rsidRDefault="00CE6804" w:rsidP="0078019D">
      <w:pPr>
        <w:shd w:val="clear" w:color="auto" w:fill="FFFFFF"/>
        <w:spacing w:after="0" w:line="480" w:lineRule="auto"/>
        <w:outlineLvl w:val="0"/>
        <w:rPr>
          <w:rFonts w:ascii="Arial" w:hAnsi="Arial" w:cs="Arial"/>
          <w:color w:val="000000" w:themeColor="text1"/>
          <w:sz w:val="24"/>
          <w:szCs w:val="24"/>
          <w:lang w:val="en-IN"/>
        </w:rPr>
      </w:pPr>
      <w:r>
        <w:rPr>
          <w:rFonts w:ascii="Arial" w:hAnsi="Arial" w:cs="Arial"/>
          <w:color w:val="000000" w:themeColor="text1"/>
          <w:sz w:val="24"/>
          <w:szCs w:val="24"/>
        </w:rPr>
        <w:t>It</w:t>
      </w:r>
      <w:r w:rsidR="003D532F" w:rsidRPr="00DB41AF">
        <w:rPr>
          <w:rFonts w:ascii="Arial" w:hAnsi="Arial" w:cs="Arial"/>
          <w:color w:val="000000" w:themeColor="text1"/>
          <w:sz w:val="24"/>
          <w:szCs w:val="24"/>
        </w:rPr>
        <w:t xml:space="preserve"> is important to understand reason behind their behaviours, this type of research is broad and open-ended, allowing participants to raise issues that matter most to them. The data was reliable because research was conducted via primary and secondary data were carried out at the relevant organisation with their managers and employees and secured for research purposes. The validity of research was maintained via applying theory to validate data without bias by identifying strengths and weaknesses and reaching a conclusion whether </w:t>
      </w:r>
      <w:r w:rsidR="003267B1" w:rsidRPr="00DB41AF">
        <w:rPr>
          <w:rFonts w:ascii="Arial" w:hAnsi="Arial" w:cs="Arial"/>
          <w:color w:val="000000" w:themeColor="text1"/>
          <w:sz w:val="24"/>
          <w:szCs w:val="24"/>
        </w:rPr>
        <w:t>hypothesises</w:t>
      </w:r>
      <w:r w:rsidR="003D532F" w:rsidRPr="00DB41AF">
        <w:rPr>
          <w:rFonts w:ascii="Arial" w:hAnsi="Arial" w:cs="Arial"/>
          <w:color w:val="000000" w:themeColor="text1"/>
          <w:sz w:val="24"/>
          <w:szCs w:val="24"/>
        </w:rPr>
        <w:t xml:space="preserve"> were proved accurate or not. </w:t>
      </w:r>
      <w:r w:rsidR="000877A3" w:rsidRPr="00DB41AF">
        <w:rPr>
          <w:rFonts w:ascii="Arial" w:hAnsi="Arial" w:cs="Arial"/>
          <w:color w:val="000000" w:themeColor="text1"/>
          <w:sz w:val="24"/>
          <w:szCs w:val="24"/>
        </w:rPr>
        <w:t xml:space="preserve">This also corresponds with </w:t>
      </w:r>
      <w:r w:rsidR="000877A3" w:rsidRPr="00DB41AF">
        <w:rPr>
          <w:rFonts w:ascii="Arial" w:hAnsi="Arial" w:cs="Arial"/>
          <w:color w:val="000000" w:themeColor="text1"/>
          <w:sz w:val="24"/>
          <w:szCs w:val="24"/>
          <w:lang w:val="en-IN"/>
        </w:rPr>
        <w:t xml:space="preserve">Revin (2022) and </w:t>
      </w:r>
      <w:r w:rsidR="000877A3" w:rsidRPr="00DB41AF">
        <w:rPr>
          <w:rFonts w:ascii="Arial" w:hAnsi="Arial" w:cs="Arial"/>
          <w:color w:val="000000" w:themeColor="text1"/>
          <w:sz w:val="24"/>
          <w:szCs w:val="24"/>
        </w:rPr>
        <w:t>Useem (2017)</w:t>
      </w:r>
      <w:r w:rsidR="000877A3" w:rsidRPr="00DB41AF">
        <w:rPr>
          <w:rFonts w:ascii="Arial" w:hAnsi="Arial" w:cs="Arial"/>
          <w:color w:val="000000" w:themeColor="text1"/>
          <w:sz w:val="24"/>
          <w:szCs w:val="24"/>
          <w:lang w:val="en-IN"/>
        </w:rPr>
        <w:t>.</w:t>
      </w:r>
      <w:r w:rsidR="0078019D">
        <w:rPr>
          <w:rFonts w:ascii="Arial" w:hAnsi="Arial" w:cs="Arial"/>
          <w:color w:val="000000" w:themeColor="text1"/>
          <w:sz w:val="24"/>
          <w:szCs w:val="24"/>
          <w:lang w:val="en-IN"/>
        </w:rPr>
        <w:t xml:space="preserve"> </w:t>
      </w:r>
    </w:p>
    <w:p w14:paraId="5C18C16C" w14:textId="77777777" w:rsidR="00681893" w:rsidRDefault="00681893" w:rsidP="0078019D">
      <w:pPr>
        <w:shd w:val="clear" w:color="auto" w:fill="FFFFFF"/>
        <w:spacing w:after="0" w:line="480" w:lineRule="auto"/>
        <w:outlineLvl w:val="0"/>
        <w:rPr>
          <w:rFonts w:ascii="Arial" w:hAnsi="Arial" w:cs="Arial"/>
          <w:color w:val="000000" w:themeColor="text1"/>
          <w:sz w:val="24"/>
          <w:szCs w:val="24"/>
          <w:lang w:val="en-IN"/>
        </w:rPr>
      </w:pPr>
    </w:p>
    <w:p w14:paraId="5AFAE042" w14:textId="77777777" w:rsidR="00681893" w:rsidRDefault="00681893" w:rsidP="0078019D">
      <w:pPr>
        <w:shd w:val="clear" w:color="auto" w:fill="FFFFFF"/>
        <w:spacing w:after="0" w:line="480" w:lineRule="auto"/>
        <w:outlineLvl w:val="0"/>
        <w:rPr>
          <w:rFonts w:ascii="Arial" w:hAnsi="Arial" w:cs="Arial"/>
          <w:color w:val="000000" w:themeColor="text1"/>
          <w:sz w:val="24"/>
          <w:szCs w:val="24"/>
          <w:lang w:val="en-IN"/>
        </w:rPr>
      </w:pPr>
    </w:p>
    <w:p w14:paraId="2D497587" w14:textId="13D5F5FD" w:rsidR="0078019D" w:rsidRDefault="003D532F" w:rsidP="003B7B8F">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lastRenderedPageBreak/>
        <w:t>I</w:t>
      </w:r>
      <w:r w:rsidR="003B7B8F">
        <w:rPr>
          <w:rFonts w:ascii="Arial" w:hAnsi="Arial" w:cs="Arial"/>
          <w:color w:val="000000" w:themeColor="text1"/>
          <w:sz w:val="24"/>
          <w:szCs w:val="24"/>
        </w:rPr>
        <w:t>n fact, Kaur (2024)</w:t>
      </w:r>
      <w:r w:rsidRPr="00DB41AF">
        <w:rPr>
          <w:rFonts w:ascii="Arial" w:hAnsi="Arial" w:cs="Arial"/>
          <w:color w:val="000000" w:themeColor="text1"/>
          <w:sz w:val="24"/>
          <w:szCs w:val="24"/>
        </w:rPr>
        <w:t xml:space="preserve"> utilised a multi-item scale for reliability and validity of data that was </w:t>
      </w:r>
      <w:r w:rsidR="00E33B8C" w:rsidRPr="00DB41AF">
        <w:rPr>
          <w:rFonts w:ascii="Arial" w:hAnsi="Arial" w:cs="Arial"/>
          <w:color w:val="000000" w:themeColor="text1"/>
          <w:sz w:val="24"/>
          <w:szCs w:val="24"/>
        </w:rPr>
        <w:t>collected,</w:t>
      </w:r>
      <w:r w:rsidRPr="00DB41AF">
        <w:rPr>
          <w:rFonts w:ascii="Arial" w:hAnsi="Arial" w:cs="Arial"/>
          <w:color w:val="000000" w:themeColor="text1"/>
          <w:sz w:val="24"/>
          <w:szCs w:val="24"/>
        </w:rPr>
        <w:t xml:space="preserve"> and parametric data was also collected via psychometric scale. </w:t>
      </w:r>
      <w:r w:rsidR="003B7B8F">
        <w:rPr>
          <w:rFonts w:ascii="Arial" w:hAnsi="Arial" w:cs="Arial"/>
          <w:color w:val="000000" w:themeColor="text1"/>
          <w:sz w:val="24"/>
          <w:szCs w:val="24"/>
        </w:rPr>
        <w:t>In addition, Kaur (2024)</w:t>
      </w:r>
      <w:r w:rsidRPr="00DB41AF">
        <w:rPr>
          <w:rFonts w:ascii="Arial" w:hAnsi="Arial" w:cs="Arial"/>
          <w:color w:val="000000" w:themeColor="text1"/>
          <w:sz w:val="24"/>
          <w:szCs w:val="24"/>
        </w:rPr>
        <w:t xml:space="preserve"> also utilised a verbal anchor label via a rating scale called Likert-Type scale. As the data collection process consisted of mixture of open ended and closed ended to get as much in-depth data as possible, the variables during data collection were measured via dichotomous scale of yes or no, nominal polytomous scale in terms of gender and age, ordinal polytomous scale in terms of strongly agree etc. I</w:t>
      </w:r>
      <w:r w:rsidR="003B7B8F">
        <w:rPr>
          <w:rFonts w:ascii="Arial" w:hAnsi="Arial" w:cs="Arial"/>
          <w:color w:val="000000" w:themeColor="text1"/>
          <w:sz w:val="24"/>
          <w:szCs w:val="24"/>
        </w:rPr>
        <w:t>n relation to this, Kaur (2024)</w:t>
      </w:r>
      <w:r w:rsidRPr="00DB41AF">
        <w:rPr>
          <w:rFonts w:ascii="Arial" w:hAnsi="Arial" w:cs="Arial"/>
          <w:color w:val="000000" w:themeColor="text1"/>
          <w:sz w:val="24"/>
          <w:szCs w:val="24"/>
        </w:rPr>
        <w:t xml:space="preserve"> also utilised a ratio scale in terms of a specific amount for accuracy in data, as opposed to interval scale of 20-30 etc to determine the age group. </w:t>
      </w:r>
      <w:r w:rsidR="003B7B8F">
        <w:rPr>
          <w:rFonts w:ascii="Arial" w:hAnsi="Arial" w:cs="Arial"/>
          <w:color w:val="000000" w:themeColor="text1"/>
          <w:sz w:val="24"/>
          <w:szCs w:val="24"/>
        </w:rPr>
        <w:t>A</w:t>
      </w:r>
      <w:r w:rsidRPr="00DB41AF">
        <w:rPr>
          <w:rFonts w:ascii="Arial" w:hAnsi="Arial" w:cs="Arial"/>
          <w:color w:val="000000" w:themeColor="text1"/>
          <w:sz w:val="24"/>
          <w:szCs w:val="24"/>
        </w:rPr>
        <w:t xml:space="preserve">lso utilised a constant scale of providing one answer such as job title. </w:t>
      </w:r>
      <w:r w:rsidR="003B7B8F">
        <w:rPr>
          <w:rFonts w:ascii="Arial" w:hAnsi="Arial" w:cs="Arial"/>
          <w:color w:val="000000" w:themeColor="text1"/>
          <w:sz w:val="24"/>
          <w:szCs w:val="24"/>
        </w:rPr>
        <w:t>This also corresponds with Kaur’s (2024) hypothesises.</w:t>
      </w:r>
    </w:p>
    <w:p w14:paraId="54F2BEE5" w14:textId="77777777" w:rsidR="003B7B8F" w:rsidRDefault="003B7B8F" w:rsidP="003B7B8F">
      <w:pPr>
        <w:spacing w:after="0" w:line="480" w:lineRule="auto"/>
        <w:rPr>
          <w:rFonts w:ascii="Arial" w:hAnsi="Arial" w:cs="Arial"/>
          <w:color w:val="000000" w:themeColor="text1"/>
          <w:sz w:val="24"/>
          <w:szCs w:val="24"/>
        </w:rPr>
      </w:pPr>
    </w:p>
    <w:p w14:paraId="71E5CB8B" w14:textId="77777777" w:rsidR="0078019D" w:rsidRDefault="0078019D" w:rsidP="0078019D">
      <w:pPr>
        <w:shd w:val="clear" w:color="auto" w:fill="FFFFFF"/>
        <w:spacing w:after="0" w:line="480" w:lineRule="auto"/>
        <w:outlineLvl w:val="0"/>
        <w:rPr>
          <w:rFonts w:ascii="Arial" w:hAnsi="Arial" w:cs="Arial"/>
          <w:color w:val="000000" w:themeColor="text1"/>
          <w:sz w:val="24"/>
          <w:szCs w:val="24"/>
        </w:rPr>
      </w:pPr>
    </w:p>
    <w:p w14:paraId="4B80B369" w14:textId="791E4EF6" w:rsidR="003B7B8F" w:rsidRPr="009D7168" w:rsidRDefault="003D532F" w:rsidP="003B7B8F">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Finally, </w:t>
      </w:r>
      <w:r w:rsidR="003B7B8F">
        <w:rPr>
          <w:rFonts w:ascii="Arial" w:hAnsi="Arial" w:cs="Arial"/>
          <w:color w:val="000000" w:themeColor="text1"/>
          <w:sz w:val="24"/>
          <w:szCs w:val="24"/>
        </w:rPr>
        <w:t>Kaur (2024)</w:t>
      </w:r>
      <w:r w:rsidRPr="00DB41AF">
        <w:rPr>
          <w:rFonts w:ascii="Arial" w:hAnsi="Arial" w:cs="Arial"/>
          <w:color w:val="000000" w:themeColor="text1"/>
          <w:sz w:val="24"/>
          <w:szCs w:val="24"/>
        </w:rPr>
        <w:t xml:space="preserve"> utilised categorial variables like bar graphs and nominal scale like pie charts and bounded continuous scales of line graphs using dependent variables on thinking, feelings and emotions and independent variables such as situation based. The data was reliable because research was conducted via primary and secondary data were carried out at relevant organisation with their employees and secured for research purposes. The validity of research was maintained via applying theory to validate interview data without bias by identifying strengths</w:t>
      </w:r>
      <w:r w:rsidR="003B7B8F">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weaknesses and reaching conclusion whether hypothesises were proved accurate or not. </w:t>
      </w:r>
      <w:r w:rsidR="003B7B8F">
        <w:rPr>
          <w:rFonts w:ascii="Arial" w:hAnsi="Arial" w:cs="Arial"/>
          <w:color w:val="000000" w:themeColor="text1"/>
          <w:sz w:val="24"/>
          <w:szCs w:val="24"/>
        </w:rPr>
        <w:t>This corresponds with Kaur’s (2024) hypothesises.</w:t>
      </w:r>
    </w:p>
    <w:p w14:paraId="6BF80387" w14:textId="236FA6E0" w:rsidR="000C1B99" w:rsidRDefault="000C1B99" w:rsidP="009B3DE2">
      <w:pPr>
        <w:shd w:val="clear" w:color="auto" w:fill="FFFFFF"/>
        <w:spacing w:after="0" w:line="480" w:lineRule="auto"/>
        <w:outlineLvl w:val="0"/>
        <w:rPr>
          <w:rFonts w:ascii="Arial" w:hAnsi="Arial" w:cs="Arial"/>
          <w:color w:val="000000" w:themeColor="text1"/>
          <w:sz w:val="24"/>
          <w:szCs w:val="24"/>
        </w:rPr>
      </w:pPr>
    </w:p>
    <w:p w14:paraId="7BBD53FF" w14:textId="77777777" w:rsidR="00AB38F4" w:rsidRDefault="00AB38F4" w:rsidP="0061792C">
      <w:pPr>
        <w:spacing w:after="0" w:line="480" w:lineRule="auto"/>
        <w:contextualSpacing/>
        <w:rPr>
          <w:rFonts w:ascii="Arial" w:hAnsi="Arial" w:cs="Arial"/>
          <w:b/>
          <w:bCs/>
          <w:sz w:val="24"/>
          <w:szCs w:val="24"/>
          <w:u w:val="single"/>
        </w:rPr>
      </w:pPr>
    </w:p>
    <w:p w14:paraId="09051433" w14:textId="77777777" w:rsidR="00E253C8" w:rsidRDefault="00E253C8" w:rsidP="0061792C">
      <w:pPr>
        <w:spacing w:after="0" w:line="480" w:lineRule="auto"/>
        <w:contextualSpacing/>
        <w:rPr>
          <w:rFonts w:ascii="Arial" w:hAnsi="Arial" w:cs="Arial"/>
          <w:b/>
          <w:bCs/>
          <w:sz w:val="24"/>
          <w:szCs w:val="24"/>
          <w:u w:val="single"/>
        </w:rPr>
      </w:pPr>
    </w:p>
    <w:p w14:paraId="39E525A5" w14:textId="77777777" w:rsidR="00E253C8" w:rsidRDefault="00E253C8" w:rsidP="0061792C">
      <w:pPr>
        <w:spacing w:after="0" w:line="480" w:lineRule="auto"/>
        <w:contextualSpacing/>
        <w:rPr>
          <w:rFonts w:ascii="Arial" w:hAnsi="Arial" w:cs="Arial"/>
          <w:b/>
          <w:bCs/>
          <w:sz w:val="24"/>
          <w:szCs w:val="24"/>
          <w:u w:val="single"/>
        </w:rPr>
      </w:pPr>
    </w:p>
    <w:p w14:paraId="4D1E88F2" w14:textId="12675256" w:rsidR="00E253C8" w:rsidRPr="00A22C33" w:rsidRDefault="00784D4F" w:rsidP="00E253C8">
      <w:pPr>
        <w:pStyle w:val="ListParagraph"/>
        <w:numPr>
          <w:ilvl w:val="0"/>
          <w:numId w:val="2"/>
        </w:numPr>
        <w:spacing w:after="0" w:line="480" w:lineRule="auto"/>
        <w:ind w:left="0" w:firstLine="0"/>
        <w:contextualSpacing/>
        <w:rPr>
          <w:rFonts w:ascii="Arial" w:hAnsi="Arial" w:cs="Arial"/>
          <w:b/>
          <w:bCs/>
          <w:sz w:val="24"/>
          <w:szCs w:val="24"/>
          <w:u w:val="single"/>
        </w:rPr>
      </w:pPr>
      <w:r w:rsidRPr="00DB41AF">
        <w:rPr>
          <w:rFonts w:ascii="Arial" w:hAnsi="Arial" w:cs="Arial"/>
          <w:b/>
          <w:bCs/>
          <w:sz w:val="24"/>
          <w:szCs w:val="24"/>
          <w:u w:val="single"/>
        </w:rPr>
        <w:lastRenderedPageBreak/>
        <w:t xml:space="preserve">Chapter Six: </w:t>
      </w:r>
      <w:r w:rsidR="00641CF1" w:rsidRPr="00DB41AF">
        <w:rPr>
          <w:rFonts w:ascii="Arial" w:hAnsi="Arial" w:cs="Arial"/>
          <w:b/>
          <w:bCs/>
          <w:sz w:val="24"/>
          <w:szCs w:val="24"/>
          <w:u w:val="single"/>
        </w:rPr>
        <w:t xml:space="preserve">Conclusions </w:t>
      </w:r>
    </w:p>
    <w:p w14:paraId="0D7AB946" w14:textId="0C98E8A1" w:rsidR="003B7B8F" w:rsidRPr="00DB41AF" w:rsidRDefault="003B7B8F" w:rsidP="003B7B8F">
      <w:pPr>
        <w:pStyle w:val="ListParagraph"/>
        <w:spacing w:after="0" w:line="480" w:lineRule="auto"/>
        <w:ind w:left="0"/>
        <w:contextualSpacing/>
        <w:rPr>
          <w:rFonts w:ascii="Arial" w:hAnsi="Arial" w:cs="Arial"/>
          <w:b/>
          <w:bCs/>
          <w:sz w:val="24"/>
          <w:szCs w:val="24"/>
          <w:u w:val="single"/>
        </w:rPr>
      </w:pPr>
      <w:r>
        <w:rPr>
          <w:rFonts w:ascii="Arial" w:hAnsi="Arial" w:cs="Arial"/>
          <w:b/>
          <w:bCs/>
          <w:sz w:val="24"/>
          <w:szCs w:val="24"/>
          <w:u w:val="single"/>
        </w:rPr>
        <w:t>Leadership Conclusions</w:t>
      </w:r>
    </w:p>
    <w:p w14:paraId="04A3D54F" w14:textId="4E548636" w:rsidR="003B7B8F" w:rsidRPr="009D7168" w:rsidRDefault="003D532F" w:rsidP="003B7B8F">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In conclusion to this, there is enough evidence to emphasis correspondence of </w:t>
      </w:r>
      <w:r w:rsidR="00FE218D">
        <w:rPr>
          <w:rFonts w:ascii="Arial" w:hAnsi="Arial" w:cs="Arial"/>
          <w:color w:val="000000" w:themeColor="text1"/>
          <w:sz w:val="24"/>
          <w:szCs w:val="24"/>
        </w:rPr>
        <w:t xml:space="preserve">Kaur (2024) </w:t>
      </w:r>
      <w:r w:rsidRPr="00DB41AF">
        <w:rPr>
          <w:rFonts w:ascii="Arial" w:hAnsi="Arial" w:cs="Arial"/>
          <w:color w:val="000000" w:themeColor="text1"/>
          <w:sz w:val="24"/>
          <w:szCs w:val="24"/>
        </w:rPr>
        <w:t>results with theory that strategic, servant, situational, democratic, transformational, transactional, inclusive leadership style is important to focus on people management skills, which investigate other contributing factors like other leadership styles, organisational climate</w:t>
      </w:r>
      <w:r w:rsidR="00FE218D">
        <w:rPr>
          <w:rFonts w:ascii="Arial" w:hAnsi="Arial" w:cs="Arial"/>
          <w:color w:val="000000" w:themeColor="text1"/>
          <w:sz w:val="24"/>
          <w:szCs w:val="24"/>
        </w:rPr>
        <w:t xml:space="preserve">, </w:t>
      </w:r>
      <w:r w:rsidRPr="00DB41AF">
        <w:rPr>
          <w:rFonts w:ascii="Arial" w:hAnsi="Arial" w:cs="Arial"/>
          <w:color w:val="000000" w:themeColor="text1"/>
          <w:sz w:val="24"/>
          <w:szCs w:val="24"/>
        </w:rPr>
        <w:t>structure, personal self-report factors</w:t>
      </w:r>
      <w:r w:rsidR="00FE218D">
        <w:rPr>
          <w:rFonts w:ascii="Arial" w:hAnsi="Arial" w:cs="Arial"/>
          <w:color w:val="000000" w:themeColor="text1"/>
          <w:sz w:val="24"/>
          <w:szCs w:val="24"/>
        </w:rPr>
        <w:t xml:space="preserve">, </w:t>
      </w:r>
      <w:r w:rsidRPr="00DB41AF">
        <w:rPr>
          <w:rFonts w:ascii="Arial" w:hAnsi="Arial" w:cs="Arial"/>
          <w:color w:val="000000" w:themeColor="text1"/>
          <w:sz w:val="24"/>
          <w:szCs w:val="24"/>
        </w:rPr>
        <w:t>characteristics of organisational environment to manage conflict and change, stated (</w:t>
      </w:r>
      <w:r w:rsidRPr="00DB41AF">
        <w:rPr>
          <w:rFonts w:ascii="Arial" w:eastAsia="Times New Roman" w:hAnsi="Arial" w:cs="Arial"/>
          <w:color w:val="000000" w:themeColor="text1"/>
          <w:sz w:val="24"/>
          <w:szCs w:val="24"/>
        </w:rPr>
        <w:t xml:space="preserve">Homrig (2008, 2001), Paladan (2015), </w:t>
      </w:r>
      <w:r w:rsidRPr="00DB41AF">
        <w:rPr>
          <w:rFonts w:ascii="Arial" w:hAnsi="Arial" w:cs="Arial"/>
          <w:color w:val="000000" w:themeColor="text1"/>
          <w:sz w:val="24"/>
          <w:szCs w:val="24"/>
        </w:rPr>
        <w:t>Saeed et al (2014),</w:t>
      </w:r>
      <w:r w:rsidRPr="00DB41AF">
        <w:rPr>
          <w:rFonts w:ascii="Arial" w:eastAsia="Times New Roman" w:hAnsi="Arial" w:cs="Arial"/>
          <w:color w:val="000000" w:themeColor="text1"/>
          <w:sz w:val="24"/>
          <w:szCs w:val="24"/>
        </w:rPr>
        <w:t xml:space="preserve"> Susanto, et al. (2023),</w:t>
      </w:r>
      <w:r w:rsidRPr="00DB41AF">
        <w:rPr>
          <w:rFonts w:ascii="Arial" w:hAnsi="Arial" w:cs="Arial"/>
          <w:color w:val="000000" w:themeColor="text1"/>
          <w:sz w:val="24"/>
          <w:szCs w:val="24"/>
          <w:shd w:val="clear" w:color="auto" w:fill="FFFFFF"/>
        </w:rPr>
        <w:t xml:space="preserve"> Tanya Sammut-Bonnici (2015),</w:t>
      </w:r>
      <w:r w:rsidRPr="00DB41AF">
        <w:rPr>
          <w:rFonts w:ascii="Arial" w:eastAsia="Times New Roman" w:hAnsi="Arial" w:cs="Arial"/>
          <w:color w:val="000000" w:themeColor="text1"/>
          <w:sz w:val="24"/>
          <w:szCs w:val="24"/>
        </w:rPr>
        <w:t xml:space="preserve"> Wang and Sun (2012), Oakland and Tanner (2007), Dutta (2018)</w:t>
      </w:r>
      <w:r w:rsidR="00FE218D">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Moreno, 2022). </w:t>
      </w:r>
      <w:r w:rsidR="003B7B8F">
        <w:rPr>
          <w:rFonts w:ascii="Arial" w:hAnsi="Arial" w:cs="Arial"/>
          <w:color w:val="000000" w:themeColor="text1"/>
          <w:sz w:val="24"/>
          <w:szCs w:val="24"/>
        </w:rPr>
        <w:t xml:space="preserve">This </w:t>
      </w:r>
      <w:r w:rsidR="00FE218D">
        <w:rPr>
          <w:rFonts w:ascii="Arial" w:hAnsi="Arial" w:cs="Arial"/>
          <w:color w:val="000000" w:themeColor="text1"/>
          <w:sz w:val="24"/>
          <w:szCs w:val="24"/>
        </w:rPr>
        <w:t xml:space="preserve">also </w:t>
      </w:r>
      <w:r w:rsidR="003B7B8F">
        <w:rPr>
          <w:rFonts w:ascii="Arial" w:hAnsi="Arial" w:cs="Arial"/>
          <w:color w:val="000000" w:themeColor="text1"/>
          <w:sz w:val="24"/>
          <w:szCs w:val="24"/>
        </w:rPr>
        <w:t>corresponds with Kaur’s (2024) hypothesises.</w:t>
      </w:r>
    </w:p>
    <w:p w14:paraId="4C85B80F" w14:textId="1C3AE748" w:rsidR="003B7B8F" w:rsidRDefault="003B7B8F" w:rsidP="0061792C">
      <w:pPr>
        <w:spacing w:after="0" w:line="480" w:lineRule="auto"/>
        <w:rPr>
          <w:rFonts w:ascii="Arial" w:hAnsi="Arial" w:cs="Arial"/>
          <w:color w:val="000000" w:themeColor="text1"/>
          <w:sz w:val="24"/>
          <w:szCs w:val="24"/>
        </w:rPr>
      </w:pPr>
    </w:p>
    <w:p w14:paraId="44F1209B" w14:textId="77777777" w:rsidR="003B7B8F" w:rsidRDefault="003B7B8F" w:rsidP="0061792C">
      <w:pPr>
        <w:spacing w:after="0" w:line="480" w:lineRule="auto"/>
        <w:rPr>
          <w:rFonts w:ascii="Arial" w:hAnsi="Arial" w:cs="Arial"/>
          <w:color w:val="000000" w:themeColor="text1"/>
          <w:sz w:val="24"/>
          <w:szCs w:val="24"/>
        </w:rPr>
      </w:pPr>
    </w:p>
    <w:p w14:paraId="55B682E5" w14:textId="3AC32ACD" w:rsidR="003B7B8F" w:rsidRPr="003B7B8F" w:rsidRDefault="008E1231" w:rsidP="0061792C">
      <w:pPr>
        <w:spacing w:after="0" w:line="480" w:lineRule="auto"/>
        <w:rPr>
          <w:rFonts w:ascii="Arial" w:hAnsi="Arial" w:cs="Arial"/>
          <w:b/>
          <w:bCs/>
          <w:color w:val="000000" w:themeColor="text1"/>
          <w:sz w:val="24"/>
          <w:szCs w:val="24"/>
          <w:u w:val="single"/>
        </w:rPr>
      </w:pPr>
      <w:r>
        <w:rPr>
          <w:rFonts w:ascii="Arial" w:hAnsi="Arial" w:cs="Arial"/>
          <w:b/>
          <w:bCs/>
          <w:color w:val="000000" w:themeColor="text1"/>
          <w:sz w:val="24"/>
          <w:szCs w:val="24"/>
          <w:u w:val="single"/>
        </w:rPr>
        <w:t>NHS</w:t>
      </w:r>
      <w:r w:rsidR="003B7B8F" w:rsidRPr="003B7B8F">
        <w:rPr>
          <w:rFonts w:ascii="Arial" w:hAnsi="Arial" w:cs="Arial"/>
          <w:b/>
          <w:bCs/>
          <w:color w:val="000000" w:themeColor="text1"/>
          <w:sz w:val="24"/>
          <w:szCs w:val="24"/>
          <w:u w:val="single"/>
        </w:rPr>
        <w:t xml:space="preserve"> Conclusions</w:t>
      </w:r>
    </w:p>
    <w:p w14:paraId="24940790" w14:textId="39417203" w:rsidR="003B7B8F" w:rsidRPr="009D7168" w:rsidRDefault="002D1335" w:rsidP="003B7B8F">
      <w:pPr>
        <w:spacing w:after="0" w:line="480" w:lineRule="auto"/>
        <w:rPr>
          <w:rFonts w:ascii="Arial" w:hAnsi="Arial" w:cs="Arial"/>
          <w:color w:val="000000" w:themeColor="text1"/>
          <w:sz w:val="24"/>
          <w:szCs w:val="24"/>
        </w:rPr>
      </w:pPr>
      <w:r>
        <w:rPr>
          <w:rFonts w:ascii="Arial" w:hAnsi="Arial" w:cs="Arial"/>
          <w:color w:val="000000" w:themeColor="text1"/>
          <w:sz w:val="24"/>
          <w:szCs w:val="24"/>
        </w:rPr>
        <w:t>I</w:t>
      </w:r>
      <w:r w:rsidR="003D532F" w:rsidRPr="00DB41AF">
        <w:rPr>
          <w:rFonts w:ascii="Arial" w:hAnsi="Arial" w:cs="Arial"/>
          <w:color w:val="000000" w:themeColor="text1"/>
          <w:sz w:val="24"/>
          <w:szCs w:val="24"/>
        </w:rPr>
        <w:t>t is important to provide beneficial incentives to improve their wellbeing and provide a supportive return to work process by monitoring their absences to provide a supportive reasonable adjustment at work when they return. It is important to provide easy access to effective support system to confidently address concerns and provide supportive, effective solution to improve workforce satisfaction</w:t>
      </w:r>
      <w:r w:rsidR="005341AE">
        <w:rPr>
          <w:rFonts w:ascii="Arial" w:hAnsi="Arial" w:cs="Arial"/>
          <w:color w:val="000000" w:themeColor="text1"/>
          <w:sz w:val="24"/>
          <w:szCs w:val="24"/>
        </w:rPr>
        <w:t xml:space="preserve">, </w:t>
      </w:r>
      <w:r w:rsidR="003D532F" w:rsidRPr="00DB41AF">
        <w:rPr>
          <w:rFonts w:ascii="Arial" w:hAnsi="Arial" w:cs="Arial"/>
          <w:color w:val="000000" w:themeColor="text1"/>
          <w:sz w:val="24"/>
          <w:szCs w:val="24"/>
        </w:rPr>
        <w:t xml:space="preserve">enhance confidence </w:t>
      </w:r>
      <w:r w:rsidR="005341AE">
        <w:rPr>
          <w:rFonts w:ascii="Arial" w:hAnsi="Arial" w:cs="Arial"/>
          <w:color w:val="000000" w:themeColor="text1"/>
          <w:sz w:val="24"/>
          <w:szCs w:val="24"/>
        </w:rPr>
        <w:t>in their</w:t>
      </w:r>
      <w:r w:rsidR="003D532F" w:rsidRPr="00DB41AF">
        <w:rPr>
          <w:rFonts w:ascii="Arial" w:hAnsi="Arial" w:cs="Arial"/>
          <w:color w:val="000000" w:themeColor="text1"/>
          <w:sz w:val="24"/>
          <w:szCs w:val="24"/>
        </w:rPr>
        <w:t xml:space="preserve"> organisation.</w:t>
      </w:r>
      <w:r w:rsidR="003B7B8F">
        <w:rPr>
          <w:rFonts w:ascii="Arial" w:hAnsi="Arial" w:cs="Arial"/>
          <w:color w:val="000000" w:themeColor="text1"/>
          <w:sz w:val="24"/>
          <w:szCs w:val="24"/>
        </w:rPr>
        <w:t xml:space="preserve"> </w:t>
      </w:r>
      <w:r w:rsidR="003D532F" w:rsidRPr="00DB41AF">
        <w:rPr>
          <w:rFonts w:ascii="Arial" w:hAnsi="Arial" w:cs="Arial"/>
          <w:color w:val="000000" w:themeColor="text1"/>
          <w:sz w:val="24"/>
          <w:szCs w:val="24"/>
        </w:rPr>
        <w:t xml:space="preserve">In fact, with preparation and communication, many disasters can be prevented and provide opportunities in return instead. This shows incorporating psychological safety in inclusive leadership style to alleviate distress can be positively effective via introducing coping strategies, supportive behaviours, clear communication to ensure healthy </w:t>
      </w:r>
      <w:r w:rsidR="00896528">
        <w:rPr>
          <w:rFonts w:ascii="Arial" w:hAnsi="Arial" w:cs="Arial"/>
          <w:color w:val="000000" w:themeColor="text1"/>
          <w:sz w:val="24"/>
          <w:szCs w:val="24"/>
        </w:rPr>
        <w:t>w</w:t>
      </w:r>
      <w:r w:rsidR="003D532F" w:rsidRPr="00DB41AF">
        <w:rPr>
          <w:rFonts w:ascii="Arial" w:hAnsi="Arial" w:cs="Arial"/>
          <w:color w:val="000000" w:themeColor="text1"/>
          <w:sz w:val="24"/>
          <w:szCs w:val="24"/>
        </w:rPr>
        <w:t xml:space="preserve">ell-being. </w:t>
      </w:r>
      <w:r w:rsidR="003B7B8F">
        <w:rPr>
          <w:rFonts w:ascii="Arial" w:hAnsi="Arial" w:cs="Arial"/>
          <w:color w:val="000000" w:themeColor="text1"/>
          <w:sz w:val="24"/>
          <w:szCs w:val="24"/>
        </w:rPr>
        <w:t>This also corresponds with Kaur’s (2024) hypothesises.</w:t>
      </w:r>
    </w:p>
    <w:p w14:paraId="362FD1AD" w14:textId="5DF2D2C9" w:rsidR="003D532F" w:rsidRDefault="003D532F" w:rsidP="0061792C">
      <w:pPr>
        <w:spacing w:after="0" w:line="480" w:lineRule="auto"/>
        <w:rPr>
          <w:rFonts w:ascii="Arial" w:hAnsi="Arial" w:cs="Arial"/>
          <w:color w:val="000000" w:themeColor="text1"/>
          <w:sz w:val="24"/>
          <w:szCs w:val="24"/>
        </w:rPr>
      </w:pPr>
    </w:p>
    <w:p w14:paraId="26EE7533" w14:textId="77777777" w:rsidR="00A22C33" w:rsidRDefault="00A22C33" w:rsidP="0061792C">
      <w:pPr>
        <w:spacing w:after="0" w:line="480" w:lineRule="auto"/>
        <w:rPr>
          <w:rFonts w:ascii="Arial" w:hAnsi="Arial" w:cs="Arial"/>
          <w:color w:val="000000" w:themeColor="text1"/>
          <w:sz w:val="24"/>
          <w:szCs w:val="24"/>
        </w:rPr>
      </w:pPr>
    </w:p>
    <w:p w14:paraId="66B0D8C0" w14:textId="7EFA2A3F" w:rsidR="003B7B8F" w:rsidRPr="003B7B8F" w:rsidRDefault="003B7B8F" w:rsidP="0061792C">
      <w:pPr>
        <w:spacing w:after="0" w:line="480" w:lineRule="auto"/>
        <w:rPr>
          <w:rFonts w:ascii="Arial" w:hAnsi="Arial" w:cs="Arial"/>
          <w:b/>
          <w:bCs/>
          <w:color w:val="000000" w:themeColor="text1"/>
          <w:sz w:val="24"/>
          <w:szCs w:val="24"/>
          <w:u w:val="single"/>
        </w:rPr>
      </w:pPr>
      <w:r w:rsidRPr="003B7B8F">
        <w:rPr>
          <w:rFonts w:ascii="Arial" w:hAnsi="Arial" w:cs="Arial"/>
          <w:b/>
          <w:bCs/>
          <w:color w:val="000000" w:themeColor="text1"/>
          <w:sz w:val="24"/>
          <w:szCs w:val="24"/>
          <w:u w:val="single"/>
        </w:rPr>
        <w:lastRenderedPageBreak/>
        <w:t>Digital Transformation Conclusions</w:t>
      </w:r>
      <w:r>
        <w:rPr>
          <w:rFonts w:ascii="Arial" w:hAnsi="Arial" w:cs="Arial"/>
          <w:b/>
          <w:bCs/>
          <w:color w:val="000000" w:themeColor="text1"/>
          <w:sz w:val="24"/>
          <w:szCs w:val="24"/>
          <w:u w:val="single"/>
        </w:rPr>
        <w:t>:</w:t>
      </w:r>
    </w:p>
    <w:p w14:paraId="32FAD8F3" w14:textId="6EDFC20F" w:rsidR="00E253C8" w:rsidRPr="009D7168" w:rsidRDefault="003D532F" w:rsidP="00E253C8">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Overall, lessons learnt from digital transformation businesses, IT, Microsoft, and various sectors can help other organisations </w:t>
      </w:r>
      <w:r w:rsidR="00CB0BEC" w:rsidRPr="00DB41AF">
        <w:rPr>
          <w:rFonts w:ascii="Arial" w:hAnsi="Arial" w:cs="Arial"/>
          <w:color w:val="000000" w:themeColor="text1"/>
          <w:sz w:val="24"/>
          <w:szCs w:val="24"/>
        </w:rPr>
        <w:t>like</w:t>
      </w:r>
      <w:r w:rsidRPr="00DB41AF">
        <w:rPr>
          <w:rFonts w:ascii="Arial" w:hAnsi="Arial" w:cs="Arial"/>
          <w:color w:val="000000" w:themeColor="text1"/>
          <w:sz w:val="24"/>
          <w:szCs w:val="24"/>
        </w:rPr>
        <w:t xml:space="preserve"> NHS to overcome workforce crisis, which show pandemic revealed </w:t>
      </w:r>
      <w:r w:rsidRPr="00DB41AF">
        <w:rPr>
          <w:rFonts w:ascii="Arial" w:eastAsiaTheme="minorHAnsi" w:hAnsi="Arial" w:cs="Arial"/>
          <w:color w:val="000000" w:themeColor="text1"/>
          <w:sz w:val="24"/>
          <w:szCs w:val="24"/>
        </w:rPr>
        <w:t xml:space="preserve">strength and </w:t>
      </w:r>
      <w:r w:rsidRPr="00DB41AF">
        <w:rPr>
          <w:rFonts w:ascii="Arial" w:hAnsi="Arial" w:cs="Arial"/>
          <w:color w:val="000000" w:themeColor="text1"/>
          <w:sz w:val="24"/>
          <w:szCs w:val="24"/>
        </w:rPr>
        <w:t xml:space="preserve">courage of conviction throughout international healthcare systems, (Warraich, et al. 2020). This empowered clinicians from diverse specialisms to be leaders and they have risen to this challenge, as their skills in adaptability, managing uncertainty and service delivery have been tested, which is important part of future research being conducted. This show putting customers first and communicate with friendly strength is extremely important for person-centred </w:t>
      </w:r>
      <w:r w:rsidR="00CB0BEC" w:rsidRPr="00DB41AF">
        <w:rPr>
          <w:rFonts w:ascii="Arial" w:hAnsi="Arial" w:cs="Arial"/>
          <w:color w:val="000000" w:themeColor="text1"/>
          <w:sz w:val="24"/>
          <w:szCs w:val="24"/>
        </w:rPr>
        <w:t>business</w:t>
      </w:r>
      <w:r w:rsidRPr="00DB41AF">
        <w:rPr>
          <w:rFonts w:ascii="Arial" w:hAnsi="Arial" w:cs="Arial"/>
          <w:color w:val="000000" w:themeColor="text1"/>
          <w:sz w:val="24"/>
          <w:szCs w:val="24"/>
        </w:rPr>
        <w:t xml:space="preserve"> strategies. Therefore, difference between crisis and disaster is preparation and communication to manage communication to turn that crisis into opportunity.</w:t>
      </w:r>
      <w:r w:rsidR="00FF5C19">
        <w:rPr>
          <w:rFonts w:ascii="Arial" w:hAnsi="Arial" w:cs="Arial"/>
          <w:color w:val="000000" w:themeColor="text1"/>
          <w:sz w:val="24"/>
          <w:szCs w:val="24"/>
        </w:rPr>
        <w:t xml:space="preserve"> </w:t>
      </w:r>
      <w:r w:rsidR="00E253C8">
        <w:rPr>
          <w:rFonts w:ascii="Arial" w:hAnsi="Arial" w:cs="Arial"/>
          <w:color w:val="000000" w:themeColor="text1"/>
          <w:sz w:val="24"/>
          <w:szCs w:val="24"/>
        </w:rPr>
        <w:t>This also corresponds with Kaur’s (2024) hypothesises.</w:t>
      </w:r>
    </w:p>
    <w:p w14:paraId="066222A3" w14:textId="77777777" w:rsidR="00E253C8" w:rsidRDefault="00E253C8" w:rsidP="003B7B8F">
      <w:pPr>
        <w:spacing w:after="0" w:line="480" w:lineRule="auto"/>
        <w:rPr>
          <w:rFonts w:ascii="Arial" w:hAnsi="Arial" w:cs="Arial"/>
          <w:color w:val="000000" w:themeColor="text1"/>
          <w:sz w:val="24"/>
          <w:szCs w:val="24"/>
        </w:rPr>
      </w:pPr>
    </w:p>
    <w:p w14:paraId="0FBDF0A7" w14:textId="77777777" w:rsidR="00E253C8" w:rsidRDefault="00E253C8" w:rsidP="003B7B8F">
      <w:pPr>
        <w:spacing w:after="0" w:line="480" w:lineRule="auto"/>
        <w:rPr>
          <w:rFonts w:ascii="Arial" w:hAnsi="Arial" w:cs="Arial"/>
          <w:color w:val="000000" w:themeColor="text1"/>
          <w:sz w:val="24"/>
          <w:szCs w:val="24"/>
        </w:rPr>
      </w:pPr>
    </w:p>
    <w:p w14:paraId="0C915007" w14:textId="4BE4487E" w:rsidR="003B7B8F" w:rsidRPr="009D7168" w:rsidRDefault="003D532F" w:rsidP="003B7B8F">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Likewise, Microsoft was first to publish a transparency report on how company handles complaints, which provides leading example for other companies like Apple, Google and NHS to follow, despite business risk, which must be dealt with transparency and accountability, (Claburn 2022, Atkinson 2019, </w:t>
      </w:r>
      <w:r w:rsidRPr="00DB41AF">
        <w:rPr>
          <w:rFonts w:ascii="Arial" w:eastAsia="Times New Roman" w:hAnsi="Arial" w:cs="Arial"/>
          <w:color w:val="000000" w:themeColor="text1"/>
          <w:sz w:val="24"/>
          <w:szCs w:val="24"/>
        </w:rPr>
        <w:t xml:space="preserve">Paladan 2015, Susanto, et al. 2023, </w:t>
      </w:r>
      <w:r w:rsidRPr="00DB41AF">
        <w:rPr>
          <w:rFonts w:ascii="Arial" w:hAnsi="Arial" w:cs="Arial"/>
          <w:color w:val="000000" w:themeColor="text1"/>
          <w:sz w:val="24"/>
          <w:szCs w:val="24"/>
          <w:shd w:val="clear" w:color="auto" w:fill="FFFFFF"/>
        </w:rPr>
        <w:t xml:space="preserve">Tanya Sammut-Bonnici 2015, </w:t>
      </w:r>
      <w:r w:rsidRPr="00DB41AF">
        <w:rPr>
          <w:rFonts w:ascii="Arial" w:eastAsia="Times New Roman" w:hAnsi="Arial" w:cs="Arial"/>
          <w:color w:val="000000" w:themeColor="text1"/>
          <w:sz w:val="24"/>
          <w:szCs w:val="24"/>
        </w:rPr>
        <w:t>Wang and Sun 2012 and Oakland and Tanner 2007</w:t>
      </w:r>
      <w:r w:rsidRPr="00DB41AF">
        <w:rPr>
          <w:rFonts w:ascii="Arial" w:hAnsi="Arial" w:cs="Arial"/>
          <w:color w:val="000000" w:themeColor="text1"/>
          <w:sz w:val="24"/>
          <w:szCs w:val="24"/>
        </w:rPr>
        <w:t xml:space="preserve">). This shows strategies will be developed to implement hybrid workforce in future, to enhance performance levels and adapt to market uncertainty. This can be achieved via developing appropriate conditions, strategies, resources in </w:t>
      </w:r>
      <w:r w:rsidR="00FE218D" w:rsidRPr="00DB41AF">
        <w:rPr>
          <w:rFonts w:ascii="Arial" w:hAnsi="Arial" w:cs="Arial"/>
          <w:color w:val="000000" w:themeColor="text1"/>
          <w:sz w:val="24"/>
          <w:szCs w:val="24"/>
        </w:rPr>
        <w:t>companies</w:t>
      </w:r>
      <w:r w:rsidRPr="00DB41AF">
        <w:rPr>
          <w:rFonts w:ascii="Arial" w:hAnsi="Arial" w:cs="Arial"/>
          <w:color w:val="000000" w:themeColor="text1"/>
          <w:sz w:val="24"/>
          <w:szCs w:val="24"/>
        </w:rPr>
        <w:t xml:space="preserve"> that will allow </w:t>
      </w:r>
      <w:r w:rsidR="00FE218D">
        <w:rPr>
          <w:rFonts w:ascii="Arial" w:hAnsi="Arial" w:cs="Arial"/>
          <w:color w:val="000000" w:themeColor="text1"/>
          <w:sz w:val="24"/>
          <w:szCs w:val="24"/>
        </w:rPr>
        <w:t>staff</w:t>
      </w:r>
      <w:r w:rsidRPr="00DB41AF">
        <w:rPr>
          <w:rFonts w:ascii="Arial" w:hAnsi="Arial" w:cs="Arial"/>
          <w:color w:val="000000" w:themeColor="text1"/>
          <w:sz w:val="24"/>
          <w:szCs w:val="24"/>
        </w:rPr>
        <w:t xml:space="preserve"> to achieve AI skills, access to relevant knowledge and expertise base. This process include effective leadership to support staff</w:t>
      </w:r>
      <w:r w:rsidR="00FE218D">
        <w:rPr>
          <w:rFonts w:ascii="Arial" w:hAnsi="Arial" w:cs="Arial"/>
          <w:color w:val="000000" w:themeColor="text1"/>
          <w:sz w:val="24"/>
          <w:szCs w:val="24"/>
        </w:rPr>
        <w:t xml:space="preserve">, </w:t>
      </w:r>
      <w:r w:rsidRPr="00DB41AF">
        <w:rPr>
          <w:rFonts w:ascii="Arial" w:hAnsi="Arial" w:cs="Arial"/>
          <w:color w:val="000000" w:themeColor="text1"/>
          <w:sz w:val="24"/>
          <w:szCs w:val="24"/>
        </w:rPr>
        <w:t>promote motivation</w:t>
      </w:r>
      <w:r w:rsidR="00FE218D">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willingness to embrace change, innovation, and adapting to evolve. </w:t>
      </w:r>
      <w:r w:rsidR="003B7B8F">
        <w:rPr>
          <w:rFonts w:ascii="Arial" w:hAnsi="Arial" w:cs="Arial"/>
          <w:color w:val="000000" w:themeColor="text1"/>
          <w:sz w:val="24"/>
          <w:szCs w:val="24"/>
        </w:rPr>
        <w:t>This corresponds with Kaur’s (2024) hypothesises.</w:t>
      </w:r>
    </w:p>
    <w:p w14:paraId="56D235B1" w14:textId="4CD10367" w:rsidR="00A22C33" w:rsidRPr="003B7B8F" w:rsidRDefault="006862FA" w:rsidP="0061792C">
      <w:pPr>
        <w:tabs>
          <w:tab w:val="left" w:pos="142"/>
          <w:tab w:val="left" w:pos="426"/>
        </w:tabs>
        <w:spacing w:after="0" w:line="480" w:lineRule="auto"/>
        <w:contextualSpacing/>
        <w:rPr>
          <w:rFonts w:ascii="Arial" w:hAnsi="Arial" w:cs="Arial"/>
          <w:b/>
          <w:bCs/>
          <w:color w:val="000000" w:themeColor="text1"/>
          <w:sz w:val="24"/>
          <w:szCs w:val="24"/>
          <w:u w:val="single"/>
        </w:rPr>
      </w:pPr>
      <w:r>
        <w:rPr>
          <w:rFonts w:ascii="Arial" w:hAnsi="Arial" w:cs="Arial"/>
          <w:b/>
          <w:bCs/>
          <w:color w:val="000000" w:themeColor="text1"/>
          <w:sz w:val="24"/>
          <w:szCs w:val="24"/>
          <w:u w:val="single"/>
        </w:rPr>
        <w:lastRenderedPageBreak/>
        <w:t>Data Analysis Conclusions</w:t>
      </w:r>
      <w:r w:rsidR="003B7B8F" w:rsidRPr="003B7B8F">
        <w:rPr>
          <w:rFonts w:ascii="Arial" w:hAnsi="Arial" w:cs="Arial"/>
          <w:b/>
          <w:bCs/>
          <w:color w:val="000000" w:themeColor="text1"/>
          <w:sz w:val="24"/>
          <w:szCs w:val="24"/>
          <w:u w:val="single"/>
        </w:rPr>
        <w:t>:</w:t>
      </w:r>
    </w:p>
    <w:p w14:paraId="6523CA8F" w14:textId="4ADCB80C" w:rsidR="003B7B8F" w:rsidRPr="009D7168" w:rsidRDefault="00E33B8C" w:rsidP="003B7B8F">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In</w:t>
      </w:r>
      <w:r w:rsidR="003D532F" w:rsidRPr="00DB41AF">
        <w:rPr>
          <w:rFonts w:ascii="Arial" w:hAnsi="Arial" w:cs="Arial"/>
          <w:color w:val="000000" w:themeColor="text1"/>
          <w:sz w:val="24"/>
          <w:szCs w:val="24"/>
        </w:rPr>
        <w:t xml:space="preserve"> terms of transformational leadership and quality improvement, maintaining collaborative relationships, strategic leadership and focus on organisational learning are main factors in succe</w:t>
      </w:r>
      <w:r w:rsidRPr="00DB41AF">
        <w:rPr>
          <w:rFonts w:ascii="Arial" w:hAnsi="Arial" w:cs="Arial"/>
          <w:color w:val="000000" w:themeColor="text1"/>
          <w:sz w:val="24"/>
          <w:szCs w:val="24"/>
        </w:rPr>
        <w:t>eding</w:t>
      </w:r>
      <w:r w:rsidR="003D532F" w:rsidRPr="00DB41AF">
        <w:rPr>
          <w:rFonts w:ascii="Arial" w:hAnsi="Arial" w:cs="Arial"/>
          <w:color w:val="000000" w:themeColor="text1"/>
          <w:sz w:val="24"/>
          <w:szCs w:val="24"/>
        </w:rPr>
        <w:t xml:space="preserve">. </w:t>
      </w:r>
      <w:r w:rsidRPr="00DB41AF">
        <w:rPr>
          <w:rFonts w:ascii="Arial" w:hAnsi="Arial" w:cs="Arial"/>
          <w:color w:val="000000" w:themeColor="text1"/>
          <w:sz w:val="24"/>
          <w:szCs w:val="24"/>
          <w:lang w:val="fr-FR"/>
        </w:rPr>
        <w:t>There</w:t>
      </w:r>
      <w:r w:rsidR="003D532F" w:rsidRPr="00DB41AF">
        <w:rPr>
          <w:rFonts w:ascii="Arial" w:hAnsi="Arial" w:cs="Arial"/>
          <w:color w:val="000000" w:themeColor="text1"/>
          <w:sz w:val="24"/>
          <w:szCs w:val="24"/>
        </w:rPr>
        <w:t xml:space="preserve"> is a call for financial incentives to be introduced to implement ICT initiatives. </w:t>
      </w:r>
      <w:r w:rsidRPr="00DB41AF">
        <w:rPr>
          <w:rFonts w:ascii="Arial" w:hAnsi="Arial" w:cs="Arial"/>
          <w:color w:val="000000" w:themeColor="text1"/>
          <w:sz w:val="24"/>
          <w:szCs w:val="24"/>
        </w:rPr>
        <w:t>Likewise</w:t>
      </w:r>
      <w:r w:rsidR="003D532F" w:rsidRPr="00DB41AF">
        <w:rPr>
          <w:rFonts w:ascii="Arial" w:hAnsi="Arial" w:cs="Arial"/>
          <w:color w:val="000000" w:themeColor="text1"/>
          <w:sz w:val="24"/>
          <w:szCs w:val="24"/>
        </w:rPr>
        <w:t>, Fisher and Howardson (2022) and Delecraz et al. (2022) state that there is potential to improve trust and artificial intelligence decision making agents by programming human characteristics, which can in turn improve relevant evidence about task-technology fit and social exchange expectations for AI regarding fairness and improving AI workplace skills.</w:t>
      </w:r>
      <w:r w:rsidR="003D532F" w:rsidRPr="00DB41AF">
        <w:rPr>
          <w:rFonts w:ascii="Arial" w:eastAsia="Times New Roman" w:hAnsi="Arial" w:cs="Arial"/>
          <w:color w:val="000000" w:themeColor="text1"/>
          <w:sz w:val="24"/>
          <w:szCs w:val="24"/>
        </w:rPr>
        <w:t xml:space="preserve"> According to </w:t>
      </w:r>
      <w:r w:rsidR="003D532F" w:rsidRPr="00DB41AF">
        <w:rPr>
          <w:rFonts w:ascii="Arial" w:hAnsi="Arial" w:cs="Arial"/>
          <w:color w:val="000000" w:themeColor="text1"/>
          <w:sz w:val="24"/>
          <w:szCs w:val="24"/>
        </w:rPr>
        <w:t>Singh (2023)</w:t>
      </w:r>
      <w:r w:rsidRPr="00DB41AF">
        <w:rPr>
          <w:rFonts w:ascii="Arial" w:hAnsi="Arial" w:cs="Arial"/>
          <w:color w:val="000000" w:themeColor="text1"/>
          <w:sz w:val="24"/>
          <w:szCs w:val="24"/>
        </w:rPr>
        <w:t>, i</w:t>
      </w:r>
      <w:r w:rsidR="003D532F" w:rsidRPr="00DB41AF">
        <w:rPr>
          <w:rFonts w:ascii="Arial" w:hAnsi="Arial" w:cs="Arial"/>
          <w:color w:val="000000" w:themeColor="text1"/>
          <w:sz w:val="24"/>
          <w:szCs w:val="24"/>
        </w:rPr>
        <w:t xml:space="preserve">t is possible for organisations to learn from failed digital transformation projects and from other organisations </w:t>
      </w:r>
      <w:r w:rsidRPr="00DB41AF">
        <w:rPr>
          <w:rFonts w:ascii="Arial" w:hAnsi="Arial" w:cs="Arial"/>
          <w:color w:val="000000" w:themeColor="text1"/>
          <w:sz w:val="24"/>
          <w:szCs w:val="24"/>
        </w:rPr>
        <w:t xml:space="preserve">that </w:t>
      </w:r>
      <w:r w:rsidR="003D532F" w:rsidRPr="00DB41AF">
        <w:rPr>
          <w:rFonts w:ascii="Arial" w:hAnsi="Arial" w:cs="Arial"/>
          <w:color w:val="000000" w:themeColor="text1"/>
          <w:sz w:val="24"/>
          <w:szCs w:val="24"/>
        </w:rPr>
        <w:t>have successfully transformed via understanding the reasons for failure, which allows organisations to avoid making the same mistakes in future.</w:t>
      </w:r>
      <w:r w:rsidR="008000B3">
        <w:rPr>
          <w:rFonts w:ascii="Arial" w:hAnsi="Arial" w:cs="Arial"/>
          <w:color w:val="000000" w:themeColor="text1"/>
          <w:sz w:val="24"/>
          <w:szCs w:val="24"/>
        </w:rPr>
        <w:t xml:space="preserve"> </w:t>
      </w:r>
      <w:r w:rsidR="003B7B8F">
        <w:rPr>
          <w:rFonts w:ascii="Arial" w:hAnsi="Arial" w:cs="Arial"/>
          <w:color w:val="000000" w:themeColor="text1"/>
          <w:sz w:val="24"/>
          <w:szCs w:val="24"/>
        </w:rPr>
        <w:t>This also corresponds with Kaur’s (2024) hypothesises.</w:t>
      </w:r>
    </w:p>
    <w:p w14:paraId="7A363225" w14:textId="77777777" w:rsidR="00E253C8" w:rsidRDefault="00E253C8" w:rsidP="0061792C">
      <w:pPr>
        <w:spacing w:after="0" w:line="480" w:lineRule="auto"/>
        <w:rPr>
          <w:rFonts w:ascii="Arial" w:hAnsi="Arial" w:cs="Arial"/>
          <w:color w:val="000000" w:themeColor="text1"/>
          <w:sz w:val="24"/>
          <w:szCs w:val="24"/>
        </w:rPr>
      </w:pPr>
    </w:p>
    <w:p w14:paraId="63F87509" w14:textId="77777777" w:rsidR="00A22C33" w:rsidRDefault="00A22C33" w:rsidP="0061792C">
      <w:pPr>
        <w:spacing w:after="0" w:line="480" w:lineRule="auto"/>
        <w:rPr>
          <w:rFonts w:ascii="Arial" w:hAnsi="Arial" w:cs="Arial"/>
          <w:color w:val="000000" w:themeColor="text1"/>
          <w:sz w:val="24"/>
          <w:szCs w:val="24"/>
        </w:rPr>
      </w:pPr>
    </w:p>
    <w:p w14:paraId="3C280192" w14:textId="77777777" w:rsidR="00A22C33" w:rsidRDefault="00A22C33" w:rsidP="0061792C">
      <w:pPr>
        <w:spacing w:after="0" w:line="480" w:lineRule="auto"/>
        <w:rPr>
          <w:rFonts w:ascii="Arial" w:hAnsi="Arial" w:cs="Arial"/>
          <w:color w:val="000000" w:themeColor="text1"/>
          <w:sz w:val="24"/>
          <w:szCs w:val="24"/>
        </w:rPr>
      </w:pPr>
    </w:p>
    <w:p w14:paraId="23540FFB" w14:textId="77777777" w:rsidR="00A22C33" w:rsidRDefault="00A22C33" w:rsidP="0061792C">
      <w:pPr>
        <w:spacing w:after="0" w:line="480" w:lineRule="auto"/>
        <w:rPr>
          <w:rFonts w:ascii="Arial" w:hAnsi="Arial" w:cs="Arial"/>
          <w:color w:val="000000" w:themeColor="text1"/>
          <w:sz w:val="24"/>
          <w:szCs w:val="24"/>
        </w:rPr>
      </w:pPr>
    </w:p>
    <w:p w14:paraId="7176FB07" w14:textId="77777777" w:rsidR="00A22C33" w:rsidRDefault="00A22C33" w:rsidP="0061792C">
      <w:pPr>
        <w:spacing w:after="0" w:line="480" w:lineRule="auto"/>
        <w:rPr>
          <w:rFonts w:ascii="Arial" w:hAnsi="Arial" w:cs="Arial"/>
          <w:color w:val="000000" w:themeColor="text1"/>
          <w:sz w:val="24"/>
          <w:szCs w:val="24"/>
        </w:rPr>
      </w:pPr>
    </w:p>
    <w:p w14:paraId="38839799" w14:textId="77777777" w:rsidR="00A22C33" w:rsidRDefault="00A22C33" w:rsidP="0061792C">
      <w:pPr>
        <w:spacing w:after="0" w:line="480" w:lineRule="auto"/>
        <w:rPr>
          <w:rFonts w:ascii="Arial" w:hAnsi="Arial" w:cs="Arial"/>
          <w:color w:val="000000" w:themeColor="text1"/>
          <w:sz w:val="24"/>
          <w:szCs w:val="24"/>
        </w:rPr>
      </w:pPr>
    </w:p>
    <w:p w14:paraId="75EB9579" w14:textId="77777777" w:rsidR="00A22C33" w:rsidRDefault="00A22C33" w:rsidP="0061792C">
      <w:pPr>
        <w:spacing w:after="0" w:line="480" w:lineRule="auto"/>
        <w:rPr>
          <w:rFonts w:ascii="Arial" w:hAnsi="Arial" w:cs="Arial"/>
          <w:color w:val="000000" w:themeColor="text1"/>
          <w:sz w:val="24"/>
          <w:szCs w:val="24"/>
        </w:rPr>
      </w:pPr>
    </w:p>
    <w:p w14:paraId="3F64F04D" w14:textId="77777777" w:rsidR="00A22C33" w:rsidRDefault="00A22C33" w:rsidP="0061792C">
      <w:pPr>
        <w:spacing w:after="0" w:line="480" w:lineRule="auto"/>
        <w:rPr>
          <w:rFonts w:ascii="Arial" w:hAnsi="Arial" w:cs="Arial"/>
          <w:color w:val="000000" w:themeColor="text1"/>
          <w:sz w:val="24"/>
          <w:szCs w:val="24"/>
        </w:rPr>
      </w:pPr>
    </w:p>
    <w:p w14:paraId="6CEE06F3" w14:textId="77777777" w:rsidR="00A22C33" w:rsidRDefault="00A22C33" w:rsidP="0061792C">
      <w:pPr>
        <w:spacing w:after="0" w:line="480" w:lineRule="auto"/>
        <w:rPr>
          <w:rFonts w:ascii="Arial" w:hAnsi="Arial" w:cs="Arial"/>
          <w:color w:val="000000" w:themeColor="text1"/>
          <w:sz w:val="24"/>
          <w:szCs w:val="24"/>
        </w:rPr>
      </w:pPr>
    </w:p>
    <w:p w14:paraId="08C70A69" w14:textId="77777777" w:rsidR="00A22C33" w:rsidRDefault="00A22C33" w:rsidP="0061792C">
      <w:pPr>
        <w:spacing w:after="0" w:line="480" w:lineRule="auto"/>
        <w:rPr>
          <w:rFonts w:ascii="Arial" w:hAnsi="Arial" w:cs="Arial"/>
          <w:color w:val="000000" w:themeColor="text1"/>
          <w:sz w:val="24"/>
          <w:szCs w:val="24"/>
        </w:rPr>
      </w:pPr>
    </w:p>
    <w:p w14:paraId="0105A7D2" w14:textId="77777777" w:rsidR="006862FA" w:rsidRDefault="006862FA" w:rsidP="0061792C">
      <w:pPr>
        <w:spacing w:after="0" w:line="480" w:lineRule="auto"/>
        <w:rPr>
          <w:rFonts w:ascii="Arial" w:hAnsi="Arial" w:cs="Arial"/>
          <w:color w:val="000000" w:themeColor="text1"/>
          <w:sz w:val="24"/>
          <w:szCs w:val="24"/>
        </w:rPr>
      </w:pPr>
    </w:p>
    <w:p w14:paraId="77152686" w14:textId="77777777" w:rsidR="00A22C33" w:rsidRDefault="00A22C33" w:rsidP="0061792C">
      <w:pPr>
        <w:spacing w:after="0" w:line="480" w:lineRule="auto"/>
        <w:rPr>
          <w:rFonts w:ascii="Arial" w:hAnsi="Arial" w:cs="Arial"/>
          <w:color w:val="000000" w:themeColor="text1"/>
          <w:sz w:val="24"/>
          <w:szCs w:val="24"/>
        </w:rPr>
      </w:pPr>
    </w:p>
    <w:p w14:paraId="551D53B3" w14:textId="77777777" w:rsidR="00A22C33" w:rsidRPr="00DB41AF" w:rsidRDefault="00A22C33" w:rsidP="0061792C">
      <w:pPr>
        <w:spacing w:after="0" w:line="480" w:lineRule="auto"/>
        <w:rPr>
          <w:rFonts w:ascii="Arial" w:hAnsi="Arial" w:cs="Arial"/>
          <w:color w:val="000000" w:themeColor="text1"/>
          <w:sz w:val="24"/>
          <w:szCs w:val="24"/>
        </w:rPr>
      </w:pPr>
    </w:p>
    <w:p w14:paraId="4547A24E" w14:textId="6B77C483" w:rsidR="00E253C8" w:rsidRDefault="00641CF1" w:rsidP="00E253C8">
      <w:pPr>
        <w:pStyle w:val="ListParagraph"/>
        <w:numPr>
          <w:ilvl w:val="0"/>
          <w:numId w:val="2"/>
        </w:numPr>
        <w:spacing w:after="0" w:line="480" w:lineRule="auto"/>
        <w:ind w:left="0" w:firstLine="0"/>
        <w:contextualSpacing/>
        <w:rPr>
          <w:rFonts w:ascii="Arial" w:hAnsi="Arial" w:cs="Arial"/>
          <w:b/>
          <w:bCs/>
          <w:sz w:val="24"/>
          <w:szCs w:val="24"/>
          <w:u w:val="single"/>
        </w:rPr>
      </w:pPr>
      <w:r w:rsidRPr="00DB41AF">
        <w:rPr>
          <w:rFonts w:ascii="Arial" w:hAnsi="Arial" w:cs="Arial"/>
          <w:b/>
          <w:bCs/>
          <w:sz w:val="24"/>
          <w:szCs w:val="24"/>
          <w:u w:val="single"/>
        </w:rPr>
        <w:lastRenderedPageBreak/>
        <w:t xml:space="preserve">Chapter Seven: Recommendations </w:t>
      </w:r>
    </w:p>
    <w:p w14:paraId="52CBCAFB" w14:textId="77777777" w:rsidR="00A22C33" w:rsidRPr="00A22C33" w:rsidRDefault="00A22C33" w:rsidP="00A22C33">
      <w:pPr>
        <w:pStyle w:val="ListParagraph"/>
        <w:spacing w:after="0" w:line="480" w:lineRule="auto"/>
        <w:ind w:left="0"/>
        <w:contextualSpacing/>
        <w:rPr>
          <w:rFonts w:ascii="Arial" w:hAnsi="Arial" w:cs="Arial"/>
          <w:b/>
          <w:bCs/>
          <w:sz w:val="24"/>
          <w:szCs w:val="24"/>
          <w:u w:val="single"/>
        </w:rPr>
      </w:pPr>
    </w:p>
    <w:p w14:paraId="26E88494" w14:textId="5D012FBE" w:rsidR="00A22C33" w:rsidRPr="00DB41AF" w:rsidRDefault="008E1231" w:rsidP="008E1231">
      <w:pPr>
        <w:pStyle w:val="ListParagraph"/>
        <w:spacing w:after="0" w:line="480" w:lineRule="auto"/>
        <w:ind w:left="0"/>
        <w:contextualSpacing/>
        <w:rPr>
          <w:rFonts w:ascii="Arial" w:hAnsi="Arial" w:cs="Arial"/>
          <w:b/>
          <w:bCs/>
          <w:sz w:val="24"/>
          <w:szCs w:val="24"/>
          <w:u w:val="single"/>
        </w:rPr>
      </w:pPr>
      <w:r>
        <w:rPr>
          <w:rFonts w:ascii="Arial" w:hAnsi="Arial" w:cs="Arial"/>
          <w:b/>
          <w:bCs/>
          <w:sz w:val="24"/>
          <w:szCs w:val="24"/>
          <w:u w:val="single"/>
        </w:rPr>
        <w:t xml:space="preserve">NHS Recommendations </w:t>
      </w:r>
    </w:p>
    <w:p w14:paraId="6B21F93C" w14:textId="39CA87AC" w:rsidR="008E1231" w:rsidRPr="009D7168" w:rsidRDefault="00CB0BEC" w:rsidP="008E1231">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Overall, limitations of research call</w:t>
      </w:r>
      <w:r w:rsidR="007B049C">
        <w:rPr>
          <w:rFonts w:ascii="Arial" w:hAnsi="Arial" w:cs="Arial"/>
          <w:color w:val="000000" w:themeColor="text1"/>
          <w:sz w:val="24"/>
          <w:szCs w:val="24"/>
        </w:rPr>
        <w:t>s for</w:t>
      </w:r>
      <w:r w:rsidRPr="00DB41AF">
        <w:rPr>
          <w:rFonts w:ascii="Arial" w:hAnsi="Arial" w:cs="Arial"/>
          <w:color w:val="000000" w:themeColor="text1"/>
          <w:sz w:val="24"/>
          <w:szCs w:val="24"/>
        </w:rPr>
        <w:t xml:space="preserve"> broader study to improve understanding, knowledge, resources to develop AI capability </w:t>
      </w:r>
      <w:r w:rsidR="00FE218D">
        <w:rPr>
          <w:rFonts w:ascii="Arial" w:hAnsi="Arial" w:cs="Arial"/>
          <w:color w:val="000000" w:themeColor="text1"/>
          <w:sz w:val="24"/>
          <w:szCs w:val="24"/>
        </w:rPr>
        <w:t>in</w:t>
      </w:r>
      <w:r w:rsidRPr="00DB41AF">
        <w:rPr>
          <w:rFonts w:ascii="Arial" w:hAnsi="Arial" w:cs="Arial"/>
          <w:color w:val="000000" w:themeColor="text1"/>
          <w:sz w:val="24"/>
          <w:szCs w:val="24"/>
        </w:rPr>
        <w:t xml:space="preserve"> </w:t>
      </w:r>
      <w:r w:rsidR="00FE218D">
        <w:rPr>
          <w:rFonts w:ascii="Arial" w:hAnsi="Arial" w:cs="Arial"/>
          <w:color w:val="000000" w:themeColor="text1"/>
          <w:sz w:val="24"/>
          <w:szCs w:val="24"/>
        </w:rPr>
        <w:t>businesses</w:t>
      </w:r>
      <w:r w:rsidRPr="00DB41AF">
        <w:rPr>
          <w:rFonts w:ascii="Arial" w:hAnsi="Arial" w:cs="Arial"/>
          <w:color w:val="000000" w:themeColor="text1"/>
          <w:sz w:val="24"/>
          <w:szCs w:val="24"/>
        </w:rPr>
        <w:t>. This can be achieved via interviewing in HR department on broader level to meet needs of industry and society</w:t>
      </w:r>
      <w:r w:rsidRPr="00DB41AF">
        <w:rPr>
          <w:rFonts w:ascii="Arial" w:eastAsia="Times New Roman" w:hAnsi="Arial" w:cs="Arial"/>
          <w:color w:val="000000" w:themeColor="text1"/>
          <w:sz w:val="24"/>
          <w:szCs w:val="24"/>
        </w:rPr>
        <w:t>.</w:t>
      </w:r>
      <w:r w:rsidR="00210E25">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Therefore, more effective government action is required, </w:t>
      </w:r>
      <w:r w:rsidR="00FE218D">
        <w:rPr>
          <w:rFonts w:ascii="Arial" w:hAnsi="Arial" w:cs="Arial"/>
          <w:color w:val="000000" w:themeColor="text1"/>
          <w:sz w:val="24"/>
          <w:szCs w:val="24"/>
        </w:rPr>
        <w:t xml:space="preserve">and </w:t>
      </w:r>
      <w:r w:rsidRPr="00DB41AF">
        <w:rPr>
          <w:rFonts w:ascii="Arial" w:hAnsi="Arial" w:cs="Arial"/>
          <w:color w:val="000000" w:themeColor="text1"/>
          <w:sz w:val="24"/>
          <w:szCs w:val="24"/>
        </w:rPr>
        <w:t>limitations show more broad diverse evidence-based research is required for organisational support in healthcare. This includes requirements for adequate staffing levels, clear communication</w:t>
      </w:r>
      <w:r w:rsidR="00FE218D">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guidance, mental health training for staff, resources, individualised support for those working from home, promotion of peer support in </w:t>
      </w:r>
      <w:r w:rsidR="00FE218D">
        <w:rPr>
          <w:rFonts w:ascii="Arial" w:hAnsi="Arial" w:cs="Arial"/>
          <w:color w:val="000000" w:themeColor="text1"/>
          <w:sz w:val="24"/>
          <w:szCs w:val="24"/>
        </w:rPr>
        <w:t>work</w:t>
      </w:r>
      <w:r w:rsidRPr="00DB41AF">
        <w:rPr>
          <w:rFonts w:ascii="Arial" w:hAnsi="Arial" w:cs="Arial"/>
          <w:color w:val="000000" w:themeColor="text1"/>
          <w:sz w:val="24"/>
          <w:szCs w:val="24"/>
        </w:rPr>
        <w:t xml:space="preserve">, media and social media guidance to help people manage mental health impacts of continuous news cycle with distressing narratives. This process requires governmental support for key workers in terms of fair pay for </w:t>
      </w:r>
      <w:r w:rsidR="00FE218D">
        <w:rPr>
          <w:rFonts w:ascii="Arial" w:hAnsi="Arial" w:cs="Arial"/>
          <w:color w:val="000000" w:themeColor="text1"/>
          <w:sz w:val="24"/>
          <w:szCs w:val="24"/>
        </w:rPr>
        <w:t>key</w:t>
      </w:r>
      <w:r w:rsidRPr="00DB41AF">
        <w:rPr>
          <w:rFonts w:ascii="Arial" w:hAnsi="Arial" w:cs="Arial"/>
          <w:color w:val="000000" w:themeColor="text1"/>
          <w:sz w:val="24"/>
          <w:szCs w:val="24"/>
        </w:rPr>
        <w:t xml:space="preserve"> workers, availability of protective equipment, staffing shortages in healthcare, which must be prioritised over ‘clap for carers’. This shows ICT can help with preventing health centres being overcrowded</w:t>
      </w:r>
      <w:r w:rsidR="00FE218D">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help lower infection and death rates. Therefore, long term studies are required whilst adopting ICT solutions to assess use over time. </w:t>
      </w:r>
      <w:r w:rsidR="008E1231">
        <w:rPr>
          <w:rFonts w:ascii="Arial" w:hAnsi="Arial" w:cs="Arial"/>
          <w:color w:val="000000" w:themeColor="text1"/>
          <w:sz w:val="24"/>
          <w:szCs w:val="24"/>
        </w:rPr>
        <w:t>This corresponds with Kaur’s (2024) hypothesises.</w:t>
      </w:r>
    </w:p>
    <w:p w14:paraId="7771274F" w14:textId="77777777" w:rsidR="00E253C8" w:rsidRDefault="00E253C8" w:rsidP="0061792C">
      <w:pPr>
        <w:spacing w:after="0" w:line="480" w:lineRule="auto"/>
        <w:rPr>
          <w:rFonts w:ascii="Arial" w:hAnsi="Arial" w:cs="Arial"/>
          <w:b/>
          <w:bCs/>
          <w:color w:val="000000" w:themeColor="text1"/>
          <w:sz w:val="24"/>
          <w:szCs w:val="24"/>
          <w:u w:val="single"/>
        </w:rPr>
      </w:pPr>
    </w:p>
    <w:p w14:paraId="0B378824" w14:textId="77777777" w:rsidR="00E253C8" w:rsidRDefault="00E253C8" w:rsidP="0061792C">
      <w:pPr>
        <w:spacing w:after="0" w:line="480" w:lineRule="auto"/>
        <w:rPr>
          <w:rFonts w:ascii="Arial" w:hAnsi="Arial" w:cs="Arial"/>
          <w:b/>
          <w:bCs/>
          <w:color w:val="000000" w:themeColor="text1"/>
          <w:sz w:val="24"/>
          <w:szCs w:val="24"/>
          <w:u w:val="single"/>
        </w:rPr>
      </w:pPr>
    </w:p>
    <w:p w14:paraId="7E6CCE89" w14:textId="4AFDF1F1" w:rsidR="008E1231" w:rsidRPr="00DB41AF" w:rsidRDefault="008E1231" w:rsidP="0061792C">
      <w:pPr>
        <w:spacing w:after="0" w:line="480" w:lineRule="auto"/>
        <w:rPr>
          <w:rFonts w:ascii="Arial" w:hAnsi="Arial" w:cs="Arial"/>
          <w:b/>
          <w:bCs/>
          <w:color w:val="000000" w:themeColor="text1"/>
          <w:sz w:val="24"/>
          <w:szCs w:val="24"/>
          <w:u w:val="single"/>
        </w:rPr>
      </w:pPr>
      <w:r>
        <w:rPr>
          <w:rFonts w:ascii="Arial" w:hAnsi="Arial" w:cs="Arial"/>
          <w:b/>
          <w:bCs/>
          <w:color w:val="000000" w:themeColor="text1"/>
          <w:sz w:val="24"/>
          <w:szCs w:val="24"/>
          <w:u w:val="single"/>
        </w:rPr>
        <w:t>Digital Transformation Recommendations:</w:t>
      </w:r>
    </w:p>
    <w:p w14:paraId="0DD95961" w14:textId="1BABB420" w:rsidR="00A81366" w:rsidRDefault="008176EF" w:rsidP="003B41BA">
      <w:pPr>
        <w:spacing w:after="0" w:line="480" w:lineRule="auto"/>
        <w:rPr>
          <w:rFonts w:ascii="Arial" w:hAnsi="Arial" w:cs="Arial"/>
          <w:color w:val="000000" w:themeColor="text1"/>
          <w:sz w:val="24"/>
          <w:szCs w:val="24"/>
        </w:rPr>
      </w:pPr>
      <w:r>
        <w:rPr>
          <w:rFonts w:ascii="Arial" w:hAnsi="Arial" w:cs="Arial"/>
          <w:color w:val="000000" w:themeColor="text1"/>
          <w:sz w:val="24"/>
          <w:szCs w:val="24"/>
        </w:rPr>
        <w:t>Thus,</w:t>
      </w:r>
      <w:r w:rsidR="00CB0BEC" w:rsidRPr="00DB41AF">
        <w:rPr>
          <w:rFonts w:ascii="Arial" w:hAnsi="Arial" w:cs="Arial"/>
          <w:color w:val="000000" w:themeColor="text1"/>
          <w:sz w:val="24"/>
          <w:szCs w:val="24"/>
        </w:rPr>
        <w:t xml:space="preserve"> </w:t>
      </w:r>
      <w:r w:rsidR="00A90B14">
        <w:rPr>
          <w:rFonts w:ascii="Arial" w:hAnsi="Arial" w:cs="Arial"/>
          <w:color w:val="000000" w:themeColor="text1"/>
          <w:sz w:val="24"/>
          <w:szCs w:val="24"/>
        </w:rPr>
        <w:t>further</w:t>
      </w:r>
      <w:r w:rsidR="00CB0BEC" w:rsidRPr="00DB41AF">
        <w:rPr>
          <w:rFonts w:ascii="Arial" w:hAnsi="Arial" w:cs="Arial"/>
          <w:color w:val="000000" w:themeColor="text1"/>
          <w:sz w:val="24"/>
          <w:szCs w:val="24"/>
        </w:rPr>
        <w:t xml:space="preserve"> research</w:t>
      </w:r>
      <w:r w:rsidR="00A90B14">
        <w:rPr>
          <w:rFonts w:ascii="Arial" w:hAnsi="Arial" w:cs="Arial"/>
          <w:color w:val="000000" w:themeColor="text1"/>
          <w:sz w:val="24"/>
          <w:szCs w:val="24"/>
        </w:rPr>
        <w:t xml:space="preserve"> </w:t>
      </w:r>
      <w:r w:rsidR="000C1FB9">
        <w:rPr>
          <w:rFonts w:ascii="Arial" w:hAnsi="Arial" w:cs="Arial"/>
          <w:color w:val="000000" w:themeColor="text1"/>
          <w:sz w:val="24"/>
          <w:szCs w:val="24"/>
        </w:rPr>
        <w:t>must study</w:t>
      </w:r>
      <w:r w:rsidR="00CB0BEC" w:rsidRPr="00DB41AF">
        <w:rPr>
          <w:rFonts w:ascii="Arial" w:hAnsi="Arial" w:cs="Arial"/>
          <w:color w:val="000000" w:themeColor="text1"/>
          <w:sz w:val="24"/>
          <w:szCs w:val="24"/>
        </w:rPr>
        <w:t xml:space="preserve"> </w:t>
      </w:r>
      <w:r w:rsidR="00CB0BEC" w:rsidRPr="00DB41AF">
        <w:rPr>
          <w:rFonts w:ascii="Arial" w:hAnsi="Arial" w:cs="Arial"/>
          <w:color w:val="000000" w:themeColor="text1"/>
          <w:sz w:val="24"/>
          <w:szCs w:val="24"/>
          <w:shd w:val="clear" w:color="auto" w:fill="FFFFFF"/>
        </w:rPr>
        <w:t>predictive leadership competencies, which are</w:t>
      </w:r>
      <w:r w:rsidR="00CB0BEC" w:rsidRPr="00DB41AF">
        <w:rPr>
          <w:rFonts w:ascii="Arial" w:hAnsi="Arial" w:cs="Arial"/>
          <w:color w:val="000000" w:themeColor="text1"/>
          <w:sz w:val="24"/>
          <w:szCs w:val="24"/>
        </w:rPr>
        <w:t xml:space="preserve"> learnable behaviours that produce positive effect on people and results</w:t>
      </w:r>
      <w:r w:rsidR="00CB0BEC" w:rsidRPr="00DB41AF">
        <w:rPr>
          <w:rFonts w:ascii="Arial" w:hAnsi="Arial" w:cs="Arial"/>
          <w:color w:val="000000" w:themeColor="text1"/>
          <w:sz w:val="24"/>
          <w:szCs w:val="24"/>
          <w:shd w:val="clear" w:color="auto" w:fill="FFFFFF"/>
        </w:rPr>
        <w:t xml:space="preserve">. </w:t>
      </w:r>
      <w:r w:rsidR="00FE218D">
        <w:rPr>
          <w:rFonts w:ascii="Arial" w:hAnsi="Arial" w:cs="Arial"/>
          <w:color w:val="000000" w:themeColor="text1"/>
          <w:sz w:val="24"/>
          <w:szCs w:val="24"/>
          <w:shd w:val="clear" w:color="auto" w:fill="FFFFFF"/>
        </w:rPr>
        <w:t>Thus,</w:t>
      </w:r>
      <w:r w:rsidR="00EC48C3">
        <w:rPr>
          <w:rFonts w:ascii="Arial" w:hAnsi="Arial" w:cs="Arial"/>
          <w:color w:val="000000" w:themeColor="text1"/>
          <w:sz w:val="24"/>
          <w:szCs w:val="24"/>
          <w:shd w:val="clear" w:color="auto" w:fill="FFFFFF"/>
        </w:rPr>
        <w:t xml:space="preserve"> research must</w:t>
      </w:r>
      <w:r w:rsidR="00CB0BEC" w:rsidRPr="00DB41AF">
        <w:rPr>
          <w:rFonts w:ascii="Arial" w:hAnsi="Arial" w:cs="Arial"/>
          <w:color w:val="000000" w:themeColor="text1"/>
          <w:sz w:val="24"/>
          <w:szCs w:val="24"/>
          <w:shd w:val="clear" w:color="auto" w:fill="FFFFFF"/>
        </w:rPr>
        <w:t xml:space="preserve"> focus on leadership as a strategy and policy, for positive results </w:t>
      </w:r>
      <w:r w:rsidR="00A103CC">
        <w:rPr>
          <w:rFonts w:ascii="Arial" w:hAnsi="Arial" w:cs="Arial"/>
          <w:color w:val="000000" w:themeColor="text1"/>
          <w:sz w:val="24"/>
          <w:szCs w:val="24"/>
          <w:shd w:val="clear" w:color="auto" w:fill="FFFFFF"/>
        </w:rPr>
        <w:t>in</w:t>
      </w:r>
      <w:r w:rsidR="00CB0BEC" w:rsidRPr="00DB41AF">
        <w:rPr>
          <w:rFonts w:ascii="Arial" w:hAnsi="Arial" w:cs="Arial"/>
          <w:color w:val="000000" w:themeColor="text1"/>
          <w:sz w:val="24"/>
          <w:szCs w:val="24"/>
          <w:shd w:val="clear" w:color="auto" w:fill="FFFFFF"/>
        </w:rPr>
        <w:t xml:space="preserve"> </w:t>
      </w:r>
      <w:r w:rsidR="003B562A">
        <w:rPr>
          <w:rFonts w:ascii="Arial" w:hAnsi="Arial" w:cs="Arial"/>
          <w:color w:val="000000" w:themeColor="text1"/>
          <w:sz w:val="24"/>
          <w:szCs w:val="24"/>
          <w:shd w:val="clear" w:color="auto" w:fill="FFFFFF"/>
        </w:rPr>
        <w:t>business</w:t>
      </w:r>
      <w:r w:rsidR="00CB0BEC" w:rsidRPr="00DB41AF">
        <w:rPr>
          <w:rFonts w:ascii="Arial" w:hAnsi="Arial" w:cs="Arial"/>
          <w:color w:val="000000" w:themeColor="text1"/>
          <w:sz w:val="24"/>
          <w:szCs w:val="24"/>
          <w:shd w:val="clear" w:color="auto" w:fill="FFFFFF"/>
        </w:rPr>
        <w:t xml:space="preserve">. </w:t>
      </w:r>
      <w:r w:rsidR="00CB0BEC" w:rsidRPr="00DB41AF">
        <w:rPr>
          <w:rFonts w:ascii="Arial" w:hAnsi="Arial" w:cs="Arial"/>
          <w:color w:val="000000" w:themeColor="text1"/>
          <w:sz w:val="24"/>
          <w:szCs w:val="24"/>
        </w:rPr>
        <w:t xml:space="preserve">Further research </w:t>
      </w:r>
      <w:r w:rsidR="00F84B7F">
        <w:rPr>
          <w:rFonts w:ascii="Arial" w:hAnsi="Arial" w:cs="Arial"/>
          <w:color w:val="000000" w:themeColor="text1"/>
          <w:sz w:val="24"/>
          <w:szCs w:val="24"/>
        </w:rPr>
        <w:t>must</w:t>
      </w:r>
      <w:r w:rsidR="00CB0BEC" w:rsidRPr="00DB41AF">
        <w:rPr>
          <w:rFonts w:ascii="Arial" w:hAnsi="Arial" w:cs="Arial"/>
          <w:color w:val="000000" w:themeColor="text1"/>
          <w:sz w:val="24"/>
          <w:szCs w:val="24"/>
        </w:rPr>
        <w:t xml:space="preserve"> investigate multi-disciplinary perspectives</w:t>
      </w:r>
      <w:r w:rsidR="003B562A">
        <w:rPr>
          <w:rFonts w:ascii="Arial" w:hAnsi="Arial" w:cs="Arial"/>
          <w:color w:val="000000" w:themeColor="text1"/>
          <w:sz w:val="24"/>
          <w:szCs w:val="24"/>
        </w:rPr>
        <w:t xml:space="preserve">, </w:t>
      </w:r>
      <w:r w:rsidR="00CB0BEC" w:rsidRPr="00DB41AF">
        <w:rPr>
          <w:rFonts w:ascii="Arial" w:hAnsi="Arial" w:cs="Arial"/>
          <w:color w:val="000000" w:themeColor="text1"/>
          <w:sz w:val="24"/>
          <w:szCs w:val="24"/>
        </w:rPr>
        <w:t>multi-theoretical perspectives about effect</w:t>
      </w:r>
      <w:r w:rsidR="00A103CC">
        <w:rPr>
          <w:rFonts w:ascii="Arial" w:hAnsi="Arial" w:cs="Arial"/>
          <w:color w:val="000000" w:themeColor="text1"/>
          <w:sz w:val="24"/>
          <w:szCs w:val="24"/>
        </w:rPr>
        <w:t>s</w:t>
      </w:r>
      <w:r w:rsidR="00CB0BEC" w:rsidRPr="00DB41AF">
        <w:rPr>
          <w:rFonts w:ascii="Arial" w:hAnsi="Arial" w:cs="Arial"/>
          <w:color w:val="000000" w:themeColor="text1"/>
          <w:sz w:val="24"/>
          <w:szCs w:val="24"/>
        </w:rPr>
        <w:t xml:space="preserve"> of AI capabilities framework on staff, managers, HRM </w:t>
      </w:r>
      <w:r w:rsidR="00CB0BEC" w:rsidRPr="00DB41AF">
        <w:rPr>
          <w:rFonts w:ascii="Arial" w:hAnsi="Arial" w:cs="Arial"/>
          <w:color w:val="000000" w:themeColor="text1"/>
          <w:sz w:val="24"/>
          <w:szCs w:val="24"/>
        </w:rPr>
        <w:lastRenderedPageBreak/>
        <w:t>processes, and productivity</w:t>
      </w:r>
      <w:r w:rsidR="000D165B">
        <w:rPr>
          <w:rFonts w:ascii="Arial" w:hAnsi="Arial" w:cs="Arial"/>
          <w:color w:val="000000" w:themeColor="text1"/>
          <w:sz w:val="24"/>
          <w:szCs w:val="24"/>
        </w:rPr>
        <w:t xml:space="preserve"> levels</w:t>
      </w:r>
      <w:r w:rsidR="00CB0BEC" w:rsidRPr="00DB41AF">
        <w:rPr>
          <w:rFonts w:ascii="Arial" w:hAnsi="Arial" w:cs="Arial"/>
          <w:color w:val="000000" w:themeColor="text1"/>
          <w:sz w:val="24"/>
          <w:szCs w:val="24"/>
        </w:rPr>
        <w:t xml:space="preserve"> to assess influence</w:t>
      </w:r>
      <w:r w:rsidR="000D165B">
        <w:rPr>
          <w:rFonts w:ascii="Arial" w:hAnsi="Arial" w:cs="Arial"/>
          <w:color w:val="000000" w:themeColor="text1"/>
          <w:sz w:val="24"/>
          <w:szCs w:val="24"/>
        </w:rPr>
        <w:t xml:space="preserve">s of </w:t>
      </w:r>
      <w:r w:rsidR="00CB0BEC" w:rsidRPr="00DB41AF">
        <w:rPr>
          <w:rFonts w:ascii="Arial" w:hAnsi="Arial" w:cs="Arial"/>
          <w:color w:val="000000" w:themeColor="text1"/>
          <w:sz w:val="24"/>
          <w:szCs w:val="24"/>
        </w:rPr>
        <w:t xml:space="preserve"> AI systems </w:t>
      </w:r>
      <w:r w:rsidR="002D6A68">
        <w:rPr>
          <w:rFonts w:ascii="Arial" w:hAnsi="Arial" w:cs="Arial"/>
          <w:color w:val="000000" w:themeColor="text1"/>
          <w:sz w:val="24"/>
          <w:szCs w:val="24"/>
        </w:rPr>
        <w:t>at work</w:t>
      </w:r>
      <w:r w:rsidR="00CB0BEC" w:rsidRPr="00DB41AF">
        <w:rPr>
          <w:rFonts w:ascii="Arial" w:hAnsi="Arial" w:cs="Arial"/>
          <w:color w:val="000000" w:themeColor="text1"/>
          <w:sz w:val="24"/>
          <w:szCs w:val="24"/>
        </w:rPr>
        <w:t>.</w:t>
      </w:r>
      <w:r w:rsidR="00E33B8C" w:rsidRPr="00DB41AF">
        <w:rPr>
          <w:rFonts w:ascii="Arial" w:hAnsi="Arial" w:cs="Arial"/>
          <w:color w:val="000000" w:themeColor="text1"/>
          <w:sz w:val="24"/>
          <w:szCs w:val="24"/>
        </w:rPr>
        <w:t xml:space="preserve"> F</w:t>
      </w:r>
      <w:r w:rsidR="00CB0BEC" w:rsidRPr="00DB41AF">
        <w:rPr>
          <w:rFonts w:ascii="Arial" w:hAnsi="Arial" w:cs="Arial"/>
          <w:color w:val="000000" w:themeColor="text1"/>
          <w:sz w:val="24"/>
          <w:szCs w:val="24"/>
        </w:rPr>
        <w:t xml:space="preserve">urther research </w:t>
      </w:r>
      <w:r w:rsidR="00F84B7F">
        <w:rPr>
          <w:rFonts w:ascii="Arial" w:hAnsi="Arial" w:cs="Arial"/>
          <w:color w:val="000000" w:themeColor="text1"/>
          <w:sz w:val="24"/>
          <w:szCs w:val="24"/>
        </w:rPr>
        <w:t>must</w:t>
      </w:r>
      <w:r w:rsidR="00CB0BEC" w:rsidRPr="00DB41AF">
        <w:rPr>
          <w:rFonts w:ascii="Arial" w:hAnsi="Arial" w:cs="Arial"/>
          <w:color w:val="000000" w:themeColor="text1"/>
          <w:sz w:val="24"/>
          <w:szCs w:val="24"/>
        </w:rPr>
        <w:t xml:space="preserve"> validat</w:t>
      </w:r>
      <w:r w:rsidR="00F84B7F">
        <w:rPr>
          <w:rFonts w:ascii="Arial" w:hAnsi="Arial" w:cs="Arial"/>
          <w:color w:val="000000" w:themeColor="text1"/>
          <w:sz w:val="24"/>
          <w:szCs w:val="24"/>
        </w:rPr>
        <w:t>e</w:t>
      </w:r>
      <w:r w:rsidR="00CB0BEC" w:rsidRPr="00DB41AF">
        <w:rPr>
          <w:rFonts w:ascii="Arial" w:hAnsi="Arial" w:cs="Arial"/>
          <w:color w:val="000000" w:themeColor="text1"/>
          <w:sz w:val="24"/>
          <w:szCs w:val="24"/>
        </w:rPr>
        <w:t xml:space="preserve"> AI capability framework in terms of resources and knowledge, effect of AI transparency</w:t>
      </w:r>
      <w:r w:rsidR="00E33B8C" w:rsidRPr="00DB41AF">
        <w:rPr>
          <w:rFonts w:ascii="Arial" w:hAnsi="Arial" w:cs="Arial"/>
          <w:color w:val="000000" w:themeColor="text1"/>
          <w:sz w:val="24"/>
          <w:szCs w:val="24"/>
        </w:rPr>
        <w:t xml:space="preserve">, </w:t>
      </w:r>
      <w:r w:rsidR="00CB0BEC" w:rsidRPr="00DB41AF">
        <w:rPr>
          <w:rFonts w:ascii="Arial" w:hAnsi="Arial" w:cs="Arial"/>
          <w:color w:val="000000" w:themeColor="text1"/>
          <w:sz w:val="24"/>
          <w:szCs w:val="24"/>
        </w:rPr>
        <w:t xml:space="preserve">trust have </w:t>
      </w:r>
      <w:r w:rsidR="00E33B8C" w:rsidRPr="00DB41AF">
        <w:rPr>
          <w:rFonts w:ascii="Arial" w:hAnsi="Arial" w:cs="Arial"/>
          <w:color w:val="000000" w:themeColor="text1"/>
          <w:sz w:val="24"/>
          <w:szCs w:val="24"/>
        </w:rPr>
        <w:t xml:space="preserve">effect </w:t>
      </w:r>
      <w:r w:rsidR="00CB0BEC" w:rsidRPr="00DB41AF">
        <w:rPr>
          <w:rFonts w:ascii="Arial" w:hAnsi="Arial" w:cs="Arial"/>
          <w:color w:val="000000" w:themeColor="text1"/>
          <w:sz w:val="24"/>
          <w:szCs w:val="24"/>
        </w:rPr>
        <w:t>on staff and productivity levels, experience levels of collaborating AI with staff</w:t>
      </w:r>
      <w:r w:rsidR="00E33B8C" w:rsidRPr="00DB41AF">
        <w:rPr>
          <w:rFonts w:ascii="Arial" w:hAnsi="Arial" w:cs="Arial"/>
          <w:color w:val="000000" w:themeColor="text1"/>
          <w:sz w:val="24"/>
          <w:szCs w:val="24"/>
        </w:rPr>
        <w:t xml:space="preserve">, </w:t>
      </w:r>
      <w:r w:rsidR="00CB0BEC" w:rsidRPr="00DB41AF">
        <w:rPr>
          <w:rFonts w:ascii="Arial" w:hAnsi="Arial" w:cs="Arial"/>
          <w:color w:val="000000" w:themeColor="text1"/>
          <w:sz w:val="24"/>
          <w:szCs w:val="24"/>
        </w:rPr>
        <w:t>performance levels, knowledge management strategies to up-skilling</w:t>
      </w:r>
      <w:r w:rsidR="00537691">
        <w:rPr>
          <w:rFonts w:ascii="Arial" w:hAnsi="Arial" w:cs="Arial"/>
          <w:color w:val="000000" w:themeColor="text1"/>
          <w:sz w:val="24"/>
          <w:szCs w:val="24"/>
        </w:rPr>
        <w:t xml:space="preserve">, </w:t>
      </w:r>
      <w:r w:rsidR="00CB0BEC" w:rsidRPr="00DB41AF">
        <w:rPr>
          <w:rFonts w:ascii="Arial" w:hAnsi="Arial" w:cs="Arial"/>
          <w:color w:val="000000" w:themeColor="text1"/>
          <w:sz w:val="24"/>
          <w:szCs w:val="24"/>
        </w:rPr>
        <w:t>re-skilling staff and its effect on AI and staff association.</w:t>
      </w:r>
      <w:r w:rsidR="005840C9">
        <w:rPr>
          <w:rFonts w:ascii="Arial" w:hAnsi="Arial" w:cs="Arial"/>
          <w:color w:val="000000" w:themeColor="text1"/>
          <w:sz w:val="24"/>
          <w:szCs w:val="24"/>
        </w:rPr>
        <w:t xml:space="preserve"> </w:t>
      </w:r>
      <w:r w:rsidR="008E1231">
        <w:rPr>
          <w:rFonts w:ascii="Arial" w:hAnsi="Arial" w:cs="Arial"/>
          <w:color w:val="000000" w:themeColor="text1"/>
          <w:sz w:val="24"/>
          <w:szCs w:val="24"/>
        </w:rPr>
        <w:t>This corresponds with Kaur’s (2024) hypothesises.</w:t>
      </w:r>
    </w:p>
    <w:p w14:paraId="3A907F54" w14:textId="77777777" w:rsidR="00A81366" w:rsidRDefault="00A81366" w:rsidP="003B41BA">
      <w:pPr>
        <w:spacing w:after="0" w:line="480" w:lineRule="auto"/>
        <w:rPr>
          <w:rFonts w:ascii="Arial" w:hAnsi="Arial" w:cs="Arial"/>
          <w:color w:val="000000" w:themeColor="text1"/>
          <w:sz w:val="24"/>
          <w:szCs w:val="24"/>
        </w:rPr>
      </w:pPr>
    </w:p>
    <w:p w14:paraId="41AE3C8E" w14:textId="77777777" w:rsidR="00C10C11" w:rsidRDefault="00C10C11" w:rsidP="003B41BA">
      <w:pPr>
        <w:spacing w:after="0" w:line="480" w:lineRule="auto"/>
        <w:rPr>
          <w:rFonts w:ascii="Arial" w:hAnsi="Arial" w:cs="Arial"/>
          <w:color w:val="000000" w:themeColor="text1"/>
          <w:sz w:val="24"/>
          <w:szCs w:val="24"/>
        </w:rPr>
      </w:pPr>
    </w:p>
    <w:p w14:paraId="52EDBDD5" w14:textId="1D6B3D2D" w:rsidR="008E1231" w:rsidRPr="008E1231" w:rsidRDefault="008E1231" w:rsidP="003B41BA">
      <w:pPr>
        <w:spacing w:after="0" w:line="480" w:lineRule="auto"/>
        <w:rPr>
          <w:rFonts w:ascii="Arial" w:hAnsi="Arial" w:cs="Arial"/>
          <w:b/>
          <w:bCs/>
          <w:color w:val="000000" w:themeColor="text1"/>
          <w:sz w:val="24"/>
          <w:szCs w:val="24"/>
          <w:u w:val="single"/>
        </w:rPr>
      </w:pPr>
      <w:r w:rsidRPr="008E1231">
        <w:rPr>
          <w:rFonts w:ascii="Arial" w:hAnsi="Arial" w:cs="Arial"/>
          <w:b/>
          <w:bCs/>
          <w:color w:val="000000" w:themeColor="text1"/>
          <w:sz w:val="24"/>
          <w:szCs w:val="24"/>
          <w:u w:val="single"/>
        </w:rPr>
        <w:t>Leadership Recommendations:</w:t>
      </w:r>
    </w:p>
    <w:p w14:paraId="2C24303A" w14:textId="0371BF9E" w:rsidR="008E1231" w:rsidRPr="009D7168" w:rsidRDefault="00CB0BEC" w:rsidP="008E1231">
      <w:pPr>
        <w:spacing w:after="0" w:line="480" w:lineRule="auto"/>
        <w:rPr>
          <w:rFonts w:ascii="Arial" w:hAnsi="Arial" w:cs="Arial"/>
          <w:color w:val="000000" w:themeColor="text1"/>
          <w:sz w:val="24"/>
          <w:szCs w:val="24"/>
        </w:rPr>
      </w:pPr>
      <w:r w:rsidRPr="00DB41AF">
        <w:rPr>
          <w:rFonts w:ascii="Arial" w:hAnsi="Arial" w:cs="Arial"/>
          <w:color w:val="000000" w:themeColor="text1"/>
          <w:sz w:val="24"/>
          <w:szCs w:val="24"/>
        </w:rPr>
        <w:t xml:space="preserve">Overall, strategic, transformational, transactional, servant, democratic, situational, and inclusive leadership style is important </w:t>
      </w:r>
      <w:r w:rsidR="006F76FE">
        <w:rPr>
          <w:rFonts w:ascii="Arial" w:hAnsi="Arial" w:cs="Arial"/>
          <w:color w:val="000000" w:themeColor="text1"/>
          <w:sz w:val="24"/>
          <w:szCs w:val="24"/>
        </w:rPr>
        <w:t xml:space="preserve">for </w:t>
      </w:r>
      <w:r w:rsidRPr="00DB41AF">
        <w:rPr>
          <w:rFonts w:ascii="Arial" w:hAnsi="Arial" w:cs="Arial"/>
          <w:color w:val="000000" w:themeColor="text1"/>
          <w:sz w:val="24"/>
          <w:szCs w:val="24"/>
        </w:rPr>
        <w:t xml:space="preserve">people management skills, which investigate contributing factors like </w:t>
      </w:r>
      <w:r w:rsidR="00614483">
        <w:rPr>
          <w:rFonts w:ascii="Arial" w:hAnsi="Arial" w:cs="Arial"/>
          <w:color w:val="000000" w:themeColor="text1"/>
          <w:sz w:val="24"/>
          <w:szCs w:val="24"/>
        </w:rPr>
        <w:t>company</w:t>
      </w:r>
      <w:r w:rsidRPr="00DB41AF">
        <w:rPr>
          <w:rFonts w:ascii="Arial" w:hAnsi="Arial" w:cs="Arial"/>
          <w:color w:val="000000" w:themeColor="text1"/>
          <w:sz w:val="24"/>
          <w:szCs w:val="24"/>
        </w:rPr>
        <w:t xml:space="preserve"> climate and structure, personal self-report factors</w:t>
      </w:r>
      <w:r w:rsidR="005F33A6">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characteristics of </w:t>
      </w:r>
      <w:r w:rsidR="00614483">
        <w:rPr>
          <w:rFonts w:ascii="Arial" w:hAnsi="Arial" w:cs="Arial"/>
          <w:color w:val="000000" w:themeColor="text1"/>
          <w:sz w:val="24"/>
          <w:szCs w:val="24"/>
        </w:rPr>
        <w:t>company</w:t>
      </w:r>
      <w:r w:rsidRPr="00DB41AF">
        <w:rPr>
          <w:rFonts w:ascii="Arial" w:hAnsi="Arial" w:cs="Arial"/>
          <w:color w:val="000000" w:themeColor="text1"/>
          <w:sz w:val="24"/>
          <w:szCs w:val="24"/>
        </w:rPr>
        <w:t xml:space="preserve"> environment to manage conflict and change. This shows incorporating psychological safety in inclusive leadership style, coaching, charismatic, supportive, pacesetting leadership styles alongside other leadership styles to alleviate distress</w:t>
      </w:r>
      <w:r w:rsidR="00AF6006">
        <w:rPr>
          <w:rFonts w:ascii="Arial" w:hAnsi="Arial" w:cs="Arial"/>
          <w:color w:val="000000" w:themeColor="text1"/>
          <w:sz w:val="24"/>
          <w:szCs w:val="24"/>
        </w:rPr>
        <w:t xml:space="preserve">. They </w:t>
      </w:r>
      <w:r w:rsidR="009210CA">
        <w:rPr>
          <w:rFonts w:ascii="Arial" w:hAnsi="Arial" w:cs="Arial"/>
          <w:color w:val="000000" w:themeColor="text1"/>
          <w:sz w:val="24"/>
          <w:szCs w:val="24"/>
        </w:rPr>
        <w:t>are</w:t>
      </w:r>
      <w:r w:rsidRPr="00DB41AF">
        <w:rPr>
          <w:rFonts w:ascii="Arial" w:hAnsi="Arial" w:cs="Arial"/>
          <w:color w:val="000000" w:themeColor="text1"/>
          <w:sz w:val="24"/>
          <w:szCs w:val="24"/>
        </w:rPr>
        <w:t xml:space="preserve"> effective </w:t>
      </w:r>
      <w:r w:rsidR="000C7734">
        <w:rPr>
          <w:rFonts w:ascii="Arial" w:hAnsi="Arial" w:cs="Arial"/>
          <w:color w:val="000000" w:themeColor="text1"/>
          <w:sz w:val="24"/>
          <w:szCs w:val="24"/>
        </w:rPr>
        <w:t>by</w:t>
      </w:r>
      <w:r w:rsidRPr="00DB41AF">
        <w:rPr>
          <w:rFonts w:ascii="Arial" w:hAnsi="Arial" w:cs="Arial"/>
          <w:color w:val="000000" w:themeColor="text1"/>
          <w:sz w:val="24"/>
          <w:szCs w:val="24"/>
        </w:rPr>
        <w:t xml:space="preserve"> introducing coping strategies, supportive behaviours, clear communication to ensure healthy well-being.</w:t>
      </w:r>
      <w:r w:rsidR="009773D4">
        <w:rPr>
          <w:rFonts w:ascii="Arial" w:hAnsi="Arial" w:cs="Arial"/>
          <w:color w:val="000000" w:themeColor="text1"/>
          <w:sz w:val="24"/>
          <w:szCs w:val="24"/>
        </w:rPr>
        <w:t xml:space="preserve"> Thus</w:t>
      </w:r>
      <w:r w:rsidRPr="00DB41AF">
        <w:rPr>
          <w:rFonts w:ascii="Arial" w:hAnsi="Arial" w:cs="Arial"/>
          <w:color w:val="000000" w:themeColor="text1"/>
          <w:sz w:val="24"/>
          <w:szCs w:val="24"/>
        </w:rPr>
        <w:t xml:space="preserve">, with preparation and communication, disasters </w:t>
      </w:r>
      <w:r w:rsidR="005F33A6">
        <w:rPr>
          <w:rFonts w:ascii="Arial" w:hAnsi="Arial" w:cs="Arial"/>
          <w:color w:val="000000" w:themeColor="text1"/>
          <w:sz w:val="24"/>
          <w:szCs w:val="24"/>
        </w:rPr>
        <w:t>are</w:t>
      </w:r>
      <w:r w:rsidRPr="00DB41AF">
        <w:rPr>
          <w:rFonts w:ascii="Arial" w:hAnsi="Arial" w:cs="Arial"/>
          <w:color w:val="000000" w:themeColor="text1"/>
          <w:sz w:val="24"/>
          <w:szCs w:val="24"/>
        </w:rPr>
        <w:t xml:space="preserve"> </w:t>
      </w:r>
      <w:r w:rsidR="008E1231" w:rsidRPr="00DB41AF">
        <w:rPr>
          <w:rFonts w:ascii="Arial" w:hAnsi="Arial" w:cs="Arial"/>
          <w:color w:val="000000" w:themeColor="text1"/>
          <w:sz w:val="24"/>
          <w:szCs w:val="24"/>
        </w:rPr>
        <w:t>prevented,</w:t>
      </w:r>
      <w:r w:rsidRPr="00DB41AF">
        <w:rPr>
          <w:rFonts w:ascii="Arial" w:hAnsi="Arial" w:cs="Arial"/>
          <w:color w:val="000000" w:themeColor="text1"/>
          <w:sz w:val="24"/>
          <w:szCs w:val="24"/>
        </w:rPr>
        <w:t xml:space="preserve"> and opportunities</w:t>
      </w:r>
      <w:r w:rsidR="008F503A">
        <w:rPr>
          <w:rFonts w:ascii="Arial" w:hAnsi="Arial" w:cs="Arial"/>
          <w:color w:val="000000" w:themeColor="text1"/>
          <w:sz w:val="24"/>
          <w:szCs w:val="24"/>
        </w:rPr>
        <w:t xml:space="preserve"> are provided</w:t>
      </w:r>
      <w:r w:rsidRPr="00DB41AF">
        <w:rPr>
          <w:rFonts w:ascii="Arial" w:hAnsi="Arial" w:cs="Arial"/>
          <w:color w:val="000000" w:themeColor="text1"/>
          <w:sz w:val="24"/>
          <w:szCs w:val="24"/>
        </w:rPr>
        <w:t>.</w:t>
      </w:r>
      <w:r w:rsidR="003C2F9A">
        <w:rPr>
          <w:rFonts w:ascii="Arial" w:hAnsi="Arial" w:cs="Arial"/>
          <w:color w:val="000000" w:themeColor="text1"/>
          <w:sz w:val="24"/>
          <w:szCs w:val="24"/>
        </w:rPr>
        <w:t xml:space="preserve"> </w:t>
      </w:r>
      <w:r w:rsidR="00E33B8C" w:rsidRPr="00DB41AF">
        <w:rPr>
          <w:rFonts w:ascii="Arial" w:hAnsi="Arial" w:cs="Arial"/>
          <w:color w:val="000000" w:themeColor="text1"/>
          <w:sz w:val="24"/>
          <w:szCs w:val="24"/>
        </w:rPr>
        <w:t>I</w:t>
      </w:r>
      <w:r w:rsidRPr="00DB41AF">
        <w:rPr>
          <w:rFonts w:ascii="Arial" w:hAnsi="Arial" w:cs="Arial"/>
          <w:color w:val="000000" w:themeColor="text1"/>
          <w:sz w:val="24"/>
          <w:szCs w:val="24"/>
        </w:rPr>
        <w:t xml:space="preserve">n terms of </w:t>
      </w:r>
      <w:r w:rsidR="00470A3B">
        <w:rPr>
          <w:rFonts w:ascii="Arial" w:hAnsi="Arial" w:cs="Arial"/>
          <w:color w:val="000000" w:themeColor="text1"/>
          <w:sz w:val="24"/>
          <w:szCs w:val="24"/>
        </w:rPr>
        <w:t xml:space="preserve">successful </w:t>
      </w:r>
      <w:r w:rsidRPr="00DB41AF">
        <w:rPr>
          <w:rFonts w:ascii="Arial" w:hAnsi="Arial" w:cs="Arial"/>
          <w:color w:val="000000" w:themeColor="text1"/>
          <w:sz w:val="24"/>
          <w:szCs w:val="24"/>
        </w:rPr>
        <w:t>transformational leadership and quality improvement, maintaining collaborative relationships,</w:t>
      </w:r>
      <w:r w:rsidR="00900788">
        <w:rPr>
          <w:rFonts w:ascii="Arial" w:hAnsi="Arial" w:cs="Arial"/>
          <w:color w:val="000000" w:themeColor="text1"/>
          <w:sz w:val="24"/>
          <w:szCs w:val="24"/>
        </w:rPr>
        <w:t xml:space="preserve"> </w:t>
      </w:r>
      <w:r w:rsidRPr="00DB41AF">
        <w:rPr>
          <w:rFonts w:ascii="Arial" w:hAnsi="Arial" w:cs="Arial"/>
          <w:color w:val="000000" w:themeColor="text1"/>
          <w:sz w:val="24"/>
          <w:szCs w:val="24"/>
        </w:rPr>
        <w:t>strategic leadership</w:t>
      </w:r>
      <w:r w:rsidR="00900788">
        <w:rPr>
          <w:rFonts w:ascii="Arial" w:hAnsi="Arial" w:cs="Arial"/>
          <w:color w:val="000000" w:themeColor="text1"/>
          <w:sz w:val="24"/>
          <w:szCs w:val="24"/>
        </w:rPr>
        <w:t xml:space="preserve">, </w:t>
      </w:r>
      <w:r w:rsidRPr="00DB41AF">
        <w:rPr>
          <w:rFonts w:ascii="Arial" w:hAnsi="Arial" w:cs="Arial"/>
          <w:color w:val="000000" w:themeColor="text1"/>
          <w:sz w:val="24"/>
          <w:szCs w:val="24"/>
        </w:rPr>
        <w:t xml:space="preserve">organisational learning are </w:t>
      </w:r>
      <w:r w:rsidR="00DB6722">
        <w:rPr>
          <w:rFonts w:ascii="Arial" w:hAnsi="Arial" w:cs="Arial"/>
          <w:color w:val="000000" w:themeColor="text1"/>
          <w:sz w:val="24"/>
          <w:szCs w:val="24"/>
        </w:rPr>
        <w:t>important</w:t>
      </w:r>
      <w:r w:rsidRPr="00DB41AF">
        <w:rPr>
          <w:rFonts w:ascii="Arial" w:hAnsi="Arial" w:cs="Arial"/>
          <w:color w:val="000000" w:themeColor="text1"/>
          <w:sz w:val="24"/>
          <w:szCs w:val="24"/>
        </w:rPr>
        <w:t xml:space="preserve">. </w:t>
      </w:r>
      <w:r w:rsidR="008E1231">
        <w:rPr>
          <w:rFonts w:ascii="Arial" w:hAnsi="Arial" w:cs="Arial"/>
          <w:color w:val="000000" w:themeColor="text1"/>
          <w:sz w:val="24"/>
          <w:szCs w:val="24"/>
        </w:rPr>
        <w:t>This also corresponds with Kaur’s (2024) hypothesises.</w:t>
      </w:r>
    </w:p>
    <w:p w14:paraId="658601EC" w14:textId="77777777" w:rsidR="00E253C8" w:rsidRDefault="00E253C8" w:rsidP="003B41BA">
      <w:pPr>
        <w:spacing w:after="0" w:line="480" w:lineRule="auto"/>
        <w:rPr>
          <w:rFonts w:ascii="Arial" w:hAnsi="Arial" w:cs="Arial"/>
          <w:b/>
          <w:bCs/>
          <w:color w:val="000000" w:themeColor="text1"/>
          <w:sz w:val="24"/>
          <w:szCs w:val="24"/>
          <w:u w:val="single"/>
        </w:rPr>
      </w:pPr>
    </w:p>
    <w:p w14:paraId="08D890AA" w14:textId="77777777" w:rsidR="00E253C8" w:rsidRDefault="00E253C8" w:rsidP="003B41BA">
      <w:pPr>
        <w:spacing w:after="0" w:line="480" w:lineRule="auto"/>
        <w:rPr>
          <w:rFonts w:ascii="Arial" w:hAnsi="Arial" w:cs="Arial"/>
          <w:b/>
          <w:bCs/>
          <w:color w:val="000000" w:themeColor="text1"/>
          <w:sz w:val="24"/>
          <w:szCs w:val="24"/>
          <w:u w:val="single"/>
        </w:rPr>
      </w:pPr>
    </w:p>
    <w:p w14:paraId="44BA2E52" w14:textId="77777777" w:rsidR="00A22C33" w:rsidRDefault="00A22C33" w:rsidP="003B41BA">
      <w:pPr>
        <w:spacing w:after="0" w:line="480" w:lineRule="auto"/>
        <w:rPr>
          <w:rFonts w:ascii="Arial" w:hAnsi="Arial" w:cs="Arial"/>
          <w:b/>
          <w:bCs/>
          <w:color w:val="000000" w:themeColor="text1"/>
          <w:sz w:val="24"/>
          <w:szCs w:val="24"/>
          <w:u w:val="single"/>
        </w:rPr>
      </w:pPr>
    </w:p>
    <w:p w14:paraId="67E52674" w14:textId="77777777" w:rsidR="00A22C33" w:rsidRDefault="00A22C33" w:rsidP="003B41BA">
      <w:pPr>
        <w:spacing w:after="0" w:line="480" w:lineRule="auto"/>
        <w:rPr>
          <w:rFonts w:ascii="Arial" w:hAnsi="Arial" w:cs="Arial"/>
          <w:b/>
          <w:bCs/>
          <w:color w:val="000000" w:themeColor="text1"/>
          <w:sz w:val="24"/>
          <w:szCs w:val="24"/>
          <w:u w:val="single"/>
        </w:rPr>
      </w:pPr>
    </w:p>
    <w:p w14:paraId="13E92AD8" w14:textId="77777777" w:rsidR="00A22C33" w:rsidRDefault="00A22C33" w:rsidP="003B41BA">
      <w:pPr>
        <w:spacing w:after="0" w:line="480" w:lineRule="auto"/>
        <w:rPr>
          <w:rFonts w:ascii="Arial" w:hAnsi="Arial" w:cs="Arial"/>
          <w:b/>
          <w:bCs/>
          <w:color w:val="000000" w:themeColor="text1"/>
          <w:sz w:val="24"/>
          <w:szCs w:val="24"/>
          <w:u w:val="single"/>
        </w:rPr>
      </w:pPr>
    </w:p>
    <w:p w14:paraId="210CAAFA" w14:textId="61049BC4" w:rsidR="008E1231" w:rsidRPr="008E1231" w:rsidRDefault="008E1231" w:rsidP="003B41BA">
      <w:pPr>
        <w:spacing w:after="0" w:line="480" w:lineRule="auto"/>
        <w:rPr>
          <w:rFonts w:ascii="Arial" w:hAnsi="Arial" w:cs="Arial"/>
          <w:b/>
          <w:bCs/>
          <w:color w:val="000000" w:themeColor="text1"/>
          <w:sz w:val="24"/>
          <w:szCs w:val="24"/>
          <w:u w:val="single"/>
        </w:rPr>
      </w:pPr>
      <w:r w:rsidRPr="008E1231">
        <w:rPr>
          <w:rFonts w:ascii="Arial" w:hAnsi="Arial" w:cs="Arial"/>
          <w:b/>
          <w:bCs/>
          <w:color w:val="000000" w:themeColor="text1"/>
          <w:sz w:val="24"/>
          <w:szCs w:val="24"/>
          <w:u w:val="single"/>
        </w:rPr>
        <w:lastRenderedPageBreak/>
        <w:t>Data Analysis Recommendations:</w:t>
      </w:r>
    </w:p>
    <w:p w14:paraId="49949F8B" w14:textId="5AE42DE9" w:rsidR="008E1231" w:rsidRPr="009D7168" w:rsidRDefault="00CC643C" w:rsidP="008E1231">
      <w:pPr>
        <w:spacing w:after="0" w:line="480" w:lineRule="auto"/>
        <w:rPr>
          <w:rFonts w:ascii="Arial" w:hAnsi="Arial" w:cs="Arial"/>
          <w:color w:val="000000" w:themeColor="text1"/>
          <w:sz w:val="24"/>
          <w:szCs w:val="24"/>
        </w:rPr>
      </w:pPr>
      <w:r w:rsidRPr="008E1231">
        <w:rPr>
          <w:rFonts w:ascii="Arial" w:hAnsi="Arial" w:cs="Arial"/>
          <w:color w:val="000000" w:themeColor="text1"/>
          <w:sz w:val="24"/>
          <w:szCs w:val="24"/>
        </w:rPr>
        <w:t>Th</w:t>
      </w:r>
      <w:r w:rsidR="000A0397" w:rsidRPr="008E1231">
        <w:rPr>
          <w:rFonts w:ascii="Arial" w:hAnsi="Arial" w:cs="Arial"/>
          <w:color w:val="000000" w:themeColor="text1"/>
          <w:sz w:val="24"/>
          <w:szCs w:val="24"/>
        </w:rPr>
        <w:t>e</w:t>
      </w:r>
      <w:r w:rsidRPr="008E1231">
        <w:rPr>
          <w:rFonts w:ascii="Arial" w:hAnsi="Arial" w:cs="Arial"/>
          <w:color w:val="000000" w:themeColor="text1"/>
          <w:sz w:val="24"/>
          <w:szCs w:val="24"/>
        </w:rPr>
        <w:t xml:space="preserve"> </w:t>
      </w:r>
      <w:r w:rsidR="00CB0BEC" w:rsidRPr="008E1231">
        <w:rPr>
          <w:rFonts w:ascii="Arial" w:hAnsi="Arial" w:cs="Arial"/>
          <w:color w:val="000000" w:themeColor="text1"/>
          <w:sz w:val="24"/>
          <w:szCs w:val="24"/>
        </w:rPr>
        <w:t xml:space="preserve">financial incentives </w:t>
      </w:r>
      <w:r w:rsidRPr="008E1231">
        <w:rPr>
          <w:rFonts w:ascii="Arial" w:hAnsi="Arial" w:cs="Arial"/>
          <w:color w:val="000000" w:themeColor="text1"/>
          <w:sz w:val="24"/>
          <w:szCs w:val="24"/>
        </w:rPr>
        <w:t>must</w:t>
      </w:r>
      <w:r w:rsidR="00CB0BEC" w:rsidRPr="008E1231">
        <w:rPr>
          <w:rFonts w:ascii="Arial" w:hAnsi="Arial" w:cs="Arial"/>
          <w:color w:val="000000" w:themeColor="text1"/>
          <w:sz w:val="24"/>
          <w:szCs w:val="24"/>
        </w:rPr>
        <w:t xml:space="preserve"> implement</w:t>
      </w:r>
      <w:r w:rsidR="0084411E" w:rsidRPr="008E1231">
        <w:rPr>
          <w:rFonts w:ascii="Arial" w:hAnsi="Arial" w:cs="Arial"/>
          <w:color w:val="000000" w:themeColor="text1"/>
          <w:sz w:val="24"/>
          <w:szCs w:val="24"/>
        </w:rPr>
        <w:t xml:space="preserve"> ICT</w:t>
      </w:r>
      <w:r w:rsidR="00CB0BEC" w:rsidRPr="008E1231">
        <w:rPr>
          <w:rFonts w:ascii="Arial" w:hAnsi="Arial" w:cs="Arial"/>
          <w:color w:val="000000" w:themeColor="text1"/>
          <w:sz w:val="24"/>
          <w:szCs w:val="24"/>
        </w:rPr>
        <w:t xml:space="preserve"> initiatives</w:t>
      </w:r>
      <w:r w:rsidR="00C41D82" w:rsidRPr="008E1231">
        <w:rPr>
          <w:rFonts w:ascii="Arial" w:hAnsi="Arial" w:cs="Arial"/>
          <w:color w:val="000000" w:themeColor="text1"/>
          <w:sz w:val="24"/>
          <w:szCs w:val="24"/>
        </w:rPr>
        <w:t xml:space="preserve">, </w:t>
      </w:r>
      <w:r w:rsidR="00CB0BEC" w:rsidRPr="008E1231">
        <w:rPr>
          <w:rFonts w:ascii="Arial" w:hAnsi="Arial" w:cs="Arial"/>
          <w:color w:val="000000" w:themeColor="text1"/>
          <w:sz w:val="24"/>
          <w:szCs w:val="24"/>
        </w:rPr>
        <w:t>metrics and goals to investigate how digital transformation affect usage and performances</w:t>
      </w:r>
      <w:r w:rsidR="00EB3C8E" w:rsidRPr="008E1231">
        <w:rPr>
          <w:rFonts w:ascii="Arial" w:hAnsi="Arial" w:cs="Arial"/>
          <w:color w:val="000000" w:themeColor="text1"/>
          <w:sz w:val="24"/>
          <w:szCs w:val="24"/>
        </w:rPr>
        <w:t>,</w:t>
      </w:r>
      <w:r w:rsidR="00CB0BEC" w:rsidRPr="008E1231">
        <w:rPr>
          <w:rFonts w:ascii="Arial" w:hAnsi="Arial" w:cs="Arial"/>
          <w:color w:val="000000" w:themeColor="text1"/>
          <w:sz w:val="24"/>
          <w:szCs w:val="24"/>
        </w:rPr>
        <w:t xml:space="preserve"> to make informed strategic decisions. </w:t>
      </w:r>
      <w:r w:rsidR="00953378" w:rsidRPr="008E1231">
        <w:rPr>
          <w:rFonts w:ascii="Arial" w:hAnsi="Arial" w:cs="Arial"/>
          <w:color w:val="000000" w:themeColor="text1"/>
          <w:sz w:val="24"/>
          <w:szCs w:val="24"/>
        </w:rPr>
        <w:t>O</w:t>
      </w:r>
      <w:r w:rsidR="00CB0BEC" w:rsidRPr="008E1231">
        <w:rPr>
          <w:rFonts w:ascii="Arial" w:hAnsi="Arial" w:cs="Arial"/>
          <w:color w:val="000000" w:themeColor="text1"/>
          <w:sz w:val="24"/>
          <w:szCs w:val="24"/>
        </w:rPr>
        <w:t xml:space="preserve">ther factors </w:t>
      </w:r>
      <w:r w:rsidR="00923C93" w:rsidRPr="008E1231">
        <w:rPr>
          <w:rFonts w:ascii="Arial" w:hAnsi="Arial" w:cs="Arial"/>
          <w:color w:val="000000" w:themeColor="text1"/>
          <w:sz w:val="24"/>
          <w:szCs w:val="24"/>
        </w:rPr>
        <w:t xml:space="preserve">must </w:t>
      </w:r>
      <w:r w:rsidR="000944BD" w:rsidRPr="008E1231">
        <w:rPr>
          <w:rFonts w:ascii="Arial" w:hAnsi="Arial" w:cs="Arial"/>
          <w:color w:val="000000" w:themeColor="text1"/>
          <w:sz w:val="24"/>
          <w:szCs w:val="24"/>
        </w:rPr>
        <w:t xml:space="preserve">be considered that </w:t>
      </w:r>
      <w:r w:rsidR="00CB0BEC" w:rsidRPr="008E1231">
        <w:rPr>
          <w:rFonts w:ascii="Arial" w:hAnsi="Arial" w:cs="Arial"/>
          <w:color w:val="000000" w:themeColor="text1"/>
          <w:sz w:val="24"/>
          <w:szCs w:val="24"/>
        </w:rPr>
        <w:t xml:space="preserve">affect leadership </w:t>
      </w:r>
      <w:r w:rsidR="00D74B81" w:rsidRPr="008E1231">
        <w:rPr>
          <w:rFonts w:ascii="Arial" w:hAnsi="Arial" w:cs="Arial"/>
          <w:color w:val="000000" w:themeColor="text1"/>
          <w:sz w:val="24"/>
          <w:szCs w:val="24"/>
        </w:rPr>
        <w:t xml:space="preserve">like </w:t>
      </w:r>
      <w:r w:rsidR="00CB0BEC" w:rsidRPr="008E1231">
        <w:rPr>
          <w:rFonts w:ascii="Arial" w:hAnsi="Arial" w:cs="Arial"/>
          <w:color w:val="000000" w:themeColor="text1"/>
          <w:sz w:val="24"/>
          <w:szCs w:val="24"/>
        </w:rPr>
        <w:t>gender, talented experts in marketing</w:t>
      </w:r>
      <w:r w:rsidR="00D74B81" w:rsidRPr="008E1231">
        <w:rPr>
          <w:rFonts w:ascii="Arial" w:hAnsi="Arial" w:cs="Arial"/>
          <w:color w:val="000000" w:themeColor="text1"/>
          <w:sz w:val="24"/>
          <w:szCs w:val="24"/>
        </w:rPr>
        <w:t xml:space="preserve">, </w:t>
      </w:r>
      <w:r w:rsidR="00CB0BEC" w:rsidRPr="008E1231">
        <w:rPr>
          <w:rFonts w:ascii="Arial" w:hAnsi="Arial" w:cs="Arial"/>
          <w:color w:val="000000" w:themeColor="text1"/>
          <w:sz w:val="24"/>
          <w:szCs w:val="24"/>
        </w:rPr>
        <w:t>social media analytics, ethical implications, privacy concerns, mental health, role of AI, emerging technologies influence of political discourse</w:t>
      </w:r>
      <w:r w:rsidR="00D74B81" w:rsidRPr="008E1231">
        <w:rPr>
          <w:rFonts w:ascii="Arial" w:hAnsi="Arial" w:cs="Arial"/>
          <w:color w:val="000000" w:themeColor="text1"/>
          <w:sz w:val="24"/>
          <w:szCs w:val="24"/>
        </w:rPr>
        <w:t xml:space="preserve">, </w:t>
      </w:r>
      <w:r w:rsidR="00CB0BEC" w:rsidRPr="008E1231">
        <w:rPr>
          <w:rFonts w:ascii="Arial" w:hAnsi="Arial" w:cs="Arial"/>
          <w:color w:val="000000" w:themeColor="text1"/>
          <w:sz w:val="24"/>
          <w:szCs w:val="24"/>
        </w:rPr>
        <w:t xml:space="preserve">public opinions, </w:t>
      </w:r>
      <w:r w:rsidR="003B41BA" w:rsidRPr="008E1231">
        <w:rPr>
          <w:rFonts w:ascii="Arial" w:hAnsi="Arial" w:cs="Arial"/>
          <w:color w:val="000000" w:themeColor="text1"/>
          <w:sz w:val="24"/>
          <w:szCs w:val="24"/>
        </w:rPr>
        <w:t>long-term</w:t>
      </w:r>
      <w:r w:rsidR="00CB0BEC" w:rsidRPr="008E1231">
        <w:rPr>
          <w:rFonts w:ascii="Arial" w:hAnsi="Arial" w:cs="Arial"/>
          <w:color w:val="000000" w:themeColor="text1"/>
          <w:sz w:val="24"/>
          <w:szCs w:val="24"/>
        </w:rPr>
        <w:t xml:space="preserve"> </w:t>
      </w:r>
      <w:r w:rsidR="00D74B81" w:rsidRPr="008E1231">
        <w:rPr>
          <w:rFonts w:ascii="Arial" w:hAnsi="Arial" w:cs="Arial"/>
          <w:color w:val="000000" w:themeColor="text1"/>
          <w:sz w:val="24"/>
          <w:szCs w:val="24"/>
        </w:rPr>
        <w:t>effect</w:t>
      </w:r>
      <w:r w:rsidR="00CB0BEC" w:rsidRPr="008E1231">
        <w:rPr>
          <w:rFonts w:ascii="Arial" w:hAnsi="Arial" w:cs="Arial"/>
          <w:color w:val="000000" w:themeColor="text1"/>
          <w:sz w:val="24"/>
          <w:szCs w:val="24"/>
        </w:rPr>
        <w:t xml:space="preserve"> on society, innovative strategies for managing</w:t>
      </w:r>
      <w:r w:rsidR="00D74B81" w:rsidRPr="008E1231">
        <w:rPr>
          <w:rFonts w:ascii="Arial" w:hAnsi="Arial" w:cs="Arial"/>
          <w:color w:val="000000" w:themeColor="text1"/>
          <w:sz w:val="24"/>
          <w:szCs w:val="24"/>
        </w:rPr>
        <w:t xml:space="preserve">, </w:t>
      </w:r>
      <w:r w:rsidR="00CB0BEC" w:rsidRPr="008E1231">
        <w:rPr>
          <w:rFonts w:ascii="Arial" w:hAnsi="Arial" w:cs="Arial"/>
          <w:color w:val="000000" w:themeColor="text1"/>
          <w:sz w:val="24"/>
          <w:szCs w:val="24"/>
        </w:rPr>
        <w:t xml:space="preserve">mitigating misinformation and disinformation. </w:t>
      </w:r>
      <w:r w:rsidR="00923C93" w:rsidRPr="008E1231">
        <w:rPr>
          <w:rFonts w:ascii="Arial" w:hAnsi="Arial" w:cs="Arial"/>
          <w:color w:val="000000" w:themeColor="text1"/>
          <w:sz w:val="24"/>
          <w:szCs w:val="24"/>
        </w:rPr>
        <w:t>I</w:t>
      </w:r>
      <w:r w:rsidR="00CB0BEC" w:rsidRPr="008E1231">
        <w:rPr>
          <w:rFonts w:ascii="Arial" w:hAnsi="Arial" w:cs="Arial"/>
          <w:color w:val="000000" w:themeColor="text1"/>
          <w:sz w:val="24"/>
          <w:szCs w:val="24"/>
        </w:rPr>
        <w:t xml:space="preserve">t is important to invest in personal development to fill skills gap and </w:t>
      </w:r>
      <w:r w:rsidR="00CB0BEC" w:rsidRPr="008E1231">
        <w:rPr>
          <w:rFonts w:ascii="Arial" w:eastAsia="Times New Roman" w:hAnsi="Arial" w:cs="Arial"/>
          <w:color w:val="000000" w:themeColor="text1"/>
          <w:sz w:val="24"/>
          <w:szCs w:val="24"/>
        </w:rPr>
        <w:t xml:space="preserve">study digitalisation transformation for internal usages </w:t>
      </w:r>
      <w:r w:rsidR="00CB0BEC" w:rsidRPr="008E1231">
        <w:rPr>
          <w:rFonts w:ascii="Arial" w:hAnsi="Arial" w:cs="Arial"/>
          <w:color w:val="000000" w:themeColor="text1"/>
          <w:sz w:val="24"/>
          <w:szCs w:val="24"/>
        </w:rPr>
        <w:t xml:space="preserve">like HR, transform recruitment, </w:t>
      </w:r>
      <w:r w:rsidR="00C47112" w:rsidRPr="008E1231">
        <w:rPr>
          <w:rFonts w:ascii="Arial" w:hAnsi="Arial" w:cs="Arial"/>
          <w:color w:val="000000" w:themeColor="text1"/>
          <w:sz w:val="24"/>
          <w:szCs w:val="24"/>
        </w:rPr>
        <w:t>staff</w:t>
      </w:r>
      <w:r w:rsidR="00CB0BEC" w:rsidRPr="008E1231">
        <w:rPr>
          <w:rFonts w:ascii="Arial" w:hAnsi="Arial" w:cs="Arial"/>
          <w:color w:val="000000" w:themeColor="text1"/>
          <w:sz w:val="24"/>
          <w:szCs w:val="24"/>
        </w:rPr>
        <w:t xml:space="preserve"> training, enhance HR, efficiency of talent procurement, skill advancement, continuous learning, performance. </w:t>
      </w:r>
      <w:r w:rsidR="001C2113" w:rsidRPr="008E1231">
        <w:rPr>
          <w:rFonts w:ascii="Arial" w:hAnsi="Arial" w:cs="Arial"/>
          <w:color w:val="000000" w:themeColor="text1"/>
          <w:sz w:val="24"/>
          <w:szCs w:val="24"/>
        </w:rPr>
        <w:t>Thus, r</w:t>
      </w:r>
      <w:r w:rsidR="00CB0BEC" w:rsidRPr="008E1231">
        <w:rPr>
          <w:rFonts w:ascii="Arial" w:hAnsi="Arial" w:cs="Arial"/>
          <w:color w:val="000000" w:themeColor="text1"/>
          <w:sz w:val="24"/>
          <w:szCs w:val="24"/>
        </w:rPr>
        <w:t>esearch</w:t>
      </w:r>
      <w:r w:rsidR="00D05D43" w:rsidRPr="008E1231">
        <w:rPr>
          <w:rFonts w:ascii="Arial" w:hAnsi="Arial" w:cs="Arial"/>
          <w:color w:val="000000" w:themeColor="text1"/>
          <w:sz w:val="24"/>
          <w:szCs w:val="24"/>
        </w:rPr>
        <w:t xml:space="preserve"> must focus on</w:t>
      </w:r>
      <w:r w:rsidR="00CB0BEC" w:rsidRPr="008E1231">
        <w:rPr>
          <w:rFonts w:ascii="Arial" w:hAnsi="Arial" w:cs="Arial"/>
          <w:color w:val="000000" w:themeColor="text1"/>
          <w:sz w:val="24"/>
          <w:szCs w:val="24"/>
        </w:rPr>
        <w:t xml:space="preserve"> mobile apps in business and management, which include operations</w:t>
      </w:r>
      <w:r w:rsidR="00D74B81" w:rsidRPr="008E1231">
        <w:rPr>
          <w:rFonts w:ascii="Arial" w:hAnsi="Arial" w:cs="Arial"/>
          <w:color w:val="000000" w:themeColor="text1"/>
          <w:sz w:val="24"/>
          <w:szCs w:val="24"/>
        </w:rPr>
        <w:t xml:space="preserve">, </w:t>
      </w:r>
      <w:r w:rsidR="00CB0BEC" w:rsidRPr="008E1231">
        <w:rPr>
          <w:rFonts w:ascii="Arial" w:hAnsi="Arial" w:cs="Arial"/>
          <w:color w:val="000000" w:themeColor="text1"/>
          <w:sz w:val="24"/>
          <w:szCs w:val="24"/>
        </w:rPr>
        <w:t>supply chain, entrepre</w:t>
      </w:r>
      <w:r w:rsidR="00CB0BEC" w:rsidRPr="008E1231">
        <w:rPr>
          <w:rFonts w:ascii="Arial" w:hAnsi="Arial" w:cs="Arial"/>
          <w:color w:val="000000" w:themeColor="text1"/>
          <w:sz w:val="24"/>
          <w:szCs w:val="24"/>
        </w:rPr>
        <w:softHyphen/>
        <w:t>neurship, strategic, finance</w:t>
      </w:r>
      <w:r w:rsidR="006B078C">
        <w:rPr>
          <w:rFonts w:ascii="Arial" w:hAnsi="Arial" w:cs="Arial"/>
          <w:color w:val="000000" w:themeColor="text1"/>
          <w:sz w:val="24"/>
          <w:szCs w:val="24"/>
        </w:rPr>
        <w:t xml:space="preserve">, </w:t>
      </w:r>
      <w:r w:rsidR="00CB0BEC" w:rsidRPr="008E1231">
        <w:rPr>
          <w:rFonts w:ascii="Arial" w:hAnsi="Arial" w:cs="Arial"/>
          <w:color w:val="000000" w:themeColor="text1"/>
          <w:sz w:val="24"/>
          <w:szCs w:val="24"/>
        </w:rPr>
        <w:t>accounting, benefit from digital transformation</w:t>
      </w:r>
      <w:r w:rsidR="00D74B81" w:rsidRPr="008E1231">
        <w:rPr>
          <w:rFonts w:ascii="Arial" w:hAnsi="Arial" w:cs="Arial"/>
          <w:color w:val="000000" w:themeColor="text1"/>
          <w:sz w:val="24"/>
          <w:szCs w:val="24"/>
        </w:rPr>
        <w:t xml:space="preserve">, </w:t>
      </w:r>
      <w:r w:rsidR="00CB0BEC" w:rsidRPr="008E1231">
        <w:rPr>
          <w:rFonts w:ascii="Arial" w:hAnsi="Arial" w:cs="Arial"/>
          <w:color w:val="000000" w:themeColor="text1"/>
          <w:sz w:val="24"/>
          <w:szCs w:val="24"/>
        </w:rPr>
        <w:t>reduce risk</w:t>
      </w:r>
      <w:r w:rsidR="00D74B81" w:rsidRPr="008E1231">
        <w:rPr>
          <w:rFonts w:ascii="Arial" w:hAnsi="Arial" w:cs="Arial"/>
          <w:color w:val="000000" w:themeColor="text1"/>
          <w:sz w:val="24"/>
          <w:szCs w:val="24"/>
        </w:rPr>
        <w:t>s</w:t>
      </w:r>
      <w:r w:rsidR="00CB0BEC" w:rsidRPr="008E1231">
        <w:rPr>
          <w:rFonts w:ascii="Arial" w:hAnsi="Arial" w:cs="Arial"/>
          <w:color w:val="000000" w:themeColor="text1"/>
          <w:sz w:val="24"/>
          <w:szCs w:val="24"/>
        </w:rPr>
        <w:t xml:space="preserve"> of digital transfor</w:t>
      </w:r>
      <w:r w:rsidR="00CB0BEC" w:rsidRPr="008E1231">
        <w:rPr>
          <w:rFonts w:ascii="Arial" w:hAnsi="Arial" w:cs="Arial"/>
          <w:color w:val="000000" w:themeColor="text1"/>
          <w:sz w:val="24"/>
          <w:szCs w:val="24"/>
        </w:rPr>
        <w:softHyphen/>
        <w:t xml:space="preserve">mation experiencing setbacks due to serious failures.  </w:t>
      </w:r>
      <w:r w:rsidR="008E1231">
        <w:rPr>
          <w:rFonts w:ascii="Arial" w:hAnsi="Arial" w:cs="Arial"/>
          <w:color w:val="000000" w:themeColor="text1"/>
          <w:sz w:val="24"/>
          <w:szCs w:val="24"/>
        </w:rPr>
        <w:t>This corresponds with Kaur’s (2024) hypothesises.</w:t>
      </w:r>
    </w:p>
    <w:p w14:paraId="340BF3CC" w14:textId="77777777" w:rsidR="008E1231" w:rsidRDefault="008E1231" w:rsidP="003B41BA">
      <w:pPr>
        <w:spacing w:after="0" w:line="480" w:lineRule="auto"/>
        <w:rPr>
          <w:rFonts w:ascii="Arial" w:hAnsi="Arial" w:cs="Arial"/>
          <w:color w:val="000000" w:themeColor="text1"/>
          <w:sz w:val="24"/>
          <w:szCs w:val="24"/>
        </w:rPr>
      </w:pPr>
    </w:p>
    <w:p w14:paraId="7C0840A4" w14:textId="77777777" w:rsidR="006B078C" w:rsidRDefault="006B078C" w:rsidP="003B41BA">
      <w:pPr>
        <w:spacing w:after="0" w:line="480" w:lineRule="auto"/>
        <w:rPr>
          <w:rFonts w:ascii="Arial" w:hAnsi="Arial" w:cs="Arial"/>
          <w:color w:val="000000" w:themeColor="text1"/>
          <w:sz w:val="24"/>
          <w:szCs w:val="24"/>
        </w:rPr>
      </w:pPr>
    </w:p>
    <w:p w14:paraId="0A95BAF8" w14:textId="77777777" w:rsidR="00C93612" w:rsidRDefault="00C93612" w:rsidP="003B41BA">
      <w:pPr>
        <w:spacing w:after="0" w:line="480" w:lineRule="auto"/>
        <w:rPr>
          <w:rFonts w:ascii="Arial" w:hAnsi="Arial" w:cs="Arial"/>
          <w:color w:val="000000" w:themeColor="text1"/>
          <w:sz w:val="24"/>
          <w:szCs w:val="24"/>
        </w:rPr>
      </w:pPr>
    </w:p>
    <w:p w14:paraId="04AF718A" w14:textId="77777777" w:rsidR="00C93612" w:rsidRDefault="00C93612" w:rsidP="003B41BA">
      <w:pPr>
        <w:spacing w:after="0" w:line="480" w:lineRule="auto"/>
        <w:rPr>
          <w:rFonts w:ascii="Arial" w:hAnsi="Arial" w:cs="Arial"/>
          <w:color w:val="000000" w:themeColor="text1"/>
          <w:sz w:val="24"/>
          <w:szCs w:val="24"/>
        </w:rPr>
      </w:pPr>
    </w:p>
    <w:p w14:paraId="6F2A5915" w14:textId="77777777" w:rsidR="00C93612" w:rsidRDefault="00C93612" w:rsidP="003B41BA">
      <w:pPr>
        <w:spacing w:after="0" w:line="480" w:lineRule="auto"/>
        <w:rPr>
          <w:rFonts w:ascii="Arial" w:hAnsi="Arial" w:cs="Arial"/>
          <w:color w:val="000000" w:themeColor="text1"/>
          <w:sz w:val="24"/>
          <w:szCs w:val="24"/>
        </w:rPr>
      </w:pPr>
    </w:p>
    <w:p w14:paraId="44893CA6" w14:textId="77777777" w:rsidR="00C93612" w:rsidRDefault="00C93612" w:rsidP="003B41BA">
      <w:pPr>
        <w:spacing w:after="0" w:line="480" w:lineRule="auto"/>
        <w:rPr>
          <w:rFonts w:ascii="Arial" w:hAnsi="Arial" w:cs="Arial"/>
          <w:color w:val="000000" w:themeColor="text1"/>
          <w:sz w:val="24"/>
          <w:szCs w:val="24"/>
        </w:rPr>
      </w:pPr>
    </w:p>
    <w:p w14:paraId="76552C46" w14:textId="77777777" w:rsidR="00C93612" w:rsidRDefault="00C93612" w:rsidP="003B41BA">
      <w:pPr>
        <w:spacing w:after="0" w:line="480" w:lineRule="auto"/>
        <w:rPr>
          <w:rFonts w:ascii="Arial" w:hAnsi="Arial" w:cs="Arial"/>
          <w:color w:val="000000" w:themeColor="text1"/>
          <w:sz w:val="24"/>
          <w:szCs w:val="24"/>
        </w:rPr>
      </w:pPr>
    </w:p>
    <w:p w14:paraId="0D54F080" w14:textId="77777777" w:rsidR="00C93612" w:rsidRDefault="00C93612" w:rsidP="003B41BA">
      <w:pPr>
        <w:spacing w:after="0" w:line="480" w:lineRule="auto"/>
        <w:rPr>
          <w:rFonts w:ascii="Arial" w:hAnsi="Arial" w:cs="Arial"/>
          <w:color w:val="000000" w:themeColor="text1"/>
          <w:sz w:val="24"/>
          <w:szCs w:val="24"/>
        </w:rPr>
      </w:pPr>
    </w:p>
    <w:p w14:paraId="70B0F719" w14:textId="77777777" w:rsidR="00C93612" w:rsidRDefault="00C93612" w:rsidP="003B41BA">
      <w:pPr>
        <w:spacing w:after="0" w:line="480" w:lineRule="auto"/>
        <w:rPr>
          <w:rFonts w:ascii="Arial" w:hAnsi="Arial" w:cs="Arial"/>
          <w:color w:val="000000" w:themeColor="text1"/>
          <w:sz w:val="24"/>
          <w:szCs w:val="24"/>
        </w:rPr>
      </w:pPr>
    </w:p>
    <w:p w14:paraId="555B8522" w14:textId="77777777" w:rsidR="00C93612" w:rsidRDefault="00C93612" w:rsidP="003B41BA">
      <w:pPr>
        <w:spacing w:after="0" w:line="480" w:lineRule="auto"/>
        <w:rPr>
          <w:rFonts w:ascii="Arial" w:hAnsi="Arial" w:cs="Arial"/>
          <w:color w:val="000000" w:themeColor="text1"/>
          <w:sz w:val="24"/>
          <w:szCs w:val="24"/>
        </w:rPr>
      </w:pPr>
    </w:p>
    <w:p w14:paraId="5845363E" w14:textId="77777777" w:rsidR="00E253C8" w:rsidRPr="008E1231" w:rsidRDefault="00E253C8" w:rsidP="003B41BA">
      <w:pPr>
        <w:spacing w:after="0" w:line="480" w:lineRule="auto"/>
        <w:rPr>
          <w:rFonts w:ascii="Arial" w:hAnsi="Arial" w:cs="Arial"/>
          <w:color w:val="000000" w:themeColor="text1"/>
          <w:sz w:val="24"/>
          <w:szCs w:val="24"/>
        </w:rPr>
      </w:pPr>
    </w:p>
    <w:p w14:paraId="3BCCB270" w14:textId="764488F0" w:rsidR="00D74B81" w:rsidRPr="00DB41AF" w:rsidRDefault="00806636" w:rsidP="0061792C">
      <w:pPr>
        <w:pStyle w:val="ListParagraph"/>
        <w:spacing w:after="0" w:line="480" w:lineRule="auto"/>
        <w:ind w:left="0"/>
        <w:contextualSpacing/>
        <w:rPr>
          <w:rFonts w:ascii="Arial" w:hAnsi="Arial" w:cs="Arial"/>
          <w:b/>
          <w:bCs/>
          <w:sz w:val="24"/>
          <w:szCs w:val="24"/>
          <w:u w:val="single"/>
        </w:rPr>
      </w:pPr>
      <w:r w:rsidRPr="00DB41AF">
        <w:rPr>
          <w:rFonts w:ascii="Arial" w:hAnsi="Arial" w:cs="Arial"/>
          <w:b/>
          <w:bCs/>
          <w:sz w:val="24"/>
          <w:szCs w:val="24"/>
          <w:u w:val="single"/>
        </w:rPr>
        <w:lastRenderedPageBreak/>
        <w:t>Gantt Chart</w:t>
      </w:r>
    </w:p>
    <w:tbl>
      <w:tblPr>
        <w:tblStyle w:val="TableGrid"/>
        <w:tblW w:w="9351" w:type="dxa"/>
        <w:tblLayout w:type="fixed"/>
        <w:tblLook w:val="04A0" w:firstRow="1" w:lastRow="0" w:firstColumn="1" w:lastColumn="0" w:noHBand="0" w:noVBand="1"/>
      </w:tblPr>
      <w:tblGrid>
        <w:gridCol w:w="704"/>
        <w:gridCol w:w="1843"/>
        <w:gridCol w:w="567"/>
        <w:gridCol w:w="567"/>
        <w:gridCol w:w="567"/>
        <w:gridCol w:w="567"/>
        <w:gridCol w:w="567"/>
        <w:gridCol w:w="567"/>
        <w:gridCol w:w="567"/>
        <w:gridCol w:w="567"/>
        <w:gridCol w:w="567"/>
        <w:gridCol w:w="567"/>
        <w:gridCol w:w="567"/>
        <w:gridCol w:w="567"/>
      </w:tblGrid>
      <w:tr w:rsidR="004B6FA7" w:rsidRPr="008E1231" w14:paraId="403FF6A3" w14:textId="444E123E" w:rsidTr="00FC26F9">
        <w:tc>
          <w:tcPr>
            <w:tcW w:w="704" w:type="dxa"/>
            <w:shd w:val="clear" w:color="auto" w:fill="B4C6E7" w:themeFill="accent1" w:themeFillTint="66"/>
          </w:tcPr>
          <w:p w14:paraId="73DEC5BA" w14:textId="5C595B68"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N</w:t>
            </w:r>
            <w:r w:rsidR="00FC26F9" w:rsidRPr="008E1231">
              <w:rPr>
                <w:rFonts w:ascii="Arial" w:hAnsi="Arial" w:cs="Arial"/>
                <w:b/>
                <w:bCs/>
                <w:sz w:val="20"/>
                <w:szCs w:val="20"/>
              </w:rPr>
              <w:t>O:</w:t>
            </w:r>
          </w:p>
        </w:tc>
        <w:tc>
          <w:tcPr>
            <w:tcW w:w="1843" w:type="dxa"/>
            <w:shd w:val="clear" w:color="auto" w:fill="B4C6E7" w:themeFill="accent1" w:themeFillTint="66"/>
          </w:tcPr>
          <w:p w14:paraId="109D19A5" w14:textId="77777777" w:rsidR="00FC26F9"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 xml:space="preserve">Tasks: </w:t>
            </w:r>
          </w:p>
          <w:p w14:paraId="25191B33" w14:textId="6B149B77"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2023-24</w:t>
            </w:r>
          </w:p>
        </w:tc>
        <w:tc>
          <w:tcPr>
            <w:tcW w:w="567" w:type="dxa"/>
            <w:shd w:val="clear" w:color="auto" w:fill="B4C6E7" w:themeFill="accent1" w:themeFillTint="66"/>
          </w:tcPr>
          <w:p w14:paraId="31739C53" w14:textId="6B19BE6D"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01/24</w:t>
            </w:r>
          </w:p>
        </w:tc>
        <w:tc>
          <w:tcPr>
            <w:tcW w:w="567" w:type="dxa"/>
            <w:shd w:val="clear" w:color="auto" w:fill="B4C6E7" w:themeFill="accent1" w:themeFillTint="66"/>
          </w:tcPr>
          <w:p w14:paraId="187E9F1E" w14:textId="4001E0FE"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02/24</w:t>
            </w:r>
          </w:p>
        </w:tc>
        <w:tc>
          <w:tcPr>
            <w:tcW w:w="567" w:type="dxa"/>
            <w:shd w:val="clear" w:color="auto" w:fill="B4C6E7" w:themeFill="accent1" w:themeFillTint="66"/>
          </w:tcPr>
          <w:p w14:paraId="53EFFB16" w14:textId="7CEDD40A"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03/24</w:t>
            </w:r>
          </w:p>
        </w:tc>
        <w:tc>
          <w:tcPr>
            <w:tcW w:w="567" w:type="dxa"/>
            <w:shd w:val="clear" w:color="auto" w:fill="B4C6E7" w:themeFill="accent1" w:themeFillTint="66"/>
          </w:tcPr>
          <w:p w14:paraId="11B61961" w14:textId="30C76AB6"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04/24</w:t>
            </w:r>
          </w:p>
        </w:tc>
        <w:tc>
          <w:tcPr>
            <w:tcW w:w="567" w:type="dxa"/>
            <w:shd w:val="clear" w:color="auto" w:fill="B4C6E7" w:themeFill="accent1" w:themeFillTint="66"/>
          </w:tcPr>
          <w:p w14:paraId="62C47547" w14:textId="1E083C94"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05/24</w:t>
            </w:r>
          </w:p>
        </w:tc>
        <w:tc>
          <w:tcPr>
            <w:tcW w:w="567" w:type="dxa"/>
            <w:shd w:val="clear" w:color="auto" w:fill="B4C6E7" w:themeFill="accent1" w:themeFillTint="66"/>
          </w:tcPr>
          <w:p w14:paraId="749CBBDC" w14:textId="2DB47A6C"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06/24</w:t>
            </w:r>
          </w:p>
        </w:tc>
        <w:tc>
          <w:tcPr>
            <w:tcW w:w="567" w:type="dxa"/>
            <w:shd w:val="clear" w:color="auto" w:fill="B4C6E7" w:themeFill="accent1" w:themeFillTint="66"/>
          </w:tcPr>
          <w:p w14:paraId="51EDDBD2" w14:textId="65A17CCE"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07/24</w:t>
            </w:r>
          </w:p>
        </w:tc>
        <w:tc>
          <w:tcPr>
            <w:tcW w:w="567" w:type="dxa"/>
            <w:shd w:val="clear" w:color="auto" w:fill="B4C6E7" w:themeFill="accent1" w:themeFillTint="66"/>
          </w:tcPr>
          <w:p w14:paraId="1FE92020" w14:textId="5B92CB3D"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08/24</w:t>
            </w:r>
          </w:p>
        </w:tc>
        <w:tc>
          <w:tcPr>
            <w:tcW w:w="567" w:type="dxa"/>
            <w:shd w:val="clear" w:color="auto" w:fill="B4C6E7" w:themeFill="accent1" w:themeFillTint="66"/>
          </w:tcPr>
          <w:p w14:paraId="1F3ABA9F" w14:textId="1EFD546B"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09/24</w:t>
            </w:r>
          </w:p>
        </w:tc>
        <w:tc>
          <w:tcPr>
            <w:tcW w:w="567" w:type="dxa"/>
            <w:shd w:val="clear" w:color="auto" w:fill="B4C6E7" w:themeFill="accent1" w:themeFillTint="66"/>
          </w:tcPr>
          <w:p w14:paraId="1DEAA56F" w14:textId="09313E99"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10/24</w:t>
            </w:r>
          </w:p>
        </w:tc>
        <w:tc>
          <w:tcPr>
            <w:tcW w:w="567" w:type="dxa"/>
            <w:shd w:val="clear" w:color="auto" w:fill="B4C6E7" w:themeFill="accent1" w:themeFillTint="66"/>
          </w:tcPr>
          <w:p w14:paraId="0CFC6C3C" w14:textId="4A4DDE5D"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11/24</w:t>
            </w:r>
          </w:p>
        </w:tc>
        <w:tc>
          <w:tcPr>
            <w:tcW w:w="567" w:type="dxa"/>
            <w:shd w:val="clear" w:color="auto" w:fill="B4C6E7" w:themeFill="accent1" w:themeFillTint="66"/>
          </w:tcPr>
          <w:p w14:paraId="021EA094" w14:textId="5F9187C7"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12/24</w:t>
            </w:r>
          </w:p>
        </w:tc>
      </w:tr>
      <w:tr w:rsidR="004B6FA7" w:rsidRPr="008E1231" w14:paraId="0CFB3E8A" w14:textId="6C030F40" w:rsidTr="00FC26F9">
        <w:tc>
          <w:tcPr>
            <w:tcW w:w="704" w:type="dxa"/>
            <w:shd w:val="clear" w:color="auto" w:fill="B4C6E7" w:themeFill="accent1" w:themeFillTint="66"/>
          </w:tcPr>
          <w:p w14:paraId="760CD262" w14:textId="77777777" w:rsidR="00CB0BEC" w:rsidRPr="008E1231" w:rsidRDefault="00CB0BEC" w:rsidP="0061792C">
            <w:pPr>
              <w:pStyle w:val="ListParagraph"/>
              <w:numPr>
                <w:ilvl w:val="0"/>
                <w:numId w:val="7"/>
              </w:numPr>
              <w:spacing w:after="0" w:line="480" w:lineRule="auto"/>
              <w:ind w:left="0" w:firstLine="0"/>
              <w:jc w:val="center"/>
              <w:rPr>
                <w:rFonts w:ascii="Arial" w:hAnsi="Arial" w:cs="Arial"/>
                <w:b/>
                <w:bCs/>
                <w:sz w:val="20"/>
                <w:szCs w:val="20"/>
              </w:rPr>
            </w:pPr>
          </w:p>
        </w:tc>
        <w:tc>
          <w:tcPr>
            <w:tcW w:w="1843" w:type="dxa"/>
            <w:shd w:val="clear" w:color="auto" w:fill="B4C6E7" w:themeFill="accent1" w:themeFillTint="66"/>
          </w:tcPr>
          <w:p w14:paraId="70E58EDF" w14:textId="44F2287F"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Initial Ideas</w:t>
            </w:r>
          </w:p>
        </w:tc>
        <w:tc>
          <w:tcPr>
            <w:tcW w:w="567" w:type="dxa"/>
            <w:shd w:val="clear" w:color="auto" w:fill="F4B083" w:themeFill="accent2" w:themeFillTint="99"/>
          </w:tcPr>
          <w:p w14:paraId="45D0AF9D" w14:textId="5FED23DC"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808080" w:themeFill="background1" w:themeFillShade="80"/>
          </w:tcPr>
          <w:p w14:paraId="108453F7" w14:textId="26DEA0EF"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0F7216BA"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38763068" w14:textId="2AAB79F3"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1C4C0012"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7E66D7A1" w14:textId="1ED99594"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5258419A"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172EB4BF"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09577066"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27DC3CD7"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4AE696B7" w14:textId="77777777" w:rsidR="00CB0BEC" w:rsidRPr="008E1231" w:rsidRDefault="00CB0BEC"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4C6D0103" w14:textId="77777777" w:rsidR="00CB0BEC" w:rsidRPr="008E1231" w:rsidRDefault="00CB0BEC" w:rsidP="0061792C">
            <w:pPr>
              <w:spacing w:after="0" w:line="480" w:lineRule="auto"/>
              <w:jc w:val="center"/>
              <w:rPr>
                <w:rFonts w:ascii="Arial" w:hAnsi="Arial" w:cs="Arial"/>
                <w:b/>
                <w:bCs/>
                <w:sz w:val="20"/>
                <w:szCs w:val="20"/>
              </w:rPr>
            </w:pPr>
          </w:p>
        </w:tc>
      </w:tr>
      <w:tr w:rsidR="004B6FA7" w:rsidRPr="008E1231" w14:paraId="528BC00B" w14:textId="0CCCBD1D" w:rsidTr="00FC26F9">
        <w:tc>
          <w:tcPr>
            <w:tcW w:w="704" w:type="dxa"/>
            <w:shd w:val="clear" w:color="auto" w:fill="B4C6E7" w:themeFill="accent1" w:themeFillTint="66"/>
          </w:tcPr>
          <w:p w14:paraId="651887F7" w14:textId="77777777" w:rsidR="00CB0BEC" w:rsidRPr="008E1231" w:rsidRDefault="00CB0BEC" w:rsidP="0061792C">
            <w:pPr>
              <w:pStyle w:val="ListParagraph"/>
              <w:numPr>
                <w:ilvl w:val="0"/>
                <w:numId w:val="7"/>
              </w:numPr>
              <w:spacing w:after="0" w:line="480" w:lineRule="auto"/>
              <w:ind w:left="0" w:firstLine="0"/>
              <w:jc w:val="center"/>
              <w:rPr>
                <w:rFonts w:ascii="Arial" w:hAnsi="Arial" w:cs="Arial"/>
                <w:b/>
                <w:bCs/>
                <w:sz w:val="20"/>
                <w:szCs w:val="20"/>
              </w:rPr>
            </w:pPr>
          </w:p>
        </w:tc>
        <w:tc>
          <w:tcPr>
            <w:tcW w:w="1843" w:type="dxa"/>
            <w:shd w:val="clear" w:color="auto" w:fill="B4C6E7" w:themeFill="accent1" w:themeFillTint="66"/>
          </w:tcPr>
          <w:p w14:paraId="1D9ADD1F" w14:textId="190860B0"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Research Proposal</w:t>
            </w:r>
          </w:p>
        </w:tc>
        <w:tc>
          <w:tcPr>
            <w:tcW w:w="567" w:type="dxa"/>
            <w:shd w:val="clear" w:color="auto" w:fill="808080" w:themeFill="background1" w:themeFillShade="80"/>
          </w:tcPr>
          <w:p w14:paraId="32061D03" w14:textId="28B34659" w:rsidR="00CB0BEC" w:rsidRPr="008E1231" w:rsidRDefault="00CB0BEC" w:rsidP="0061792C">
            <w:pPr>
              <w:spacing w:after="0" w:line="480" w:lineRule="auto"/>
              <w:rPr>
                <w:rFonts w:ascii="Arial" w:hAnsi="Arial" w:cs="Arial"/>
                <w:b/>
                <w:bCs/>
                <w:sz w:val="20"/>
                <w:szCs w:val="20"/>
              </w:rPr>
            </w:pPr>
          </w:p>
        </w:tc>
        <w:tc>
          <w:tcPr>
            <w:tcW w:w="567" w:type="dxa"/>
            <w:shd w:val="clear" w:color="auto" w:fill="F4B083" w:themeFill="accent2" w:themeFillTint="99"/>
          </w:tcPr>
          <w:p w14:paraId="35350F2D" w14:textId="056E1014"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808080" w:themeFill="background1" w:themeFillShade="80"/>
          </w:tcPr>
          <w:p w14:paraId="037836E4"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3E4CEE5E" w14:textId="5379D1F3"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438EAC6E"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7C2B0A75" w14:textId="7EC76C32"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53910DB3"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1598B1B6"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0CC8E913"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5319A0EA"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69A3270D" w14:textId="77777777" w:rsidR="00CB0BEC" w:rsidRPr="008E1231" w:rsidRDefault="00CB0BEC"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257FC007" w14:textId="77777777" w:rsidR="00CB0BEC" w:rsidRPr="008E1231" w:rsidRDefault="00CB0BEC" w:rsidP="0061792C">
            <w:pPr>
              <w:spacing w:after="0" w:line="480" w:lineRule="auto"/>
              <w:jc w:val="center"/>
              <w:rPr>
                <w:rFonts w:ascii="Arial" w:hAnsi="Arial" w:cs="Arial"/>
                <w:b/>
                <w:bCs/>
                <w:sz w:val="20"/>
                <w:szCs w:val="20"/>
              </w:rPr>
            </w:pPr>
          </w:p>
        </w:tc>
      </w:tr>
      <w:tr w:rsidR="004B6FA7" w:rsidRPr="008E1231" w14:paraId="68F68007" w14:textId="30F692C1" w:rsidTr="00FC26F9">
        <w:tc>
          <w:tcPr>
            <w:tcW w:w="704" w:type="dxa"/>
            <w:shd w:val="clear" w:color="auto" w:fill="B4C6E7" w:themeFill="accent1" w:themeFillTint="66"/>
          </w:tcPr>
          <w:p w14:paraId="01CC4608" w14:textId="77777777" w:rsidR="00CB0BEC" w:rsidRPr="008E1231" w:rsidRDefault="00CB0BEC" w:rsidP="0061792C">
            <w:pPr>
              <w:pStyle w:val="ListParagraph"/>
              <w:numPr>
                <w:ilvl w:val="0"/>
                <w:numId w:val="7"/>
              </w:numPr>
              <w:spacing w:after="0" w:line="480" w:lineRule="auto"/>
              <w:ind w:left="0" w:firstLine="0"/>
              <w:jc w:val="center"/>
              <w:rPr>
                <w:rFonts w:ascii="Arial" w:hAnsi="Arial" w:cs="Arial"/>
                <w:b/>
                <w:bCs/>
                <w:sz w:val="20"/>
                <w:szCs w:val="20"/>
              </w:rPr>
            </w:pPr>
          </w:p>
        </w:tc>
        <w:tc>
          <w:tcPr>
            <w:tcW w:w="1843" w:type="dxa"/>
            <w:shd w:val="clear" w:color="auto" w:fill="B4C6E7" w:themeFill="accent1" w:themeFillTint="66"/>
          </w:tcPr>
          <w:p w14:paraId="14A75176" w14:textId="18B40FF1"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Ethics Form</w:t>
            </w:r>
          </w:p>
        </w:tc>
        <w:tc>
          <w:tcPr>
            <w:tcW w:w="567" w:type="dxa"/>
            <w:shd w:val="clear" w:color="auto" w:fill="808080" w:themeFill="background1" w:themeFillShade="80"/>
          </w:tcPr>
          <w:p w14:paraId="71ECEA51"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28E61D17"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F4B083" w:themeFill="accent2" w:themeFillTint="99"/>
          </w:tcPr>
          <w:p w14:paraId="1EF6B1FB" w14:textId="34A138DF"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808080" w:themeFill="background1" w:themeFillShade="80"/>
          </w:tcPr>
          <w:p w14:paraId="7916AD9E"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760F7284"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49A9365A"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7B96F308"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26CA3FE9"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76A5C15E"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221CFDAE"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25777E62" w14:textId="77777777" w:rsidR="00CB0BEC" w:rsidRPr="008E1231" w:rsidRDefault="00CB0BEC"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7E68B127" w14:textId="77777777" w:rsidR="00CB0BEC" w:rsidRPr="008E1231" w:rsidRDefault="00CB0BEC" w:rsidP="0061792C">
            <w:pPr>
              <w:spacing w:after="0" w:line="480" w:lineRule="auto"/>
              <w:jc w:val="center"/>
              <w:rPr>
                <w:rFonts w:ascii="Arial" w:hAnsi="Arial" w:cs="Arial"/>
                <w:b/>
                <w:bCs/>
                <w:sz w:val="20"/>
                <w:szCs w:val="20"/>
              </w:rPr>
            </w:pPr>
          </w:p>
        </w:tc>
      </w:tr>
      <w:tr w:rsidR="004B6FA7" w:rsidRPr="008E1231" w14:paraId="50446674" w14:textId="11612A78" w:rsidTr="00FC26F9">
        <w:tc>
          <w:tcPr>
            <w:tcW w:w="704" w:type="dxa"/>
            <w:shd w:val="clear" w:color="auto" w:fill="B4C6E7" w:themeFill="accent1" w:themeFillTint="66"/>
          </w:tcPr>
          <w:p w14:paraId="45FF9309" w14:textId="77777777" w:rsidR="00B60A96" w:rsidRPr="008E1231" w:rsidRDefault="00B60A96" w:rsidP="0061792C">
            <w:pPr>
              <w:pStyle w:val="ListParagraph"/>
              <w:numPr>
                <w:ilvl w:val="0"/>
                <w:numId w:val="7"/>
              </w:numPr>
              <w:spacing w:after="0" w:line="480" w:lineRule="auto"/>
              <w:ind w:left="0" w:firstLine="0"/>
              <w:jc w:val="center"/>
              <w:rPr>
                <w:rFonts w:ascii="Arial" w:hAnsi="Arial" w:cs="Arial"/>
                <w:b/>
                <w:bCs/>
                <w:sz w:val="20"/>
                <w:szCs w:val="20"/>
              </w:rPr>
            </w:pPr>
          </w:p>
        </w:tc>
        <w:tc>
          <w:tcPr>
            <w:tcW w:w="1843" w:type="dxa"/>
            <w:shd w:val="clear" w:color="auto" w:fill="B4C6E7" w:themeFill="accent1" w:themeFillTint="66"/>
          </w:tcPr>
          <w:p w14:paraId="78B88833" w14:textId="4D00307C"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Supervisions Updates</w:t>
            </w:r>
          </w:p>
        </w:tc>
        <w:tc>
          <w:tcPr>
            <w:tcW w:w="567" w:type="dxa"/>
            <w:shd w:val="clear" w:color="auto" w:fill="F4B083" w:themeFill="accent2" w:themeFillTint="99"/>
          </w:tcPr>
          <w:p w14:paraId="5A4DF4C0" w14:textId="1876601A"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7BB35D10" w14:textId="4570EE65"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2B061D8F" w14:textId="33997B0C"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24A8BC43" w14:textId="5F78FDE5"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784B0A7D" w14:textId="3FB12544"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71DE476E" w14:textId="09EF6AD6"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7767480F" w14:textId="40E25202"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54344784" w14:textId="1930C85D"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7FB456FE" w14:textId="7F83524D"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2DD071BB" w14:textId="6BF94EDA"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2D60E9D7" w14:textId="5652FD33" w:rsidR="00B60A96" w:rsidRPr="008E1231" w:rsidRDefault="00B60A96" w:rsidP="0061792C">
            <w:pPr>
              <w:tabs>
                <w:tab w:val="left" w:pos="352"/>
              </w:tabs>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57A6F677" w14:textId="48C87F0B"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r>
      <w:tr w:rsidR="004B6FA7" w:rsidRPr="008E1231" w14:paraId="24FF570A" w14:textId="3B4A07E6" w:rsidTr="00FC26F9">
        <w:tc>
          <w:tcPr>
            <w:tcW w:w="704" w:type="dxa"/>
            <w:shd w:val="clear" w:color="auto" w:fill="B4C6E7" w:themeFill="accent1" w:themeFillTint="66"/>
          </w:tcPr>
          <w:p w14:paraId="182618C6" w14:textId="77777777" w:rsidR="00CB0BEC" w:rsidRPr="008E1231" w:rsidRDefault="00CB0BEC" w:rsidP="0061792C">
            <w:pPr>
              <w:pStyle w:val="ListParagraph"/>
              <w:numPr>
                <w:ilvl w:val="0"/>
                <w:numId w:val="7"/>
              </w:numPr>
              <w:spacing w:after="0" w:line="480" w:lineRule="auto"/>
              <w:ind w:left="0" w:firstLine="0"/>
              <w:jc w:val="center"/>
              <w:rPr>
                <w:rFonts w:ascii="Arial" w:hAnsi="Arial" w:cs="Arial"/>
                <w:b/>
                <w:bCs/>
                <w:sz w:val="20"/>
                <w:szCs w:val="20"/>
              </w:rPr>
            </w:pPr>
          </w:p>
        </w:tc>
        <w:tc>
          <w:tcPr>
            <w:tcW w:w="1843" w:type="dxa"/>
            <w:shd w:val="clear" w:color="auto" w:fill="B4C6E7" w:themeFill="accent1" w:themeFillTint="66"/>
          </w:tcPr>
          <w:p w14:paraId="565341B5" w14:textId="7924E9B1"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Dissertation Write up</w:t>
            </w:r>
          </w:p>
        </w:tc>
        <w:tc>
          <w:tcPr>
            <w:tcW w:w="567" w:type="dxa"/>
            <w:shd w:val="clear" w:color="auto" w:fill="808080" w:themeFill="background1" w:themeFillShade="80"/>
          </w:tcPr>
          <w:p w14:paraId="00BAED74" w14:textId="2E760478"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16F209A7" w14:textId="6104659C"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0C602F54"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F4B083" w:themeFill="accent2" w:themeFillTint="99"/>
          </w:tcPr>
          <w:p w14:paraId="303F4689" w14:textId="54C37A64" w:rsidR="00CB0BEC" w:rsidRPr="008E1231" w:rsidRDefault="00CB0BEC" w:rsidP="0061792C">
            <w:pPr>
              <w:spacing w:after="0" w:line="480" w:lineRule="auto"/>
              <w:rPr>
                <w:rFonts w:ascii="Arial" w:hAnsi="Arial" w:cs="Arial"/>
                <w:b/>
                <w:bCs/>
                <w:sz w:val="20"/>
                <w:szCs w:val="20"/>
              </w:rPr>
            </w:pPr>
          </w:p>
          <w:p w14:paraId="70F6E145" w14:textId="0681B4F0" w:rsidR="00CB0BEC" w:rsidRPr="008E1231" w:rsidRDefault="00CB0BEC"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808080" w:themeFill="background1" w:themeFillShade="80"/>
          </w:tcPr>
          <w:p w14:paraId="1F6EFF0F"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313CF33A" w14:textId="5438BB1C"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58D09032"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00450CAD"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200533D1"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3133E7A5" w14:textId="77777777" w:rsidR="00CB0BEC" w:rsidRPr="008E1231" w:rsidRDefault="00CB0BEC"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2B835E02" w14:textId="77777777" w:rsidR="00CB0BEC" w:rsidRPr="008E1231" w:rsidRDefault="00CB0BEC"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221DE623" w14:textId="77777777" w:rsidR="00CB0BEC" w:rsidRPr="008E1231" w:rsidRDefault="00CB0BEC" w:rsidP="0061792C">
            <w:pPr>
              <w:spacing w:after="0" w:line="480" w:lineRule="auto"/>
              <w:jc w:val="center"/>
              <w:rPr>
                <w:rFonts w:ascii="Arial" w:hAnsi="Arial" w:cs="Arial"/>
                <w:b/>
                <w:bCs/>
                <w:sz w:val="20"/>
                <w:szCs w:val="20"/>
              </w:rPr>
            </w:pPr>
          </w:p>
        </w:tc>
      </w:tr>
      <w:tr w:rsidR="004B6FA7" w:rsidRPr="008E1231" w14:paraId="1F16A367" w14:textId="70128F8C" w:rsidTr="00FC26F9">
        <w:tc>
          <w:tcPr>
            <w:tcW w:w="704" w:type="dxa"/>
            <w:shd w:val="clear" w:color="auto" w:fill="B4C6E7" w:themeFill="accent1" w:themeFillTint="66"/>
          </w:tcPr>
          <w:p w14:paraId="4369695D" w14:textId="77777777" w:rsidR="00B60A96" w:rsidRPr="008E1231" w:rsidRDefault="00B60A96" w:rsidP="0061792C">
            <w:pPr>
              <w:pStyle w:val="ListParagraph"/>
              <w:numPr>
                <w:ilvl w:val="0"/>
                <w:numId w:val="7"/>
              </w:numPr>
              <w:spacing w:after="0" w:line="480" w:lineRule="auto"/>
              <w:ind w:left="0" w:firstLine="0"/>
              <w:jc w:val="center"/>
              <w:rPr>
                <w:rFonts w:ascii="Arial" w:hAnsi="Arial" w:cs="Arial"/>
                <w:b/>
                <w:bCs/>
                <w:sz w:val="20"/>
                <w:szCs w:val="20"/>
              </w:rPr>
            </w:pPr>
          </w:p>
        </w:tc>
        <w:tc>
          <w:tcPr>
            <w:tcW w:w="1843" w:type="dxa"/>
            <w:shd w:val="clear" w:color="auto" w:fill="B4C6E7" w:themeFill="accent1" w:themeFillTint="66"/>
          </w:tcPr>
          <w:p w14:paraId="4AC675EA" w14:textId="75ED9AB1"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Questionnaire &amp; Interviews</w:t>
            </w:r>
          </w:p>
        </w:tc>
        <w:tc>
          <w:tcPr>
            <w:tcW w:w="567" w:type="dxa"/>
            <w:shd w:val="clear" w:color="auto" w:fill="808080" w:themeFill="background1" w:themeFillShade="80"/>
          </w:tcPr>
          <w:p w14:paraId="5FF1B91E" w14:textId="0CFB7B47"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40E5D9A9" w14:textId="2F3A0580"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60DD9214" w14:textId="77777777"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5C9C63CB" w14:textId="39788D9D" w:rsidR="00B60A96" w:rsidRPr="008E1231" w:rsidRDefault="00B60A96" w:rsidP="0061792C">
            <w:pPr>
              <w:spacing w:after="0" w:line="480" w:lineRule="auto"/>
              <w:rPr>
                <w:rFonts w:ascii="Arial" w:hAnsi="Arial" w:cs="Arial"/>
                <w:b/>
                <w:bCs/>
                <w:sz w:val="20"/>
                <w:szCs w:val="20"/>
              </w:rPr>
            </w:pPr>
          </w:p>
        </w:tc>
        <w:tc>
          <w:tcPr>
            <w:tcW w:w="567" w:type="dxa"/>
            <w:shd w:val="clear" w:color="auto" w:fill="F4B083" w:themeFill="accent2" w:themeFillTint="99"/>
          </w:tcPr>
          <w:p w14:paraId="7A1CAF28" w14:textId="7BD44D4A"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408A4908" w14:textId="5177D0E4"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6700C2B0" w14:textId="7C959BA2"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56EB59B9" w14:textId="128089C5"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0EDB4BD2" w14:textId="6831FE0A"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53820348" w14:textId="60EBBDAB"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808080" w:themeFill="background1" w:themeFillShade="80"/>
          </w:tcPr>
          <w:p w14:paraId="26A01BD2" w14:textId="77777777" w:rsidR="00B60A96" w:rsidRPr="008E1231" w:rsidRDefault="00B60A96"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1319EEF7" w14:textId="77777777" w:rsidR="00B60A96" w:rsidRPr="008E1231" w:rsidRDefault="00B60A96" w:rsidP="0061792C">
            <w:pPr>
              <w:spacing w:after="0" w:line="480" w:lineRule="auto"/>
              <w:jc w:val="center"/>
              <w:rPr>
                <w:rFonts w:ascii="Arial" w:hAnsi="Arial" w:cs="Arial"/>
                <w:b/>
                <w:bCs/>
                <w:sz w:val="20"/>
                <w:szCs w:val="20"/>
              </w:rPr>
            </w:pPr>
          </w:p>
        </w:tc>
      </w:tr>
      <w:tr w:rsidR="004B6FA7" w:rsidRPr="008E1231" w14:paraId="499035FF" w14:textId="64F12C01" w:rsidTr="00FC26F9">
        <w:tc>
          <w:tcPr>
            <w:tcW w:w="704" w:type="dxa"/>
            <w:shd w:val="clear" w:color="auto" w:fill="B4C6E7" w:themeFill="accent1" w:themeFillTint="66"/>
          </w:tcPr>
          <w:p w14:paraId="05D8B7F9" w14:textId="77777777" w:rsidR="00B60A96" w:rsidRPr="008E1231" w:rsidRDefault="00B60A96" w:rsidP="0061792C">
            <w:pPr>
              <w:pStyle w:val="ListParagraph"/>
              <w:numPr>
                <w:ilvl w:val="0"/>
                <w:numId w:val="7"/>
              </w:numPr>
              <w:spacing w:after="0" w:line="480" w:lineRule="auto"/>
              <w:ind w:left="0" w:firstLine="0"/>
              <w:jc w:val="center"/>
              <w:rPr>
                <w:rFonts w:ascii="Arial" w:hAnsi="Arial" w:cs="Arial"/>
                <w:b/>
                <w:bCs/>
                <w:sz w:val="20"/>
                <w:szCs w:val="20"/>
              </w:rPr>
            </w:pPr>
          </w:p>
        </w:tc>
        <w:tc>
          <w:tcPr>
            <w:tcW w:w="1843" w:type="dxa"/>
            <w:shd w:val="clear" w:color="auto" w:fill="B4C6E7" w:themeFill="accent1" w:themeFillTint="66"/>
          </w:tcPr>
          <w:p w14:paraId="37A4B827" w14:textId="2C0B8CA3"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Proof Reading &amp; Amending</w:t>
            </w:r>
          </w:p>
        </w:tc>
        <w:tc>
          <w:tcPr>
            <w:tcW w:w="567" w:type="dxa"/>
            <w:shd w:val="clear" w:color="auto" w:fill="808080" w:themeFill="background1" w:themeFillShade="80"/>
          </w:tcPr>
          <w:p w14:paraId="4683A433" w14:textId="03163B70"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2EEA3F33" w14:textId="5F43C905"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7976D7DA" w14:textId="77777777"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108EAE6A" w14:textId="30D51441"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4935D264" w14:textId="77777777" w:rsidR="00B60A96" w:rsidRPr="008E1231" w:rsidRDefault="00B60A96" w:rsidP="0061792C">
            <w:pPr>
              <w:spacing w:after="0" w:line="480" w:lineRule="auto"/>
              <w:rPr>
                <w:rFonts w:ascii="Arial" w:hAnsi="Arial" w:cs="Arial"/>
                <w:b/>
                <w:bCs/>
                <w:sz w:val="20"/>
                <w:szCs w:val="20"/>
              </w:rPr>
            </w:pPr>
          </w:p>
        </w:tc>
        <w:tc>
          <w:tcPr>
            <w:tcW w:w="567" w:type="dxa"/>
            <w:shd w:val="clear" w:color="auto" w:fill="F4B083" w:themeFill="accent2" w:themeFillTint="99"/>
          </w:tcPr>
          <w:p w14:paraId="5477BA7F" w14:textId="51A96D41"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7EE9558A" w14:textId="5F45D1B4"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668615BC" w14:textId="148ACD45"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0E7DE5DF" w14:textId="2BF1929B"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4112859E" w14:textId="6D92032C"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398051BB" w14:textId="15909809"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13321DFF" w14:textId="2423DAAF" w:rsidR="00B60A96" w:rsidRPr="008E1231" w:rsidRDefault="004B6FA7" w:rsidP="0061792C">
            <w:pPr>
              <w:spacing w:after="0" w:line="480" w:lineRule="auto"/>
              <w:rPr>
                <w:rFonts w:ascii="Arial" w:hAnsi="Arial" w:cs="Arial"/>
                <w:b/>
                <w:bCs/>
                <w:sz w:val="20"/>
                <w:szCs w:val="20"/>
              </w:rPr>
            </w:pPr>
            <w:r w:rsidRPr="008E1231">
              <w:rPr>
                <w:rFonts w:ascii="Arial" w:hAnsi="Arial" w:cs="Arial"/>
                <w:b/>
                <w:bCs/>
                <w:sz w:val="20"/>
                <w:szCs w:val="20"/>
              </w:rPr>
              <w:t>X</w:t>
            </w:r>
          </w:p>
        </w:tc>
      </w:tr>
      <w:tr w:rsidR="004B6FA7" w:rsidRPr="008E1231" w14:paraId="0F729961" w14:textId="04B58E3E" w:rsidTr="00FC26F9">
        <w:tc>
          <w:tcPr>
            <w:tcW w:w="704" w:type="dxa"/>
            <w:shd w:val="clear" w:color="auto" w:fill="B4C6E7" w:themeFill="accent1" w:themeFillTint="66"/>
          </w:tcPr>
          <w:p w14:paraId="070DB424" w14:textId="77777777" w:rsidR="00B60A96" w:rsidRPr="008E1231" w:rsidRDefault="00B60A96" w:rsidP="0061792C">
            <w:pPr>
              <w:pStyle w:val="ListParagraph"/>
              <w:numPr>
                <w:ilvl w:val="0"/>
                <w:numId w:val="7"/>
              </w:numPr>
              <w:spacing w:after="0" w:line="480" w:lineRule="auto"/>
              <w:ind w:left="0" w:firstLine="0"/>
              <w:jc w:val="center"/>
              <w:rPr>
                <w:rFonts w:ascii="Arial" w:hAnsi="Arial" w:cs="Arial"/>
                <w:b/>
                <w:bCs/>
                <w:sz w:val="20"/>
                <w:szCs w:val="20"/>
              </w:rPr>
            </w:pPr>
          </w:p>
        </w:tc>
        <w:tc>
          <w:tcPr>
            <w:tcW w:w="1843" w:type="dxa"/>
            <w:shd w:val="clear" w:color="auto" w:fill="B4C6E7" w:themeFill="accent1" w:themeFillTint="66"/>
          </w:tcPr>
          <w:p w14:paraId="34FBADBD" w14:textId="7B5D0743"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Finish Writing Up &amp; Binding</w:t>
            </w:r>
          </w:p>
        </w:tc>
        <w:tc>
          <w:tcPr>
            <w:tcW w:w="567" w:type="dxa"/>
            <w:shd w:val="clear" w:color="auto" w:fill="808080" w:themeFill="background1" w:themeFillShade="80"/>
          </w:tcPr>
          <w:p w14:paraId="6EF56100" w14:textId="78BBE1A4"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499B6AEF" w14:textId="4BEA1A07"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030AAF0C" w14:textId="77777777"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1D77FA00" w14:textId="0E44DE23" w:rsidR="00B60A96" w:rsidRPr="008E1231" w:rsidRDefault="00B60A96" w:rsidP="0061792C">
            <w:pPr>
              <w:spacing w:after="0" w:line="480" w:lineRule="auto"/>
              <w:rPr>
                <w:rFonts w:ascii="Arial" w:hAnsi="Arial" w:cs="Arial"/>
                <w:b/>
                <w:bCs/>
                <w:sz w:val="20"/>
                <w:szCs w:val="20"/>
              </w:rPr>
            </w:pPr>
          </w:p>
        </w:tc>
        <w:tc>
          <w:tcPr>
            <w:tcW w:w="567" w:type="dxa"/>
            <w:shd w:val="clear" w:color="auto" w:fill="808080" w:themeFill="background1" w:themeFillShade="80"/>
          </w:tcPr>
          <w:p w14:paraId="150F7D41" w14:textId="77777777" w:rsidR="00B60A96" w:rsidRPr="008E1231" w:rsidRDefault="00B60A96" w:rsidP="0061792C">
            <w:pPr>
              <w:spacing w:after="0" w:line="480" w:lineRule="auto"/>
              <w:rPr>
                <w:rFonts w:ascii="Arial" w:hAnsi="Arial" w:cs="Arial"/>
                <w:b/>
                <w:bCs/>
                <w:sz w:val="20"/>
                <w:szCs w:val="20"/>
              </w:rPr>
            </w:pPr>
          </w:p>
        </w:tc>
        <w:tc>
          <w:tcPr>
            <w:tcW w:w="567" w:type="dxa"/>
            <w:shd w:val="clear" w:color="auto" w:fill="F4B083" w:themeFill="accent2" w:themeFillTint="99"/>
          </w:tcPr>
          <w:p w14:paraId="0F64B1DE" w14:textId="0B5ED6ED"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6FED1C81" w14:textId="092F3449"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3A3F9D62" w14:textId="72F5830C"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03AB2427" w14:textId="4FB15BD8"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60FB3B06" w14:textId="621D4A4E"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5BA14E7A" w14:textId="18B86E33"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441E8264" w14:textId="76686886"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r>
      <w:tr w:rsidR="004B6FA7" w:rsidRPr="008E1231" w14:paraId="607BCA3F" w14:textId="617D1410" w:rsidTr="00FC26F9">
        <w:tc>
          <w:tcPr>
            <w:tcW w:w="704" w:type="dxa"/>
            <w:shd w:val="clear" w:color="auto" w:fill="B4C6E7" w:themeFill="accent1" w:themeFillTint="66"/>
          </w:tcPr>
          <w:p w14:paraId="11F13C06" w14:textId="77777777" w:rsidR="00B60A96" w:rsidRPr="008E1231" w:rsidRDefault="00B60A96" w:rsidP="0061792C">
            <w:pPr>
              <w:pStyle w:val="ListParagraph"/>
              <w:numPr>
                <w:ilvl w:val="0"/>
                <w:numId w:val="7"/>
              </w:numPr>
              <w:spacing w:after="0" w:line="480" w:lineRule="auto"/>
              <w:ind w:left="0" w:firstLine="0"/>
              <w:jc w:val="center"/>
              <w:rPr>
                <w:rFonts w:ascii="Arial" w:hAnsi="Arial" w:cs="Arial"/>
                <w:b/>
                <w:bCs/>
                <w:sz w:val="20"/>
                <w:szCs w:val="20"/>
              </w:rPr>
            </w:pPr>
          </w:p>
        </w:tc>
        <w:tc>
          <w:tcPr>
            <w:tcW w:w="1843" w:type="dxa"/>
            <w:shd w:val="clear" w:color="auto" w:fill="B4C6E7" w:themeFill="accent1" w:themeFillTint="66"/>
          </w:tcPr>
          <w:p w14:paraId="6D8C26A4" w14:textId="7FDB7F81"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 xml:space="preserve">Submission </w:t>
            </w:r>
          </w:p>
        </w:tc>
        <w:tc>
          <w:tcPr>
            <w:tcW w:w="567" w:type="dxa"/>
            <w:shd w:val="clear" w:color="auto" w:fill="808080" w:themeFill="background1" w:themeFillShade="80"/>
          </w:tcPr>
          <w:p w14:paraId="0BBFEFD9" w14:textId="42EBB84A" w:rsidR="00B60A96" w:rsidRPr="008E1231" w:rsidRDefault="00B60A96"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424FBC2E" w14:textId="21E29020" w:rsidR="00B60A96" w:rsidRPr="008E1231" w:rsidRDefault="00B60A96"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159F789B" w14:textId="77777777" w:rsidR="00B60A96" w:rsidRPr="008E1231" w:rsidRDefault="00B60A96"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0534ED51" w14:textId="113ABE34" w:rsidR="00B60A96" w:rsidRPr="008E1231" w:rsidRDefault="00B60A96"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290DCB3D" w14:textId="77777777" w:rsidR="00B60A96" w:rsidRPr="008E1231" w:rsidRDefault="00B60A96" w:rsidP="0061792C">
            <w:pPr>
              <w:spacing w:after="0" w:line="480" w:lineRule="auto"/>
              <w:jc w:val="center"/>
              <w:rPr>
                <w:rFonts w:ascii="Arial" w:hAnsi="Arial" w:cs="Arial"/>
                <w:b/>
                <w:bCs/>
                <w:sz w:val="20"/>
                <w:szCs w:val="20"/>
              </w:rPr>
            </w:pPr>
          </w:p>
        </w:tc>
        <w:tc>
          <w:tcPr>
            <w:tcW w:w="567" w:type="dxa"/>
            <w:shd w:val="clear" w:color="auto" w:fill="808080" w:themeFill="background1" w:themeFillShade="80"/>
          </w:tcPr>
          <w:p w14:paraId="32EC2300" w14:textId="7C42C85E" w:rsidR="00B60A96" w:rsidRPr="008E1231" w:rsidRDefault="00B60A96" w:rsidP="0061792C">
            <w:pPr>
              <w:spacing w:after="0" w:line="480" w:lineRule="auto"/>
              <w:jc w:val="center"/>
              <w:rPr>
                <w:rFonts w:ascii="Arial" w:hAnsi="Arial" w:cs="Arial"/>
                <w:b/>
                <w:bCs/>
                <w:sz w:val="20"/>
                <w:szCs w:val="20"/>
              </w:rPr>
            </w:pPr>
          </w:p>
        </w:tc>
        <w:tc>
          <w:tcPr>
            <w:tcW w:w="567" w:type="dxa"/>
            <w:shd w:val="clear" w:color="auto" w:fill="F4B083" w:themeFill="accent2" w:themeFillTint="99"/>
          </w:tcPr>
          <w:p w14:paraId="6E1A2678" w14:textId="5B9D2579" w:rsidR="00B60A96" w:rsidRPr="008E1231" w:rsidRDefault="00B60A96" w:rsidP="0061792C">
            <w:pPr>
              <w:tabs>
                <w:tab w:val="left" w:pos="32"/>
                <w:tab w:val="left" w:pos="173"/>
              </w:tabs>
              <w:spacing w:after="0" w:line="480" w:lineRule="auto"/>
              <w:rPr>
                <w:rFonts w:ascii="Arial" w:hAnsi="Arial" w:cs="Arial"/>
                <w:b/>
                <w:bCs/>
                <w:sz w:val="20"/>
                <w:szCs w:val="20"/>
              </w:rPr>
            </w:pPr>
            <w:r w:rsidRPr="008E1231">
              <w:rPr>
                <w:rFonts w:ascii="Arial" w:hAnsi="Arial" w:cs="Arial"/>
                <w:b/>
                <w:bCs/>
                <w:sz w:val="20"/>
                <w:szCs w:val="20"/>
              </w:rPr>
              <w:t xml:space="preserve">X </w:t>
            </w:r>
          </w:p>
        </w:tc>
        <w:tc>
          <w:tcPr>
            <w:tcW w:w="567" w:type="dxa"/>
            <w:shd w:val="clear" w:color="auto" w:fill="F4B083" w:themeFill="accent2" w:themeFillTint="99"/>
          </w:tcPr>
          <w:p w14:paraId="60B18653" w14:textId="06615B5E" w:rsidR="00B60A96" w:rsidRPr="008E1231" w:rsidRDefault="00B60A96" w:rsidP="0061792C">
            <w:pPr>
              <w:spacing w:after="0" w:line="480" w:lineRule="auto"/>
              <w:jc w:val="center"/>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473B1CD7" w14:textId="5FFAE43D" w:rsidR="00B60A96" w:rsidRPr="008E1231" w:rsidRDefault="00B60A96" w:rsidP="0061792C">
            <w:pPr>
              <w:spacing w:after="0" w:line="480" w:lineRule="auto"/>
              <w:jc w:val="center"/>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1E0C281D" w14:textId="02C86382" w:rsidR="00B60A96" w:rsidRPr="008E1231" w:rsidRDefault="00B60A96" w:rsidP="0061792C">
            <w:pPr>
              <w:tabs>
                <w:tab w:val="center" w:pos="784"/>
              </w:tabs>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52FA5CE8" w14:textId="65331D01" w:rsidR="00B60A96" w:rsidRPr="008E1231" w:rsidRDefault="00B60A96" w:rsidP="0061792C">
            <w:pPr>
              <w:tabs>
                <w:tab w:val="center" w:pos="624"/>
              </w:tabs>
              <w:spacing w:after="0" w:line="480" w:lineRule="auto"/>
              <w:rPr>
                <w:rFonts w:ascii="Arial" w:hAnsi="Arial" w:cs="Arial"/>
                <w:b/>
                <w:bCs/>
                <w:sz w:val="20"/>
                <w:szCs w:val="20"/>
              </w:rPr>
            </w:pPr>
            <w:r w:rsidRPr="008E1231">
              <w:rPr>
                <w:rFonts w:ascii="Arial" w:hAnsi="Arial" w:cs="Arial"/>
                <w:b/>
                <w:bCs/>
                <w:sz w:val="20"/>
                <w:szCs w:val="20"/>
              </w:rPr>
              <w:t>X</w:t>
            </w:r>
          </w:p>
        </w:tc>
        <w:tc>
          <w:tcPr>
            <w:tcW w:w="567" w:type="dxa"/>
            <w:shd w:val="clear" w:color="auto" w:fill="F4B083" w:themeFill="accent2" w:themeFillTint="99"/>
          </w:tcPr>
          <w:p w14:paraId="16778C92" w14:textId="3A650628" w:rsidR="00B60A96" w:rsidRPr="008E1231" w:rsidRDefault="00B60A96" w:rsidP="0061792C">
            <w:pPr>
              <w:spacing w:after="0" w:line="480" w:lineRule="auto"/>
              <w:rPr>
                <w:rFonts w:ascii="Arial" w:hAnsi="Arial" w:cs="Arial"/>
                <w:b/>
                <w:bCs/>
                <w:sz w:val="20"/>
                <w:szCs w:val="20"/>
              </w:rPr>
            </w:pPr>
            <w:r w:rsidRPr="008E1231">
              <w:rPr>
                <w:rFonts w:ascii="Arial" w:hAnsi="Arial" w:cs="Arial"/>
                <w:b/>
                <w:bCs/>
                <w:sz w:val="20"/>
                <w:szCs w:val="20"/>
              </w:rPr>
              <w:t>X</w:t>
            </w:r>
          </w:p>
        </w:tc>
      </w:tr>
    </w:tbl>
    <w:p w14:paraId="580813DE" w14:textId="77777777" w:rsidR="0080382C" w:rsidRPr="00DB41AF" w:rsidRDefault="0080382C" w:rsidP="0061792C">
      <w:pPr>
        <w:spacing w:after="0" w:line="480" w:lineRule="auto"/>
        <w:rPr>
          <w:rFonts w:ascii="Arial" w:hAnsi="Arial" w:cs="Arial"/>
          <w:b/>
          <w:bCs/>
          <w:sz w:val="24"/>
          <w:szCs w:val="24"/>
          <w:u w:val="single"/>
        </w:rPr>
      </w:pPr>
      <w:r w:rsidRPr="00DB41AF">
        <w:rPr>
          <w:rFonts w:ascii="Arial" w:hAnsi="Arial" w:cs="Arial"/>
          <w:b/>
          <w:bCs/>
          <w:sz w:val="24"/>
          <w:szCs w:val="24"/>
          <w:u w:val="single"/>
        </w:rPr>
        <w:br w:type="page"/>
      </w:r>
    </w:p>
    <w:p w14:paraId="55BCE8B9" w14:textId="224BB4EF" w:rsidR="00824A73" w:rsidRPr="00DB41AF" w:rsidRDefault="006F5EF0" w:rsidP="0061792C">
      <w:pPr>
        <w:spacing w:after="0" w:line="480" w:lineRule="auto"/>
        <w:rPr>
          <w:rFonts w:ascii="Arial" w:hAnsi="Arial" w:cs="Arial"/>
          <w:b/>
          <w:bCs/>
          <w:sz w:val="24"/>
          <w:szCs w:val="24"/>
          <w:u w:val="single"/>
        </w:rPr>
      </w:pPr>
      <w:r w:rsidRPr="00DB41AF">
        <w:rPr>
          <w:rFonts w:ascii="Arial" w:hAnsi="Arial" w:cs="Arial"/>
          <w:b/>
          <w:bCs/>
          <w:sz w:val="24"/>
          <w:szCs w:val="24"/>
          <w:u w:val="single"/>
        </w:rPr>
        <w:lastRenderedPageBreak/>
        <w:t>References:</w:t>
      </w:r>
    </w:p>
    <w:p w14:paraId="4B38E649" w14:textId="77777777" w:rsidR="00824A73" w:rsidRPr="00DB41AF" w:rsidRDefault="00824A73" w:rsidP="0061792C">
      <w:pPr>
        <w:pStyle w:val="ListParagraph"/>
        <w:numPr>
          <w:ilvl w:val="0"/>
          <w:numId w:val="3"/>
        </w:numPr>
        <w:tabs>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Alderwick, H, et al.  (2021) “</w:t>
      </w:r>
      <w:r w:rsidRPr="00DB41AF">
        <w:rPr>
          <w:rFonts w:ascii="Arial" w:hAnsi="Arial" w:cs="Arial"/>
          <w:sz w:val="24"/>
          <w:szCs w:val="24"/>
          <w:u w:val="single"/>
        </w:rPr>
        <w:t>Will a new NHS structure in England help recovery from the pandemic?</w:t>
      </w:r>
      <w:r w:rsidRPr="00DB41AF">
        <w:rPr>
          <w:rFonts w:ascii="Arial" w:hAnsi="Arial" w:cs="Arial"/>
          <w:sz w:val="24"/>
          <w:szCs w:val="24"/>
        </w:rPr>
        <w:t xml:space="preserve">”. Available from: </w:t>
      </w:r>
      <w:hyperlink r:id="rId71" w:history="1">
        <w:r w:rsidRPr="00DB41AF">
          <w:rPr>
            <w:rStyle w:val="Hyperlink"/>
            <w:rFonts w:ascii="Arial" w:hAnsi="Arial" w:cs="Arial"/>
            <w:sz w:val="24"/>
            <w:szCs w:val="24"/>
          </w:rPr>
          <w:t>https://www.bmj.com/content/372/bmj.n248.abstract</w:t>
        </w:r>
      </w:hyperlink>
      <w:r w:rsidRPr="00DB41AF">
        <w:rPr>
          <w:rStyle w:val="Hyperlink"/>
          <w:rFonts w:ascii="Arial" w:hAnsi="Arial" w:cs="Arial"/>
          <w:sz w:val="24"/>
          <w:szCs w:val="24"/>
          <w:u w:val="none"/>
        </w:rPr>
        <w:t xml:space="preserve"> </w:t>
      </w:r>
      <w:r w:rsidRPr="00DB41AF">
        <w:rPr>
          <w:rFonts w:ascii="Arial" w:hAnsi="Arial" w:cs="Arial"/>
          <w:sz w:val="24"/>
          <w:szCs w:val="24"/>
        </w:rPr>
        <w:t>(Accessed Friday 7th January’ 2022)</w:t>
      </w:r>
    </w:p>
    <w:p w14:paraId="2AC7F454" w14:textId="77777777" w:rsidR="00824A73" w:rsidRPr="00DB41AF" w:rsidRDefault="00824A73" w:rsidP="0061792C">
      <w:pPr>
        <w:pStyle w:val="ListParagraph"/>
        <w:tabs>
          <w:tab w:val="left" w:pos="567"/>
          <w:tab w:val="center" w:pos="709"/>
        </w:tabs>
        <w:spacing w:after="0" w:line="480" w:lineRule="auto"/>
        <w:ind w:left="0"/>
        <w:contextualSpacing/>
        <w:rPr>
          <w:rFonts w:ascii="Arial" w:hAnsi="Arial" w:cs="Arial"/>
          <w:sz w:val="24"/>
          <w:szCs w:val="24"/>
        </w:rPr>
      </w:pPr>
    </w:p>
    <w:p w14:paraId="60E759A1" w14:textId="77777777" w:rsidR="00824A73" w:rsidRPr="00DB41AF" w:rsidRDefault="00824A73" w:rsidP="0061792C">
      <w:pPr>
        <w:pStyle w:val="ListParagraph"/>
        <w:numPr>
          <w:ilvl w:val="0"/>
          <w:numId w:val="3"/>
        </w:numPr>
        <w:tabs>
          <w:tab w:val="left" w:pos="567"/>
          <w:tab w:val="center" w:pos="709"/>
        </w:tabs>
        <w:spacing w:after="0" w:line="480" w:lineRule="auto"/>
        <w:ind w:left="0" w:firstLine="0"/>
        <w:contextualSpacing/>
        <w:rPr>
          <w:rFonts w:ascii="Arial" w:hAnsi="Arial" w:cs="Arial"/>
          <w:sz w:val="24"/>
          <w:szCs w:val="24"/>
        </w:rPr>
      </w:pPr>
      <w:bookmarkStart w:id="7" w:name="_Hlk157415609"/>
      <w:r w:rsidRPr="00DB41AF">
        <w:rPr>
          <w:rFonts w:ascii="Arial" w:hAnsi="Arial" w:cs="Arial"/>
          <w:sz w:val="24"/>
          <w:szCs w:val="24"/>
        </w:rPr>
        <w:t xml:space="preserve">Anand, V. (2022) </w:t>
      </w:r>
      <w:bookmarkEnd w:id="7"/>
      <w:r w:rsidRPr="00DB41AF">
        <w:rPr>
          <w:rFonts w:ascii="Arial" w:hAnsi="Arial" w:cs="Arial"/>
          <w:sz w:val="24"/>
          <w:szCs w:val="24"/>
        </w:rPr>
        <w:t>“</w:t>
      </w:r>
      <w:r w:rsidRPr="00DB41AF">
        <w:rPr>
          <w:rFonts w:ascii="Arial" w:hAnsi="Arial" w:cs="Arial"/>
          <w:sz w:val="24"/>
          <w:szCs w:val="24"/>
          <w:u w:val="single"/>
        </w:rPr>
        <w:t>Big Tech Tumble: Why giants like Apple, Microsoft, Google are having a rough year</w:t>
      </w:r>
      <w:r w:rsidRPr="00DB41AF">
        <w:rPr>
          <w:rFonts w:ascii="Arial" w:hAnsi="Arial" w:cs="Arial"/>
          <w:sz w:val="24"/>
          <w:szCs w:val="24"/>
        </w:rPr>
        <w:t xml:space="preserve">”. Available from: </w:t>
      </w:r>
      <w:hyperlink r:id="rId72" w:history="1">
        <w:r w:rsidRPr="00DB41AF">
          <w:rPr>
            <w:rStyle w:val="Hyperlink"/>
            <w:rFonts w:ascii="Arial" w:hAnsi="Arial" w:cs="Arial"/>
            <w:sz w:val="24"/>
            <w:szCs w:val="24"/>
          </w:rPr>
          <w:t>https://www.cnbctv18.com/technology/tech-stocks-decline-apple-google-microsoft-facebook-amazon-what-went-wrong-explained-15029691.htm</w:t>
        </w:r>
      </w:hyperlink>
      <w:r w:rsidRPr="00DB41AF">
        <w:rPr>
          <w:rFonts w:ascii="Arial" w:hAnsi="Arial" w:cs="Arial"/>
          <w:sz w:val="24"/>
          <w:szCs w:val="24"/>
        </w:rPr>
        <w:t xml:space="preserve"> (Accessed Friday 7th January’ 2022)</w:t>
      </w:r>
    </w:p>
    <w:p w14:paraId="7C207878" w14:textId="77777777" w:rsidR="00824A73" w:rsidRPr="00DB41AF" w:rsidRDefault="00824A73" w:rsidP="0061792C">
      <w:pPr>
        <w:tabs>
          <w:tab w:val="left" w:pos="567"/>
          <w:tab w:val="center" w:pos="709"/>
        </w:tabs>
        <w:spacing w:after="0" w:line="480" w:lineRule="auto"/>
        <w:contextualSpacing/>
        <w:rPr>
          <w:rFonts w:ascii="Arial" w:hAnsi="Arial" w:cs="Arial"/>
          <w:sz w:val="24"/>
          <w:szCs w:val="24"/>
        </w:rPr>
      </w:pPr>
    </w:p>
    <w:p w14:paraId="266670E6"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8" w:name="_Hlk157414464"/>
      <w:r w:rsidRPr="00DB41AF">
        <w:rPr>
          <w:rFonts w:ascii="Arial" w:eastAsia="Times New Roman" w:hAnsi="Arial" w:cs="Arial"/>
          <w:color w:val="000000" w:themeColor="text1"/>
          <w:sz w:val="24"/>
          <w:szCs w:val="24"/>
          <w:bdr w:val="none" w:sz="0" w:space="0" w:color="auto" w:frame="1"/>
        </w:rPr>
        <w:t>Anguiano</w:t>
      </w:r>
      <w:r w:rsidRPr="00DB41AF">
        <w:rPr>
          <w:rFonts w:ascii="Arial" w:eastAsia="Times New Roman" w:hAnsi="Arial" w:cs="Arial"/>
          <w:color w:val="000000" w:themeColor="text1"/>
          <w:sz w:val="24"/>
          <w:szCs w:val="24"/>
        </w:rPr>
        <w:t xml:space="preserve">, D. (2021) </w:t>
      </w:r>
      <w:bookmarkEnd w:id="8"/>
      <w:r w:rsidRPr="00DB41AF">
        <w:rPr>
          <w:rFonts w:ascii="Arial" w:eastAsia="Times New Roman" w:hAnsi="Arial" w:cs="Arial"/>
          <w:color w:val="000000" w:themeColor="text1"/>
          <w:sz w:val="24"/>
          <w:szCs w:val="24"/>
        </w:rPr>
        <w:t>“</w:t>
      </w:r>
      <w:r w:rsidRPr="00DB41AF">
        <w:rPr>
          <w:rFonts w:ascii="Arial" w:eastAsia="Times New Roman" w:hAnsi="Arial" w:cs="Arial"/>
          <w:color w:val="000000" w:themeColor="text1"/>
          <w:kern w:val="36"/>
          <w:sz w:val="24"/>
          <w:szCs w:val="24"/>
          <w:u w:val="single"/>
        </w:rPr>
        <w:t>#AppleToo: employees organize and allege harassment and discrimination</w:t>
      </w:r>
      <w:r w:rsidRPr="00DB41AF">
        <w:rPr>
          <w:rFonts w:ascii="Arial" w:eastAsia="Times New Roman" w:hAnsi="Arial" w:cs="Arial"/>
          <w:color w:val="000000" w:themeColor="text1"/>
          <w:kern w:val="36"/>
          <w:sz w:val="24"/>
          <w:szCs w:val="24"/>
        </w:rPr>
        <w:t>”. Available from:</w:t>
      </w:r>
      <w:r w:rsidRPr="00DB41AF">
        <w:rPr>
          <w:rFonts w:ascii="Arial" w:eastAsia="Times New Roman" w:hAnsi="Arial" w:cs="Arial"/>
          <w:color w:val="121212"/>
          <w:kern w:val="36"/>
          <w:sz w:val="24"/>
          <w:szCs w:val="24"/>
        </w:rPr>
        <w:t xml:space="preserve"> </w:t>
      </w:r>
      <w:hyperlink r:id="rId73" w:history="1">
        <w:r w:rsidRPr="00DB41AF">
          <w:rPr>
            <w:rStyle w:val="Hyperlink"/>
            <w:rFonts w:ascii="Arial" w:eastAsia="Times New Roman" w:hAnsi="Arial" w:cs="Arial"/>
            <w:kern w:val="36"/>
            <w:sz w:val="24"/>
            <w:szCs w:val="24"/>
          </w:rPr>
          <w:t>https://www.theguardian.com/technology/2021/sep/03/appletoo-apple-employees-organize-allege-harassment-discrimination</w:t>
        </w:r>
      </w:hyperlink>
      <w:r w:rsidRPr="00DB41AF">
        <w:rPr>
          <w:rFonts w:ascii="Arial" w:eastAsia="Times New Roman" w:hAnsi="Arial" w:cs="Arial"/>
          <w:color w:val="121212"/>
          <w:kern w:val="36"/>
          <w:sz w:val="24"/>
          <w:szCs w:val="24"/>
        </w:rPr>
        <w:t xml:space="preserve"> </w:t>
      </w:r>
      <w:r w:rsidRPr="00DB41AF">
        <w:rPr>
          <w:rFonts w:ascii="Arial" w:hAnsi="Arial" w:cs="Arial"/>
          <w:sz w:val="24"/>
          <w:szCs w:val="24"/>
        </w:rPr>
        <w:t>(Accessed Friday 7th January’ 2022)</w:t>
      </w:r>
    </w:p>
    <w:p w14:paraId="62D5A1AE" w14:textId="77777777" w:rsidR="00824A73" w:rsidRPr="00DB41AF" w:rsidRDefault="00824A73" w:rsidP="0061792C">
      <w:pPr>
        <w:tabs>
          <w:tab w:val="left" w:pos="142"/>
          <w:tab w:val="left" w:pos="567"/>
          <w:tab w:val="center" w:pos="709"/>
        </w:tabs>
        <w:spacing w:after="0" w:line="480" w:lineRule="auto"/>
        <w:contextualSpacing/>
        <w:rPr>
          <w:rFonts w:ascii="Arial" w:hAnsi="Arial" w:cs="Arial"/>
          <w:sz w:val="24"/>
          <w:szCs w:val="24"/>
        </w:rPr>
      </w:pPr>
    </w:p>
    <w:p w14:paraId="58BFB6BF" w14:textId="00CD555B" w:rsidR="006836F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9" w:name="_Hlk157415356"/>
      <w:r w:rsidRPr="00DB41AF">
        <w:rPr>
          <w:rFonts w:ascii="Arial" w:hAnsi="Arial" w:cs="Arial"/>
          <w:sz w:val="24"/>
          <w:szCs w:val="24"/>
        </w:rPr>
        <w:t xml:space="preserve">Atkinson, B. (2019) </w:t>
      </w:r>
      <w:bookmarkEnd w:id="9"/>
      <w:r w:rsidRPr="00DB41AF">
        <w:rPr>
          <w:rFonts w:ascii="Arial" w:hAnsi="Arial" w:cs="Arial"/>
          <w:sz w:val="24"/>
          <w:szCs w:val="24"/>
        </w:rPr>
        <w:t>“</w:t>
      </w:r>
      <w:r w:rsidRPr="00DB41AF">
        <w:rPr>
          <w:rFonts w:ascii="Arial" w:hAnsi="Arial" w:cs="Arial"/>
          <w:sz w:val="24"/>
          <w:szCs w:val="24"/>
          <w:u w:val="single"/>
        </w:rPr>
        <w:t>Microsoft CEO Sets The Right Tone Amid HR Concerns</w:t>
      </w:r>
      <w:r w:rsidRPr="00DB41AF">
        <w:rPr>
          <w:rFonts w:ascii="Arial" w:hAnsi="Arial" w:cs="Arial"/>
          <w:sz w:val="24"/>
          <w:szCs w:val="24"/>
        </w:rPr>
        <w:t xml:space="preserve">”. Available from: </w:t>
      </w:r>
      <w:hyperlink r:id="rId74" w:history="1">
        <w:r w:rsidRPr="00DB41AF">
          <w:rPr>
            <w:rStyle w:val="Hyperlink"/>
            <w:rFonts w:ascii="Arial" w:hAnsi="Arial" w:cs="Arial"/>
            <w:sz w:val="24"/>
            <w:szCs w:val="24"/>
          </w:rPr>
          <w:t>https://www.forbes.com/sites/betsyatkins/2019/04/29/microsoft-ceo-sets-the-right-tone-amid-hr-concerns/?sh=3da0cba4ce34</w:t>
        </w:r>
      </w:hyperlink>
      <w:r w:rsidRPr="00DB41AF">
        <w:rPr>
          <w:rFonts w:ascii="Arial" w:hAnsi="Arial" w:cs="Arial"/>
          <w:sz w:val="24"/>
          <w:szCs w:val="24"/>
        </w:rPr>
        <w:t xml:space="preserve"> (Accessed Friday 7th January’ 2022)</w:t>
      </w:r>
    </w:p>
    <w:p w14:paraId="50E612A1" w14:textId="77777777" w:rsidR="00095053" w:rsidRPr="00DB41AF" w:rsidRDefault="00095053" w:rsidP="0061792C">
      <w:pPr>
        <w:tabs>
          <w:tab w:val="left" w:pos="142"/>
          <w:tab w:val="left" w:pos="567"/>
          <w:tab w:val="center" w:pos="709"/>
        </w:tabs>
        <w:spacing w:after="0" w:line="480" w:lineRule="auto"/>
        <w:contextualSpacing/>
        <w:rPr>
          <w:rFonts w:ascii="Arial" w:hAnsi="Arial" w:cs="Arial"/>
          <w:sz w:val="24"/>
          <w:szCs w:val="24"/>
        </w:rPr>
      </w:pPr>
    </w:p>
    <w:p w14:paraId="44B6B8E7" w14:textId="7D5E498C" w:rsidR="006B078C" w:rsidRDefault="00824A73" w:rsidP="006B078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Bailey, S and West, M. (2022) “</w:t>
      </w:r>
      <w:r w:rsidRPr="00DB41AF">
        <w:rPr>
          <w:rFonts w:ascii="Arial" w:hAnsi="Arial" w:cs="Arial"/>
          <w:sz w:val="24"/>
          <w:szCs w:val="24"/>
          <w:u w:val="single"/>
        </w:rPr>
        <w:t>Tired of being exhausted: seven key actions for leaders in the NHS workforce crisis</w:t>
      </w:r>
      <w:r w:rsidRPr="00DB41AF">
        <w:rPr>
          <w:rFonts w:ascii="Arial" w:hAnsi="Arial" w:cs="Arial"/>
          <w:sz w:val="24"/>
          <w:szCs w:val="24"/>
        </w:rPr>
        <w:t xml:space="preserve">”. Available from: </w:t>
      </w:r>
      <w:hyperlink r:id="rId75" w:history="1">
        <w:r w:rsidRPr="00DB41AF">
          <w:rPr>
            <w:rStyle w:val="Hyperlink"/>
            <w:rFonts w:ascii="Arial" w:hAnsi="Arial" w:cs="Arial"/>
            <w:sz w:val="24"/>
            <w:szCs w:val="24"/>
          </w:rPr>
          <w:t>https://www.kingsfund.org.uk/blog/2022/02/actions-for-leaders-nhs-workforce-crisis</w:t>
        </w:r>
      </w:hyperlink>
      <w:r w:rsidRPr="00DB41AF">
        <w:rPr>
          <w:rFonts w:ascii="Arial" w:hAnsi="Arial" w:cs="Arial"/>
          <w:sz w:val="24"/>
          <w:szCs w:val="24"/>
        </w:rPr>
        <w:t xml:space="preserve"> (Accessed Friday 7th January’ 2022)</w:t>
      </w:r>
    </w:p>
    <w:p w14:paraId="2C604B04" w14:textId="77777777" w:rsidR="003C0D22" w:rsidRPr="006B078C" w:rsidRDefault="003C0D22" w:rsidP="006B078C">
      <w:pPr>
        <w:pStyle w:val="ListParagraph"/>
        <w:tabs>
          <w:tab w:val="left" w:pos="142"/>
          <w:tab w:val="left" w:pos="567"/>
          <w:tab w:val="center" w:pos="709"/>
        </w:tabs>
        <w:spacing w:after="0" w:line="480" w:lineRule="auto"/>
        <w:ind w:left="0"/>
        <w:contextualSpacing/>
        <w:rPr>
          <w:rFonts w:ascii="Arial" w:hAnsi="Arial" w:cs="Arial"/>
          <w:sz w:val="24"/>
          <w:szCs w:val="24"/>
        </w:rPr>
      </w:pPr>
    </w:p>
    <w:p w14:paraId="1BEEC315"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Bell, E. (2022) “</w:t>
      </w:r>
      <w:r w:rsidRPr="00DB41AF">
        <w:rPr>
          <w:rFonts w:ascii="Arial" w:hAnsi="Arial" w:cs="Arial"/>
          <w:sz w:val="24"/>
          <w:szCs w:val="24"/>
          <w:u w:val="single"/>
        </w:rPr>
        <w:t>The NHS Staffing Crisis: Empowering The Existing Workforce Through Effective Digital Transformation</w:t>
      </w:r>
      <w:r w:rsidRPr="00DB41AF">
        <w:rPr>
          <w:rFonts w:ascii="Arial" w:hAnsi="Arial" w:cs="Arial"/>
          <w:sz w:val="24"/>
          <w:szCs w:val="24"/>
        </w:rPr>
        <w:t xml:space="preserve">”. Available from: </w:t>
      </w:r>
      <w:hyperlink r:id="rId76" w:history="1">
        <w:r w:rsidRPr="00DB41AF">
          <w:rPr>
            <w:rStyle w:val="Hyperlink"/>
            <w:rFonts w:ascii="Arial" w:hAnsi="Arial" w:cs="Arial"/>
            <w:sz w:val="24"/>
            <w:szCs w:val="24"/>
          </w:rPr>
          <w:t>https://www.totalmobile.co.uk/blog/capabilities/mobile-workforce-management/the-nhs-staffing-crisis-is-there-an-end-in-sight/</w:t>
        </w:r>
      </w:hyperlink>
      <w:r w:rsidRPr="00DB41AF">
        <w:rPr>
          <w:rFonts w:ascii="Arial" w:hAnsi="Arial" w:cs="Arial"/>
          <w:sz w:val="24"/>
          <w:szCs w:val="24"/>
        </w:rPr>
        <w:t xml:space="preserve"> (Accessed Friday 7th January’ 2022)</w:t>
      </w:r>
    </w:p>
    <w:p w14:paraId="26C41A6C" w14:textId="77777777" w:rsidR="00824A73" w:rsidRPr="00DB41AF" w:rsidRDefault="00824A73" w:rsidP="0061792C">
      <w:pPr>
        <w:tabs>
          <w:tab w:val="left" w:pos="142"/>
          <w:tab w:val="left" w:pos="567"/>
          <w:tab w:val="center" w:pos="709"/>
        </w:tabs>
        <w:spacing w:after="0" w:line="480" w:lineRule="auto"/>
        <w:contextualSpacing/>
        <w:rPr>
          <w:rFonts w:ascii="Arial" w:hAnsi="Arial" w:cs="Arial"/>
          <w:sz w:val="24"/>
          <w:szCs w:val="24"/>
        </w:rPr>
      </w:pPr>
    </w:p>
    <w:p w14:paraId="31BEC396"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t>Berns, S. (2022) “</w:t>
      </w:r>
      <w:r w:rsidRPr="00DB41AF">
        <w:rPr>
          <w:rFonts w:ascii="Arial" w:hAnsi="Arial" w:cs="Arial"/>
          <w:kern w:val="36"/>
          <w:sz w:val="24"/>
          <w:szCs w:val="24"/>
          <w:u w:val="single"/>
        </w:rPr>
        <w:t>The Importance of HRM in Healthcare</w:t>
      </w:r>
      <w:r w:rsidRPr="00DB41AF">
        <w:rPr>
          <w:rFonts w:ascii="Arial" w:hAnsi="Arial" w:cs="Arial"/>
          <w:kern w:val="36"/>
          <w:sz w:val="24"/>
          <w:szCs w:val="24"/>
        </w:rPr>
        <w:t xml:space="preserve">”. Available from: </w:t>
      </w:r>
      <w:hyperlink r:id="rId77" w:history="1">
        <w:r w:rsidRPr="00DB41AF">
          <w:rPr>
            <w:rStyle w:val="Hyperlink"/>
            <w:rFonts w:ascii="Arial" w:hAnsi="Arial" w:cs="Arial"/>
            <w:kern w:val="36"/>
            <w:sz w:val="24"/>
            <w:szCs w:val="24"/>
          </w:rPr>
          <w:t>https://www.centrichr.co.uk/the-importance-of-hrm-in-healthcare/</w:t>
        </w:r>
      </w:hyperlink>
      <w:r w:rsidRPr="00DB41AF">
        <w:rPr>
          <w:rFonts w:ascii="Arial" w:hAnsi="Arial" w:cs="Arial"/>
          <w:kern w:val="36"/>
          <w:sz w:val="24"/>
          <w:szCs w:val="24"/>
        </w:rPr>
        <w:t xml:space="preserve"> </w:t>
      </w:r>
      <w:r w:rsidRPr="00DB41AF">
        <w:rPr>
          <w:rFonts w:ascii="Arial" w:hAnsi="Arial" w:cs="Arial"/>
          <w:sz w:val="24"/>
          <w:szCs w:val="24"/>
        </w:rPr>
        <w:t>(Accessed Friday 7th January’ 2022)</w:t>
      </w:r>
    </w:p>
    <w:p w14:paraId="7587F4F7" w14:textId="77777777" w:rsidR="00824A73" w:rsidRPr="00DB41AF" w:rsidRDefault="00824A73" w:rsidP="0061792C">
      <w:pPr>
        <w:tabs>
          <w:tab w:val="left" w:pos="142"/>
          <w:tab w:val="left" w:pos="567"/>
          <w:tab w:val="center" w:pos="709"/>
        </w:tabs>
        <w:spacing w:after="0" w:line="480" w:lineRule="auto"/>
        <w:contextualSpacing/>
        <w:rPr>
          <w:rFonts w:ascii="Arial" w:hAnsi="Arial" w:cs="Arial"/>
          <w:sz w:val="24"/>
          <w:szCs w:val="24"/>
        </w:rPr>
      </w:pPr>
    </w:p>
    <w:p w14:paraId="7E622BDA"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Bielicki, J. A, et al. (2020) “</w:t>
      </w:r>
      <w:r w:rsidRPr="00DB41AF">
        <w:rPr>
          <w:rFonts w:ascii="Arial" w:hAnsi="Arial" w:cs="Arial"/>
          <w:u w:val="single"/>
        </w:rPr>
        <w:t>Monitoring approaches for health-care workers during the COVID-19 pandemic</w:t>
      </w:r>
      <w:r w:rsidRPr="00DB41AF">
        <w:rPr>
          <w:rFonts w:ascii="Arial" w:hAnsi="Arial" w:cs="Arial"/>
        </w:rPr>
        <w:t xml:space="preserve">”. Available from: </w:t>
      </w:r>
      <w:hyperlink r:id="rId78" w:history="1">
        <w:r w:rsidRPr="00DB41AF">
          <w:rPr>
            <w:rStyle w:val="Hyperlink"/>
            <w:rFonts w:ascii="Arial" w:hAnsi="Arial" w:cs="Arial"/>
          </w:rPr>
          <w:t>https://www.sciencedirect.com/science/article/pii/S1473309920304588</w:t>
        </w:r>
      </w:hyperlink>
      <w:r w:rsidRPr="00DB41AF">
        <w:rPr>
          <w:rFonts w:ascii="Arial" w:hAnsi="Arial" w:cs="Arial"/>
        </w:rPr>
        <w:t xml:space="preserve"> (Accessed Friday 7th January’ 2022)</w:t>
      </w:r>
    </w:p>
    <w:p w14:paraId="07139296" w14:textId="77777777" w:rsidR="00824A73" w:rsidRPr="00DB41AF" w:rsidRDefault="00824A73"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17394CA6"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Blake, H, et al. (2020) “</w:t>
      </w:r>
      <w:r w:rsidRPr="00DB41AF">
        <w:rPr>
          <w:rFonts w:ascii="Arial" w:hAnsi="Arial" w:cs="Arial"/>
          <w:u w:val="single"/>
        </w:rPr>
        <w:t>Mitigating the Psychological Impact of COVID-19 on Healthcare Workers: A Digital Learning Package</w:t>
      </w:r>
      <w:r w:rsidRPr="00DB41AF">
        <w:rPr>
          <w:rFonts w:ascii="Arial" w:hAnsi="Arial" w:cs="Arial"/>
        </w:rPr>
        <w:t xml:space="preserve">”. Available from: </w:t>
      </w:r>
      <w:hyperlink r:id="rId79" w:history="1">
        <w:r w:rsidRPr="00DB41AF">
          <w:rPr>
            <w:rStyle w:val="Hyperlink"/>
            <w:rFonts w:ascii="Arial" w:hAnsi="Arial" w:cs="Arial"/>
          </w:rPr>
          <w:t>https://www.mdpi.com/1660-4601/17/9/2997</w:t>
        </w:r>
      </w:hyperlink>
      <w:r w:rsidRPr="00DB41AF">
        <w:rPr>
          <w:rFonts w:ascii="Arial" w:hAnsi="Arial" w:cs="Arial"/>
        </w:rPr>
        <w:t xml:space="preserve"> (Accessed Friday 7th January’ 2022)</w:t>
      </w:r>
    </w:p>
    <w:p w14:paraId="23455AA4" w14:textId="77777777" w:rsidR="006836F3" w:rsidRPr="00DB41AF" w:rsidRDefault="006836F3"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0C3E38ED"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Bosanquet, N, et al. (2006) “</w:t>
      </w:r>
      <w:r w:rsidRPr="00DB41AF">
        <w:rPr>
          <w:rFonts w:ascii="Arial" w:hAnsi="Arial" w:cs="Arial"/>
          <w:sz w:val="24"/>
          <w:szCs w:val="24"/>
          <w:u w:val="single"/>
        </w:rPr>
        <w:t>Staffing and human resources in the NHS – facing up to the reform agenda</w:t>
      </w:r>
      <w:r w:rsidRPr="00DB41AF">
        <w:rPr>
          <w:rFonts w:ascii="Arial" w:hAnsi="Arial" w:cs="Arial"/>
          <w:sz w:val="24"/>
          <w:szCs w:val="24"/>
        </w:rPr>
        <w:t xml:space="preserve">”. Available from: </w:t>
      </w:r>
      <w:hyperlink r:id="rId80" w:history="1">
        <w:r w:rsidRPr="00DB41AF">
          <w:rPr>
            <w:rStyle w:val="Hyperlink"/>
            <w:rFonts w:ascii="Arial" w:hAnsi="Arial" w:cs="Arial"/>
            <w:sz w:val="24"/>
            <w:szCs w:val="24"/>
          </w:rPr>
          <w:t>http://image.guardian.co.uk/sys-files/Politics/documents/2006/04/12/ReformNHSreport2006.pdf</w:t>
        </w:r>
      </w:hyperlink>
      <w:r w:rsidRPr="00DB41AF">
        <w:rPr>
          <w:rFonts w:ascii="Arial" w:hAnsi="Arial" w:cs="Arial"/>
          <w:sz w:val="24"/>
          <w:szCs w:val="24"/>
        </w:rPr>
        <w:t xml:space="preserve"> (Accessed Friday 7th January’ 2022)</w:t>
      </w:r>
    </w:p>
    <w:p w14:paraId="55E793C0" w14:textId="77777777" w:rsidR="00824A73" w:rsidRPr="00DB41AF" w:rsidRDefault="00824A73" w:rsidP="0061792C">
      <w:pPr>
        <w:tabs>
          <w:tab w:val="left" w:pos="142"/>
          <w:tab w:val="left" w:pos="567"/>
          <w:tab w:val="center" w:pos="709"/>
        </w:tabs>
        <w:spacing w:after="0" w:line="480" w:lineRule="auto"/>
        <w:contextualSpacing/>
        <w:rPr>
          <w:rFonts w:ascii="Arial" w:hAnsi="Arial" w:cs="Arial"/>
          <w:sz w:val="24"/>
          <w:szCs w:val="24"/>
        </w:rPr>
      </w:pPr>
    </w:p>
    <w:p w14:paraId="2DC674AB" w14:textId="5E84FC3E" w:rsidR="006B078C" w:rsidRPr="003C0D22" w:rsidRDefault="00824A73" w:rsidP="006B078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Cave, D. (2022) “</w:t>
      </w:r>
      <w:r w:rsidRPr="00DB41AF">
        <w:rPr>
          <w:rFonts w:ascii="Arial" w:hAnsi="Arial" w:cs="Arial"/>
          <w:sz w:val="24"/>
          <w:szCs w:val="24"/>
          <w:u w:val="single"/>
        </w:rPr>
        <w:t>NHS staffing crisis: what can employers learn?</w:t>
      </w:r>
      <w:r w:rsidRPr="00DB41AF">
        <w:rPr>
          <w:rFonts w:ascii="Arial" w:hAnsi="Arial" w:cs="Arial"/>
          <w:sz w:val="24"/>
          <w:szCs w:val="24"/>
        </w:rPr>
        <w:t xml:space="preserve">”. Available from: </w:t>
      </w:r>
      <w:hyperlink r:id="rId81" w:history="1">
        <w:r w:rsidRPr="00DB41AF">
          <w:rPr>
            <w:rStyle w:val="Hyperlink"/>
            <w:rFonts w:ascii="Arial" w:hAnsi="Arial" w:cs="Arial"/>
            <w:sz w:val="24"/>
            <w:szCs w:val="24"/>
          </w:rPr>
          <w:t>https://www.peoplemanagement.co.uk/article/1794235/nhs-staffing-crisis-employers-learn</w:t>
        </w:r>
      </w:hyperlink>
      <w:r w:rsidRPr="00DB41AF">
        <w:rPr>
          <w:rFonts w:ascii="Arial" w:hAnsi="Arial" w:cs="Arial"/>
          <w:sz w:val="24"/>
          <w:szCs w:val="24"/>
        </w:rPr>
        <w:t xml:space="preserve"> (Accessed Friday 7th January’ 2022)</w:t>
      </w:r>
    </w:p>
    <w:p w14:paraId="77B52F90" w14:textId="77777777" w:rsidR="00824A73" w:rsidRPr="00DB41AF" w:rsidRDefault="00824A73" w:rsidP="003C0D22">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lastRenderedPageBreak/>
        <w:t>Cecilia Vindrola-Padros, et al. (2020) “</w:t>
      </w:r>
      <w:r w:rsidRPr="00DB41AF">
        <w:rPr>
          <w:rFonts w:ascii="Arial" w:hAnsi="Arial" w:cs="Arial"/>
          <w:u w:val="single"/>
        </w:rPr>
        <w:t>Perceptions and experiences of healthcare workers during the COVID-19 pandemic in the UK</w:t>
      </w:r>
      <w:r w:rsidRPr="00DB41AF">
        <w:rPr>
          <w:rFonts w:ascii="Arial" w:hAnsi="Arial" w:cs="Arial"/>
        </w:rPr>
        <w:t xml:space="preserve">”. Available from: </w:t>
      </w:r>
      <w:hyperlink r:id="rId82" w:history="1">
        <w:r w:rsidRPr="00DB41AF">
          <w:rPr>
            <w:rStyle w:val="Hyperlink"/>
            <w:rFonts w:ascii="Arial" w:hAnsi="Arial" w:cs="Arial"/>
          </w:rPr>
          <w:t>https://bmjopen.bmj.com/content/10/11/e040503.abstract</w:t>
        </w:r>
      </w:hyperlink>
      <w:r w:rsidRPr="00DB41AF">
        <w:rPr>
          <w:rStyle w:val="Hyperlink"/>
          <w:rFonts w:ascii="Arial" w:hAnsi="Arial" w:cs="Arial"/>
        </w:rPr>
        <w:t xml:space="preserve"> </w:t>
      </w:r>
      <w:r w:rsidRPr="00DB41AF">
        <w:rPr>
          <w:rFonts w:ascii="Arial" w:hAnsi="Arial" w:cs="Arial"/>
        </w:rPr>
        <w:t>(Accessed Friday 7th January’ 2022)</w:t>
      </w:r>
    </w:p>
    <w:p w14:paraId="5E4CC639" w14:textId="77777777" w:rsidR="00824A73" w:rsidRPr="00DB41AF" w:rsidRDefault="00824A73"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7CEEA33E"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Chakelian, A. (2023) “</w:t>
      </w:r>
      <w:r w:rsidRPr="00DB41AF">
        <w:rPr>
          <w:rFonts w:ascii="Arial" w:hAnsi="Arial" w:cs="Arial"/>
          <w:sz w:val="24"/>
          <w:szCs w:val="24"/>
          <w:u w:val="single"/>
        </w:rPr>
        <w:t>The truth behind the worst NHS crisis</w:t>
      </w:r>
      <w:r w:rsidRPr="00DB41AF">
        <w:rPr>
          <w:rFonts w:ascii="Arial" w:hAnsi="Arial" w:cs="Arial"/>
          <w:sz w:val="24"/>
          <w:szCs w:val="24"/>
        </w:rPr>
        <w:t xml:space="preserve">”. Available from:  </w:t>
      </w:r>
      <w:hyperlink r:id="rId83" w:history="1">
        <w:r w:rsidRPr="00DB41AF">
          <w:rPr>
            <w:rStyle w:val="Hyperlink"/>
            <w:rFonts w:ascii="Arial" w:hAnsi="Arial" w:cs="Arial"/>
            <w:sz w:val="24"/>
            <w:szCs w:val="24"/>
          </w:rPr>
          <w:t>https://www.newstatesman.com/politics/health/2023/01/worst-nhs-crisis-nurses-doctors-pressure</w:t>
        </w:r>
      </w:hyperlink>
      <w:r w:rsidRPr="00DB41AF">
        <w:rPr>
          <w:rFonts w:ascii="Arial" w:hAnsi="Arial" w:cs="Arial"/>
          <w:sz w:val="24"/>
          <w:szCs w:val="24"/>
        </w:rPr>
        <w:t xml:space="preserve"> (Accessed Friday 7th January’ 2022)</w:t>
      </w:r>
    </w:p>
    <w:p w14:paraId="1787E87A" w14:textId="77777777" w:rsidR="00824A73" w:rsidRPr="00DB41AF" w:rsidRDefault="00824A73" w:rsidP="0061792C">
      <w:pPr>
        <w:tabs>
          <w:tab w:val="left" w:pos="142"/>
          <w:tab w:val="left" w:pos="567"/>
          <w:tab w:val="center" w:pos="709"/>
        </w:tabs>
        <w:spacing w:after="0" w:line="480" w:lineRule="auto"/>
        <w:contextualSpacing/>
        <w:rPr>
          <w:rFonts w:ascii="Arial" w:hAnsi="Arial" w:cs="Arial"/>
          <w:sz w:val="24"/>
          <w:szCs w:val="24"/>
        </w:rPr>
      </w:pPr>
    </w:p>
    <w:p w14:paraId="23A9AC3C" w14:textId="280A4990"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color w:val="333333"/>
          <w:shd w:val="clear" w:color="auto" w:fill="FFFFFF"/>
        </w:rPr>
      </w:pPr>
      <w:r w:rsidRPr="00DB41AF">
        <w:rPr>
          <w:rFonts w:ascii="Arial" w:hAnsi="Arial" w:cs="Arial"/>
        </w:rPr>
        <w:t>Choudhury, Tawfiq, et al. (2020) “</w:t>
      </w:r>
      <w:r w:rsidRPr="00DB41AF">
        <w:rPr>
          <w:rFonts w:ascii="Arial" w:hAnsi="Arial" w:cs="Arial"/>
          <w:u w:val="single"/>
        </w:rPr>
        <w:t>COVID-19 Pandemic: Looking After the Mental Health of Our Healthcare Workers</w:t>
      </w:r>
      <w:r w:rsidRPr="00DB41AF">
        <w:rPr>
          <w:rFonts w:ascii="Arial" w:hAnsi="Arial" w:cs="Arial"/>
          <w:color w:val="333333"/>
          <w:shd w:val="clear" w:color="auto" w:fill="FFFFFF"/>
        </w:rPr>
        <w:t xml:space="preserve">”. Available from: </w:t>
      </w:r>
      <w:hyperlink r:id="rId84" w:history="1">
        <w:r w:rsidRPr="00DB41AF">
          <w:rPr>
            <w:rStyle w:val="Hyperlink"/>
            <w:rFonts w:ascii="Arial" w:hAnsi="Arial" w:cs="Arial"/>
            <w:shd w:val="clear" w:color="auto" w:fill="FFFFFF"/>
          </w:rPr>
          <w:t>https://journals.lww.com/joem/fulltext/2020/07000/covid_19_pandemic__looking_after_the_mental_health.25.aspx</w:t>
        </w:r>
      </w:hyperlink>
      <w:r w:rsidRPr="00DB41AF">
        <w:rPr>
          <w:rFonts w:ascii="Arial" w:hAnsi="Arial" w:cs="Arial"/>
          <w:color w:val="333333"/>
          <w:shd w:val="clear" w:color="auto" w:fill="FFFFFF"/>
        </w:rPr>
        <w:t xml:space="preserve"> </w:t>
      </w:r>
      <w:r w:rsidRPr="00DB41AF">
        <w:rPr>
          <w:rFonts w:ascii="Arial" w:hAnsi="Arial" w:cs="Arial"/>
        </w:rPr>
        <w:t>(Accessed Friday 7th January’ 2022)</w:t>
      </w:r>
    </w:p>
    <w:p w14:paraId="0D65049A" w14:textId="77777777" w:rsidR="006836F3" w:rsidRPr="00DB41AF" w:rsidRDefault="006836F3" w:rsidP="0061792C">
      <w:pPr>
        <w:pStyle w:val="contributor"/>
        <w:tabs>
          <w:tab w:val="left" w:pos="142"/>
          <w:tab w:val="left" w:pos="567"/>
          <w:tab w:val="center" w:pos="709"/>
        </w:tabs>
        <w:spacing w:before="0" w:beforeAutospacing="0" w:after="0" w:afterAutospacing="0" w:line="480" w:lineRule="auto"/>
        <w:rPr>
          <w:rFonts w:ascii="Arial" w:hAnsi="Arial" w:cs="Arial"/>
          <w:color w:val="333333"/>
          <w:shd w:val="clear" w:color="auto" w:fill="FFFFFF"/>
        </w:rPr>
      </w:pPr>
    </w:p>
    <w:p w14:paraId="201DF3B8" w14:textId="5204ECA4" w:rsidR="003C64E2"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10" w:name="_Hlk157415712"/>
      <w:r w:rsidRPr="00DB41AF">
        <w:rPr>
          <w:rFonts w:ascii="Arial" w:hAnsi="Arial" w:cs="Arial"/>
          <w:sz w:val="24"/>
          <w:szCs w:val="24"/>
        </w:rPr>
        <w:t xml:space="preserve">Chowdhury, S, et al. (2023) </w:t>
      </w:r>
      <w:bookmarkEnd w:id="10"/>
      <w:r w:rsidRPr="00DB41AF">
        <w:rPr>
          <w:rFonts w:ascii="Arial" w:hAnsi="Arial" w:cs="Arial"/>
          <w:sz w:val="24"/>
          <w:szCs w:val="24"/>
        </w:rPr>
        <w:t>“</w:t>
      </w:r>
      <w:r w:rsidRPr="00DB41AF">
        <w:rPr>
          <w:rFonts w:ascii="Arial" w:hAnsi="Arial" w:cs="Arial"/>
          <w:sz w:val="24"/>
          <w:szCs w:val="24"/>
          <w:u w:val="single"/>
        </w:rPr>
        <w:t>Unlocking the value of artificial intelligence in human resource management through AI capability framework</w:t>
      </w:r>
      <w:r w:rsidRPr="00DB41AF">
        <w:rPr>
          <w:rFonts w:ascii="Arial" w:hAnsi="Arial" w:cs="Arial"/>
          <w:sz w:val="24"/>
          <w:szCs w:val="24"/>
        </w:rPr>
        <w:t xml:space="preserve">”. Available from: </w:t>
      </w:r>
      <w:hyperlink r:id="rId85" w:history="1">
        <w:r w:rsidRPr="00DB41AF">
          <w:rPr>
            <w:rStyle w:val="Hyperlink"/>
            <w:rFonts w:ascii="Arial" w:hAnsi="Arial" w:cs="Arial"/>
            <w:sz w:val="24"/>
            <w:szCs w:val="24"/>
          </w:rPr>
          <w:t>https://www-sciencedirect-com.ezproxy.uwtsd.ac.uk/science/article/pii/S1053482222000079</w:t>
        </w:r>
      </w:hyperlink>
      <w:r w:rsidRPr="00DB41AF">
        <w:rPr>
          <w:rFonts w:ascii="Arial" w:hAnsi="Arial" w:cs="Arial"/>
          <w:sz w:val="24"/>
          <w:szCs w:val="24"/>
        </w:rPr>
        <w:t xml:space="preserve"> (Accessed Friday 7th January’ 2022)</w:t>
      </w:r>
    </w:p>
    <w:p w14:paraId="55DBB4AF" w14:textId="77777777" w:rsidR="00BC43A1" w:rsidRPr="00DB41AF" w:rsidRDefault="00BC43A1"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23726EBC" w14:textId="553072A3" w:rsidR="003C64E2" w:rsidRPr="00DB41AF" w:rsidRDefault="003C64E2"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eastAsiaTheme="minorEastAsia" w:hAnsi="Arial" w:cs="Arial"/>
          <w:kern w:val="2"/>
          <w:sz w:val="24"/>
          <w:szCs w:val="24"/>
          <w:lang w:eastAsia="en-GB" w:bidi="pa-IN"/>
          <w14:ligatures w14:val="standardContextual"/>
        </w:rPr>
        <w:t>Choy, L. T. (2014) ‘</w:t>
      </w:r>
      <w:r w:rsidRPr="00DB41AF">
        <w:rPr>
          <w:rFonts w:ascii="Arial" w:eastAsiaTheme="minorEastAsia" w:hAnsi="Arial" w:cs="Arial"/>
          <w:kern w:val="2"/>
          <w:sz w:val="24"/>
          <w:szCs w:val="24"/>
          <w:u w:val="single"/>
          <w:lang w:eastAsia="en-GB" w:bidi="pa-IN"/>
          <w14:ligatures w14:val="standardContextual"/>
        </w:rPr>
        <w:t>The Strengths and Weaknesses of Research Methodology: Comparison and Complimentary between Qualitative and Quantitative Approaches</w:t>
      </w:r>
      <w:r w:rsidRPr="00DB41AF">
        <w:rPr>
          <w:rFonts w:ascii="Arial" w:eastAsiaTheme="minorEastAsia" w:hAnsi="Arial" w:cs="Arial"/>
          <w:kern w:val="2"/>
          <w:sz w:val="24"/>
          <w:szCs w:val="24"/>
          <w:lang w:eastAsia="en-GB" w:bidi="pa-IN"/>
          <w14:ligatures w14:val="standardContextual"/>
        </w:rPr>
        <w:t xml:space="preserve">’. Available from: </w:t>
      </w:r>
      <w:hyperlink r:id="rId86" w:history="1">
        <w:r w:rsidRPr="00DB41AF">
          <w:rPr>
            <w:rFonts w:ascii="Arial" w:eastAsiaTheme="minorEastAsia" w:hAnsi="Arial" w:cs="Arial"/>
            <w:color w:val="0000FF"/>
            <w:kern w:val="2"/>
            <w:sz w:val="24"/>
            <w:szCs w:val="24"/>
            <w:u w:val="single"/>
            <w:lang w:eastAsia="en-GB" w:bidi="pa-IN"/>
            <w14:ligatures w14:val="standardContextual"/>
          </w:rPr>
          <w:t>https://d1wqtxts1xzle7.cloudfront.net/48198072/RESEARCH_METHODS-libre.pdf?1471701276=&amp;response-content-disposition=inline%3B+filename%3DThe_Strengths_and_Weaknesses_of_Research.pdf&amp;Expires=1713297825&amp;Signature=Xf1URe89xQLCx0n8ELibCpaHZZ1Q1j48sc9iRHeD</w:t>
        </w:r>
        <w:r w:rsidRPr="00DB41AF">
          <w:rPr>
            <w:rFonts w:ascii="Arial" w:eastAsiaTheme="minorEastAsia" w:hAnsi="Arial" w:cs="Arial"/>
            <w:color w:val="0000FF"/>
            <w:kern w:val="2"/>
            <w:sz w:val="24"/>
            <w:szCs w:val="24"/>
            <w:u w:val="single"/>
            <w:lang w:eastAsia="en-GB" w:bidi="pa-IN"/>
            <w14:ligatures w14:val="standardContextual"/>
          </w:rPr>
          <w:lastRenderedPageBreak/>
          <w:t>Ds8mhFTrMjRP5KL~1Gxw1aq4X8JToR911Vpi2Lmm-cQ04jjkZXKiN~-nElIGXwKn9WeTXOXJKLmeA~JFlDmE7R~PWlmrSGQ5lXHMaWANSv4qNIqTLmx~7RNtG~AM1r52AKYY1mP~nc6qW5svfHTVYJLVC333fiDxx0XvnvxhC3ugDOTdC2R4kq1Q2Qgqp9MRyRWF3UbXJqEftRAlFw5ouG1DoNFocDJrH1qDoTiD3Gzum1SE9zMVo9TK0i7hsuo9UzXKyoECGzk7Q-J2pr3TxIIf4gg0L5nTRJrjVs-ydIEvrQ__&amp;Key-Pair-Id=APKAJLOHF5GGSLRBV4ZA</w:t>
        </w:r>
      </w:hyperlink>
      <w:r w:rsidRPr="00DB41AF">
        <w:rPr>
          <w:rFonts w:ascii="Arial" w:eastAsiaTheme="minorEastAsia" w:hAnsi="Arial" w:cs="Arial"/>
          <w:kern w:val="2"/>
          <w:sz w:val="24"/>
          <w:szCs w:val="24"/>
          <w:lang w:eastAsia="en-GB" w:bidi="pa-IN"/>
          <w14:ligatures w14:val="standardContextual"/>
        </w:rPr>
        <w:t xml:space="preserve"> (Accessed Tuesday 16</w:t>
      </w:r>
      <w:r w:rsidRPr="00DB41AF">
        <w:rPr>
          <w:rFonts w:ascii="Arial" w:eastAsiaTheme="minorEastAsia" w:hAnsi="Arial" w:cs="Arial"/>
          <w:kern w:val="2"/>
          <w:sz w:val="24"/>
          <w:szCs w:val="24"/>
          <w:vertAlign w:val="superscript"/>
          <w:lang w:eastAsia="en-GB" w:bidi="pa-IN"/>
          <w14:ligatures w14:val="standardContextual"/>
        </w:rPr>
        <w:t>th</w:t>
      </w:r>
      <w:r w:rsidRPr="00DB41AF">
        <w:rPr>
          <w:rFonts w:ascii="Arial" w:eastAsiaTheme="minorEastAsia" w:hAnsi="Arial" w:cs="Arial"/>
          <w:kern w:val="2"/>
          <w:sz w:val="24"/>
          <w:szCs w:val="24"/>
          <w:lang w:eastAsia="en-GB" w:bidi="pa-IN"/>
          <w14:ligatures w14:val="standardContextual"/>
        </w:rPr>
        <w:t xml:space="preserve"> April’ 2024)</w:t>
      </w:r>
    </w:p>
    <w:p w14:paraId="2820F3ED"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4395E57E" w14:textId="426872D7" w:rsidR="00B31002"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11" w:name="_Hlk157414930"/>
      <w:r w:rsidRPr="00DB41AF">
        <w:rPr>
          <w:rFonts w:ascii="Arial" w:hAnsi="Arial" w:cs="Arial"/>
          <w:sz w:val="24"/>
          <w:szCs w:val="24"/>
        </w:rPr>
        <w:t xml:space="preserve">Claburn, T. (2022) </w:t>
      </w:r>
      <w:bookmarkEnd w:id="11"/>
      <w:r w:rsidRPr="00DB41AF">
        <w:rPr>
          <w:rFonts w:ascii="Arial" w:hAnsi="Arial" w:cs="Arial"/>
          <w:sz w:val="24"/>
          <w:szCs w:val="24"/>
        </w:rPr>
        <w:t>“</w:t>
      </w:r>
      <w:r w:rsidRPr="00DB41AF">
        <w:rPr>
          <w:rFonts w:ascii="Arial" w:hAnsi="Arial" w:cs="Arial"/>
          <w:sz w:val="24"/>
          <w:szCs w:val="24"/>
          <w:u w:val="single"/>
        </w:rPr>
        <w:t>After 47 years, Microsoft issues first sexual harassment and gender report</w:t>
      </w:r>
      <w:r w:rsidRPr="00DB41AF">
        <w:rPr>
          <w:rFonts w:ascii="Arial" w:hAnsi="Arial" w:cs="Arial"/>
          <w:sz w:val="24"/>
          <w:szCs w:val="24"/>
        </w:rPr>
        <w:t>”. Available from</w:t>
      </w:r>
      <w:r w:rsidR="007A4215" w:rsidRPr="00DB41AF">
        <w:rPr>
          <w:rFonts w:ascii="Arial" w:hAnsi="Arial" w:cs="Arial"/>
          <w:sz w:val="24"/>
          <w:szCs w:val="24"/>
        </w:rPr>
        <w:t xml:space="preserve">: </w:t>
      </w:r>
      <w:hyperlink r:id="rId87" w:history="1">
        <w:r w:rsidRPr="00DB41AF">
          <w:rPr>
            <w:rStyle w:val="Hyperlink"/>
            <w:rFonts w:ascii="Arial" w:hAnsi="Arial" w:cs="Arial"/>
            <w:sz w:val="24"/>
            <w:szCs w:val="24"/>
          </w:rPr>
          <w:t>https://www.theregister.com/2022/11/16/microsoft_sexual_harassment_and/</w:t>
        </w:r>
      </w:hyperlink>
      <w:r w:rsidRPr="00DB41AF">
        <w:rPr>
          <w:rFonts w:ascii="Arial" w:hAnsi="Arial" w:cs="Arial"/>
          <w:sz w:val="24"/>
          <w:szCs w:val="24"/>
        </w:rPr>
        <w:t xml:space="preserve"> (Accessed Friday 7th January’ 2022)</w:t>
      </w:r>
    </w:p>
    <w:p w14:paraId="069EE42D" w14:textId="77777777" w:rsidR="00BC43A1" w:rsidRPr="00DB41AF" w:rsidRDefault="00BC43A1" w:rsidP="0061792C">
      <w:pPr>
        <w:tabs>
          <w:tab w:val="left" w:pos="142"/>
          <w:tab w:val="left" w:pos="567"/>
          <w:tab w:val="center" w:pos="709"/>
        </w:tabs>
        <w:spacing w:after="0" w:line="480" w:lineRule="auto"/>
        <w:contextualSpacing/>
        <w:rPr>
          <w:rFonts w:ascii="Arial" w:hAnsi="Arial" w:cs="Arial"/>
          <w:sz w:val="24"/>
          <w:szCs w:val="24"/>
        </w:rPr>
      </w:pPr>
    </w:p>
    <w:p w14:paraId="322043BA"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Cole, C. L, et al. (2020) “</w:t>
      </w:r>
      <w:r w:rsidRPr="00DB41AF">
        <w:rPr>
          <w:rFonts w:ascii="Arial" w:hAnsi="Arial" w:cs="Arial"/>
          <w:u w:val="single"/>
        </w:rPr>
        <w:t>Adapting IAPT services to support frontline NHS staff during the Covid-19 pandemic: the Homerton Covid Psychological Support (HCPS) pathway</w:t>
      </w:r>
      <w:r w:rsidRPr="00DB41AF">
        <w:rPr>
          <w:rFonts w:ascii="Arial" w:hAnsi="Arial" w:cs="Arial"/>
        </w:rPr>
        <w:t xml:space="preserve">”. Available from: </w:t>
      </w:r>
      <w:hyperlink r:id="rId88" w:history="1">
        <w:r w:rsidRPr="00DB41AF">
          <w:rPr>
            <w:rStyle w:val="Hyperlink"/>
            <w:rFonts w:ascii="Arial" w:hAnsi="Arial" w:cs="Arial"/>
          </w:rPr>
          <w:t>https://www.cambridge.org/core/journals/the-cognitive-behaviour-therapist/article/adapting-iapt-services-to-support-frontline-nhs-staff-during-the-covid19-pandemic-the-homerton-covid-psychological-support-hcps-pathway/9D802162899544AEAD38B86E945AD1D8</w:t>
        </w:r>
      </w:hyperlink>
      <w:r w:rsidRPr="00DB41AF">
        <w:rPr>
          <w:rFonts w:ascii="Arial" w:hAnsi="Arial" w:cs="Arial"/>
        </w:rPr>
        <w:t xml:space="preserve"> (Accessed Friday 7th January’ 2022)</w:t>
      </w:r>
    </w:p>
    <w:p w14:paraId="60C31138" w14:textId="77777777" w:rsidR="00B171A7" w:rsidRPr="00DB41AF" w:rsidRDefault="00B171A7"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1AD3137C"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Concur, S. (2021) “</w:t>
      </w:r>
      <w:r w:rsidRPr="00DB41AF">
        <w:rPr>
          <w:rFonts w:ascii="Arial" w:hAnsi="Arial" w:cs="Arial"/>
          <w:sz w:val="24"/>
          <w:szCs w:val="24"/>
          <w:u w:val="single"/>
        </w:rPr>
        <w:t>Tackling the HR Challenges of a post-COVID Healthcare sector</w:t>
      </w:r>
      <w:r w:rsidRPr="00DB41AF">
        <w:rPr>
          <w:rFonts w:ascii="Arial" w:hAnsi="Arial" w:cs="Arial"/>
          <w:sz w:val="24"/>
          <w:szCs w:val="24"/>
        </w:rPr>
        <w:t xml:space="preserve">”. Available from: </w:t>
      </w:r>
      <w:hyperlink r:id="rId89" w:history="1">
        <w:r w:rsidRPr="00DB41AF">
          <w:rPr>
            <w:rStyle w:val="Hyperlink"/>
            <w:rFonts w:ascii="Arial" w:hAnsi="Arial" w:cs="Arial"/>
            <w:sz w:val="24"/>
            <w:szCs w:val="24"/>
          </w:rPr>
          <w:t>https://blog.hettshow.co.uk/tackling-the-hr-challenges-of-a-post-covid-healthcare-sector</w:t>
        </w:r>
      </w:hyperlink>
      <w:r w:rsidRPr="00DB41AF">
        <w:rPr>
          <w:rFonts w:ascii="Arial" w:hAnsi="Arial" w:cs="Arial"/>
          <w:sz w:val="24"/>
          <w:szCs w:val="24"/>
        </w:rPr>
        <w:t xml:space="preserve"> (Accessed Friday 7th January’ 2022)</w:t>
      </w:r>
    </w:p>
    <w:p w14:paraId="1B0B7CA3"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2E9F3884"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lastRenderedPageBreak/>
        <w:t>Croneri. (2022) “</w:t>
      </w:r>
      <w:r w:rsidRPr="00DB41AF">
        <w:rPr>
          <w:rFonts w:ascii="Arial" w:hAnsi="Arial" w:cs="Arial"/>
          <w:color w:val="000000" w:themeColor="text1"/>
          <w:kern w:val="36"/>
          <w:sz w:val="24"/>
          <w:szCs w:val="24"/>
          <w:u w:val="single"/>
        </w:rPr>
        <w:t>Covid-19: HR Policy and Practice</w:t>
      </w:r>
      <w:r w:rsidRPr="00DB41AF">
        <w:rPr>
          <w:rFonts w:ascii="Arial" w:hAnsi="Arial" w:cs="Arial"/>
          <w:color w:val="FFFFFF"/>
          <w:kern w:val="36"/>
          <w:sz w:val="24"/>
          <w:szCs w:val="24"/>
          <w:u w:val="single"/>
        </w:rPr>
        <w:t xml:space="preserve"> </w:t>
      </w:r>
      <w:r w:rsidRPr="00DB41AF">
        <w:rPr>
          <w:rFonts w:ascii="Arial" w:hAnsi="Arial" w:cs="Arial"/>
          <w:color w:val="000000" w:themeColor="text1"/>
          <w:kern w:val="36"/>
          <w:sz w:val="24"/>
          <w:szCs w:val="24"/>
          <w:u w:val="single"/>
        </w:rPr>
        <w:t>in the NHS: In-depth</w:t>
      </w:r>
      <w:r w:rsidRPr="00DB41AF">
        <w:rPr>
          <w:rFonts w:ascii="Arial" w:hAnsi="Arial" w:cs="Arial"/>
          <w:color w:val="000000" w:themeColor="text1"/>
          <w:kern w:val="36"/>
          <w:sz w:val="24"/>
          <w:szCs w:val="24"/>
        </w:rPr>
        <w:t xml:space="preserve">”. Available from: </w:t>
      </w:r>
      <w:hyperlink r:id="rId90" w:history="1">
        <w:r w:rsidRPr="00DB41AF">
          <w:rPr>
            <w:rStyle w:val="Hyperlink"/>
            <w:rFonts w:ascii="Arial" w:hAnsi="Arial" w:cs="Arial"/>
            <w:kern w:val="36"/>
            <w:sz w:val="24"/>
            <w:szCs w:val="24"/>
          </w:rPr>
          <w:t>https://app.croneri.co.uk/topics/covid-19-hr-policy-and-practice-nhs/indepth?product=154</w:t>
        </w:r>
      </w:hyperlink>
      <w:r w:rsidRPr="00DB41AF">
        <w:rPr>
          <w:rFonts w:ascii="Arial" w:hAnsi="Arial" w:cs="Arial"/>
          <w:color w:val="000000" w:themeColor="text1"/>
          <w:kern w:val="36"/>
          <w:sz w:val="24"/>
          <w:szCs w:val="24"/>
        </w:rPr>
        <w:t xml:space="preserve"> </w:t>
      </w:r>
      <w:r w:rsidRPr="00DB41AF">
        <w:rPr>
          <w:rFonts w:ascii="Arial" w:hAnsi="Arial" w:cs="Arial"/>
          <w:sz w:val="24"/>
          <w:szCs w:val="24"/>
        </w:rPr>
        <w:t>(Accessed Friday 7th January’ 2022)</w:t>
      </w:r>
    </w:p>
    <w:p w14:paraId="6D6B0480"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2D47E9D5"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Danielle Lamb, et al. (2021) “</w:t>
      </w:r>
      <w:r w:rsidRPr="00DB41AF">
        <w:rPr>
          <w:rFonts w:ascii="Arial" w:hAnsi="Arial" w:cs="Arial"/>
          <w:u w:val="single"/>
        </w:rPr>
        <w:t>NHS CHECK: protocol for a cohort study investigating the psychosocial impact of the COVID-19 pandemic on healthcare workers</w:t>
      </w:r>
      <w:r w:rsidRPr="00DB41AF">
        <w:rPr>
          <w:rFonts w:ascii="Arial" w:hAnsi="Arial" w:cs="Arial"/>
        </w:rPr>
        <w:t xml:space="preserve">”. Available from: </w:t>
      </w:r>
      <w:hyperlink r:id="rId91" w:history="1">
        <w:r w:rsidRPr="00DB41AF">
          <w:rPr>
            <w:rStyle w:val="Hyperlink"/>
            <w:rFonts w:ascii="Arial" w:hAnsi="Arial" w:cs="Arial"/>
          </w:rPr>
          <w:t>https://www.medrxiv.org/content/10.1101/2021.06.08.21258551v1</w:t>
        </w:r>
      </w:hyperlink>
      <w:r w:rsidRPr="00DB41AF">
        <w:rPr>
          <w:rFonts w:ascii="Arial" w:hAnsi="Arial" w:cs="Arial"/>
        </w:rPr>
        <w:t xml:space="preserve"> (Accessed Friday 7th January’ 2022)</w:t>
      </w:r>
    </w:p>
    <w:p w14:paraId="0EF48168" w14:textId="77777777" w:rsidR="00B171A7" w:rsidRPr="00DB41AF" w:rsidRDefault="00B171A7"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0E5846C3" w14:textId="076532A7" w:rsidR="00B31002"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DanielLock. (2019) “</w:t>
      </w:r>
      <w:r w:rsidRPr="00DB41AF">
        <w:rPr>
          <w:rFonts w:ascii="Arial" w:hAnsi="Arial" w:cs="Arial"/>
          <w:sz w:val="24"/>
          <w:szCs w:val="24"/>
          <w:u w:val="single"/>
        </w:rPr>
        <w:t>Change Management Lessons from Microsoft and Apple [Case Study]</w:t>
      </w:r>
      <w:r w:rsidRPr="00DB41AF">
        <w:rPr>
          <w:rFonts w:ascii="Arial" w:hAnsi="Arial" w:cs="Arial"/>
          <w:sz w:val="24"/>
          <w:szCs w:val="24"/>
        </w:rPr>
        <w:t xml:space="preserve">”. Available from: </w:t>
      </w:r>
      <w:hyperlink r:id="rId92" w:history="1">
        <w:r w:rsidRPr="00DB41AF">
          <w:rPr>
            <w:rStyle w:val="Hyperlink"/>
            <w:rFonts w:ascii="Arial" w:hAnsi="Arial" w:cs="Arial"/>
            <w:sz w:val="24"/>
            <w:szCs w:val="24"/>
          </w:rPr>
          <w:t>https://daniellock.com/change-management-lessons-from-microsoft-and-apple/</w:t>
        </w:r>
      </w:hyperlink>
      <w:r w:rsidRPr="00DB41AF">
        <w:rPr>
          <w:rFonts w:ascii="Arial" w:hAnsi="Arial" w:cs="Arial"/>
          <w:sz w:val="24"/>
          <w:szCs w:val="24"/>
        </w:rPr>
        <w:t xml:space="preserve"> (Accessed Friday 7th January’ 2022)</w:t>
      </w:r>
    </w:p>
    <w:p w14:paraId="444740DA" w14:textId="77777777" w:rsidR="006526FD" w:rsidRPr="00DB41AF" w:rsidRDefault="006526FD" w:rsidP="0061792C">
      <w:pPr>
        <w:tabs>
          <w:tab w:val="left" w:pos="142"/>
          <w:tab w:val="left" w:pos="567"/>
          <w:tab w:val="center" w:pos="709"/>
        </w:tabs>
        <w:spacing w:after="0" w:line="480" w:lineRule="auto"/>
        <w:contextualSpacing/>
        <w:rPr>
          <w:rFonts w:ascii="Arial" w:hAnsi="Arial" w:cs="Arial"/>
          <w:sz w:val="24"/>
          <w:szCs w:val="24"/>
        </w:rPr>
      </w:pPr>
    </w:p>
    <w:p w14:paraId="1BA1718D"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12" w:name="_Hlk157415676"/>
      <w:r w:rsidRPr="00DB41AF">
        <w:rPr>
          <w:rFonts w:ascii="Arial" w:hAnsi="Arial" w:cs="Arial"/>
          <w:sz w:val="24"/>
          <w:szCs w:val="24"/>
        </w:rPr>
        <w:t xml:space="preserve">Delecraz, S, et al. (2022) </w:t>
      </w:r>
      <w:bookmarkEnd w:id="12"/>
      <w:r w:rsidRPr="00DB41AF">
        <w:rPr>
          <w:rFonts w:ascii="Arial" w:hAnsi="Arial" w:cs="Arial"/>
          <w:sz w:val="24"/>
          <w:szCs w:val="24"/>
        </w:rPr>
        <w:t>“</w:t>
      </w:r>
      <w:r w:rsidRPr="00DB41AF">
        <w:rPr>
          <w:rFonts w:ascii="Arial" w:hAnsi="Arial" w:cs="Arial"/>
          <w:sz w:val="24"/>
          <w:szCs w:val="24"/>
          <w:u w:val="single"/>
        </w:rPr>
        <w:t>Responsible Artificial Intelligence in Human Resources Technology: An innovative inclusive and fair by design matching algorithm for job recruitment purposes</w:t>
      </w:r>
      <w:r w:rsidRPr="00DB41AF">
        <w:rPr>
          <w:rFonts w:ascii="Arial" w:hAnsi="Arial" w:cs="Arial"/>
          <w:sz w:val="24"/>
          <w:szCs w:val="24"/>
        </w:rPr>
        <w:t xml:space="preserve">”. Available from: </w:t>
      </w:r>
      <w:hyperlink r:id="rId93" w:history="1">
        <w:r w:rsidRPr="00DB41AF">
          <w:rPr>
            <w:rStyle w:val="Hyperlink"/>
            <w:rFonts w:ascii="Arial" w:hAnsi="Arial" w:cs="Arial"/>
            <w:sz w:val="24"/>
            <w:szCs w:val="24"/>
          </w:rPr>
          <w:t>https://www.sciencedirect.com/science/article/pii/S266665962200018X</w:t>
        </w:r>
      </w:hyperlink>
      <w:r w:rsidRPr="00DB41AF">
        <w:rPr>
          <w:rFonts w:ascii="Arial" w:hAnsi="Arial" w:cs="Arial"/>
          <w:sz w:val="24"/>
          <w:szCs w:val="24"/>
        </w:rPr>
        <w:t xml:space="preserve"> (Accessed Friday 7th January’ 2022)</w:t>
      </w:r>
    </w:p>
    <w:p w14:paraId="7A567E5D"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1B8DF961"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13" w:name="_Hlk157414808"/>
      <w:r w:rsidRPr="00DB41AF">
        <w:rPr>
          <w:rFonts w:ascii="Arial" w:hAnsi="Arial" w:cs="Arial"/>
          <w:sz w:val="24"/>
          <w:szCs w:val="24"/>
        </w:rPr>
        <w:t>Demir, A. (2017)</w:t>
      </w:r>
      <w:bookmarkEnd w:id="13"/>
      <w:r w:rsidRPr="00DB41AF">
        <w:rPr>
          <w:rFonts w:ascii="Arial" w:hAnsi="Arial" w:cs="Arial"/>
          <w:sz w:val="24"/>
          <w:szCs w:val="24"/>
        </w:rPr>
        <w:t xml:space="preserve"> “</w:t>
      </w:r>
      <w:r w:rsidRPr="00DB41AF">
        <w:rPr>
          <w:rFonts w:ascii="Arial" w:hAnsi="Arial" w:cs="Arial"/>
          <w:sz w:val="24"/>
          <w:szCs w:val="24"/>
          <w:u w:val="single"/>
        </w:rPr>
        <w:t>APPLE IS TRYING TO RESOLVE MANY OF THEIR MARKETING AND MANAGEMENT PROBLEMS</w:t>
      </w:r>
      <w:r w:rsidRPr="00DB41AF">
        <w:rPr>
          <w:rFonts w:ascii="Arial" w:hAnsi="Arial" w:cs="Arial"/>
          <w:sz w:val="24"/>
          <w:szCs w:val="24"/>
        </w:rPr>
        <w:t xml:space="preserve">”. Available from: </w:t>
      </w:r>
      <w:hyperlink r:id="rId94" w:history="1">
        <w:r w:rsidRPr="00DB41AF">
          <w:rPr>
            <w:rStyle w:val="Hyperlink"/>
            <w:rFonts w:ascii="Arial" w:hAnsi="Arial" w:cs="Arial"/>
            <w:sz w:val="24"/>
            <w:szCs w:val="24"/>
          </w:rPr>
          <w:t>https://dergipark.org.tr/en/download/article-file/392009</w:t>
        </w:r>
      </w:hyperlink>
      <w:r w:rsidRPr="00DB41AF">
        <w:rPr>
          <w:rFonts w:ascii="Arial" w:hAnsi="Arial" w:cs="Arial"/>
          <w:sz w:val="24"/>
          <w:szCs w:val="24"/>
        </w:rPr>
        <w:t xml:space="preserve"> (Accessed Friday 7th January’ 2022)</w:t>
      </w:r>
    </w:p>
    <w:p w14:paraId="099DD2D2"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30A4B8D5"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lastRenderedPageBreak/>
        <w:t>Derek K. Tracy, et al. (2020) “</w:t>
      </w:r>
      <w:r w:rsidRPr="00DB41AF">
        <w:rPr>
          <w:rFonts w:ascii="Arial" w:hAnsi="Arial" w:cs="Arial"/>
          <w:color w:val="333333"/>
          <w:u w:val="single"/>
        </w:rPr>
        <w:t>What should be done to support the mental health of healthcare staff treating COVID-19 patients?</w:t>
      </w:r>
      <w:r w:rsidRPr="00DB41AF">
        <w:rPr>
          <w:rFonts w:ascii="Arial" w:hAnsi="Arial" w:cs="Arial"/>
        </w:rPr>
        <w:t xml:space="preserve">”. Available from: </w:t>
      </w:r>
      <w:hyperlink r:id="rId95" w:history="1">
        <w:r w:rsidRPr="00DB41AF">
          <w:rPr>
            <w:rStyle w:val="Hyperlink"/>
            <w:rFonts w:ascii="Arial" w:hAnsi="Arial" w:cs="Arial"/>
          </w:rPr>
          <w:t>https://www.cambridge.org/core/journals/the-british-journal-of-psychiatry/article/what-should-be-done-to-support-the-mental-health-of-healthcare-staff-treating-covid19-patients/5D057B47D7B8FE98B1A79480CE08A8A6</w:t>
        </w:r>
      </w:hyperlink>
      <w:r w:rsidRPr="00DB41AF">
        <w:rPr>
          <w:rFonts w:ascii="Arial" w:hAnsi="Arial" w:cs="Arial"/>
        </w:rPr>
        <w:t xml:space="preserve"> (Accessed Friday 7th January’ 2022)</w:t>
      </w:r>
    </w:p>
    <w:p w14:paraId="5835CA26" w14:textId="77777777" w:rsidR="00C75EE5" w:rsidRPr="00DB41AF" w:rsidRDefault="00C75EE5"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3A539EDE"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Duncan, D. (2020) “</w:t>
      </w:r>
      <w:r w:rsidRPr="00DB41AF">
        <w:rPr>
          <w:rFonts w:ascii="Arial" w:hAnsi="Arial" w:cs="Arial"/>
          <w:u w:val="single"/>
        </w:rPr>
        <w:t>What the COVID-19 pandemic tells us about the need to develop resilience in the nursing workforce</w:t>
      </w:r>
      <w:r w:rsidRPr="00DB41AF">
        <w:rPr>
          <w:rFonts w:ascii="Arial" w:hAnsi="Arial" w:cs="Arial"/>
        </w:rPr>
        <w:t xml:space="preserve">”. Available from: </w:t>
      </w:r>
      <w:hyperlink r:id="rId96" w:history="1">
        <w:r w:rsidRPr="00DB41AF">
          <w:rPr>
            <w:rStyle w:val="Hyperlink"/>
            <w:rFonts w:ascii="Arial" w:hAnsi="Arial" w:cs="Arial"/>
          </w:rPr>
          <w:t>https://www.proquest.com/openview/4e20318771ec4fc38547674aa54f34f1/1?pq-origsite=gscholar&amp;cbl=2042231</w:t>
        </w:r>
      </w:hyperlink>
      <w:r w:rsidRPr="00DB41AF">
        <w:rPr>
          <w:rFonts w:ascii="Arial" w:hAnsi="Arial" w:cs="Arial"/>
        </w:rPr>
        <w:t xml:space="preserve"> (Accessed Friday 7th January’ 2022)</w:t>
      </w:r>
    </w:p>
    <w:p w14:paraId="453FD416" w14:textId="77777777" w:rsidR="00BC43A1" w:rsidRPr="00DB41AF" w:rsidRDefault="00BC43A1"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35027C2C"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divId w:val="844511538"/>
        <w:rPr>
          <w:rFonts w:ascii="Arial" w:hAnsi="Arial" w:cs="Arial"/>
          <w:sz w:val="24"/>
          <w:szCs w:val="24"/>
        </w:rPr>
      </w:pPr>
      <w:r w:rsidRPr="00DB41AF">
        <w:rPr>
          <w:rFonts w:ascii="Arial" w:eastAsia="Times New Roman" w:hAnsi="Arial" w:cs="Arial"/>
          <w:color w:val="222222"/>
          <w:sz w:val="24"/>
          <w:szCs w:val="24"/>
        </w:rPr>
        <w:t>Dutta, S. K. (2018) “</w:t>
      </w:r>
      <w:r w:rsidRPr="00DB41AF">
        <w:rPr>
          <w:rFonts w:ascii="Arial" w:eastAsia="Times New Roman" w:hAnsi="Arial" w:cs="Arial"/>
          <w:color w:val="222222"/>
          <w:sz w:val="24"/>
          <w:szCs w:val="24"/>
          <w:u w:val="single"/>
        </w:rPr>
        <w:t>Strategic Change and Transformation: Managing Renewal in Organisations</w:t>
      </w:r>
      <w:r w:rsidRPr="00DB41AF">
        <w:rPr>
          <w:rFonts w:ascii="Arial" w:eastAsia="Times New Roman" w:hAnsi="Arial" w:cs="Arial"/>
          <w:color w:val="222222"/>
          <w:sz w:val="24"/>
          <w:szCs w:val="24"/>
        </w:rPr>
        <w:t xml:space="preserve">”. Available from: </w:t>
      </w:r>
      <w:hyperlink r:id="rId97" w:history="1">
        <w:r w:rsidRPr="00DB41AF">
          <w:rPr>
            <w:rStyle w:val="Hyperlink"/>
            <w:rFonts w:ascii="Arial" w:eastAsia="Times New Roman" w:hAnsi="Arial" w:cs="Arial"/>
            <w:sz w:val="24"/>
            <w:szCs w:val="24"/>
          </w:rPr>
          <w:t>https://www.researchgate.net/profile/Prof-Swarup-Dutta/publication/327302590_Strategic_Change_and_Transformation_Managing_Renewal_in_Organizations/links/5b996992299bf14ad4d68bad/Strategic-Change-and-Transformation-Managing-Renewal-in-Organizations.pdf</w:t>
        </w:r>
      </w:hyperlink>
      <w:r w:rsidRPr="00DB41AF">
        <w:rPr>
          <w:rFonts w:ascii="Arial" w:eastAsia="Times New Roman" w:hAnsi="Arial" w:cs="Arial"/>
          <w:color w:val="222222"/>
          <w:sz w:val="24"/>
          <w:szCs w:val="24"/>
        </w:rPr>
        <w:t xml:space="preserve"> </w:t>
      </w:r>
      <w:r w:rsidRPr="00DB41AF">
        <w:rPr>
          <w:rFonts w:ascii="Arial" w:hAnsi="Arial" w:cs="Arial"/>
          <w:sz w:val="24"/>
          <w:szCs w:val="24"/>
        </w:rPr>
        <w:t>(Accessed Friday 7th January’ 2022)</w:t>
      </w:r>
    </w:p>
    <w:p w14:paraId="52CE77EC" w14:textId="77777777" w:rsidR="00B171A7" w:rsidRPr="00DB41AF" w:rsidRDefault="00B171A7" w:rsidP="0061792C">
      <w:pPr>
        <w:tabs>
          <w:tab w:val="left" w:pos="142"/>
          <w:tab w:val="left" w:pos="567"/>
          <w:tab w:val="center" w:pos="709"/>
        </w:tabs>
        <w:spacing w:after="0" w:line="480" w:lineRule="auto"/>
        <w:contextualSpacing/>
        <w:divId w:val="844511538"/>
        <w:rPr>
          <w:rFonts w:ascii="Arial" w:hAnsi="Arial" w:cs="Arial"/>
          <w:sz w:val="24"/>
          <w:szCs w:val="24"/>
        </w:rPr>
      </w:pPr>
    </w:p>
    <w:p w14:paraId="3B626F70"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Eagles Flight. (2023) “</w:t>
      </w:r>
      <w:r w:rsidRPr="00DB41AF">
        <w:rPr>
          <w:rFonts w:ascii="Arial" w:hAnsi="Arial" w:cs="Arial"/>
          <w:sz w:val="24"/>
          <w:szCs w:val="24"/>
          <w:u w:val="single"/>
        </w:rPr>
        <w:t>The Role of Human Resources in Organizational Transformation</w:t>
      </w:r>
      <w:r w:rsidRPr="00DB41AF">
        <w:rPr>
          <w:rFonts w:ascii="Arial" w:hAnsi="Arial" w:cs="Arial"/>
          <w:sz w:val="24"/>
          <w:szCs w:val="24"/>
        </w:rPr>
        <w:t xml:space="preserve">”. Available from: </w:t>
      </w:r>
      <w:hyperlink r:id="rId98" w:history="1">
        <w:r w:rsidRPr="00DB41AF">
          <w:rPr>
            <w:rStyle w:val="Hyperlink"/>
            <w:rFonts w:ascii="Arial" w:hAnsi="Arial" w:cs="Arial"/>
            <w:sz w:val="24"/>
            <w:szCs w:val="24"/>
          </w:rPr>
          <w:t>https://www.eaglesflight.com/resource/the-role-of-human-resources-in-organizational-transformation/</w:t>
        </w:r>
      </w:hyperlink>
      <w:r w:rsidRPr="00DB41AF">
        <w:rPr>
          <w:rFonts w:ascii="Arial" w:hAnsi="Arial" w:cs="Arial"/>
          <w:sz w:val="24"/>
          <w:szCs w:val="24"/>
        </w:rPr>
        <w:t xml:space="preserve"> (Accessed Friday 7th January’ 2022)</w:t>
      </w:r>
    </w:p>
    <w:p w14:paraId="63694257"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2A0B2B93" w14:textId="16B66C44" w:rsidR="00B171A7"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14" w:name="_Hlk157413977"/>
      <w:r w:rsidRPr="00DB41AF">
        <w:rPr>
          <w:rFonts w:ascii="Arial" w:hAnsi="Arial" w:cs="Arial"/>
          <w:sz w:val="24"/>
          <w:szCs w:val="24"/>
        </w:rPr>
        <w:lastRenderedPageBreak/>
        <w:t xml:space="preserve">Efti, S. (2016) </w:t>
      </w:r>
      <w:bookmarkEnd w:id="14"/>
      <w:r w:rsidRPr="00DB41AF">
        <w:rPr>
          <w:rFonts w:ascii="Arial" w:hAnsi="Arial" w:cs="Arial"/>
          <w:sz w:val="24"/>
          <w:szCs w:val="24"/>
        </w:rPr>
        <w:t>“</w:t>
      </w:r>
      <w:r w:rsidRPr="00DB41AF">
        <w:rPr>
          <w:rFonts w:ascii="Arial" w:hAnsi="Arial" w:cs="Arial"/>
          <w:sz w:val="24"/>
          <w:szCs w:val="24"/>
          <w:u w:val="single"/>
        </w:rPr>
        <w:t>5 crisis communication lessons from Apple, Uber, and other industry leaders</w:t>
      </w:r>
      <w:r w:rsidRPr="00DB41AF">
        <w:rPr>
          <w:rFonts w:ascii="Arial" w:hAnsi="Arial" w:cs="Arial"/>
          <w:sz w:val="24"/>
          <w:szCs w:val="24"/>
        </w:rPr>
        <w:t xml:space="preserve">”. Available from: </w:t>
      </w:r>
      <w:hyperlink r:id="rId99" w:history="1">
        <w:r w:rsidRPr="00DB41AF">
          <w:rPr>
            <w:rStyle w:val="Hyperlink"/>
            <w:rFonts w:ascii="Arial" w:hAnsi="Arial" w:cs="Arial"/>
            <w:sz w:val="24"/>
            <w:szCs w:val="24"/>
          </w:rPr>
          <w:t>https://blog.close.com/5-crisis-communication-lessons-for-startups/</w:t>
        </w:r>
      </w:hyperlink>
      <w:r w:rsidRPr="00DB41AF">
        <w:rPr>
          <w:rFonts w:ascii="Arial" w:hAnsi="Arial" w:cs="Arial"/>
          <w:sz w:val="24"/>
          <w:szCs w:val="24"/>
        </w:rPr>
        <w:t xml:space="preserve"> (Accessed Friday 7th January’ 2022)</w:t>
      </w:r>
    </w:p>
    <w:p w14:paraId="5CE0D0AD" w14:textId="77777777" w:rsidR="00C75EE5" w:rsidRPr="00DB41AF" w:rsidRDefault="00C75EE5" w:rsidP="0061792C">
      <w:pPr>
        <w:tabs>
          <w:tab w:val="left" w:pos="142"/>
          <w:tab w:val="left" w:pos="567"/>
          <w:tab w:val="center" w:pos="709"/>
        </w:tabs>
        <w:spacing w:after="0" w:line="480" w:lineRule="auto"/>
        <w:contextualSpacing/>
        <w:rPr>
          <w:rFonts w:ascii="Arial" w:hAnsi="Arial" w:cs="Arial"/>
          <w:sz w:val="24"/>
          <w:szCs w:val="24"/>
        </w:rPr>
      </w:pPr>
    </w:p>
    <w:p w14:paraId="77ABB388"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EHRENKRANZ, M. (2016) “</w:t>
      </w:r>
      <w:r w:rsidRPr="00DB41AF">
        <w:rPr>
          <w:rFonts w:ascii="Arial" w:hAnsi="Arial" w:cs="Arial"/>
          <w:sz w:val="24"/>
          <w:szCs w:val="24"/>
          <w:u w:val="single"/>
        </w:rPr>
        <w:t>Apple employees say their mental health issues came from alleged hostile work environment</w:t>
      </w:r>
      <w:r w:rsidRPr="00DB41AF">
        <w:rPr>
          <w:rFonts w:ascii="Arial" w:hAnsi="Arial" w:cs="Arial"/>
          <w:sz w:val="24"/>
          <w:szCs w:val="24"/>
        </w:rPr>
        <w:t xml:space="preserve">”. Available from: </w:t>
      </w:r>
      <w:hyperlink r:id="rId100" w:history="1">
        <w:r w:rsidRPr="00DB41AF">
          <w:rPr>
            <w:rStyle w:val="Hyperlink"/>
            <w:rFonts w:ascii="Arial" w:hAnsi="Arial" w:cs="Arial"/>
            <w:sz w:val="24"/>
            <w:szCs w:val="24"/>
          </w:rPr>
          <w:t>https://www.mic.com/articles/154788/apple-employees-say-their-mental-health-issues-came-from-alleged-hostile-work-environment</w:t>
        </w:r>
      </w:hyperlink>
      <w:r w:rsidRPr="00DB41AF">
        <w:rPr>
          <w:rFonts w:ascii="Arial" w:hAnsi="Arial" w:cs="Arial"/>
          <w:sz w:val="24"/>
          <w:szCs w:val="24"/>
        </w:rPr>
        <w:t xml:space="preserve"> (Accessed Friday 7th January’ 2022)</w:t>
      </w:r>
    </w:p>
    <w:p w14:paraId="2621585F" w14:textId="77777777" w:rsidR="003C0D22" w:rsidRPr="00DB41AF" w:rsidRDefault="003C0D22"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111361CB"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Eleonora P. Uphoff, et al. (2021) “</w:t>
      </w:r>
      <w:r w:rsidRPr="00DB41AF">
        <w:rPr>
          <w:rFonts w:ascii="Arial" w:hAnsi="Arial" w:cs="Arial"/>
          <w:u w:val="single"/>
        </w:rPr>
        <w:t>Mental health among healthcare workers and other vulnerable groups during the COVID-19 pandemic and other coronavirus outbreaks: A rapid systematic review</w:t>
      </w:r>
      <w:r w:rsidRPr="00DB41AF">
        <w:rPr>
          <w:rFonts w:ascii="Arial" w:hAnsi="Arial" w:cs="Arial"/>
        </w:rPr>
        <w:t xml:space="preserve">”. Available from: </w:t>
      </w:r>
      <w:hyperlink r:id="rId101" w:history="1">
        <w:r w:rsidRPr="00DB41AF">
          <w:rPr>
            <w:rStyle w:val="Hyperlink"/>
            <w:rFonts w:ascii="Arial" w:hAnsi="Arial" w:cs="Arial"/>
          </w:rPr>
          <w:t>https://journals.plos.org/plosone/article?id=10.1371/journal.pone.0254821</w:t>
        </w:r>
      </w:hyperlink>
      <w:r w:rsidRPr="00DB41AF">
        <w:rPr>
          <w:rFonts w:ascii="Arial" w:hAnsi="Arial" w:cs="Arial"/>
        </w:rPr>
        <w:t xml:space="preserve"> (Accessed Friday 7th January’ 2022)</w:t>
      </w:r>
    </w:p>
    <w:p w14:paraId="38304811" w14:textId="77777777" w:rsidR="00B171A7" w:rsidRPr="00DB41AF" w:rsidRDefault="00B171A7"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2F9B661D"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15" w:name="_Hlk157414501"/>
      <w:r w:rsidRPr="00DB41AF">
        <w:rPr>
          <w:rFonts w:ascii="Arial" w:hAnsi="Arial" w:cs="Arial"/>
          <w:sz w:val="24"/>
          <w:szCs w:val="24"/>
        </w:rPr>
        <w:t xml:space="preserve">Evans, J. (2022) </w:t>
      </w:r>
      <w:bookmarkEnd w:id="15"/>
      <w:r w:rsidRPr="00DB41AF">
        <w:rPr>
          <w:rFonts w:ascii="Arial" w:hAnsi="Arial" w:cs="Arial"/>
          <w:sz w:val="24"/>
          <w:szCs w:val="24"/>
        </w:rPr>
        <w:t>“</w:t>
      </w:r>
      <w:r w:rsidRPr="00DB41AF">
        <w:rPr>
          <w:rFonts w:ascii="Arial" w:hAnsi="Arial" w:cs="Arial"/>
          <w:sz w:val="24"/>
          <w:szCs w:val="24"/>
          <w:u w:val="single"/>
        </w:rPr>
        <w:t>Apple’s global staffing and HR challenges…</w:t>
      </w:r>
      <w:r w:rsidRPr="00DB41AF">
        <w:rPr>
          <w:rFonts w:ascii="Arial" w:hAnsi="Arial" w:cs="Arial"/>
          <w:sz w:val="24"/>
          <w:szCs w:val="24"/>
        </w:rPr>
        <w:t xml:space="preserve">”. Available from: </w:t>
      </w:r>
      <w:hyperlink r:id="rId102" w:history="1">
        <w:r w:rsidRPr="00DB41AF">
          <w:rPr>
            <w:rStyle w:val="Hyperlink"/>
            <w:rFonts w:ascii="Arial" w:hAnsi="Arial" w:cs="Arial"/>
            <w:sz w:val="24"/>
            <w:szCs w:val="24"/>
          </w:rPr>
          <w:t>https://www.applemust.com/apples-global-staffing-and-hr-challenges/</w:t>
        </w:r>
      </w:hyperlink>
      <w:r w:rsidRPr="00DB41AF">
        <w:rPr>
          <w:rFonts w:ascii="Arial" w:hAnsi="Arial" w:cs="Arial"/>
          <w:sz w:val="24"/>
          <w:szCs w:val="24"/>
        </w:rPr>
        <w:t xml:space="preserve"> (Accessed Friday 7th January’ 2022)</w:t>
      </w:r>
    </w:p>
    <w:p w14:paraId="324D14B2"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77A9374E"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Faragher, Jo. (2022) “</w:t>
      </w:r>
      <w:r w:rsidRPr="00DB41AF">
        <w:rPr>
          <w:rFonts w:ascii="Arial" w:hAnsi="Arial" w:cs="Arial"/>
          <w:sz w:val="24"/>
          <w:szCs w:val="24"/>
          <w:u w:val="single"/>
        </w:rPr>
        <w:t>NHS workforce faces ‘greatest crisis in history’</w:t>
      </w:r>
      <w:r w:rsidRPr="00DB41AF">
        <w:rPr>
          <w:rFonts w:ascii="Arial" w:hAnsi="Arial" w:cs="Arial"/>
          <w:sz w:val="24"/>
          <w:szCs w:val="24"/>
        </w:rPr>
        <w:t xml:space="preserve">”. Available from: </w:t>
      </w:r>
      <w:hyperlink r:id="rId103" w:history="1">
        <w:r w:rsidRPr="00DB41AF">
          <w:rPr>
            <w:rStyle w:val="Hyperlink"/>
            <w:rFonts w:ascii="Arial" w:hAnsi="Arial" w:cs="Arial"/>
            <w:sz w:val="24"/>
            <w:szCs w:val="24"/>
          </w:rPr>
          <w:t>https://www.personneltoday.com/hr/nhs-workforce-crisis/</w:t>
        </w:r>
      </w:hyperlink>
      <w:r w:rsidRPr="00DB41AF">
        <w:rPr>
          <w:rFonts w:ascii="Arial" w:hAnsi="Arial" w:cs="Arial"/>
          <w:sz w:val="24"/>
          <w:szCs w:val="24"/>
        </w:rPr>
        <w:t xml:space="preserve"> (Accessed Friday 7th January’ 2022)</w:t>
      </w:r>
    </w:p>
    <w:p w14:paraId="76460B91"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2CB7A8AE" w14:textId="515E5F20" w:rsidR="00B171A7" w:rsidRPr="009C007C"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16" w:name="_Hlk157414375"/>
      <w:r w:rsidRPr="00DB41AF">
        <w:rPr>
          <w:rFonts w:ascii="Arial" w:hAnsi="Arial" w:cs="Arial"/>
          <w:sz w:val="24"/>
          <w:szCs w:val="24"/>
        </w:rPr>
        <w:t xml:space="preserve">Financial Times. (2022) </w:t>
      </w:r>
      <w:bookmarkEnd w:id="16"/>
      <w:r w:rsidRPr="00DB41AF">
        <w:rPr>
          <w:rFonts w:ascii="Arial" w:hAnsi="Arial" w:cs="Arial"/>
          <w:sz w:val="24"/>
          <w:szCs w:val="24"/>
        </w:rPr>
        <w:t>“</w:t>
      </w:r>
      <w:r w:rsidRPr="00DB41AF">
        <w:rPr>
          <w:rFonts w:ascii="Arial" w:hAnsi="Arial" w:cs="Arial"/>
          <w:sz w:val="24"/>
          <w:szCs w:val="24"/>
          <w:u w:val="single"/>
        </w:rPr>
        <w:t>Group of Apple employees pushes back against return-to-office order</w:t>
      </w:r>
      <w:r w:rsidRPr="00DB41AF">
        <w:rPr>
          <w:rFonts w:ascii="Arial" w:hAnsi="Arial" w:cs="Arial"/>
          <w:sz w:val="24"/>
          <w:szCs w:val="24"/>
        </w:rPr>
        <w:t xml:space="preserve">”. Available from: </w:t>
      </w:r>
      <w:hyperlink r:id="rId104" w:history="1">
        <w:r w:rsidRPr="00DB41AF">
          <w:rPr>
            <w:rStyle w:val="Hyperlink"/>
            <w:rFonts w:ascii="Arial" w:hAnsi="Arial" w:cs="Arial"/>
            <w:sz w:val="24"/>
            <w:szCs w:val="24"/>
          </w:rPr>
          <w:t>https://www.ft.com/content/e40ba5a2-9dbd-4f88-87f1-c92e412ac132</w:t>
        </w:r>
      </w:hyperlink>
      <w:r w:rsidRPr="00DB41AF">
        <w:rPr>
          <w:rFonts w:ascii="Arial" w:hAnsi="Arial" w:cs="Arial"/>
          <w:sz w:val="24"/>
          <w:szCs w:val="24"/>
        </w:rPr>
        <w:t xml:space="preserve"> (Accessed Friday 7th January’ 2022)</w:t>
      </w:r>
    </w:p>
    <w:p w14:paraId="0696EB8F"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17" w:name="_Hlk157415643"/>
      <w:r w:rsidRPr="00DB41AF">
        <w:rPr>
          <w:rFonts w:ascii="Arial" w:hAnsi="Arial" w:cs="Arial"/>
          <w:sz w:val="24"/>
          <w:szCs w:val="24"/>
        </w:rPr>
        <w:lastRenderedPageBreak/>
        <w:t xml:space="preserve">Fisher, S. L, and Howardson, G. N. (2022) </w:t>
      </w:r>
      <w:bookmarkEnd w:id="17"/>
      <w:r w:rsidRPr="00DB41AF">
        <w:rPr>
          <w:rFonts w:ascii="Arial" w:hAnsi="Arial" w:cs="Arial"/>
          <w:sz w:val="24"/>
          <w:szCs w:val="24"/>
        </w:rPr>
        <w:t>“</w:t>
      </w:r>
      <w:r w:rsidRPr="00DB41AF">
        <w:rPr>
          <w:rFonts w:ascii="Arial" w:hAnsi="Arial" w:cs="Arial"/>
          <w:sz w:val="24"/>
          <w:szCs w:val="24"/>
          <w:u w:val="single"/>
        </w:rPr>
        <w:t>Held to a Higher Standard? Fairness Perceptions of Artificial Intelligence in HR Decision Making</w:t>
      </w:r>
      <w:r w:rsidRPr="00DB41AF">
        <w:rPr>
          <w:rFonts w:ascii="Arial" w:hAnsi="Arial" w:cs="Arial"/>
          <w:sz w:val="24"/>
          <w:szCs w:val="24"/>
        </w:rPr>
        <w:t xml:space="preserve">”. Available from: </w:t>
      </w:r>
      <w:hyperlink r:id="rId105" w:history="1">
        <w:r w:rsidRPr="00DB41AF">
          <w:rPr>
            <w:rStyle w:val="Hyperlink"/>
            <w:rFonts w:ascii="Arial" w:hAnsi="Arial" w:cs="Arial"/>
            <w:sz w:val="24"/>
            <w:szCs w:val="24"/>
          </w:rPr>
          <w:t>https://apps.dtic.mil/sti/pdfs/AD1176131.pdf</w:t>
        </w:r>
      </w:hyperlink>
      <w:r w:rsidRPr="00DB41AF">
        <w:rPr>
          <w:rFonts w:ascii="Arial" w:hAnsi="Arial" w:cs="Arial"/>
          <w:sz w:val="24"/>
          <w:szCs w:val="24"/>
        </w:rPr>
        <w:t xml:space="preserve"> (Accessed Friday 7th January’ 2022)</w:t>
      </w:r>
    </w:p>
    <w:p w14:paraId="1F9D631E" w14:textId="77777777" w:rsidR="003C0D22" w:rsidRPr="00DB41AF" w:rsidRDefault="003C0D22" w:rsidP="0061792C">
      <w:pPr>
        <w:tabs>
          <w:tab w:val="left" w:pos="142"/>
          <w:tab w:val="left" w:pos="567"/>
          <w:tab w:val="center" w:pos="709"/>
        </w:tabs>
        <w:spacing w:after="0" w:line="480" w:lineRule="auto"/>
        <w:contextualSpacing/>
        <w:rPr>
          <w:rFonts w:ascii="Arial" w:hAnsi="Arial" w:cs="Arial"/>
          <w:sz w:val="24"/>
          <w:szCs w:val="24"/>
        </w:rPr>
      </w:pPr>
    </w:p>
    <w:p w14:paraId="66D774CF"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Fuqiang Zhao, et al. (2020) “</w:t>
      </w:r>
      <w:r w:rsidRPr="00DB41AF">
        <w:rPr>
          <w:rFonts w:ascii="Arial" w:hAnsi="Arial" w:cs="Arial"/>
          <w:u w:val="single"/>
        </w:rPr>
        <w:t>Caring for the caregiver during COVID-19 outbreak: Does inclusive leadership improve psychological safety and curb psychological distress? A cross-sectional study</w:t>
      </w:r>
      <w:r w:rsidRPr="00DB41AF">
        <w:rPr>
          <w:rFonts w:ascii="Arial" w:hAnsi="Arial" w:cs="Arial"/>
        </w:rPr>
        <w:t xml:space="preserve">”. Available from: </w:t>
      </w:r>
      <w:hyperlink r:id="rId106" w:history="1">
        <w:r w:rsidRPr="00DB41AF">
          <w:rPr>
            <w:rStyle w:val="Hyperlink"/>
            <w:rFonts w:ascii="Arial" w:hAnsi="Arial" w:cs="Arial"/>
          </w:rPr>
          <w:t>https://www.sciencedirect.com/science/article/pii/S002074892030211X</w:t>
        </w:r>
      </w:hyperlink>
      <w:r w:rsidRPr="00DB41AF">
        <w:rPr>
          <w:rFonts w:ascii="Arial" w:hAnsi="Arial" w:cs="Arial"/>
        </w:rPr>
        <w:t xml:space="preserve"> (Accessed Friday 7th January’ 2022)</w:t>
      </w:r>
    </w:p>
    <w:p w14:paraId="0F96320E" w14:textId="77777777" w:rsidR="00B171A7" w:rsidRPr="00DB41AF" w:rsidRDefault="00B171A7"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72A91B50"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Gentry, S. V, et al. (2022) “</w:t>
      </w:r>
      <w:r w:rsidRPr="00DB41AF">
        <w:rPr>
          <w:rFonts w:ascii="Arial" w:hAnsi="Arial" w:cs="Arial"/>
          <w:u w:val="single"/>
        </w:rPr>
        <w:t>What are the mental health impacts of epidemics on relatives of people affected, and relatives of healthcare workers: What interventions are available to support them? A systematic review and narrative synthesis</w:t>
      </w:r>
      <w:r w:rsidRPr="00DB41AF">
        <w:rPr>
          <w:rFonts w:ascii="Arial" w:hAnsi="Arial" w:cs="Arial"/>
        </w:rPr>
        <w:t xml:space="preserve">”. Available from: </w:t>
      </w:r>
      <w:hyperlink r:id="rId107" w:history="1">
        <w:r w:rsidRPr="00DB41AF">
          <w:rPr>
            <w:rStyle w:val="Hyperlink"/>
            <w:rFonts w:ascii="Arial" w:hAnsi="Arial" w:cs="Arial"/>
          </w:rPr>
          <w:t>https://www.sciencedirect.com/science/article/pii/S0010440X21000663</w:t>
        </w:r>
      </w:hyperlink>
      <w:r w:rsidRPr="00DB41AF">
        <w:rPr>
          <w:rFonts w:ascii="Arial" w:hAnsi="Arial" w:cs="Arial"/>
        </w:rPr>
        <w:t xml:space="preserve"> (Accessed Friday 7th January’ 2022)</w:t>
      </w:r>
    </w:p>
    <w:p w14:paraId="1333DADD" w14:textId="77777777" w:rsidR="00B171A7" w:rsidRPr="00DB41AF" w:rsidRDefault="00B171A7"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5C89BE67"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18" w:name="_Hlk157414962"/>
      <w:r w:rsidRPr="00DB41AF">
        <w:rPr>
          <w:rFonts w:ascii="Arial" w:hAnsi="Arial" w:cs="Arial"/>
          <w:sz w:val="24"/>
          <w:szCs w:val="24"/>
        </w:rPr>
        <w:t xml:space="preserve">Gershgorn, D. (2020) </w:t>
      </w:r>
      <w:bookmarkEnd w:id="18"/>
      <w:r w:rsidRPr="00DB41AF">
        <w:rPr>
          <w:rFonts w:ascii="Arial" w:hAnsi="Arial" w:cs="Arial"/>
          <w:sz w:val="24"/>
          <w:szCs w:val="24"/>
        </w:rPr>
        <w:t>“</w:t>
      </w:r>
      <w:r w:rsidRPr="00DB41AF">
        <w:rPr>
          <w:rFonts w:ascii="Arial" w:hAnsi="Arial" w:cs="Arial"/>
          <w:sz w:val="24"/>
          <w:szCs w:val="24"/>
          <w:u w:val="single"/>
        </w:rPr>
        <w:t>A Year After an HR Crisis, Microsoft Employees Say They’re Still Waiting for Change</w:t>
      </w:r>
      <w:r w:rsidRPr="00DB41AF">
        <w:rPr>
          <w:rFonts w:ascii="Arial" w:hAnsi="Arial" w:cs="Arial"/>
          <w:sz w:val="24"/>
          <w:szCs w:val="24"/>
        </w:rPr>
        <w:t xml:space="preserve">”. Available from: </w:t>
      </w:r>
      <w:hyperlink r:id="rId108" w:history="1">
        <w:r w:rsidRPr="00DB41AF">
          <w:rPr>
            <w:rStyle w:val="Hyperlink"/>
            <w:rFonts w:ascii="Arial" w:hAnsi="Arial" w:cs="Arial"/>
            <w:sz w:val="24"/>
            <w:szCs w:val="24"/>
          </w:rPr>
          <w:t>https://onezero.medium.com/a-year-after-an-hr-crisis-microsoft-backs-away-from-releasing-a-transparency-report-c724ce636349</w:t>
        </w:r>
      </w:hyperlink>
      <w:r w:rsidRPr="00DB41AF">
        <w:rPr>
          <w:rFonts w:ascii="Arial" w:hAnsi="Arial" w:cs="Arial"/>
          <w:sz w:val="24"/>
          <w:szCs w:val="24"/>
        </w:rPr>
        <w:t xml:space="preserve"> (Accessed Friday 7th January’ 2022)</w:t>
      </w:r>
    </w:p>
    <w:p w14:paraId="78471199"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65F2EE85" w14:textId="77777777" w:rsidR="00BC583D"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Gleeson, C. (2021) “</w:t>
      </w:r>
      <w:r w:rsidRPr="00DB41AF">
        <w:rPr>
          <w:rFonts w:ascii="Arial" w:hAnsi="Arial" w:cs="Arial"/>
          <w:sz w:val="24"/>
          <w:szCs w:val="24"/>
          <w:u w:val="single"/>
        </w:rPr>
        <w:t>NHS RECRUITMENT CRISIS WORSENS</w:t>
      </w:r>
      <w:r w:rsidRPr="00DB41AF">
        <w:rPr>
          <w:rFonts w:ascii="Arial" w:hAnsi="Arial" w:cs="Arial"/>
          <w:sz w:val="24"/>
          <w:szCs w:val="24"/>
        </w:rPr>
        <w:t xml:space="preserve">”. Available from: </w:t>
      </w:r>
      <w:hyperlink r:id="rId109" w:history="1">
        <w:r w:rsidRPr="00DB41AF">
          <w:rPr>
            <w:rStyle w:val="Hyperlink"/>
            <w:rFonts w:ascii="Arial" w:hAnsi="Arial" w:cs="Arial"/>
            <w:sz w:val="24"/>
            <w:szCs w:val="24"/>
          </w:rPr>
          <w:t>https://www.thehrdirector.com/business-news/recruitment/nhs-recruitment-crisis-worsening-with-open-job-listings-up-by-71/</w:t>
        </w:r>
      </w:hyperlink>
      <w:r w:rsidRPr="00DB41AF">
        <w:rPr>
          <w:rFonts w:ascii="Arial" w:hAnsi="Arial" w:cs="Arial"/>
          <w:sz w:val="24"/>
          <w:szCs w:val="24"/>
        </w:rPr>
        <w:t xml:space="preserve"> (Accessed Friday 7th January’ 2022)</w:t>
      </w:r>
    </w:p>
    <w:p w14:paraId="33B559BB" w14:textId="77777777" w:rsidR="00BC583D" w:rsidRPr="00DB41AF" w:rsidRDefault="00BC583D" w:rsidP="0061792C">
      <w:pPr>
        <w:pStyle w:val="ListParagraph"/>
        <w:spacing w:after="0" w:line="480" w:lineRule="auto"/>
        <w:ind w:left="0"/>
        <w:rPr>
          <w:rFonts w:ascii="Arial" w:eastAsiaTheme="minorEastAsia" w:hAnsi="Arial" w:cs="Arial"/>
          <w:kern w:val="2"/>
          <w:sz w:val="24"/>
          <w:szCs w:val="24"/>
          <w:lang w:eastAsia="en-GB" w:bidi="pa-IN"/>
          <w14:ligatures w14:val="standardContextual"/>
        </w:rPr>
      </w:pPr>
    </w:p>
    <w:p w14:paraId="3451D860" w14:textId="3B853D01" w:rsidR="00BC583D" w:rsidRPr="00DB41AF" w:rsidRDefault="00BC583D"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eastAsiaTheme="minorEastAsia" w:hAnsi="Arial" w:cs="Arial"/>
          <w:kern w:val="2"/>
          <w:sz w:val="24"/>
          <w:szCs w:val="24"/>
          <w:lang w:eastAsia="en-GB" w:bidi="pa-IN"/>
          <w14:ligatures w14:val="standardContextual"/>
        </w:rPr>
        <w:lastRenderedPageBreak/>
        <w:t xml:space="preserve">Gog, T. V. and Paas, F (2008) ‘Data Collection and Analysis’. Available from: </w:t>
      </w:r>
      <w:hyperlink r:id="rId110" w:history="1">
        <w:r w:rsidRPr="00DB41AF">
          <w:rPr>
            <w:rFonts w:ascii="Arial" w:eastAsiaTheme="minorEastAsia" w:hAnsi="Arial" w:cs="Arial"/>
            <w:color w:val="0000FF"/>
            <w:kern w:val="2"/>
            <w:sz w:val="24"/>
            <w:szCs w:val="24"/>
            <w:u w:val="single"/>
            <w:lang w:eastAsia="en-GB" w:bidi="pa-IN"/>
            <w14:ligatures w14:val="standardContextual"/>
          </w:rPr>
          <w:t>https://citeseerx.ist.psu.edu/document?repid=rep1&amp;type=pdf&amp;doi=7defebd00252bdeed19dadb6bde2a02ddb92eeac</w:t>
        </w:r>
      </w:hyperlink>
      <w:r w:rsidRPr="00DB41AF">
        <w:rPr>
          <w:rFonts w:ascii="Arial" w:eastAsiaTheme="minorEastAsia" w:hAnsi="Arial" w:cs="Arial"/>
          <w:kern w:val="2"/>
          <w:sz w:val="24"/>
          <w:szCs w:val="24"/>
          <w:lang w:eastAsia="en-GB" w:bidi="pa-IN"/>
          <w14:ligatures w14:val="standardContextual"/>
        </w:rPr>
        <w:t xml:space="preserve"> (Accessed Thursday 18</w:t>
      </w:r>
      <w:r w:rsidRPr="00DB41AF">
        <w:rPr>
          <w:rFonts w:ascii="Arial" w:eastAsiaTheme="minorEastAsia" w:hAnsi="Arial" w:cs="Arial"/>
          <w:kern w:val="2"/>
          <w:sz w:val="24"/>
          <w:szCs w:val="24"/>
          <w:vertAlign w:val="superscript"/>
          <w:lang w:eastAsia="en-GB" w:bidi="pa-IN"/>
          <w14:ligatures w14:val="standardContextual"/>
        </w:rPr>
        <w:t>th</w:t>
      </w:r>
      <w:r w:rsidRPr="00DB41AF">
        <w:rPr>
          <w:rFonts w:ascii="Arial" w:eastAsiaTheme="minorEastAsia" w:hAnsi="Arial" w:cs="Arial"/>
          <w:kern w:val="2"/>
          <w:sz w:val="24"/>
          <w:szCs w:val="24"/>
          <w:lang w:eastAsia="en-GB" w:bidi="pa-IN"/>
          <w14:ligatures w14:val="standardContextual"/>
        </w:rPr>
        <w:t xml:space="preserve"> April’ 2024)</w:t>
      </w:r>
    </w:p>
    <w:p w14:paraId="3558AA8A"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43B35C3C"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GOV.UK. (2021) “</w:t>
      </w:r>
      <w:r w:rsidRPr="00DB41AF">
        <w:rPr>
          <w:rFonts w:ascii="Arial" w:hAnsi="Arial" w:cs="Arial"/>
          <w:u w:val="single"/>
        </w:rPr>
        <w:t>What does the Health and Care Bill mean for NHS staff?</w:t>
      </w:r>
      <w:r w:rsidRPr="00DB41AF">
        <w:rPr>
          <w:rFonts w:ascii="Arial" w:hAnsi="Arial" w:cs="Arial"/>
        </w:rPr>
        <w:t xml:space="preserve">”. Available from: </w:t>
      </w:r>
      <w:hyperlink r:id="rId111" w:history="1">
        <w:r w:rsidRPr="00DB41AF">
          <w:rPr>
            <w:rStyle w:val="Hyperlink"/>
            <w:rFonts w:ascii="Arial" w:hAnsi="Arial" w:cs="Arial"/>
          </w:rPr>
          <w:t>https://healthcareleaders.blog.gov.uk/2021/10/15/what-does-the-health-and-care-bill-mean-for-nhs-staff/</w:t>
        </w:r>
      </w:hyperlink>
      <w:r w:rsidRPr="00DB41AF">
        <w:rPr>
          <w:rFonts w:ascii="Arial" w:hAnsi="Arial" w:cs="Arial"/>
        </w:rPr>
        <w:t xml:space="preserve"> (Accessed Friday 7th January’ 2022)</w:t>
      </w:r>
    </w:p>
    <w:p w14:paraId="6331E5FB" w14:textId="77777777" w:rsidR="00F419E7" w:rsidRPr="00DB41AF" w:rsidRDefault="00F419E7"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27E240AB" w14:textId="7A38DB59" w:rsidR="00B171A7"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Greenberg</w:t>
      </w:r>
      <w:r w:rsidRPr="00DB41AF">
        <w:rPr>
          <w:rFonts w:ascii="Arial" w:hAnsi="Arial" w:cs="Arial"/>
          <w:color w:val="000000" w:themeColor="text1"/>
        </w:rPr>
        <w:t>, N and </w:t>
      </w:r>
      <w:r w:rsidRPr="00DB41AF">
        <w:rPr>
          <w:rFonts w:ascii="Arial" w:hAnsi="Arial" w:cs="Arial"/>
        </w:rPr>
        <w:t>Tracy</w:t>
      </w:r>
      <w:r w:rsidRPr="00DB41AF">
        <w:rPr>
          <w:rFonts w:ascii="Arial" w:hAnsi="Arial" w:cs="Arial"/>
          <w:color w:val="000000" w:themeColor="text1"/>
        </w:rPr>
        <w:t>,</w:t>
      </w:r>
      <w:r w:rsidRPr="00DB41AF">
        <w:rPr>
          <w:rFonts w:ascii="Arial" w:hAnsi="Arial" w:cs="Arial"/>
        </w:rPr>
        <w:t xml:space="preserve"> D. (2020) “</w:t>
      </w:r>
      <w:r w:rsidRPr="00DB41AF">
        <w:rPr>
          <w:rFonts w:ascii="Arial" w:hAnsi="Arial" w:cs="Arial"/>
          <w:u w:val="single"/>
        </w:rPr>
        <w:t>What healthcare leaders need to do to protect the psychological well-being of frontline staff in the COVID-19 pandemic</w:t>
      </w:r>
      <w:r w:rsidRPr="00DB41AF">
        <w:rPr>
          <w:rFonts w:ascii="Arial" w:hAnsi="Arial" w:cs="Arial"/>
        </w:rPr>
        <w:t xml:space="preserve">”. Available from: </w:t>
      </w:r>
      <w:hyperlink r:id="rId112" w:history="1">
        <w:r w:rsidRPr="00DB41AF">
          <w:rPr>
            <w:rStyle w:val="Hyperlink"/>
            <w:rFonts w:ascii="Arial" w:hAnsi="Arial" w:cs="Arial"/>
          </w:rPr>
          <w:t>https://www.ncbi.nlm.nih.gov/pmc/articles/PMC7306268/</w:t>
        </w:r>
      </w:hyperlink>
      <w:r w:rsidRPr="00DB41AF">
        <w:rPr>
          <w:rFonts w:ascii="Arial" w:hAnsi="Arial" w:cs="Arial"/>
        </w:rPr>
        <w:t xml:space="preserve"> (Accessed Friday 7th January’ 2022)</w:t>
      </w:r>
    </w:p>
    <w:p w14:paraId="7765793A" w14:textId="77777777" w:rsidR="00BC583D" w:rsidRPr="00DB41AF" w:rsidRDefault="00BC583D"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64E06B5A"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Greenberg, N, et al. (2020) “</w:t>
      </w:r>
      <w:r w:rsidRPr="00DB41AF">
        <w:rPr>
          <w:rFonts w:ascii="Arial" w:hAnsi="Arial" w:cs="Arial"/>
          <w:u w:val="single"/>
        </w:rPr>
        <w:t>Managing mental health challenges faced by healthcare workers during covid-19 pandemic</w:t>
      </w:r>
      <w:r w:rsidRPr="00DB41AF">
        <w:rPr>
          <w:rFonts w:ascii="Arial" w:hAnsi="Arial" w:cs="Arial"/>
        </w:rPr>
        <w:t xml:space="preserve">”. Available from: </w:t>
      </w:r>
      <w:hyperlink r:id="rId113" w:history="1">
        <w:r w:rsidRPr="00DB41AF">
          <w:rPr>
            <w:rStyle w:val="Hyperlink"/>
            <w:rFonts w:ascii="Arial" w:hAnsi="Arial" w:cs="Arial"/>
          </w:rPr>
          <w:t>https://www.bmj.com/content/368/bmj.m1211.abstract</w:t>
        </w:r>
      </w:hyperlink>
      <w:r w:rsidRPr="00DB41AF">
        <w:rPr>
          <w:rFonts w:ascii="Arial" w:hAnsi="Arial" w:cs="Arial"/>
        </w:rPr>
        <w:t xml:space="preserve"> (Accessed Friday 7th January’ 2022)</w:t>
      </w:r>
    </w:p>
    <w:p w14:paraId="66B84DB2" w14:textId="77777777" w:rsidR="00B171A7" w:rsidRPr="00DB41AF" w:rsidRDefault="00B171A7"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10835502"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Greenberg, N. (2020) “</w:t>
      </w:r>
      <w:r w:rsidRPr="00DB41AF">
        <w:rPr>
          <w:rFonts w:ascii="Arial" w:hAnsi="Arial" w:cs="Arial"/>
          <w:u w:val="single"/>
        </w:rPr>
        <w:t>Mental health of health-care workers in the COVID-19 era</w:t>
      </w:r>
      <w:r w:rsidRPr="00DB41AF">
        <w:rPr>
          <w:rFonts w:ascii="Arial" w:hAnsi="Arial" w:cs="Arial"/>
        </w:rPr>
        <w:t xml:space="preserve">”. Available from: </w:t>
      </w:r>
      <w:hyperlink r:id="rId114" w:history="1">
        <w:r w:rsidRPr="00DB41AF">
          <w:rPr>
            <w:rStyle w:val="Hyperlink"/>
            <w:rFonts w:ascii="Arial" w:hAnsi="Arial" w:cs="Arial"/>
          </w:rPr>
          <w:t>https://www.nature.com/articles/s41581-020-0314-5</w:t>
        </w:r>
      </w:hyperlink>
      <w:r w:rsidRPr="00DB41AF">
        <w:rPr>
          <w:rFonts w:ascii="Arial" w:hAnsi="Arial" w:cs="Arial"/>
        </w:rPr>
        <w:t xml:space="preserve"> (Accessed Friday 7th January’ 2022)</w:t>
      </w:r>
    </w:p>
    <w:p w14:paraId="5D62D374" w14:textId="77777777" w:rsidR="006836F3" w:rsidRPr="00DB41AF" w:rsidRDefault="006836F3"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17487608" w14:textId="3D709278" w:rsidR="003C0D22" w:rsidRPr="009C007C" w:rsidRDefault="00824A73" w:rsidP="006B078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Greenberg. N and Tracy, D. (2020) “</w:t>
      </w:r>
      <w:r w:rsidRPr="00DB41AF">
        <w:rPr>
          <w:rFonts w:ascii="Arial" w:hAnsi="Arial" w:cs="Arial"/>
          <w:u w:val="single"/>
        </w:rPr>
        <w:t>What healthcare leaders need to do to protect the psychological well-being of frontline staff in the COVID-19 pandemic</w:t>
      </w:r>
      <w:r w:rsidRPr="00DB41AF">
        <w:rPr>
          <w:rFonts w:ascii="Arial" w:hAnsi="Arial" w:cs="Arial"/>
        </w:rPr>
        <w:t xml:space="preserve">”. Available from: </w:t>
      </w:r>
      <w:hyperlink r:id="rId115" w:history="1">
        <w:r w:rsidRPr="00DB41AF">
          <w:rPr>
            <w:rStyle w:val="Hyperlink"/>
            <w:rFonts w:ascii="Arial" w:hAnsi="Arial" w:cs="Arial"/>
          </w:rPr>
          <w:t>https://bmjleader.bmj.com/content/leader/4/3/101.full.pdf</w:t>
        </w:r>
      </w:hyperlink>
      <w:r w:rsidRPr="00DB41AF">
        <w:rPr>
          <w:rFonts w:ascii="Arial" w:hAnsi="Arial" w:cs="Arial"/>
        </w:rPr>
        <w:t xml:space="preserve"> (Accessed Friday 7th January’ 2022)</w:t>
      </w:r>
    </w:p>
    <w:p w14:paraId="351C7485"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lastRenderedPageBreak/>
        <w:t>Haines, A, et al. (2020) “</w:t>
      </w:r>
      <w:r w:rsidRPr="00DB41AF">
        <w:rPr>
          <w:rFonts w:ascii="Arial" w:hAnsi="Arial" w:cs="Arial"/>
          <w:u w:val="single"/>
        </w:rPr>
        <w:t>National UK programme of community health workers for COVID-19 response</w:t>
      </w:r>
      <w:r w:rsidRPr="00DB41AF">
        <w:rPr>
          <w:rFonts w:ascii="Arial" w:hAnsi="Arial" w:cs="Arial"/>
        </w:rPr>
        <w:t xml:space="preserve">”. Available from: </w:t>
      </w:r>
      <w:hyperlink r:id="rId116" w:history="1">
        <w:r w:rsidRPr="00DB41AF">
          <w:rPr>
            <w:rStyle w:val="Hyperlink"/>
            <w:rFonts w:ascii="Arial" w:hAnsi="Arial" w:cs="Arial"/>
          </w:rPr>
          <w:t>https://www.thelancet.com/journals/lancet/article/PIIS0140-6736(20)30735-2/fulltext?utm_source=miragenews&amp;utm_medium=miragenews&amp;utm_campaign=news</w:t>
        </w:r>
      </w:hyperlink>
      <w:r w:rsidRPr="00DB41AF">
        <w:rPr>
          <w:rFonts w:ascii="Arial" w:hAnsi="Arial" w:cs="Arial"/>
        </w:rPr>
        <w:t xml:space="preserve"> (Accessed Friday 7th January’ 2022)</w:t>
      </w:r>
    </w:p>
    <w:p w14:paraId="3A03CE8A" w14:textId="77777777" w:rsidR="006B078C" w:rsidRPr="00DB41AF" w:rsidRDefault="006B078C"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14FB1A81" w14:textId="1A83B071" w:rsidR="00B171A7"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Hamouche, S. (2020) “</w:t>
      </w:r>
      <w:r w:rsidRPr="00DB41AF">
        <w:rPr>
          <w:rFonts w:ascii="Arial" w:hAnsi="Arial" w:cs="Arial"/>
          <w:u w:val="single"/>
        </w:rPr>
        <w:t>COVID-19 and employees’ mental health: stressors, moderators and agenda for organizational actions</w:t>
      </w:r>
      <w:r w:rsidRPr="00DB41AF">
        <w:rPr>
          <w:rFonts w:ascii="Arial" w:hAnsi="Arial" w:cs="Arial"/>
        </w:rPr>
        <w:t xml:space="preserve">”. Available from: </w:t>
      </w:r>
      <w:hyperlink r:id="rId117" w:history="1">
        <w:r w:rsidRPr="00DB41AF">
          <w:rPr>
            <w:rStyle w:val="Hyperlink"/>
            <w:rFonts w:ascii="Arial" w:hAnsi="Arial" w:cs="Arial"/>
          </w:rPr>
          <w:t>https://www.ncbi.nlm.nih.gov/pmc/articles/PMC7342058/</w:t>
        </w:r>
      </w:hyperlink>
      <w:r w:rsidRPr="00DB41AF">
        <w:rPr>
          <w:rFonts w:ascii="Arial" w:hAnsi="Arial" w:cs="Arial"/>
        </w:rPr>
        <w:t xml:space="preserve"> (Accessed Friday 7th January’ 2022)</w:t>
      </w:r>
    </w:p>
    <w:p w14:paraId="53739110" w14:textId="77777777" w:rsidR="003C0D22" w:rsidRPr="006B078C" w:rsidRDefault="003C0D22" w:rsidP="003C0D22">
      <w:pPr>
        <w:pStyle w:val="contributor"/>
        <w:tabs>
          <w:tab w:val="left" w:pos="142"/>
          <w:tab w:val="left" w:pos="567"/>
          <w:tab w:val="center" w:pos="709"/>
        </w:tabs>
        <w:spacing w:before="0" w:beforeAutospacing="0" w:after="0" w:afterAutospacing="0" w:line="480" w:lineRule="auto"/>
        <w:rPr>
          <w:rFonts w:ascii="Arial" w:hAnsi="Arial" w:cs="Arial"/>
        </w:rPr>
      </w:pPr>
    </w:p>
    <w:p w14:paraId="137E7987"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Higor Leite, et al. (2020) “</w:t>
      </w:r>
      <w:r w:rsidRPr="00DB41AF">
        <w:rPr>
          <w:rFonts w:ascii="Arial" w:hAnsi="Arial" w:cs="Arial"/>
          <w:u w:val="single"/>
        </w:rPr>
        <w:t>New development: ‘Healing at a distance’—telemedicine and COVID-19</w:t>
      </w:r>
      <w:r w:rsidRPr="00DB41AF">
        <w:rPr>
          <w:rFonts w:ascii="Arial" w:hAnsi="Arial" w:cs="Arial"/>
        </w:rPr>
        <w:t xml:space="preserve">”. Available from: </w:t>
      </w:r>
      <w:hyperlink r:id="rId118" w:history="1">
        <w:r w:rsidRPr="00DB41AF">
          <w:rPr>
            <w:rStyle w:val="Hyperlink"/>
            <w:rFonts w:ascii="Arial" w:hAnsi="Arial" w:cs="Arial"/>
          </w:rPr>
          <w:t>https://www.tandfonline.com/doi/full/10.1080/09540962.2020.1748855</w:t>
        </w:r>
      </w:hyperlink>
      <w:r w:rsidRPr="00DB41AF">
        <w:rPr>
          <w:rFonts w:ascii="Arial" w:hAnsi="Arial" w:cs="Arial"/>
        </w:rPr>
        <w:t xml:space="preserve"> (Accessed Friday 7th January’ 2022)</w:t>
      </w:r>
    </w:p>
    <w:p w14:paraId="77043BC2" w14:textId="77777777" w:rsidR="00B171A7" w:rsidRPr="00DB41AF" w:rsidRDefault="00B171A7"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7608E58A"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Hofmeyer, A, et al (2020) “</w:t>
      </w:r>
      <w:r w:rsidRPr="00DB41AF">
        <w:rPr>
          <w:rFonts w:ascii="Arial" w:hAnsi="Arial" w:cs="Arial"/>
          <w:u w:val="single"/>
        </w:rPr>
        <w:t>Fostering compassion and reducing burnout: How can health system leaders respond in the Covid-19 pandemic and beyond?</w:t>
      </w:r>
      <w:r w:rsidRPr="00DB41AF">
        <w:rPr>
          <w:rFonts w:ascii="Arial" w:hAnsi="Arial" w:cs="Arial"/>
        </w:rPr>
        <w:t xml:space="preserve">”. Available from: </w:t>
      </w:r>
      <w:hyperlink r:id="rId119" w:history="1">
        <w:r w:rsidRPr="00DB41AF">
          <w:rPr>
            <w:rStyle w:val="Hyperlink"/>
            <w:rFonts w:ascii="Arial" w:hAnsi="Arial" w:cs="Arial"/>
          </w:rPr>
          <w:t>https://www.ncbi.nlm.nih.gov/pmc/articles/PMC7295512/</w:t>
        </w:r>
      </w:hyperlink>
      <w:r w:rsidRPr="00DB41AF">
        <w:rPr>
          <w:rFonts w:ascii="Arial" w:hAnsi="Arial" w:cs="Arial"/>
        </w:rPr>
        <w:t xml:space="preserve"> (Accessed Friday 7th January’ 2022)</w:t>
      </w:r>
    </w:p>
    <w:p w14:paraId="4F198F0D" w14:textId="77777777" w:rsidR="00B171A7" w:rsidRPr="00DB41AF" w:rsidRDefault="00B171A7"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4E5AD37F"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Holt, C. (2021) “</w:t>
      </w:r>
      <w:r w:rsidRPr="00DB41AF">
        <w:rPr>
          <w:rFonts w:ascii="Arial" w:hAnsi="Arial" w:cs="Arial"/>
          <w:sz w:val="24"/>
          <w:szCs w:val="24"/>
          <w:u w:val="single"/>
        </w:rPr>
        <w:t>How HR can help NHS staff bounce back</w:t>
      </w:r>
      <w:r w:rsidRPr="00DB41AF">
        <w:rPr>
          <w:rFonts w:ascii="Arial" w:hAnsi="Arial" w:cs="Arial"/>
          <w:sz w:val="24"/>
          <w:szCs w:val="24"/>
        </w:rPr>
        <w:t xml:space="preserve">”. Available from: </w:t>
      </w:r>
      <w:hyperlink r:id="rId120" w:history="1">
        <w:r w:rsidRPr="00DB41AF">
          <w:rPr>
            <w:rStyle w:val="Hyperlink"/>
            <w:rFonts w:ascii="Arial" w:hAnsi="Arial" w:cs="Arial"/>
            <w:sz w:val="24"/>
            <w:szCs w:val="24"/>
          </w:rPr>
          <w:t>https://www.personneltoday.com/hr/how-hr-can-help-nhs-staff-bounce-back/</w:t>
        </w:r>
      </w:hyperlink>
      <w:r w:rsidRPr="00DB41AF">
        <w:rPr>
          <w:rFonts w:ascii="Arial" w:hAnsi="Arial" w:cs="Arial"/>
          <w:sz w:val="24"/>
          <w:szCs w:val="24"/>
        </w:rPr>
        <w:t xml:space="preserve"> (Accessed Friday 7th January’ 2022)</w:t>
      </w:r>
    </w:p>
    <w:p w14:paraId="49477A78"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0D708C6D" w14:textId="77777777" w:rsidR="00824A73" w:rsidRPr="00DB41AF" w:rsidRDefault="00824A73" w:rsidP="0061792C">
      <w:pPr>
        <w:pStyle w:val="ListParagraph"/>
        <w:numPr>
          <w:ilvl w:val="0"/>
          <w:numId w:val="3"/>
        </w:numPr>
        <w:tabs>
          <w:tab w:val="left" w:pos="567"/>
          <w:tab w:val="center" w:pos="709"/>
        </w:tabs>
        <w:spacing w:after="0" w:line="480" w:lineRule="auto"/>
        <w:ind w:left="0" w:firstLine="0"/>
        <w:contextualSpacing/>
        <w:rPr>
          <w:rFonts w:ascii="Arial" w:hAnsi="Arial" w:cs="Arial"/>
          <w:sz w:val="24"/>
          <w:szCs w:val="24"/>
        </w:rPr>
      </w:pPr>
      <w:bookmarkStart w:id="19" w:name="_Hlk157415313"/>
      <w:r w:rsidRPr="00DB41AF">
        <w:rPr>
          <w:rFonts w:ascii="Arial" w:hAnsi="Arial" w:cs="Arial"/>
          <w:sz w:val="24"/>
          <w:szCs w:val="24"/>
        </w:rPr>
        <w:lastRenderedPageBreak/>
        <w:t xml:space="preserve">Homes, H. (2022) </w:t>
      </w:r>
      <w:bookmarkEnd w:id="19"/>
      <w:r w:rsidRPr="00DB41AF">
        <w:rPr>
          <w:rFonts w:ascii="Arial" w:hAnsi="Arial" w:cs="Arial"/>
          <w:sz w:val="24"/>
          <w:szCs w:val="24"/>
        </w:rPr>
        <w:t>“</w:t>
      </w:r>
      <w:r w:rsidRPr="00DB41AF">
        <w:rPr>
          <w:rFonts w:ascii="Arial" w:hAnsi="Arial" w:cs="Arial"/>
          <w:sz w:val="24"/>
          <w:szCs w:val="24"/>
          <w:u w:val="single"/>
        </w:rPr>
        <w:t>HR apps for Microsoft Teams that support performance management</w:t>
      </w:r>
      <w:r w:rsidRPr="00DB41AF">
        <w:rPr>
          <w:rFonts w:ascii="Arial" w:hAnsi="Arial" w:cs="Arial"/>
          <w:sz w:val="24"/>
          <w:szCs w:val="24"/>
        </w:rPr>
        <w:t xml:space="preserve">”. Available from: </w:t>
      </w:r>
      <w:hyperlink r:id="rId121" w:history="1">
        <w:r w:rsidRPr="00DB41AF">
          <w:rPr>
            <w:rStyle w:val="Hyperlink"/>
            <w:rFonts w:ascii="Arial" w:hAnsi="Arial" w:cs="Arial"/>
            <w:sz w:val="24"/>
            <w:szCs w:val="24"/>
          </w:rPr>
          <w:t>https://www.weekly10.com/hr-apps-for-managing-performance-in-microsoft-teams/</w:t>
        </w:r>
      </w:hyperlink>
      <w:r w:rsidRPr="00DB41AF">
        <w:rPr>
          <w:rFonts w:ascii="Arial" w:hAnsi="Arial" w:cs="Arial"/>
          <w:sz w:val="24"/>
          <w:szCs w:val="24"/>
        </w:rPr>
        <w:t xml:space="preserve"> (Accessed Friday 7th January’ 2022)</w:t>
      </w:r>
    </w:p>
    <w:p w14:paraId="1607CEAF" w14:textId="77777777" w:rsidR="00B171A7" w:rsidRPr="00DB41AF" w:rsidRDefault="00B171A7" w:rsidP="0061792C">
      <w:pPr>
        <w:tabs>
          <w:tab w:val="left" w:pos="567"/>
          <w:tab w:val="center" w:pos="709"/>
        </w:tabs>
        <w:spacing w:after="0" w:line="480" w:lineRule="auto"/>
        <w:contextualSpacing/>
        <w:rPr>
          <w:rFonts w:ascii="Arial" w:hAnsi="Arial" w:cs="Arial"/>
          <w:sz w:val="24"/>
          <w:szCs w:val="24"/>
        </w:rPr>
      </w:pPr>
    </w:p>
    <w:p w14:paraId="23B8296E" w14:textId="4677D7F1" w:rsidR="00BC583D" w:rsidRDefault="00824A73" w:rsidP="0061792C">
      <w:pPr>
        <w:pStyle w:val="ListParagraph"/>
        <w:numPr>
          <w:ilvl w:val="0"/>
          <w:numId w:val="3"/>
        </w:numPr>
        <w:tabs>
          <w:tab w:val="left" w:pos="142"/>
          <w:tab w:val="left" w:pos="567"/>
          <w:tab w:val="center" w:pos="709"/>
        </w:tabs>
        <w:spacing w:after="0" w:line="480" w:lineRule="auto"/>
        <w:ind w:left="0" w:firstLine="0"/>
        <w:contextualSpacing/>
        <w:divId w:val="844511538"/>
        <w:rPr>
          <w:rFonts w:ascii="Arial" w:hAnsi="Arial" w:cs="Arial"/>
          <w:sz w:val="24"/>
          <w:szCs w:val="24"/>
        </w:rPr>
      </w:pPr>
      <w:r w:rsidRPr="00DB41AF">
        <w:rPr>
          <w:rFonts w:ascii="Arial" w:eastAsia="Times New Roman" w:hAnsi="Arial" w:cs="Arial"/>
          <w:color w:val="222222"/>
          <w:sz w:val="24"/>
          <w:szCs w:val="24"/>
          <w:lang w:eastAsia="en-GB"/>
        </w:rPr>
        <w:t>Homrig, M. A. (2008, 2001) “</w:t>
      </w:r>
      <w:r w:rsidRPr="00DB41AF">
        <w:rPr>
          <w:rFonts w:ascii="Arial" w:eastAsia="Times New Roman" w:hAnsi="Arial" w:cs="Arial"/>
          <w:color w:val="222222"/>
          <w:sz w:val="24"/>
          <w:szCs w:val="24"/>
          <w:u w:val="single"/>
          <w:lang w:eastAsia="en-GB"/>
        </w:rPr>
        <w:t>Transformational leadership</w:t>
      </w:r>
      <w:r w:rsidRPr="00DB41AF">
        <w:rPr>
          <w:rFonts w:ascii="Arial" w:eastAsia="Times New Roman" w:hAnsi="Arial" w:cs="Arial"/>
          <w:color w:val="222222"/>
          <w:sz w:val="24"/>
          <w:szCs w:val="24"/>
          <w:lang w:eastAsia="en-GB"/>
        </w:rPr>
        <w:t xml:space="preserve">”. Available from: </w:t>
      </w:r>
      <w:hyperlink r:id="rId122" w:history="1">
        <w:r w:rsidRPr="00DB41AF">
          <w:rPr>
            <w:rFonts w:ascii="Arial" w:eastAsiaTheme="minorEastAsia" w:hAnsi="Arial" w:cs="Arial"/>
            <w:color w:val="0563C1" w:themeColor="hyperlink"/>
            <w:kern w:val="2"/>
            <w:sz w:val="24"/>
            <w:szCs w:val="24"/>
            <w:u w:val="single"/>
            <w:lang w:eastAsia="en-GB"/>
            <w14:ligatures w14:val="standardContextual"/>
          </w:rPr>
          <w:t>https://www.gocivilairpatrol.com/media/cms/Transformational_Leadership_B14231894F031.pdf</w:t>
        </w:r>
      </w:hyperlink>
      <w:r w:rsidRPr="00DB41AF">
        <w:rPr>
          <w:rFonts w:ascii="Arial" w:eastAsiaTheme="minorEastAsia" w:hAnsi="Arial" w:cs="Arial"/>
          <w:kern w:val="2"/>
          <w:sz w:val="24"/>
          <w:szCs w:val="24"/>
          <w:lang w:eastAsia="en-GB"/>
          <w14:ligatures w14:val="standardContextual"/>
        </w:rPr>
        <w:t xml:space="preserve"> </w:t>
      </w:r>
      <w:r w:rsidRPr="00DB41AF">
        <w:rPr>
          <w:rFonts w:ascii="Arial" w:hAnsi="Arial" w:cs="Arial"/>
          <w:sz w:val="24"/>
          <w:szCs w:val="24"/>
        </w:rPr>
        <w:t>(Accessed Friday 7th January’ 2022)</w:t>
      </w:r>
    </w:p>
    <w:p w14:paraId="357414A6" w14:textId="77777777" w:rsidR="006B078C" w:rsidRPr="006B078C" w:rsidRDefault="006B078C" w:rsidP="006B078C">
      <w:pPr>
        <w:pStyle w:val="ListParagraph"/>
        <w:tabs>
          <w:tab w:val="left" w:pos="142"/>
          <w:tab w:val="left" w:pos="567"/>
          <w:tab w:val="center" w:pos="709"/>
        </w:tabs>
        <w:spacing w:after="0" w:line="480" w:lineRule="auto"/>
        <w:ind w:left="0"/>
        <w:contextualSpacing/>
        <w:divId w:val="844511538"/>
        <w:rPr>
          <w:rFonts w:ascii="Arial" w:hAnsi="Arial" w:cs="Arial"/>
          <w:sz w:val="24"/>
          <w:szCs w:val="24"/>
        </w:rPr>
      </w:pPr>
    </w:p>
    <w:p w14:paraId="5D7DB222"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t>HR Management Process. (2019) “</w:t>
      </w:r>
      <w:r w:rsidRPr="00DB41AF">
        <w:rPr>
          <w:rFonts w:ascii="Arial" w:hAnsi="Arial" w:cs="Arial"/>
          <w:color w:val="000000" w:themeColor="text1"/>
          <w:sz w:val="24"/>
          <w:szCs w:val="24"/>
          <w:u w:val="single"/>
        </w:rPr>
        <w:t>R</w:t>
      </w:r>
      <w:r w:rsidRPr="00DB41AF">
        <w:rPr>
          <w:rFonts w:ascii="Arial" w:hAnsi="Arial" w:cs="Arial"/>
          <w:color w:val="212121"/>
          <w:sz w:val="24"/>
          <w:szCs w:val="24"/>
          <w:u w:val="single"/>
        </w:rPr>
        <w:t>ole of Human Resources Management in Hospitals</w:t>
      </w:r>
      <w:r w:rsidRPr="00DB41AF">
        <w:rPr>
          <w:rFonts w:ascii="Arial" w:hAnsi="Arial" w:cs="Arial"/>
          <w:color w:val="212121"/>
          <w:sz w:val="24"/>
          <w:szCs w:val="24"/>
        </w:rPr>
        <w:t xml:space="preserve">”. Available from: </w:t>
      </w:r>
      <w:hyperlink r:id="rId123" w:history="1">
        <w:r w:rsidRPr="00DB41AF">
          <w:rPr>
            <w:rStyle w:val="Hyperlink"/>
            <w:rFonts w:ascii="Arial" w:hAnsi="Arial" w:cs="Arial"/>
            <w:sz w:val="24"/>
            <w:szCs w:val="24"/>
          </w:rPr>
          <w:t>https://hrmanagementprocess.blogspot.com/2019/12/hospitals-human-resources-management.html</w:t>
        </w:r>
      </w:hyperlink>
      <w:r w:rsidRPr="00DB41AF">
        <w:rPr>
          <w:rFonts w:ascii="Arial" w:hAnsi="Arial" w:cs="Arial"/>
          <w:color w:val="212121"/>
          <w:sz w:val="24"/>
          <w:szCs w:val="24"/>
        </w:rPr>
        <w:t xml:space="preserve"> </w:t>
      </w:r>
      <w:r w:rsidRPr="00DB41AF">
        <w:rPr>
          <w:rFonts w:ascii="Arial" w:hAnsi="Arial" w:cs="Arial"/>
          <w:sz w:val="24"/>
          <w:szCs w:val="24"/>
        </w:rPr>
        <w:t>(Accessed Friday 7th January’ 2022)</w:t>
      </w:r>
    </w:p>
    <w:p w14:paraId="7E703588"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3A27A1D0"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Imrana Siddiqui, et al. (2021) “</w:t>
      </w:r>
      <w:r w:rsidRPr="00DB41AF">
        <w:rPr>
          <w:rFonts w:ascii="Arial" w:hAnsi="Arial" w:cs="Arial"/>
          <w:u w:val="single"/>
        </w:rPr>
        <w:t>COVID-19: Causes of anxiety and wellbeing support needs of healthcare professionals in the UK: A cross-sectional survey</w:t>
      </w:r>
      <w:r w:rsidRPr="00DB41AF">
        <w:rPr>
          <w:rFonts w:ascii="Arial" w:hAnsi="Arial" w:cs="Arial"/>
        </w:rPr>
        <w:t xml:space="preserve">”. Available from: </w:t>
      </w:r>
      <w:hyperlink r:id="rId124" w:history="1">
        <w:r w:rsidRPr="00DB41AF">
          <w:rPr>
            <w:rStyle w:val="Hyperlink"/>
            <w:rFonts w:ascii="Arial" w:hAnsi="Arial" w:cs="Arial"/>
          </w:rPr>
          <w:t>https://www.ncbi.nlm.nih.gov/pmc/articles/PMC7850214/</w:t>
        </w:r>
      </w:hyperlink>
      <w:r w:rsidRPr="00DB41AF">
        <w:rPr>
          <w:rFonts w:ascii="Arial" w:hAnsi="Arial" w:cs="Arial"/>
        </w:rPr>
        <w:t xml:space="preserve"> (Accessed Friday 7th January’ 2022)</w:t>
      </w:r>
    </w:p>
    <w:p w14:paraId="295F7110" w14:textId="77777777" w:rsidR="006836F3" w:rsidRPr="00DB41AF" w:rsidRDefault="006836F3"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424F575C" w14:textId="3290E40C" w:rsidR="00B171A7"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Issar, P. (2021) “</w:t>
      </w:r>
      <w:r w:rsidRPr="00DB41AF">
        <w:rPr>
          <w:rFonts w:ascii="Arial" w:hAnsi="Arial" w:cs="Arial"/>
          <w:sz w:val="24"/>
          <w:szCs w:val="24"/>
          <w:u w:val="single"/>
        </w:rPr>
        <w:t>The future of NHS human resources and organisational development</w:t>
      </w:r>
      <w:r w:rsidRPr="00DB41AF">
        <w:rPr>
          <w:rFonts w:ascii="Arial" w:hAnsi="Arial" w:cs="Arial"/>
          <w:sz w:val="24"/>
          <w:szCs w:val="24"/>
        </w:rPr>
        <w:t xml:space="preserve">”. Available from: </w:t>
      </w:r>
      <w:hyperlink r:id="rId125" w:history="1">
        <w:r w:rsidRPr="00DB41AF">
          <w:rPr>
            <w:rStyle w:val="Hyperlink"/>
            <w:rFonts w:ascii="Arial" w:hAnsi="Arial" w:cs="Arial"/>
            <w:sz w:val="24"/>
            <w:szCs w:val="24"/>
          </w:rPr>
          <w:t>https://www.england.nhs.uk/wp-content/uploads/2021/11/B0659_The-future-of-NHS-human-resources-and-organisational-development-report_22112021.pdf</w:t>
        </w:r>
      </w:hyperlink>
      <w:r w:rsidRPr="00DB41AF">
        <w:rPr>
          <w:rFonts w:ascii="Arial" w:hAnsi="Arial" w:cs="Arial"/>
          <w:sz w:val="24"/>
          <w:szCs w:val="24"/>
        </w:rPr>
        <w:t xml:space="preserve"> (Accessed Friday 7th January’ 2022)</w:t>
      </w:r>
    </w:p>
    <w:p w14:paraId="649D62A3" w14:textId="77777777" w:rsidR="006304D3" w:rsidRDefault="006304D3"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2B00A4F0" w14:textId="77777777" w:rsidR="003C0D22" w:rsidRDefault="003C0D22"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536A4EF5" w14:textId="77777777" w:rsidR="003C0D22" w:rsidRDefault="003C0D22"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024E4D25" w14:textId="77777777" w:rsidR="003C0D22" w:rsidRPr="00DB41AF" w:rsidRDefault="003C0D22"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096E6226"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lastRenderedPageBreak/>
        <w:t>James Gilleen, et al. (2021) “</w:t>
      </w:r>
      <w:r w:rsidRPr="00DB41AF">
        <w:rPr>
          <w:rFonts w:ascii="Arial" w:hAnsi="Arial" w:cs="Arial"/>
          <w:u w:val="single"/>
        </w:rPr>
        <w:t>Impact of the COVID-19 pandemic on the mental health and well-being of UK healthcare workers</w:t>
      </w:r>
      <w:r w:rsidRPr="00DB41AF">
        <w:rPr>
          <w:rFonts w:ascii="Arial" w:hAnsi="Arial" w:cs="Arial"/>
        </w:rPr>
        <w:t xml:space="preserve">”. Available from: </w:t>
      </w:r>
      <w:hyperlink r:id="rId126" w:history="1">
        <w:r w:rsidRPr="00DB41AF">
          <w:rPr>
            <w:rStyle w:val="Hyperlink"/>
            <w:rFonts w:ascii="Arial" w:hAnsi="Arial" w:cs="Arial"/>
          </w:rPr>
          <w:t>https://www.cambridge.org/core/journals/bjpsych-open/article/impact-of-the-covid19-pandemic-on-the-mental-health-and-wellbeing-of-uk-healthcare-workers/D7E2EA268395EC63205017929CD720D2</w:t>
        </w:r>
      </w:hyperlink>
      <w:r w:rsidRPr="00DB41AF">
        <w:rPr>
          <w:rFonts w:ascii="Arial" w:hAnsi="Arial" w:cs="Arial"/>
        </w:rPr>
        <w:t xml:space="preserve"> (Accessed Friday 7th January’ 2022) </w:t>
      </w:r>
    </w:p>
    <w:p w14:paraId="66E18C91" w14:textId="77777777" w:rsidR="00BC583D" w:rsidRPr="00DB41AF" w:rsidRDefault="00BC583D"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6AB80FC3" w14:textId="77777777" w:rsidR="00824A73" w:rsidRPr="00DB41AF" w:rsidRDefault="00824A73" w:rsidP="0061792C">
      <w:pPr>
        <w:pStyle w:val="contributor"/>
        <w:numPr>
          <w:ilvl w:val="0"/>
          <w:numId w:val="3"/>
        </w:numPr>
        <w:tabs>
          <w:tab w:val="left" w:pos="0"/>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Jaroslava Raudenska, et al. (2020) “</w:t>
      </w:r>
      <w:r w:rsidRPr="00DB41AF">
        <w:rPr>
          <w:rFonts w:ascii="Arial" w:hAnsi="Arial" w:cs="Arial"/>
          <w:u w:val="single"/>
        </w:rPr>
        <w:t>Occupational burnout syndrome and posttraumatic stress among healthcare professionals during the novel coronavirus disease 2019 (COVID-19) pandemic</w:t>
      </w:r>
      <w:r w:rsidRPr="00DB41AF">
        <w:rPr>
          <w:rFonts w:ascii="Arial" w:hAnsi="Arial" w:cs="Arial"/>
        </w:rPr>
        <w:t xml:space="preserve">”. Available from: </w:t>
      </w:r>
      <w:hyperlink r:id="rId127" w:history="1">
        <w:r w:rsidRPr="00DB41AF">
          <w:rPr>
            <w:rStyle w:val="Hyperlink"/>
            <w:rFonts w:ascii="Arial" w:hAnsi="Arial" w:cs="Arial"/>
          </w:rPr>
          <w:t>https://www.sciencedirect.com/science/article/pii/S152168962030063X</w:t>
        </w:r>
      </w:hyperlink>
      <w:r w:rsidRPr="00DB41AF">
        <w:rPr>
          <w:rFonts w:ascii="Arial" w:hAnsi="Arial" w:cs="Arial"/>
        </w:rPr>
        <w:t xml:space="preserve"> (Accessed Friday 7th January’ 2022)</w:t>
      </w:r>
    </w:p>
    <w:p w14:paraId="19D36432" w14:textId="77777777" w:rsidR="00B171A7" w:rsidRPr="00DB41AF" w:rsidRDefault="00B171A7" w:rsidP="0061792C">
      <w:pPr>
        <w:pStyle w:val="contributor"/>
        <w:tabs>
          <w:tab w:val="left" w:pos="0"/>
          <w:tab w:val="left" w:pos="567"/>
          <w:tab w:val="center" w:pos="709"/>
          <w:tab w:val="left" w:pos="851"/>
        </w:tabs>
        <w:spacing w:before="0" w:beforeAutospacing="0" w:after="0" w:afterAutospacing="0" w:line="480" w:lineRule="auto"/>
        <w:rPr>
          <w:rFonts w:ascii="Arial" w:hAnsi="Arial" w:cs="Arial"/>
        </w:rPr>
      </w:pPr>
    </w:p>
    <w:p w14:paraId="11F969ED" w14:textId="2C79B60A" w:rsidR="00F419E7"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0" w:name="_Hlk157415041"/>
      <w:r w:rsidRPr="00DB41AF">
        <w:rPr>
          <w:rFonts w:ascii="Arial" w:hAnsi="Arial" w:cs="Arial"/>
          <w:sz w:val="24"/>
          <w:szCs w:val="24"/>
        </w:rPr>
        <w:t xml:space="preserve">Jean-Louis Gassée. (2012) </w:t>
      </w:r>
      <w:bookmarkEnd w:id="20"/>
      <w:r w:rsidRPr="00DB41AF">
        <w:rPr>
          <w:rFonts w:ascii="Arial" w:hAnsi="Arial" w:cs="Arial"/>
          <w:sz w:val="24"/>
          <w:szCs w:val="24"/>
        </w:rPr>
        <w:t>“</w:t>
      </w:r>
      <w:r w:rsidRPr="00DB41AF">
        <w:rPr>
          <w:rFonts w:ascii="Arial" w:hAnsi="Arial" w:cs="Arial"/>
          <w:sz w:val="24"/>
          <w:szCs w:val="24"/>
          <w:u w:val="single"/>
        </w:rPr>
        <w:t>How Microsoft's human resources culture drove away talent</w:t>
      </w:r>
      <w:r w:rsidRPr="00DB41AF">
        <w:rPr>
          <w:rFonts w:ascii="Arial" w:hAnsi="Arial" w:cs="Arial"/>
          <w:sz w:val="24"/>
          <w:szCs w:val="24"/>
        </w:rPr>
        <w:t xml:space="preserve">”. Available from: </w:t>
      </w:r>
      <w:hyperlink r:id="rId128" w:history="1">
        <w:r w:rsidRPr="00DB41AF">
          <w:rPr>
            <w:rStyle w:val="Hyperlink"/>
            <w:rFonts w:ascii="Arial" w:hAnsi="Arial" w:cs="Arial"/>
            <w:sz w:val="24"/>
            <w:szCs w:val="24"/>
          </w:rPr>
          <w:t>https://www.theguardian.com/technology/blog/2012/aug/13/microsoft-human-resources-culture</w:t>
        </w:r>
      </w:hyperlink>
      <w:r w:rsidRPr="00DB41AF">
        <w:rPr>
          <w:rFonts w:ascii="Arial" w:hAnsi="Arial" w:cs="Arial"/>
          <w:sz w:val="24"/>
          <w:szCs w:val="24"/>
        </w:rPr>
        <w:t xml:space="preserve"> (Accessed Friday 7th January’ 2022)</w:t>
      </w:r>
    </w:p>
    <w:p w14:paraId="39ED264D" w14:textId="77777777" w:rsidR="003C0D22" w:rsidRPr="006B078C" w:rsidRDefault="003C0D22" w:rsidP="003C0D22">
      <w:pPr>
        <w:pStyle w:val="ListParagraph"/>
        <w:tabs>
          <w:tab w:val="left" w:pos="142"/>
          <w:tab w:val="left" w:pos="567"/>
          <w:tab w:val="center" w:pos="709"/>
        </w:tabs>
        <w:spacing w:after="0" w:line="480" w:lineRule="auto"/>
        <w:ind w:left="0"/>
        <w:contextualSpacing/>
        <w:rPr>
          <w:rFonts w:ascii="Arial" w:hAnsi="Arial" w:cs="Arial"/>
          <w:sz w:val="24"/>
          <w:szCs w:val="24"/>
        </w:rPr>
      </w:pPr>
    </w:p>
    <w:p w14:paraId="4276C6B7" w14:textId="146A772F" w:rsidR="00B171A7"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Jennifer Pink, et al. (2021) “</w:t>
      </w:r>
      <w:r w:rsidRPr="00DB41AF">
        <w:rPr>
          <w:rFonts w:ascii="Arial" w:hAnsi="Arial" w:cs="Arial"/>
          <w:u w:val="single"/>
        </w:rPr>
        <w:t>Psychological distress and resilience in ﬁrst responders and health care workers during the COVID-19 pandemic</w:t>
      </w:r>
      <w:r w:rsidRPr="00DB41AF">
        <w:rPr>
          <w:rFonts w:ascii="Arial" w:hAnsi="Arial" w:cs="Arial"/>
        </w:rPr>
        <w:t xml:space="preserve">”. Available from: </w:t>
      </w:r>
      <w:hyperlink r:id="rId129" w:history="1">
        <w:r w:rsidRPr="00DB41AF">
          <w:rPr>
            <w:rStyle w:val="Hyperlink"/>
            <w:rFonts w:ascii="Arial" w:hAnsi="Arial" w:cs="Arial"/>
          </w:rPr>
          <w:t>https://bpspsychub.onlinelibrary.wiley.com/doi/full/10.1111/joop.12364</w:t>
        </w:r>
      </w:hyperlink>
      <w:r w:rsidRPr="00DB41AF">
        <w:rPr>
          <w:rFonts w:ascii="Arial" w:hAnsi="Arial" w:cs="Arial"/>
        </w:rPr>
        <w:t xml:space="preserve"> (Accessed Friday 7th January’ 2022)</w:t>
      </w:r>
    </w:p>
    <w:p w14:paraId="32B0F2BF" w14:textId="77777777" w:rsidR="006304D3" w:rsidRDefault="006304D3"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4D8EF45A" w14:textId="77777777" w:rsidR="009C007C" w:rsidRDefault="009C007C"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59FD32BD" w14:textId="77777777" w:rsidR="009C007C" w:rsidRPr="00DB41AF" w:rsidRDefault="009C007C"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11D65F67" w14:textId="7EC71ACD" w:rsidR="00BC583D"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lastRenderedPageBreak/>
        <w:t>Jennifer Wild, et al. (2021) “</w:t>
      </w:r>
      <w:r w:rsidRPr="00DB41AF">
        <w:rPr>
          <w:rFonts w:ascii="Arial" w:hAnsi="Arial" w:cs="Arial"/>
          <w:u w:val="single"/>
        </w:rPr>
        <w:t>Post-traumatic stress disorder and major depression among frontline healthcare staff working during the COVID-19 pandemic</w:t>
      </w:r>
      <w:r w:rsidRPr="00DB41AF">
        <w:rPr>
          <w:rFonts w:ascii="Arial" w:hAnsi="Arial" w:cs="Arial"/>
        </w:rPr>
        <w:t xml:space="preserve">”. Available from: </w:t>
      </w:r>
      <w:hyperlink r:id="rId130" w:history="1">
        <w:r w:rsidRPr="00DB41AF">
          <w:rPr>
            <w:rStyle w:val="Hyperlink"/>
            <w:rFonts w:ascii="Arial" w:hAnsi="Arial" w:cs="Arial"/>
          </w:rPr>
          <w:t>https://bpspsychub.onlinelibrary.wiley.com/doi/full/10.1111/bjc.12340</w:t>
        </w:r>
      </w:hyperlink>
      <w:r w:rsidRPr="00DB41AF">
        <w:rPr>
          <w:rFonts w:ascii="Arial" w:hAnsi="Arial" w:cs="Arial"/>
        </w:rPr>
        <w:t xml:space="preserve"> (Accessed Friday 7th January’ 2022)</w:t>
      </w:r>
    </w:p>
    <w:p w14:paraId="7C080D63" w14:textId="77777777" w:rsidR="009C007C" w:rsidRPr="003C0D22" w:rsidRDefault="009C007C" w:rsidP="009C007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3F3C6657" w14:textId="513490AC" w:rsidR="00B171A7"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Jing Huang, et al. (2020) “</w:t>
      </w:r>
      <w:r w:rsidRPr="00DB41AF">
        <w:rPr>
          <w:rFonts w:ascii="Arial" w:hAnsi="Arial" w:cs="Arial"/>
          <w:u w:val="single"/>
        </w:rPr>
        <w:t>Care for the Psychological Status of Frontline Medical Staff Fighting Against Coronavirus Disease 2019 (COVID-19)</w:t>
      </w:r>
      <w:r w:rsidRPr="00DB41AF">
        <w:rPr>
          <w:rFonts w:ascii="Arial" w:hAnsi="Arial" w:cs="Arial"/>
        </w:rPr>
        <w:t xml:space="preserve">”. Available from: </w:t>
      </w:r>
      <w:hyperlink r:id="rId131" w:history="1">
        <w:r w:rsidRPr="00DB41AF">
          <w:rPr>
            <w:rStyle w:val="Hyperlink"/>
            <w:rFonts w:ascii="Arial" w:hAnsi="Arial" w:cs="Arial"/>
          </w:rPr>
          <w:t>https://academic.oup.com/cid/article/71/12/3268/5815734?login=true</w:t>
        </w:r>
      </w:hyperlink>
      <w:r w:rsidRPr="00DB41AF">
        <w:rPr>
          <w:rFonts w:ascii="Arial" w:hAnsi="Arial" w:cs="Arial"/>
        </w:rPr>
        <w:t xml:space="preserve"> (Accessed Friday 7th January’ 2022)</w:t>
      </w:r>
    </w:p>
    <w:p w14:paraId="4980BA65" w14:textId="77777777" w:rsidR="00B31002" w:rsidRPr="00DB41AF" w:rsidRDefault="00B31002"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4BFDAA14"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Joanne Lusher, et al. (2020) “</w:t>
      </w:r>
      <w:r w:rsidRPr="00DB41AF">
        <w:rPr>
          <w:rFonts w:ascii="Arial" w:hAnsi="Arial" w:cs="Arial"/>
          <w:u w:val="single"/>
        </w:rPr>
        <w:t>COVID-19: psychological support for healthcare workers during and aer the pandemic</w:t>
      </w:r>
      <w:r w:rsidRPr="00DB41AF">
        <w:rPr>
          <w:rFonts w:ascii="Arial" w:hAnsi="Arial" w:cs="Arial"/>
        </w:rPr>
        <w:t xml:space="preserve">”. Available from: </w:t>
      </w:r>
      <w:hyperlink r:id="rId132" w:history="1">
        <w:r w:rsidRPr="00DB41AF">
          <w:rPr>
            <w:rStyle w:val="Hyperlink"/>
            <w:rFonts w:ascii="Arial" w:hAnsi="Arial" w:cs="Arial"/>
          </w:rPr>
          <w:t>https://myresearchspace.uws.ac.uk/ws/portalfiles/portal/14909379/2020_05_05_Lusher_et_al_COVID_final.pdf</w:t>
        </w:r>
      </w:hyperlink>
      <w:r w:rsidRPr="00DB41AF">
        <w:rPr>
          <w:rFonts w:ascii="Arial" w:hAnsi="Arial" w:cs="Arial"/>
        </w:rPr>
        <w:t xml:space="preserve"> (Accessed Friday 7th January’ 2022)</w:t>
      </w:r>
    </w:p>
    <w:p w14:paraId="030E92C4" w14:textId="77777777" w:rsidR="00B171A7" w:rsidRPr="00DB41AF" w:rsidRDefault="00B171A7"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5D729842"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1" w:name="_Hlk157414418"/>
      <w:r w:rsidRPr="00DB41AF">
        <w:rPr>
          <w:rFonts w:ascii="Arial" w:hAnsi="Arial" w:cs="Arial"/>
          <w:sz w:val="24"/>
          <w:szCs w:val="24"/>
        </w:rPr>
        <w:t xml:space="preserve">Jowitt, T. (2022) </w:t>
      </w:r>
      <w:bookmarkEnd w:id="21"/>
      <w:r w:rsidRPr="00DB41AF">
        <w:rPr>
          <w:rFonts w:ascii="Arial" w:hAnsi="Arial" w:cs="Arial"/>
          <w:sz w:val="24"/>
          <w:szCs w:val="24"/>
        </w:rPr>
        <w:t>“</w:t>
      </w:r>
      <w:r w:rsidRPr="00DB41AF">
        <w:rPr>
          <w:rFonts w:ascii="Arial" w:hAnsi="Arial" w:cs="Arial"/>
          <w:sz w:val="24"/>
          <w:szCs w:val="24"/>
          <w:u w:val="single"/>
        </w:rPr>
        <w:t>Apple HR Allegedly Mishandled 15 Misconduct Complaints From Women</w:t>
      </w:r>
      <w:r w:rsidRPr="00DB41AF">
        <w:rPr>
          <w:rFonts w:ascii="Arial" w:hAnsi="Arial" w:cs="Arial"/>
          <w:sz w:val="24"/>
          <w:szCs w:val="24"/>
        </w:rPr>
        <w:t xml:space="preserve">”. Available from: </w:t>
      </w:r>
      <w:hyperlink r:id="rId133" w:history="1">
        <w:r w:rsidRPr="00DB41AF">
          <w:rPr>
            <w:rStyle w:val="Hyperlink"/>
            <w:rFonts w:ascii="Arial" w:hAnsi="Arial" w:cs="Arial"/>
            <w:sz w:val="24"/>
            <w:szCs w:val="24"/>
          </w:rPr>
          <w:t>https://www.silicon.co.uk/e-management/jobs/apple-hr-allegedly-mishandled-15-misconduct-complaints-from-women-469992</w:t>
        </w:r>
      </w:hyperlink>
      <w:r w:rsidRPr="00DB41AF">
        <w:rPr>
          <w:rStyle w:val="Hyperlink"/>
          <w:rFonts w:ascii="Arial" w:hAnsi="Arial" w:cs="Arial"/>
          <w:sz w:val="24"/>
          <w:szCs w:val="24"/>
          <w:u w:val="none"/>
        </w:rPr>
        <w:t xml:space="preserve"> </w:t>
      </w:r>
      <w:r w:rsidRPr="00DB41AF">
        <w:rPr>
          <w:rFonts w:ascii="Arial" w:hAnsi="Arial" w:cs="Arial"/>
          <w:sz w:val="24"/>
          <w:szCs w:val="24"/>
        </w:rPr>
        <w:t>(Accessed Friday 7th January’ 2022)</w:t>
      </w:r>
    </w:p>
    <w:p w14:paraId="5F91C9AC" w14:textId="77777777" w:rsidR="006304D3" w:rsidRPr="00DB41AF" w:rsidRDefault="006304D3" w:rsidP="0061792C">
      <w:pPr>
        <w:tabs>
          <w:tab w:val="left" w:pos="142"/>
          <w:tab w:val="left" w:pos="567"/>
          <w:tab w:val="center" w:pos="709"/>
        </w:tabs>
        <w:spacing w:after="0" w:line="480" w:lineRule="auto"/>
        <w:contextualSpacing/>
        <w:rPr>
          <w:rStyle w:val="Hyperlink"/>
          <w:rFonts w:ascii="Arial" w:hAnsi="Arial" w:cs="Arial"/>
          <w:color w:val="auto"/>
          <w:sz w:val="24"/>
          <w:szCs w:val="24"/>
          <w:u w:val="none"/>
        </w:rPr>
      </w:pPr>
    </w:p>
    <w:p w14:paraId="24AE6649" w14:textId="6083316F" w:rsidR="00B171A7" w:rsidRPr="009C007C"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Kasun Wanigasooriya, et al. (2020) “</w:t>
      </w:r>
      <w:r w:rsidRPr="00DB41AF">
        <w:rPr>
          <w:rFonts w:ascii="Arial" w:hAnsi="Arial" w:cs="Arial"/>
          <w:u w:val="single"/>
        </w:rPr>
        <w:t>Mental health symptoms in a cohort of hospital healthcare workers following the first peak of the COVID-19 pandemic in the UK</w:t>
      </w:r>
      <w:r w:rsidRPr="00DB41AF">
        <w:rPr>
          <w:rFonts w:ascii="Arial" w:hAnsi="Arial" w:cs="Arial"/>
        </w:rPr>
        <w:t xml:space="preserve">”. Available from: </w:t>
      </w:r>
      <w:hyperlink r:id="rId134" w:history="1">
        <w:r w:rsidRPr="00DB41AF">
          <w:rPr>
            <w:rStyle w:val="Hyperlink"/>
            <w:rFonts w:ascii="Arial" w:hAnsi="Arial" w:cs="Arial"/>
          </w:rPr>
          <w:t>https://www.cambridge.org/core/journals/bjpsych-open/article/mental-health-symptoms-in-a-cohort-of-hospital-healthcare-workers-following-the-first-peak-of-the-covid19-pandemic-in-the-uk/06754995A1AF38162808CA5D08D09134</w:t>
        </w:r>
      </w:hyperlink>
      <w:r w:rsidRPr="00DB41AF">
        <w:rPr>
          <w:rFonts w:ascii="Arial" w:hAnsi="Arial" w:cs="Arial"/>
        </w:rPr>
        <w:t xml:space="preserve"> (Accessed Friday 7th January’ 2022)</w:t>
      </w:r>
    </w:p>
    <w:p w14:paraId="33048C3B"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Khan, F. (2022) “</w:t>
      </w:r>
      <w:r w:rsidRPr="00DB41AF">
        <w:rPr>
          <w:rFonts w:ascii="Arial" w:hAnsi="Arial" w:cs="Arial"/>
          <w:sz w:val="24"/>
          <w:szCs w:val="24"/>
          <w:u w:val="single"/>
        </w:rPr>
        <w:t>NHS SUFFERING ‘CHRONIC WORKFORCE SHORTAGE’</w:t>
      </w:r>
      <w:r w:rsidRPr="00DB41AF">
        <w:rPr>
          <w:rFonts w:ascii="Arial" w:hAnsi="Arial" w:cs="Arial"/>
          <w:sz w:val="24"/>
          <w:szCs w:val="24"/>
        </w:rPr>
        <w:t xml:space="preserve">”. Available from: </w:t>
      </w:r>
      <w:hyperlink r:id="rId135" w:history="1">
        <w:r w:rsidRPr="00DB41AF">
          <w:rPr>
            <w:rStyle w:val="Hyperlink"/>
            <w:rFonts w:ascii="Arial" w:hAnsi="Arial" w:cs="Arial"/>
            <w:sz w:val="24"/>
            <w:szCs w:val="24"/>
          </w:rPr>
          <w:t>https://www.hrreview.co.uk/hr-news/nhs-suffering-chronic-workforce-shortage/140936</w:t>
        </w:r>
      </w:hyperlink>
      <w:r w:rsidRPr="00DB41AF">
        <w:rPr>
          <w:rFonts w:ascii="Arial" w:hAnsi="Arial" w:cs="Arial"/>
          <w:sz w:val="24"/>
          <w:szCs w:val="24"/>
        </w:rPr>
        <w:t xml:space="preserve"> (Accessed Friday 7th January’ 2022)</w:t>
      </w:r>
    </w:p>
    <w:p w14:paraId="58CDEF84" w14:textId="77777777" w:rsidR="006304D3" w:rsidRPr="00DB41AF" w:rsidRDefault="006304D3" w:rsidP="0061792C">
      <w:pPr>
        <w:tabs>
          <w:tab w:val="left" w:pos="142"/>
          <w:tab w:val="left" w:pos="567"/>
          <w:tab w:val="center" w:pos="709"/>
        </w:tabs>
        <w:spacing w:after="0" w:line="480" w:lineRule="auto"/>
        <w:contextualSpacing/>
        <w:rPr>
          <w:rFonts w:ascii="Arial" w:hAnsi="Arial" w:cs="Arial"/>
          <w:sz w:val="24"/>
          <w:szCs w:val="24"/>
        </w:rPr>
      </w:pPr>
    </w:p>
    <w:p w14:paraId="5084736C"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2" w:name="_Hlk157415273"/>
      <w:r w:rsidRPr="00DB41AF">
        <w:rPr>
          <w:rFonts w:ascii="Arial" w:hAnsi="Arial" w:cs="Arial"/>
          <w:sz w:val="24"/>
          <w:szCs w:val="24"/>
        </w:rPr>
        <w:t xml:space="preserve">Lachner, B. (2019) </w:t>
      </w:r>
      <w:bookmarkEnd w:id="22"/>
      <w:r w:rsidRPr="00DB41AF">
        <w:rPr>
          <w:rFonts w:ascii="Arial" w:hAnsi="Arial" w:cs="Arial"/>
          <w:sz w:val="24"/>
          <w:szCs w:val="24"/>
        </w:rPr>
        <w:t>“</w:t>
      </w:r>
      <w:r w:rsidRPr="00DB41AF">
        <w:rPr>
          <w:rFonts w:ascii="Arial" w:hAnsi="Arial" w:cs="Arial"/>
          <w:sz w:val="24"/>
          <w:szCs w:val="24"/>
          <w:u w:val="single"/>
        </w:rPr>
        <w:t>How the new Microsoft HR solution strategy can become successful…</w:t>
      </w:r>
      <w:r w:rsidRPr="00DB41AF">
        <w:rPr>
          <w:rFonts w:ascii="Arial" w:hAnsi="Arial" w:cs="Arial"/>
          <w:sz w:val="24"/>
          <w:szCs w:val="24"/>
        </w:rPr>
        <w:t xml:space="preserve">”. Available from: </w:t>
      </w:r>
      <w:hyperlink r:id="rId136" w:history="1">
        <w:r w:rsidRPr="00DB41AF">
          <w:rPr>
            <w:rStyle w:val="Hyperlink"/>
            <w:rFonts w:ascii="Arial" w:hAnsi="Arial" w:cs="Arial"/>
            <w:sz w:val="24"/>
            <w:szCs w:val="24"/>
          </w:rPr>
          <w:t>https://www.linkedin.com/pulse/how-new-microsoft-hr-solution-strategy-can-become-bernd-lachner</w:t>
        </w:r>
      </w:hyperlink>
      <w:r w:rsidRPr="00DB41AF">
        <w:rPr>
          <w:rFonts w:ascii="Arial" w:hAnsi="Arial" w:cs="Arial"/>
          <w:sz w:val="24"/>
          <w:szCs w:val="24"/>
        </w:rPr>
        <w:t xml:space="preserve"> (Accessed Friday 7th January’ 2022)</w:t>
      </w:r>
    </w:p>
    <w:p w14:paraId="7191264D"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28F6A612" w14:textId="60247817" w:rsidR="00C75EE5"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3" w:name="_Hlk157415168"/>
      <w:r w:rsidRPr="00DB41AF">
        <w:rPr>
          <w:rFonts w:ascii="Arial" w:hAnsi="Arial" w:cs="Arial"/>
          <w:sz w:val="24"/>
          <w:szCs w:val="24"/>
        </w:rPr>
        <w:t xml:space="preserve">Lahoti, S. (2019) </w:t>
      </w:r>
      <w:bookmarkEnd w:id="23"/>
      <w:r w:rsidRPr="00DB41AF">
        <w:rPr>
          <w:rFonts w:ascii="Arial" w:hAnsi="Arial" w:cs="Arial"/>
          <w:sz w:val="24"/>
          <w:szCs w:val="24"/>
        </w:rPr>
        <w:t>“</w:t>
      </w:r>
      <w:r w:rsidRPr="00DB41AF">
        <w:rPr>
          <w:rFonts w:ascii="Arial" w:hAnsi="Arial" w:cs="Arial"/>
          <w:sz w:val="24"/>
          <w:szCs w:val="24"/>
          <w:u w:val="single"/>
        </w:rPr>
        <w:t>Microsoft’s #MeToo reckoning: female employees speak out against workplace harassment and discrimination</w:t>
      </w:r>
      <w:r w:rsidRPr="00DB41AF">
        <w:rPr>
          <w:rFonts w:ascii="Arial" w:hAnsi="Arial" w:cs="Arial"/>
          <w:sz w:val="24"/>
          <w:szCs w:val="24"/>
        </w:rPr>
        <w:t xml:space="preserve">”. Available from: </w:t>
      </w:r>
      <w:hyperlink r:id="rId137" w:history="1">
        <w:r w:rsidRPr="00DB41AF">
          <w:rPr>
            <w:rStyle w:val="Hyperlink"/>
            <w:rFonts w:ascii="Arial" w:hAnsi="Arial" w:cs="Arial"/>
            <w:sz w:val="24"/>
            <w:szCs w:val="24"/>
          </w:rPr>
          <w:t>https://hub.packtpub.com/microsofts-metoo-reckoning-female-employees-speak-out-against-workplace-harassment-and-discrimination/</w:t>
        </w:r>
      </w:hyperlink>
      <w:r w:rsidRPr="00DB41AF">
        <w:rPr>
          <w:rFonts w:ascii="Arial" w:hAnsi="Arial" w:cs="Arial"/>
          <w:sz w:val="24"/>
          <w:szCs w:val="24"/>
        </w:rPr>
        <w:t xml:space="preserve"> (Accessed Friday 7th January’ 2022)</w:t>
      </w:r>
    </w:p>
    <w:p w14:paraId="576CB331" w14:textId="77777777" w:rsidR="00C75EE5" w:rsidRPr="00DB41AF" w:rsidRDefault="00C75EE5" w:rsidP="0061792C">
      <w:pPr>
        <w:tabs>
          <w:tab w:val="left" w:pos="142"/>
          <w:tab w:val="left" w:pos="567"/>
          <w:tab w:val="center" w:pos="709"/>
        </w:tabs>
        <w:spacing w:after="0" w:line="480" w:lineRule="auto"/>
        <w:contextualSpacing/>
        <w:rPr>
          <w:rFonts w:ascii="Arial" w:hAnsi="Arial" w:cs="Arial"/>
          <w:sz w:val="24"/>
          <w:szCs w:val="24"/>
        </w:rPr>
      </w:pPr>
    </w:p>
    <w:p w14:paraId="1289728F"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4" w:name="_Hlk157414893"/>
      <w:r w:rsidRPr="00DB41AF">
        <w:rPr>
          <w:rFonts w:ascii="Arial" w:hAnsi="Arial" w:cs="Arial"/>
          <w:sz w:val="24"/>
          <w:szCs w:val="24"/>
        </w:rPr>
        <w:t xml:space="preserve">Leeming, R. (2015) </w:t>
      </w:r>
      <w:bookmarkEnd w:id="24"/>
      <w:r w:rsidRPr="00DB41AF">
        <w:rPr>
          <w:rFonts w:ascii="Arial" w:hAnsi="Arial" w:cs="Arial"/>
          <w:sz w:val="24"/>
          <w:szCs w:val="24"/>
        </w:rPr>
        <w:t>“</w:t>
      </w:r>
      <w:r w:rsidRPr="00DB41AF">
        <w:rPr>
          <w:rFonts w:ascii="Arial" w:hAnsi="Arial" w:cs="Arial"/>
          <w:sz w:val="24"/>
          <w:szCs w:val="24"/>
          <w:u w:val="single"/>
        </w:rPr>
        <w:t>‘WORK IS NO LONGER A PLACE YOU GO TO’, SAYS MICROSOFT BOSS</w:t>
      </w:r>
      <w:r w:rsidRPr="00DB41AF">
        <w:rPr>
          <w:rFonts w:ascii="Arial" w:hAnsi="Arial" w:cs="Arial"/>
          <w:sz w:val="24"/>
          <w:szCs w:val="24"/>
        </w:rPr>
        <w:t xml:space="preserve">”. Available from: </w:t>
      </w:r>
      <w:hyperlink r:id="rId138" w:history="1">
        <w:r w:rsidRPr="00DB41AF">
          <w:rPr>
            <w:rStyle w:val="Hyperlink"/>
            <w:rFonts w:ascii="Arial" w:hAnsi="Arial" w:cs="Arial"/>
            <w:sz w:val="24"/>
            <w:szCs w:val="24"/>
          </w:rPr>
          <w:t>https://www.hrreview.co.uk/hr-news/strategy-news/work-no-longer-place-go-says-microsoft-boss/60101</w:t>
        </w:r>
      </w:hyperlink>
      <w:r w:rsidRPr="00DB41AF">
        <w:rPr>
          <w:rFonts w:ascii="Arial" w:hAnsi="Arial" w:cs="Arial"/>
          <w:sz w:val="24"/>
          <w:szCs w:val="24"/>
        </w:rPr>
        <w:t xml:space="preserve"> (Accessed Friday 7th January’ 2022)</w:t>
      </w:r>
    </w:p>
    <w:p w14:paraId="49BD0A63" w14:textId="77777777" w:rsidR="00E33B8C" w:rsidRPr="00DB41AF" w:rsidRDefault="00E33B8C"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3DFC9803"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5" w:name="_Hlk157414849"/>
      <w:r w:rsidRPr="00DB41AF">
        <w:rPr>
          <w:rFonts w:ascii="Arial" w:hAnsi="Arial" w:cs="Arial"/>
          <w:sz w:val="24"/>
          <w:szCs w:val="24"/>
        </w:rPr>
        <w:t xml:space="preserve">Lovet, J. (2019) </w:t>
      </w:r>
      <w:bookmarkEnd w:id="25"/>
      <w:r w:rsidRPr="00DB41AF">
        <w:rPr>
          <w:rFonts w:ascii="Arial" w:hAnsi="Arial" w:cs="Arial"/>
          <w:sz w:val="24"/>
          <w:szCs w:val="24"/>
        </w:rPr>
        <w:t>“</w:t>
      </w:r>
      <w:r w:rsidRPr="00DB41AF">
        <w:rPr>
          <w:rFonts w:ascii="Arial" w:hAnsi="Arial" w:cs="Arial"/>
          <w:sz w:val="24"/>
          <w:szCs w:val="24"/>
          <w:u w:val="single"/>
        </w:rPr>
        <w:t>Microsoft is revamping its HR practices after an email chain complaining about discrimination and harassment spread through the company</w:t>
      </w:r>
      <w:r w:rsidRPr="00DB41AF">
        <w:rPr>
          <w:rFonts w:ascii="Arial" w:hAnsi="Arial" w:cs="Arial"/>
          <w:sz w:val="24"/>
          <w:szCs w:val="24"/>
        </w:rPr>
        <w:t xml:space="preserve">”. Available from: </w:t>
      </w:r>
      <w:hyperlink r:id="rId139" w:history="1">
        <w:r w:rsidRPr="00DB41AF">
          <w:rPr>
            <w:rStyle w:val="Hyperlink"/>
            <w:rFonts w:ascii="Arial" w:hAnsi="Arial" w:cs="Arial"/>
            <w:sz w:val="24"/>
            <w:szCs w:val="24"/>
          </w:rPr>
          <w:t>https://www.cnbc.com/2019/04/15/microsoft-ceo-nadella-announces-new-hr-investigation-policies.html</w:t>
        </w:r>
      </w:hyperlink>
      <w:r w:rsidRPr="00DB41AF">
        <w:rPr>
          <w:rFonts w:ascii="Arial" w:hAnsi="Arial" w:cs="Arial"/>
          <w:sz w:val="24"/>
          <w:szCs w:val="24"/>
        </w:rPr>
        <w:t xml:space="preserve"> (Accessed Friday 7th January’ 2022)</w:t>
      </w:r>
    </w:p>
    <w:p w14:paraId="5A24B667" w14:textId="77777777" w:rsidR="00BC583D" w:rsidRDefault="00BC583D" w:rsidP="0061792C">
      <w:pPr>
        <w:tabs>
          <w:tab w:val="left" w:pos="142"/>
          <w:tab w:val="left" w:pos="567"/>
          <w:tab w:val="center" w:pos="709"/>
        </w:tabs>
        <w:spacing w:after="0" w:line="480" w:lineRule="auto"/>
        <w:contextualSpacing/>
        <w:rPr>
          <w:rFonts w:ascii="Arial" w:hAnsi="Arial" w:cs="Arial"/>
          <w:sz w:val="24"/>
          <w:szCs w:val="24"/>
        </w:rPr>
      </w:pPr>
    </w:p>
    <w:p w14:paraId="0B226B19" w14:textId="77777777" w:rsidR="009C007C" w:rsidRDefault="009C007C" w:rsidP="0061792C">
      <w:pPr>
        <w:tabs>
          <w:tab w:val="left" w:pos="142"/>
          <w:tab w:val="left" w:pos="567"/>
          <w:tab w:val="center" w:pos="709"/>
        </w:tabs>
        <w:spacing w:after="0" w:line="480" w:lineRule="auto"/>
        <w:contextualSpacing/>
        <w:rPr>
          <w:rFonts w:ascii="Arial" w:hAnsi="Arial" w:cs="Arial"/>
          <w:sz w:val="24"/>
          <w:szCs w:val="24"/>
        </w:rPr>
      </w:pPr>
    </w:p>
    <w:p w14:paraId="5F964F64" w14:textId="77777777" w:rsidR="009C007C" w:rsidRPr="00DB41AF" w:rsidRDefault="009C007C" w:rsidP="0061792C">
      <w:pPr>
        <w:tabs>
          <w:tab w:val="left" w:pos="142"/>
          <w:tab w:val="left" w:pos="567"/>
          <w:tab w:val="center" w:pos="709"/>
        </w:tabs>
        <w:spacing w:after="0" w:line="480" w:lineRule="auto"/>
        <w:contextualSpacing/>
        <w:rPr>
          <w:rFonts w:ascii="Arial" w:hAnsi="Arial" w:cs="Arial"/>
          <w:sz w:val="24"/>
          <w:szCs w:val="24"/>
        </w:rPr>
      </w:pPr>
    </w:p>
    <w:p w14:paraId="1E60908C"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6" w:name="_Hlk157415222"/>
      <w:r w:rsidRPr="00DB41AF">
        <w:rPr>
          <w:rFonts w:ascii="Arial" w:hAnsi="Arial" w:cs="Arial"/>
          <w:sz w:val="24"/>
          <w:szCs w:val="24"/>
        </w:rPr>
        <w:lastRenderedPageBreak/>
        <w:t xml:space="preserve">Lystra, T. (2021) </w:t>
      </w:r>
      <w:bookmarkEnd w:id="26"/>
      <w:r w:rsidRPr="00DB41AF">
        <w:rPr>
          <w:rFonts w:ascii="Arial" w:hAnsi="Arial" w:cs="Arial"/>
          <w:sz w:val="24"/>
          <w:szCs w:val="24"/>
        </w:rPr>
        <w:t>“</w:t>
      </w:r>
      <w:r w:rsidRPr="00DB41AF">
        <w:rPr>
          <w:rFonts w:ascii="Arial" w:hAnsi="Arial" w:cs="Arial"/>
          <w:sz w:val="24"/>
          <w:szCs w:val="24"/>
          <w:u w:val="single"/>
        </w:rPr>
        <w:t>Microsoft giving employees extra paid days off to ease pandemic stress</w:t>
      </w:r>
      <w:r w:rsidRPr="00DB41AF">
        <w:rPr>
          <w:rFonts w:ascii="Arial" w:hAnsi="Arial" w:cs="Arial"/>
          <w:sz w:val="24"/>
          <w:szCs w:val="24"/>
        </w:rPr>
        <w:t xml:space="preserve">”. Available from: </w:t>
      </w:r>
      <w:hyperlink r:id="rId140" w:history="1">
        <w:r w:rsidRPr="00DB41AF">
          <w:rPr>
            <w:rStyle w:val="Hyperlink"/>
            <w:rFonts w:ascii="Arial" w:hAnsi="Arial" w:cs="Arial"/>
            <w:sz w:val="24"/>
            <w:szCs w:val="24"/>
          </w:rPr>
          <w:t>https://www.bizjournals.com/bizwomen/news/latest-news/2021/02/microsoft-giving-employees-extra-time-off.html</w:t>
        </w:r>
      </w:hyperlink>
      <w:r w:rsidRPr="00DB41AF">
        <w:rPr>
          <w:rFonts w:ascii="Arial" w:hAnsi="Arial" w:cs="Arial"/>
          <w:sz w:val="24"/>
          <w:szCs w:val="24"/>
        </w:rPr>
        <w:t xml:space="preserve"> (Accessed Friday 7th January’ 2022)</w:t>
      </w:r>
    </w:p>
    <w:p w14:paraId="27F2CAE6" w14:textId="77777777" w:rsidR="006304D3" w:rsidRPr="00DB41AF" w:rsidRDefault="006304D3" w:rsidP="0061792C">
      <w:pPr>
        <w:tabs>
          <w:tab w:val="left" w:pos="142"/>
          <w:tab w:val="left" w:pos="567"/>
          <w:tab w:val="center" w:pos="709"/>
        </w:tabs>
        <w:spacing w:after="0" w:line="480" w:lineRule="auto"/>
        <w:contextualSpacing/>
        <w:rPr>
          <w:rFonts w:ascii="Arial" w:hAnsi="Arial" w:cs="Arial"/>
          <w:sz w:val="24"/>
          <w:szCs w:val="24"/>
        </w:rPr>
      </w:pPr>
    </w:p>
    <w:p w14:paraId="7995FC16"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Maben, J. and Bridges, J. (2020) “</w:t>
      </w:r>
      <w:r w:rsidRPr="00DB41AF">
        <w:rPr>
          <w:rFonts w:ascii="Arial" w:hAnsi="Arial" w:cs="Arial"/>
          <w:u w:val="single"/>
        </w:rPr>
        <w:t>Covid</w:t>
      </w:r>
      <w:r w:rsidRPr="00DB41AF">
        <w:rPr>
          <w:rFonts w:ascii="Cambria Math" w:hAnsi="Cambria Math" w:cs="Cambria Math"/>
          <w:u w:val="single"/>
        </w:rPr>
        <w:t>‐</w:t>
      </w:r>
      <w:r w:rsidRPr="00DB41AF">
        <w:rPr>
          <w:rFonts w:ascii="Arial" w:hAnsi="Arial" w:cs="Arial"/>
          <w:u w:val="single"/>
        </w:rPr>
        <w:t>19: Supporting nurses’ psychological and mental health</w:t>
      </w:r>
      <w:r w:rsidRPr="00DB41AF">
        <w:rPr>
          <w:rFonts w:ascii="Arial" w:hAnsi="Arial" w:cs="Arial"/>
        </w:rPr>
        <w:t xml:space="preserve">”. Available from: </w:t>
      </w:r>
      <w:hyperlink r:id="rId141" w:history="1">
        <w:r w:rsidRPr="00DB41AF">
          <w:rPr>
            <w:rStyle w:val="Hyperlink"/>
            <w:rFonts w:ascii="Arial" w:hAnsi="Arial" w:cs="Arial"/>
          </w:rPr>
          <w:t>https://researchrepository.murdoch.edu.au/id/eprint/56011/</w:t>
        </w:r>
      </w:hyperlink>
      <w:r w:rsidRPr="00DB41AF">
        <w:rPr>
          <w:rFonts w:ascii="Arial" w:hAnsi="Arial" w:cs="Arial"/>
        </w:rPr>
        <w:t xml:space="preserve"> (Accessed Friday 7th January’ 2022)</w:t>
      </w:r>
    </w:p>
    <w:p w14:paraId="4FB3D5C7" w14:textId="77777777" w:rsidR="00B171A7" w:rsidRPr="00DB41AF" w:rsidRDefault="00B171A7"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09F4BECC"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7" w:name="_Hlk157415469"/>
      <w:r w:rsidRPr="00DB41AF">
        <w:rPr>
          <w:rFonts w:ascii="Arial" w:hAnsi="Arial" w:cs="Arial"/>
          <w:sz w:val="24"/>
          <w:szCs w:val="24"/>
        </w:rPr>
        <w:t>Mayer, K. (2021)</w:t>
      </w:r>
      <w:bookmarkEnd w:id="27"/>
      <w:r w:rsidRPr="00DB41AF">
        <w:rPr>
          <w:rFonts w:ascii="Arial" w:hAnsi="Arial" w:cs="Arial"/>
          <w:sz w:val="24"/>
          <w:szCs w:val="24"/>
        </w:rPr>
        <w:t xml:space="preserve"> “</w:t>
      </w:r>
      <w:r w:rsidRPr="00DB41AF">
        <w:rPr>
          <w:rFonts w:ascii="Arial" w:hAnsi="Arial" w:cs="Arial"/>
          <w:sz w:val="24"/>
          <w:szCs w:val="24"/>
          <w:u w:val="single"/>
        </w:rPr>
        <w:t>How the HR Executive of the Year rebooted Microsoft’s culture</w:t>
      </w:r>
      <w:r w:rsidRPr="00DB41AF">
        <w:rPr>
          <w:rFonts w:ascii="Arial" w:hAnsi="Arial" w:cs="Arial"/>
          <w:sz w:val="24"/>
          <w:szCs w:val="24"/>
        </w:rPr>
        <w:t xml:space="preserve">”. Available from: </w:t>
      </w:r>
      <w:hyperlink r:id="rId142" w:history="1">
        <w:r w:rsidRPr="00DB41AF">
          <w:rPr>
            <w:rStyle w:val="Hyperlink"/>
            <w:rFonts w:ascii="Arial" w:hAnsi="Arial" w:cs="Arial"/>
            <w:sz w:val="24"/>
            <w:szCs w:val="24"/>
          </w:rPr>
          <w:t>https://hrexecutive.com/how-the-hr-executive-of-the-year-rebooted-microsofts-culture/</w:t>
        </w:r>
      </w:hyperlink>
      <w:r w:rsidRPr="00DB41AF">
        <w:rPr>
          <w:rFonts w:ascii="Arial" w:hAnsi="Arial" w:cs="Arial"/>
          <w:sz w:val="24"/>
          <w:szCs w:val="24"/>
        </w:rPr>
        <w:t xml:space="preserve"> (Accessed Friday 7th January’ 2022)</w:t>
      </w:r>
    </w:p>
    <w:p w14:paraId="6F2290C5" w14:textId="77777777" w:rsidR="006B078C" w:rsidRPr="00DB41AF" w:rsidRDefault="006B078C" w:rsidP="0061792C">
      <w:pPr>
        <w:tabs>
          <w:tab w:val="left" w:pos="142"/>
          <w:tab w:val="left" w:pos="567"/>
          <w:tab w:val="center" w:pos="709"/>
        </w:tabs>
        <w:spacing w:after="0" w:line="480" w:lineRule="auto"/>
        <w:contextualSpacing/>
        <w:rPr>
          <w:rFonts w:ascii="Arial" w:hAnsi="Arial" w:cs="Arial"/>
          <w:sz w:val="24"/>
          <w:szCs w:val="24"/>
        </w:rPr>
      </w:pPr>
    </w:p>
    <w:p w14:paraId="0D4853AE"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8" w:name="_Hlk157414253"/>
      <w:r w:rsidRPr="00DB41AF">
        <w:rPr>
          <w:rFonts w:ascii="Arial" w:hAnsi="Arial" w:cs="Arial"/>
          <w:sz w:val="24"/>
          <w:szCs w:val="24"/>
        </w:rPr>
        <w:t xml:space="preserve">Md. Anhar Sharif Mollah. (2015) </w:t>
      </w:r>
      <w:bookmarkEnd w:id="28"/>
      <w:r w:rsidRPr="00DB41AF">
        <w:rPr>
          <w:rFonts w:ascii="Arial" w:hAnsi="Arial" w:cs="Arial"/>
          <w:sz w:val="24"/>
          <w:szCs w:val="24"/>
        </w:rPr>
        <w:t>“</w:t>
      </w:r>
      <w:r w:rsidRPr="00DB41AF">
        <w:rPr>
          <w:rFonts w:ascii="Arial" w:hAnsi="Arial" w:cs="Arial"/>
          <w:sz w:val="24"/>
          <w:szCs w:val="24"/>
          <w:u w:val="single"/>
        </w:rPr>
        <w:t>A Critical Analysis of Employee Job Satisfaction: A Case Study of Apple UK</w:t>
      </w:r>
      <w:r w:rsidRPr="00DB41AF">
        <w:rPr>
          <w:rFonts w:ascii="Arial" w:hAnsi="Arial" w:cs="Arial"/>
          <w:sz w:val="24"/>
          <w:szCs w:val="24"/>
        </w:rPr>
        <w:t xml:space="preserve">”. Available from: </w:t>
      </w:r>
      <w:hyperlink r:id="rId143" w:history="1">
        <w:r w:rsidRPr="00DB41AF">
          <w:rPr>
            <w:rStyle w:val="Hyperlink"/>
            <w:rFonts w:ascii="Arial" w:hAnsi="Arial" w:cs="Arial"/>
            <w:sz w:val="24"/>
            <w:szCs w:val="24"/>
          </w:rPr>
          <w:t>https://citeseerx.ist.psu.edu/document?repid=rep1&amp;type=pdf&amp;doi=3938201fd03df895a9a74333f7619393c81843f0</w:t>
        </w:r>
      </w:hyperlink>
      <w:r w:rsidRPr="00DB41AF">
        <w:rPr>
          <w:rFonts w:ascii="Arial" w:hAnsi="Arial" w:cs="Arial"/>
          <w:sz w:val="24"/>
          <w:szCs w:val="24"/>
        </w:rPr>
        <w:t xml:space="preserve"> (Accessed Sunday 22</w:t>
      </w:r>
      <w:r w:rsidRPr="00DB41AF">
        <w:rPr>
          <w:rFonts w:ascii="Arial" w:hAnsi="Arial" w:cs="Arial"/>
          <w:sz w:val="24"/>
          <w:szCs w:val="24"/>
          <w:vertAlign w:val="superscript"/>
        </w:rPr>
        <w:t>nd</w:t>
      </w:r>
      <w:r w:rsidRPr="00DB41AF">
        <w:rPr>
          <w:rFonts w:ascii="Arial" w:hAnsi="Arial" w:cs="Arial"/>
          <w:sz w:val="24"/>
          <w:szCs w:val="24"/>
        </w:rPr>
        <w:t xml:space="preserve"> January’ 2023)</w:t>
      </w:r>
    </w:p>
    <w:p w14:paraId="31A4C7E6" w14:textId="77777777" w:rsidR="006304D3" w:rsidRPr="00DB41AF" w:rsidRDefault="006304D3" w:rsidP="0061792C">
      <w:pPr>
        <w:tabs>
          <w:tab w:val="left" w:pos="142"/>
          <w:tab w:val="left" w:pos="567"/>
          <w:tab w:val="center" w:pos="709"/>
        </w:tabs>
        <w:spacing w:after="0" w:line="480" w:lineRule="auto"/>
        <w:contextualSpacing/>
        <w:rPr>
          <w:rFonts w:ascii="Arial" w:hAnsi="Arial" w:cs="Arial"/>
          <w:sz w:val="24"/>
          <w:szCs w:val="24"/>
        </w:rPr>
      </w:pPr>
    </w:p>
    <w:p w14:paraId="2ABEFD33"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Meskó, B, et al. (2018) “</w:t>
      </w:r>
      <w:r w:rsidRPr="00DB41AF">
        <w:rPr>
          <w:rFonts w:ascii="Arial" w:hAnsi="Arial" w:cs="Arial"/>
          <w:sz w:val="24"/>
          <w:szCs w:val="24"/>
          <w:u w:val="single"/>
        </w:rPr>
        <w:t>Will artificial intelligence solve the human resource crisis in healthcare?</w:t>
      </w:r>
      <w:r w:rsidRPr="00DB41AF">
        <w:rPr>
          <w:rFonts w:ascii="Arial" w:hAnsi="Arial" w:cs="Arial"/>
          <w:sz w:val="24"/>
          <w:szCs w:val="24"/>
        </w:rPr>
        <w:t xml:space="preserve">”. Available from: </w:t>
      </w:r>
      <w:hyperlink r:id="rId144" w:history="1">
        <w:r w:rsidRPr="00DB41AF">
          <w:rPr>
            <w:rStyle w:val="Hyperlink"/>
            <w:rFonts w:ascii="Arial" w:hAnsi="Arial" w:cs="Arial"/>
            <w:sz w:val="24"/>
            <w:szCs w:val="24"/>
          </w:rPr>
          <w:t>https://bmchealthservres.biomedcentral.com/articles/10.1186/s12913-018-3359-4</w:t>
        </w:r>
      </w:hyperlink>
      <w:r w:rsidRPr="00DB41AF">
        <w:rPr>
          <w:rFonts w:ascii="Arial" w:hAnsi="Arial" w:cs="Arial"/>
          <w:sz w:val="24"/>
          <w:szCs w:val="24"/>
        </w:rPr>
        <w:t xml:space="preserve"> (Accessed Friday 7th January’ 2022)</w:t>
      </w:r>
    </w:p>
    <w:p w14:paraId="7F51E0AB"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7C044FD6"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29" w:name="_Hlk157415121"/>
      <w:r w:rsidRPr="00DB41AF">
        <w:rPr>
          <w:rFonts w:ascii="Arial" w:hAnsi="Arial" w:cs="Arial"/>
          <w:sz w:val="24"/>
          <w:szCs w:val="24"/>
        </w:rPr>
        <w:t>Microsoft News Centre. (2021)</w:t>
      </w:r>
      <w:bookmarkEnd w:id="29"/>
      <w:r w:rsidRPr="00DB41AF">
        <w:rPr>
          <w:rFonts w:ascii="Arial" w:hAnsi="Arial" w:cs="Arial"/>
          <w:sz w:val="24"/>
          <w:szCs w:val="24"/>
        </w:rPr>
        <w:t xml:space="preserve"> “</w:t>
      </w:r>
      <w:r w:rsidRPr="00DB41AF">
        <w:rPr>
          <w:rFonts w:ascii="Arial" w:hAnsi="Arial" w:cs="Arial"/>
          <w:sz w:val="24"/>
          <w:szCs w:val="24"/>
          <w:u w:val="single"/>
        </w:rPr>
        <w:t>More than half of UK workers would consider quitting their job if hybrid working was axed, research reveals</w:t>
      </w:r>
      <w:r w:rsidRPr="00DB41AF">
        <w:rPr>
          <w:rFonts w:ascii="Arial" w:hAnsi="Arial" w:cs="Arial"/>
          <w:sz w:val="24"/>
          <w:szCs w:val="24"/>
        </w:rPr>
        <w:t xml:space="preserve">”. Available from: </w:t>
      </w:r>
      <w:hyperlink r:id="rId145" w:history="1">
        <w:r w:rsidRPr="00DB41AF">
          <w:rPr>
            <w:rStyle w:val="Hyperlink"/>
            <w:rFonts w:ascii="Arial" w:hAnsi="Arial" w:cs="Arial"/>
            <w:sz w:val="24"/>
            <w:szCs w:val="24"/>
          </w:rPr>
          <w:t>https://news.microsoft.com/en-gb/2021/12/09/more-than-half-of-uk-workers-would-consider-quitting-their-job-if-hybrid-working-was-axed-research-reveals/</w:t>
        </w:r>
      </w:hyperlink>
      <w:r w:rsidRPr="00DB41AF">
        <w:rPr>
          <w:rFonts w:ascii="Arial" w:hAnsi="Arial" w:cs="Arial"/>
          <w:sz w:val="24"/>
          <w:szCs w:val="24"/>
        </w:rPr>
        <w:t xml:space="preserve"> (Accessed Friday 7th January’ 2022)</w:t>
      </w:r>
    </w:p>
    <w:p w14:paraId="672891A5" w14:textId="77777777" w:rsidR="003C0D22" w:rsidRPr="00DB41AF" w:rsidRDefault="003C0D22"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4C77BB6E"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30" w:name="_Hlk157415542"/>
      <w:r w:rsidRPr="00DB41AF">
        <w:rPr>
          <w:rFonts w:ascii="Arial" w:hAnsi="Arial" w:cs="Arial"/>
          <w:sz w:val="24"/>
          <w:szCs w:val="24"/>
        </w:rPr>
        <w:t xml:space="preserve">Microsoft News Centre. (2022) </w:t>
      </w:r>
      <w:bookmarkEnd w:id="30"/>
      <w:r w:rsidRPr="00DB41AF">
        <w:rPr>
          <w:rFonts w:ascii="Arial" w:hAnsi="Arial" w:cs="Arial"/>
          <w:sz w:val="24"/>
          <w:szCs w:val="24"/>
        </w:rPr>
        <w:t>“</w:t>
      </w:r>
      <w:r w:rsidRPr="00DB41AF">
        <w:rPr>
          <w:rFonts w:ascii="Arial" w:hAnsi="Arial" w:cs="Arial"/>
          <w:sz w:val="24"/>
          <w:szCs w:val="24"/>
          <w:u w:val="single"/>
        </w:rPr>
        <w:t>Microsoft unveils new research and technology to bridge the disconnect between leaders and employees so companies can thrive amid economic uncertainty</w:t>
      </w:r>
      <w:r w:rsidRPr="00DB41AF">
        <w:rPr>
          <w:rFonts w:ascii="Arial" w:hAnsi="Arial" w:cs="Arial"/>
          <w:sz w:val="24"/>
          <w:szCs w:val="24"/>
        </w:rPr>
        <w:t xml:space="preserve">”. Available from: </w:t>
      </w:r>
      <w:hyperlink r:id="rId146" w:history="1">
        <w:r w:rsidRPr="00DB41AF">
          <w:rPr>
            <w:rStyle w:val="Hyperlink"/>
            <w:rFonts w:ascii="Arial" w:hAnsi="Arial" w:cs="Arial"/>
            <w:sz w:val="24"/>
            <w:szCs w:val="24"/>
          </w:rPr>
          <w:t>https://news.microsoft.com/2022/09/22/microsoft-unveils-new-research-and-technology-to-bridge-the-disconnect-between-leaders-and-employees-so-companies-can-thrive-amid-economic-uncertainty/</w:t>
        </w:r>
      </w:hyperlink>
      <w:r w:rsidRPr="00DB41AF">
        <w:rPr>
          <w:rFonts w:ascii="Arial" w:hAnsi="Arial" w:cs="Arial"/>
          <w:sz w:val="24"/>
          <w:szCs w:val="24"/>
        </w:rPr>
        <w:t xml:space="preserve"> (Accessed Friday 7th January’ 2022)</w:t>
      </w:r>
    </w:p>
    <w:p w14:paraId="26EF56B7"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30D2579A" w14:textId="7EC4D1AA" w:rsidR="006304D3"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Mind. (2023) “</w:t>
      </w:r>
      <w:r w:rsidRPr="00DB41AF">
        <w:rPr>
          <w:rFonts w:ascii="Arial" w:hAnsi="Arial" w:cs="Arial"/>
          <w:sz w:val="24"/>
          <w:szCs w:val="24"/>
          <w:u w:val="single"/>
        </w:rPr>
        <w:t>How to support staff who are experiencing a mental health problem</w:t>
      </w:r>
      <w:r w:rsidRPr="00DB41AF">
        <w:rPr>
          <w:rFonts w:ascii="Arial" w:hAnsi="Arial" w:cs="Arial"/>
          <w:sz w:val="24"/>
          <w:szCs w:val="24"/>
        </w:rPr>
        <w:t xml:space="preserve">”. Available from: </w:t>
      </w:r>
      <w:hyperlink r:id="rId147" w:history="1">
        <w:r w:rsidRPr="00DB41AF">
          <w:rPr>
            <w:rStyle w:val="Hyperlink"/>
            <w:rFonts w:ascii="Arial" w:hAnsi="Arial" w:cs="Arial"/>
            <w:sz w:val="24"/>
            <w:szCs w:val="24"/>
          </w:rPr>
          <w:t>https://www.mind.org.uk/media-a/4661/resource4.pdf</w:t>
        </w:r>
      </w:hyperlink>
      <w:r w:rsidRPr="00DB41AF">
        <w:rPr>
          <w:rFonts w:ascii="Arial" w:hAnsi="Arial" w:cs="Arial"/>
          <w:sz w:val="24"/>
          <w:szCs w:val="24"/>
        </w:rPr>
        <w:t xml:space="preserve"> (Accessed Friday 7th January’ 2022)</w:t>
      </w:r>
    </w:p>
    <w:p w14:paraId="103E2295" w14:textId="77777777" w:rsidR="003C0D22" w:rsidRPr="006B078C" w:rsidRDefault="003C0D22" w:rsidP="003C0D22">
      <w:pPr>
        <w:pStyle w:val="ListParagraph"/>
        <w:tabs>
          <w:tab w:val="left" w:pos="142"/>
          <w:tab w:val="left" w:pos="567"/>
          <w:tab w:val="center" w:pos="709"/>
        </w:tabs>
        <w:spacing w:after="0" w:line="480" w:lineRule="auto"/>
        <w:ind w:left="0"/>
        <w:contextualSpacing/>
        <w:rPr>
          <w:rFonts w:ascii="Arial" w:hAnsi="Arial" w:cs="Arial"/>
          <w:sz w:val="24"/>
          <w:szCs w:val="24"/>
        </w:rPr>
      </w:pPr>
    </w:p>
    <w:p w14:paraId="13D728D0" w14:textId="360A7F11" w:rsidR="00B171A7"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31" w:name="_Hlk157415414"/>
      <w:r w:rsidRPr="00DB41AF">
        <w:rPr>
          <w:rFonts w:ascii="Arial" w:hAnsi="Arial" w:cs="Arial"/>
          <w:sz w:val="24"/>
          <w:szCs w:val="24"/>
        </w:rPr>
        <w:t xml:space="preserve">Moreno, R. (2022) </w:t>
      </w:r>
      <w:bookmarkEnd w:id="31"/>
      <w:r w:rsidRPr="00DB41AF">
        <w:rPr>
          <w:rFonts w:ascii="Arial" w:hAnsi="Arial" w:cs="Arial"/>
          <w:sz w:val="24"/>
          <w:szCs w:val="24"/>
        </w:rPr>
        <w:t>“</w:t>
      </w:r>
      <w:r w:rsidRPr="00DB41AF">
        <w:rPr>
          <w:rFonts w:ascii="Arial" w:hAnsi="Arial" w:cs="Arial"/>
          <w:sz w:val="24"/>
          <w:szCs w:val="24"/>
          <w:u w:val="single"/>
        </w:rPr>
        <w:t>Microsoft Report Reveals Key Takeaways For Human Resources Professionals</w:t>
      </w:r>
      <w:r w:rsidRPr="00DB41AF">
        <w:rPr>
          <w:rFonts w:ascii="Arial" w:hAnsi="Arial" w:cs="Arial"/>
          <w:sz w:val="24"/>
          <w:szCs w:val="24"/>
        </w:rPr>
        <w:t xml:space="preserve">”. Available from: </w:t>
      </w:r>
      <w:hyperlink r:id="rId148" w:history="1">
        <w:r w:rsidRPr="00DB41AF">
          <w:rPr>
            <w:rStyle w:val="Hyperlink"/>
            <w:rFonts w:ascii="Arial" w:hAnsi="Arial" w:cs="Arial"/>
            <w:sz w:val="24"/>
            <w:szCs w:val="24"/>
          </w:rPr>
          <w:t>https://bluerocksearch.com/2022/03/29/microsoft-report-reveals-key-takeaways-for-human-resources-professionals/</w:t>
        </w:r>
      </w:hyperlink>
      <w:r w:rsidRPr="00DB41AF">
        <w:rPr>
          <w:rFonts w:ascii="Arial" w:hAnsi="Arial" w:cs="Arial"/>
          <w:sz w:val="24"/>
          <w:szCs w:val="24"/>
        </w:rPr>
        <w:t xml:space="preserve"> (Accessed Friday 7th January’ 2022)</w:t>
      </w:r>
    </w:p>
    <w:p w14:paraId="504BE846" w14:textId="77777777" w:rsidR="00BC583D" w:rsidRPr="00DB41AF" w:rsidRDefault="00BC583D" w:rsidP="0061792C">
      <w:pPr>
        <w:tabs>
          <w:tab w:val="left" w:pos="142"/>
          <w:tab w:val="left" w:pos="567"/>
          <w:tab w:val="center" w:pos="709"/>
        </w:tabs>
        <w:spacing w:after="0" w:line="480" w:lineRule="auto"/>
        <w:contextualSpacing/>
        <w:rPr>
          <w:rFonts w:ascii="Arial" w:hAnsi="Arial" w:cs="Arial"/>
          <w:sz w:val="24"/>
          <w:szCs w:val="24"/>
        </w:rPr>
      </w:pPr>
    </w:p>
    <w:p w14:paraId="6EFB5A93"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Morgan, B. (2022) “</w:t>
      </w:r>
      <w:r w:rsidRPr="00DB41AF">
        <w:rPr>
          <w:rFonts w:ascii="Arial" w:hAnsi="Arial" w:cs="Arial"/>
          <w:sz w:val="24"/>
          <w:szCs w:val="24"/>
          <w:u w:val="single"/>
        </w:rPr>
        <w:t>NHS staffing shortages: Why do politicians struggle to give the NHS the staff it needs?</w:t>
      </w:r>
      <w:r w:rsidRPr="00DB41AF">
        <w:rPr>
          <w:rFonts w:ascii="Arial" w:hAnsi="Arial" w:cs="Arial"/>
          <w:sz w:val="24"/>
          <w:szCs w:val="24"/>
        </w:rPr>
        <w:t xml:space="preserve">”. Available from: </w:t>
      </w:r>
      <w:hyperlink r:id="rId149" w:history="1">
        <w:r w:rsidRPr="00DB41AF">
          <w:rPr>
            <w:rStyle w:val="Hyperlink"/>
            <w:rFonts w:ascii="Arial" w:hAnsi="Arial" w:cs="Arial"/>
            <w:sz w:val="24"/>
            <w:szCs w:val="24"/>
          </w:rPr>
          <w:t>https://www.kingsfund.org.uk/publications/nhs-staffing-shortages</w:t>
        </w:r>
      </w:hyperlink>
      <w:r w:rsidRPr="00DB41AF">
        <w:rPr>
          <w:rFonts w:ascii="Arial" w:hAnsi="Arial" w:cs="Arial"/>
          <w:sz w:val="24"/>
          <w:szCs w:val="24"/>
        </w:rPr>
        <w:t xml:space="preserve"> (Accessed Friday 7th January’ 2022)</w:t>
      </w:r>
    </w:p>
    <w:p w14:paraId="22D9DCEB" w14:textId="77777777" w:rsidR="008E6CF0" w:rsidRDefault="008E6CF0" w:rsidP="0061792C">
      <w:pPr>
        <w:tabs>
          <w:tab w:val="left" w:pos="142"/>
          <w:tab w:val="left" w:pos="567"/>
          <w:tab w:val="center" w:pos="709"/>
        </w:tabs>
        <w:spacing w:after="0" w:line="480" w:lineRule="auto"/>
        <w:contextualSpacing/>
        <w:rPr>
          <w:rFonts w:ascii="Arial" w:hAnsi="Arial" w:cs="Arial"/>
          <w:sz w:val="24"/>
          <w:szCs w:val="24"/>
        </w:rPr>
      </w:pPr>
    </w:p>
    <w:p w14:paraId="56F6D21E" w14:textId="77777777" w:rsidR="009C007C" w:rsidRPr="00DB41AF" w:rsidRDefault="009C007C" w:rsidP="0061792C">
      <w:pPr>
        <w:tabs>
          <w:tab w:val="left" w:pos="142"/>
          <w:tab w:val="left" w:pos="567"/>
          <w:tab w:val="center" w:pos="709"/>
        </w:tabs>
        <w:spacing w:after="0" w:line="480" w:lineRule="auto"/>
        <w:contextualSpacing/>
        <w:rPr>
          <w:rFonts w:ascii="Arial" w:hAnsi="Arial" w:cs="Arial"/>
          <w:sz w:val="24"/>
          <w:szCs w:val="24"/>
        </w:rPr>
      </w:pPr>
    </w:p>
    <w:p w14:paraId="3BCE9E68"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lastRenderedPageBreak/>
        <w:t>Muhammad Rafaih Iqbal, et al. (2020) “</w:t>
      </w:r>
      <w:r w:rsidRPr="00DB41AF">
        <w:rPr>
          <w:rFonts w:ascii="Arial" w:hAnsi="Arial" w:cs="Arial"/>
          <w:u w:val="single"/>
        </w:rPr>
        <w:t>COVID-19: Results of a national survey of United Kingdom healthcare professionals’ perceptions of current management strategy – A cross-sectional questionnaire study</w:t>
      </w:r>
      <w:r w:rsidRPr="00DB41AF">
        <w:rPr>
          <w:rFonts w:ascii="Arial" w:hAnsi="Arial" w:cs="Arial"/>
        </w:rPr>
        <w:t xml:space="preserve">”. Available from: </w:t>
      </w:r>
      <w:hyperlink r:id="rId150" w:history="1">
        <w:r w:rsidRPr="00DB41AF">
          <w:rPr>
            <w:rStyle w:val="Hyperlink"/>
            <w:rFonts w:ascii="Arial" w:hAnsi="Arial" w:cs="Arial"/>
          </w:rPr>
          <w:t>https://www.sciencedirect.com/science/article/pii/S1743919120304258</w:t>
        </w:r>
      </w:hyperlink>
      <w:r w:rsidRPr="00DB41AF">
        <w:rPr>
          <w:rFonts w:ascii="Arial" w:hAnsi="Arial" w:cs="Arial"/>
        </w:rPr>
        <w:t xml:space="preserve"> (Accessed Friday 7th January’ 2022)</w:t>
      </w:r>
    </w:p>
    <w:p w14:paraId="62DAE8DA" w14:textId="77777777" w:rsidR="00F419E7" w:rsidRPr="00DB41AF" w:rsidRDefault="00F419E7"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009FCFEE"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Murray, R. (2022) “</w:t>
      </w:r>
      <w:r w:rsidRPr="00DB41AF">
        <w:rPr>
          <w:rFonts w:ascii="Arial" w:hAnsi="Arial" w:cs="Arial"/>
          <w:sz w:val="24"/>
          <w:szCs w:val="24"/>
          <w:u w:val="single"/>
        </w:rPr>
        <w:t>There are five ways we can tackle the NHS staffing crisis (The Independent, 30 August 2022)</w:t>
      </w:r>
      <w:r w:rsidRPr="00DB41AF">
        <w:rPr>
          <w:rFonts w:ascii="Arial" w:hAnsi="Arial" w:cs="Arial"/>
          <w:sz w:val="24"/>
          <w:szCs w:val="24"/>
        </w:rPr>
        <w:t xml:space="preserve">”. Available from: </w:t>
      </w:r>
      <w:hyperlink r:id="rId151" w:history="1">
        <w:r w:rsidRPr="00DB41AF">
          <w:rPr>
            <w:rStyle w:val="Hyperlink"/>
            <w:rFonts w:ascii="Arial" w:hAnsi="Arial" w:cs="Arial"/>
            <w:sz w:val="24"/>
            <w:szCs w:val="24"/>
          </w:rPr>
          <w:t>https://www.pslhub.org/learn/improving-patient-safety/workforce-and-resources/there-are-five-ways-we-can-tackle-the-nhs-staffing-crisis-the-independent-30-august-2022-r7450/</w:t>
        </w:r>
      </w:hyperlink>
      <w:r w:rsidRPr="00DB41AF">
        <w:rPr>
          <w:rFonts w:ascii="Arial" w:hAnsi="Arial" w:cs="Arial"/>
          <w:sz w:val="24"/>
          <w:szCs w:val="24"/>
        </w:rPr>
        <w:t xml:space="preserve"> (Accessed Friday 7th January’ 2022)</w:t>
      </w:r>
    </w:p>
    <w:p w14:paraId="1F5B135E" w14:textId="77777777" w:rsidR="00B171A7" w:rsidRPr="00DB41AF" w:rsidRDefault="00B171A7" w:rsidP="0061792C">
      <w:pPr>
        <w:tabs>
          <w:tab w:val="left" w:pos="142"/>
          <w:tab w:val="left" w:pos="567"/>
          <w:tab w:val="center" w:pos="709"/>
        </w:tabs>
        <w:spacing w:after="0" w:line="480" w:lineRule="auto"/>
        <w:contextualSpacing/>
        <w:rPr>
          <w:rFonts w:ascii="Arial" w:hAnsi="Arial" w:cs="Arial"/>
          <w:sz w:val="24"/>
          <w:szCs w:val="24"/>
        </w:rPr>
      </w:pPr>
    </w:p>
    <w:p w14:paraId="0DF89044"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Naiana Dapieve Patias, et al. (2021) “</w:t>
      </w:r>
      <w:r w:rsidRPr="00DB41AF">
        <w:rPr>
          <w:rFonts w:ascii="Arial" w:hAnsi="Arial" w:cs="Arial"/>
          <w:u w:val="single"/>
        </w:rPr>
        <w:t>Mental Health and Coping Strategies in Undergraduate and Graduate Students During COVID-19 Pandemic</w:t>
      </w:r>
      <w:r w:rsidRPr="00DB41AF">
        <w:rPr>
          <w:rFonts w:ascii="Arial" w:hAnsi="Arial" w:cs="Arial"/>
        </w:rPr>
        <w:t xml:space="preserve">”. Available from: </w:t>
      </w:r>
      <w:hyperlink r:id="rId152" w:history="1">
        <w:r w:rsidRPr="00DB41AF">
          <w:rPr>
            <w:rStyle w:val="Hyperlink"/>
            <w:rFonts w:ascii="Arial" w:hAnsi="Arial" w:cs="Arial"/>
          </w:rPr>
          <w:t>https://www.ncbi.nlm.nih.gov/pmc/articles/PMC7987242/</w:t>
        </w:r>
      </w:hyperlink>
      <w:r w:rsidRPr="00DB41AF">
        <w:rPr>
          <w:rFonts w:ascii="Arial" w:hAnsi="Arial" w:cs="Arial"/>
        </w:rPr>
        <w:t xml:space="preserve"> (Accessed Friday 7th January’ 2022)</w:t>
      </w:r>
    </w:p>
    <w:p w14:paraId="7C77BFC3" w14:textId="77777777" w:rsidR="00E33B8C" w:rsidRPr="00DB41AF" w:rsidRDefault="00E33B8C"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13C33A07"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t>NHS Confederation. (2022) “</w:t>
      </w:r>
      <w:r w:rsidRPr="00DB41AF">
        <w:rPr>
          <w:rFonts w:ascii="Arial" w:hAnsi="Arial" w:cs="Arial"/>
          <w:color w:val="000000" w:themeColor="text1"/>
          <w:kern w:val="36"/>
          <w:sz w:val="24"/>
          <w:szCs w:val="24"/>
          <w:u w:val="single"/>
        </w:rPr>
        <w:t>More support needed for 'unseen' medical HR professionals</w:t>
      </w:r>
      <w:r w:rsidRPr="00DB41AF">
        <w:rPr>
          <w:rFonts w:ascii="Arial" w:hAnsi="Arial" w:cs="Arial"/>
          <w:color w:val="000000" w:themeColor="text1"/>
          <w:kern w:val="36"/>
          <w:sz w:val="24"/>
          <w:szCs w:val="24"/>
        </w:rPr>
        <w:t xml:space="preserve">”. Available from: </w:t>
      </w:r>
      <w:hyperlink r:id="rId153" w:history="1">
        <w:r w:rsidRPr="00DB41AF">
          <w:rPr>
            <w:rStyle w:val="Hyperlink"/>
            <w:rFonts w:ascii="Arial" w:hAnsi="Arial" w:cs="Arial"/>
            <w:kern w:val="36"/>
            <w:sz w:val="24"/>
            <w:szCs w:val="24"/>
          </w:rPr>
          <w:t>https://www.nhsconfed.org/news/more-support-needed-unseen-medical-hr-professionals</w:t>
        </w:r>
      </w:hyperlink>
      <w:r w:rsidRPr="00DB41AF">
        <w:rPr>
          <w:rFonts w:ascii="Arial" w:hAnsi="Arial" w:cs="Arial"/>
          <w:color w:val="000000" w:themeColor="text1"/>
          <w:kern w:val="36"/>
          <w:sz w:val="24"/>
          <w:szCs w:val="24"/>
        </w:rPr>
        <w:t xml:space="preserve"> </w:t>
      </w:r>
      <w:r w:rsidRPr="00DB41AF">
        <w:rPr>
          <w:rFonts w:ascii="Arial" w:hAnsi="Arial" w:cs="Arial"/>
          <w:sz w:val="24"/>
          <w:szCs w:val="24"/>
        </w:rPr>
        <w:t>(Accessed Friday 7th January’ 2022)</w:t>
      </w:r>
    </w:p>
    <w:p w14:paraId="1D19FA4E" w14:textId="77777777" w:rsidR="005828DE" w:rsidRPr="00DB41AF" w:rsidRDefault="005828DE" w:rsidP="0061792C">
      <w:pPr>
        <w:tabs>
          <w:tab w:val="left" w:pos="142"/>
          <w:tab w:val="left" w:pos="567"/>
          <w:tab w:val="center" w:pos="709"/>
        </w:tabs>
        <w:spacing w:after="0" w:line="480" w:lineRule="auto"/>
        <w:contextualSpacing/>
        <w:rPr>
          <w:rFonts w:ascii="Arial" w:hAnsi="Arial" w:cs="Arial"/>
          <w:sz w:val="24"/>
          <w:szCs w:val="24"/>
        </w:rPr>
      </w:pPr>
    </w:p>
    <w:p w14:paraId="4395DBCC"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NHS Employers. (2019) “</w:t>
      </w:r>
      <w:r w:rsidRPr="00DB41AF">
        <w:rPr>
          <w:rFonts w:ascii="Arial" w:hAnsi="Arial" w:cs="Arial"/>
          <w:u w:val="single"/>
        </w:rPr>
        <w:t>Mental health in the workplace</w:t>
      </w:r>
      <w:r w:rsidRPr="00DB41AF">
        <w:rPr>
          <w:rFonts w:ascii="Arial" w:hAnsi="Arial" w:cs="Arial"/>
        </w:rPr>
        <w:t xml:space="preserve">”. Available from: </w:t>
      </w:r>
      <w:hyperlink r:id="rId154" w:history="1">
        <w:r w:rsidRPr="00DB41AF">
          <w:rPr>
            <w:rStyle w:val="Hyperlink"/>
            <w:rFonts w:ascii="Arial" w:hAnsi="Arial" w:cs="Arial"/>
          </w:rPr>
          <w:t>https://www.nhsemployers.org/articles/mental-health-workplace</w:t>
        </w:r>
      </w:hyperlink>
      <w:r w:rsidRPr="00DB41AF">
        <w:rPr>
          <w:rFonts w:ascii="Arial" w:hAnsi="Arial" w:cs="Arial"/>
        </w:rPr>
        <w:t xml:space="preserve"> (Accessed Friday 7th January’ 2022)</w:t>
      </w:r>
    </w:p>
    <w:p w14:paraId="3A709841" w14:textId="77777777" w:rsidR="00B171A7" w:rsidRPr="00DB41AF" w:rsidRDefault="00B171A7"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671DFA9C"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lastRenderedPageBreak/>
        <w:t>NHS Employers. (2021) “</w:t>
      </w:r>
      <w:r w:rsidRPr="00DB41AF">
        <w:rPr>
          <w:rFonts w:ascii="Arial" w:hAnsi="Arial" w:cs="Arial"/>
          <w:u w:val="single"/>
        </w:rPr>
        <w:t>Staff experience: adapting and innovating during COVID-19</w:t>
      </w:r>
      <w:r w:rsidRPr="00DB41AF">
        <w:rPr>
          <w:rFonts w:ascii="Arial" w:hAnsi="Arial" w:cs="Arial"/>
        </w:rPr>
        <w:t xml:space="preserve">”. Available from: </w:t>
      </w:r>
      <w:hyperlink r:id="rId155" w:history="1">
        <w:r w:rsidRPr="00DB41AF">
          <w:rPr>
            <w:rStyle w:val="Hyperlink"/>
            <w:rFonts w:ascii="Arial" w:hAnsi="Arial" w:cs="Arial"/>
          </w:rPr>
          <w:t>https://www.nhsemployers.org/publications/staff-experience-adapting-and-innovating-during-covid-19</w:t>
        </w:r>
      </w:hyperlink>
      <w:r w:rsidRPr="00DB41AF">
        <w:rPr>
          <w:rStyle w:val="Hyperlink"/>
          <w:rFonts w:ascii="Arial" w:hAnsi="Arial" w:cs="Arial"/>
        </w:rPr>
        <w:t xml:space="preserve"> </w:t>
      </w:r>
      <w:r w:rsidRPr="00DB41AF">
        <w:rPr>
          <w:rFonts w:ascii="Arial" w:hAnsi="Arial" w:cs="Arial"/>
        </w:rPr>
        <w:t>(Accessed Friday 7th January’ 2022)</w:t>
      </w:r>
    </w:p>
    <w:p w14:paraId="55AB09B1" w14:textId="77777777" w:rsidR="00B171A7" w:rsidRPr="00DB41AF" w:rsidRDefault="00B171A7"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13B39372" w14:textId="3DE3CDFA" w:rsidR="00F419E7"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NHS Providers. (2022) “</w:t>
      </w:r>
      <w:r w:rsidRPr="00DB41AF">
        <w:rPr>
          <w:rFonts w:ascii="Arial" w:hAnsi="Arial" w:cs="Arial"/>
          <w:sz w:val="24"/>
          <w:szCs w:val="24"/>
          <w:u w:val="single"/>
        </w:rPr>
        <w:t>NHS workforce shortage has "serious and detrimental" impact on services</w:t>
      </w:r>
      <w:r w:rsidRPr="00DB41AF">
        <w:rPr>
          <w:rFonts w:ascii="Arial" w:hAnsi="Arial" w:cs="Arial"/>
          <w:sz w:val="24"/>
          <w:szCs w:val="24"/>
        </w:rPr>
        <w:t xml:space="preserve">”. Available from: </w:t>
      </w:r>
      <w:hyperlink r:id="rId156" w:history="1">
        <w:r w:rsidRPr="00DB41AF">
          <w:rPr>
            <w:rStyle w:val="Hyperlink"/>
            <w:rFonts w:ascii="Arial" w:hAnsi="Arial" w:cs="Arial"/>
            <w:sz w:val="24"/>
            <w:szCs w:val="24"/>
          </w:rPr>
          <w:t>https://nhsproviders.org/news-blogs/news/nhs-workforce-shortage-has-serious-and-detrimental-impact-on-services</w:t>
        </w:r>
      </w:hyperlink>
      <w:r w:rsidRPr="00DB41AF">
        <w:rPr>
          <w:rFonts w:ascii="Arial" w:hAnsi="Arial" w:cs="Arial"/>
          <w:sz w:val="24"/>
          <w:szCs w:val="24"/>
        </w:rPr>
        <w:t xml:space="preserve"> (Accessed Friday 7th January’ 2022)</w:t>
      </w:r>
    </w:p>
    <w:p w14:paraId="34D361E2" w14:textId="77777777" w:rsidR="009C007C" w:rsidRPr="003C0D22" w:rsidRDefault="009C007C" w:rsidP="009C007C">
      <w:pPr>
        <w:pStyle w:val="ListParagraph"/>
        <w:tabs>
          <w:tab w:val="left" w:pos="142"/>
          <w:tab w:val="left" w:pos="567"/>
          <w:tab w:val="center" w:pos="709"/>
        </w:tabs>
        <w:spacing w:after="0" w:line="480" w:lineRule="auto"/>
        <w:ind w:left="0"/>
        <w:contextualSpacing/>
        <w:rPr>
          <w:rFonts w:ascii="Arial" w:hAnsi="Arial" w:cs="Arial"/>
          <w:sz w:val="24"/>
          <w:szCs w:val="24"/>
        </w:rPr>
      </w:pPr>
    </w:p>
    <w:p w14:paraId="78B59017"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NHS. (2020) “</w:t>
      </w:r>
      <w:r w:rsidRPr="00DB41AF">
        <w:rPr>
          <w:rFonts w:ascii="Arial" w:hAnsi="Arial" w:cs="Arial"/>
          <w:u w:val="single"/>
        </w:rPr>
        <w:t>Adult Mental Health Strategy for NHS Sunderland CCG</w:t>
      </w:r>
      <w:r w:rsidRPr="00DB41AF">
        <w:rPr>
          <w:rFonts w:ascii="Arial" w:hAnsi="Arial" w:cs="Arial"/>
        </w:rPr>
        <w:t xml:space="preserve">”. Available from: </w:t>
      </w:r>
      <w:hyperlink r:id="rId157" w:history="1">
        <w:r w:rsidRPr="00DB41AF">
          <w:rPr>
            <w:rStyle w:val="Hyperlink"/>
            <w:rFonts w:ascii="Arial" w:hAnsi="Arial" w:cs="Arial"/>
          </w:rPr>
          <w:t>https://www.sunderlandccg.nhs.uk/wp-content/uploads/2021/03/NHS-Sunderland-CCG-%E2%80%93-Developing-a-mental-health-strategy-Public-feedback-report.pdf</w:t>
        </w:r>
      </w:hyperlink>
      <w:r w:rsidRPr="00DB41AF">
        <w:rPr>
          <w:rFonts w:ascii="Arial" w:hAnsi="Arial" w:cs="Arial"/>
        </w:rPr>
        <w:t xml:space="preserve"> (Accessed Friday 7th January’ 2022)</w:t>
      </w:r>
    </w:p>
    <w:p w14:paraId="0E15F855" w14:textId="77777777" w:rsidR="00B171A7" w:rsidRPr="00DB41AF" w:rsidRDefault="00B171A7"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08D56E5B" w14:textId="175E9DC5" w:rsidR="00B171A7"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NHS. (2021) “</w:t>
      </w:r>
      <w:r w:rsidRPr="00DB41AF">
        <w:rPr>
          <w:rFonts w:ascii="Arial" w:hAnsi="Arial" w:cs="Arial"/>
          <w:u w:val="single"/>
        </w:rPr>
        <w:t>Leadership during a pandemic: Leadership, Complexity and Inclusion</w:t>
      </w:r>
      <w:r w:rsidRPr="00DB41AF">
        <w:rPr>
          <w:rFonts w:ascii="Arial" w:hAnsi="Arial" w:cs="Arial"/>
        </w:rPr>
        <w:t xml:space="preserve">”. Available from: </w:t>
      </w:r>
      <w:hyperlink r:id="rId158" w:history="1">
        <w:r w:rsidRPr="00DB41AF">
          <w:rPr>
            <w:rStyle w:val="Hyperlink"/>
            <w:rFonts w:ascii="Arial" w:hAnsi="Arial" w:cs="Arial"/>
          </w:rPr>
          <w:t>https://www.mpft.nhs.uk/about-us/pep-talk-extra/leadership-during-pandemic-leadership-complexity-and-inclusion</w:t>
        </w:r>
      </w:hyperlink>
      <w:r w:rsidRPr="00DB41AF">
        <w:rPr>
          <w:rFonts w:ascii="Arial" w:hAnsi="Arial" w:cs="Arial"/>
        </w:rPr>
        <w:t xml:space="preserve"> (Accessed Friday 7th January’ 2022)</w:t>
      </w:r>
    </w:p>
    <w:p w14:paraId="34EABF60" w14:textId="77777777" w:rsidR="00E33B8C" w:rsidRPr="00DB41AF" w:rsidRDefault="00E33B8C"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2D0F8101" w14:textId="23C1D4CE" w:rsidR="005828DE"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NHS. (2021) “</w:t>
      </w:r>
      <w:r w:rsidRPr="00DB41AF">
        <w:rPr>
          <w:rFonts w:ascii="Arial" w:hAnsi="Arial" w:cs="Arial"/>
          <w:u w:val="single"/>
        </w:rPr>
        <w:t>NHS Resolution Business Plan 2021/22</w:t>
      </w:r>
      <w:r w:rsidRPr="00DB41AF">
        <w:rPr>
          <w:rFonts w:ascii="Arial" w:hAnsi="Arial" w:cs="Arial"/>
        </w:rPr>
        <w:t xml:space="preserve">”. Available from: </w:t>
      </w:r>
      <w:hyperlink r:id="rId159" w:history="1">
        <w:r w:rsidRPr="00DB41AF">
          <w:rPr>
            <w:rStyle w:val="Hyperlink"/>
            <w:rFonts w:ascii="Arial" w:hAnsi="Arial" w:cs="Arial"/>
          </w:rPr>
          <w:t>https://resolution.nhs.uk/wp-content/uploads/2021/06/Business-plan-2021_22.pdf</w:t>
        </w:r>
      </w:hyperlink>
      <w:r w:rsidRPr="00DB41AF">
        <w:rPr>
          <w:rFonts w:ascii="Arial" w:hAnsi="Arial" w:cs="Arial"/>
        </w:rPr>
        <w:t xml:space="preserve"> (Accessed Friday 7th January’ 2022)</w:t>
      </w:r>
    </w:p>
    <w:p w14:paraId="4CE44EDC" w14:textId="77777777" w:rsidR="005828DE" w:rsidRPr="00DB41AF" w:rsidRDefault="005828DE"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6BBC3FCB" w14:textId="75FA9A03" w:rsidR="00B171A7" w:rsidRPr="009C007C"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NHS. (2021) “</w:t>
      </w:r>
      <w:r w:rsidRPr="00DB41AF">
        <w:rPr>
          <w:rFonts w:ascii="Arial" w:hAnsi="Arial" w:cs="Arial"/>
          <w:u w:val="single"/>
        </w:rPr>
        <w:t>Workforce Wellbeing during the Pandemic and Beyond</w:t>
      </w:r>
      <w:r w:rsidRPr="00DB41AF">
        <w:rPr>
          <w:rFonts w:ascii="Arial" w:hAnsi="Arial" w:cs="Arial"/>
        </w:rPr>
        <w:t xml:space="preserve">”. Available from: </w:t>
      </w:r>
      <w:hyperlink r:id="rId160" w:history="1">
        <w:r w:rsidRPr="00DB41AF">
          <w:rPr>
            <w:rStyle w:val="Hyperlink"/>
            <w:rFonts w:ascii="Arial" w:hAnsi="Arial" w:cs="Arial"/>
          </w:rPr>
          <w:t>https://www.southwestleadership.nhs.uk/workforce-wellbeing-during-the-pandemic-and-beyond/</w:t>
        </w:r>
      </w:hyperlink>
      <w:r w:rsidRPr="00DB41AF">
        <w:rPr>
          <w:rFonts w:ascii="Arial" w:hAnsi="Arial" w:cs="Arial"/>
        </w:rPr>
        <w:t xml:space="preserve"> (Accessed Friday 7th January’ 2022)</w:t>
      </w:r>
    </w:p>
    <w:p w14:paraId="3E96823C" w14:textId="5A6A8B1D" w:rsidR="006836F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NHS. (2022) “</w:t>
      </w:r>
      <w:r w:rsidRPr="00DB41AF">
        <w:rPr>
          <w:rFonts w:ascii="Arial" w:hAnsi="Arial" w:cs="Arial"/>
          <w:sz w:val="24"/>
          <w:szCs w:val="24"/>
          <w:u w:val="single"/>
        </w:rPr>
        <w:t>Support for healthcare staff</w:t>
      </w:r>
      <w:r w:rsidRPr="00DB41AF">
        <w:rPr>
          <w:rFonts w:ascii="Arial" w:hAnsi="Arial" w:cs="Arial"/>
          <w:sz w:val="24"/>
          <w:szCs w:val="24"/>
        </w:rPr>
        <w:t xml:space="preserve">”. Available from: </w:t>
      </w:r>
      <w:hyperlink r:id="rId161" w:history="1">
        <w:r w:rsidRPr="00DB41AF">
          <w:rPr>
            <w:rStyle w:val="Hyperlink"/>
            <w:rFonts w:ascii="Arial" w:hAnsi="Arial" w:cs="Arial"/>
            <w:sz w:val="24"/>
            <w:szCs w:val="24"/>
          </w:rPr>
          <w:t>https://resolution.nhs.uk/services/claims-management/support-for-healthcare-staff/</w:t>
        </w:r>
      </w:hyperlink>
      <w:r w:rsidRPr="00DB41AF">
        <w:rPr>
          <w:rFonts w:ascii="Arial" w:hAnsi="Arial" w:cs="Arial"/>
          <w:sz w:val="24"/>
          <w:szCs w:val="24"/>
        </w:rPr>
        <w:t xml:space="preserve"> (Accessed Friday 7th January’ 2022)</w:t>
      </w:r>
    </w:p>
    <w:p w14:paraId="7226F4BC" w14:textId="77777777" w:rsidR="006836F3" w:rsidRPr="00DB41AF" w:rsidRDefault="006836F3" w:rsidP="0061792C">
      <w:pPr>
        <w:tabs>
          <w:tab w:val="left" w:pos="142"/>
          <w:tab w:val="left" w:pos="567"/>
          <w:tab w:val="center" w:pos="709"/>
        </w:tabs>
        <w:spacing w:after="0" w:line="480" w:lineRule="auto"/>
        <w:contextualSpacing/>
        <w:rPr>
          <w:rFonts w:ascii="Arial" w:hAnsi="Arial" w:cs="Arial"/>
          <w:sz w:val="24"/>
          <w:szCs w:val="24"/>
        </w:rPr>
      </w:pPr>
    </w:p>
    <w:p w14:paraId="7C2FE063" w14:textId="44FE08C9" w:rsidR="00B171A7"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t>NHS. (2022) “</w:t>
      </w:r>
      <w:r w:rsidRPr="00DB41AF">
        <w:rPr>
          <w:rFonts w:ascii="Arial" w:eastAsia="Times New Roman" w:hAnsi="Arial" w:cs="Arial"/>
          <w:color w:val="000000" w:themeColor="text1"/>
          <w:sz w:val="24"/>
          <w:szCs w:val="24"/>
          <w:u w:val="single"/>
        </w:rPr>
        <w:t>Workforce Stress and the Supportive Organisation</w:t>
      </w:r>
      <w:r w:rsidRPr="00DB41AF">
        <w:rPr>
          <w:rFonts w:ascii="Arial" w:eastAsia="Times New Roman" w:hAnsi="Arial" w:cs="Arial"/>
          <w:color w:val="000000" w:themeColor="text1"/>
          <w:sz w:val="24"/>
          <w:szCs w:val="24"/>
        </w:rPr>
        <w:t xml:space="preserve">”. Available from: </w:t>
      </w:r>
      <w:hyperlink r:id="rId162" w:history="1">
        <w:r w:rsidRPr="00DB41AF">
          <w:rPr>
            <w:rStyle w:val="Hyperlink"/>
            <w:rFonts w:ascii="Arial" w:hAnsi="Arial" w:cs="Arial"/>
            <w:sz w:val="24"/>
            <w:szCs w:val="24"/>
          </w:rPr>
          <w:t>https://www.hee.nhs.uk/sites/default/files/documents/Workforce%20stress%20and%20the%20supportive%20organisation%20-%20printer%20friendly%20version.pdf</w:t>
        </w:r>
      </w:hyperlink>
      <w:r w:rsidRPr="00DB41AF">
        <w:rPr>
          <w:rFonts w:ascii="Arial" w:hAnsi="Arial" w:cs="Arial"/>
          <w:color w:val="000000" w:themeColor="text1"/>
          <w:sz w:val="24"/>
          <w:szCs w:val="24"/>
        </w:rPr>
        <w:t xml:space="preserve"> </w:t>
      </w:r>
      <w:r w:rsidRPr="00DB41AF">
        <w:rPr>
          <w:rFonts w:ascii="Arial" w:hAnsi="Arial" w:cs="Arial"/>
          <w:sz w:val="24"/>
          <w:szCs w:val="24"/>
        </w:rPr>
        <w:t>(Accessed Friday 7th January’ 2022)</w:t>
      </w:r>
    </w:p>
    <w:p w14:paraId="720E1319" w14:textId="77777777" w:rsidR="006B078C" w:rsidRPr="00DB41AF" w:rsidRDefault="006B078C" w:rsidP="006B078C">
      <w:pPr>
        <w:pStyle w:val="ListParagraph"/>
        <w:tabs>
          <w:tab w:val="left" w:pos="142"/>
          <w:tab w:val="left" w:pos="567"/>
          <w:tab w:val="center" w:pos="709"/>
        </w:tabs>
        <w:spacing w:after="0" w:line="480" w:lineRule="auto"/>
        <w:ind w:left="0"/>
        <w:contextualSpacing/>
        <w:rPr>
          <w:rFonts w:ascii="Arial" w:hAnsi="Arial" w:cs="Arial"/>
          <w:sz w:val="24"/>
          <w:szCs w:val="24"/>
        </w:rPr>
      </w:pPr>
    </w:p>
    <w:p w14:paraId="44451A5C"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NHS. (2023) “</w:t>
      </w:r>
      <w:r w:rsidRPr="00DB41AF">
        <w:rPr>
          <w:rFonts w:ascii="Arial" w:hAnsi="Arial" w:cs="Arial"/>
          <w:sz w:val="24"/>
          <w:szCs w:val="24"/>
          <w:u w:val="single"/>
        </w:rPr>
        <w:t>NHS talking therapies</w:t>
      </w:r>
      <w:r w:rsidRPr="00DB41AF">
        <w:rPr>
          <w:rFonts w:ascii="Arial" w:hAnsi="Arial" w:cs="Arial"/>
          <w:sz w:val="24"/>
          <w:szCs w:val="24"/>
        </w:rPr>
        <w:t xml:space="preserve">”. Available from: </w:t>
      </w:r>
      <w:hyperlink r:id="rId163" w:history="1">
        <w:r w:rsidRPr="00DB41AF">
          <w:rPr>
            <w:rStyle w:val="Hyperlink"/>
            <w:rFonts w:ascii="Arial" w:hAnsi="Arial" w:cs="Arial"/>
            <w:sz w:val="24"/>
            <w:szCs w:val="24"/>
          </w:rPr>
          <w:t>https://www.nhs.uk/mental-health/talking-therapies-medicine-treatments/talking-therapies-and-counselling/nhs-talking-therapies/</w:t>
        </w:r>
      </w:hyperlink>
      <w:r w:rsidRPr="00DB41AF">
        <w:rPr>
          <w:rFonts w:ascii="Arial" w:hAnsi="Arial" w:cs="Arial"/>
          <w:sz w:val="24"/>
          <w:szCs w:val="24"/>
        </w:rPr>
        <w:t xml:space="preserve"> (Accessed Friday 7th January’ 2022)</w:t>
      </w:r>
    </w:p>
    <w:p w14:paraId="1C806B0F" w14:textId="77777777" w:rsidR="005216E8" w:rsidRPr="00DB41AF" w:rsidRDefault="005216E8" w:rsidP="0061792C">
      <w:pPr>
        <w:tabs>
          <w:tab w:val="left" w:pos="142"/>
          <w:tab w:val="left" w:pos="567"/>
          <w:tab w:val="center" w:pos="709"/>
        </w:tabs>
        <w:spacing w:after="0" w:line="480" w:lineRule="auto"/>
        <w:contextualSpacing/>
        <w:rPr>
          <w:rFonts w:ascii="Arial" w:hAnsi="Arial" w:cs="Arial"/>
          <w:sz w:val="24"/>
          <w:szCs w:val="24"/>
        </w:rPr>
      </w:pPr>
    </w:p>
    <w:p w14:paraId="2A1105E7"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Niall Galbraith, et al. (2020) “</w:t>
      </w:r>
      <w:r w:rsidRPr="00DB41AF">
        <w:rPr>
          <w:rFonts w:ascii="Arial" w:hAnsi="Arial" w:cs="Arial"/>
          <w:u w:val="single"/>
        </w:rPr>
        <w:t>The mental health of doctors during the COVID-19 pandemic</w:t>
      </w:r>
      <w:r w:rsidRPr="00DB41AF">
        <w:rPr>
          <w:rFonts w:ascii="Arial" w:hAnsi="Arial" w:cs="Arial"/>
        </w:rPr>
        <w:t xml:space="preserve">”. Available from: </w:t>
      </w:r>
      <w:hyperlink r:id="rId164" w:history="1">
        <w:r w:rsidRPr="00DB41AF">
          <w:rPr>
            <w:rStyle w:val="Hyperlink"/>
            <w:rFonts w:ascii="Arial" w:hAnsi="Arial" w:cs="Arial"/>
          </w:rPr>
          <w:t>https://www.cambridge.org/core/journals/bjpsych-bulletin/article/mental-health-of-doctors-during-the-covid19-pandemic/3259D0FF579B301246410C8627E447FD</w:t>
        </w:r>
      </w:hyperlink>
      <w:r w:rsidRPr="00DB41AF">
        <w:rPr>
          <w:rFonts w:ascii="Arial" w:hAnsi="Arial" w:cs="Arial"/>
        </w:rPr>
        <w:t xml:space="preserve"> (Accessed Friday 7th January’ 2022)</w:t>
      </w:r>
    </w:p>
    <w:p w14:paraId="7525E2F2" w14:textId="77777777" w:rsidR="00E33B8C" w:rsidRPr="00DB41AF" w:rsidRDefault="00E33B8C"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062A4F45" w14:textId="2003303C" w:rsidR="00B171A7" w:rsidRPr="009C007C"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Norha Vera San Juan, et al. (2020) “</w:t>
      </w:r>
      <w:r w:rsidRPr="00DB41AF">
        <w:rPr>
          <w:rFonts w:ascii="Arial" w:hAnsi="Arial" w:cs="Arial"/>
          <w:u w:val="single"/>
        </w:rPr>
        <w:t>Mental health and well-being of healthcare workers during the COVID-19 pandemic in the UK: contrasting guidelines with experiences in practice</w:t>
      </w:r>
      <w:r w:rsidRPr="00DB41AF">
        <w:rPr>
          <w:rFonts w:ascii="Arial" w:hAnsi="Arial" w:cs="Arial"/>
        </w:rPr>
        <w:t xml:space="preserve">”. Available from: </w:t>
      </w:r>
      <w:hyperlink r:id="rId165" w:history="1">
        <w:r w:rsidRPr="00DB41AF">
          <w:rPr>
            <w:rStyle w:val="Hyperlink"/>
            <w:rFonts w:ascii="Arial" w:hAnsi="Arial" w:cs="Arial"/>
          </w:rPr>
          <w:t>https://www.cambridge.org/core/journals/bjpsych-open/article/mental-health-and-wellbeing-of-healthcare-workers-during-the-covid19-pandemic-in-the-uk-contrasting-guidelines-with-experiences-in-practice/B513349E66E11CE03165F5E394A4D6C4</w:t>
        </w:r>
      </w:hyperlink>
      <w:r w:rsidRPr="00DB41AF">
        <w:rPr>
          <w:rFonts w:ascii="Arial" w:hAnsi="Arial" w:cs="Arial"/>
        </w:rPr>
        <w:t xml:space="preserve"> (Accessed Friday 7th January’ 2022)</w:t>
      </w:r>
    </w:p>
    <w:p w14:paraId="578AE9E4"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lastRenderedPageBreak/>
        <w:t>Nursing Times. (2020) “</w:t>
      </w:r>
      <w:r w:rsidRPr="00DB41AF">
        <w:rPr>
          <w:rFonts w:ascii="Arial" w:hAnsi="Arial" w:cs="Arial"/>
          <w:u w:val="single"/>
        </w:rPr>
        <w:t>Nurse leadership during a crisis: ideas to support you and your team</w:t>
      </w:r>
      <w:r w:rsidRPr="00DB41AF">
        <w:rPr>
          <w:rFonts w:ascii="Arial" w:hAnsi="Arial" w:cs="Arial"/>
        </w:rPr>
        <w:t xml:space="preserve">”. Available from: </w:t>
      </w:r>
      <w:hyperlink r:id="rId166" w:history="1">
        <w:r w:rsidRPr="00DB41AF">
          <w:rPr>
            <w:rStyle w:val="Hyperlink"/>
            <w:rFonts w:ascii="Arial" w:hAnsi="Arial" w:cs="Arial"/>
          </w:rPr>
          <w:t>https://www.nursingtimes.net/clinical-archive/leadership/nurse-leadership-during-a-crisis-ideas-to-support-you-and-your-team-16-11-2020/</w:t>
        </w:r>
      </w:hyperlink>
      <w:r w:rsidRPr="00DB41AF">
        <w:rPr>
          <w:rFonts w:ascii="Arial" w:hAnsi="Arial" w:cs="Arial"/>
        </w:rPr>
        <w:t xml:space="preserve"> (Accessed Friday 7th January’ 2022)</w:t>
      </w:r>
    </w:p>
    <w:p w14:paraId="5437953C" w14:textId="77777777" w:rsidR="00B171A7" w:rsidRPr="00DB41AF" w:rsidRDefault="00B171A7"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0598398B" w14:textId="32377159" w:rsidR="002E1F82"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Nyashanu, M. et al. (2020) “</w:t>
      </w:r>
      <w:r w:rsidRPr="00DB41AF">
        <w:rPr>
          <w:rFonts w:ascii="Arial" w:hAnsi="Arial" w:cs="Arial"/>
          <w:u w:val="single"/>
        </w:rPr>
        <w:t>Exploring the challenges faced by frontline workers in health and social care amid the COVID-19 pandemic: experiences of frontline workers in the English Midlands region, UK</w:t>
      </w:r>
      <w:r w:rsidRPr="00DB41AF">
        <w:rPr>
          <w:rFonts w:ascii="Arial" w:hAnsi="Arial" w:cs="Arial"/>
        </w:rPr>
        <w:t xml:space="preserve">”. Available from: </w:t>
      </w:r>
      <w:hyperlink r:id="rId167" w:history="1">
        <w:r w:rsidRPr="00DB41AF">
          <w:rPr>
            <w:rStyle w:val="Hyperlink"/>
            <w:rFonts w:ascii="Arial" w:hAnsi="Arial" w:cs="Arial"/>
          </w:rPr>
          <w:t>https://www.tandfonline.com/doi/full/10.1080/13561820.2020.1792425</w:t>
        </w:r>
      </w:hyperlink>
      <w:r w:rsidRPr="00DB41AF">
        <w:rPr>
          <w:rFonts w:ascii="Arial" w:hAnsi="Arial" w:cs="Arial"/>
        </w:rPr>
        <w:t xml:space="preserve"> (Accessed Friday 7th January’ 2022)</w:t>
      </w:r>
    </w:p>
    <w:p w14:paraId="7A2EC991" w14:textId="77777777" w:rsidR="009C007C" w:rsidRPr="003C0D22" w:rsidRDefault="009C007C" w:rsidP="009C007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5D740B73" w14:textId="013A1FCA" w:rsidR="00E33B8C"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Nyashanu, M., et al. (2020) “</w:t>
      </w:r>
      <w:r w:rsidRPr="00DB41AF">
        <w:rPr>
          <w:rFonts w:ascii="Arial" w:hAnsi="Arial" w:cs="Arial"/>
          <w:u w:val="single"/>
        </w:rPr>
        <w:t>Triggers of mental health problems among frontline healthcare workers during the COVID-19 pandemic in private care homes and domiciliary care agencies: Lived experiences of care workers in the Midlands region, UK</w:t>
      </w:r>
      <w:r w:rsidRPr="00DB41AF">
        <w:rPr>
          <w:rFonts w:ascii="Arial" w:hAnsi="Arial" w:cs="Arial"/>
        </w:rPr>
        <w:t xml:space="preserve">”. Available from: </w:t>
      </w:r>
      <w:hyperlink r:id="rId168" w:history="1">
        <w:r w:rsidRPr="00DB41AF">
          <w:rPr>
            <w:rStyle w:val="Hyperlink"/>
            <w:rFonts w:ascii="Arial" w:hAnsi="Arial" w:cs="Arial"/>
          </w:rPr>
          <w:t>https://onlinelibrary.wiley.com/doi/full/10.1111/hsc.13204</w:t>
        </w:r>
      </w:hyperlink>
      <w:r w:rsidRPr="00DB41AF">
        <w:rPr>
          <w:rStyle w:val="Hyperlink"/>
          <w:rFonts w:ascii="Arial" w:hAnsi="Arial" w:cs="Arial"/>
        </w:rPr>
        <w:t xml:space="preserve"> </w:t>
      </w:r>
      <w:r w:rsidRPr="00DB41AF">
        <w:rPr>
          <w:rFonts w:ascii="Arial" w:hAnsi="Arial" w:cs="Arial"/>
        </w:rPr>
        <w:t>(Accessed Friday 7th January’ 2022)</w:t>
      </w:r>
    </w:p>
    <w:p w14:paraId="0A59DC16" w14:textId="77777777" w:rsidR="00E33B8C" w:rsidRPr="00DB41AF" w:rsidRDefault="00E33B8C"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02F50015" w14:textId="60BBF52C" w:rsidR="006836F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outlineLvl w:val="0"/>
        <w:divId w:val="844511538"/>
        <w:rPr>
          <w:rFonts w:ascii="Arial" w:eastAsiaTheme="minorEastAsia" w:hAnsi="Arial" w:cs="Arial"/>
          <w:kern w:val="2"/>
          <w:sz w:val="24"/>
          <w:szCs w:val="24"/>
          <w:lang w:eastAsia="en-GB"/>
          <w14:ligatures w14:val="standardContextual"/>
        </w:rPr>
      </w:pPr>
      <w:hyperlink r:id="rId169" w:history="1">
        <w:r w:rsidRPr="00DB41AF">
          <w:rPr>
            <w:rFonts w:ascii="Arial" w:eastAsia="Times New Roman" w:hAnsi="Arial" w:cs="Arial"/>
            <w:color w:val="000000" w:themeColor="text1"/>
            <w:sz w:val="24"/>
            <w:szCs w:val="24"/>
            <w:lang w:eastAsia="en-GB"/>
          </w:rPr>
          <w:t>Oakland</w:t>
        </w:r>
      </w:hyperlink>
      <w:r w:rsidRPr="00DB41AF">
        <w:rPr>
          <w:rFonts w:ascii="Arial" w:eastAsia="Times New Roman" w:hAnsi="Arial" w:cs="Arial"/>
          <w:color w:val="000000" w:themeColor="text1"/>
          <w:sz w:val="24"/>
          <w:szCs w:val="24"/>
          <w:lang w:eastAsia="en-GB"/>
        </w:rPr>
        <w:t>, J. S and Tanner, S. (2007) “</w:t>
      </w:r>
      <w:r w:rsidRPr="00DB41AF">
        <w:rPr>
          <w:rFonts w:ascii="Arial" w:eastAsia="Times New Roman" w:hAnsi="Arial" w:cs="Arial"/>
          <w:color w:val="000000" w:themeColor="text1"/>
          <w:kern w:val="36"/>
          <w:sz w:val="24"/>
          <w:szCs w:val="24"/>
          <w:u w:val="single"/>
          <w:lang w:eastAsia="en-GB"/>
        </w:rPr>
        <w:t>Successful Change Management</w:t>
      </w:r>
      <w:r w:rsidRPr="00DB41AF">
        <w:rPr>
          <w:rFonts w:ascii="Arial" w:eastAsia="Times New Roman" w:hAnsi="Arial" w:cs="Arial"/>
          <w:color w:val="000000" w:themeColor="text1"/>
          <w:kern w:val="36"/>
          <w:sz w:val="24"/>
          <w:szCs w:val="24"/>
          <w:lang w:eastAsia="en-GB"/>
        </w:rPr>
        <w:t xml:space="preserve">”. Available from: </w:t>
      </w:r>
      <w:hyperlink r:id="rId170" w:history="1">
        <w:r w:rsidRPr="00DB41AF">
          <w:rPr>
            <w:rFonts w:ascii="Arial" w:eastAsiaTheme="minorEastAsia" w:hAnsi="Arial" w:cs="Arial"/>
            <w:color w:val="0563C1" w:themeColor="hyperlink"/>
            <w:kern w:val="2"/>
            <w:sz w:val="24"/>
            <w:szCs w:val="24"/>
            <w:u w:val="single"/>
            <w:lang w:eastAsia="en-GB"/>
            <w14:ligatures w14:val="standardContextual"/>
          </w:rPr>
          <w:t>https://www.tandfonline.com/doi/abs/10.1080/14783360601042890</w:t>
        </w:r>
      </w:hyperlink>
      <w:r w:rsidRPr="00DB41AF">
        <w:rPr>
          <w:rFonts w:ascii="Arial" w:eastAsiaTheme="minorEastAsia" w:hAnsi="Arial" w:cs="Arial"/>
          <w:color w:val="0563C1" w:themeColor="hyperlink"/>
          <w:kern w:val="2"/>
          <w:sz w:val="24"/>
          <w:szCs w:val="24"/>
          <w:lang w:eastAsia="en-GB"/>
          <w14:ligatures w14:val="standardContextual"/>
        </w:rPr>
        <w:t xml:space="preserve"> </w:t>
      </w:r>
      <w:r w:rsidRPr="00DB41AF">
        <w:rPr>
          <w:rFonts w:ascii="Arial" w:hAnsi="Arial" w:cs="Arial"/>
          <w:sz w:val="24"/>
          <w:szCs w:val="24"/>
        </w:rPr>
        <w:t>(Accessed Friday 7th January’ 2022)</w:t>
      </w:r>
    </w:p>
    <w:p w14:paraId="7E8DC529" w14:textId="77777777" w:rsidR="006836F3" w:rsidRPr="00DB41AF" w:rsidRDefault="006836F3" w:rsidP="0061792C">
      <w:pPr>
        <w:tabs>
          <w:tab w:val="left" w:pos="142"/>
          <w:tab w:val="left" w:pos="567"/>
          <w:tab w:val="center" w:pos="709"/>
        </w:tabs>
        <w:spacing w:after="0" w:line="480" w:lineRule="auto"/>
        <w:contextualSpacing/>
        <w:outlineLvl w:val="0"/>
        <w:divId w:val="844511538"/>
        <w:rPr>
          <w:rFonts w:ascii="Arial" w:eastAsiaTheme="minorEastAsia" w:hAnsi="Arial" w:cs="Arial"/>
          <w:kern w:val="2"/>
          <w:sz w:val="24"/>
          <w:szCs w:val="24"/>
          <w:lang w:eastAsia="en-GB"/>
          <w14:ligatures w14:val="standardContextual"/>
        </w:rPr>
      </w:pPr>
    </w:p>
    <w:p w14:paraId="08F5AC21"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Ohio University. (2020) “</w:t>
      </w:r>
      <w:r w:rsidRPr="00DB41AF">
        <w:rPr>
          <w:rFonts w:ascii="Arial" w:hAnsi="Arial" w:cs="Arial"/>
          <w:sz w:val="24"/>
          <w:szCs w:val="24"/>
          <w:u w:val="single"/>
        </w:rPr>
        <w:t>Human Resource Management During Times of Public Health Crises</w:t>
      </w:r>
      <w:r w:rsidRPr="00DB41AF">
        <w:rPr>
          <w:rFonts w:ascii="Arial" w:hAnsi="Arial" w:cs="Arial"/>
          <w:sz w:val="24"/>
          <w:szCs w:val="24"/>
        </w:rPr>
        <w:t xml:space="preserve">”. Available from: </w:t>
      </w:r>
      <w:hyperlink r:id="rId171" w:history="1">
        <w:r w:rsidRPr="00DB41AF">
          <w:rPr>
            <w:rStyle w:val="Hyperlink"/>
            <w:rFonts w:ascii="Arial" w:hAnsi="Arial" w:cs="Arial"/>
            <w:sz w:val="24"/>
            <w:szCs w:val="24"/>
          </w:rPr>
          <w:t>https://onlinemasters.ohio.edu/blog/human-resource-management-during-times-of-public-health-crises/</w:t>
        </w:r>
      </w:hyperlink>
      <w:r w:rsidRPr="00DB41AF">
        <w:rPr>
          <w:rFonts w:ascii="Arial" w:hAnsi="Arial" w:cs="Arial"/>
          <w:sz w:val="24"/>
          <w:szCs w:val="24"/>
        </w:rPr>
        <w:t xml:space="preserve"> (Accessed Friday 7th January’ 2022)</w:t>
      </w:r>
    </w:p>
    <w:p w14:paraId="250757CD"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53D91FAA"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Oliver, D. (2022) “</w:t>
      </w:r>
      <w:r w:rsidRPr="00DB41AF">
        <w:rPr>
          <w:rFonts w:ascii="Arial" w:hAnsi="Arial" w:cs="Arial"/>
          <w:sz w:val="24"/>
          <w:szCs w:val="24"/>
          <w:u w:val="single"/>
        </w:rPr>
        <w:t>David Oliver: Solutions for the workforce crisis exist, so let’s act now</w:t>
      </w:r>
      <w:r w:rsidRPr="00DB41AF">
        <w:rPr>
          <w:rFonts w:ascii="Arial" w:hAnsi="Arial" w:cs="Arial"/>
          <w:sz w:val="24"/>
          <w:szCs w:val="24"/>
        </w:rPr>
        <w:t xml:space="preserve">”. Available from: </w:t>
      </w:r>
      <w:hyperlink r:id="rId172" w:history="1">
        <w:r w:rsidRPr="00DB41AF">
          <w:rPr>
            <w:rStyle w:val="Hyperlink"/>
            <w:rFonts w:ascii="Arial" w:hAnsi="Arial" w:cs="Arial"/>
            <w:sz w:val="24"/>
            <w:szCs w:val="24"/>
          </w:rPr>
          <w:t>https://www.bmj.com/content/376/bmj.o23</w:t>
        </w:r>
      </w:hyperlink>
      <w:r w:rsidRPr="00DB41AF">
        <w:rPr>
          <w:rFonts w:ascii="Arial" w:hAnsi="Arial" w:cs="Arial"/>
          <w:sz w:val="24"/>
          <w:szCs w:val="24"/>
        </w:rPr>
        <w:t xml:space="preserve"> (Accessed Friday 7th January’ 2022)</w:t>
      </w:r>
    </w:p>
    <w:p w14:paraId="1485214F"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4BA0A701"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Open Access Government. (2018) “</w:t>
      </w:r>
      <w:r w:rsidRPr="00DB41AF">
        <w:rPr>
          <w:rFonts w:ascii="Arial" w:hAnsi="Arial" w:cs="Arial"/>
          <w:sz w:val="24"/>
          <w:szCs w:val="24"/>
          <w:u w:val="single"/>
        </w:rPr>
        <w:t>How can technology solve the NHS crisis?</w:t>
      </w:r>
      <w:r w:rsidRPr="00DB41AF">
        <w:rPr>
          <w:rFonts w:ascii="Arial" w:hAnsi="Arial" w:cs="Arial"/>
          <w:sz w:val="24"/>
          <w:szCs w:val="24"/>
        </w:rPr>
        <w:t xml:space="preserve">”. Available from: </w:t>
      </w:r>
      <w:hyperlink r:id="rId173" w:history="1">
        <w:r w:rsidRPr="00DB41AF">
          <w:rPr>
            <w:rStyle w:val="Hyperlink"/>
            <w:rFonts w:ascii="Arial" w:hAnsi="Arial" w:cs="Arial"/>
            <w:sz w:val="24"/>
            <w:szCs w:val="24"/>
          </w:rPr>
          <w:t>https://www.openaccessgovernment.org/how-can-technology-solve-the-nhs-crisis/45988/</w:t>
        </w:r>
      </w:hyperlink>
      <w:r w:rsidRPr="00DB41AF">
        <w:rPr>
          <w:rFonts w:ascii="Arial" w:hAnsi="Arial" w:cs="Arial"/>
          <w:sz w:val="24"/>
          <w:szCs w:val="24"/>
        </w:rPr>
        <w:t xml:space="preserve"> (Accessed Friday 7th January’ 2022)</w:t>
      </w:r>
    </w:p>
    <w:p w14:paraId="68E57F5A"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6D33C0EE"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Open Access Government. (2019) “</w:t>
      </w:r>
      <w:r w:rsidRPr="00DB41AF">
        <w:rPr>
          <w:rFonts w:ascii="Arial" w:hAnsi="Arial" w:cs="Arial"/>
          <w:sz w:val="24"/>
          <w:szCs w:val="24"/>
          <w:u w:val="single"/>
        </w:rPr>
        <w:t>How can the NHS address the current staff retention crisis?</w:t>
      </w:r>
      <w:r w:rsidRPr="00DB41AF">
        <w:rPr>
          <w:rFonts w:ascii="Arial" w:hAnsi="Arial" w:cs="Arial"/>
          <w:sz w:val="24"/>
          <w:szCs w:val="24"/>
        </w:rPr>
        <w:t xml:space="preserve">”. Available from: </w:t>
      </w:r>
      <w:hyperlink r:id="rId174" w:history="1">
        <w:r w:rsidRPr="00DB41AF">
          <w:rPr>
            <w:rStyle w:val="Hyperlink"/>
            <w:rFonts w:ascii="Arial" w:hAnsi="Arial" w:cs="Arial"/>
            <w:sz w:val="24"/>
            <w:szCs w:val="24"/>
          </w:rPr>
          <w:t>https://www.openaccessgovernment.org/nhs-staffing-retention-crisis/57201/</w:t>
        </w:r>
      </w:hyperlink>
      <w:r w:rsidRPr="00DB41AF">
        <w:rPr>
          <w:rFonts w:ascii="Arial" w:hAnsi="Arial" w:cs="Arial"/>
          <w:sz w:val="24"/>
          <w:szCs w:val="24"/>
        </w:rPr>
        <w:t xml:space="preserve"> (Accessed Friday 7th January’ 2022)</w:t>
      </w:r>
    </w:p>
    <w:p w14:paraId="6BD012E1" w14:textId="77777777" w:rsidR="00F419E7" w:rsidRPr="00DB41AF" w:rsidRDefault="00F419E7" w:rsidP="0061792C">
      <w:pPr>
        <w:tabs>
          <w:tab w:val="left" w:pos="142"/>
          <w:tab w:val="left" w:pos="567"/>
          <w:tab w:val="center" w:pos="709"/>
        </w:tabs>
        <w:spacing w:after="0" w:line="480" w:lineRule="auto"/>
        <w:contextualSpacing/>
        <w:rPr>
          <w:rFonts w:ascii="Arial" w:hAnsi="Arial" w:cs="Arial"/>
          <w:sz w:val="24"/>
          <w:szCs w:val="24"/>
        </w:rPr>
      </w:pPr>
    </w:p>
    <w:p w14:paraId="5DEA58C5" w14:textId="7E8A45EB" w:rsidR="006836F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hyperlink r:id="rId175" w:history="1">
        <w:r w:rsidRPr="00DB41AF">
          <w:rPr>
            <w:rFonts w:ascii="Arial" w:hAnsi="Arial" w:cs="Arial"/>
            <w:color w:val="000000" w:themeColor="text1"/>
            <w:sz w:val="24"/>
            <w:szCs w:val="24"/>
          </w:rPr>
          <w:t>Owens</w:t>
        </w:r>
      </w:hyperlink>
      <w:r w:rsidRPr="00DB41AF">
        <w:rPr>
          <w:rFonts w:ascii="Arial" w:hAnsi="Arial" w:cs="Arial"/>
          <w:color w:val="000000" w:themeColor="text1"/>
          <w:sz w:val="24"/>
          <w:szCs w:val="24"/>
        </w:rPr>
        <w:t>, C. (2023) “</w:t>
      </w:r>
      <w:r w:rsidRPr="00DB41AF">
        <w:rPr>
          <w:rFonts w:ascii="Arial" w:hAnsi="Arial" w:cs="Arial"/>
          <w:color w:val="000000" w:themeColor="text1"/>
          <w:kern w:val="36"/>
          <w:sz w:val="24"/>
          <w:szCs w:val="24"/>
          <w:u w:val="single"/>
        </w:rPr>
        <w:t>HR in</w:t>
      </w:r>
      <w:r w:rsidRPr="00DB41AF">
        <w:rPr>
          <w:rFonts w:ascii="Arial" w:hAnsi="Arial" w:cs="Arial"/>
          <w:kern w:val="36"/>
          <w:sz w:val="24"/>
          <w:szCs w:val="24"/>
          <w:u w:val="single"/>
        </w:rPr>
        <w:t xml:space="preserve"> the Healthcare Industry</w:t>
      </w:r>
      <w:r w:rsidRPr="00DB41AF">
        <w:rPr>
          <w:rFonts w:ascii="Arial" w:hAnsi="Arial" w:cs="Arial"/>
          <w:kern w:val="36"/>
          <w:sz w:val="24"/>
          <w:szCs w:val="24"/>
        </w:rPr>
        <w:t xml:space="preserve">”. Available from: </w:t>
      </w:r>
      <w:hyperlink r:id="rId176" w:history="1">
        <w:r w:rsidRPr="00DB41AF">
          <w:rPr>
            <w:rStyle w:val="Hyperlink"/>
            <w:rFonts w:ascii="Arial" w:hAnsi="Arial" w:cs="Arial"/>
            <w:kern w:val="36"/>
            <w:sz w:val="24"/>
            <w:szCs w:val="24"/>
          </w:rPr>
          <w:t>https://eddy.com/hr-encyclopedia/hr-in-the-healthcare-industry/</w:t>
        </w:r>
      </w:hyperlink>
      <w:r w:rsidRPr="00DB41AF">
        <w:rPr>
          <w:rFonts w:ascii="Arial" w:hAnsi="Arial" w:cs="Arial"/>
          <w:kern w:val="36"/>
          <w:sz w:val="24"/>
          <w:szCs w:val="24"/>
        </w:rPr>
        <w:t xml:space="preserve"> </w:t>
      </w:r>
      <w:r w:rsidRPr="00DB41AF">
        <w:rPr>
          <w:rFonts w:ascii="Arial" w:hAnsi="Arial" w:cs="Arial"/>
          <w:sz w:val="24"/>
          <w:szCs w:val="24"/>
        </w:rPr>
        <w:t>(Accessed Friday 7th January’ 2022)</w:t>
      </w:r>
    </w:p>
    <w:p w14:paraId="2BD9DF39" w14:textId="77777777" w:rsidR="006836F3" w:rsidRPr="00DB41AF" w:rsidRDefault="006836F3" w:rsidP="0061792C">
      <w:pPr>
        <w:tabs>
          <w:tab w:val="left" w:pos="142"/>
          <w:tab w:val="left" w:pos="567"/>
          <w:tab w:val="center" w:pos="709"/>
        </w:tabs>
        <w:spacing w:after="0" w:line="480" w:lineRule="auto"/>
        <w:contextualSpacing/>
        <w:rPr>
          <w:rFonts w:ascii="Arial" w:hAnsi="Arial" w:cs="Arial"/>
          <w:sz w:val="24"/>
          <w:szCs w:val="24"/>
        </w:rPr>
      </w:pPr>
    </w:p>
    <w:p w14:paraId="645B50FE"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divId w:val="844511538"/>
        <w:rPr>
          <w:rFonts w:ascii="Arial" w:hAnsi="Arial" w:cs="Arial"/>
          <w:sz w:val="24"/>
          <w:szCs w:val="24"/>
        </w:rPr>
      </w:pPr>
      <w:r w:rsidRPr="00DB41AF">
        <w:rPr>
          <w:rFonts w:ascii="Arial" w:eastAsia="Times New Roman" w:hAnsi="Arial" w:cs="Arial"/>
          <w:sz w:val="24"/>
          <w:szCs w:val="24"/>
          <w:lang w:eastAsia="en-GB"/>
        </w:rPr>
        <w:t>Paladan, N. N. (2015) “</w:t>
      </w:r>
      <w:r w:rsidRPr="00DB41AF">
        <w:rPr>
          <w:rFonts w:ascii="Arial" w:eastAsia="Times New Roman" w:hAnsi="Arial" w:cs="Arial"/>
          <w:sz w:val="24"/>
          <w:szCs w:val="24"/>
          <w:u w:val="single"/>
          <w:lang w:eastAsia="en-GB"/>
        </w:rPr>
        <w:t>Transformational leadership: The emerging leadership style of successful entrepreneurs</w:t>
      </w:r>
      <w:r w:rsidRPr="00DB41AF">
        <w:rPr>
          <w:rFonts w:ascii="Arial" w:eastAsia="Times New Roman" w:hAnsi="Arial" w:cs="Arial"/>
          <w:sz w:val="24"/>
          <w:szCs w:val="24"/>
          <w:lang w:eastAsia="en-GB"/>
        </w:rPr>
        <w:t xml:space="preserve">”. Available from: </w:t>
      </w:r>
      <w:hyperlink r:id="rId177" w:history="1">
        <w:r w:rsidRPr="00DB41AF">
          <w:rPr>
            <w:rFonts w:ascii="Arial" w:eastAsia="Times New Roman" w:hAnsi="Arial" w:cs="Arial"/>
            <w:color w:val="0563C1" w:themeColor="hyperlink"/>
            <w:sz w:val="24"/>
            <w:szCs w:val="24"/>
            <w:u w:val="single"/>
            <w:lang w:eastAsia="en-GB"/>
          </w:rPr>
          <w:t>https://www.researchgate.net/profile/Nerisa-Paladan/publication/313598652_Transformational_Leadership_The_Emerging_Leadership_Style_of_Successful_Entrepreneurs/links/5cadbeaea6fdcc4764e8c8de/Transformational-Leadership-The-Emerging-Leadership-Style-of-Successful-Entrepreneurs.pdf</w:t>
        </w:r>
      </w:hyperlink>
      <w:r w:rsidRPr="00DB41AF">
        <w:rPr>
          <w:rFonts w:ascii="Arial" w:eastAsia="Times New Roman" w:hAnsi="Arial" w:cs="Arial"/>
          <w:color w:val="222222"/>
          <w:sz w:val="24"/>
          <w:szCs w:val="24"/>
          <w:lang w:eastAsia="en-GB"/>
        </w:rPr>
        <w:t xml:space="preserve"> </w:t>
      </w:r>
      <w:r w:rsidRPr="00DB41AF">
        <w:rPr>
          <w:rFonts w:ascii="Arial" w:hAnsi="Arial" w:cs="Arial"/>
          <w:sz w:val="24"/>
          <w:szCs w:val="24"/>
        </w:rPr>
        <w:t>(Accessed Friday 7th January’ 2022)</w:t>
      </w:r>
    </w:p>
    <w:p w14:paraId="3AB830E7" w14:textId="77777777" w:rsidR="00B31002" w:rsidRDefault="00B31002" w:rsidP="0061792C">
      <w:pPr>
        <w:tabs>
          <w:tab w:val="left" w:pos="142"/>
          <w:tab w:val="left" w:pos="567"/>
          <w:tab w:val="center" w:pos="709"/>
        </w:tabs>
        <w:spacing w:after="0" w:line="480" w:lineRule="auto"/>
        <w:contextualSpacing/>
        <w:divId w:val="844511538"/>
        <w:rPr>
          <w:rFonts w:ascii="Arial" w:hAnsi="Arial" w:cs="Arial"/>
          <w:sz w:val="24"/>
          <w:szCs w:val="24"/>
        </w:rPr>
      </w:pPr>
    </w:p>
    <w:p w14:paraId="57114271" w14:textId="77777777" w:rsidR="009C007C" w:rsidRPr="00DB41AF" w:rsidRDefault="009C007C" w:rsidP="0061792C">
      <w:pPr>
        <w:tabs>
          <w:tab w:val="left" w:pos="142"/>
          <w:tab w:val="left" w:pos="567"/>
          <w:tab w:val="center" w:pos="709"/>
        </w:tabs>
        <w:spacing w:after="0" w:line="480" w:lineRule="auto"/>
        <w:contextualSpacing/>
        <w:divId w:val="844511538"/>
        <w:rPr>
          <w:rFonts w:ascii="Arial" w:hAnsi="Arial" w:cs="Arial"/>
          <w:sz w:val="24"/>
          <w:szCs w:val="24"/>
        </w:rPr>
      </w:pPr>
    </w:p>
    <w:p w14:paraId="1E3F0E7F"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32" w:name="_Hlk157415574"/>
      <w:r w:rsidRPr="00DB41AF">
        <w:rPr>
          <w:rFonts w:ascii="Arial" w:hAnsi="Arial" w:cs="Arial"/>
          <w:sz w:val="24"/>
          <w:szCs w:val="24"/>
        </w:rPr>
        <w:lastRenderedPageBreak/>
        <w:t xml:space="preserve">Pannoni, A. (2022) </w:t>
      </w:r>
      <w:bookmarkEnd w:id="32"/>
      <w:r w:rsidRPr="00DB41AF">
        <w:rPr>
          <w:rFonts w:ascii="Arial" w:hAnsi="Arial" w:cs="Arial"/>
          <w:sz w:val="24"/>
          <w:szCs w:val="24"/>
        </w:rPr>
        <w:t>“</w:t>
      </w:r>
      <w:r w:rsidRPr="00DB41AF">
        <w:rPr>
          <w:rFonts w:ascii="Arial" w:hAnsi="Arial" w:cs="Arial"/>
          <w:sz w:val="24"/>
          <w:szCs w:val="24"/>
          <w:u w:val="single"/>
        </w:rPr>
        <w:t>Microsoft announces four new employee workforce initiatives</w:t>
      </w:r>
      <w:r w:rsidRPr="00DB41AF">
        <w:rPr>
          <w:rFonts w:ascii="Arial" w:hAnsi="Arial" w:cs="Arial"/>
          <w:sz w:val="24"/>
          <w:szCs w:val="24"/>
        </w:rPr>
        <w:t xml:space="preserve">”. Available from: </w:t>
      </w:r>
      <w:hyperlink r:id="rId178" w:history="1">
        <w:r w:rsidRPr="00DB41AF">
          <w:rPr>
            <w:rStyle w:val="Hyperlink"/>
            <w:rFonts w:ascii="Arial" w:hAnsi="Arial" w:cs="Arial"/>
            <w:sz w:val="24"/>
            <w:szCs w:val="24"/>
          </w:rPr>
          <w:t>https://blogs.microsoft.com/on-the-issues/2022/06/08/microsoft-announces-four-new-employee-workforce-initiatives/</w:t>
        </w:r>
      </w:hyperlink>
      <w:r w:rsidRPr="00DB41AF">
        <w:rPr>
          <w:rFonts w:ascii="Arial" w:hAnsi="Arial" w:cs="Arial"/>
          <w:sz w:val="24"/>
          <w:szCs w:val="24"/>
        </w:rPr>
        <w:t xml:space="preserve"> (Accessed Friday 7th January’ 2022)</w:t>
      </w:r>
    </w:p>
    <w:p w14:paraId="35716A65"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741BD907"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Paul Bennett, et al. (2020) “</w:t>
      </w:r>
      <w:r w:rsidRPr="00DB41AF">
        <w:rPr>
          <w:rFonts w:ascii="Arial" w:hAnsi="Arial" w:cs="Arial"/>
          <w:u w:val="single"/>
        </w:rPr>
        <w:t>COVID-19 confessions: a qualitative exploration of healthcare workers experiences of working with COVID-19</w:t>
      </w:r>
      <w:r w:rsidRPr="00DB41AF">
        <w:rPr>
          <w:rFonts w:ascii="Arial" w:hAnsi="Arial" w:cs="Arial"/>
        </w:rPr>
        <w:t xml:space="preserve">”. Available from: </w:t>
      </w:r>
      <w:hyperlink r:id="rId179" w:history="1">
        <w:r w:rsidRPr="00DB41AF">
          <w:rPr>
            <w:rStyle w:val="Hyperlink"/>
            <w:rFonts w:ascii="Arial" w:hAnsi="Arial" w:cs="Arial"/>
          </w:rPr>
          <w:t>https://bmjopen.bmj.com/content/10/12/e043949.abstract</w:t>
        </w:r>
      </w:hyperlink>
      <w:r w:rsidRPr="00DB41AF">
        <w:rPr>
          <w:rFonts w:ascii="Arial" w:hAnsi="Arial" w:cs="Arial"/>
        </w:rPr>
        <w:t xml:space="preserve"> (Accessed Friday 7th January’ 2022)</w:t>
      </w:r>
    </w:p>
    <w:p w14:paraId="3585CD00" w14:textId="77777777" w:rsidR="00AF4C7A" w:rsidRPr="00DB41AF" w:rsidRDefault="00AF4C7A"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6B61D8E7"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PerformYard. (2022) “</w:t>
      </w:r>
      <w:r w:rsidRPr="00DB41AF">
        <w:rPr>
          <w:rFonts w:ascii="Arial" w:hAnsi="Arial" w:cs="Arial"/>
          <w:sz w:val="24"/>
          <w:szCs w:val="24"/>
          <w:u w:val="single"/>
        </w:rPr>
        <w:t>Microsoft’s New Approach to Performance Management</w:t>
      </w:r>
      <w:r w:rsidRPr="00DB41AF">
        <w:rPr>
          <w:rFonts w:ascii="Arial" w:hAnsi="Arial" w:cs="Arial"/>
          <w:sz w:val="24"/>
          <w:szCs w:val="24"/>
        </w:rPr>
        <w:t xml:space="preserve">”. Available from: </w:t>
      </w:r>
      <w:hyperlink r:id="rId180" w:history="1">
        <w:r w:rsidRPr="00DB41AF">
          <w:rPr>
            <w:rStyle w:val="Hyperlink"/>
            <w:rFonts w:ascii="Arial" w:hAnsi="Arial" w:cs="Arial"/>
            <w:sz w:val="24"/>
            <w:szCs w:val="24"/>
          </w:rPr>
          <w:t>https://www.performyard.com/articles/microsoft-performance-management</w:t>
        </w:r>
      </w:hyperlink>
      <w:r w:rsidRPr="00DB41AF">
        <w:rPr>
          <w:rFonts w:ascii="Arial" w:hAnsi="Arial" w:cs="Arial"/>
          <w:sz w:val="24"/>
          <w:szCs w:val="24"/>
        </w:rPr>
        <w:t xml:space="preserve"> (Accessed Friday 7th January’ 2022)</w:t>
      </w:r>
    </w:p>
    <w:p w14:paraId="6FD17D2E" w14:textId="77777777" w:rsidR="003C0D22" w:rsidRPr="00DB41AF" w:rsidRDefault="003C0D22" w:rsidP="0061792C">
      <w:pPr>
        <w:tabs>
          <w:tab w:val="left" w:pos="142"/>
          <w:tab w:val="left" w:pos="567"/>
          <w:tab w:val="center" w:pos="709"/>
        </w:tabs>
        <w:spacing w:after="0" w:line="480" w:lineRule="auto"/>
        <w:contextualSpacing/>
        <w:rPr>
          <w:rFonts w:ascii="Arial" w:hAnsi="Arial" w:cs="Arial"/>
          <w:sz w:val="24"/>
          <w:szCs w:val="24"/>
        </w:rPr>
      </w:pPr>
    </w:p>
    <w:p w14:paraId="23CAFD65"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Philip, J and Cherian, V. (2020) “</w:t>
      </w:r>
      <w:r w:rsidRPr="00DB41AF">
        <w:rPr>
          <w:rFonts w:ascii="Arial" w:hAnsi="Arial" w:cs="Arial"/>
          <w:u w:val="single"/>
        </w:rPr>
        <w:t>Factors Affecting the Psychological Well-being of Health Care Workers During an Epidemic: A Thematic Review</w:t>
      </w:r>
      <w:r w:rsidRPr="00DB41AF">
        <w:rPr>
          <w:rFonts w:ascii="Arial" w:hAnsi="Arial" w:cs="Arial"/>
        </w:rPr>
        <w:t xml:space="preserve">”. Available from: </w:t>
      </w:r>
      <w:hyperlink r:id="rId181" w:history="1">
        <w:r w:rsidRPr="00DB41AF">
          <w:rPr>
            <w:rStyle w:val="Hyperlink"/>
            <w:rFonts w:ascii="Arial" w:hAnsi="Arial" w:cs="Arial"/>
          </w:rPr>
          <w:t>https://journals.sagepub.com/doi/full/10.1177/0253717620934095</w:t>
        </w:r>
      </w:hyperlink>
      <w:r w:rsidRPr="00DB41AF">
        <w:rPr>
          <w:rFonts w:ascii="Arial" w:hAnsi="Arial" w:cs="Arial"/>
        </w:rPr>
        <w:t xml:space="preserve"> (Accessed Friday 7th January’ 2022)</w:t>
      </w:r>
    </w:p>
    <w:p w14:paraId="37E8C135" w14:textId="77777777" w:rsidR="00E33B8C" w:rsidRPr="00DB41AF" w:rsidRDefault="00E33B8C"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3F23CEB4" w14:textId="33E192E5" w:rsidR="00B31002"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Phillips, N, et al. (2021) “</w:t>
      </w:r>
      <w:r w:rsidRPr="00DB41AF">
        <w:rPr>
          <w:rFonts w:ascii="Arial" w:hAnsi="Arial" w:cs="Arial"/>
          <w:u w:val="single"/>
        </w:rPr>
        <w:t>The impact of leadership on the nursing workforce during the COVID-10 pandemic</w:t>
      </w:r>
      <w:r w:rsidRPr="00DB41AF">
        <w:rPr>
          <w:rFonts w:ascii="Arial" w:hAnsi="Arial" w:cs="Arial"/>
        </w:rPr>
        <w:t xml:space="preserve">”. Available from: </w:t>
      </w:r>
      <w:hyperlink r:id="rId182" w:history="1">
        <w:r w:rsidRPr="00DB41AF">
          <w:rPr>
            <w:rStyle w:val="Hyperlink"/>
            <w:rFonts w:ascii="Arial" w:hAnsi="Arial" w:cs="Arial"/>
          </w:rPr>
          <w:t>https://www.medrxiv.org/content/10.1101/2021.05.18.21256802v2</w:t>
        </w:r>
      </w:hyperlink>
      <w:r w:rsidRPr="00DB41AF">
        <w:rPr>
          <w:rFonts w:ascii="Arial" w:hAnsi="Arial" w:cs="Arial"/>
        </w:rPr>
        <w:t xml:space="preserve"> (Accessed Friday 7th January’ 2022)</w:t>
      </w:r>
    </w:p>
    <w:p w14:paraId="1B7C0D66" w14:textId="77777777" w:rsidR="003C0D22" w:rsidRPr="006B078C" w:rsidRDefault="003C0D22" w:rsidP="003C0D22">
      <w:pPr>
        <w:pStyle w:val="contributor"/>
        <w:tabs>
          <w:tab w:val="left" w:pos="142"/>
          <w:tab w:val="left" w:pos="567"/>
          <w:tab w:val="center" w:pos="709"/>
        </w:tabs>
        <w:spacing w:before="0" w:beforeAutospacing="0" w:after="0" w:afterAutospacing="0" w:line="480" w:lineRule="auto"/>
        <w:rPr>
          <w:rFonts w:ascii="Arial" w:hAnsi="Arial" w:cs="Arial"/>
        </w:rPr>
      </w:pPr>
    </w:p>
    <w:p w14:paraId="54FD2E2A"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Style w:val="publicationcontentepubdate"/>
          <w:rFonts w:ascii="Arial" w:hAnsi="Arial" w:cs="Arial"/>
          <w:color w:val="1A254C"/>
        </w:rPr>
        <w:lastRenderedPageBreak/>
        <w:t>Pol Pérez Sust, et al. (2020) “</w:t>
      </w:r>
      <w:r w:rsidRPr="00DB41AF">
        <w:rPr>
          <w:rFonts w:ascii="Arial" w:hAnsi="Arial" w:cs="Arial"/>
          <w:u w:val="single"/>
        </w:rPr>
        <w:t>Turning the Crisis Into an Opportunity: Digital Health Strategies Deployed During the COVID-19 Outbreak</w:t>
      </w:r>
      <w:r w:rsidRPr="00DB41AF">
        <w:rPr>
          <w:rFonts w:ascii="Arial" w:hAnsi="Arial" w:cs="Arial"/>
        </w:rPr>
        <w:t xml:space="preserve">”. Available from: </w:t>
      </w:r>
      <w:hyperlink r:id="rId183" w:history="1">
        <w:r w:rsidRPr="00DB41AF">
          <w:rPr>
            <w:rStyle w:val="Hyperlink"/>
            <w:rFonts w:ascii="Arial" w:hAnsi="Arial" w:cs="Arial"/>
          </w:rPr>
          <w:t>https://publichealth.jmir.org/2020/2/e19106/</w:t>
        </w:r>
      </w:hyperlink>
      <w:r w:rsidRPr="00DB41AF">
        <w:rPr>
          <w:rFonts w:ascii="Arial" w:hAnsi="Arial" w:cs="Arial"/>
          <w:color w:val="1A254C"/>
        </w:rPr>
        <w:t xml:space="preserve"> </w:t>
      </w:r>
      <w:r w:rsidRPr="00DB41AF">
        <w:rPr>
          <w:rFonts w:ascii="Arial" w:hAnsi="Arial" w:cs="Arial"/>
        </w:rPr>
        <w:t>(Accessed Friday 7th January’ 2022)</w:t>
      </w:r>
    </w:p>
    <w:p w14:paraId="63D6EAF8" w14:textId="77777777" w:rsidR="00B31002" w:rsidRPr="00DB41AF" w:rsidRDefault="00B31002"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0FE0E930"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Pollock, A, et al. (2020) “</w:t>
      </w:r>
      <w:r w:rsidRPr="00DB41AF">
        <w:rPr>
          <w:rFonts w:ascii="Arial" w:hAnsi="Arial" w:cs="Arial"/>
          <w:u w:val="single"/>
        </w:rPr>
        <w:t>Interventions to support the resilience and mental health of frontline health and social care professionals during and after a disease outbreak, epidemic or pandemic: a mixed methods systematic review</w:t>
      </w:r>
      <w:r w:rsidRPr="00DB41AF">
        <w:rPr>
          <w:rFonts w:ascii="Arial" w:hAnsi="Arial" w:cs="Arial"/>
        </w:rPr>
        <w:t xml:space="preserve">”. Available from: </w:t>
      </w:r>
      <w:hyperlink r:id="rId184" w:history="1">
        <w:r w:rsidRPr="00DB41AF">
          <w:rPr>
            <w:rStyle w:val="Hyperlink"/>
            <w:rFonts w:ascii="Arial" w:hAnsi="Arial" w:cs="Arial"/>
          </w:rPr>
          <w:t>https://www.cochranelibrary.com/cdsr/doi/10.1002/14651858.CD013779/full</w:t>
        </w:r>
      </w:hyperlink>
      <w:r w:rsidRPr="00DB41AF">
        <w:rPr>
          <w:rFonts w:ascii="Arial" w:hAnsi="Arial" w:cs="Arial"/>
        </w:rPr>
        <w:t xml:space="preserve"> (Accessed Friday 7th January’ 2022)</w:t>
      </w:r>
    </w:p>
    <w:p w14:paraId="3FDC9264" w14:textId="77777777" w:rsidR="00B31002" w:rsidRPr="00DB41AF" w:rsidRDefault="00B31002"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624330AB" w14:textId="399AD4C8" w:rsidR="00AF4C7A"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Quora. (2017) “</w:t>
      </w:r>
      <w:r w:rsidRPr="00DB41AF">
        <w:rPr>
          <w:rFonts w:ascii="Arial" w:hAnsi="Arial" w:cs="Arial"/>
          <w:sz w:val="24"/>
          <w:szCs w:val="24"/>
          <w:u w:val="single"/>
        </w:rPr>
        <w:t>Microsoft's Secret to Retaining Its Best Employees, The company encourages you to stay in ways that other companies don't.</w:t>
      </w:r>
      <w:r w:rsidRPr="00DB41AF">
        <w:rPr>
          <w:rFonts w:ascii="Arial" w:hAnsi="Arial" w:cs="Arial"/>
          <w:sz w:val="24"/>
          <w:szCs w:val="24"/>
        </w:rPr>
        <w:t xml:space="preserve">”. Available from: </w:t>
      </w:r>
      <w:hyperlink r:id="rId185" w:history="1">
        <w:r w:rsidRPr="00DB41AF">
          <w:rPr>
            <w:rStyle w:val="Hyperlink"/>
            <w:rFonts w:ascii="Arial" w:hAnsi="Arial" w:cs="Arial"/>
            <w:sz w:val="24"/>
            <w:szCs w:val="24"/>
          </w:rPr>
          <w:t>https://www.inc.com/quora/microsofts-secret-to-retaining-its-best-employees.html</w:t>
        </w:r>
      </w:hyperlink>
      <w:r w:rsidRPr="00DB41AF">
        <w:rPr>
          <w:rFonts w:ascii="Arial" w:hAnsi="Arial" w:cs="Arial"/>
          <w:sz w:val="24"/>
          <w:szCs w:val="24"/>
        </w:rPr>
        <w:t xml:space="preserve"> (Accessed Friday 7th January’ 2022)</w:t>
      </w:r>
    </w:p>
    <w:p w14:paraId="0B0B2B02" w14:textId="77777777" w:rsidR="00E33B8C" w:rsidRPr="00DB41AF" w:rsidRDefault="00E33B8C"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2DE69A5F" w14:textId="1E1D877B" w:rsidR="006836F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Raymond Agius. (2020) “</w:t>
      </w:r>
      <w:r w:rsidRPr="00DB41AF">
        <w:rPr>
          <w:rFonts w:ascii="Arial" w:hAnsi="Arial" w:cs="Arial"/>
          <w:u w:val="single"/>
        </w:rPr>
        <w:t>Covid-19 and Health at Work</w:t>
      </w:r>
      <w:r w:rsidRPr="00DB41AF">
        <w:rPr>
          <w:rFonts w:ascii="Arial" w:hAnsi="Arial" w:cs="Arial"/>
        </w:rPr>
        <w:t xml:space="preserve">”. Available from: </w:t>
      </w:r>
      <w:hyperlink r:id="rId186" w:history="1">
        <w:r w:rsidRPr="00DB41AF">
          <w:rPr>
            <w:rStyle w:val="Hyperlink"/>
            <w:rFonts w:ascii="Arial" w:hAnsi="Arial" w:cs="Arial"/>
          </w:rPr>
          <w:t>https://watermark.silverchair.com/kqaa075.pdf?token=AQECAHi208BE49Ooan9kkhW_Ercy7Dm3ZL_9Cf3qfKAc485ysgAAAskwggLFBgkqhkiG9w0BBwagggK2MIICsgIBADCCAqsGCSqGSIb3DQEHATAeBglghkgBZQMEAS4wEQQMT2-YSvmDK0L742WaAgEQgIICfDnKPKOW97aAxJdJOq314HbFiF4tnjn0OE6fxR1sFmTjFAF6urD63o_aaLFjJn-kTYMTbwzpWwnZ2W7X7-JWApV_lVZjRka95soZbM69MQspxyipqML1UsCpyb5Em-Yi0OFZjiaBqXqWstMP8fl6zZT3QmVVG7_VwiGJfXy_n0735dceGpzteWeIAtVl-hkLkZosuHuF__tqd0gAJYwj1D00mxTVxuyj_c5QsOExn1j_Bs12MIBS8aty0V3jrLkBCeBkLdv1Cv9q6Hku_nCQkiUP4YkaMfZyGZaab5m4SegZ7-grdjgl2BqL0DGmx-5PsBppq2LCpfDPqBUcvVDQaubPQWL0TbUDEEzt6yMYnx8RpbGGnnEWqP3YXvGH</w:t>
        </w:r>
        <w:r w:rsidRPr="00DB41AF">
          <w:rPr>
            <w:rStyle w:val="Hyperlink"/>
            <w:rFonts w:ascii="Arial" w:hAnsi="Arial" w:cs="Arial"/>
          </w:rPr>
          <w:lastRenderedPageBreak/>
          <w:t>SyF65E-sDRvI2jUTCZRByv_tsM-3AwJsVyfXhL4wz3xmmRZtZ4quu3SaqH3xtuwkayGLbBkYdqnR1ah4Hqe7UORDgNDOD4T_2Nxk15laA1eHMj85A8kmuLYM88VS7rsrbhZJALbaEkYyQNymmARhj2VAOAw4_IV1GIIOQXk9kbvVvv4hGzUuYAKij2cyfPAq9uhXVme2kSSUPEamgxU4k71AFF_TxEcJ0Zn18Ex4pEh_oslzVSRfujWmNoYXxdebfUttHjVE6Eu5jKwLR1UWE6-xmXiiVG03Yk5KAFF-dXAReUxd0yYulCYP4x96nPh0nMjeXL_IlOMraAY7EY343DYip-a6a6SVTdhI3ghIJo1Xu4KRxIs2sVyUgTqZ1Jf9ppDD46SAtJh8QXRqDpD0zeej_azTGDtsFfOwOIokZamp7bHmkGYKUl8kcW6zYkkbAfQFh2xRFeBHsdRUTcG2ew</w:t>
        </w:r>
      </w:hyperlink>
      <w:r w:rsidRPr="00DB41AF">
        <w:rPr>
          <w:rFonts w:ascii="Arial" w:hAnsi="Arial" w:cs="Arial"/>
        </w:rPr>
        <w:t xml:space="preserve"> (Accessed Friday 7th January’ 2022)</w:t>
      </w:r>
    </w:p>
    <w:p w14:paraId="293293A7" w14:textId="77777777" w:rsidR="006836F3" w:rsidRPr="00DB41AF" w:rsidRDefault="006836F3"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7E62F134"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RCNI. (2021) “</w:t>
      </w:r>
      <w:r w:rsidRPr="00DB41AF">
        <w:rPr>
          <w:rFonts w:ascii="Arial" w:hAnsi="Arial" w:cs="Arial"/>
          <w:u w:val="single"/>
        </w:rPr>
        <w:t>How COVID-19 is affecting nurses’ mental health, and what to do about it</w:t>
      </w:r>
      <w:r w:rsidRPr="00DB41AF">
        <w:rPr>
          <w:rFonts w:ascii="Arial" w:hAnsi="Arial" w:cs="Arial"/>
        </w:rPr>
        <w:t xml:space="preserve">”. Available from: </w:t>
      </w:r>
      <w:hyperlink r:id="rId187" w:history="1">
        <w:r w:rsidRPr="00DB41AF">
          <w:rPr>
            <w:rStyle w:val="Hyperlink"/>
            <w:rFonts w:ascii="Arial" w:hAnsi="Arial" w:cs="Arial"/>
          </w:rPr>
          <w:t>https://rcni.com/nursing-standard/features/how-covid-19-affecting-nurses-mental-health-and-what-to-do-about-it-159456</w:t>
        </w:r>
      </w:hyperlink>
      <w:r w:rsidRPr="00DB41AF">
        <w:rPr>
          <w:rFonts w:ascii="Arial" w:hAnsi="Arial" w:cs="Arial"/>
        </w:rPr>
        <w:t xml:space="preserve"> (Accessed Friday 7th January’ 2022)</w:t>
      </w:r>
    </w:p>
    <w:p w14:paraId="20223D89" w14:textId="77777777" w:rsidR="00E33B8C" w:rsidRPr="00DB41AF" w:rsidRDefault="00E33B8C"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34CC667B"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Redman, T, et al. (2007) “</w:t>
      </w:r>
      <w:r w:rsidRPr="00DB41AF">
        <w:rPr>
          <w:rFonts w:ascii="Arial" w:hAnsi="Arial" w:cs="Arial"/>
          <w:sz w:val="24"/>
          <w:szCs w:val="24"/>
          <w:u w:val="single"/>
        </w:rPr>
        <w:t>Evaluating the human resource shared services model: evidence from the NHS</w:t>
      </w:r>
      <w:r w:rsidRPr="00DB41AF">
        <w:rPr>
          <w:rFonts w:ascii="Arial" w:hAnsi="Arial" w:cs="Arial"/>
          <w:sz w:val="24"/>
          <w:szCs w:val="24"/>
        </w:rPr>
        <w:t xml:space="preserve">”. Available from: </w:t>
      </w:r>
      <w:hyperlink r:id="rId188" w:history="1">
        <w:r w:rsidRPr="00DB41AF">
          <w:rPr>
            <w:rStyle w:val="Hyperlink"/>
            <w:rFonts w:ascii="Arial" w:hAnsi="Arial" w:cs="Arial"/>
            <w:sz w:val="24"/>
            <w:szCs w:val="24"/>
          </w:rPr>
          <w:t>https://www.tandfonline.com/doi/abs/10.1080/09585190701502612</w:t>
        </w:r>
      </w:hyperlink>
      <w:r w:rsidRPr="00DB41AF">
        <w:rPr>
          <w:rFonts w:ascii="Arial" w:hAnsi="Arial" w:cs="Arial"/>
          <w:sz w:val="24"/>
          <w:szCs w:val="24"/>
        </w:rPr>
        <w:t xml:space="preserve"> (Accessed Friday 7th January’ 2022)</w:t>
      </w:r>
    </w:p>
    <w:p w14:paraId="7A50D498" w14:textId="77777777" w:rsidR="00B31002" w:rsidRPr="00DB41AF" w:rsidRDefault="00B31002" w:rsidP="0061792C">
      <w:pPr>
        <w:pStyle w:val="ListParagraph"/>
        <w:tabs>
          <w:tab w:val="left" w:pos="142"/>
          <w:tab w:val="left" w:pos="567"/>
          <w:tab w:val="center" w:pos="709"/>
        </w:tabs>
        <w:spacing w:after="0" w:line="480" w:lineRule="auto"/>
        <w:ind w:left="0"/>
        <w:contextualSpacing/>
        <w:rPr>
          <w:rFonts w:ascii="Arial" w:hAnsi="Arial" w:cs="Arial"/>
          <w:sz w:val="24"/>
          <w:szCs w:val="24"/>
        </w:rPr>
      </w:pPr>
    </w:p>
    <w:p w14:paraId="208449A3"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33" w:name="_Hlk157414190"/>
      <w:r w:rsidRPr="00DB41AF">
        <w:rPr>
          <w:rFonts w:ascii="Arial" w:hAnsi="Arial" w:cs="Arial"/>
          <w:sz w:val="24"/>
          <w:szCs w:val="24"/>
        </w:rPr>
        <w:t xml:space="preserve">Revin, I. (2022) </w:t>
      </w:r>
      <w:bookmarkEnd w:id="33"/>
      <w:r w:rsidRPr="00DB41AF">
        <w:rPr>
          <w:rFonts w:ascii="Arial" w:hAnsi="Arial" w:cs="Arial"/>
          <w:sz w:val="24"/>
          <w:szCs w:val="24"/>
        </w:rPr>
        <w:t>“</w:t>
      </w:r>
      <w:r w:rsidRPr="00DB41AF">
        <w:rPr>
          <w:rFonts w:ascii="Arial" w:hAnsi="Arial" w:cs="Arial"/>
          <w:sz w:val="24"/>
          <w:szCs w:val="24"/>
          <w:u w:val="single"/>
        </w:rPr>
        <w:t>Human Resource Management in a remote working company Case company: Optimacros</w:t>
      </w:r>
      <w:r w:rsidRPr="00DB41AF">
        <w:rPr>
          <w:rFonts w:ascii="Arial" w:hAnsi="Arial" w:cs="Arial"/>
          <w:sz w:val="24"/>
          <w:szCs w:val="24"/>
        </w:rPr>
        <w:t xml:space="preserve">”. Available from: </w:t>
      </w:r>
      <w:hyperlink r:id="rId189" w:history="1">
        <w:r w:rsidRPr="00DB41AF">
          <w:rPr>
            <w:rStyle w:val="Hyperlink"/>
            <w:rFonts w:ascii="Arial" w:hAnsi="Arial" w:cs="Arial"/>
            <w:sz w:val="24"/>
            <w:szCs w:val="24"/>
          </w:rPr>
          <w:t>https://www.theseus.fi/bitstream/handle/10024/746859/Revin_Ilia.pdf?sequence=2&amp;isAllowed=y</w:t>
        </w:r>
      </w:hyperlink>
      <w:r w:rsidRPr="00DB41AF">
        <w:rPr>
          <w:rFonts w:ascii="Arial" w:hAnsi="Arial" w:cs="Arial"/>
          <w:sz w:val="24"/>
          <w:szCs w:val="24"/>
        </w:rPr>
        <w:t xml:space="preserve"> (Accessed Sunday 22</w:t>
      </w:r>
      <w:r w:rsidRPr="00DB41AF">
        <w:rPr>
          <w:rFonts w:ascii="Arial" w:hAnsi="Arial" w:cs="Arial"/>
          <w:sz w:val="24"/>
          <w:szCs w:val="24"/>
          <w:vertAlign w:val="superscript"/>
        </w:rPr>
        <w:t>nd</w:t>
      </w:r>
      <w:r w:rsidRPr="00DB41AF">
        <w:rPr>
          <w:rFonts w:ascii="Arial" w:hAnsi="Arial" w:cs="Arial"/>
          <w:sz w:val="24"/>
          <w:szCs w:val="24"/>
        </w:rPr>
        <w:t xml:space="preserve"> January’ 2023)</w:t>
      </w:r>
    </w:p>
    <w:p w14:paraId="25AFA1DE"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0E09BA99"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Ross, S. (2022) “</w:t>
      </w:r>
      <w:r w:rsidRPr="00DB41AF">
        <w:rPr>
          <w:rFonts w:ascii="Arial" w:hAnsi="Arial" w:cs="Arial"/>
          <w:sz w:val="24"/>
          <w:szCs w:val="24"/>
          <w:u w:val="single"/>
        </w:rPr>
        <w:t>Apple vs. Microsoft Business Model: What's the Difference?</w:t>
      </w:r>
      <w:r w:rsidRPr="00DB41AF">
        <w:rPr>
          <w:rFonts w:ascii="Arial" w:hAnsi="Arial" w:cs="Arial"/>
          <w:sz w:val="24"/>
          <w:szCs w:val="24"/>
        </w:rPr>
        <w:t xml:space="preserve">”. Available from: </w:t>
      </w:r>
      <w:hyperlink r:id="rId190" w:history="1">
        <w:r w:rsidRPr="00DB41AF">
          <w:rPr>
            <w:rStyle w:val="Hyperlink"/>
            <w:rFonts w:ascii="Arial" w:hAnsi="Arial" w:cs="Arial"/>
            <w:sz w:val="24"/>
            <w:szCs w:val="24"/>
          </w:rPr>
          <w:t>https://www.investopedia.com/articles/markets/111015/apple-vs-microsoft-vs-google-how-their-business-models-compare.asp</w:t>
        </w:r>
      </w:hyperlink>
      <w:r w:rsidRPr="00DB41AF">
        <w:rPr>
          <w:rFonts w:ascii="Arial" w:hAnsi="Arial" w:cs="Arial"/>
          <w:sz w:val="24"/>
          <w:szCs w:val="24"/>
        </w:rPr>
        <w:t xml:space="preserve"> (Accessed Friday 7th January’ 2022)</w:t>
      </w:r>
    </w:p>
    <w:p w14:paraId="5EDAAEF1"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084FE3ED" w14:textId="25F834BD" w:rsidR="00B31002"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Saeed, T, et al. (2014) “</w:t>
      </w:r>
      <w:r w:rsidRPr="00DB41AF">
        <w:rPr>
          <w:rFonts w:ascii="Arial" w:hAnsi="Arial" w:cs="Arial"/>
          <w:sz w:val="24"/>
          <w:szCs w:val="24"/>
          <w:u w:val="single"/>
        </w:rPr>
        <w:t>Leadership styles: relationship with conflict management styles</w:t>
      </w:r>
      <w:r w:rsidRPr="00DB41AF">
        <w:rPr>
          <w:rFonts w:ascii="Arial" w:hAnsi="Arial" w:cs="Arial"/>
          <w:sz w:val="24"/>
          <w:szCs w:val="24"/>
        </w:rPr>
        <w:t xml:space="preserve">”. Available from: </w:t>
      </w:r>
      <w:hyperlink r:id="rId191" w:history="1">
        <w:r w:rsidRPr="00DB41AF">
          <w:rPr>
            <w:rStyle w:val="Hyperlink"/>
            <w:rFonts w:ascii="Arial" w:hAnsi="Arial" w:cs="Arial"/>
            <w:sz w:val="24"/>
            <w:szCs w:val="24"/>
          </w:rPr>
          <w:t>https://www.proquest.com/docview/2105050733?accountid=130472</w:t>
        </w:r>
      </w:hyperlink>
      <w:r w:rsidRPr="00DB41AF">
        <w:rPr>
          <w:rFonts w:ascii="Arial" w:hAnsi="Arial" w:cs="Arial"/>
          <w:sz w:val="24"/>
          <w:szCs w:val="24"/>
        </w:rPr>
        <w:t xml:space="preserve"> (Accessed Friday 7th January’ 2022)</w:t>
      </w:r>
    </w:p>
    <w:p w14:paraId="6A33519C"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3D87B958"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Sanghera, J, et al. (2020) “</w:t>
      </w:r>
      <w:r w:rsidRPr="00DB41AF">
        <w:rPr>
          <w:rFonts w:ascii="Arial" w:hAnsi="Arial" w:cs="Arial"/>
          <w:u w:val="single"/>
        </w:rPr>
        <w:t>The impact of SARS-CoV-2 on the mental health of healthcare workers in a hospital setting-A Systematic Review</w:t>
      </w:r>
      <w:r w:rsidRPr="00DB41AF">
        <w:rPr>
          <w:rFonts w:ascii="Arial" w:hAnsi="Arial" w:cs="Arial"/>
        </w:rPr>
        <w:t xml:space="preserve">”. Available from: </w:t>
      </w:r>
      <w:hyperlink r:id="rId192" w:history="1">
        <w:r w:rsidRPr="00DB41AF">
          <w:rPr>
            <w:rStyle w:val="Hyperlink"/>
            <w:rFonts w:ascii="Arial" w:hAnsi="Arial" w:cs="Arial"/>
          </w:rPr>
          <w:t>https://www.jstage.jst.go.jp/article/joh/62/1/62_e12175/_pdf/-char/ja</w:t>
        </w:r>
      </w:hyperlink>
      <w:r w:rsidRPr="00DB41AF">
        <w:rPr>
          <w:rFonts w:ascii="Arial" w:hAnsi="Arial" w:cs="Arial"/>
        </w:rPr>
        <w:t xml:space="preserve"> (Accessed Friday 7th January’ 2022)</w:t>
      </w:r>
    </w:p>
    <w:p w14:paraId="4AAC7EC6" w14:textId="77777777" w:rsidR="003C0D22" w:rsidRPr="00DB41AF" w:rsidRDefault="003C0D22"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1ADE28A2" w14:textId="77777777" w:rsidR="00824A7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t>Saunders, A. (2020) “</w:t>
      </w:r>
      <w:r w:rsidRPr="00DB41AF">
        <w:rPr>
          <w:rFonts w:ascii="Arial" w:hAnsi="Arial" w:cs="Arial"/>
          <w:u w:val="single"/>
        </w:rPr>
        <w:t>Digital leadership and flattened hierarchies: How Covid-19 reshaped one NHS trust</w:t>
      </w:r>
      <w:r w:rsidRPr="00DB41AF">
        <w:rPr>
          <w:rFonts w:ascii="Arial" w:hAnsi="Arial" w:cs="Arial"/>
        </w:rPr>
        <w:t xml:space="preserve">”. Available from: </w:t>
      </w:r>
      <w:hyperlink r:id="rId193" w:history="1">
        <w:r w:rsidRPr="00DB41AF">
          <w:rPr>
            <w:rStyle w:val="Hyperlink"/>
            <w:rFonts w:ascii="Arial" w:hAnsi="Arial" w:cs="Arial"/>
          </w:rPr>
          <w:t>https://www.managers.org.uk/knowledge-and-insights/article/digital-leadership-flattened-hierarchies-how-covid-19-reshaped-nhs-trust/</w:t>
        </w:r>
      </w:hyperlink>
      <w:r w:rsidRPr="00DB41AF">
        <w:rPr>
          <w:rFonts w:ascii="Arial" w:hAnsi="Arial" w:cs="Arial"/>
        </w:rPr>
        <w:t xml:space="preserve"> (Accessed Friday 7th January’ 2022)</w:t>
      </w:r>
    </w:p>
    <w:p w14:paraId="2E093883" w14:textId="77777777" w:rsidR="00B31002" w:rsidRPr="00DB41AF" w:rsidRDefault="00B31002"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57C98326"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bookmarkStart w:id="34" w:name="_Hlk157414302"/>
      <w:r w:rsidRPr="00DB41AF">
        <w:rPr>
          <w:rFonts w:ascii="Arial" w:hAnsi="Arial" w:cs="Arial"/>
          <w:sz w:val="24"/>
          <w:szCs w:val="24"/>
        </w:rPr>
        <w:t xml:space="preserve">Skelton, S. K. (2021) </w:t>
      </w:r>
      <w:bookmarkEnd w:id="34"/>
      <w:r w:rsidRPr="00DB41AF">
        <w:rPr>
          <w:rFonts w:ascii="Arial" w:hAnsi="Arial" w:cs="Arial"/>
          <w:sz w:val="24"/>
          <w:szCs w:val="24"/>
        </w:rPr>
        <w:t>“</w:t>
      </w:r>
      <w:r w:rsidRPr="00DB41AF">
        <w:rPr>
          <w:rFonts w:ascii="Arial" w:hAnsi="Arial" w:cs="Arial"/>
          <w:sz w:val="24"/>
          <w:szCs w:val="24"/>
          <w:u w:val="single"/>
        </w:rPr>
        <w:t xml:space="preserve">Apple workers challenge company on toxic </w:t>
      </w:r>
      <w:r w:rsidRPr="00DB41AF">
        <w:rPr>
          <w:rFonts w:ascii="Arial" w:eastAsia="Times New Roman" w:hAnsi="Arial" w:cs="Arial"/>
          <w:color w:val="000000" w:themeColor="text1"/>
          <w:spacing w:val="-5"/>
          <w:kern w:val="36"/>
          <w:sz w:val="24"/>
          <w:szCs w:val="24"/>
          <w:u w:val="single"/>
        </w:rPr>
        <w:t>workplace culture</w:t>
      </w:r>
      <w:r w:rsidRPr="00DB41AF">
        <w:rPr>
          <w:rFonts w:ascii="Arial" w:eastAsia="Times New Roman" w:hAnsi="Arial" w:cs="Arial"/>
          <w:color w:val="000000" w:themeColor="text1"/>
          <w:spacing w:val="-5"/>
          <w:kern w:val="36"/>
          <w:sz w:val="24"/>
          <w:szCs w:val="24"/>
        </w:rPr>
        <w:t xml:space="preserve">”. Available from: </w:t>
      </w:r>
      <w:hyperlink r:id="rId194" w:history="1">
        <w:r w:rsidRPr="00DB41AF">
          <w:rPr>
            <w:rStyle w:val="Hyperlink"/>
            <w:rFonts w:ascii="Arial" w:eastAsia="Times New Roman" w:hAnsi="Arial" w:cs="Arial"/>
            <w:spacing w:val="-5"/>
            <w:kern w:val="36"/>
            <w:sz w:val="24"/>
            <w:szCs w:val="24"/>
          </w:rPr>
          <w:t>https://www.computerweekly.com/news/252506157/Apple-workers-challenge-company-on-toxic-workplace-culture</w:t>
        </w:r>
      </w:hyperlink>
      <w:r w:rsidRPr="00DB41AF">
        <w:rPr>
          <w:rFonts w:ascii="Arial" w:eastAsia="Times New Roman" w:hAnsi="Arial" w:cs="Arial"/>
          <w:color w:val="323232"/>
          <w:spacing w:val="-5"/>
          <w:kern w:val="36"/>
          <w:sz w:val="24"/>
          <w:szCs w:val="24"/>
        </w:rPr>
        <w:t xml:space="preserve"> </w:t>
      </w:r>
      <w:r w:rsidRPr="00DB41AF">
        <w:rPr>
          <w:rFonts w:ascii="Arial" w:hAnsi="Arial" w:cs="Arial"/>
          <w:sz w:val="24"/>
          <w:szCs w:val="24"/>
        </w:rPr>
        <w:t>(Accessed Friday 7th January’ 2022)</w:t>
      </w:r>
    </w:p>
    <w:p w14:paraId="2B4DAA0D" w14:textId="77777777" w:rsidR="006B078C" w:rsidRDefault="006B078C" w:rsidP="0061792C">
      <w:pPr>
        <w:tabs>
          <w:tab w:val="left" w:pos="142"/>
          <w:tab w:val="left" w:pos="567"/>
          <w:tab w:val="center" w:pos="709"/>
        </w:tabs>
        <w:spacing w:after="0" w:line="480" w:lineRule="auto"/>
        <w:contextualSpacing/>
        <w:rPr>
          <w:rFonts w:ascii="Arial" w:hAnsi="Arial" w:cs="Arial"/>
          <w:sz w:val="24"/>
          <w:szCs w:val="24"/>
        </w:rPr>
      </w:pPr>
    </w:p>
    <w:p w14:paraId="3B55FB36" w14:textId="77777777" w:rsidR="009C007C" w:rsidRPr="00DB41AF" w:rsidRDefault="009C007C" w:rsidP="0061792C">
      <w:pPr>
        <w:tabs>
          <w:tab w:val="left" w:pos="142"/>
          <w:tab w:val="left" w:pos="567"/>
          <w:tab w:val="center" w:pos="709"/>
        </w:tabs>
        <w:spacing w:after="0" w:line="480" w:lineRule="auto"/>
        <w:contextualSpacing/>
        <w:rPr>
          <w:rFonts w:ascii="Arial" w:hAnsi="Arial" w:cs="Arial"/>
          <w:sz w:val="24"/>
          <w:szCs w:val="24"/>
        </w:rPr>
      </w:pPr>
    </w:p>
    <w:p w14:paraId="6E7F41DE" w14:textId="0AAB3F1C" w:rsidR="006836F3" w:rsidRPr="00DB41AF" w:rsidRDefault="00824A73" w:rsidP="0061792C">
      <w:pPr>
        <w:pStyle w:val="contributor"/>
        <w:numPr>
          <w:ilvl w:val="0"/>
          <w:numId w:val="3"/>
        </w:numPr>
        <w:tabs>
          <w:tab w:val="left" w:pos="142"/>
          <w:tab w:val="left" w:pos="567"/>
          <w:tab w:val="center" w:pos="709"/>
        </w:tabs>
        <w:spacing w:before="0" w:beforeAutospacing="0" w:after="0" w:afterAutospacing="0" w:line="480" w:lineRule="auto"/>
        <w:ind w:left="0" w:firstLine="0"/>
        <w:rPr>
          <w:rFonts w:ascii="Arial" w:hAnsi="Arial" w:cs="Arial"/>
        </w:rPr>
      </w:pPr>
      <w:r w:rsidRPr="00DB41AF">
        <w:rPr>
          <w:rFonts w:ascii="Arial" w:hAnsi="Arial" w:cs="Arial"/>
        </w:rPr>
        <w:lastRenderedPageBreak/>
        <w:t>Sophie M. Allan, et al. (2020) “</w:t>
      </w:r>
      <w:r w:rsidRPr="00DB41AF">
        <w:rPr>
          <w:rFonts w:ascii="Arial" w:hAnsi="Arial" w:cs="Arial"/>
          <w:u w:val="single"/>
        </w:rPr>
        <w:t>The prevalence of common and stress-related mental health disorders in healthcare workers based in pandemic-affected hospitals: a rapid systematic review and meta-analysis</w:t>
      </w:r>
      <w:r w:rsidRPr="00DB41AF">
        <w:rPr>
          <w:rFonts w:ascii="Arial" w:hAnsi="Arial" w:cs="Arial"/>
        </w:rPr>
        <w:t xml:space="preserve">”. Available from: </w:t>
      </w:r>
      <w:hyperlink r:id="rId195" w:history="1">
        <w:r w:rsidRPr="00DB41AF">
          <w:rPr>
            <w:rStyle w:val="Hyperlink"/>
            <w:rFonts w:ascii="Arial" w:hAnsi="Arial" w:cs="Arial"/>
          </w:rPr>
          <w:t>https://www.tandfonline.com/doi/full/10.1080/20008198.2020.1810903?scroll=top&amp;needAccess=true</w:t>
        </w:r>
      </w:hyperlink>
      <w:r w:rsidRPr="00DB41AF">
        <w:rPr>
          <w:rStyle w:val="Hyperlink"/>
          <w:rFonts w:ascii="Arial" w:hAnsi="Arial" w:cs="Arial"/>
        </w:rPr>
        <w:t xml:space="preserve"> </w:t>
      </w:r>
      <w:r w:rsidRPr="00DB41AF">
        <w:rPr>
          <w:rFonts w:ascii="Arial" w:hAnsi="Arial" w:cs="Arial"/>
        </w:rPr>
        <w:t>(Accessed Friday 7th January’ 2022)</w:t>
      </w:r>
    </w:p>
    <w:p w14:paraId="42E4E6F7" w14:textId="77777777" w:rsidR="00AF4C7A" w:rsidRPr="00DB41AF" w:rsidRDefault="00AF4C7A" w:rsidP="0061792C">
      <w:pPr>
        <w:pStyle w:val="contributor"/>
        <w:tabs>
          <w:tab w:val="left" w:pos="142"/>
          <w:tab w:val="left" w:pos="567"/>
          <w:tab w:val="center" w:pos="709"/>
        </w:tabs>
        <w:spacing w:before="0" w:beforeAutospacing="0" w:after="0" w:afterAutospacing="0" w:line="480" w:lineRule="auto"/>
        <w:rPr>
          <w:rFonts w:ascii="Arial" w:hAnsi="Arial" w:cs="Arial"/>
        </w:rPr>
      </w:pPr>
    </w:p>
    <w:p w14:paraId="25F671A0"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Sun, L. (2014) “</w:t>
      </w:r>
      <w:r w:rsidRPr="00DB41AF">
        <w:rPr>
          <w:rFonts w:ascii="Arial" w:hAnsi="Arial" w:cs="Arial"/>
          <w:sz w:val="24"/>
          <w:szCs w:val="24"/>
          <w:u w:val="single"/>
        </w:rPr>
        <w:t>Why Apple and Microsoft Should be Worried About Google's Chromebooks</w:t>
      </w:r>
      <w:r w:rsidRPr="00DB41AF">
        <w:rPr>
          <w:rFonts w:ascii="Arial" w:hAnsi="Arial" w:cs="Arial"/>
          <w:sz w:val="24"/>
          <w:szCs w:val="24"/>
        </w:rPr>
        <w:t xml:space="preserve">”. Available from: </w:t>
      </w:r>
      <w:hyperlink r:id="rId196" w:history="1">
        <w:r w:rsidRPr="00DB41AF">
          <w:rPr>
            <w:rStyle w:val="Hyperlink"/>
            <w:rFonts w:ascii="Arial" w:hAnsi="Arial" w:cs="Arial"/>
            <w:sz w:val="24"/>
            <w:szCs w:val="24"/>
          </w:rPr>
          <w:t>https://www.fool.com/investing/general/2014/12/09/why-apple-and-microsoft-should-be-worried-about-go.aspx</w:t>
        </w:r>
      </w:hyperlink>
      <w:r w:rsidRPr="00DB41AF">
        <w:rPr>
          <w:rFonts w:ascii="Arial" w:hAnsi="Arial" w:cs="Arial"/>
          <w:sz w:val="24"/>
          <w:szCs w:val="24"/>
        </w:rPr>
        <w:t xml:space="preserve"> (Accessed Friday 7th January’ 2022)</w:t>
      </w:r>
    </w:p>
    <w:p w14:paraId="66EA768A"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7A71D978"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divId w:val="844511538"/>
        <w:rPr>
          <w:rFonts w:ascii="Arial" w:hAnsi="Arial" w:cs="Arial"/>
          <w:sz w:val="24"/>
          <w:szCs w:val="24"/>
        </w:rPr>
      </w:pPr>
      <w:r w:rsidRPr="00DB41AF">
        <w:rPr>
          <w:rFonts w:ascii="Arial" w:eastAsia="Times New Roman" w:hAnsi="Arial" w:cs="Arial"/>
          <w:color w:val="222222"/>
          <w:sz w:val="24"/>
          <w:szCs w:val="24"/>
          <w:lang w:eastAsia="en-GB"/>
        </w:rPr>
        <w:t>Susanto, P. C, et al. (2023) “</w:t>
      </w:r>
      <w:r w:rsidRPr="00DB41AF">
        <w:rPr>
          <w:rFonts w:ascii="Arial" w:eastAsia="Times New Roman" w:hAnsi="Arial" w:cs="Arial"/>
          <w:color w:val="222222"/>
          <w:sz w:val="24"/>
          <w:szCs w:val="24"/>
          <w:u w:val="single"/>
          <w:lang w:eastAsia="en-GB"/>
        </w:rPr>
        <w:t>Strategic Management: Concept, Implementation, and Indicators of Success (Literature Review)</w:t>
      </w:r>
      <w:r w:rsidRPr="00DB41AF">
        <w:rPr>
          <w:rFonts w:ascii="Arial" w:eastAsia="Times New Roman" w:hAnsi="Arial" w:cs="Arial"/>
          <w:color w:val="222222"/>
          <w:sz w:val="24"/>
          <w:szCs w:val="24"/>
          <w:lang w:eastAsia="en-GB"/>
        </w:rPr>
        <w:t xml:space="preserve">”. Available from: </w:t>
      </w:r>
      <w:hyperlink r:id="rId197" w:history="1">
        <w:r w:rsidRPr="00DB41AF">
          <w:rPr>
            <w:rFonts w:ascii="Arial" w:eastAsia="Times New Roman" w:hAnsi="Arial" w:cs="Arial"/>
            <w:color w:val="0563C1" w:themeColor="hyperlink"/>
            <w:sz w:val="24"/>
            <w:szCs w:val="24"/>
            <w:u w:val="single"/>
            <w:lang w:eastAsia="en-GB"/>
          </w:rPr>
          <w:t>https://research.e-siber.org/SJAM/article/view/21</w:t>
        </w:r>
      </w:hyperlink>
      <w:r w:rsidRPr="00DB41AF">
        <w:rPr>
          <w:rFonts w:ascii="Arial" w:eastAsia="Times New Roman" w:hAnsi="Arial" w:cs="Arial"/>
          <w:color w:val="222222"/>
          <w:sz w:val="24"/>
          <w:szCs w:val="24"/>
          <w:lang w:eastAsia="en-GB"/>
        </w:rPr>
        <w:t xml:space="preserve"> </w:t>
      </w:r>
      <w:r w:rsidRPr="00DB41AF">
        <w:rPr>
          <w:rFonts w:ascii="Arial" w:hAnsi="Arial" w:cs="Arial"/>
          <w:sz w:val="24"/>
          <w:szCs w:val="24"/>
        </w:rPr>
        <w:t>(Accessed Friday 7th January’ 2022)</w:t>
      </w:r>
    </w:p>
    <w:p w14:paraId="410290D2" w14:textId="77777777" w:rsidR="00B31002" w:rsidRPr="00DB41AF" w:rsidRDefault="00B31002" w:rsidP="0061792C">
      <w:pPr>
        <w:tabs>
          <w:tab w:val="left" w:pos="142"/>
          <w:tab w:val="left" w:pos="567"/>
          <w:tab w:val="center" w:pos="709"/>
        </w:tabs>
        <w:spacing w:after="0" w:line="480" w:lineRule="auto"/>
        <w:contextualSpacing/>
        <w:divId w:val="844511538"/>
        <w:rPr>
          <w:rFonts w:ascii="Arial" w:hAnsi="Arial" w:cs="Arial"/>
          <w:sz w:val="24"/>
          <w:szCs w:val="24"/>
        </w:rPr>
      </w:pPr>
    </w:p>
    <w:p w14:paraId="7FF4950E" w14:textId="7AE91352" w:rsidR="00B31002" w:rsidRDefault="00824A73" w:rsidP="0061792C">
      <w:pPr>
        <w:pStyle w:val="ListParagraph"/>
        <w:numPr>
          <w:ilvl w:val="0"/>
          <w:numId w:val="3"/>
        </w:numPr>
        <w:tabs>
          <w:tab w:val="left" w:pos="142"/>
          <w:tab w:val="left" w:pos="567"/>
          <w:tab w:val="center" w:pos="709"/>
        </w:tabs>
        <w:spacing w:after="0" w:line="480" w:lineRule="auto"/>
        <w:ind w:left="0" w:firstLine="0"/>
        <w:contextualSpacing/>
        <w:divId w:val="844511538"/>
        <w:rPr>
          <w:rFonts w:ascii="Arial" w:hAnsi="Arial" w:cs="Arial"/>
          <w:sz w:val="24"/>
          <w:szCs w:val="24"/>
        </w:rPr>
      </w:pPr>
      <w:r w:rsidRPr="00DB41AF">
        <w:rPr>
          <w:rFonts w:ascii="Arial" w:hAnsi="Arial" w:cs="Arial"/>
          <w:color w:val="111111"/>
          <w:sz w:val="24"/>
          <w:szCs w:val="24"/>
          <w:shd w:val="clear" w:color="auto" w:fill="FFFFFF"/>
        </w:rPr>
        <w:t>Tanya Sammut-Bonnici (2015) “</w:t>
      </w:r>
      <w:r w:rsidRPr="00DB41AF">
        <w:rPr>
          <w:rFonts w:ascii="Arial" w:hAnsi="Arial" w:cs="Arial"/>
          <w:color w:val="111111"/>
          <w:sz w:val="24"/>
          <w:szCs w:val="24"/>
          <w:u w:val="single"/>
          <w:shd w:val="clear" w:color="auto" w:fill="FFFFFF"/>
        </w:rPr>
        <w:t>Strategic Management</w:t>
      </w:r>
      <w:r w:rsidRPr="00DB41AF">
        <w:rPr>
          <w:rFonts w:ascii="Arial" w:hAnsi="Arial" w:cs="Arial"/>
          <w:color w:val="111111"/>
          <w:sz w:val="24"/>
          <w:szCs w:val="24"/>
          <w:shd w:val="clear" w:color="auto" w:fill="FFFFFF"/>
        </w:rPr>
        <w:t xml:space="preserve">”. Available from: </w:t>
      </w:r>
      <w:hyperlink r:id="rId198" w:history="1">
        <w:r w:rsidRPr="00DB41AF">
          <w:rPr>
            <w:rStyle w:val="Hyperlink"/>
            <w:rFonts w:ascii="Arial" w:eastAsia="Times New Roman" w:hAnsi="Arial" w:cs="Arial"/>
            <w:sz w:val="24"/>
            <w:szCs w:val="24"/>
          </w:rPr>
          <w:t>https://www.researchgate.net/publication/272352897_Strategic_Management</w:t>
        </w:r>
      </w:hyperlink>
      <w:r w:rsidRPr="00DB41AF">
        <w:rPr>
          <w:rFonts w:ascii="Arial" w:eastAsia="Times New Roman" w:hAnsi="Arial" w:cs="Arial"/>
          <w:color w:val="222222"/>
          <w:sz w:val="24"/>
          <w:szCs w:val="24"/>
        </w:rPr>
        <w:t xml:space="preserve"> </w:t>
      </w:r>
      <w:r w:rsidRPr="00DB41AF">
        <w:rPr>
          <w:rFonts w:ascii="Arial" w:hAnsi="Arial" w:cs="Arial"/>
          <w:sz w:val="24"/>
          <w:szCs w:val="24"/>
        </w:rPr>
        <w:t>(Accessed Friday 7th January’ 2022)</w:t>
      </w:r>
    </w:p>
    <w:p w14:paraId="652B44D6" w14:textId="77777777" w:rsidR="009C007C" w:rsidRPr="003C0D22" w:rsidRDefault="009C007C" w:rsidP="009C007C">
      <w:pPr>
        <w:pStyle w:val="ListParagraph"/>
        <w:tabs>
          <w:tab w:val="left" w:pos="142"/>
          <w:tab w:val="left" w:pos="567"/>
          <w:tab w:val="center" w:pos="709"/>
        </w:tabs>
        <w:spacing w:after="0" w:line="480" w:lineRule="auto"/>
        <w:ind w:left="0"/>
        <w:contextualSpacing/>
        <w:divId w:val="844511538"/>
        <w:rPr>
          <w:rFonts w:ascii="Arial" w:hAnsi="Arial" w:cs="Arial"/>
          <w:sz w:val="24"/>
          <w:szCs w:val="24"/>
        </w:rPr>
      </w:pPr>
    </w:p>
    <w:p w14:paraId="241C2CE5"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TechTelegraph. (2022) “</w:t>
      </w:r>
      <w:r w:rsidRPr="00DB41AF">
        <w:rPr>
          <w:rFonts w:ascii="Arial" w:hAnsi="Arial" w:cs="Arial"/>
          <w:sz w:val="24"/>
          <w:szCs w:val="24"/>
          <w:u w:val="single"/>
        </w:rPr>
        <w:t>The women calling out Apple’s handling of misconduct claims</w:t>
      </w:r>
      <w:r w:rsidRPr="00DB41AF">
        <w:rPr>
          <w:rFonts w:ascii="Arial" w:hAnsi="Arial" w:cs="Arial"/>
          <w:sz w:val="24"/>
          <w:szCs w:val="24"/>
        </w:rPr>
        <w:t xml:space="preserve">”. Available from: </w:t>
      </w:r>
      <w:hyperlink r:id="rId199" w:history="1">
        <w:r w:rsidRPr="00DB41AF">
          <w:rPr>
            <w:rStyle w:val="Hyperlink"/>
            <w:rFonts w:ascii="Arial" w:hAnsi="Arial" w:cs="Arial"/>
            <w:sz w:val="24"/>
            <w:szCs w:val="24"/>
          </w:rPr>
          <w:t>https://techtelegraph.co.uk/the-women-calling-out-apples-handling-of-misconduct-claims/</w:t>
        </w:r>
      </w:hyperlink>
      <w:r w:rsidRPr="00DB41AF">
        <w:rPr>
          <w:rFonts w:ascii="Arial" w:hAnsi="Arial" w:cs="Arial"/>
          <w:sz w:val="24"/>
          <w:szCs w:val="24"/>
        </w:rPr>
        <w:t xml:space="preserve"> (Accessed Friday 7th January’ 2022)</w:t>
      </w:r>
    </w:p>
    <w:p w14:paraId="4FD91B45" w14:textId="77777777" w:rsidR="00B31002" w:rsidRDefault="00B31002" w:rsidP="0061792C">
      <w:pPr>
        <w:tabs>
          <w:tab w:val="left" w:pos="142"/>
          <w:tab w:val="left" w:pos="567"/>
          <w:tab w:val="center" w:pos="709"/>
        </w:tabs>
        <w:spacing w:after="0" w:line="480" w:lineRule="auto"/>
        <w:contextualSpacing/>
        <w:rPr>
          <w:rFonts w:ascii="Arial" w:hAnsi="Arial" w:cs="Arial"/>
          <w:sz w:val="24"/>
          <w:szCs w:val="24"/>
        </w:rPr>
      </w:pPr>
    </w:p>
    <w:p w14:paraId="51B7EDA3" w14:textId="77777777" w:rsidR="009C007C" w:rsidRDefault="009C007C" w:rsidP="0061792C">
      <w:pPr>
        <w:tabs>
          <w:tab w:val="left" w:pos="142"/>
          <w:tab w:val="left" w:pos="567"/>
          <w:tab w:val="center" w:pos="709"/>
        </w:tabs>
        <w:spacing w:after="0" w:line="480" w:lineRule="auto"/>
        <w:contextualSpacing/>
        <w:rPr>
          <w:rFonts w:ascii="Arial" w:hAnsi="Arial" w:cs="Arial"/>
          <w:sz w:val="24"/>
          <w:szCs w:val="24"/>
        </w:rPr>
      </w:pPr>
    </w:p>
    <w:p w14:paraId="457A76C9" w14:textId="77777777" w:rsidR="009C007C" w:rsidRPr="00DB41AF" w:rsidRDefault="009C007C" w:rsidP="0061792C">
      <w:pPr>
        <w:tabs>
          <w:tab w:val="left" w:pos="142"/>
          <w:tab w:val="left" w:pos="567"/>
          <w:tab w:val="center" w:pos="709"/>
        </w:tabs>
        <w:spacing w:after="0" w:line="480" w:lineRule="auto"/>
        <w:contextualSpacing/>
        <w:rPr>
          <w:rFonts w:ascii="Arial" w:hAnsi="Arial" w:cs="Arial"/>
          <w:sz w:val="24"/>
          <w:szCs w:val="24"/>
        </w:rPr>
      </w:pPr>
    </w:p>
    <w:p w14:paraId="67F303F6"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The Health Foundation. (2022) “</w:t>
      </w:r>
      <w:r w:rsidRPr="00DB41AF">
        <w:rPr>
          <w:rFonts w:ascii="Arial" w:hAnsi="Arial" w:cs="Arial"/>
          <w:sz w:val="24"/>
          <w:szCs w:val="24"/>
          <w:u w:val="single"/>
        </w:rPr>
        <w:t>Fix workforce crisis and fund health service properly – public send clear message to government to back the NHS</w:t>
      </w:r>
      <w:r w:rsidRPr="00DB41AF">
        <w:rPr>
          <w:rFonts w:ascii="Arial" w:hAnsi="Arial" w:cs="Arial"/>
          <w:sz w:val="24"/>
          <w:szCs w:val="24"/>
        </w:rPr>
        <w:t xml:space="preserve">”. Available from: </w:t>
      </w:r>
      <w:hyperlink r:id="rId200" w:anchor=":~:text=This%20includes%20expanding%20ways%20for,for%20NHS%20workers%20(77%25)" w:history="1">
        <w:r w:rsidRPr="00DB41AF">
          <w:rPr>
            <w:rStyle w:val="Hyperlink"/>
            <w:rFonts w:ascii="Arial" w:hAnsi="Arial" w:cs="Arial"/>
            <w:sz w:val="24"/>
            <w:szCs w:val="24"/>
          </w:rPr>
          <w:t>https://www.health.org.uk/news-and-comment/news/fix-workforce-crisis-and-fund-health-service#:~:text=This%20includes%20expanding%20ways%20for,for%20NHS%20workers%20(77%25)</w:t>
        </w:r>
      </w:hyperlink>
      <w:r w:rsidRPr="00DB41AF">
        <w:rPr>
          <w:rFonts w:ascii="Arial" w:hAnsi="Arial" w:cs="Arial"/>
          <w:sz w:val="24"/>
          <w:szCs w:val="24"/>
        </w:rPr>
        <w:t xml:space="preserve"> (Accessed Friday 7th January’ 2022)</w:t>
      </w:r>
    </w:p>
    <w:p w14:paraId="0213051D"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220D308C" w14:textId="1BA04DFA" w:rsidR="00B31002"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The London School of Economics and Political Science. (2020) “</w:t>
      </w:r>
      <w:r w:rsidRPr="00DB41AF">
        <w:rPr>
          <w:rFonts w:ascii="Arial" w:hAnsi="Arial" w:cs="Arial"/>
          <w:u w:val="single"/>
        </w:rPr>
        <w:t>Covid-19 pandemic: now is the time for emergent leadership</w:t>
      </w:r>
      <w:r w:rsidRPr="00DB41AF">
        <w:rPr>
          <w:rFonts w:ascii="Arial" w:hAnsi="Arial" w:cs="Arial"/>
        </w:rPr>
        <w:t xml:space="preserve">”. Available from: </w:t>
      </w:r>
      <w:hyperlink r:id="rId201" w:history="1">
        <w:r w:rsidRPr="00DB41AF">
          <w:rPr>
            <w:rStyle w:val="Hyperlink"/>
            <w:rFonts w:ascii="Arial" w:hAnsi="Arial" w:cs="Arial"/>
          </w:rPr>
          <w:t>https://blogs.lse.ac.uk/businessreview/2020/04/30/covid-19-pandemic-now-is-the-time-for-emergent-leadership/</w:t>
        </w:r>
      </w:hyperlink>
      <w:r w:rsidRPr="00DB41AF">
        <w:rPr>
          <w:rFonts w:ascii="Arial" w:hAnsi="Arial" w:cs="Arial"/>
        </w:rPr>
        <w:t xml:space="preserve"> (Accessed Friday 7th January’ 2022)</w:t>
      </w:r>
    </w:p>
    <w:p w14:paraId="6F537D76" w14:textId="77777777" w:rsidR="00B31002" w:rsidRPr="00DB41AF" w:rsidRDefault="00B31002"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25CD8554"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Truss, C, et al. (2002) “</w:t>
      </w:r>
      <w:r w:rsidRPr="00DB41AF">
        <w:rPr>
          <w:rFonts w:ascii="Arial" w:hAnsi="Arial" w:cs="Arial"/>
          <w:sz w:val="24"/>
          <w:szCs w:val="24"/>
          <w:u w:val="single"/>
        </w:rPr>
        <w:t>Paying the piper: choice and constraint in changing HR functional roles</w:t>
      </w:r>
      <w:r w:rsidRPr="00DB41AF">
        <w:rPr>
          <w:rFonts w:ascii="Arial" w:hAnsi="Arial" w:cs="Arial"/>
          <w:sz w:val="24"/>
          <w:szCs w:val="24"/>
        </w:rPr>
        <w:t xml:space="preserve">”. Available from: </w:t>
      </w:r>
      <w:hyperlink r:id="rId202" w:history="1">
        <w:r w:rsidRPr="00DB41AF">
          <w:rPr>
            <w:rStyle w:val="Hyperlink"/>
            <w:rFonts w:ascii="Arial" w:hAnsi="Arial" w:cs="Arial"/>
            <w:sz w:val="24"/>
            <w:szCs w:val="24"/>
          </w:rPr>
          <w:t>https://onlinelibrary.wiley.com/doi/pdf/10.1111/j.1748-8583.2002.tb00063.x?saml_referrer</w:t>
        </w:r>
      </w:hyperlink>
      <w:r w:rsidRPr="00DB41AF">
        <w:rPr>
          <w:rFonts w:ascii="Arial" w:hAnsi="Arial" w:cs="Arial"/>
          <w:sz w:val="24"/>
          <w:szCs w:val="24"/>
        </w:rPr>
        <w:t xml:space="preserve"> (Accessed Friday 7th January’ 2022)</w:t>
      </w:r>
    </w:p>
    <w:p w14:paraId="14341F45"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58809FEF"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Tursunbayeva, A. (2019) “</w:t>
      </w:r>
      <w:r w:rsidRPr="00DB41AF">
        <w:rPr>
          <w:rFonts w:ascii="Arial" w:hAnsi="Arial" w:cs="Arial"/>
          <w:sz w:val="24"/>
          <w:szCs w:val="24"/>
          <w:u w:val="single"/>
        </w:rPr>
        <w:t>Human resource technology disruptions and their implications for human resources management in healthcare organizations</w:t>
      </w:r>
      <w:r w:rsidRPr="00DB41AF">
        <w:rPr>
          <w:rFonts w:ascii="Arial" w:hAnsi="Arial" w:cs="Arial"/>
          <w:sz w:val="24"/>
          <w:szCs w:val="24"/>
        </w:rPr>
        <w:t xml:space="preserve">”. Available from: </w:t>
      </w:r>
      <w:hyperlink r:id="rId203" w:history="1">
        <w:r w:rsidRPr="00DB41AF">
          <w:rPr>
            <w:rStyle w:val="Hyperlink"/>
            <w:rFonts w:ascii="Arial" w:hAnsi="Arial" w:cs="Arial"/>
            <w:sz w:val="24"/>
            <w:szCs w:val="24"/>
          </w:rPr>
          <w:t>https://bmchealthservres.biomedcentral.com/articles/10.1186/s12913-019-4068-3</w:t>
        </w:r>
      </w:hyperlink>
      <w:r w:rsidRPr="00DB41AF">
        <w:rPr>
          <w:rFonts w:ascii="Arial" w:hAnsi="Arial" w:cs="Arial"/>
          <w:sz w:val="24"/>
          <w:szCs w:val="24"/>
        </w:rPr>
        <w:t xml:space="preserve"> (Accessed Friday 7th January’ 2022)</w:t>
      </w:r>
    </w:p>
    <w:p w14:paraId="46C82FB9" w14:textId="77777777" w:rsidR="003C0D22" w:rsidRPr="00DB41AF" w:rsidRDefault="003C0D22" w:rsidP="0061792C">
      <w:pPr>
        <w:tabs>
          <w:tab w:val="left" w:pos="142"/>
          <w:tab w:val="left" w:pos="567"/>
          <w:tab w:val="center" w:pos="709"/>
        </w:tabs>
        <w:spacing w:after="0" w:line="480" w:lineRule="auto"/>
        <w:contextualSpacing/>
        <w:rPr>
          <w:rFonts w:ascii="Arial" w:hAnsi="Arial" w:cs="Arial"/>
          <w:sz w:val="24"/>
          <w:szCs w:val="24"/>
        </w:rPr>
      </w:pPr>
    </w:p>
    <w:p w14:paraId="59848B69"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UK Parliament. (2020) “</w:t>
      </w:r>
      <w:r w:rsidRPr="00DB41AF">
        <w:rPr>
          <w:rFonts w:ascii="Arial" w:hAnsi="Arial" w:cs="Arial"/>
          <w:u w:val="single"/>
        </w:rPr>
        <w:t>Mental health impacts of COVID-19 on NHS healthcare staff</w:t>
      </w:r>
      <w:r w:rsidRPr="00DB41AF">
        <w:rPr>
          <w:rFonts w:ascii="Arial" w:hAnsi="Arial" w:cs="Arial"/>
        </w:rPr>
        <w:t xml:space="preserve">”. Available from: </w:t>
      </w:r>
      <w:hyperlink r:id="rId204" w:history="1">
        <w:r w:rsidRPr="00DB41AF">
          <w:rPr>
            <w:rStyle w:val="Hyperlink"/>
            <w:rFonts w:ascii="Arial" w:hAnsi="Arial" w:cs="Arial"/>
          </w:rPr>
          <w:t>https://post.parliament.uk/mental-health-impacts-of-covid-19-on-nhs-healthcare-staff/</w:t>
        </w:r>
      </w:hyperlink>
      <w:r w:rsidRPr="00DB41AF">
        <w:rPr>
          <w:rFonts w:ascii="Arial" w:hAnsi="Arial" w:cs="Arial"/>
        </w:rPr>
        <w:t xml:space="preserve"> (Accessed Friday 7th January’ 2022)</w:t>
      </w:r>
    </w:p>
    <w:p w14:paraId="45FCB1F0" w14:textId="77777777" w:rsidR="00B31002" w:rsidRPr="00DB41AF" w:rsidRDefault="00B31002"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4CE51116"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lastRenderedPageBreak/>
        <w:t>UK Parliament. (2021) “</w:t>
      </w:r>
      <w:r w:rsidRPr="00DB41AF">
        <w:rPr>
          <w:rFonts w:ascii="Arial" w:hAnsi="Arial" w:cs="Arial"/>
          <w:u w:val="single"/>
        </w:rPr>
        <w:t>Workforce burnout and resilience in the NHS and social care</w:t>
      </w:r>
      <w:r w:rsidRPr="00DB41AF">
        <w:rPr>
          <w:rFonts w:ascii="Arial" w:hAnsi="Arial" w:cs="Arial"/>
        </w:rPr>
        <w:t xml:space="preserve">”. Available from: </w:t>
      </w:r>
      <w:hyperlink r:id="rId205" w:history="1">
        <w:r w:rsidRPr="00DB41AF">
          <w:rPr>
            <w:rStyle w:val="Hyperlink"/>
            <w:rFonts w:ascii="Arial" w:hAnsi="Arial" w:cs="Arial"/>
          </w:rPr>
          <w:t>https://committees.parliament.uk/publications/6158/documents/68766/default/</w:t>
        </w:r>
      </w:hyperlink>
      <w:r w:rsidRPr="00DB41AF">
        <w:rPr>
          <w:rFonts w:ascii="Arial" w:hAnsi="Arial" w:cs="Arial"/>
        </w:rPr>
        <w:t xml:space="preserve"> (Accessed Friday 7th January’ 2022)</w:t>
      </w:r>
    </w:p>
    <w:p w14:paraId="0BDD1A87" w14:textId="77777777" w:rsidR="00B31002" w:rsidRPr="00DB41AF" w:rsidRDefault="00B31002"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7E8F3D06" w14:textId="744ABB77" w:rsidR="00B31002"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UK Parliament. (2022) “</w:t>
      </w:r>
      <w:r w:rsidRPr="00DB41AF">
        <w:rPr>
          <w:rFonts w:ascii="Arial" w:hAnsi="Arial" w:cs="Arial"/>
          <w:sz w:val="24"/>
          <w:szCs w:val="24"/>
          <w:u w:val="single"/>
        </w:rPr>
        <w:t>Staff shortages in the NHS and social care sectors</w:t>
      </w:r>
      <w:r w:rsidRPr="00DB41AF">
        <w:rPr>
          <w:rFonts w:ascii="Arial" w:hAnsi="Arial" w:cs="Arial"/>
          <w:sz w:val="24"/>
          <w:szCs w:val="24"/>
        </w:rPr>
        <w:t xml:space="preserve">”. Available from: </w:t>
      </w:r>
      <w:hyperlink r:id="rId206" w:history="1">
        <w:r w:rsidRPr="00DB41AF">
          <w:rPr>
            <w:rStyle w:val="Hyperlink"/>
            <w:rFonts w:ascii="Arial" w:hAnsi="Arial" w:cs="Arial"/>
            <w:sz w:val="24"/>
            <w:szCs w:val="24"/>
          </w:rPr>
          <w:t>https://lordslibrary.parliament.uk/staff-shortages-in-the-nhs-and-social-care-sectors/</w:t>
        </w:r>
      </w:hyperlink>
      <w:r w:rsidRPr="00DB41AF">
        <w:rPr>
          <w:rFonts w:ascii="Arial" w:hAnsi="Arial" w:cs="Arial"/>
          <w:sz w:val="24"/>
          <w:szCs w:val="24"/>
        </w:rPr>
        <w:t xml:space="preserve"> (Accessed Friday 7th January’ 2022)</w:t>
      </w:r>
    </w:p>
    <w:p w14:paraId="6EF67B16" w14:textId="77777777" w:rsidR="003C0D22" w:rsidRPr="006B078C" w:rsidRDefault="003C0D22" w:rsidP="003C0D22">
      <w:pPr>
        <w:pStyle w:val="ListParagraph"/>
        <w:tabs>
          <w:tab w:val="left" w:pos="142"/>
          <w:tab w:val="left" w:pos="567"/>
          <w:tab w:val="center" w:pos="709"/>
        </w:tabs>
        <w:spacing w:after="0" w:line="480" w:lineRule="auto"/>
        <w:ind w:left="0"/>
        <w:contextualSpacing/>
        <w:rPr>
          <w:rFonts w:ascii="Arial" w:hAnsi="Arial" w:cs="Arial"/>
          <w:sz w:val="24"/>
          <w:szCs w:val="24"/>
        </w:rPr>
      </w:pPr>
    </w:p>
    <w:p w14:paraId="03E6906C"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UK Parliament. (2022) “</w:t>
      </w:r>
      <w:r w:rsidRPr="00DB41AF">
        <w:rPr>
          <w:rFonts w:ascii="Arial" w:hAnsi="Arial" w:cs="Arial"/>
          <w:sz w:val="24"/>
          <w:szCs w:val="24"/>
          <w:u w:val="single"/>
        </w:rPr>
        <w:t>Workforce: recruitment, training and retention in health and social care</w:t>
      </w:r>
      <w:r w:rsidRPr="00DB41AF">
        <w:rPr>
          <w:rFonts w:ascii="Arial" w:hAnsi="Arial" w:cs="Arial"/>
          <w:sz w:val="24"/>
          <w:szCs w:val="24"/>
        </w:rPr>
        <w:t xml:space="preserve">”. Available from: </w:t>
      </w:r>
      <w:hyperlink r:id="rId207" w:history="1">
        <w:r w:rsidRPr="00DB41AF">
          <w:rPr>
            <w:rStyle w:val="Hyperlink"/>
            <w:rFonts w:ascii="Arial" w:hAnsi="Arial" w:cs="Arial"/>
            <w:sz w:val="24"/>
            <w:szCs w:val="24"/>
          </w:rPr>
          <w:t>https://publications.parliament.uk/pa/cm5803/cmselect/cmhealth/115/report.html</w:t>
        </w:r>
      </w:hyperlink>
      <w:r w:rsidRPr="00DB41AF">
        <w:rPr>
          <w:rFonts w:ascii="Arial" w:hAnsi="Arial" w:cs="Arial"/>
          <w:sz w:val="24"/>
          <w:szCs w:val="24"/>
        </w:rPr>
        <w:t xml:space="preserve"> (Accessed Friday 7th January’ 2022)</w:t>
      </w:r>
    </w:p>
    <w:p w14:paraId="606E9376" w14:textId="77777777" w:rsidR="00AF4C7A" w:rsidRPr="00DB41AF" w:rsidRDefault="00AF4C7A" w:rsidP="0061792C">
      <w:pPr>
        <w:tabs>
          <w:tab w:val="left" w:pos="142"/>
          <w:tab w:val="left" w:pos="567"/>
          <w:tab w:val="center" w:pos="709"/>
        </w:tabs>
        <w:spacing w:after="0" w:line="480" w:lineRule="auto"/>
        <w:contextualSpacing/>
        <w:rPr>
          <w:rFonts w:ascii="Arial" w:hAnsi="Arial" w:cs="Arial"/>
          <w:sz w:val="24"/>
          <w:szCs w:val="24"/>
        </w:rPr>
      </w:pPr>
    </w:p>
    <w:p w14:paraId="3F3F39FB"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Unison. (2022) “</w:t>
      </w:r>
      <w:r w:rsidRPr="00DB41AF">
        <w:rPr>
          <w:rFonts w:ascii="Arial" w:hAnsi="Arial" w:cs="Arial"/>
          <w:sz w:val="24"/>
          <w:szCs w:val="24"/>
          <w:u w:val="single"/>
        </w:rPr>
        <w:t>Boosting funding and pay are the best ways to fix NHS staffing-Government needs long-term solution to staff crisis</w:t>
      </w:r>
      <w:r w:rsidRPr="00DB41AF">
        <w:rPr>
          <w:rFonts w:ascii="Arial" w:hAnsi="Arial" w:cs="Arial"/>
          <w:sz w:val="24"/>
          <w:szCs w:val="24"/>
        </w:rPr>
        <w:t xml:space="preserve">”. Available from: </w:t>
      </w:r>
      <w:hyperlink r:id="rId208" w:history="1">
        <w:r w:rsidRPr="00DB41AF">
          <w:rPr>
            <w:rStyle w:val="Hyperlink"/>
            <w:rFonts w:ascii="Arial" w:hAnsi="Arial" w:cs="Arial"/>
            <w:sz w:val="24"/>
            <w:szCs w:val="24"/>
          </w:rPr>
          <w:t>https://www.unison.org.uk/news/2022/09/boosting-funding-and-pay-are-the-best-ways-to-fix-nhs-staffing/</w:t>
        </w:r>
      </w:hyperlink>
      <w:r w:rsidRPr="00DB41AF">
        <w:rPr>
          <w:rFonts w:ascii="Arial" w:hAnsi="Arial" w:cs="Arial"/>
          <w:sz w:val="24"/>
          <w:szCs w:val="24"/>
        </w:rPr>
        <w:t xml:space="preserve"> (Accessed Friday 7th January’ 2022)</w:t>
      </w:r>
    </w:p>
    <w:p w14:paraId="17529083" w14:textId="77777777" w:rsidR="00B31002" w:rsidRPr="00DB41AF" w:rsidRDefault="00B31002" w:rsidP="0061792C">
      <w:pPr>
        <w:tabs>
          <w:tab w:val="left" w:pos="142"/>
          <w:tab w:val="left" w:pos="567"/>
          <w:tab w:val="center" w:pos="709"/>
        </w:tabs>
        <w:spacing w:after="0" w:line="480" w:lineRule="auto"/>
        <w:contextualSpacing/>
        <w:rPr>
          <w:rFonts w:ascii="Arial" w:hAnsi="Arial" w:cs="Arial"/>
          <w:sz w:val="24"/>
          <w:szCs w:val="24"/>
        </w:rPr>
      </w:pPr>
    </w:p>
    <w:p w14:paraId="2CBA6CD4" w14:textId="59F25EF4" w:rsidR="00B31002"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University of East London. (2022) “</w:t>
      </w:r>
      <w:r w:rsidRPr="00DB41AF">
        <w:rPr>
          <w:rFonts w:ascii="Arial" w:hAnsi="Arial" w:cs="Arial"/>
          <w:sz w:val="24"/>
          <w:szCs w:val="24"/>
          <w:u w:val="single"/>
        </w:rPr>
        <w:t>SOLUTIONS TO NHS WORKFORCE CRISIS</w:t>
      </w:r>
      <w:r w:rsidRPr="00DB41AF">
        <w:rPr>
          <w:rFonts w:ascii="Arial" w:hAnsi="Arial" w:cs="Arial"/>
          <w:sz w:val="24"/>
          <w:szCs w:val="24"/>
        </w:rPr>
        <w:t xml:space="preserve">”. Available from: </w:t>
      </w:r>
      <w:hyperlink r:id="rId209" w:history="1">
        <w:r w:rsidRPr="00DB41AF">
          <w:rPr>
            <w:rStyle w:val="Hyperlink"/>
            <w:rFonts w:ascii="Arial" w:hAnsi="Arial" w:cs="Arial"/>
            <w:sz w:val="24"/>
            <w:szCs w:val="24"/>
          </w:rPr>
          <w:t>https://www.uel.ac.uk/about-uel/news/2022/june/solutions-nhs-workforce-crisis</w:t>
        </w:r>
      </w:hyperlink>
      <w:r w:rsidRPr="00DB41AF">
        <w:rPr>
          <w:rFonts w:ascii="Arial" w:hAnsi="Arial" w:cs="Arial"/>
          <w:sz w:val="24"/>
          <w:szCs w:val="24"/>
        </w:rPr>
        <w:t xml:space="preserve"> (Accessed Friday 7th January’ 2022)</w:t>
      </w:r>
    </w:p>
    <w:p w14:paraId="5ABEE904" w14:textId="77777777" w:rsidR="009C007C" w:rsidRDefault="009C007C" w:rsidP="009C007C">
      <w:pPr>
        <w:pStyle w:val="ListParagraph"/>
        <w:tabs>
          <w:tab w:val="left" w:pos="142"/>
          <w:tab w:val="left" w:pos="567"/>
          <w:tab w:val="center" w:pos="709"/>
        </w:tabs>
        <w:spacing w:after="0" w:line="480" w:lineRule="auto"/>
        <w:ind w:left="0"/>
        <w:contextualSpacing/>
        <w:rPr>
          <w:rFonts w:ascii="Arial" w:hAnsi="Arial" w:cs="Arial"/>
          <w:sz w:val="24"/>
          <w:szCs w:val="24"/>
        </w:rPr>
      </w:pPr>
    </w:p>
    <w:p w14:paraId="2F9D4360" w14:textId="77777777" w:rsidR="009C007C" w:rsidRDefault="009C007C" w:rsidP="009C007C">
      <w:pPr>
        <w:pStyle w:val="ListParagraph"/>
        <w:tabs>
          <w:tab w:val="left" w:pos="142"/>
          <w:tab w:val="left" w:pos="567"/>
          <w:tab w:val="center" w:pos="709"/>
        </w:tabs>
        <w:spacing w:after="0" w:line="480" w:lineRule="auto"/>
        <w:ind w:left="0"/>
        <w:contextualSpacing/>
        <w:rPr>
          <w:rFonts w:ascii="Arial" w:hAnsi="Arial" w:cs="Arial"/>
          <w:sz w:val="24"/>
          <w:szCs w:val="24"/>
        </w:rPr>
      </w:pPr>
    </w:p>
    <w:p w14:paraId="74FA7249" w14:textId="77777777" w:rsidR="009C007C" w:rsidRPr="003C0D22" w:rsidRDefault="009C007C" w:rsidP="009C007C">
      <w:pPr>
        <w:pStyle w:val="ListParagraph"/>
        <w:tabs>
          <w:tab w:val="left" w:pos="142"/>
          <w:tab w:val="left" w:pos="567"/>
          <w:tab w:val="center" w:pos="709"/>
        </w:tabs>
        <w:spacing w:after="0" w:line="480" w:lineRule="auto"/>
        <w:ind w:left="0"/>
        <w:contextualSpacing/>
        <w:rPr>
          <w:rFonts w:ascii="Arial" w:hAnsi="Arial" w:cs="Arial"/>
          <w:sz w:val="24"/>
          <w:szCs w:val="24"/>
        </w:rPr>
      </w:pPr>
    </w:p>
    <w:p w14:paraId="535BDB2A"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Useem, Jerry. (2017) “</w:t>
      </w:r>
      <w:r w:rsidRPr="00DB41AF">
        <w:rPr>
          <w:rFonts w:ascii="Arial" w:hAnsi="Arial" w:cs="Arial"/>
          <w:sz w:val="24"/>
          <w:szCs w:val="24"/>
          <w:u w:val="single"/>
        </w:rPr>
        <w:t>When Working From Home Doesn't Work</w:t>
      </w:r>
      <w:r w:rsidRPr="00DB41AF">
        <w:rPr>
          <w:rFonts w:ascii="Arial" w:hAnsi="Arial" w:cs="Arial"/>
          <w:sz w:val="24"/>
          <w:szCs w:val="24"/>
        </w:rPr>
        <w:t xml:space="preserve">”. Available from: </w:t>
      </w:r>
      <w:hyperlink r:id="rId210" w:history="1">
        <w:r w:rsidRPr="00DB41AF">
          <w:rPr>
            <w:rStyle w:val="Hyperlink"/>
            <w:rFonts w:ascii="Arial" w:hAnsi="Arial" w:cs="Arial"/>
            <w:sz w:val="24"/>
            <w:szCs w:val="24"/>
          </w:rPr>
          <w:t>https://www.proquest.com/docview/1961369439?accountid=130472&amp;parentSessionId=d305jUrPyUXxmHKraghA4b5Xn7993c9ruqEx72ngMz0%3D&amp;pq-origsite=primo</w:t>
        </w:r>
      </w:hyperlink>
      <w:r w:rsidRPr="00DB41AF">
        <w:rPr>
          <w:rFonts w:ascii="Arial" w:hAnsi="Arial" w:cs="Arial"/>
          <w:sz w:val="24"/>
          <w:szCs w:val="24"/>
        </w:rPr>
        <w:t xml:space="preserve"> (Accessed Friday 7th January’ 2022)</w:t>
      </w:r>
    </w:p>
    <w:p w14:paraId="09778280" w14:textId="77777777" w:rsidR="006836F3" w:rsidRPr="00DB41AF" w:rsidRDefault="006836F3" w:rsidP="0061792C">
      <w:pPr>
        <w:tabs>
          <w:tab w:val="left" w:pos="142"/>
          <w:tab w:val="left" w:pos="567"/>
          <w:tab w:val="center" w:pos="709"/>
        </w:tabs>
        <w:spacing w:after="0" w:line="480" w:lineRule="auto"/>
        <w:contextualSpacing/>
        <w:rPr>
          <w:rFonts w:ascii="Arial" w:hAnsi="Arial" w:cs="Arial"/>
          <w:sz w:val="24"/>
          <w:szCs w:val="24"/>
        </w:rPr>
      </w:pPr>
    </w:p>
    <w:p w14:paraId="05F3CCFA"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Vlatka Ariaana Hlupic. (2022) “</w:t>
      </w:r>
      <w:r w:rsidRPr="00DB41AF">
        <w:rPr>
          <w:rFonts w:ascii="Arial" w:hAnsi="Arial" w:cs="Arial"/>
          <w:sz w:val="24"/>
          <w:szCs w:val="24"/>
          <w:u w:val="single"/>
        </w:rPr>
        <w:t>Cruising through crisis: From Tesco to the NHS — how HR can make a difference</w:t>
      </w:r>
      <w:r w:rsidRPr="00DB41AF">
        <w:rPr>
          <w:rFonts w:ascii="Arial" w:hAnsi="Arial" w:cs="Arial"/>
          <w:sz w:val="24"/>
          <w:szCs w:val="24"/>
        </w:rPr>
        <w:t xml:space="preserve">”. Available from: </w:t>
      </w:r>
      <w:hyperlink r:id="rId211" w:history="1">
        <w:r w:rsidRPr="00DB41AF">
          <w:rPr>
            <w:rStyle w:val="Hyperlink"/>
            <w:rFonts w:ascii="Arial" w:hAnsi="Arial" w:cs="Arial"/>
            <w:sz w:val="24"/>
            <w:szCs w:val="24"/>
          </w:rPr>
          <w:t>https://www.hrdconnect.com/2022/10/06/cruising-through-crisis-from-tesco-to-the-nhs-how-HR-can-make-a-difference/?amp=1</w:t>
        </w:r>
      </w:hyperlink>
      <w:r w:rsidRPr="00DB41AF">
        <w:rPr>
          <w:rFonts w:ascii="Arial" w:hAnsi="Arial" w:cs="Arial"/>
          <w:sz w:val="24"/>
          <w:szCs w:val="24"/>
        </w:rPr>
        <w:t xml:space="preserve"> (Accessed Friday 7th January’ 2022)</w:t>
      </w:r>
    </w:p>
    <w:p w14:paraId="07577756" w14:textId="77777777" w:rsidR="006B078C" w:rsidRPr="00DB41AF" w:rsidRDefault="006B078C" w:rsidP="0061792C">
      <w:pPr>
        <w:tabs>
          <w:tab w:val="left" w:pos="142"/>
          <w:tab w:val="left" w:pos="567"/>
          <w:tab w:val="center" w:pos="709"/>
        </w:tabs>
        <w:spacing w:after="0" w:line="480" w:lineRule="auto"/>
        <w:contextualSpacing/>
        <w:rPr>
          <w:rFonts w:ascii="Arial" w:hAnsi="Arial" w:cs="Arial"/>
          <w:sz w:val="24"/>
          <w:szCs w:val="24"/>
        </w:rPr>
      </w:pPr>
    </w:p>
    <w:p w14:paraId="29D55D8E" w14:textId="045A7343" w:rsidR="00B31002"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Walton, M, Murray, E, and Christian, M. D. (2020) “</w:t>
      </w:r>
      <w:r w:rsidRPr="00DB41AF">
        <w:rPr>
          <w:rFonts w:ascii="Arial" w:hAnsi="Arial" w:cs="Arial"/>
          <w:u w:val="single"/>
        </w:rPr>
        <w:t>Mental health care for medical staff and affiliated healthcare workers during the COVID-19 pandemic</w:t>
      </w:r>
      <w:r w:rsidRPr="00DB41AF">
        <w:rPr>
          <w:rFonts w:ascii="Arial" w:hAnsi="Arial" w:cs="Arial"/>
        </w:rPr>
        <w:t xml:space="preserve">”. Available from: </w:t>
      </w:r>
      <w:hyperlink r:id="rId212" w:history="1">
        <w:r w:rsidRPr="00DB41AF">
          <w:rPr>
            <w:rStyle w:val="Hyperlink"/>
            <w:rFonts w:ascii="Arial" w:hAnsi="Arial" w:cs="Arial"/>
          </w:rPr>
          <w:t>https://academic.oup.com/ehjacc/article/9/3/241/5922453?login=true</w:t>
        </w:r>
      </w:hyperlink>
      <w:r w:rsidRPr="00DB41AF">
        <w:rPr>
          <w:rFonts w:ascii="Arial" w:hAnsi="Arial" w:cs="Arial"/>
        </w:rPr>
        <w:t xml:space="preserve"> (Accessed Friday 7th January’ 2022)</w:t>
      </w:r>
    </w:p>
    <w:p w14:paraId="5298C9E3" w14:textId="77777777" w:rsidR="00AF4C7A" w:rsidRPr="00DB41AF" w:rsidRDefault="00AF4C7A"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4D1BBD34" w14:textId="77777777" w:rsidR="00824A73" w:rsidRPr="00DB41AF" w:rsidRDefault="00824A73" w:rsidP="0061792C">
      <w:pPr>
        <w:pStyle w:val="ListParagraph"/>
        <w:numPr>
          <w:ilvl w:val="0"/>
          <w:numId w:val="3"/>
        </w:numPr>
        <w:tabs>
          <w:tab w:val="left" w:pos="142"/>
          <w:tab w:val="left" w:pos="567"/>
          <w:tab w:val="center" w:pos="709"/>
        </w:tabs>
        <w:spacing w:after="0" w:line="480" w:lineRule="auto"/>
        <w:ind w:left="0" w:firstLine="0"/>
        <w:contextualSpacing/>
        <w:divId w:val="844511538"/>
        <w:rPr>
          <w:rFonts w:ascii="Arial" w:hAnsi="Arial" w:cs="Arial"/>
          <w:sz w:val="24"/>
          <w:szCs w:val="24"/>
        </w:rPr>
      </w:pPr>
      <w:r w:rsidRPr="00DB41AF">
        <w:rPr>
          <w:rFonts w:ascii="Arial" w:eastAsia="Times New Roman" w:hAnsi="Arial" w:cs="Arial"/>
          <w:color w:val="222222"/>
          <w:sz w:val="24"/>
          <w:szCs w:val="24"/>
        </w:rPr>
        <w:t>Wang, G. G, and Sun, J. Y (2012) “</w:t>
      </w:r>
      <w:r w:rsidRPr="00DB41AF">
        <w:rPr>
          <w:rFonts w:ascii="Arial" w:eastAsia="Times New Roman" w:hAnsi="Arial" w:cs="Arial"/>
          <w:color w:val="222222"/>
          <w:sz w:val="24"/>
          <w:szCs w:val="24"/>
          <w:u w:val="single"/>
        </w:rPr>
        <w:t>Change Management</w:t>
      </w:r>
      <w:r w:rsidRPr="00DB41AF">
        <w:rPr>
          <w:rFonts w:ascii="Arial" w:eastAsia="Times New Roman" w:hAnsi="Arial" w:cs="Arial"/>
          <w:color w:val="222222"/>
          <w:sz w:val="24"/>
          <w:szCs w:val="24"/>
        </w:rPr>
        <w:t xml:space="preserve">”. Available from: </w:t>
      </w:r>
      <w:hyperlink r:id="rId213" w:history="1">
        <w:r w:rsidRPr="00DB41AF">
          <w:rPr>
            <w:rStyle w:val="Hyperlink"/>
            <w:rFonts w:ascii="Arial" w:eastAsia="Times New Roman" w:hAnsi="Arial" w:cs="Arial"/>
            <w:sz w:val="24"/>
            <w:szCs w:val="24"/>
          </w:rPr>
          <w:t>https://www.researchgate.net/publication/315745050_Change_Management</w:t>
        </w:r>
      </w:hyperlink>
      <w:r w:rsidRPr="00DB41AF">
        <w:rPr>
          <w:rFonts w:ascii="Arial" w:eastAsia="Times New Roman" w:hAnsi="Arial" w:cs="Arial"/>
          <w:color w:val="222222"/>
          <w:sz w:val="24"/>
          <w:szCs w:val="24"/>
        </w:rPr>
        <w:t xml:space="preserve"> </w:t>
      </w:r>
      <w:r w:rsidRPr="00DB41AF">
        <w:rPr>
          <w:rFonts w:ascii="Arial" w:hAnsi="Arial" w:cs="Arial"/>
          <w:sz w:val="24"/>
          <w:szCs w:val="24"/>
        </w:rPr>
        <w:t>(Accessed Friday 7th January’ 2022)</w:t>
      </w:r>
    </w:p>
    <w:p w14:paraId="38126133" w14:textId="77777777" w:rsidR="00B31002" w:rsidRPr="00DB41AF" w:rsidRDefault="00B31002" w:rsidP="0061792C">
      <w:pPr>
        <w:tabs>
          <w:tab w:val="left" w:pos="142"/>
          <w:tab w:val="left" w:pos="567"/>
          <w:tab w:val="center" w:pos="709"/>
        </w:tabs>
        <w:spacing w:after="0" w:line="480" w:lineRule="auto"/>
        <w:contextualSpacing/>
        <w:divId w:val="844511538"/>
        <w:rPr>
          <w:rFonts w:ascii="Arial" w:hAnsi="Arial" w:cs="Arial"/>
          <w:sz w:val="24"/>
          <w:szCs w:val="24"/>
        </w:rPr>
      </w:pPr>
    </w:p>
    <w:p w14:paraId="3C364B7B"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Warraich, S, et al. (2020) “</w:t>
      </w:r>
      <w:r w:rsidRPr="00DB41AF">
        <w:rPr>
          <w:rFonts w:ascii="Arial" w:hAnsi="Arial" w:cs="Arial"/>
          <w:u w:val="single"/>
        </w:rPr>
        <w:t>Medical leadership in the NHS during the COVID-19 pandemic</w:t>
      </w:r>
      <w:r w:rsidRPr="00DB41AF">
        <w:rPr>
          <w:rFonts w:ascii="Arial" w:hAnsi="Arial" w:cs="Arial"/>
        </w:rPr>
        <w:t xml:space="preserve">”. Available from: </w:t>
      </w:r>
      <w:hyperlink r:id="rId214" w:history="1">
        <w:r w:rsidRPr="00DB41AF">
          <w:rPr>
            <w:rStyle w:val="Hyperlink"/>
            <w:rFonts w:ascii="Arial" w:hAnsi="Arial" w:cs="Arial"/>
          </w:rPr>
          <w:t>https://www.magonlinelibrary.com/doi/full/10.12968/hmed.2020.0250</w:t>
        </w:r>
      </w:hyperlink>
      <w:r w:rsidRPr="00DB41AF">
        <w:rPr>
          <w:rStyle w:val="Hyperlink"/>
          <w:rFonts w:ascii="Arial" w:hAnsi="Arial" w:cs="Arial"/>
        </w:rPr>
        <w:t xml:space="preserve"> </w:t>
      </w:r>
      <w:r w:rsidRPr="00DB41AF">
        <w:rPr>
          <w:rFonts w:ascii="Arial" w:hAnsi="Arial" w:cs="Arial"/>
        </w:rPr>
        <w:t>(Accessed Friday 7th January’ 2022)</w:t>
      </w:r>
    </w:p>
    <w:p w14:paraId="7EA50FEA" w14:textId="77777777" w:rsidR="00B31002" w:rsidRDefault="00B31002"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03E7E032" w14:textId="77777777" w:rsidR="003C0D22" w:rsidRPr="00DB41AF" w:rsidRDefault="003C0D22"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09FA947D"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lastRenderedPageBreak/>
        <w:t>Williamson, V, et al. (2020) “</w:t>
      </w:r>
      <w:r w:rsidRPr="00DB41AF">
        <w:rPr>
          <w:rFonts w:ascii="Arial" w:hAnsi="Arial" w:cs="Arial"/>
          <w:u w:val="single"/>
        </w:rPr>
        <w:t>COVID-19 and experiences of moral injury in front-line key workers</w:t>
      </w:r>
      <w:r w:rsidRPr="00DB41AF">
        <w:rPr>
          <w:rFonts w:ascii="Arial" w:hAnsi="Arial" w:cs="Arial"/>
        </w:rPr>
        <w:t xml:space="preserve">”. Available from: </w:t>
      </w:r>
      <w:hyperlink r:id="rId215" w:history="1">
        <w:r w:rsidRPr="00DB41AF">
          <w:rPr>
            <w:rStyle w:val="Hyperlink"/>
            <w:rFonts w:ascii="Arial" w:hAnsi="Arial" w:cs="Arial"/>
          </w:rPr>
          <w:t>https://academic.oup.com/occmed/article/70/5/317/5814939?login=true</w:t>
        </w:r>
      </w:hyperlink>
      <w:r w:rsidRPr="00DB41AF">
        <w:rPr>
          <w:rFonts w:ascii="Arial" w:hAnsi="Arial" w:cs="Arial"/>
        </w:rPr>
        <w:t xml:space="preserve"> (Accessed Friday 7th January’ 2022)</w:t>
      </w:r>
    </w:p>
    <w:p w14:paraId="30E0CC4E" w14:textId="77777777" w:rsidR="00B31002" w:rsidRPr="00DB41AF" w:rsidRDefault="00B31002"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6D1F3AFA"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Wong, A, et al. (2020) “</w:t>
      </w:r>
      <w:r w:rsidRPr="00DB41AF">
        <w:rPr>
          <w:rFonts w:ascii="Arial" w:hAnsi="Arial" w:cs="Arial"/>
          <w:u w:val="single"/>
        </w:rPr>
        <w:t>Staff wellbeing in times of COVID-19</w:t>
      </w:r>
      <w:r w:rsidRPr="00DB41AF">
        <w:rPr>
          <w:rFonts w:ascii="Arial" w:hAnsi="Arial" w:cs="Arial"/>
        </w:rPr>
        <w:t xml:space="preserve">”. Available from: </w:t>
      </w:r>
      <w:hyperlink r:id="rId216" w:history="1">
        <w:r w:rsidRPr="00DB41AF">
          <w:rPr>
            <w:rStyle w:val="Hyperlink"/>
            <w:rFonts w:ascii="Arial" w:hAnsi="Arial" w:cs="Arial"/>
          </w:rPr>
          <w:t>https://journals.sagepub.com/doi/full/10.1177/1751143720968066</w:t>
        </w:r>
      </w:hyperlink>
      <w:r w:rsidRPr="00DB41AF">
        <w:rPr>
          <w:rFonts w:ascii="Arial" w:hAnsi="Arial" w:cs="Arial"/>
        </w:rPr>
        <w:t xml:space="preserve"> (Accessed Friday 7th January’ 2022)</w:t>
      </w:r>
    </w:p>
    <w:p w14:paraId="17A719F6" w14:textId="77777777" w:rsidR="00B31002" w:rsidRPr="00DB41AF" w:rsidRDefault="00B31002"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74F3DFA1" w14:textId="2465EF77" w:rsidR="003748CF" w:rsidRDefault="00824A73" w:rsidP="0061792C">
      <w:pPr>
        <w:pStyle w:val="ListParagraph"/>
        <w:numPr>
          <w:ilvl w:val="0"/>
          <w:numId w:val="3"/>
        </w:numPr>
        <w:tabs>
          <w:tab w:val="left" w:pos="142"/>
          <w:tab w:val="left" w:pos="567"/>
          <w:tab w:val="center" w:pos="709"/>
        </w:tabs>
        <w:spacing w:after="0" w:line="480" w:lineRule="auto"/>
        <w:ind w:left="0" w:firstLine="0"/>
        <w:contextualSpacing/>
        <w:rPr>
          <w:rFonts w:ascii="Arial" w:hAnsi="Arial" w:cs="Arial"/>
          <w:sz w:val="24"/>
          <w:szCs w:val="24"/>
        </w:rPr>
      </w:pPr>
      <w:r w:rsidRPr="00DB41AF">
        <w:rPr>
          <w:rFonts w:ascii="Arial" w:hAnsi="Arial" w:cs="Arial"/>
          <w:sz w:val="24"/>
          <w:szCs w:val="24"/>
        </w:rPr>
        <w:t>WTW-healthandbenefits. (2023) “</w:t>
      </w:r>
      <w:r w:rsidRPr="00DB41AF">
        <w:rPr>
          <w:rFonts w:ascii="Arial" w:hAnsi="Arial" w:cs="Arial"/>
          <w:sz w:val="24"/>
          <w:szCs w:val="24"/>
          <w:u w:val="single"/>
        </w:rPr>
        <w:t>How employee benefits can help bridge the NHS healthcare gap</w:t>
      </w:r>
      <w:r w:rsidRPr="00DB41AF">
        <w:rPr>
          <w:rFonts w:ascii="Arial" w:hAnsi="Arial" w:cs="Arial"/>
          <w:sz w:val="24"/>
          <w:szCs w:val="24"/>
        </w:rPr>
        <w:t xml:space="preserve">”. Available from: </w:t>
      </w:r>
      <w:hyperlink r:id="rId217" w:history="1">
        <w:r w:rsidRPr="00DB41AF">
          <w:rPr>
            <w:rStyle w:val="Hyperlink"/>
            <w:rFonts w:ascii="Arial" w:hAnsi="Arial" w:cs="Arial"/>
            <w:sz w:val="24"/>
            <w:szCs w:val="24"/>
          </w:rPr>
          <w:t>https://www.wtw-healthandbenefits.co.uk/hr-resources/advice-and-top-tips/nhs-healthcare-gap</w:t>
        </w:r>
      </w:hyperlink>
      <w:r w:rsidRPr="00DB41AF">
        <w:rPr>
          <w:rFonts w:ascii="Arial" w:hAnsi="Arial" w:cs="Arial"/>
          <w:sz w:val="24"/>
          <w:szCs w:val="24"/>
        </w:rPr>
        <w:t xml:space="preserve"> (Accessed Friday 7th January’ 2022)</w:t>
      </w:r>
    </w:p>
    <w:p w14:paraId="4FA94F59" w14:textId="77777777" w:rsidR="003C0D22" w:rsidRPr="006B078C" w:rsidRDefault="003C0D22" w:rsidP="003C0D22">
      <w:pPr>
        <w:pStyle w:val="ListParagraph"/>
        <w:tabs>
          <w:tab w:val="left" w:pos="142"/>
          <w:tab w:val="left" w:pos="567"/>
          <w:tab w:val="center" w:pos="709"/>
        </w:tabs>
        <w:spacing w:after="0" w:line="480" w:lineRule="auto"/>
        <w:ind w:left="0"/>
        <w:contextualSpacing/>
        <w:rPr>
          <w:rFonts w:ascii="Arial" w:hAnsi="Arial" w:cs="Arial"/>
          <w:sz w:val="24"/>
          <w:szCs w:val="24"/>
        </w:rPr>
      </w:pPr>
    </w:p>
    <w:p w14:paraId="77F6C471" w14:textId="77777777" w:rsidR="00824A73" w:rsidRPr="00DB41AF" w:rsidRDefault="00824A73" w:rsidP="0061792C">
      <w:pPr>
        <w:pStyle w:val="contributor"/>
        <w:numPr>
          <w:ilvl w:val="0"/>
          <w:numId w:val="3"/>
        </w:numPr>
        <w:tabs>
          <w:tab w:val="left" w:pos="142"/>
          <w:tab w:val="left" w:pos="567"/>
          <w:tab w:val="center" w:pos="709"/>
          <w:tab w:val="left" w:pos="851"/>
        </w:tabs>
        <w:spacing w:before="0" w:beforeAutospacing="0" w:after="0" w:afterAutospacing="0" w:line="480" w:lineRule="auto"/>
        <w:ind w:left="0" w:firstLine="0"/>
        <w:rPr>
          <w:rFonts w:ascii="Arial" w:hAnsi="Arial" w:cs="Arial"/>
        </w:rPr>
      </w:pPr>
      <w:r w:rsidRPr="00DB41AF">
        <w:rPr>
          <w:rFonts w:ascii="Arial" w:hAnsi="Arial" w:cs="Arial"/>
        </w:rPr>
        <w:t>Yanping Bao et al. (2020) “</w:t>
      </w:r>
      <w:r w:rsidRPr="00DB41AF">
        <w:rPr>
          <w:rFonts w:ascii="Arial" w:hAnsi="Arial" w:cs="Arial"/>
          <w:u w:val="single"/>
        </w:rPr>
        <w:t>2019-nCoV epidemic: address mental health care to empower society</w:t>
      </w:r>
      <w:r w:rsidRPr="00DB41AF">
        <w:rPr>
          <w:rFonts w:ascii="Arial" w:hAnsi="Arial" w:cs="Arial"/>
        </w:rPr>
        <w:t xml:space="preserve">”. Available from: </w:t>
      </w:r>
      <w:hyperlink r:id="rId218" w:history="1">
        <w:r w:rsidRPr="00DB41AF">
          <w:rPr>
            <w:rStyle w:val="Hyperlink"/>
            <w:rFonts w:ascii="Arial" w:hAnsi="Arial" w:cs="Arial"/>
          </w:rPr>
          <w:t>https://www.thelancet.com/journals/lancet/article/PIIS0140-6736(20)30309-3/fulltext?utm_campaign=tlcoronavirus20&amp;utm_source=twitter&amp;utm_medium=social</w:t>
        </w:r>
      </w:hyperlink>
      <w:r w:rsidRPr="00DB41AF">
        <w:rPr>
          <w:rFonts w:ascii="Arial" w:hAnsi="Arial" w:cs="Arial"/>
        </w:rPr>
        <w:t xml:space="preserve"> (Accessed Friday 7th January’ 2022)</w:t>
      </w:r>
    </w:p>
    <w:p w14:paraId="2F93E7A6" w14:textId="77777777" w:rsidR="001254F6" w:rsidRPr="00DB41AF" w:rsidRDefault="001254F6" w:rsidP="0061792C">
      <w:pPr>
        <w:pStyle w:val="contributor"/>
        <w:tabs>
          <w:tab w:val="left" w:pos="142"/>
          <w:tab w:val="left" w:pos="567"/>
          <w:tab w:val="center" w:pos="709"/>
          <w:tab w:val="left" w:pos="851"/>
        </w:tabs>
        <w:spacing w:before="0" w:beforeAutospacing="0" w:after="0" w:afterAutospacing="0" w:line="480" w:lineRule="auto"/>
        <w:rPr>
          <w:rFonts w:ascii="Arial" w:hAnsi="Arial" w:cs="Arial"/>
        </w:rPr>
      </w:pPr>
    </w:p>
    <w:p w14:paraId="047F53A5" w14:textId="327BF173" w:rsidR="00FA48CE" w:rsidRPr="00DB41AF" w:rsidRDefault="00FA48CE" w:rsidP="0061792C">
      <w:pPr>
        <w:tabs>
          <w:tab w:val="left" w:pos="142"/>
          <w:tab w:val="left" w:pos="567"/>
          <w:tab w:val="center" w:pos="709"/>
        </w:tabs>
        <w:spacing w:after="0" w:line="480" w:lineRule="auto"/>
        <w:rPr>
          <w:rFonts w:ascii="Arial" w:hAnsi="Arial" w:cs="Arial"/>
          <w:sz w:val="24"/>
          <w:szCs w:val="24"/>
        </w:rPr>
      </w:pPr>
      <w:r w:rsidRPr="00DB41AF">
        <w:rPr>
          <w:rFonts w:ascii="Arial" w:hAnsi="Arial" w:cs="Arial"/>
          <w:sz w:val="24"/>
          <w:szCs w:val="24"/>
        </w:rPr>
        <w:br w:type="page"/>
      </w:r>
    </w:p>
    <w:p w14:paraId="2CA91C9E" w14:textId="36253FD7" w:rsidR="00824A73" w:rsidRPr="00DB41AF" w:rsidRDefault="002B32D5" w:rsidP="0061792C">
      <w:pPr>
        <w:tabs>
          <w:tab w:val="left" w:pos="567"/>
        </w:tabs>
        <w:spacing w:after="0" w:line="480" w:lineRule="auto"/>
        <w:rPr>
          <w:rFonts w:ascii="Arial" w:hAnsi="Arial" w:cs="Arial"/>
          <w:b/>
          <w:bCs/>
          <w:sz w:val="24"/>
          <w:szCs w:val="24"/>
          <w:u w:val="single"/>
        </w:rPr>
      </w:pPr>
      <w:r w:rsidRPr="00DB41AF">
        <w:rPr>
          <w:rFonts w:ascii="Arial" w:hAnsi="Arial" w:cs="Arial"/>
          <w:b/>
          <w:bCs/>
          <w:sz w:val="24"/>
          <w:szCs w:val="24"/>
          <w:u w:val="single"/>
        </w:rPr>
        <w:lastRenderedPageBreak/>
        <w:t>Bibliography</w:t>
      </w:r>
      <w:r w:rsidR="00FA48CE" w:rsidRPr="00DB41AF">
        <w:rPr>
          <w:rFonts w:ascii="Arial" w:hAnsi="Arial" w:cs="Arial"/>
          <w:b/>
          <w:bCs/>
          <w:sz w:val="24"/>
          <w:szCs w:val="24"/>
          <w:u w:val="single"/>
        </w:rPr>
        <w:t>:</w:t>
      </w:r>
    </w:p>
    <w:p w14:paraId="6EBBA1A0" w14:textId="77777777" w:rsidR="00824A73" w:rsidRPr="00DB41AF" w:rsidRDefault="00824A73" w:rsidP="0061792C">
      <w:pPr>
        <w:numPr>
          <w:ilvl w:val="0"/>
          <w:numId w:val="8"/>
        </w:numPr>
        <w:tabs>
          <w:tab w:val="left" w:pos="567"/>
        </w:tabs>
        <w:spacing w:after="0" w:line="480" w:lineRule="auto"/>
        <w:ind w:left="0" w:firstLine="0"/>
        <w:contextualSpacing/>
        <w:rPr>
          <w:rFonts w:ascii="Arial" w:hAnsi="Arial" w:cs="Arial"/>
          <w:sz w:val="24"/>
          <w:szCs w:val="24"/>
        </w:rPr>
      </w:pPr>
      <w:r w:rsidRPr="00DB41AF">
        <w:rPr>
          <w:rFonts w:ascii="Arial" w:hAnsi="Arial" w:cs="Arial"/>
          <w:sz w:val="24"/>
          <w:szCs w:val="24"/>
        </w:rPr>
        <w:t>Alderwick, H, et al.  (2021) “</w:t>
      </w:r>
      <w:r w:rsidRPr="00DB41AF">
        <w:rPr>
          <w:rFonts w:ascii="Arial" w:hAnsi="Arial" w:cs="Arial"/>
          <w:sz w:val="24"/>
          <w:szCs w:val="24"/>
          <w:u w:val="single"/>
        </w:rPr>
        <w:t>Will a new NHS structure in England help recovery from the pandemic?</w:t>
      </w:r>
      <w:r w:rsidRPr="00DB41AF">
        <w:rPr>
          <w:rFonts w:ascii="Arial" w:hAnsi="Arial" w:cs="Arial"/>
          <w:sz w:val="24"/>
          <w:szCs w:val="24"/>
        </w:rPr>
        <w:t xml:space="preserve">”. Available from: </w:t>
      </w:r>
      <w:hyperlink r:id="rId219" w:history="1">
        <w:r w:rsidRPr="00DB41AF">
          <w:rPr>
            <w:rFonts w:ascii="Arial" w:hAnsi="Arial" w:cs="Arial"/>
            <w:color w:val="0000FF"/>
            <w:sz w:val="24"/>
            <w:szCs w:val="24"/>
            <w:u w:val="single"/>
          </w:rPr>
          <w:t>https://www.bmj.com/content/372/bmj.n248.abstract</w:t>
        </w:r>
      </w:hyperlink>
      <w:r w:rsidRPr="00DB41AF">
        <w:rPr>
          <w:rFonts w:ascii="Arial" w:hAnsi="Arial" w:cs="Arial"/>
          <w:color w:val="0000FF"/>
          <w:sz w:val="24"/>
          <w:szCs w:val="24"/>
          <w:u w:val="single"/>
        </w:rPr>
        <w:t xml:space="preserve"> </w:t>
      </w:r>
      <w:r w:rsidRPr="00DB41AF">
        <w:rPr>
          <w:rFonts w:ascii="Arial" w:hAnsi="Arial" w:cs="Arial"/>
          <w:sz w:val="24"/>
          <w:szCs w:val="24"/>
        </w:rPr>
        <w:t>(Accessed Friday 7th January’ 2022)</w:t>
      </w:r>
    </w:p>
    <w:p w14:paraId="58D6B92C" w14:textId="77777777" w:rsidR="006836F3" w:rsidRPr="00DB41AF" w:rsidRDefault="006836F3" w:rsidP="0061792C">
      <w:pPr>
        <w:tabs>
          <w:tab w:val="left" w:pos="567"/>
        </w:tabs>
        <w:spacing w:after="0" w:line="480" w:lineRule="auto"/>
        <w:contextualSpacing/>
        <w:rPr>
          <w:rFonts w:ascii="Arial" w:hAnsi="Arial" w:cs="Arial"/>
          <w:sz w:val="24"/>
          <w:szCs w:val="24"/>
        </w:rPr>
      </w:pPr>
    </w:p>
    <w:p w14:paraId="2F347B3A" w14:textId="77777777" w:rsidR="00824A73" w:rsidRPr="00DB41AF" w:rsidRDefault="00824A73" w:rsidP="0061792C">
      <w:pPr>
        <w:numPr>
          <w:ilvl w:val="0"/>
          <w:numId w:val="8"/>
        </w:numPr>
        <w:tabs>
          <w:tab w:val="left" w:pos="567"/>
        </w:tabs>
        <w:spacing w:after="0" w:line="480" w:lineRule="auto"/>
        <w:ind w:left="0" w:firstLine="0"/>
        <w:contextualSpacing/>
        <w:rPr>
          <w:rFonts w:ascii="Arial" w:hAnsi="Arial" w:cs="Arial"/>
          <w:sz w:val="24"/>
          <w:szCs w:val="24"/>
        </w:rPr>
      </w:pPr>
      <w:r w:rsidRPr="00DB41AF">
        <w:rPr>
          <w:rFonts w:ascii="Arial" w:hAnsi="Arial" w:cs="Arial"/>
          <w:sz w:val="24"/>
          <w:szCs w:val="24"/>
        </w:rPr>
        <w:t>Anand, V. (2022) “</w:t>
      </w:r>
      <w:r w:rsidRPr="00DB41AF">
        <w:rPr>
          <w:rFonts w:ascii="Arial" w:hAnsi="Arial" w:cs="Arial"/>
          <w:sz w:val="24"/>
          <w:szCs w:val="24"/>
          <w:u w:val="single"/>
        </w:rPr>
        <w:t>Big Tech Tumble: Why giants like Apple, Microsoft, Google are having a rough year</w:t>
      </w:r>
      <w:r w:rsidRPr="00DB41AF">
        <w:rPr>
          <w:rFonts w:ascii="Arial" w:hAnsi="Arial" w:cs="Arial"/>
          <w:sz w:val="24"/>
          <w:szCs w:val="24"/>
        </w:rPr>
        <w:t xml:space="preserve">”. Available from: </w:t>
      </w:r>
      <w:hyperlink r:id="rId220" w:history="1">
        <w:r w:rsidRPr="00DB41AF">
          <w:rPr>
            <w:rFonts w:ascii="Arial" w:hAnsi="Arial" w:cs="Arial"/>
            <w:color w:val="0000FF"/>
            <w:sz w:val="24"/>
            <w:szCs w:val="24"/>
            <w:u w:val="single"/>
          </w:rPr>
          <w:t>https://www.cnbctv18.com/technology/tech-stocks-decline-apple-google-microsoft-facebook-amazon-what-went-wrong-explained-15029691.htm</w:t>
        </w:r>
      </w:hyperlink>
      <w:r w:rsidRPr="00DB41AF">
        <w:rPr>
          <w:rFonts w:ascii="Arial" w:hAnsi="Arial" w:cs="Arial"/>
          <w:sz w:val="24"/>
          <w:szCs w:val="24"/>
        </w:rPr>
        <w:t xml:space="preserve"> (Accessed Friday 7th January’ 2022)</w:t>
      </w:r>
    </w:p>
    <w:p w14:paraId="246504D9" w14:textId="77777777" w:rsidR="006836F3" w:rsidRPr="00DB41AF" w:rsidRDefault="006836F3" w:rsidP="0061792C">
      <w:pPr>
        <w:tabs>
          <w:tab w:val="left" w:pos="567"/>
        </w:tabs>
        <w:spacing w:after="0" w:line="480" w:lineRule="auto"/>
        <w:contextualSpacing/>
        <w:rPr>
          <w:rFonts w:ascii="Arial" w:hAnsi="Arial" w:cs="Arial"/>
          <w:sz w:val="24"/>
          <w:szCs w:val="24"/>
        </w:rPr>
      </w:pPr>
    </w:p>
    <w:p w14:paraId="0B681C8A" w14:textId="77777777" w:rsidR="00824A73" w:rsidRPr="00DB41AF" w:rsidRDefault="00824A73" w:rsidP="0061792C">
      <w:pPr>
        <w:numPr>
          <w:ilvl w:val="0"/>
          <w:numId w:val="8"/>
        </w:numPr>
        <w:tabs>
          <w:tab w:val="left" w:pos="142"/>
          <w:tab w:val="left" w:pos="567"/>
        </w:tabs>
        <w:spacing w:after="0" w:line="480" w:lineRule="auto"/>
        <w:ind w:left="0" w:firstLine="0"/>
        <w:contextualSpacing/>
        <w:rPr>
          <w:rFonts w:ascii="Arial" w:hAnsi="Arial" w:cs="Arial"/>
          <w:sz w:val="24"/>
          <w:szCs w:val="24"/>
        </w:rPr>
      </w:pPr>
      <w:r w:rsidRPr="00DB41AF">
        <w:rPr>
          <w:rFonts w:ascii="Arial" w:eastAsia="Times New Roman" w:hAnsi="Arial" w:cs="Arial"/>
          <w:color w:val="000000" w:themeColor="text1"/>
          <w:sz w:val="24"/>
          <w:szCs w:val="24"/>
          <w:bdr w:val="none" w:sz="0" w:space="0" w:color="auto" w:frame="1"/>
        </w:rPr>
        <w:t>Anguiano</w:t>
      </w:r>
      <w:r w:rsidRPr="00DB41AF">
        <w:rPr>
          <w:rFonts w:ascii="Arial" w:eastAsia="Times New Roman" w:hAnsi="Arial" w:cs="Arial"/>
          <w:color w:val="000000" w:themeColor="text1"/>
          <w:sz w:val="24"/>
          <w:szCs w:val="24"/>
        </w:rPr>
        <w:t>, D. (2021) “</w:t>
      </w:r>
      <w:r w:rsidRPr="00DB41AF">
        <w:rPr>
          <w:rFonts w:ascii="Arial" w:eastAsia="Times New Roman" w:hAnsi="Arial" w:cs="Arial"/>
          <w:color w:val="000000" w:themeColor="text1"/>
          <w:kern w:val="36"/>
          <w:sz w:val="24"/>
          <w:szCs w:val="24"/>
          <w:u w:val="single"/>
        </w:rPr>
        <w:t>#AppleToo: employees organize and allege harassment and discrimination</w:t>
      </w:r>
      <w:r w:rsidRPr="00DB41AF">
        <w:rPr>
          <w:rFonts w:ascii="Arial" w:eastAsia="Times New Roman" w:hAnsi="Arial" w:cs="Arial"/>
          <w:color w:val="000000" w:themeColor="text1"/>
          <w:kern w:val="36"/>
          <w:sz w:val="24"/>
          <w:szCs w:val="24"/>
        </w:rPr>
        <w:t>”. Available from:</w:t>
      </w:r>
      <w:r w:rsidRPr="00DB41AF">
        <w:rPr>
          <w:rFonts w:ascii="Arial" w:eastAsia="Times New Roman" w:hAnsi="Arial" w:cs="Arial"/>
          <w:color w:val="121212"/>
          <w:kern w:val="36"/>
          <w:sz w:val="24"/>
          <w:szCs w:val="24"/>
        </w:rPr>
        <w:t xml:space="preserve"> </w:t>
      </w:r>
      <w:hyperlink r:id="rId221" w:history="1">
        <w:r w:rsidRPr="00DB41AF">
          <w:rPr>
            <w:rFonts w:ascii="Arial" w:eastAsia="Times New Roman" w:hAnsi="Arial" w:cs="Arial"/>
            <w:color w:val="0000FF"/>
            <w:kern w:val="36"/>
            <w:sz w:val="24"/>
            <w:szCs w:val="24"/>
            <w:u w:val="single"/>
          </w:rPr>
          <w:t>https://www.theguardian.com/technology/2021/sep/03/appletoo-apple-employees-organize-allege-harassment-discrimination</w:t>
        </w:r>
      </w:hyperlink>
      <w:r w:rsidRPr="00DB41AF">
        <w:rPr>
          <w:rFonts w:ascii="Arial" w:eastAsia="Times New Roman" w:hAnsi="Arial" w:cs="Arial"/>
          <w:color w:val="121212"/>
          <w:kern w:val="36"/>
          <w:sz w:val="24"/>
          <w:szCs w:val="24"/>
        </w:rPr>
        <w:t xml:space="preserve"> </w:t>
      </w:r>
      <w:r w:rsidRPr="00DB41AF">
        <w:rPr>
          <w:rFonts w:ascii="Arial" w:hAnsi="Arial" w:cs="Arial"/>
          <w:sz w:val="24"/>
          <w:szCs w:val="24"/>
        </w:rPr>
        <w:t>(Accessed Friday 7th January’ 2022)</w:t>
      </w:r>
    </w:p>
    <w:p w14:paraId="404B21A7" w14:textId="77777777" w:rsidR="006836F3" w:rsidRPr="00DB41AF" w:rsidRDefault="006836F3" w:rsidP="0061792C">
      <w:pPr>
        <w:tabs>
          <w:tab w:val="left" w:pos="142"/>
          <w:tab w:val="left" w:pos="567"/>
        </w:tabs>
        <w:spacing w:after="0" w:line="480" w:lineRule="auto"/>
        <w:contextualSpacing/>
        <w:rPr>
          <w:rFonts w:ascii="Arial" w:hAnsi="Arial" w:cs="Arial"/>
          <w:sz w:val="24"/>
          <w:szCs w:val="24"/>
        </w:rPr>
      </w:pPr>
    </w:p>
    <w:p w14:paraId="560805E9" w14:textId="54D8AD6B" w:rsidR="006836F3" w:rsidRPr="00DB41AF" w:rsidRDefault="00824A73" w:rsidP="0061792C">
      <w:pPr>
        <w:numPr>
          <w:ilvl w:val="0"/>
          <w:numId w:val="8"/>
        </w:numPr>
        <w:tabs>
          <w:tab w:val="left" w:pos="142"/>
          <w:tab w:val="left" w:pos="567"/>
        </w:tabs>
        <w:spacing w:after="0" w:line="480" w:lineRule="auto"/>
        <w:ind w:left="0" w:firstLine="0"/>
        <w:contextualSpacing/>
        <w:rPr>
          <w:rFonts w:ascii="Arial" w:hAnsi="Arial" w:cs="Arial"/>
          <w:sz w:val="24"/>
          <w:szCs w:val="24"/>
        </w:rPr>
      </w:pPr>
      <w:r w:rsidRPr="00DB41AF">
        <w:rPr>
          <w:rFonts w:ascii="Arial" w:hAnsi="Arial" w:cs="Arial"/>
          <w:sz w:val="24"/>
          <w:szCs w:val="24"/>
        </w:rPr>
        <w:t>Atkinson, B. (2019) “</w:t>
      </w:r>
      <w:r w:rsidRPr="00DB41AF">
        <w:rPr>
          <w:rFonts w:ascii="Arial" w:hAnsi="Arial" w:cs="Arial"/>
          <w:sz w:val="24"/>
          <w:szCs w:val="24"/>
          <w:u w:val="single"/>
        </w:rPr>
        <w:t>Microsoft CEO Sets The Right Tone Amid HR Concerns</w:t>
      </w:r>
      <w:r w:rsidRPr="00DB41AF">
        <w:rPr>
          <w:rFonts w:ascii="Arial" w:hAnsi="Arial" w:cs="Arial"/>
          <w:sz w:val="24"/>
          <w:szCs w:val="24"/>
        </w:rPr>
        <w:t xml:space="preserve">”. Available from: </w:t>
      </w:r>
      <w:hyperlink r:id="rId222" w:history="1">
        <w:r w:rsidRPr="00DB41AF">
          <w:rPr>
            <w:rFonts w:ascii="Arial" w:hAnsi="Arial" w:cs="Arial"/>
            <w:color w:val="0000FF"/>
            <w:sz w:val="24"/>
            <w:szCs w:val="24"/>
            <w:u w:val="single"/>
          </w:rPr>
          <w:t>https://www.forbes.com/sites/betsyatkins/2019/04/29/microsoft-ceo-sets-the-right-tone-amid-hr-concerns/?sh=3da0cba4ce34</w:t>
        </w:r>
      </w:hyperlink>
      <w:r w:rsidRPr="00DB41AF">
        <w:rPr>
          <w:rFonts w:ascii="Arial" w:hAnsi="Arial" w:cs="Arial"/>
          <w:sz w:val="24"/>
          <w:szCs w:val="24"/>
        </w:rPr>
        <w:t xml:space="preserve"> (Accessed Friday 7th January’ 2022)</w:t>
      </w:r>
    </w:p>
    <w:p w14:paraId="67E57CF5" w14:textId="77777777" w:rsidR="00471BFE" w:rsidRPr="00DB41AF" w:rsidRDefault="00471BFE" w:rsidP="0061792C">
      <w:pPr>
        <w:tabs>
          <w:tab w:val="left" w:pos="142"/>
          <w:tab w:val="left" w:pos="567"/>
        </w:tabs>
        <w:spacing w:after="0" w:line="480" w:lineRule="auto"/>
        <w:contextualSpacing/>
        <w:rPr>
          <w:rFonts w:ascii="Arial" w:hAnsi="Arial" w:cs="Arial"/>
          <w:sz w:val="24"/>
          <w:szCs w:val="24"/>
        </w:rPr>
      </w:pPr>
    </w:p>
    <w:p w14:paraId="236FE4AD" w14:textId="77777777" w:rsidR="00824A73" w:rsidRPr="00DB41AF" w:rsidRDefault="00824A73" w:rsidP="0061792C">
      <w:pPr>
        <w:numPr>
          <w:ilvl w:val="0"/>
          <w:numId w:val="8"/>
        </w:numPr>
        <w:tabs>
          <w:tab w:val="left" w:pos="142"/>
          <w:tab w:val="left" w:pos="567"/>
        </w:tabs>
        <w:spacing w:after="0" w:line="480" w:lineRule="auto"/>
        <w:ind w:left="0" w:firstLine="0"/>
        <w:contextualSpacing/>
        <w:rPr>
          <w:rFonts w:ascii="Arial" w:hAnsi="Arial" w:cs="Arial"/>
          <w:sz w:val="24"/>
          <w:szCs w:val="24"/>
        </w:rPr>
      </w:pPr>
      <w:r w:rsidRPr="00DB41AF">
        <w:rPr>
          <w:rFonts w:ascii="Arial" w:hAnsi="Arial" w:cs="Arial"/>
          <w:sz w:val="24"/>
          <w:szCs w:val="24"/>
        </w:rPr>
        <w:t>Bailey, S and West, M. (2022) “</w:t>
      </w:r>
      <w:r w:rsidRPr="00DB41AF">
        <w:rPr>
          <w:rFonts w:ascii="Arial" w:hAnsi="Arial" w:cs="Arial"/>
          <w:sz w:val="24"/>
          <w:szCs w:val="24"/>
          <w:u w:val="single"/>
        </w:rPr>
        <w:t>Tired of being exhausted: seven key actions for leaders in the NHS workforce crisis</w:t>
      </w:r>
      <w:r w:rsidRPr="00DB41AF">
        <w:rPr>
          <w:rFonts w:ascii="Arial" w:hAnsi="Arial" w:cs="Arial"/>
          <w:sz w:val="24"/>
          <w:szCs w:val="24"/>
        </w:rPr>
        <w:t xml:space="preserve">”. Available from: </w:t>
      </w:r>
      <w:hyperlink r:id="rId223" w:history="1">
        <w:r w:rsidRPr="00DB41AF">
          <w:rPr>
            <w:rFonts w:ascii="Arial" w:hAnsi="Arial" w:cs="Arial"/>
            <w:color w:val="0000FF"/>
            <w:sz w:val="24"/>
            <w:szCs w:val="24"/>
            <w:u w:val="single"/>
          </w:rPr>
          <w:t>https://www.kingsfund.org.uk/blog/2022/02/actions-for-leaders-nhs-workforce-crisis</w:t>
        </w:r>
      </w:hyperlink>
      <w:r w:rsidRPr="00DB41AF">
        <w:rPr>
          <w:rFonts w:ascii="Arial" w:hAnsi="Arial" w:cs="Arial"/>
          <w:sz w:val="24"/>
          <w:szCs w:val="24"/>
        </w:rPr>
        <w:t xml:space="preserve"> (Accessed Friday 7th January’ 2022)</w:t>
      </w:r>
    </w:p>
    <w:p w14:paraId="606E3EF9" w14:textId="77777777" w:rsidR="003C0D22" w:rsidRPr="00DB41AF" w:rsidRDefault="003C0D22" w:rsidP="0061792C">
      <w:pPr>
        <w:tabs>
          <w:tab w:val="left" w:pos="142"/>
          <w:tab w:val="left" w:pos="567"/>
        </w:tabs>
        <w:spacing w:after="0" w:line="480" w:lineRule="auto"/>
        <w:contextualSpacing/>
        <w:rPr>
          <w:rFonts w:ascii="Arial" w:hAnsi="Arial" w:cs="Arial"/>
          <w:sz w:val="24"/>
          <w:szCs w:val="24"/>
        </w:rPr>
      </w:pPr>
    </w:p>
    <w:p w14:paraId="16A495AB" w14:textId="77777777" w:rsidR="00824A73" w:rsidRPr="00DB41AF" w:rsidRDefault="00824A73" w:rsidP="0061792C">
      <w:pPr>
        <w:numPr>
          <w:ilvl w:val="0"/>
          <w:numId w:val="8"/>
        </w:numPr>
        <w:tabs>
          <w:tab w:val="left" w:pos="142"/>
          <w:tab w:val="left" w:pos="567"/>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Bell, E. (2022) “</w:t>
      </w:r>
      <w:r w:rsidRPr="00DB41AF">
        <w:rPr>
          <w:rFonts w:ascii="Arial" w:hAnsi="Arial" w:cs="Arial"/>
          <w:sz w:val="24"/>
          <w:szCs w:val="24"/>
          <w:u w:val="single"/>
        </w:rPr>
        <w:t>The NHS Staffing Crisis: Empowering The Existing Workforce Through Effective Digital Transformation</w:t>
      </w:r>
      <w:r w:rsidRPr="00DB41AF">
        <w:rPr>
          <w:rFonts w:ascii="Arial" w:hAnsi="Arial" w:cs="Arial"/>
          <w:sz w:val="24"/>
          <w:szCs w:val="24"/>
        </w:rPr>
        <w:t xml:space="preserve">”. Available from: </w:t>
      </w:r>
      <w:hyperlink r:id="rId224" w:history="1">
        <w:r w:rsidRPr="00DB41AF">
          <w:rPr>
            <w:rFonts w:ascii="Arial" w:hAnsi="Arial" w:cs="Arial"/>
            <w:color w:val="0000FF"/>
            <w:sz w:val="24"/>
            <w:szCs w:val="24"/>
            <w:u w:val="single"/>
          </w:rPr>
          <w:t>https://www.totalmobile.co.uk/blog/capabilities/mobile-workforce-management/the-nhs-staffing-crisis-is-there-an-end-in-sight/</w:t>
        </w:r>
      </w:hyperlink>
      <w:r w:rsidRPr="00DB41AF">
        <w:rPr>
          <w:rFonts w:ascii="Arial" w:hAnsi="Arial" w:cs="Arial"/>
          <w:sz w:val="24"/>
          <w:szCs w:val="24"/>
        </w:rPr>
        <w:t xml:space="preserve"> (Accessed Friday 7th January’ 2022)</w:t>
      </w:r>
    </w:p>
    <w:p w14:paraId="2FC890CB" w14:textId="77777777" w:rsidR="006836F3" w:rsidRPr="00DB41AF" w:rsidRDefault="006836F3" w:rsidP="0061792C">
      <w:pPr>
        <w:tabs>
          <w:tab w:val="left" w:pos="142"/>
          <w:tab w:val="left" w:pos="567"/>
        </w:tabs>
        <w:spacing w:after="0" w:line="480" w:lineRule="auto"/>
        <w:contextualSpacing/>
        <w:rPr>
          <w:rFonts w:ascii="Arial" w:hAnsi="Arial" w:cs="Arial"/>
          <w:sz w:val="24"/>
          <w:szCs w:val="24"/>
        </w:rPr>
      </w:pPr>
    </w:p>
    <w:p w14:paraId="430E8C46" w14:textId="77777777" w:rsidR="00824A73" w:rsidRPr="00DB41AF" w:rsidRDefault="00824A73" w:rsidP="0061792C">
      <w:pPr>
        <w:numPr>
          <w:ilvl w:val="0"/>
          <w:numId w:val="8"/>
        </w:numPr>
        <w:tabs>
          <w:tab w:val="left" w:pos="142"/>
          <w:tab w:val="left" w:pos="567"/>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t>Berns, S. (2022) “</w:t>
      </w:r>
      <w:r w:rsidRPr="00DB41AF">
        <w:rPr>
          <w:rFonts w:ascii="Arial" w:hAnsi="Arial" w:cs="Arial"/>
          <w:kern w:val="36"/>
          <w:sz w:val="24"/>
          <w:szCs w:val="24"/>
          <w:u w:val="single"/>
        </w:rPr>
        <w:t>The Importance of HRM in Healthcare</w:t>
      </w:r>
      <w:r w:rsidRPr="00DB41AF">
        <w:rPr>
          <w:rFonts w:ascii="Arial" w:hAnsi="Arial" w:cs="Arial"/>
          <w:kern w:val="36"/>
          <w:sz w:val="24"/>
          <w:szCs w:val="24"/>
        </w:rPr>
        <w:t xml:space="preserve">”. Available from: </w:t>
      </w:r>
      <w:hyperlink r:id="rId225" w:history="1">
        <w:r w:rsidRPr="00DB41AF">
          <w:rPr>
            <w:rFonts w:ascii="Arial" w:hAnsi="Arial" w:cs="Arial"/>
            <w:color w:val="0000FF"/>
            <w:kern w:val="36"/>
            <w:sz w:val="24"/>
            <w:szCs w:val="24"/>
            <w:u w:val="single"/>
          </w:rPr>
          <w:t>https://www.centrichr.co.uk/the-importance-of-hrm-in-healthcare/</w:t>
        </w:r>
      </w:hyperlink>
      <w:r w:rsidRPr="00DB41AF">
        <w:rPr>
          <w:rFonts w:ascii="Arial" w:hAnsi="Arial" w:cs="Arial"/>
          <w:kern w:val="36"/>
          <w:sz w:val="24"/>
          <w:szCs w:val="24"/>
        </w:rPr>
        <w:t xml:space="preserve"> </w:t>
      </w:r>
      <w:r w:rsidRPr="00DB41AF">
        <w:rPr>
          <w:rFonts w:ascii="Arial" w:hAnsi="Arial" w:cs="Arial"/>
          <w:sz w:val="24"/>
          <w:szCs w:val="24"/>
        </w:rPr>
        <w:t>(Accessed Friday 7th January’ 2022)</w:t>
      </w:r>
    </w:p>
    <w:p w14:paraId="1A74012D" w14:textId="77777777" w:rsidR="006836F3" w:rsidRPr="00DB41AF" w:rsidRDefault="006836F3" w:rsidP="0061792C">
      <w:pPr>
        <w:tabs>
          <w:tab w:val="left" w:pos="142"/>
          <w:tab w:val="left" w:pos="567"/>
        </w:tabs>
        <w:spacing w:after="0" w:line="480" w:lineRule="auto"/>
        <w:contextualSpacing/>
        <w:rPr>
          <w:rFonts w:ascii="Arial" w:hAnsi="Arial" w:cs="Arial"/>
          <w:sz w:val="24"/>
          <w:szCs w:val="24"/>
        </w:rPr>
      </w:pPr>
    </w:p>
    <w:p w14:paraId="20283A64" w14:textId="77777777" w:rsidR="00824A73" w:rsidRPr="00DB41AF" w:rsidRDefault="00824A73" w:rsidP="0061792C">
      <w:pPr>
        <w:numPr>
          <w:ilvl w:val="0"/>
          <w:numId w:val="8"/>
        </w:numPr>
        <w:tabs>
          <w:tab w:val="left" w:pos="142"/>
          <w:tab w:val="left" w:pos="567"/>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Bielicki, J. A, et al. (2020) “</w:t>
      </w:r>
      <w:r w:rsidRPr="00DB41AF">
        <w:rPr>
          <w:rFonts w:ascii="Arial" w:eastAsia="Times New Roman" w:hAnsi="Arial" w:cs="Arial"/>
          <w:sz w:val="24"/>
          <w:szCs w:val="24"/>
          <w:u w:val="single"/>
          <w:lang w:eastAsia="en-GB"/>
        </w:rPr>
        <w:t>Monitoring approaches for health-care workers during the COVID-19 pandemic</w:t>
      </w:r>
      <w:r w:rsidRPr="00DB41AF">
        <w:rPr>
          <w:rFonts w:ascii="Arial" w:eastAsia="Times New Roman" w:hAnsi="Arial" w:cs="Arial"/>
          <w:sz w:val="24"/>
          <w:szCs w:val="24"/>
          <w:lang w:eastAsia="en-GB"/>
        </w:rPr>
        <w:t xml:space="preserve">”. Available from: </w:t>
      </w:r>
      <w:hyperlink r:id="rId226" w:history="1">
        <w:r w:rsidRPr="00DB41AF">
          <w:rPr>
            <w:rFonts w:ascii="Arial" w:eastAsia="Times New Roman" w:hAnsi="Arial" w:cs="Arial"/>
            <w:color w:val="0000FF"/>
            <w:sz w:val="24"/>
            <w:szCs w:val="24"/>
            <w:u w:val="single"/>
            <w:lang w:eastAsia="en-GB"/>
          </w:rPr>
          <w:t>https://www.sciencedirect.com/science/article/pii/S1473309920304588</w:t>
        </w:r>
      </w:hyperlink>
      <w:r w:rsidRPr="00DB41AF">
        <w:rPr>
          <w:rFonts w:ascii="Arial" w:eastAsia="Times New Roman" w:hAnsi="Arial" w:cs="Arial"/>
          <w:sz w:val="24"/>
          <w:szCs w:val="24"/>
          <w:lang w:eastAsia="en-GB"/>
        </w:rPr>
        <w:t xml:space="preserve"> (Accessed Friday 7th January’ 2022)</w:t>
      </w:r>
    </w:p>
    <w:p w14:paraId="629CE632" w14:textId="77777777" w:rsidR="006836F3" w:rsidRPr="00DB41AF" w:rsidRDefault="006836F3" w:rsidP="0061792C">
      <w:pPr>
        <w:tabs>
          <w:tab w:val="left" w:pos="142"/>
          <w:tab w:val="left" w:pos="567"/>
        </w:tabs>
        <w:spacing w:after="0" w:line="480" w:lineRule="auto"/>
        <w:rPr>
          <w:rFonts w:ascii="Arial" w:eastAsia="Times New Roman" w:hAnsi="Arial" w:cs="Arial"/>
          <w:sz w:val="24"/>
          <w:szCs w:val="24"/>
          <w:lang w:eastAsia="en-GB"/>
        </w:rPr>
      </w:pPr>
    </w:p>
    <w:p w14:paraId="4254C374" w14:textId="77777777" w:rsidR="00824A73" w:rsidRPr="00DB41AF" w:rsidRDefault="00824A73" w:rsidP="0061792C">
      <w:pPr>
        <w:numPr>
          <w:ilvl w:val="0"/>
          <w:numId w:val="8"/>
        </w:numPr>
        <w:tabs>
          <w:tab w:val="left" w:pos="142"/>
          <w:tab w:val="left" w:pos="567"/>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Blake, H, et al. (2020) “</w:t>
      </w:r>
      <w:r w:rsidRPr="00DB41AF">
        <w:rPr>
          <w:rFonts w:ascii="Arial" w:eastAsia="Times New Roman" w:hAnsi="Arial" w:cs="Arial"/>
          <w:sz w:val="24"/>
          <w:szCs w:val="24"/>
          <w:u w:val="single"/>
          <w:lang w:eastAsia="en-GB"/>
        </w:rPr>
        <w:t>Mitigating the Psychological Impact of COVID-19 on Healthcare Workers: A Digital Learning Package</w:t>
      </w:r>
      <w:r w:rsidRPr="00DB41AF">
        <w:rPr>
          <w:rFonts w:ascii="Arial" w:eastAsia="Times New Roman" w:hAnsi="Arial" w:cs="Arial"/>
          <w:sz w:val="24"/>
          <w:szCs w:val="24"/>
          <w:lang w:eastAsia="en-GB"/>
        </w:rPr>
        <w:t xml:space="preserve">”. Available from: </w:t>
      </w:r>
      <w:hyperlink r:id="rId227" w:history="1">
        <w:r w:rsidRPr="00DB41AF">
          <w:rPr>
            <w:rFonts w:ascii="Arial" w:eastAsia="Times New Roman" w:hAnsi="Arial" w:cs="Arial"/>
            <w:color w:val="0000FF"/>
            <w:sz w:val="24"/>
            <w:szCs w:val="24"/>
            <w:u w:val="single"/>
            <w:lang w:eastAsia="en-GB"/>
          </w:rPr>
          <w:t>https://www.mdpi.com/1660-4601/17/9/2997</w:t>
        </w:r>
      </w:hyperlink>
      <w:r w:rsidRPr="00DB41AF">
        <w:rPr>
          <w:rFonts w:ascii="Arial" w:eastAsia="Times New Roman" w:hAnsi="Arial" w:cs="Arial"/>
          <w:sz w:val="24"/>
          <w:szCs w:val="24"/>
          <w:lang w:eastAsia="en-GB"/>
        </w:rPr>
        <w:t xml:space="preserve"> (Accessed Friday 7th January’ 2022)</w:t>
      </w:r>
    </w:p>
    <w:p w14:paraId="364A3DAC" w14:textId="77777777" w:rsidR="006836F3" w:rsidRPr="00DB41AF" w:rsidRDefault="006836F3" w:rsidP="0061792C">
      <w:pPr>
        <w:tabs>
          <w:tab w:val="left" w:pos="142"/>
          <w:tab w:val="left" w:pos="567"/>
        </w:tabs>
        <w:spacing w:after="0" w:line="480" w:lineRule="auto"/>
        <w:rPr>
          <w:rFonts w:ascii="Arial" w:eastAsia="Times New Roman" w:hAnsi="Arial" w:cs="Arial"/>
          <w:sz w:val="24"/>
          <w:szCs w:val="24"/>
          <w:lang w:eastAsia="en-GB"/>
        </w:rPr>
      </w:pPr>
    </w:p>
    <w:p w14:paraId="48DB0AAA" w14:textId="77777777" w:rsidR="00824A73" w:rsidRPr="00DB41AF" w:rsidRDefault="00824A73" w:rsidP="0061792C">
      <w:pPr>
        <w:numPr>
          <w:ilvl w:val="0"/>
          <w:numId w:val="8"/>
        </w:numPr>
        <w:tabs>
          <w:tab w:val="left" w:pos="142"/>
          <w:tab w:val="left" w:pos="567"/>
        </w:tabs>
        <w:spacing w:after="0" w:line="480" w:lineRule="auto"/>
        <w:ind w:left="0" w:firstLine="0"/>
        <w:contextualSpacing/>
        <w:rPr>
          <w:rFonts w:ascii="Arial" w:hAnsi="Arial" w:cs="Arial"/>
          <w:sz w:val="24"/>
          <w:szCs w:val="24"/>
        </w:rPr>
      </w:pPr>
      <w:r w:rsidRPr="00DB41AF">
        <w:rPr>
          <w:rFonts w:ascii="Arial" w:hAnsi="Arial" w:cs="Arial"/>
          <w:sz w:val="24"/>
          <w:szCs w:val="24"/>
        </w:rPr>
        <w:t>Bosanquet, N, et al. (2006) “</w:t>
      </w:r>
      <w:r w:rsidRPr="00DB41AF">
        <w:rPr>
          <w:rFonts w:ascii="Arial" w:hAnsi="Arial" w:cs="Arial"/>
          <w:sz w:val="24"/>
          <w:szCs w:val="24"/>
          <w:u w:val="single"/>
        </w:rPr>
        <w:t>Staffing and human resources in the NHS – facing up to the reform agenda</w:t>
      </w:r>
      <w:r w:rsidRPr="00DB41AF">
        <w:rPr>
          <w:rFonts w:ascii="Arial" w:hAnsi="Arial" w:cs="Arial"/>
          <w:sz w:val="24"/>
          <w:szCs w:val="24"/>
        </w:rPr>
        <w:t xml:space="preserve">”. Available from: </w:t>
      </w:r>
      <w:hyperlink r:id="rId228" w:history="1">
        <w:r w:rsidRPr="00DB41AF">
          <w:rPr>
            <w:rFonts w:ascii="Arial" w:hAnsi="Arial" w:cs="Arial"/>
            <w:color w:val="0000FF"/>
            <w:sz w:val="24"/>
            <w:szCs w:val="24"/>
            <w:u w:val="single"/>
          </w:rPr>
          <w:t>http://image.guardian.co.uk/sys-files/Politics/documents/2006/04/12/ReformNHSreport2006.pdf</w:t>
        </w:r>
      </w:hyperlink>
      <w:r w:rsidRPr="00DB41AF">
        <w:rPr>
          <w:rFonts w:ascii="Arial" w:hAnsi="Arial" w:cs="Arial"/>
          <w:sz w:val="24"/>
          <w:szCs w:val="24"/>
        </w:rPr>
        <w:t xml:space="preserve"> (Accessed Friday 7th January’ 2022)</w:t>
      </w:r>
    </w:p>
    <w:p w14:paraId="0B8641FF" w14:textId="77777777" w:rsidR="006836F3" w:rsidRPr="00DB41AF" w:rsidRDefault="006836F3" w:rsidP="0061792C">
      <w:pPr>
        <w:tabs>
          <w:tab w:val="left" w:pos="142"/>
          <w:tab w:val="left" w:pos="567"/>
        </w:tabs>
        <w:spacing w:after="0" w:line="480" w:lineRule="auto"/>
        <w:contextualSpacing/>
        <w:rPr>
          <w:rFonts w:ascii="Arial" w:hAnsi="Arial" w:cs="Arial"/>
          <w:sz w:val="24"/>
          <w:szCs w:val="24"/>
        </w:rPr>
      </w:pPr>
    </w:p>
    <w:p w14:paraId="1634E737" w14:textId="77777777" w:rsidR="00824A73" w:rsidRPr="00DB41AF" w:rsidRDefault="00824A73" w:rsidP="0061792C">
      <w:pPr>
        <w:numPr>
          <w:ilvl w:val="0"/>
          <w:numId w:val="8"/>
        </w:numPr>
        <w:tabs>
          <w:tab w:val="left" w:pos="142"/>
          <w:tab w:val="left" w:pos="567"/>
        </w:tabs>
        <w:spacing w:after="0" w:line="480" w:lineRule="auto"/>
        <w:ind w:left="0" w:firstLine="0"/>
        <w:contextualSpacing/>
        <w:rPr>
          <w:rFonts w:ascii="Arial" w:hAnsi="Arial" w:cs="Arial"/>
          <w:sz w:val="24"/>
          <w:szCs w:val="24"/>
        </w:rPr>
      </w:pPr>
      <w:r w:rsidRPr="00DB41AF">
        <w:rPr>
          <w:rFonts w:ascii="Arial" w:hAnsi="Arial" w:cs="Arial"/>
          <w:sz w:val="24"/>
          <w:szCs w:val="24"/>
        </w:rPr>
        <w:t>Cave, D. (2022) “</w:t>
      </w:r>
      <w:r w:rsidRPr="00DB41AF">
        <w:rPr>
          <w:rFonts w:ascii="Arial" w:hAnsi="Arial" w:cs="Arial"/>
          <w:sz w:val="24"/>
          <w:szCs w:val="24"/>
          <w:u w:val="single"/>
        </w:rPr>
        <w:t>NHS staffing crisis: what can employers learn?</w:t>
      </w:r>
      <w:r w:rsidRPr="00DB41AF">
        <w:rPr>
          <w:rFonts w:ascii="Arial" w:hAnsi="Arial" w:cs="Arial"/>
          <w:sz w:val="24"/>
          <w:szCs w:val="24"/>
        </w:rPr>
        <w:t xml:space="preserve">”. Available from: </w:t>
      </w:r>
      <w:hyperlink r:id="rId229" w:history="1">
        <w:r w:rsidRPr="00DB41AF">
          <w:rPr>
            <w:rFonts w:ascii="Arial" w:hAnsi="Arial" w:cs="Arial"/>
            <w:color w:val="0000FF"/>
            <w:sz w:val="24"/>
            <w:szCs w:val="24"/>
            <w:u w:val="single"/>
          </w:rPr>
          <w:t>https://www.peoplemanagement.co.uk/article/1794235/nhs-staffing-crisis-employers-learn</w:t>
        </w:r>
      </w:hyperlink>
      <w:r w:rsidRPr="00DB41AF">
        <w:rPr>
          <w:rFonts w:ascii="Arial" w:hAnsi="Arial" w:cs="Arial"/>
          <w:sz w:val="24"/>
          <w:szCs w:val="24"/>
        </w:rPr>
        <w:t xml:space="preserve"> (Accessed Friday 7th January’ 2022)</w:t>
      </w:r>
    </w:p>
    <w:p w14:paraId="0696D917" w14:textId="77777777" w:rsidR="00824A73" w:rsidRPr="00DB41AF" w:rsidRDefault="00824A73" w:rsidP="0061792C">
      <w:pPr>
        <w:numPr>
          <w:ilvl w:val="0"/>
          <w:numId w:val="8"/>
        </w:numPr>
        <w:tabs>
          <w:tab w:val="left" w:pos="142"/>
          <w:tab w:val="left" w:pos="567"/>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Cecilia Vindrola-Padros, et al. (2020) “</w:t>
      </w:r>
      <w:r w:rsidRPr="00DB41AF">
        <w:rPr>
          <w:rFonts w:ascii="Arial" w:eastAsia="Times New Roman" w:hAnsi="Arial" w:cs="Arial"/>
          <w:sz w:val="24"/>
          <w:szCs w:val="24"/>
          <w:u w:val="single"/>
          <w:lang w:eastAsia="en-GB"/>
        </w:rPr>
        <w:t>Perceptions and experiences of healthcare workers during the COVID-19 pandemic in the UK</w:t>
      </w:r>
      <w:r w:rsidRPr="00DB41AF">
        <w:rPr>
          <w:rFonts w:ascii="Arial" w:eastAsia="Times New Roman" w:hAnsi="Arial" w:cs="Arial"/>
          <w:sz w:val="24"/>
          <w:szCs w:val="24"/>
          <w:lang w:eastAsia="en-GB"/>
        </w:rPr>
        <w:t xml:space="preserve">”. Available from: </w:t>
      </w:r>
      <w:hyperlink r:id="rId230" w:history="1">
        <w:r w:rsidRPr="00DB41AF">
          <w:rPr>
            <w:rFonts w:ascii="Arial" w:eastAsia="Times New Roman" w:hAnsi="Arial" w:cs="Arial"/>
            <w:color w:val="0000FF"/>
            <w:sz w:val="24"/>
            <w:szCs w:val="24"/>
            <w:u w:val="single"/>
            <w:lang w:eastAsia="en-GB"/>
          </w:rPr>
          <w:t>https://bmjopen.bmj.com/content/10/11/e040503.abstract</w:t>
        </w:r>
      </w:hyperlink>
      <w:r w:rsidRPr="00DB41AF">
        <w:rPr>
          <w:rFonts w:ascii="Arial" w:eastAsia="Times New Roman" w:hAnsi="Arial" w:cs="Arial"/>
          <w:color w:val="0000FF"/>
          <w:sz w:val="24"/>
          <w:szCs w:val="24"/>
          <w:u w:val="single"/>
          <w:lang w:eastAsia="en-GB"/>
        </w:rPr>
        <w:t xml:space="preserve"> </w:t>
      </w:r>
      <w:r w:rsidRPr="00DB41AF">
        <w:rPr>
          <w:rFonts w:ascii="Arial" w:eastAsia="Times New Roman" w:hAnsi="Arial" w:cs="Arial"/>
          <w:sz w:val="24"/>
          <w:szCs w:val="24"/>
          <w:lang w:eastAsia="en-GB"/>
        </w:rPr>
        <w:t>(Accessed Friday 7th January’ 2022)</w:t>
      </w:r>
    </w:p>
    <w:p w14:paraId="42AAD65D" w14:textId="77777777" w:rsidR="006836F3" w:rsidRPr="00DB41AF" w:rsidRDefault="006836F3" w:rsidP="0061792C">
      <w:pPr>
        <w:tabs>
          <w:tab w:val="left" w:pos="142"/>
          <w:tab w:val="left" w:pos="567"/>
        </w:tabs>
        <w:spacing w:after="0" w:line="480" w:lineRule="auto"/>
        <w:rPr>
          <w:rFonts w:ascii="Arial" w:eastAsia="Times New Roman" w:hAnsi="Arial" w:cs="Arial"/>
          <w:sz w:val="24"/>
          <w:szCs w:val="24"/>
          <w:lang w:eastAsia="en-GB"/>
        </w:rPr>
      </w:pPr>
    </w:p>
    <w:p w14:paraId="6412EBFE"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Chakelian, A. (2023) “</w:t>
      </w:r>
      <w:r w:rsidRPr="00DB41AF">
        <w:rPr>
          <w:rFonts w:ascii="Arial" w:hAnsi="Arial" w:cs="Arial"/>
          <w:sz w:val="24"/>
          <w:szCs w:val="24"/>
          <w:u w:val="single"/>
        </w:rPr>
        <w:t>The truth behind the worst NHS crisis</w:t>
      </w:r>
      <w:r w:rsidRPr="00DB41AF">
        <w:rPr>
          <w:rFonts w:ascii="Arial" w:hAnsi="Arial" w:cs="Arial"/>
          <w:sz w:val="24"/>
          <w:szCs w:val="24"/>
        </w:rPr>
        <w:t xml:space="preserve">”. Available from:  </w:t>
      </w:r>
      <w:hyperlink r:id="rId231" w:history="1">
        <w:r w:rsidRPr="00DB41AF">
          <w:rPr>
            <w:rFonts w:ascii="Arial" w:hAnsi="Arial" w:cs="Arial"/>
            <w:color w:val="0000FF"/>
            <w:sz w:val="24"/>
            <w:szCs w:val="24"/>
            <w:u w:val="single"/>
          </w:rPr>
          <w:t>https://www.newstatesman.com/politics/health/2023/01/worst-nhs-crisis-nurses-doctors-pressure</w:t>
        </w:r>
      </w:hyperlink>
      <w:r w:rsidRPr="00DB41AF">
        <w:rPr>
          <w:rFonts w:ascii="Arial" w:hAnsi="Arial" w:cs="Arial"/>
          <w:sz w:val="24"/>
          <w:szCs w:val="24"/>
        </w:rPr>
        <w:t xml:space="preserve"> (Accessed Friday 7th January’ 2022)</w:t>
      </w:r>
    </w:p>
    <w:p w14:paraId="68BBA3B9" w14:textId="77777777" w:rsidR="006836F3" w:rsidRPr="00DB41AF" w:rsidRDefault="006836F3" w:rsidP="0061792C">
      <w:pPr>
        <w:tabs>
          <w:tab w:val="left" w:pos="142"/>
          <w:tab w:val="left" w:pos="567"/>
          <w:tab w:val="left" w:pos="709"/>
        </w:tabs>
        <w:spacing w:after="0" w:line="480" w:lineRule="auto"/>
        <w:contextualSpacing/>
        <w:rPr>
          <w:rFonts w:ascii="Arial" w:hAnsi="Arial" w:cs="Arial"/>
          <w:sz w:val="24"/>
          <w:szCs w:val="24"/>
        </w:rPr>
      </w:pPr>
    </w:p>
    <w:p w14:paraId="78A2AA70" w14:textId="347DC0AD" w:rsidR="006836F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color w:val="333333"/>
          <w:sz w:val="24"/>
          <w:szCs w:val="24"/>
          <w:shd w:val="clear" w:color="auto" w:fill="FFFFFF"/>
          <w:lang w:eastAsia="en-GB"/>
        </w:rPr>
      </w:pPr>
      <w:r w:rsidRPr="00DB41AF">
        <w:rPr>
          <w:rFonts w:ascii="Arial" w:eastAsia="Times New Roman" w:hAnsi="Arial" w:cs="Arial"/>
          <w:sz w:val="24"/>
          <w:szCs w:val="24"/>
          <w:lang w:eastAsia="en-GB"/>
        </w:rPr>
        <w:t>Choudhury, Tawfiq, et al. (2020) “</w:t>
      </w:r>
      <w:r w:rsidRPr="00DB41AF">
        <w:rPr>
          <w:rFonts w:ascii="Arial" w:eastAsia="Times New Roman" w:hAnsi="Arial" w:cs="Arial"/>
          <w:sz w:val="24"/>
          <w:szCs w:val="24"/>
          <w:u w:val="single"/>
          <w:lang w:eastAsia="en-GB"/>
        </w:rPr>
        <w:t>COVID-19 Pandemic: Looking After the Mental Health of Our Healthcare Workers</w:t>
      </w:r>
      <w:r w:rsidRPr="00DB41AF">
        <w:rPr>
          <w:rFonts w:ascii="Arial" w:eastAsia="Times New Roman" w:hAnsi="Arial" w:cs="Arial"/>
          <w:color w:val="333333"/>
          <w:sz w:val="24"/>
          <w:szCs w:val="24"/>
          <w:shd w:val="clear" w:color="auto" w:fill="FFFFFF"/>
          <w:lang w:eastAsia="en-GB"/>
        </w:rPr>
        <w:t xml:space="preserve">”. Available from: </w:t>
      </w:r>
      <w:hyperlink r:id="rId232" w:history="1">
        <w:r w:rsidRPr="00DB41AF">
          <w:rPr>
            <w:rFonts w:ascii="Arial" w:eastAsia="Times New Roman" w:hAnsi="Arial" w:cs="Arial"/>
            <w:color w:val="0000FF"/>
            <w:sz w:val="24"/>
            <w:szCs w:val="24"/>
            <w:u w:val="single"/>
            <w:shd w:val="clear" w:color="auto" w:fill="FFFFFF"/>
            <w:lang w:eastAsia="en-GB"/>
          </w:rPr>
          <w:t>https://journals.lww.com/joem/fulltext/2020/07000/covid_19_pandemic__looking_after_the_mental_health.25.aspx</w:t>
        </w:r>
      </w:hyperlink>
      <w:r w:rsidRPr="00DB41AF">
        <w:rPr>
          <w:rFonts w:ascii="Arial" w:eastAsia="Times New Roman" w:hAnsi="Arial" w:cs="Arial"/>
          <w:color w:val="333333"/>
          <w:sz w:val="24"/>
          <w:szCs w:val="24"/>
          <w:shd w:val="clear" w:color="auto" w:fill="FFFFFF"/>
          <w:lang w:eastAsia="en-GB"/>
        </w:rPr>
        <w:t xml:space="preserve"> </w:t>
      </w:r>
      <w:r w:rsidRPr="00DB41AF">
        <w:rPr>
          <w:rFonts w:ascii="Arial" w:eastAsia="Times New Roman" w:hAnsi="Arial" w:cs="Arial"/>
          <w:sz w:val="24"/>
          <w:szCs w:val="24"/>
          <w:lang w:eastAsia="en-GB"/>
        </w:rPr>
        <w:t>(Accessed Friday 7th January’ 2022)</w:t>
      </w:r>
    </w:p>
    <w:p w14:paraId="08132899" w14:textId="77777777" w:rsidR="006836F3" w:rsidRPr="00DB41AF" w:rsidRDefault="006836F3" w:rsidP="0061792C">
      <w:pPr>
        <w:tabs>
          <w:tab w:val="left" w:pos="142"/>
          <w:tab w:val="left" w:pos="567"/>
          <w:tab w:val="left" w:pos="709"/>
        </w:tabs>
        <w:spacing w:after="0" w:line="480" w:lineRule="auto"/>
        <w:rPr>
          <w:rFonts w:ascii="Arial" w:eastAsia="Times New Roman" w:hAnsi="Arial" w:cs="Arial"/>
          <w:color w:val="333333"/>
          <w:sz w:val="24"/>
          <w:szCs w:val="24"/>
          <w:shd w:val="clear" w:color="auto" w:fill="FFFFFF"/>
          <w:lang w:eastAsia="en-GB"/>
        </w:rPr>
      </w:pPr>
    </w:p>
    <w:p w14:paraId="2E1BDCC7" w14:textId="498197F7" w:rsidR="00471BFE"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Chowdhury, S, et al. (2023) “</w:t>
      </w:r>
      <w:r w:rsidRPr="00DB41AF">
        <w:rPr>
          <w:rFonts w:ascii="Arial" w:hAnsi="Arial" w:cs="Arial"/>
          <w:sz w:val="24"/>
          <w:szCs w:val="24"/>
          <w:u w:val="single"/>
        </w:rPr>
        <w:t>Unlocking the value of artificial intelligence in human resource management through AI capability framework</w:t>
      </w:r>
      <w:r w:rsidRPr="00DB41AF">
        <w:rPr>
          <w:rFonts w:ascii="Arial" w:hAnsi="Arial" w:cs="Arial"/>
          <w:sz w:val="24"/>
          <w:szCs w:val="24"/>
        </w:rPr>
        <w:t xml:space="preserve">”. Available from: </w:t>
      </w:r>
      <w:hyperlink r:id="rId233" w:history="1">
        <w:r w:rsidRPr="00DB41AF">
          <w:rPr>
            <w:rFonts w:ascii="Arial" w:hAnsi="Arial" w:cs="Arial"/>
            <w:color w:val="0000FF"/>
            <w:sz w:val="24"/>
            <w:szCs w:val="24"/>
            <w:u w:val="single"/>
          </w:rPr>
          <w:t>https://www-sciencedirect-com.ezproxy.uwtsd.ac.uk/science/article/pii/S1053482222000079</w:t>
        </w:r>
      </w:hyperlink>
      <w:r w:rsidRPr="00DB41AF">
        <w:rPr>
          <w:rFonts w:ascii="Arial" w:hAnsi="Arial" w:cs="Arial"/>
          <w:sz w:val="24"/>
          <w:szCs w:val="24"/>
        </w:rPr>
        <w:t xml:space="preserve"> (Accessed Friday 7th January’ 2022)</w:t>
      </w:r>
    </w:p>
    <w:p w14:paraId="270F1754" w14:textId="77777777" w:rsidR="00CC2B1D" w:rsidRPr="00DB41AF" w:rsidRDefault="00CC2B1D" w:rsidP="0061792C">
      <w:pPr>
        <w:tabs>
          <w:tab w:val="left" w:pos="142"/>
          <w:tab w:val="left" w:pos="567"/>
          <w:tab w:val="left" w:pos="709"/>
        </w:tabs>
        <w:spacing w:after="0" w:line="480" w:lineRule="auto"/>
        <w:contextualSpacing/>
        <w:rPr>
          <w:rFonts w:ascii="Arial" w:hAnsi="Arial" w:cs="Arial"/>
          <w:sz w:val="24"/>
          <w:szCs w:val="24"/>
        </w:rPr>
      </w:pPr>
    </w:p>
    <w:p w14:paraId="306B58FF" w14:textId="0B481B6E" w:rsidR="007F4B98" w:rsidRPr="00DB41AF" w:rsidRDefault="007F4B98"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eastAsiaTheme="minorEastAsia" w:hAnsi="Arial" w:cs="Arial"/>
          <w:kern w:val="2"/>
          <w:sz w:val="24"/>
          <w:szCs w:val="24"/>
          <w:lang w:eastAsia="en-GB" w:bidi="pa-IN"/>
          <w14:ligatures w14:val="standardContextual"/>
        </w:rPr>
        <w:t>Choy, L. T. (2014) ‘</w:t>
      </w:r>
      <w:r w:rsidRPr="00DB41AF">
        <w:rPr>
          <w:rFonts w:ascii="Arial" w:eastAsiaTheme="minorEastAsia" w:hAnsi="Arial" w:cs="Arial"/>
          <w:kern w:val="2"/>
          <w:sz w:val="24"/>
          <w:szCs w:val="24"/>
          <w:u w:val="single"/>
          <w:lang w:eastAsia="en-GB" w:bidi="pa-IN"/>
          <w14:ligatures w14:val="standardContextual"/>
        </w:rPr>
        <w:t>The Strengths and Weaknesses of Research Methodology: Comparison and Complimentary between Qualitative and Quantitative Approaches</w:t>
      </w:r>
      <w:r w:rsidRPr="00DB41AF">
        <w:rPr>
          <w:rFonts w:ascii="Arial" w:eastAsiaTheme="minorEastAsia" w:hAnsi="Arial" w:cs="Arial"/>
          <w:kern w:val="2"/>
          <w:sz w:val="24"/>
          <w:szCs w:val="24"/>
          <w:lang w:eastAsia="en-GB" w:bidi="pa-IN"/>
          <w14:ligatures w14:val="standardContextual"/>
        </w:rPr>
        <w:t xml:space="preserve">’. Available from: </w:t>
      </w:r>
      <w:hyperlink r:id="rId234" w:history="1">
        <w:r w:rsidRPr="00DB41AF">
          <w:rPr>
            <w:rFonts w:ascii="Arial" w:eastAsiaTheme="minorEastAsia" w:hAnsi="Arial" w:cs="Arial"/>
            <w:color w:val="0000FF"/>
            <w:kern w:val="2"/>
            <w:sz w:val="24"/>
            <w:szCs w:val="24"/>
            <w:u w:val="single"/>
            <w:lang w:eastAsia="en-GB" w:bidi="pa-IN"/>
            <w14:ligatures w14:val="standardContextual"/>
          </w:rPr>
          <w:t>https://d1wqtxts1xzle7.cloudfront.net/48198072/RESEARCH_METHODS-libre.pdf?1471701276=&amp;response-content-disposition=inline%3B+filename%3DThe_Strengths_and_Weaknesses_of_Research.pdf&amp;Expires=1713297825&amp;Signature=Xf1URe89xQLCx0n8ELibCpaHZZ1Q1j48sc9iRHeD</w:t>
        </w:r>
        <w:r w:rsidRPr="00DB41AF">
          <w:rPr>
            <w:rFonts w:ascii="Arial" w:eastAsiaTheme="minorEastAsia" w:hAnsi="Arial" w:cs="Arial"/>
            <w:color w:val="0000FF"/>
            <w:kern w:val="2"/>
            <w:sz w:val="24"/>
            <w:szCs w:val="24"/>
            <w:u w:val="single"/>
            <w:lang w:eastAsia="en-GB" w:bidi="pa-IN"/>
            <w14:ligatures w14:val="standardContextual"/>
          </w:rPr>
          <w:lastRenderedPageBreak/>
          <w:t>Ds8mhFTrMjRP5KL~1Gxw1aq4X8JToR911Vpi2Lmm-cQ04jjkZXKiN~-nElIGXwKn9WeTXOXJKLmeA~JFlDmE7R~PWlmrSGQ5lXHMaWANSv4qNIqTLmx~7RNtG~AM1r52AKYY1mP~nc6qW5svfHTVYJLVC333fiDxx0XvnvxhC3ugDOTdC2R4kq1Q2Qgqp9MRyRWF3UbXJqEftRAlFw5ouG1DoNFocDJrH1qDoTiD3Gzum1SE9zMVo9TK0i7hsuo9UzXKyoECGzk7Q-J2pr3TxIIf4gg0L5nTRJrjVs-ydIEvrQ__&amp;Key-Pair-Id=APKAJLOHF5GGSLRBV4ZA</w:t>
        </w:r>
      </w:hyperlink>
      <w:r w:rsidRPr="00DB41AF">
        <w:rPr>
          <w:rFonts w:ascii="Arial" w:eastAsiaTheme="minorEastAsia" w:hAnsi="Arial" w:cs="Arial"/>
          <w:kern w:val="2"/>
          <w:sz w:val="24"/>
          <w:szCs w:val="24"/>
          <w:lang w:eastAsia="en-GB" w:bidi="pa-IN"/>
          <w14:ligatures w14:val="standardContextual"/>
        </w:rPr>
        <w:t xml:space="preserve"> (Accessed Tuesday 16</w:t>
      </w:r>
      <w:r w:rsidRPr="00DB41AF">
        <w:rPr>
          <w:rFonts w:ascii="Arial" w:eastAsiaTheme="minorEastAsia" w:hAnsi="Arial" w:cs="Arial"/>
          <w:kern w:val="2"/>
          <w:sz w:val="24"/>
          <w:szCs w:val="24"/>
          <w:vertAlign w:val="superscript"/>
          <w:lang w:eastAsia="en-GB" w:bidi="pa-IN"/>
          <w14:ligatures w14:val="standardContextual"/>
        </w:rPr>
        <w:t>th</w:t>
      </w:r>
      <w:r w:rsidRPr="00DB41AF">
        <w:rPr>
          <w:rFonts w:ascii="Arial" w:eastAsiaTheme="minorEastAsia" w:hAnsi="Arial" w:cs="Arial"/>
          <w:kern w:val="2"/>
          <w:sz w:val="24"/>
          <w:szCs w:val="24"/>
          <w:lang w:eastAsia="en-GB" w:bidi="pa-IN"/>
          <w14:ligatures w14:val="standardContextual"/>
        </w:rPr>
        <w:t xml:space="preserve"> April’ 2024)</w:t>
      </w:r>
    </w:p>
    <w:p w14:paraId="138797FB" w14:textId="77777777" w:rsidR="006836F3" w:rsidRPr="00DB41AF" w:rsidRDefault="006836F3" w:rsidP="0061792C">
      <w:pPr>
        <w:tabs>
          <w:tab w:val="left" w:pos="142"/>
          <w:tab w:val="left" w:pos="567"/>
          <w:tab w:val="left" w:pos="709"/>
        </w:tabs>
        <w:spacing w:after="0" w:line="480" w:lineRule="auto"/>
        <w:contextualSpacing/>
        <w:rPr>
          <w:rFonts w:ascii="Arial" w:hAnsi="Arial" w:cs="Arial"/>
          <w:sz w:val="24"/>
          <w:szCs w:val="24"/>
        </w:rPr>
      </w:pPr>
    </w:p>
    <w:p w14:paraId="4B0B819D"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Claburn, T. (2022) “</w:t>
      </w:r>
      <w:r w:rsidRPr="00DB41AF">
        <w:rPr>
          <w:rFonts w:ascii="Arial" w:hAnsi="Arial" w:cs="Arial"/>
          <w:sz w:val="24"/>
          <w:szCs w:val="24"/>
          <w:u w:val="single"/>
        </w:rPr>
        <w:t>After 47 years, Microsoft issues first sexual harassment and gender report</w:t>
      </w:r>
      <w:r w:rsidRPr="00DB41AF">
        <w:rPr>
          <w:rFonts w:ascii="Arial" w:hAnsi="Arial" w:cs="Arial"/>
          <w:sz w:val="24"/>
          <w:szCs w:val="24"/>
        </w:rPr>
        <w:t xml:space="preserve">”. Available from: </w:t>
      </w:r>
      <w:hyperlink r:id="rId235" w:history="1">
        <w:r w:rsidRPr="00DB41AF">
          <w:rPr>
            <w:rFonts w:ascii="Arial" w:hAnsi="Arial" w:cs="Arial"/>
            <w:color w:val="0000FF"/>
            <w:sz w:val="24"/>
            <w:szCs w:val="24"/>
            <w:u w:val="single"/>
          </w:rPr>
          <w:t>https://www.theregister.com/2022/11/16/microsoft_sexual_harassment_and/</w:t>
        </w:r>
      </w:hyperlink>
      <w:r w:rsidRPr="00DB41AF">
        <w:rPr>
          <w:rFonts w:ascii="Arial" w:hAnsi="Arial" w:cs="Arial"/>
          <w:sz w:val="24"/>
          <w:szCs w:val="24"/>
        </w:rPr>
        <w:t xml:space="preserve"> (Accessed Friday 7th January’ 2022)</w:t>
      </w:r>
    </w:p>
    <w:p w14:paraId="5AC870B5" w14:textId="77777777" w:rsidR="00471BFE" w:rsidRPr="00DB41AF" w:rsidRDefault="00471BFE" w:rsidP="0061792C">
      <w:pPr>
        <w:tabs>
          <w:tab w:val="left" w:pos="142"/>
          <w:tab w:val="left" w:pos="567"/>
          <w:tab w:val="left" w:pos="709"/>
        </w:tabs>
        <w:spacing w:after="0" w:line="480" w:lineRule="auto"/>
        <w:contextualSpacing/>
        <w:rPr>
          <w:rFonts w:ascii="Arial" w:hAnsi="Arial" w:cs="Arial"/>
          <w:sz w:val="24"/>
          <w:szCs w:val="24"/>
        </w:rPr>
      </w:pPr>
    </w:p>
    <w:p w14:paraId="137836AF"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Cole, C. L, et al. (2020) “</w:t>
      </w:r>
      <w:r w:rsidRPr="00DB41AF">
        <w:rPr>
          <w:rFonts w:ascii="Arial" w:eastAsia="Times New Roman" w:hAnsi="Arial" w:cs="Arial"/>
          <w:sz w:val="24"/>
          <w:szCs w:val="24"/>
          <w:u w:val="single"/>
          <w:lang w:eastAsia="en-GB"/>
        </w:rPr>
        <w:t>Adapting IAPT services to support frontline NHS staff during the Covid-19 pandemic: the Homerton Covid Psychological Support (HCPS) pathway</w:t>
      </w:r>
      <w:r w:rsidRPr="00DB41AF">
        <w:rPr>
          <w:rFonts w:ascii="Arial" w:eastAsia="Times New Roman" w:hAnsi="Arial" w:cs="Arial"/>
          <w:sz w:val="24"/>
          <w:szCs w:val="24"/>
          <w:lang w:eastAsia="en-GB"/>
        </w:rPr>
        <w:t xml:space="preserve">”. Available from: </w:t>
      </w:r>
      <w:hyperlink r:id="rId236" w:history="1">
        <w:r w:rsidRPr="00DB41AF">
          <w:rPr>
            <w:rFonts w:ascii="Arial" w:eastAsia="Times New Roman" w:hAnsi="Arial" w:cs="Arial"/>
            <w:color w:val="0000FF"/>
            <w:sz w:val="24"/>
            <w:szCs w:val="24"/>
            <w:u w:val="single"/>
            <w:lang w:eastAsia="en-GB"/>
          </w:rPr>
          <w:t>https://www.cambridge.org/core/journals/the-cognitive-behaviour-therapist/article/adapting-iapt-services-to-support-frontline-nhs-staff-during-the-covid19-pandemic-the-homerton-covid-psychological-support-hcps-pathway/9D802162899544AEAD38B86E945AD1D8</w:t>
        </w:r>
      </w:hyperlink>
      <w:r w:rsidRPr="00DB41AF">
        <w:rPr>
          <w:rFonts w:ascii="Arial" w:eastAsia="Times New Roman" w:hAnsi="Arial" w:cs="Arial"/>
          <w:sz w:val="24"/>
          <w:szCs w:val="24"/>
          <w:lang w:eastAsia="en-GB"/>
        </w:rPr>
        <w:t xml:space="preserve"> (Accessed Friday 7th January’ 2022)</w:t>
      </w:r>
    </w:p>
    <w:p w14:paraId="1D2950E4" w14:textId="77777777" w:rsidR="006836F3" w:rsidRPr="00DB41AF" w:rsidRDefault="006836F3" w:rsidP="0061792C">
      <w:pPr>
        <w:tabs>
          <w:tab w:val="left" w:pos="142"/>
          <w:tab w:val="left" w:pos="567"/>
          <w:tab w:val="left" w:pos="709"/>
        </w:tabs>
        <w:spacing w:after="0" w:line="480" w:lineRule="auto"/>
        <w:rPr>
          <w:rFonts w:ascii="Arial" w:eastAsia="Times New Roman" w:hAnsi="Arial" w:cs="Arial"/>
          <w:sz w:val="24"/>
          <w:szCs w:val="24"/>
          <w:lang w:eastAsia="en-GB"/>
        </w:rPr>
      </w:pPr>
    </w:p>
    <w:p w14:paraId="05D69877"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Concur, S. (2021) “</w:t>
      </w:r>
      <w:r w:rsidRPr="00DB41AF">
        <w:rPr>
          <w:rFonts w:ascii="Arial" w:hAnsi="Arial" w:cs="Arial"/>
          <w:sz w:val="24"/>
          <w:szCs w:val="24"/>
          <w:u w:val="single"/>
        </w:rPr>
        <w:t>Tackling the HR Challenges of a post-COVID Healthcare sector</w:t>
      </w:r>
      <w:r w:rsidRPr="00DB41AF">
        <w:rPr>
          <w:rFonts w:ascii="Arial" w:hAnsi="Arial" w:cs="Arial"/>
          <w:sz w:val="24"/>
          <w:szCs w:val="24"/>
        </w:rPr>
        <w:t xml:space="preserve">”. Available from: </w:t>
      </w:r>
      <w:hyperlink r:id="rId237" w:history="1">
        <w:r w:rsidRPr="00DB41AF">
          <w:rPr>
            <w:rFonts w:ascii="Arial" w:hAnsi="Arial" w:cs="Arial"/>
            <w:color w:val="0000FF"/>
            <w:sz w:val="24"/>
            <w:szCs w:val="24"/>
            <w:u w:val="single"/>
          </w:rPr>
          <w:t>https://blog.hettshow.co.uk/tackling-the-hr-challenges-of-a-post-covid-healthcare-sector</w:t>
        </w:r>
      </w:hyperlink>
      <w:r w:rsidRPr="00DB41AF">
        <w:rPr>
          <w:rFonts w:ascii="Arial" w:hAnsi="Arial" w:cs="Arial"/>
          <w:sz w:val="24"/>
          <w:szCs w:val="24"/>
        </w:rPr>
        <w:t xml:space="preserve"> (Accessed Friday 7th January’ 2022)</w:t>
      </w:r>
    </w:p>
    <w:p w14:paraId="46F4476E" w14:textId="77777777" w:rsidR="006836F3" w:rsidRPr="00DB41AF" w:rsidRDefault="006836F3" w:rsidP="0061792C">
      <w:pPr>
        <w:tabs>
          <w:tab w:val="left" w:pos="142"/>
          <w:tab w:val="left" w:pos="567"/>
          <w:tab w:val="left" w:pos="709"/>
        </w:tabs>
        <w:spacing w:after="0" w:line="480" w:lineRule="auto"/>
        <w:contextualSpacing/>
        <w:rPr>
          <w:rFonts w:ascii="Arial" w:hAnsi="Arial" w:cs="Arial"/>
          <w:sz w:val="24"/>
          <w:szCs w:val="24"/>
        </w:rPr>
      </w:pPr>
    </w:p>
    <w:p w14:paraId="14A3CC40"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lastRenderedPageBreak/>
        <w:t>Croneri. (2022) “</w:t>
      </w:r>
      <w:r w:rsidRPr="00DB41AF">
        <w:rPr>
          <w:rFonts w:ascii="Arial" w:hAnsi="Arial" w:cs="Arial"/>
          <w:color w:val="000000" w:themeColor="text1"/>
          <w:kern w:val="36"/>
          <w:sz w:val="24"/>
          <w:szCs w:val="24"/>
          <w:u w:val="single"/>
        </w:rPr>
        <w:t>Covid-19: HR Policy and Practice</w:t>
      </w:r>
      <w:r w:rsidRPr="00DB41AF">
        <w:rPr>
          <w:rFonts w:ascii="Arial" w:hAnsi="Arial" w:cs="Arial"/>
          <w:color w:val="FFFFFF"/>
          <w:kern w:val="36"/>
          <w:sz w:val="24"/>
          <w:szCs w:val="24"/>
          <w:u w:val="single"/>
        </w:rPr>
        <w:t xml:space="preserve"> </w:t>
      </w:r>
      <w:r w:rsidRPr="00DB41AF">
        <w:rPr>
          <w:rFonts w:ascii="Arial" w:hAnsi="Arial" w:cs="Arial"/>
          <w:color w:val="000000" w:themeColor="text1"/>
          <w:kern w:val="36"/>
          <w:sz w:val="24"/>
          <w:szCs w:val="24"/>
          <w:u w:val="single"/>
        </w:rPr>
        <w:t>in the NHS: In-depth</w:t>
      </w:r>
      <w:r w:rsidRPr="00DB41AF">
        <w:rPr>
          <w:rFonts w:ascii="Arial" w:hAnsi="Arial" w:cs="Arial"/>
          <w:color w:val="000000" w:themeColor="text1"/>
          <w:kern w:val="36"/>
          <w:sz w:val="24"/>
          <w:szCs w:val="24"/>
        </w:rPr>
        <w:t xml:space="preserve">”. Available from: </w:t>
      </w:r>
      <w:hyperlink r:id="rId238" w:history="1">
        <w:r w:rsidRPr="00DB41AF">
          <w:rPr>
            <w:rFonts w:ascii="Arial" w:hAnsi="Arial" w:cs="Arial"/>
            <w:color w:val="0000FF"/>
            <w:kern w:val="36"/>
            <w:sz w:val="24"/>
            <w:szCs w:val="24"/>
            <w:u w:val="single"/>
          </w:rPr>
          <w:t>https://app.croneri.co.uk/topics/covid-19-hr-policy-and-practice-nhs/indepth?product=154</w:t>
        </w:r>
      </w:hyperlink>
      <w:r w:rsidRPr="00DB41AF">
        <w:rPr>
          <w:rFonts w:ascii="Arial" w:hAnsi="Arial" w:cs="Arial"/>
          <w:color w:val="000000" w:themeColor="text1"/>
          <w:kern w:val="36"/>
          <w:sz w:val="24"/>
          <w:szCs w:val="24"/>
        </w:rPr>
        <w:t xml:space="preserve"> </w:t>
      </w:r>
      <w:r w:rsidRPr="00DB41AF">
        <w:rPr>
          <w:rFonts w:ascii="Arial" w:hAnsi="Arial" w:cs="Arial"/>
          <w:sz w:val="24"/>
          <w:szCs w:val="24"/>
        </w:rPr>
        <w:t>(Accessed Friday 7th January’ 2022)</w:t>
      </w:r>
    </w:p>
    <w:p w14:paraId="6F42B856" w14:textId="77777777" w:rsidR="006836F3" w:rsidRPr="00DB41AF" w:rsidRDefault="006836F3" w:rsidP="0061792C">
      <w:pPr>
        <w:tabs>
          <w:tab w:val="left" w:pos="142"/>
          <w:tab w:val="left" w:pos="567"/>
          <w:tab w:val="left" w:pos="709"/>
        </w:tabs>
        <w:spacing w:after="0" w:line="480" w:lineRule="auto"/>
        <w:contextualSpacing/>
        <w:rPr>
          <w:rFonts w:ascii="Arial" w:hAnsi="Arial" w:cs="Arial"/>
          <w:sz w:val="24"/>
          <w:szCs w:val="24"/>
        </w:rPr>
      </w:pPr>
    </w:p>
    <w:p w14:paraId="6ADF5D82"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Danielle Lamb, et al. (2021) “</w:t>
      </w:r>
      <w:r w:rsidRPr="00DB41AF">
        <w:rPr>
          <w:rFonts w:ascii="Arial" w:eastAsia="Times New Roman" w:hAnsi="Arial" w:cs="Arial"/>
          <w:sz w:val="24"/>
          <w:szCs w:val="24"/>
          <w:u w:val="single"/>
          <w:lang w:eastAsia="en-GB"/>
        </w:rPr>
        <w:t>NHS CHECK: protocol for a cohort study investigating the psychosocial impact of the COVID-19 pandemic on healthcare workers</w:t>
      </w:r>
      <w:r w:rsidRPr="00DB41AF">
        <w:rPr>
          <w:rFonts w:ascii="Arial" w:eastAsia="Times New Roman" w:hAnsi="Arial" w:cs="Arial"/>
          <w:sz w:val="24"/>
          <w:szCs w:val="24"/>
          <w:lang w:eastAsia="en-GB"/>
        </w:rPr>
        <w:t xml:space="preserve">”. Available from: </w:t>
      </w:r>
      <w:hyperlink r:id="rId239" w:history="1">
        <w:r w:rsidRPr="00DB41AF">
          <w:rPr>
            <w:rFonts w:ascii="Arial" w:eastAsia="Times New Roman" w:hAnsi="Arial" w:cs="Arial"/>
            <w:color w:val="0000FF"/>
            <w:sz w:val="24"/>
            <w:szCs w:val="24"/>
            <w:u w:val="single"/>
            <w:lang w:eastAsia="en-GB"/>
          </w:rPr>
          <w:t>https://www.medrxiv.org/content/10.1101/2021.06.08.21258551v1</w:t>
        </w:r>
      </w:hyperlink>
      <w:r w:rsidRPr="00DB41AF">
        <w:rPr>
          <w:rFonts w:ascii="Arial" w:eastAsia="Times New Roman" w:hAnsi="Arial" w:cs="Arial"/>
          <w:sz w:val="24"/>
          <w:szCs w:val="24"/>
          <w:lang w:eastAsia="en-GB"/>
        </w:rPr>
        <w:t xml:space="preserve"> (Accessed Friday 7th January’ 2022)</w:t>
      </w:r>
    </w:p>
    <w:p w14:paraId="2E21B0CE" w14:textId="77777777" w:rsidR="006836F3" w:rsidRPr="00DB41AF" w:rsidRDefault="006836F3" w:rsidP="0061792C">
      <w:pPr>
        <w:tabs>
          <w:tab w:val="left" w:pos="142"/>
          <w:tab w:val="left" w:pos="567"/>
          <w:tab w:val="left" w:pos="709"/>
        </w:tabs>
        <w:spacing w:after="0" w:line="480" w:lineRule="auto"/>
        <w:rPr>
          <w:rFonts w:ascii="Arial" w:eastAsia="Times New Roman" w:hAnsi="Arial" w:cs="Arial"/>
          <w:sz w:val="24"/>
          <w:szCs w:val="24"/>
          <w:lang w:eastAsia="en-GB"/>
        </w:rPr>
      </w:pPr>
    </w:p>
    <w:p w14:paraId="16132F27"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DanielLock. (2019) “</w:t>
      </w:r>
      <w:r w:rsidRPr="00DB41AF">
        <w:rPr>
          <w:rFonts w:ascii="Arial" w:hAnsi="Arial" w:cs="Arial"/>
          <w:sz w:val="24"/>
          <w:szCs w:val="24"/>
          <w:u w:val="single"/>
        </w:rPr>
        <w:t>Change Management Lessons from Microsoft and Apple [Case Study]</w:t>
      </w:r>
      <w:r w:rsidRPr="00DB41AF">
        <w:rPr>
          <w:rFonts w:ascii="Arial" w:hAnsi="Arial" w:cs="Arial"/>
          <w:sz w:val="24"/>
          <w:szCs w:val="24"/>
        </w:rPr>
        <w:t xml:space="preserve">”. Available from: </w:t>
      </w:r>
      <w:hyperlink r:id="rId240" w:history="1">
        <w:r w:rsidRPr="00DB41AF">
          <w:rPr>
            <w:rFonts w:ascii="Arial" w:hAnsi="Arial" w:cs="Arial"/>
            <w:color w:val="0000FF"/>
            <w:sz w:val="24"/>
            <w:szCs w:val="24"/>
            <w:u w:val="single"/>
          </w:rPr>
          <w:t>https://daniellock.com/change-management-lessons-from-microsoft-and-apple/</w:t>
        </w:r>
      </w:hyperlink>
      <w:r w:rsidRPr="00DB41AF">
        <w:rPr>
          <w:rFonts w:ascii="Arial" w:hAnsi="Arial" w:cs="Arial"/>
          <w:sz w:val="24"/>
          <w:szCs w:val="24"/>
        </w:rPr>
        <w:t xml:space="preserve"> (Accessed Friday 7th January’ 2022)</w:t>
      </w:r>
    </w:p>
    <w:p w14:paraId="2E43A0DA" w14:textId="77777777" w:rsidR="006836F3" w:rsidRPr="00DB41AF" w:rsidRDefault="006836F3" w:rsidP="0061792C">
      <w:pPr>
        <w:tabs>
          <w:tab w:val="left" w:pos="142"/>
          <w:tab w:val="left" w:pos="567"/>
          <w:tab w:val="left" w:pos="709"/>
        </w:tabs>
        <w:spacing w:after="0" w:line="480" w:lineRule="auto"/>
        <w:contextualSpacing/>
        <w:rPr>
          <w:rFonts w:ascii="Arial" w:hAnsi="Arial" w:cs="Arial"/>
          <w:sz w:val="24"/>
          <w:szCs w:val="24"/>
        </w:rPr>
      </w:pPr>
    </w:p>
    <w:p w14:paraId="7904A66F"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Delecraz, S, et al. (2022) “</w:t>
      </w:r>
      <w:r w:rsidRPr="00DB41AF">
        <w:rPr>
          <w:rFonts w:ascii="Arial" w:hAnsi="Arial" w:cs="Arial"/>
          <w:sz w:val="24"/>
          <w:szCs w:val="24"/>
          <w:u w:val="single"/>
        </w:rPr>
        <w:t>Responsible Artificial Intelligence in Human Resources Technology: An innovative inclusive and fair by design matching algorithm for job recruitment purposes</w:t>
      </w:r>
      <w:r w:rsidRPr="00DB41AF">
        <w:rPr>
          <w:rFonts w:ascii="Arial" w:hAnsi="Arial" w:cs="Arial"/>
          <w:sz w:val="24"/>
          <w:szCs w:val="24"/>
        </w:rPr>
        <w:t xml:space="preserve">”. Available from: </w:t>
      </w:r>
      <w:hyperlink r:id="rId241" w:history="1">
        <w:r w:rsidRPr="00DB41AF">
          <w:rPr>
            <w:rFonts w:ascii="Arial" w:hAnsi="Arial" w:cs="Arial"/>
            <w:color w:val="0000FF"/>
            <w:sz w:val="24"/>
            <w:szCs w:val="24"/>
            <w:u w:val="single"/>
          </w:rPr>
          <w:t>https://www.sciencedirect.com/science/article/pii/S266665962200018X</w:t>
        </w:r>
      </w:hyperlink>
      <w:r w:rsidRPr="00DB41AF">
        <w:rPr>
          <w:rFonts w:ascii="Arial" w:hAnsi="Arial" w:cs="Arial"/>
          <w:sz w:val="24"/>
          <w:szCs w:val="24"/>
        </w:rPr>
        <w:t xml:space="preserve"> (Accessed Friday 7th January’ 2022)</w:t>
      </w:r>
    </w:p>
    <w:p w14:paraId="245398BC" w14:textId="77777777" w:rsidR="006836F3" w:rsidRPr="00DB41AF" w:rsidRDefault="006836F3" w:rsidP="0061792C">
      <w:pPr>
        <w:tabs>
          <w:tab w:val="left" w:pos="142"/>
          <w:tab w:val="left" w:pos="567"/>
          <w:tab w:val="left" w:pos="709"/>
        </w:tabs>
        <w:spacing w:after="0" w:line="480" w:lineRule="auto"/>
        <w:contextualSpacing/>
        <w:rPr>
          <w:rFonts w:ascii="Arial" w:hAnsi="Arial" w:cs="Arial"/>
          <w:sz w:val="24"/>
          <w:szCs w:val="24"/>
        </w:rPr>
      </w:pPr>
    </w:p>
    <w:p w14:paraId="4271E42A"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Demir, A. (2017) “</w:t>
      </w:r>
      <w:r w:rsidRPr="00DB41AF">
        <w:rPr>
          <w:rFonts w:ascii="Arial" w:hAnsi="Arial" w:cs="Arial"/>
          <w:sz w:val="24"/>
          <w:szCs w:val="24"/>
          <w:u w:val="single"/>
        </w:rPr>
        <w:t>APPLE IS TRYING TO RESOLVE MANY OF THEIR MARKETING AND MANAGEMENT PROBLEMS</w:t>
      </w:r>
      <w:r w:rsidRPr="00DB41AF">
        <w:rPr>
          <w:rFonts w:ascii="Arial" w:hAnsi="Arial" w:cs="Arial"/>
          <w:sz w:val="24"/>
          <w:szCs w:val="24"/>
        </w:rPr>
        <w:t xml:space="preserve">”. Available from: </w:t>
      </w:r>
      <w:hyperlink r:id="rId242" w:history="1">
        <w:r w:rsidRPr="00DB41AF">
          <w:rPr>
            <w:rFonts w:ascii="Arial" w:hAnsi="Arial" w:cs="Arial"/>
            <w:color w:val="0000FF"/>
            <w:sz w:val="24"/>
            <w:szCs w:val="24"/>
            <w:u w:val="single"/>
          </w:rPr>
          <w:t>https://dergipark.org.tr/en/download/article-file/392009</w:t>
        </w:r>
      </w:hyperlink>
      <w:r w:rsidRPr="00DB41AF">
        <w:rPr>
          <w:rFonts w:ascii="Arial" w:hAnsi="Arial" w:cs="Arial"/>
          <w:sz w:val="24"/>
          <w:szCs w:val="24"/>
        </w:rPr>
        <w:t xml:space="preserve"> (Accessed Friday 7th January’ 2022)</w:t>
      </w:r>
    </w:p>
    <w:p w14:paraId="17D6C5CF" w14:textId="77777777" w:rsidR="006836F3" w:rsidRPr="00DB41AF" w:rsidRDefault="006836F3" w:rsidP="0061792C">
      <w:pPr>
        <w:tabs>
          <w:tab w:val="left" w:pos="142"/>
          <w:tab w:val="left" w:pos="567"/>
          <w:tab w:val="left" w:pos="709"/>
        </w:tabs>
        <w:spacing w:after="0" w:line="480" w:lineRule="auto"/>
        <w:contextualSpacing/>
        <w:rPr>
          <w:rFonts w:ascii="Arial" w:hAnsi="Arial" w:cs="Arial"/>
          <w:sz w:val="24"/>
          <w:szCs w:val="24"/>
        </w:rPr>
      </w:pPr>
    </w:p>
    <w:p w14:paraId="264AF235"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Derek K. Tracy, et al. (2020) “</w:t>
      </w:r>
      <w:r w:rsidRPr="00DB41AF">
        <w:rPr>
          <w:rFonts w:ascii="Arial" w:eastAsia="Times New Roman" w:hAnsi="Arial" w:cs="Arial"/>
          <w:color w:val="333333"/>
          <w:sz w:val="24"/>
          <w:szCs w:val="24"/>
          <w:u w:val="single"/>
          <w:lang w:eastAsia="en-GB"/>
        </w:rPr>
        <w:t>What should be done to support the mental health of healthcare staff treating COVID-19 patients?</w:t>
      </w:r>
      <w:r w:rsidRPr="00DB41AF">
        <w:rPr>
          <w:rFonts w:ascii="Arial" w:eastAsia="Times New Roman" w:hAnsi="Arial" w:cs="Arial"/>
          <w:sz w:val="24"/>
          <w:szCs w:val="24"/>
          <w:lang w:eastAsia="en-GB"/>
        </w:rPr>
        <w:t xml:space="preserve">”. Available from: </w:t>
      </w:r>
      <w:hyperlink r:id="rId243" w:history="1">
        <w:r w:rsidRPr="00DB41AF">
          <w:rPr>
            <w:rFonts w:ascii="Arial" w:eastAsia="Times New Roman" w:hAnsi="Arial" w:cs="Arial"/>
            <w:color w:val="0000FF"/>
            <w:sz w:val="24"/>
            <w:szCs w:val="24"/>
            <w:u w:val="single"/>
            <w:lang w:eastAsia="en-GB"/>
          </w:rPr>
          <w:t>https://www.cambridge.org/core/journals/the-british-journal-of-psychiatry/article/what-should-be-done-to-support-the-mental-health-of-healthcare-staff-treating-covid19-patients/5D057B47D7B8FE98B1A79480CE08A8A6</w:t>
        </w:r>
      </w:hyperlink>
      <w:r w:rsidRPr="00DB41AF">
        <w:rPr>
          <w:rFonts w:ascii="Arial" w:eastAsia="Times New Roman" w:hAnsi="Arial" w:cs="Arial"/>
          <w:sz w:val="24"/>
          <w:szCs w:val="24"/>
          <w:lang w:eastAsia="en-GB"/>
        </w:rPr>
        <w:t xml:space="preserve"> (Accessed Friday 7th January’ 2022)</w:t>
      </w:r>
    </w:p>
    <w:p w14:paraId="1F48682D" w14:textId="77777777" w:rsidR="00C50D5C" w:rsidRPr="00DB41AF" w:rsidRDefault="00C50D5C" w:rsidP="0061792C">
      <w:pPr>
        <w:tabs>
          <w:tab w:val="left" w:pos="142"/>
          <w:tab w:val="left" w:pos="567"/>
          <w:tab w:val="left" w:pos="709"/>
        </w:tabs>
        <w:spacing w:after="0" w:line="480" w:lineRule="auto"/>
        <w:rPr>
          <w:rFonts w:ascii="Arial" w:eastAsia="Times New Roman" w:hAnsi="Arial" w:cs="Arial"/>
          <w:sz w:val="24"/>
          <w:szCs w:val="24"/>
          <w:lang w:eastAsia="en-GB"/>
        </w:rPr>
      </w:pPr>
    </w:p>
    <w:p w14:paraId="243A91A7"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Duncan, D. (2020) “</w:t>
      </w:r>
      <w:r w:rsidRPr="00DB41AF">
        <w:rPr>
          <w:rFonts w:ascii="Arial" w:eastAsia="Times New Roman" w:hAnsi="Arial" w:cs="Arial"/>
          <w:sz w:val="24"/>
          <w:szCs w:val="24"/>
          <w:u w:val="single"/>
          <w:lang w:eastAsia="en-GB"/>
        </w:rPr>
        <w:t>What the COVID-19 pandemic tells us about the need to develop resilience in the nursing workforce</w:t>
      </w:r>
      <w:r w:rsidRPr="00DB41AF">
        <w:rPr>
          <w:rFonts w:ascii="Arial" w:eastAsia="Times New Roman" w:hAnsi="Arial" w:cs="Arial"/>
          <w:sz w:val="24"/>
          <w:szCs w:val="24"/>
          <w:lang w:eastAsia="en-GB"/>
        </w:rPr>
        <w:t xml:space="preserve">”. Available from: </w:t>
      </w:r>
      <w:hyperlink r:id="rId244" w:history="1">
        <w:r w:rsidRPr="00DB41AF">
          <w:rPr>
            <w:rFonts w:ascii="Arial" w:eastAsia="Times New Roman" w:hAnsi="Arial" w:cs="Arial"/>
            <w:color w:val="0000FF"/>
            <w:sz w:val="24"/>
            <w:szCs w:val="24"/>
            <w:u w:val="single"/>
            <w:lang w:eastAsia="en-GB"/>
          </w:rPr>
          <w:t>https://www.proquest.com/openview/4e20318771ec4fc38547674aa54f34f1/1?pq-origsite=gscholar&amp;cbl=2042231</w:t>
        </w:r>
      </w:hyperlink>
      <w:r w:rsidRPr="00DB41AF">
        <w:rPr>
          <w:rFonts w:ascii="Arial" w:eastAsia="Times New Roman" w:hAnsi="Arial" w:cs="Arial"/>
          <w:sz w:val="24"/>
          <w:szCs w:val="24"/>
          <w:lang w:eastAsia="en-GB"/>
        </w:rPr>
        <w:t xml:space="preserve"> (Accessed Friday 7th January’ 2022)</w:t>
      </w:r>
    </w:p>
    <w:p w14:paraId="73397754" w14:textId="77777777" w:rsidR="00471BFE" w:rsidRPr="00DB41AF" w:rsidRDefault="00471BFE" w:rsidP="0061792C">
      <w:pPr>
        <w:pStyle w:val="ListParagraph"/>
        <w:spacing w:after="0" w:line="480" w:lineRule="auto"/>
        <w:ind w:left="0"/>
        <w:rPr>
          <w:rFonts w:ascii="Arial" w:eastAsia="Times New Roman" w:hAnsi="Arial" w:cs="Arial"/>
          <w:sz w:val="24"/>
          <w:szCs w:val="24"/>
          <w:lang w:eastAsia="en-GB"/>
        </w:rPr>
      </w:pPr>
    </w:p>
    <w:p w14:paraId="75F2888F"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eastAsia="Times New Roman" w:hAnsi="Arial" w:cs="Arial"/>
          <w:color w:val="222222"/>
          <w:sz w:val="24"/>
          <w:szCs w:val="24"/>
        </w:rPr>
        <w:t>Dutta, S. K. (2018) “</w:t>
      </w:r>
      <w:r w:rsidRPr="00DB41AF">
        <w:rPr>
          <w:rFonts w:ascii="Arial" w:eastAsia="Times New Roman" w:hAnsi="Arial" w:cs="Arial"/>
          <w:color w:val="222222"/>
          <w:sz w:val="24"/>
          <w:szCs w:val="24"/>
          <w:u w:val="single"/>
        </w:rPr>
        <w:t>Strategic Change and Transformation: Managing Renewal in Organisations</w:t>
      </w:r>
      <w:r w:rsidRPr="00DB41AF">
        <w:rPr>
          <w:rFonts w:ascii="Arial" w:eastAsia="Times New Roman" w:hAnsi="Arial" w:cs="Arial"/>
          <w:color w:val="222222"/>
          <w:sz w:val="24"/>
          <w:szCs w:val="24"/>
        </w:rPr>
        <w:t xml:space="preserve">”. Available from: </w:t>
      </w:r>
      <w:hyperlink r:id="rId245" w:history="1">
        <w:r w:rsidRPr="00DB41AF">
          <w:rPr>
            <w:rFonts w:ascii="Arial" w:eastAsia="Times New Roman" w:hAnsi="Arial" w:cs="Arial"/>
            <w:color w:val="0000FF"/>
            <w:sz w:val="24"/>
            <w:szCs w:val="24"/>
            <w:u w:val="single"/>
          </w:rPr>
          <w:t>https://www.researchgate.net/profile/Prof-Swarup-Dutta/publication/327302590_Strategic_Change_and_Transformation_Managing_Renewal_in_Organizations/links/5b996992299bf14ad4d68bad/Strategic-Change-and-Transformation-Managing-Renewal-in-Organizations.pdf</w:t>
        </w:r>
      </w:hyperlink>
      <w:r w:rsidRPr="00DB41AF">
        <w:rPr>
          <w:rFonts w:ascii="Arial" w:eastAsia="Times New Roman" w:hAnsi="Arial" w:cs="Arial"/>
          <w:color w:val="222222"/>
          <w:sz w:val="24"/>
          <w:szCs w:val="24"/>
        </w:rPr>
        <w:t xml:space="preserve"> </w:t>
      </w:r>
      <w:r w:rsidRPr="00DB41AF">
        <w:rPr>
          <w:rFonts w:ascii="Arial" w:hAnsi="Arial" w:cs="Arial"/>
          <w:sz w:val="24"/>
          <w:szCs w:val="24"/>
        </w:rPr>
        <w:t>(Accessed Friday 7th January’ 2022)</w:t>
      </w:r>
    </w:p>
    <w:p w14:paraId="03B21D3D" w14:textId="77777777" w:rsidR="006836F3" w:rsidRPr="00DB41AF" w:rsidRDefault="006836F3" w:rsidP="0061792C">
      <w:pPr>
        <w:tabs>
          <w:tab w:val="left" w:pos="142"/>
          <w:tab w:val="left" w:pos="567"/>
          <w:tab w:val="left" w:pos="709"/>
        </w:tabs>
        <w:spacing w:after="0" w:line="480" w:lineRule="auto"/>
        <w:contextualSpacing/>
        <w:rPr>
          <w:rFonts w:ascii="Arial" w:hAnsi="Arial" w:cs="Arial"/>
          <w:sz w:val="24"/>
          <w:szCs w:val="24"/>
        </w:rPr>
      </w:pPr>
    </w:p>
    <w:p w14:paraId="746DCE6E"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Eagles Flight. (2023) “</w:t>
      </w:r>
      <w:r w:rsidRPr="00DB41AF">
        <w:rPr>
          <w:rFonts w:ascii="Arial" w:hAnsi="Arial" w:cs="Arial"/>
          <w:sz w:val="24"/>
          <w:szCs w:val="24"/>
          <w:u w:val="single"/>
        </w:rPr>
        <w:t>The Role of Human Resources in Organizational Transformation</w:t>
      </w:r>
      <w:r w:rsidRPr="00DB41AF">
        <w:rPr>
          <w:rFonts w:ascii="Arial" w:hAnsi="Arial" w:cs="Arial"/>
          <w:sz w:val="24"/>
          <w:szCs w:val="24"/>
        </w:rPr>
        <w:t xml:space="preserve">”. Available from: </w:t>
      </w:r>
      <w:hyperlink r:id="rId246" w:history="1">
        <w:r w:rsidRPr="00DB41AF">
          <w:rPr>
            <w:rFonts w:ascii="Arial" w:hAnsi="Arial" w:cs="Arial"/>
            <w:color w:val="0000FF"/>
            <w:sz w:val="24"/>
            <w:szCs w:val="24"/>
            <w:u w:val="single"/>
          </w:rPr>
          <w:t>https://www.eaglesflight.com/resource/the-role-of-human-resources-in-organizational-transformation/</w:t>
        </w:r>
      </w:hyperlink>
      <w:r w:rsidRPr="00DB41AF">
        <w:rPr>
          <w:rFonts w:ascii="Arial" w:hAnsi="Arial" w:cs="Arial"/>
          <w:sz w:val="24"/>
          <w:szCs w:val="24"/>
        </w:rPr>
        <w:t xml:space="preserve"> (Accessed Friday 7th January’ 2022)</w:t>
      </w:r>
    </w:p>
    <w:p w14:paraId="3888C87C" w14:textId="77777777" w:rsidR="006836F3" w:rsidRPr="00DB41AF" w:rsidRDefault="006836F3" w:rsidP="0061792C">
      <w:pPr>
        <w:tabs>
          <w:tab w:val="left" w:pos="142"/>
          <w:tab w:val="left" w:pos="567"/>
          <w:tab w:val="left" w:pos="709"/>
        </w:tabs>
        <w:spacing w:after="0" w:line="480" w:lineRule="auto"/>
        <w:contextualSpacing/>
        <w:rPr>
          <w:rFonts w:ascii="Arial" w:hAnsi="Arial" w:cs="Arial"/>
          <w:sz w:val="24"/>
          <w:szCs w:val="24"/>
        </w:rPr>
      </w:pPr>
    </w:p>
    <w:p w14:paraId="33955529"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Efti, S. (2016) “</w:t>
      </w:r>
      <w:r w:rsidRPr="00DB41AF">
        <w:rPr>
          <w:rFonts w:ascii="Arial" w:hAnsi="Arial" w:cs="Arial"/>
          <w:sz w:val="24"/>
          <w:szCs w:val="24"/>
          <w:u w:val="single"/>
        </w:rPr>
        <w:t>5 crisis communication lessons from Apple, Uber, and other industry leaders</w:t>
      </w:r>
      <w:r w:rsidRPr="00DB41AF">
        <w:rPr>
          <w:rFonts w:ascii="Arial" w:hAnsi="Arial" w:cs="Arial"/>
          <w:sz w:val="24"/>
          <w:szCs w:val="24"/>
        </w:rPr>
        <w:t xml:space="preserve">”. Available from: </w:t>
      </w:r>
      <w:hyperlink r:id="rId247" w:history="1">
        <w:r w:rsidRPr="00DB41AF">
          <w:rPr>
            <w:rFonts w:ascii="Arial" w:hAnsi="Arial" w:cs="Arial"/>
            <w:color w:val="0000FF"/>
            <w:sz w:val="24"/>
            <w:szCs w:val="24"/>
            <w:u w:val="single"/>
          </w:rPr>
          <w:t>https://blog.close.com/5-crisis-communication-lessons-for-startups/</w:t>
        </w:r>
      </w:hyperlink>
      <w:r w:rsidRPr="00DB41AF">
        <w:rPr>
          <w:rFonts w:ascii="Arial" w:hAnsi="Arial" w:cs="Arial"/>
          <w:sz w:val="24"/>
          <w:szCs w:val="24"/>
        </w:rPr>
        <w:t xml:space="preserve"> (Accessed Friday 7th January’ 2022)</w:t>
      </w:r>
    </w:p>
    <w:p w14:paraId="0B18D797" w14:textId="77777777" w:rsidR="00C50D5C" w:rsidRPr="00DB41AF" w:rsidRDefault="00C50D5C" w:rsidP="0061792C">
      <w:pPr>
        <w:tabs>
          <w:tab w:val="left" w:pos="142"/>
          <w:tab w:val="left" w:pos="567"/>
          <w:tab w:val="left" w:pos="709"/>
        </w:tabs>
        <w:spacing w:after="0" w:line="480" w:lineRule="auto"/>
        <w:contextualSpacing/>
        <w:rPr>
          <w:rFonts w:ascii="Arial" w:hAnsi="Arial" w:cs="Arial"/>
          <w:sz w:val="24"/>
          <w:szCs w:val="24"/>
        </w:rPr>
      </w:pPr>
    </w:p>
    <w:p w14:paraId="35377C37" w14:textId="43F1CB26" w:rsidR="006C5F75" w:rsidRPr="009C007C"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EHRENKRANZ, M. (2016) “</w:t>
      </w:r>
      <w:r w:rsidRPr="00DB41AF">
        <w:rPr>
          <w:rFonts w:ascii="Arial" w:hAnsi="Arial" w:cs="Arial"/>
          <w:sz w:val="24"/>
          <w:szCs w:val="24"/>
          <w:u w:val="single"/>
        </w:rPr>
        <w:t>Apple employees say their mental health issues came from alleged hostile work environment</w:t>
      </w:r>
      <w:r w:rsidRPr="00DB41AF">
        <w:rPr>
          <w:rFonts w:ascii="Arial" w:hAnsi="Arial" w:cs="Arial"/>
          <w:sz w:val="24"/>
          <w:szCs w:val="24"/>
        </w:rPr>
        <w:t xml:space="preserve">”. Available from: </w:t>
      </w:r>
      <w:hyperlink r:id="rId248" w:history="1">
        <w:r w:rsidRPr="00DB41AF">
          <w:rPr>
            <w:rFonts w:ascii="Arial" w:hAnsi="Arial" w:cs="Arial"/>
            <w:color w:val="0000FF"/>
            <w:sz w:val="24"/>
            <w:szCs w:val="24"/>
            <w:u w:val="single"/>
          </w:rPr>
          <w:t>https://www.mic.com/articles/154788/apple-employees-say-their-mental-health-issues-came-from-alleged-hostile-work-environment</w:t>
        </w:r>
      </w:hyperlink>
      <w:r w:rsidRPr="00DB41AF">
        <w:rPr>
          <w:rFonts w:ascii="Arial" w:hAnsi="Arial" w:cs="Arial"/>
          <w:sz w:val="24"/>
          <w:szCs w:val="24"/>
        </w:rPr>
        <w:t xml:space="preserve"> (Accessed Friday 7th January’ 2022)</w:t>
      </w:r>
    </w:p>
    <w:p w14:paraId="4CA2911B" w14:textId="77777777" w:rsidR="003C0D22" w:rsidRPr="00DB41AF" w:rsidRDefault="003C0D22" w:rsidP="0061792C">
      <w:pPr>
        <w:tabs>
          <w:tab w:val="left" w:pos="142"/>
          <w:tab w:val="left" w:pos="567"/>
          <w:tab w:val="left" w:pos="709"/>
        </w:tabs>
        <w:spacing w:after="0" w:line="480" w:lineRule="auto"/>
        <w:contextualSpacing/>
        <w:rPr>
          <w:rFonts w:ascii="Arial" w:hAnsi="Arial" w:cs="Arial"/>
          <w:sz w:val="24"/>
          <w:szCs w:val="24"/>
        </w:rPr>
      </w:pPr>
    </w:p>
    <w:p w14:paraId="6E147D58"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Eleonora P. Uphoff, et al. (2021) “</w:t>
      </w:r>
      <w:r w:rsidRPr="00DB41AF">
        <w:rPr>
          <w:rFonts w:ascii="Arial" w:eastAsia="Times New Roman" w:hAnsi="Arial" w:cs="Arial"/>
          <w:sz w:val="24"/>
          <w:szCs w:val="24"/>
          <w:u w:val="single"/>
          <w:lang w:eastAsia="en-GB"/>
        </w:rPr>
        <w:t>Mental health among healthcare workers and other vulnerable groups during the COVID-19 pandemic and other coronavirus outbreaks: A rapid systematic review</w:t>
      </w:r>
      <w:r w:rsidRPr="00DB41AF">
        <w:rPr>
          <w:rFonts w:ascii="Arial" w:eastAsia="Times New Roman" w:hAnsi="Arial" w:cs="Arial"/>
          <w:sz w:val="24"/>
          <w:szCs w:val="24"/>
          <w:lang w:eastAsia="en-GB"/>
        </w:rPr>
        <w:t xml:space="preserve">”. Available from: </w:t>
      </w:r>
      <w:hyperlink r:id="rId249" w:history="1">
        <w:r w:rsidRPr="00DB41AF">
          <w:rPr>
            <w:rFonts w:ascii="Arial" w:eastAsia="Times New Roman" w:hAnsi="Arial" w:cs="Arial"/>
            <w:color w:val="0000FF"/>
            <w:sz w:val="24"/>
            <w:szCs w:val="24"/>
            <w:u w:val="single"/>
            <w:lang w:eastAsia="en-GB"/>
          </w:rPr>
          <w:t>https://journals.plos.org/plosone/article?id=10.1371/journal.pone.0254821</w:t>
        </w:r>
      </w:hyperlink>
      <w:r w:rsidRPr="00DB41AF">
        <w:rPr>
          <w:rFonts w:ascii="Arial" w:eastAsia="Times New Roman" w:hAnsi="Arial" w:cs="Arial"/>
          <w:sz w:val="24"/>
          <w:szCs w:val="24"/>
          <w:lang w:eastAsia="en-GB"/>
        </w:rPr>
        <w:t xml:space="preserve"> (Accessed Friday 7th January’ 2022)</w:t>
      </w:r>
    </w:p>
    <w:p w14:paraId="601AD09E"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2319986D"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Evans, J. (2022) “</w:t>
      </w:r>
      <w:r w:rsidRPr="00DB41AF">
        <w:rPr>
          <w:rFonts w:ascii="Arial" w:hAnsi="Arial" w:cs="Arial"/>
          <w:sz w:val="24"/>
          <w:szCs w:val="24"/>
          <w:u w:val="single"/>
        </w:rPr>
        <w:t>Apple’s global staffing and HR challenges…</w:t>
      </w:r>
      <w:r w:rsidRPr="00DB41AF">
        <w:rPr>
          <w:rFonts w:ascii="Arial" w:hAnsi="Arial" w:cs="Arial"/>
          <w:sz w:val="24"/>
          <w:szCs w:val="24"/>
        </w:rPr>
        <w:t xml:space="preserve">”. Available from: </w:t>
      </w:r>
      <w:hyperlink r:id="rId250" w:history="1">
        <w:r w:rsidRPr="00DB41AF">
          <w:rPr>
            <w:rFonts w:ascii="Arial" w:hAnsi="Arial" w:cs="Arial"/>
            <w:color w:val="0000FF"/>
            <w:sz w:val="24"/>
            <w:szCs w:val="24"/>
            <w:u w:val="single"/>
          </w:rPr>
          <w:t>https://www.applemust.com/apples-global-staffing-and-hr-challenges/</w:t>
        </w:r>
      </w:hyperlink>
      <w:r w:rsidRPr="00DB41AF">
        <w:rPr>
          <w:rFonts w:ascii="Arial" w:hAnsi="Arial" w:cs="Arial"/>
          <w:sz w:val="24"/>
          <w:szCs w:val="24"/>
        </w:rPr>
        <w:t xml:space="preserve"> (Accessed Friday 7th January’ 2022)</w:t>
      </w:r>
    </w:p>
    <w:p w14:paraId="1B37E3F5"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27F956F4"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Faragher, Jo. (2022) “</w:t>
      </w:r>
      <w:r w:rsidRPr="00DB41AF">
        <w:rPr>
          <w:rFonts w:ascii="Arial" w:hAnsi="Arial" w:cs="Arial"/>
          <w:sz w:val="24"/>
          <w:szCs w:val="24"/>
          <w:u w:val="single"/>
        </w:rPr>
        <w:t>NHS workforce faces ‘greatest crisis in history’</w:t>
      </w:r>
      <w:r w:rsidRPr="00DB41AF">
        <w:rPr>
          <w:rFonts w:ascii="Arial" w:hAnsi="Arial" w:cs="Arial"/>
          <w:sz w:val="24"/>
          <w:szCs w:val="24"/>
        </w:rPr>
        <w:t xml:space="preserve">”. Available from: </w:t>
      </w:r>
      <w:hyperlink r:id="rId251" w:history="1">
        <w:r w:rsidRPr="00DB41AF">
          <w:rPr>
            <w:rFonts w:ascii="Arial" w:hAnsi="Arial" w:cs="Arial"/>
            <w:color w:val="0000FF"/>
            <w:sz w:val="24"/>
            <w:szCs w:val="24"/>
            <w:u w:val="single"/>
          </w:rPr>
          <w:t>https://www.personneltoday.com/hr/nhs-workforce-crisis/</w:t>
        </w:r>
      </w:hyperlink>
      <w:r w:rsidRPr="00DB41AF">
        <w:rPr>
          <w:rFonts w:ascii="Arial" w:hAnsi="Arial" w:cs="Arial"/>
          <w:sz w:val="24"/>
          <w:szCs w:val="24"/>
        </w:rPr>
        <w:t xml:space="preserve"> (Accessed Friday 7th January’ 2022)</w:t>
      </w:r>
    </w:p>
    <w:p w14:paraId="4A090BC9"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7BDD2734" w14:textId="1F5B8228" w:rsidR="00D579BA" w:rsidRPr="009C007C"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Financial Times. (2022) “</w:t>
      </w:r>
      <w:r w:rsidRPr="00DB41AF">
        <w:rPr>
          <w:rFonts w:ascii="Arial" w:hAnsi="Arial" w:cs="Arial"/>
          <w:sz w:val="24"/>
          <w:szCs w:val="24"/>
          <w:u w:val="single"/>
        </w:rPr>
        <w:t>Group of Apple employees pushes back against return-to-office order</w:t>
      </w:r>
      <w:r w:rsidRPr="00DB41AF">
        <w:rPr>
          <w:rFonts w:ascii="Arial" w:hAnsi="Arial" w:cs="Arial"/>
          <w:sz w:val="24"/>
          <w:szCs w:val="24"/>
        </w:rPr>
        <w:t xml:space="preserve">”. Available from: </w:t>
      </w:r>
      <w:hyperlink r:id="rId252" w:history="1">
        <w:r w:rsidRPr="00DB41AF">
          <w:rPr>
            <w:rFonts w:ascii="Arial" w:hAnsi="Arial" w:cs="Arial"/>
            <w:color w:val="0000FF"/>
            <w:sz w:val="24"/>
            <w:szCs w:val="24"/>
            <w:u w:val="single"/>
          </w:rPr>
          <w:t>https://www.ft.com/content/e40ba5a2-9dbd-4f88-87f1-c92e412ac132</w:t>
        </w:r>
      </w:hyperlink>
      <w:r w:rsidRPr="00DB41AF">
        <w:rPr>
          <w:rFonts w:ascii="Arial" w:hAnsi="Arial" w:cs="Arial"/>
          <w:sz w:val="24"/>
          <w:szCs w:val="24"/>
        </w:rPr>
        <w:t xml:space="preserve"> (Accessed Friday 7th January’ 2022)</w:t>
      </w:r>
    </w:p>
    <w:p w14:paraId="721173DD"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Fisher, S. L, and Howardson, G. N. (2022) “</w:t>
      </w:r>
      <w:r w:rsidRPr="00DB41AF">
        <w:rPr>
          <w:rFonts w:ascii="Arial" w:hAnsi="Arial" w:cs="Arial"/>
          <w:sz w:val="24"/>
          <w:szCs w:val="24"/>
          <w:u w:val="single"/>
        </w:rPr>
        <w:t>Held to a Higher Standard? Fairness Perceptions of Artificial Intelligence in HR Decision Making</w:t>
      </w:r>
      <w:r w:rsidRPr="00DB41AF">
        <w:rPr>
          <w:rFonts w:ascii="Arial" w:hAnsi="Arial" w:cs="Arial"/>
          <w:sz w:val="24"/>
          <w:szCs w:val="24"/>
        </w:rPr>
        <w:t xml:space="preserve">”. Available from: </w:t>
      </w:r>
      <w:hyperlink r:id="rId253" w:history="1">
        <w:r w:rsidRPr="00DB41AF">
          <w:rPr>
            <w:rFonts w:ascii="Arial" w:hAnsi="Arial" w:cs="Arial"/>
            <w:color w:val="0000FF"/>
            <w:sz w:val="24"/>
            <w:szCs w:val="24"/>
            <w:u w:val="single"/>
          </w:rPr>
          <w:t>https://apps.dtic.mil/sti/pdfs/AD1176131.pdf</w:t>
        </w:r>
      </w:hyperlink>
      <w:r w:rsidRPr="00DB41AF">
        <w:rPr>
          <w:rFonts w:ascii="Arial" w:hAnsi="Arial" w:cs="Arial"/>
          <w:sz w:val="24"/>
          <w:szCs w:val="24"/>
        </w:rPr>
        <w:t xml:space="preserve"> (Accessed Friday 7th January’ 2022)</w:t>
      </w:r>
    </w:p>
    <w:p w14:paraId="4D710EF9" w14:textId="77777777" w:rsidR="003C0D22" w:rsidRPr="00DB41AF" w:rsidRDefault="003C0D22" w:rsidP="0061792C">
      <w:pPr>
        <w:tabs>
          <w:tab w:val="left" w:pos="142"/>
          <w:tab w:val="left" w:pos="567"/>
          <w:tab w:val="left" w:pos="709"/>
        </w:tabs>
        <w:spacing w:after="0" w:line="480" w:lineRule="auto"/>
        <w:contextualSpacing/>
        <w:rPr>
          <w:rFonts w:ascii="Arial" w:hAnsi="Arial" w:cs="Arial"/>
          <w:sz w:val="24"/>
          <w:szCs w:val="24"/>
        </w:rPr>
      </w:pPr>
    </w:p>
    <w:p w14:paraId="2296D42E"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Fuqiang Zhao, et al. (2020) “</w:t>
      </w:r>
      <w:r w:rsidRPr="00DB41AF">
        <w:rPr>
          <w:rFonts w:ascii="Arial" w:eastAsia="Times New Roman" w:hAnsi="Arial" w:cs="Arial"/>
          <w:sz w:val="24"/>
          <w:szCs w:val="24"/>
          <w:u w:val="single"/>
          <w:lang w:eastAsia="en-GB"/>
        </w:rPr>
        <w:t>Caring for the caregiver during COVID-19 outbreak: Does inclusive leadership improve psychological safety and curb psychological distress? A cross-sectional study</w:t>
      </w:r>
      <w:r w:rsidRPr="00DB41AF">
        <w:rPr>
          <w:rFonts w:ascii="Arial" w:eastAsia="Times New Roman" w:hAnsi="Arial" w:cs="Arial"/>
          <w:sz w:val="24"/>
          <w:szCs w:val="24"/>
          <w:lang w:eastAsia="en-GB"/>
        </w:rPr>
        <w:t xml:space="preserve">”. Available from: </w:t>
      </w:r>
      <w:hyperlink r:id="rId254" w:history="1">
        <w:r w:rsidRPr="00DB41AF">
          <w:rPr>
            <w:rFonts w:ascii="Arial" w:eastAsia="Times New Roman" w:hAnsi="Arial" w:cs="Arial"/>
            <w:color w:val="0000FF"/>
            <w:sz w:val="24"/>
            <w:szCs w:val="24"/>
            <w:u w:val="single"/>
            <w:lang w:eastAsia="en-GB"/>
          </w:rPr>
          <w:t>https://www.sciencedirect.com/science/article/pii/S002074892030211X</w:t>
        </w:r>
      </w:hyperlink>
      <w:r w:rsidRPr="00DB41AF">
        <w:rPr>
          <w:rFonts w:ascii="Arial" w:eastAsia="Times New Roman" w:hAnsi="Arial" w:cs="Arial"/>
          <w:sz w:val="24"/>
          <w:szCs w:val="24"/>
          <w:lang w:eastAsia="en-GB"/>
        </w:rPr>
        <w:t xml:space="preserve"> (Accessed Friday 7th January’ 2022)</w:t>
      </w:r>
    </w:p>
    <w:p w14:paraId="6C3C7756"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0F56BBF6"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Gentry, S. V, et al. (2022) “</w:t>
      </w:r>
      <w:r w:rsidRPr="00DB41AF">
        <w:rPr>
          <w:rFonts w:ascii="Arial" w:eastAsia="Times New Roman" w:hAnsi="Arial" w:cs="Arial"/>
          <w:sz w:val="24"/>
          <w:szCs w:val="24"/>
          <w:u w:val="single"/>
          <w:lang w:eastAsia="en-GB"/>
        </w:rPr>
        <w:t>What are the mental health impacts of epidemics on relatives of people affected, and relatives of healthcare workers: What interventions are available to support them? A systematic review and narrative synthesis</w:t>
      </w:r>
      <w:r w:rsidRPr="00DB41AF">
        <w:rPr>
          <w:rFonts w:ascii="Arial" w:eastAsia="Times New Roman" w:hAnsi="Arial" w:cs="Arial"/>
          <w:sz w:val="24"/>
          <w:szCs w:val="24"/>
          <w:lang w:eastAsia="en-GB"/>
        </w:rPr>
        <w:t xml:space="preserve">”. Available from: </w:t>
      </w:r>
      <w:hyperlink r:id="rId255" w:history="1">
        <w:r w:rsidRPr="00DB41AF">
          <w:rPr>
            <w:rFonts w:ascii="Arial" w:eastAsia="Times New Roman" w:hAnsi="Arial" w:cs="Arial"/>
            <w:color w:val="0000FF"/>
            <w:sz w:val="24"/>
            <w:szCs w:val="24"/>
            <w:u w:val="single"/>
            <w:lang w:eastAsia="en-GB"/>
          </w:rPr>
          <w:t>https://www.sciencedirect.com/science/article/pii/S0010440X21000663</w:t>
        </w:r>
      </w:hyperlink>
      <w:r w:rsidRPr="00DB41AF">
        <w:rPr>
          <w:rFonts w:ascii="Arial" w:eastAsia="Times New Roman" w:hAnsi="Arial" w:cs="Arial"/>
          <w:sz w:val="24"/>
          <w:szCs w:val="24"/>
          <w:lang w:eastAsia="en-GB"/>
        </w:rPr>
        <w:t xml:space="preserve"> (Accessed Friday 7th January’ 2022)</w:t>
      </w:r>
    </w:p>
    <w:p w14:paraId="3F2D054E"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0D757847"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Gershgorn, D. (2020) “</w:t>
      </w:r>
      <w:r w:rsidRPr="00DB41AF">
        <w:rPr>
          <w:rFonts w:ascii="Arial" w:hAnsi="Arial" w:cs="Arial"/>
          <w:sz w:val="24"/>
          <w:szCs w:val="24"/>
          <w:u w:val="single"/>
        </w:rPr>
        <w:t>A Year After an HR Crisis, Microsoft Employees Say They’re Still Waiting for Change</w:t>
      </w:r>
      <w:r w:rsidRPr="00DB41AF">
        <w:rPr>
          <w:rFonts w:ascii="Arial" w:hAnsi="Arial" w:cs="Arial"/>
          <w:sz w:val="24"/>
          <w:szCs w:val="24"/>
        </w:rPr>
        <w:t xml:space="preserve">”. Available from: </w:t>
      </w:r>
      <w:hyperlink r:id="rId256" w:history="1">
        <w:r w:rsidRPr="00DB41AF">
          <w:rPr>
            <w:rFonts w:ascii="Arial" w:hAnsi="Arial" w:cs="Arial"/>
            <w:color w:val="0000FF"/>
            <w:sz w:val="24"/>
            <w:szCs w:val="24"/>
            <w:u w:val="single"/>
          </w:rPr>
          <w:t>https://onezero.medium.com/a-year-after-an-hr-crisis-microsoft-backs-away-from-releasing-a-transparency-report-c724ce636349</w:t>
        </w:r>
      </w:hyperlink>
      <w:r w:rsidRPr="00DB41AF">
        <w:rPr>
          <w:rFonts w:ascii="Arial" w:hAnsi="Arial" w:cs="Arial"/>
          <w:sz w:val="24"/>
          <w:szCs w:val="24"/>
        </w:rPr>
        <w:t xml:space="preserve"> (Accessed Friday 7th January’ 2022)</w:t>
      </w:r>
    </w:p>
    <w:p w14:paraId="3B9D7A7C"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6E940033"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Gleeson, C. (2021) “</w:t>
      </w:r>
      <w:r w:rsidRPr="00DB41AF">
        <w:rPr>
          <w:rFonts w:ascii="Arial" w:hAnsi="Arial" w:cs="Arial"/>
          <w:sz w:val="24"/>
          <w:szCs w:val="24"/>
          <w:u w:val="single"/>
        </w:rPr>
        <w:t>NHS RECRUITMENT CRISIS WORSENS</w:t>
      </w:r>
      <w:r w:rsidRPr="00DB41AF">
        <w:rPr>
          <w:rFonts w:ascii="Arial" w:hAnsi="Arial" w:cs="Arial"/>
          <w:sz w:val="24"/>
          <w:szCs w:val="24"/>
        </w:rPr>
        <w:t xml:space="preserve">”. Available from: </w:t>
      </w:r>
      <w:hyperlink r:id="rId257" w:history="1">
        <w:r w:rsidRPr="00DB41AF">
          <w:rPr>
            <w:rFonts w:ascii="Arial" w:hAnsi="Arial" w:cs="Arial"/>
            <w:color w:val="0000FF"/>
            <w:sz w:val="24"/>
            <w:szCs w:val="24"/>
            <w:u w:val="single"/>
          </w:rPr>
          <w:t>https://www.thehrdirector.com/business-news/recruitment/nhs-recruitment-crisis-worsening-with-open-job-listings-up-by-71/</w:t>
        </w:r>
      </w:hyperlink>
      <w:r w:rsidRPr="00DB41AF">
        <w:rPr>
          <w:rFonts w:ascii="Arial" w:hAnsi="Arial" w:cs="Arial"/>
          <w:sz w:val="24"/>
          <w:szCs w:val="24"/>
        </w:rPr>
        <w:t xml:space="preserve"> (Accessed Friday 7th January’ 2022)</w:t>
      </w:r>
    </w:p>
    <w:p w14:paraId="130BD876"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1053DA15" w14:textId="77777777" w:rsidR="00471BFE"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GOV.UK. (2021) “</w:t>
      </w:r>
      <w:r w:rsidRPr="00DB41AF">
        <w:rPr>
          <w:rFonts w:ascii="Arial" w:eastAsia="Times New Roman" w:hAnsi="Arial" w:cs="Arial"/>
          <w:sz w:val="24"/>
          <w:szCs w:val="24"/>
          <w:u w:val="single"/>
          <w:lang w:eastAsia="en-GB"/>
        </w:rPr>
        <w:t>What does the Health and Care Bill mean for NHS staff?</w:t>
      </w:r>
      <w:r w:rsidRPr="00DB41AF">
        <w:rPr>
          <w:rFonts w:ascii="Arial" w:eastAsia="Times New Roman" w:hAnsi="Arial" w:cs="Arial"/>
          <w:sz w:val="24"/>
          <w:szCs w:val="24"/>
          <w:lang w:eastAsia="en-GB"/>
        </w:rPr>
        <w:t xml:space="preserve">”. Available from: </w:t>
      </w:r>
      <w:hyperlink r:id="rId258" w:history="1">
        <w:r w:rsidRPr="00DB41AF">
          <w:rPr>
            <w:rFonts w:ascii="Arial" w:eastAsia="Times New Roman" w:hAnsi="Arial" w:cs="Arial"/>
            <w:color w:val="0000FF"/>
            <w:sz w:val="24"/>
            <w:szCs w:val="24"/>
            <w:u w:val="single"/>
            <w:lang w:eastAsia="en-GB"/>
          </w:rPr>
          <w:t>https://healthcareleaders.blog.gov.uk/2021/10/15/what-does-the-health-and-care-bill-mean-for-nhs-staff/</w:t>
        </w:r>
      </w:hyperlink>
      <w:r w:rsidRPr="00DB41AF">
        <w:rPr>
          <w:rFonts w:ascii="Arial" w:eastAsia="Times New Roman" w:hAnsi="Arial" w:cs="Arial"/>
          <w:sz w:val="24"/>
          <w:szCs w:val="24"/>
          <w:lang w:eastAsia="en-GB"/>
        </w:rPr>
        <w:t xml:space="preserve"> (Accessed Friday 7th January’ 2022)</w:t>
      </w:r>
    </w:p>
    <w:p w14:paraId="7BE21DAF" w14:textId="77777777" w:rsidR="00471BFE" w:rsidRPr="00DB41AF" w:rsidRDefault="00471BFE" w:rsidP="0061792C">
      <w:pPr>
        <w:pStyle w:val="ListParagraph"/>
        <w:spacing w:after="0" w:line="480" w:lineRule="auto"/>
        <w:ind w:left="0"/>
        <w:rPr>
          <w:rFonts w:ascii="Arial" w:eastAsiaTheme="minorEastAsia" w:hAnsi="Arial" w:cs="Arial"/>
          <w:kern w:val="2"/>
          <w:sz w:val="24"/>
          <w:szCs w:val="24"/>
          <w:lang w:eastAsia="en-GB" w:bidi="pa-IN"/>
          <w14:ligatures w14:val="standardContextual"/>
        </w:rPr>
      </w:pPr>
    </w:p>
    <w:p w14:paraId="717D51B8" w14:textId="4ADE5A71" w:rsidR="00471BFE" w:rsidRPr="00DB41AF" w:rsidRDefault="00471BFE"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heme="minorEastAsia" w:hAnsi="Arial" w:cs="Arial"/>
          <w:kern w:val="2"/>
          <w:sz w:val="24"/>
          <w:szCs w:val="24"/>
          <w:lang w:eastAsia="en-GB" w:bidi="pa-IN"/>
          <w14:ligatures w14:val="standardContextual"/>
        </w:rPr>
        <w:t xml:space="preserve">Gog, T. V. and Paas, F (2008) ‘Data Collection and Analysis’. Available from: </w:t>
      </w:r>
      <w:hyperlink r:id="rId259" w:history="1">
        <w:r w:rsidRPr="00DB41AF">
          <w:rPr>
            <w:rFonts w:ascii="Arial" w:eastAsiaTheme="minorEastAsia" w:hAnsi="Arial" w:cs="Arial"/>
            <w:color w:val="0000FF"/>
            <w:kern w:val="2"/>
            <w:sz w:val="24"/>
            <w:szCs w:val="24"/>
            <w:u w:val="single"/>
            <w:lang w:eastAsia="en-GB" w:bidi="pa-IN"/>
            <w14:ligatures w14:val="standardContextual"/>
          </w:rPr>
          <w:t>https://citeseerx.ist.psu.edu/document?repid=rep1&amp;type=pdf&amp;doi=7defebd00252bdeed19dadb6bde2a02ddb92eeac</w:t>
        </w:r>
      </w:hyperlink>
      <w:r w:rsidRPr="00DB41AF">
        <w:rPr>
          <w:rFonts w:ascii="Arial" w:eastAsiaTheme="minorEastAsia" w:hAnsi="Arial" w:cs="Arial"/>
          <w:kern w:val="2"/>
          <w:sz w:val="24"/>
          <w:szCs w:val="24"/>
          <w:lang w:eastAsia="en-GB" w:bidi="pa-IN"/>
          <w14:ligatures w14:val="standardContextual"/>
        </w:rPr>
        <w:t xml:space="preserve"> (Accessed Thursday 18</w:t>
      </w:r>
      <w:r w:rsidRPr="00DB41AF">
        <w:rPr>
          <w:rFonts w:ascii="Arial" w:eastAsiaTheme="minorEastAsia" w:hAnsi="Arial" w:cs="Arial"/>
          <w:kern w:val="2"/>
          <w:sz w:val="24"/>
          <w:szCs w:val="24"/>
          <w:vertAlign w:val="superscript"/>
          <w:lang w:eastAsia="en-GB" w:bidi="pa-IN"/>
          <w14:ligatures w14:val="standardContextual"/>
        </w:rPr>
        <w:t>th</w:t>
      </w:r>
      <w:r w:rsidRPr="00DB41AF">
        <w:rPr>
          <w:rFonts w:ascii="Arial" w:eastAsiaTheme="minorEastAsia" w:hAnsi="Arial" w:cs="Arial"/>
          <w:kern w:val="2"/>
          <w:sz w:val="24"/>
          <w:szCs w:val="24"/>
          <w:lang w:eastAsia="en-GB" w:bidi="pa-IN"/>
          <w14:ligatures w14:val="standardContextual"/>
        </w:rPr>
        <w:t xml:space="preserve"> April’ 2024)</w:t>
      </w:r>
    </w:p>
    <w:p w14:paraId="428BB2BB"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1745D658"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Greenberg</w:t>
      </w:r>
      <w:r w:rsidRPr="00DB41AF">
        <w:rPr>
          <w:rFonts w:ascii="Arial" w:eastAsia="Times New Roman" w:hAnsi="Arial" w:cs="Arial"/>
          <w:color w:val="000000" w:themeColor="text1"/>
          <w:sz w:val="24"/>
          <w:szCs w:val="24"/>
          <w:lang w:eastAsia="en-GB"/>
        </w:rPr>
        <w:t>, N and </w:t>
      </w:r>
      <w:r w:rsidRPr="00DB41AF">
        <w:rPr>
          <w:rFonts w:ascii="Arial" w:eastAsia="Times New Roman" w:hAnsi="Arial" w:cs="Arial"/>
          <w:sz w:val="24"/>
          <w:szCs w:val="24"/>
          <w:lang w:eastAsia="en-GB"/>
        </w:rPr>
        <w:t>Tracy</w:t>
      </w:r>
      <w:r w:rsidRPr="00DB41AF">
        <w:rPr>
          <w:rFonts w:ascii="Arial" w:eastAsia="Times New Roman" w:hAnsi="Arial" w:cs="Arial"/>
          <w:color w:val="000000" w:themeColor="text1"/>
          <w:sz w:val="24"/>
          <w:szCs w:val="24"/>
          <w:lang w:eastAsia="en-GB"/>
        </w:rPr>
        <w:t>,</w:t>
      </w:r>
      <w:r w:rsidRPr="00DB41AF">
        <w:rPr>
          <w:rFonts w:ascii="Arial" w:eastAsia="Times New Roman" w:hAnsi="Arial" w:cs="Arial"/>
          <w:sz w:val="24"/>
          <w:szCs w:val="24"/>
          <w:lang w:eastAsia="en-GB"/>
        </w:rPr>
        <w:t xml:space="preserve"> D. (2020) “</w:t>
      </w:r>
      <w:r w:rsidRPr="00DB41AF">
        <w:rPr>
          <w:rFonts w:ascii="Arial" w:eastAsia="Times New Roman" w:hAnsi="Arial" w:cs="Arial"/>
          <w:sz w:val="24"/>
          <w:szCs w:val="24"/>
          <w:u w:val="single"/>
          <w:lang w:eastAsia="en-GB"/>
        </w:rPr>
        <w:t>What healthcare leaders need to do to protect the psychological well-being of frontline staff in the COVID-19 pandemic</w:t>
      </w:r>
      <w:r w:rsidRPr="00DB41AF">
        <w:rPr>
          <w:rFonts w:ascii="Arial" w:eastAsia="Times New Roman" w:hAnsi="Arial" w:cs="Arial"/>
          <w:sz w:val="24"/>
          <w:szCs w:val="24"/>
          <w:lang w:eastAsia="en-GB"/>
        </w:rPr>
        <w:t xml:space="preserve">”. Available from: </w:t>
      </w:r>
      <w:hyperlink r:id="rId260" w:history="1">
        <w:r w:rsidRPr="00DB41AF">
          <w:rPr>
            <w:rFonts w:ascii="Arial" w:eastAsia="Times New Roman" w:hAnsi="Arial" w:cs="Arial"/>
            <w:color w:val="0000FF"/>
            <w:sz w:val="24"/>
            <w:szCs w:val="24"/>
            <w:u w:val="single"/>
            <w:lang w:eastAsia="en-GB"/>
          </w:rPr>
          <w:t>https://www.ncbi.nlm.nih.gov/pmc/articles/PMC7306268/</w:t>
        </w:r>
      </w:hyperlink>
      <w:r w:rsidRPr="00DB41AF">
        <w:rPr>
          <w:rFonts w:ascii="Arial" w:eastAsia="Times New Roman" w:hAnsi="Arial" w:cs="Arial"/>
          <w:sz w:val="24"/>
          <w:szCs w:val="24"/>
          <w:lang w:eastAsia="en-GB"/>
        </w:rPr>
        <w:t xml:space="preserve"> (Accessed Friday 7th January’ 2022)</w:t>
      </w:r>
    </w:p>
    <w:p w14:paraId="259D2C09"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6D3C9DC5"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Greenberg, N, et al. (2020) “</w:t>
      </w:r>
      <w:r w:rsidRPr="00DB41AF">
        <w:rPr>
          <w:rFonts w:ascii="Arial" w:eastAsia="Times New Roman" w:hAnsi="Arial" w:cs="Arial"/>
          <w:sz w:val="24"/>
          <w:szCs w:val="24"/>
          <w:u w:val="single"/>
          <w:lang w:eastAsia="en-GB"/>
        </w:rPr>
        <w:t>Managing mental health challenges faced by healthcare workers during covid-19 pandemic</w:t>
      </w:r>
      <w:r w:rsidRPr="00DB41AF">
        <w:rPr>
          <w:rFonts w:ascii="Arial" w:eastAsia="Times New Roman" w:hAnsi="Arial" w:cs="Arial"/>
          <w:sz w:val="24"/>
          <w:szCs w:val="24"/>
          <w:lang w:eastAsia="en-GB"/>
        </w:rPr>
        <w:t xml:space="preserve">”. Available from: </w:t>
      </w:r>
      <w:hyperlink r:id="rId261" w:history="1">
        <w:r w:rsidRPr="00DB41AF">
          <w:rPr>
            <w:rFonts w:ascii="Arial" w:eastAsia="Times New Roman" w:hAnsi="Arial" w:cs="Arial"/>
            <w:color w:val="0000FF"/>
            <w:sz w:val="24"/>
            <w:szCs w:val="24"/>
            <w:u w:val="single"/>
            <w:lang w:eastAsia="en-GB"/>
          </w:rPr>
          <w:t>https://www.bmj.com/content/368/bmj.m1211.abstract</w:t>
        </w:r>
      </w:hyperlink>
      <w:r w:rsidRPr="00DB41AF">
        <w:rPr>
          <w:rFonts w:ascii="Arial" w:eastAsia="Times New Roman" w:hAnsi="Arial" w:cs="Arial"/>
          <w:sz w:val="24"/>
          <w:szCs w:val="24"/>
          <w:lang w:eastAsia="en-GB"/>
        </w:rPr>
        <w:t xml:space="preserve"> (Accessed Friday 7th January’ 2022)</w:t>
      </w:r>
    </w:p>
    <w:p w14:paraId="03123850"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497D8A6C"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Greenberg, N. (2020) “</w:t>
      </w:r>
      <w:r w:rsidRPr="00DB41AF">
        <w:rPr>
          <w:rFonts w:ascii="Arial" w:eastAsia="Times New Roman" w:hAnsi="Arial" w:cs="Arial"/>
          <w:sz w:val="24"/>
          <w:szCs w:val="24"/>
          <w:u w:val="single"/>
          <w:lang w:eastAsia="en-GB"/>
        </w:rPr>
        <w:t>Mental health of health-care workers in the COVID-19 era</w:t>
      </w:r>
      <w:r w:rsidRPr="00DB41AF">
        <w:rPr>
          <w:rFonts w:ascii="Arial" w:eastAsia="Times New Roman" w:hAnsi="Arial" w:cs="Arial"/>
          <w:sz w:val="24"/>
          <w:szCs w:val="24"/>
          <w:lang w:eastAsia="en-GB"/>
        </w:rPr>
        <w:t xml:space="preserve">”. Available from: </w:t>
      </w:r>
      <w:hyperlink r:id="rId262" w:history="1">
        <w:r w:rsidRPr="00DB41AF">
          <w:rPr>
            <w:rFonts w:ascii="Arial" w:eastAsia="Times New Roman" w:hAnsi="Arial" w:cs="Arial"/>
            <w:color w:val="0000FF"/>
            <w:sz w:val="24"/>
            <w:szCs w:val="24"/>
            <w:u w:val="single"/>
            <w:lang w:eastAsia="en-GB"/>
          </w:rPr>
          <w:t>https://www.nature.com/articles/s41581-020-0314-5</w:t>
        </w:r>
      </w:hyperlink>
      <w:r w:rsidRPr="00DB41AF">
        <w:rPr>
          <w:rFonts w:ascii="Arial" w:eastAsia="Times New Roman" w:hAnsi="Arial" w:cs="Arial"/>
          <w:sz w:val="24"/>
          <w:szCs w:val="24"/>
          <w:lang w:eastAsia="en-GB"/>
        </w:rPr>
        <w:t xml:space="preserve"> (Accessed Friday 7th January’ 2022)</w:t>
      </w:r>
    </w:p>
    <w:p w14:paraId="03837B7E"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40132366" w14:textId="2DBA7220" w:rsidR="003C0D22" w:rsidRPr="009C007C" w:rsidRDefault="00824A73" w:rsidP="003C0D22">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Greenberg. N and Tracy, D. (2020) “</w:t>
      </w:r>
      <w:r w:rsidRPr="00DB41AF">
        <w:rPr>
          <w:rFonts w:ascii="Arial" w:eastAsia="Times New Roman" w:hAnsi="Arial" w:cs="Arial"/>
          <w:sz w:val="24"/>
          <w:szCs w:val="24"/>
          <w:u w:val="single"/>
          <w:lang w:eastAsia="en-GB"/>
        </w:rPr>
        <w:t>What healthcare leaders need to do to protect the psychological well-being of frontline staff in the COVID-19 pandemic</w:t>
      </w:r>
      <w:r w:rsidRPr="00DB41AF">
        <w:rPr>
          <w:rFonts w:ascii="Arial" w:eastAsia="Times New Roman" w:hAnsi="Arial" w:cs="Arial"/>
          <w:sz w:val="24"/>
          <w:szCs w:val="24"/>
          <w:lang w:eastAsia="en-GB"/>
        </w:rPr>
        <w:t xml:space="preserve">”. Available from: </w:t>
      </w:r>
      <w:hyperlink r:id="rId263" w:history="1">
        <w:r w:rsidRPr="00DB41AF">
          <w:rPr>
            <w:rFonts w:ascii="Arial" w:eastAsia="Times New Roman" w:hAnsi="Arial" w:cs="Arial"/>
            <w:color w:val="0000FF"/>
            <w:sz w:val="24"/>
            <w:szCs w:val="24"/>
            <w:u w:val="single"/>
            <w:lang w:eastAsia="en-GB"/>
          </w:rPr>
          <w:t>https://bmjleader.bmj.com/content/leader/4/3/101.full.pdf</w:t>
        </w:r>
      </w:hyperlink>
      <w:r w:rsidRPr="00DB41AF">
        <w:rPr>
          <w:rFonts w:ascii="Arial" w:eastAsia="Times New Roman" w:hAnsi="Arial" w:cs="Arial"/>
          <w:sz w:val="24"/>
          <w:szCs w:val="24"/>
          <w:lang w:eastAsia="en-GB"/>
        </w:rPr>
        <w:t xml:space="preserve"> (Accessed Friday 7th January’ 2022)</w:t>
      </w:r>
    </w:p>
    <w:p w14:paraId="1DDAF8C4"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Haines, A, et al. (2020) “</w:t>
      </w:r>
      <w:r w:rsidRPr="00DB41AF">
        <w:rPr>
          <w:rFonts w:ascii="Arial" w:eastAsia="Times New Roman" w:hAnsi="Arial" w:cs="Arial"/>
          <w:sz w:val="24"/>
          <w:szCs w:val="24"/>
          <w:u w:val="single"/>
          <w:lang w:eastAsia="en-GB"/>
        </w:rPr>
        <w:t>National UK programme of community health workers for COVID-19 response</w:t>
      </w:r>
      <w:r w:rsidRPr="00DB41AF">
        <w:rPr>
          <w:rFonts w:ascii="Arial" w:eastAsia="Times New Roman" w:hAnsi="Arial" w:cs="Arial"/>
          <w:sz w:val="24"/>
          <w:szCs w:val="24"/>
          <w:lang w:eastAsia="en-GB"/>
        </w:rPr>
        <w:t xml:space="preserve">”. Available from: </w:t>
      </w:r>
      <w:hyperlink r:id="rId264" w:history="1">
        <w:r w:rsidRPr="00DB41AF">
          <w:rPr>
            <w:rFonts w:ascii="Arial" w:eastAsia="Times New Roman" w:hAnsi="Arial" w:cs="Arial"/>
            <w:color w:val="0000FF"/>
            <w:sz w:val="24"/>
            <w:szCs w:val="24"/>
            <w:u w:val="single"/>
            <w:lang w:eastAsia="en-GB"/>
          </w:rPr>
          <w:t>https://www.thelancet.com/journals/lancet/article/PIIS0140-6736(20)30735-2/fulltext?utm_source=miragenews&amp;utm_medium=miragenews&amp;utm_campaign=news</w:t>
        </w:r>
      </w:hyperlink>
      <w:r w:rsidRPr="00DB41AF">
        <w:rPr>
          <w:rFonts w:ascii="Arial" w:eastAsia="Times New Roman" w:hAnsi="Arial" w:cs="Arial"/>
          <w:sz w:val="24"/>
          <w:szCs w:val="24"/>
          <w:lang w:eastAsia="en-GB"/>
        </w:rPr>
        <w:t xml:space="preserve"> (Accessed Friday 7th January’ 2022)</w:t>
      </w:r>
    </w:p>
    <w:p w14:paraId="77CA8D1B"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74862B93"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Hamouche, S. (2020) “</w:t>
      </w:r>
      <w:r w:rsidRPr="00DB41AF">
        <w:rPr>
          <w:rFonts w:ascii="Arial" w:eastAsia="Times New Roman" w:hAnsi="Arial" w:cs="Arial"/>
          <w:sz w:val="24"/>
          <w:szCs w:val="24"/>
          <w:u w:val="single"/>
          <w:lang w:eastAsia="en-GB"/>
        </w:rPr>
        <w:t>COVID-19 and employees’ mental health: stressors, moderators and agenda for organizational actions</w:t>
      </w:r>
      <w:r w:rsidRPr="00DB41AF">
        <w:rPr>
          <w:rFonts w:ascii="Arial" w:eastAsia="Times New Roman" w:hAnsi="Arial" w:cs="Arial"/>
          <w:sz w:val="24"/>
          <w:szCs w:val="24"/>
          <w:lang w:eastAsia="en-GB"/>
        </w:rPr>
        <w:t xml:space="preserve">”. Available from: </w:t>
      </w:r>
      <w:hyperlink r:id="rId265" w:history="1">
        <w:r w:rsidRPr="00DB41AF">
          <w:rPr>
            <w:rFonts w:ascii="Arial" w:eastAsia="Times New Roman" w:hAnsi="Arial" w:cs="Arial"/>
            <w:color w:val="0000FF"/>
            <w:sz w:val="24"/>
            <w:szCs w:val="24"/>
            <w:u w:val="single"/>
            <w:lang w:eastAsia="en-GB"/>
          </w:rPr>
          <w:t>https://www.ncbi.nlm.nih.gov/pmc/articles/PMC7342058/</w:t>
        </w:r>
      </w:hyperlink>
      <w:r w:rsidRPr="00DB41AF">
        <w:rPr>
          <w:rFonts w:ascii="Arial" w:eastAsia="Times New Roman" w:hAnsi="Arial" w:cs="Arial"/>
          <w:sz w:val="24"/>
          <w:szCs w:val="24"/>
          <w:lang w:eastAsia="en-GB"/>
        </w:rPr>
        <w:t xml:space="preserve"> (Accessed Friday 7th January’ 2022)</w:t>
      </w:r>
    </w:p>
    <w:p w14:paraId="6FE35C70"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5A42A554"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Higor Leite, et al. (2020) “</w:t>
      </w:r>
      <w:r w:rsidRPr="00DB41AF">
        <w:rPr>
          <w:rFonts w:ascii="Arial" w:eastAsia="Times New Roman" w:hAnsi="Arial" w:cs="Arial"/>
          <w:sz w:val="24"/>
          <w:szCs w:val="24"/>
          <w:u w:val="single"/>
          <w:lang w:eastAsia="en-GB"/>
        </w:rPr>
        <w:t>New development: ‘Healing at a distance’—telemedicine and COVID-19</w:t>
      </w:r>
      <w:r w:rsidRPr="00DB41AF">
        <w:rPr>
          <w:rFonts w:ascii="Arial" w:eastAsia="Times New Roman" w:hAnsi="Arial" w:cs="Arial"/>
          <w:sz w:val="24"/>
          <w:szCs w:val="24"/>
          <w:lang w:eastAsia="en-GB"/>
        </w:rPr>
        <w:t xml:space="preserve">”. Available from: </w:t>
      </w:r>
      <w:hyperlink r:id="rId266" w:history="1">
        <w:r w:rsidRPr="00DB41AF">
          <w:rPr>
            <w:rFonts w:ascii="Arial" w:eastAsia="Times New Roman" w:hAnsi="Arial" w:cs="Arial"/>
            <w:color w:val="0000FF"/>
            <w:sz w:val="24"/>
            <w:szCs w:val="24"/>
            <w:u w:val="single"/>
            <w:lang w:eastAsia="en-GB"/>
          </w:rPr>
          <w:t>https://www.tandfonline.com/doi/full/10.1080/09540962.2020.1748855</w:t>
        </w:r>
      </w:hyperlink>
      <w:r w:rsidRPr="00DB41AF">
        <w:rPr>
          <w:rFonts w:ascii="Arial" w:eastAsia="Times New Roman" w:hAnsi="Arial" w:cs="Arial"/>
          <w:sz w:val="24"/>
          <w:szCs w:val="24"/>
          <w:lang w:eastAsia="en-GB"/>
        </w:rPr>
        <w:t xml:space="preserve"> (Accessed Friday 7th January’ 2022)</w:t>
      </w:r>
    </w:p>
    <w:p w14:paraId="6A3FE16F"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49CD7C54"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Hofmeyer, A, et al (2020) “</w:t>
      </w:r>
      <w:r w:rsidRPr="00DB41AF">
        <w:rPr>
          <w:rFonts w:ascii="Arial" w:eastAsia="Times New Roman" w:hAnsi="Arial" w:cs="Arial"/>
          <w:sz w:val="24"/>
          <w:szCs w:val="24"/>
          <w:u w:val="single"/>
          <w:lang w:eastAsia="en-GB"/>
        </w:rPr>
        <w:t>Fostering compassion and reducing burnout: How can health system leaders respond in the Covid-19 pandemic and beyond?</w:t>
      </w:r>
      <w:r w:rsidRPr="00DB41AF">
        <w:rPr>
          <w:rFonts w:ascii="Arial" w:eastAsia="Times New Roman" w:hAnsi="Arial" w:cs="Arial"/>
          <w:sz w:val="24"/>
          <w:szCs w:val="24"/>
          <w:lang w:eastAsia="en-GB"/>
        </w:rPr>
        <w:t xml:space="preserve">”. Available from: </w:t>
      </w:r>
      <w:hyperlink r:id="rId267" w:history="1">
        <w:r w:rsidRPr="00DB41AF">
          <w:rPr>
            <w:rFonts w:ascii="Arial" w:eastAsia="Times New Roman" w:hAnsi="Arial" w:cs="Arial"/>
            <w:color w:val="0000FF"/>
            <w:sz w:val="24"/>
            <w:szCs w:val="24"/>
            <w:u w:val="single"/>
            <w:lang w:eastAsia="en-GB"/>
          </w:rPr>
          <w:t>https://www.ncbi.nlm.nih.gov/pmc/articles/PMC7295512/</w:t>
        </w:r>
      </w:hyperlink>
      <w:r w:rsidRPr="00DB41AF">
        <w:rPr>
          <w:rFonts w:ascii="Arial" w:eastAsia="Times New Roman" w:hAnsi="Arial" w:cs="Arial"/>
          <w:sz w:val="24"/>
          <w:szCs w:val="24"/>
          <w:lang w:eastAsia="en-GB"/>
        </w:rPr>
        <w:t xml:space="preserve"> (Accessed Friday 7th January’ 2022)</w:t>
      </w:r>
    </w:p>
    <w:p w14:paraId="5ACA1F46"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6B27832C"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Holt, C. (2021) “</w:t>
      </w:r>
      <w:r w:rsidRPr="00DB41AF">
        <w:rPr>
          <w:rFonts w:ascii="Arial" w:hAnsi="Arial" w:cs="Arial"/>
          <w:sz w:val="24"/>
          <w:szCs w:val="24"/>
          <w:u w:val="single"/>
        </w:rPr>
        <w:t>How HR can help NHS staff bounce back</w:t>
      </w:r>
      <w:r w:rsidRPr="00DB41AF">
        <w:rPr>
          <w:rFonts w:ascii="Arial" w:hAnsi="Arial" w:cs="Arial"/>
          <w:sz w:val="24"/>
          <w:szCs w:val="24"/>
        </w:rPr>
        <w:t xml:space="preserve">”. Available from: </w:t>
      </w:r>
      <w:hyperlink r:id="rId268" w:history="1">
        <w:r w:rsidRPr="00DB41AF">
          <w:rPr>
            <w:rFonts w:ascii="Arial" w:hAnsi="Arial" w:cs="Arial"/>
            <w:color w:val="0000FF"/>
            <w:sz w:val="24"/>
            <w:szCs w:val="24"/>
            <w:u w:val="single"/>
          </w:rPr>
          <w:t>https://www.personneltoday.com/hr/how-hr-can-help-nhs-staff-bounce-back/</w:t>
        </w:r>
      </w:hyperlink>
      <w:r w:rsidRPr="00DB41AF">
        <w:rPr>
          <w:rFonts w:ascii="Arial" w:hAnsi="Arial" w:cs="Arial"/>
          <w:sz w:val="24"/>
          <w:szCs w:val="24"/>
        </w:rPr>
        <w:t xml:space="preserve"> (Accessed Friday 7th January’ 2022)</w:t>
      </w:r>
    </w:p>
    <w:p w14:paraId="6D2BC90A"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65E014F6" w14:textId="77777777" w:rsidR="00824A73" w:rsidRPr="00DB41AF" w:rsidRDefault="00824A73" w:rsidP="0061792C">
      <w:pPr>
        <w:numPr>
          <w:ilvl w:val="0"/>
          <w:numId w:val="8"/>
        </w:numPr>
        <w:tabs>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Homes, H. (2022) “</w:t>
      </w:r>
      <w:r w:rsidRPr="00DB41AF">
        <w:rPr>
          <w:rFonts w:ascii="Arial" w:hAnsi="Arial" w:cs="Arial"/>
          <w:sz w:val="24"/>
          <w:szCs w:val="24"/>
          <w:u w:val="single"/>
        </w:rPr>
        <w:t>HR apps for Microsoft Teams that support performance management</w:t>
      </w:r>
      <w:r w:rsidRPr="00DB41AF">
        <w:rPr>
          <w:rFonts w:ascii="Arial" w:hAnsi="Arial" w:cs="Arial"/>
          <w:sz w:val="24"/>
          <w:szCs w:val="24"/>
        </w:rPr>
        <w:t xml:space="preserve">”. Available from: </w:t>
      </w:r>
      <w:hyperlink r:id="rId269" w:history="1">
        <w:r w:rsidRPr="00DB41AF">
          <w:rPr>
            <w:rFonts w:ascii="Arial" w:hAnsi="Arial" w:cs="Arial"/>
            <w:color w:val="0000FF"/>
            <w:sz w:val="24"/>
            <w:szCs w:val="24"/>
            <w:u w:val="single"/>
          </w:rPr>
          <w:t>https://www.weekly10.com/hr-apps-for-managing-performance-in-microsoft-teams/</w:t>
        </w:r>
      </w:hyperlink>
      <w:r w:rsidRPr="00DB41AF">
        <w:rPr>
          <w:rFonts w:ascii="Arial" w:hAnsi="Arial" w:cs="Arial"/>
          <w:sz w:val="24"/>
          <w:szCs w:val="24"/>
        </w:rPr>
        <w:t xml:space="preserve"> (Accessed Friday 7th January’ 2022)</w:t>
      </w:r>
    </w:p>
    <w:p w14:paraId="788EE0A4" w14:textId="77777777" w:rsidR="00D579BA" w:rsidRPr="00DB41AF" w:rsidRDefault="00D579BA" w:rsidP="0061792C">
      <w:pPr>
        <w:tabs>
          <w:tab w:val="left" w:pos="567"/>
          <w:tab w:val="left" w:pos="709"/>
        </w:tabs>
        <w:spacing w:after="0" w:line="480" w:lineRule="auto"/>
        <w:contextualSpacing/>
        <w:rPr>
          <w:rFonts w:ascii="Arial" w:hAnsi="Arial" w:cs="Arial"/>
          <w:sz w:val="24"/>
          <w:szCs w:val="24"/>
        </w:rPr>
      </w:pPr>
    </w:p>
    <w:p w14:paraId="60910372"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eastAsia="Times New Roman" w:hAnsi="Arial" w:cs="Arial"/>
          <w:color w:val="222222"/>
          <w:sz w:val="24"/>
          <w:szCs w:val="24"/>
          <w:lang w:eastAsia="en-GB"/>
        </w:rPr>
        <w:t>Homrig, M. A. (2008, 2001) “</w:t>
      </w:r>
      <w:r w:rsidRPr="00DB41AF">
        <w:rPr>
          <w:rFonts w:ascii="Arial" w:eastAsia="Times New Roman" w:hAnsi="Arial" w:cs="Arial"/>
          <w:color w:val="222222"/>
          <w:sz w:val="24"/>
          <w:szCs w:val="24"/>
          <w:u w:val="single"/>
          <w:lang w:eastAsia="en-GB"/>
        </w:rPr>
        <w:t>Transformational leadership</w:t>
      </w:r>
      <w:r w:rsidRPr="00DB41AF">
        <w:rPr>
          <w:rFonts w:ascii="Arial" w:eastAsia="Times New Roman" w:hAnsi="Arial" w:cs="Arial"/>
          <w:color w:val="222222"/>
          <w:sz w:val="24"/>
          <w:szCs w:val="24"/>
          <w:lang w:eastAsia="en-GB"/>
        </w:rPr>
        <w:t xml:space="preserve">”. Available from: </w:t>
      </w:r>
      <w:hyperlink r:id="rId270" w:history="1">
        <w:r w:rsidRPr="00DB41AF">
          <w:rPr>
            <w:rFonts w:ascii="Arial" w:eastAsiaTheme="minorEastAsia" w:hAnsi="Arial" w:cs="Arial"/>
            <w:color w:val="0563C1" w:themeColor="hyperlink"/>
            <w:kern w:val="2"/>
            <w:sz w:val="24"/>
            <w:szCs w:val="24"/>
            <w:u w:val="single"/>
            <w:lang w:eastAsia="en-GB"/>
            <w14:ligatures w14:val="standardContextual"/>
          </w:rPr>
          <w:t>https://www.gocivilairpatrol.com/media/cms/Transformational_Leadership_B14231894F031.pdf</w:t>
        </w:r>
      </w:hyperlink>
      <w:r w:rsidRPr="00DB41AF">
        <w:rPr>
          <w:rFonts w:ascii="Arial" w:eastAsiaTheme="minorEastAsia" w:hAnsi="Arial" w:cs="Arial"/>
          <w:kern w:val="2"/>
          <w:sz w:val="24"/>
          <w:szCs w:val="24"/>
          <w:lang w:eastAsia="en-GB"/>
          <w14:ligatures w14:val="standardContextual"/>
        </w:rPr>
        <w:t xml:space="preserve"> </w:t>
      </w:r>
      <w:r w:rsidRPr="00DB41AF">
        <w:rPr>
          <w:rFonts w:ascii="Arial" w:hAnsi="Arial" w:cs="Arial"/>
          <w:sz w:val="24"/>
          <w:szCs w:val="24"/>
        </w:rPr>
        <w:t>(Accessed Friday 7th January’ 2022)</w:t>
      </w:r>
    </w:p>
    <w:p w14:paraId="4FB6711F"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363E23B3"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t>HR Management Process. (2019) “</w:t>
      </w:r>
      <w:r w:rsidRPr="00DB41AF">
        <w:rPr>
          <w:rFonts w:ascii="Arial" w:hAnsi="Arial" w:cs="Arial"/>
          <w:color w:val="000000" w:themeColor="text1"/>
          <w:sz w:val="24"/>
          <w:szCs w:val="24"/>
          <w:u w:val="single"/>
        </w:rPr>
        <w:t>R</w:t>
      </w:r>
      <w:r w:rsidRPr="00DB41AF">
        <w:rPr>
          <w:rFonts w:ascii="Arial" w:hAnsi="Arial" w:cs="Arial"/>
          <w:color w:val="212121"/>
          <w:sz w:val="24"/>
          <w:szCs w:val="24"/>
          <w:u w:val="single"/>
        </w:rPr>
        <w:t>ole of Human Resources Management in Hospitals</w:t>
      </w:r>
      <w:r w:rsidRPr="00DB41AF">
        <w:rPr>
          <w:rFonts w:ascii="Arial" w:hAnsi="Arial" w:cs="Arial"/>
          <w:color w:val="212121"/>
          <w:sz w:val="24"/>
          <w:szCs w:val="24"/>
        </w:rPr>
        <w:t xml:space="preserve">”. Available from: </w:t>
      </w:r>
      <w:hyperlink r:id="rId271" w:history="1">
        <w:r w:rsidRPr="00DB41AF">
          <w:rPr>
            <w:rFonts w:ascii="Arial" w:hAnsi="Arial" w:cs="Arial"/>
            <w:color w:val="0000FF"/>
            <w:sz w:val="24"/>
            <w:szCs w:val="24"/>
            <w:u w:val="single"/>
          </w:rPr>
          <w:t>https://hrmanagementprocess.blogspot.com/2019/12/hospitals-human-resources-management.html</w:t>
        </w:r>
      </w:hyperlink>
      <w:r w:rsidRPr="00DB41AF">
        <w:rPr>
          <w:rFonts w:ascii="Arial" w:hAnsi="Arial" w:cs="Arial"/>
          <w:color w:val="212121"/>
          <w:sz w:val="24"/>
          <w:szCs w:val="24"/>
        </w:rPr>
        <w:t xml:space="preserve"> </w:t>
      </w:r>
      <w:r w:rsidRPr="00DB41AF">
        <w:rPr>
          <w:rFonts w:ascii="Arial" w:hAnsi="Arial" w:cs="Arial"/>
          <w:sz w:val="24"/>
          <w:szCs w:val="24"/>
        </w:rPr>
        <w:t>(Accessed Friday 7th January’ 2022)</w:t>
      </w:r>
    </w:p>
    <w:p w14:paraId="6027A7FB"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08EC6A77"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Imrana Siddiqui, et al. (2021) “</w:t>
      </w:r>
      <w:r w:rsidRPr="00DB41AF">
        <w:rPr>
          <w:rFonts w:ascii="Arial" w:eastAsia="Times New Roman" w:hAnsi="Arial" w:cs="Arial"/>
          <w:sz w:val="24"/>
          <w:szCs w:val="24"/>
          <w:u w:val="single"/>
          <w:lang w:eastAsia="en-GB"/>
        </w:rPr>
        <w:t>COVID-19: Causes of anxiety and wellbeing support needs of healthcare professionals in the UK: A cross-sectional survey</w:t>
      </w:r>
      <w:r w:rsidRPr="00DB41AF">
        <w:rPr>
          <w:rFonts w:ascii="Arial" w:eastAsia="Times New Roman" w:hAnsi="Arial" w:cs="Arial"/>
          <w:sz w:val="24"/>
          <w:szCs w:val="24"/>
          <w:lang w:eastAsia="en-GB"/>
        </w:rPr>
        <w:t xml:space="preserve">”. Available from: </w:t>
      </w:r>
      <w:hyperlink r:id="rId272" w:history="1">
        <w:r w:rsidRPr="00DB41AF">
          <w:rPr>
            <w:rFonts w:ascii="Arial" w:eastAsia="Times New Roman" w:hAnsi="Arial" w:cs="Arial"/>
            <w:color w:val="0000FF"/>
            <w:sz w:val="24"/>
            <w:szCs w:val="24"/>
            <w:u w:val="single"/>
            <w:lang w:eastAsia="en-GB"/>
          </w:rPr>
          <w:t>https://www.ncbi.nlm.nih.gov/pmc/articles/PMC7850214/</w:t>
        </w:r>
      </w:hyperlink>
      <w:r w:rsidRPr="00DB41AF">
        <w:rPr>
          <w:rFonts w:ascii="Arial" w:eastAsia="Times New Roman" w:hAnsi="Arial" w:cs="Arial"/>
          <w:sz w:val="24"/>
          <w:szCs w:val="24"/>
          <w:lang w:eastAsia="en-GB"/>
        </w:rPr>
        <w:t xml:space="preserve"> (Accessed Friday 7th January’ 2022)</w:t>
      </w:r>
    </w:p>
    <w:p w14:paraId="3D9ACCC0"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70BD01F0"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Issar, P. (2021) “</w:t>
      </w:r>
      <w:r w:rsidRPr="00DB41AF">
        <w:rPr>
          <w:rFonts w:ascii="Arial" w:hAnsi="Arial" w:cs="Arial"/>
          <w:sz w:val="24"/>
          <w:szCs w:val="24"/>
          <w:u w:val="single"/>
        </w:rPr>
        <w:t>The future of NHS human resources and organisational development</w:t>
      </w:r>
      <w:r w:rsidRPr="00DB41AF">
        <w:rPr>
          <w:rFonts w:ascii="Arial" w:hAnsi="Arial" w:cs="Arial"/>
          <w:sz w:val="24"/>
          <w:szCs w:val="24"/>
        </w:rPr>
        <w:t xml:space="preserve">”. Available from: </w:t>
      </w:r>
      <w:hyperlink r:id="rId273" w:history="1">
        <w:r w:rsidRPr="00DB41AF">
          <w:rPr>
            <w:rFonts w:ascii="Arial" w:hAnsi="Arial" w:cs="Arial"/>
            <w:color w:val="0000FF"/>
            <w:sz w:val="24"/>
            <w:szCs w:val="24"/>
            <w:u w:val="single"/>
          </w:rPr>
          <w:t>https://www.england.nhs.uk/wp-content/uploads/2021/11/B0659_The-future-of-NHS-human-resources-and-organisational-development-report_22112021.pdf</w:t>
        </w:r>
      </w:hyperlink>
      <w:r w:rsidRPr="00DB41AF">
        <w:rPr>
          <w:rFonts w:ascii="Arial" w:hAnsi="Arial" w:cs="Arial"/>
          <w:sz w:val="24"/>
          <w:szCs w:val="24"/>
        </w:rPr>
        <w:t xml:space="preserve"> (Accessed Friday 7th January’ 2022)</w:t>
      </w:r>
    </w:p>
    <w:p w14:paraId="08606B67" w14:textId="77777777" w:rsidR="00471BFE" w:rsidRDefault="00471BFE" w:rsidP="0061792C">
      <w:pPr>
        <w:tabs>
          <w:tab w:val="left" w:pos="142"/>
          <w:tab w:val="left" w:pos="567"/>
          <w:tab w:val="left" w:pos="709"/>
        </w:tabs>
        <w:spacing w:after="0" w:line="480" w:lineRule="auto"/>
        <w:contextualSpacing/>
        <w:rPr>
          <w:rFonts w:ascii="Arial" w:hAnsi="Arial" w:cs="Arial"/>
          <w:sz w:val="24"/>
          <w:szCs w:val="24"/>
        </w:rPr>
      </w:pPr>
    </w:p>
    <w:p w14:paraId="2F174EF1" w14:textId="77777777" w:rsidR="003C0D22" w:rsidRDefault="003C0D22" w:rsidP="0061792C">
      <w:pPr>
        <w:tabs>
          <w:tab w:val="left" w:pos="142"/>
          <w:tab w:val="left" w:pos="567"/>
          <w:tab w:val="left" w:pos="709"/>
        </w:tabs>
        <w:spacing w:after="0" w:line="480" w:lineRule="auto"/>
        <w:contextualSpacing/>
        <w:rPr>
          <w:rFonts w:ascii="Arial" w:hAnsi="Arial" w:cs="Arial"/>
          <w:sz w:val="24"/>
          <w:szCs w:val="24"/>
        </w:rPr>
      </w:pPr>
    </w:p>
    <w:p w14:paraId="1E020311" w14:textId="77777777" w:rsidR="003C0D22" w:rsidRDefault="003C0D22" w:rsidP="0061792C">
      <w:pPr>
        <w:tabs>
          <w:tab w:val="left" w:pos="142"/>
          <w:tab w:val="left" w:pos="567"/>
          <w:tab w:val="left" w:pos="709"/>
        </w:tabs>
        <w:spacing w:after="0" w:line="480" w:lineRule="auto"/>
        <w:contextualSpacing/>
        <w:rPr>
          <w:rFonts w:ascii="Arial" w:hAnsi="Arial" w:cs="Arial"/>
          <w:sz w:val="24"/>
          <w:szCs w:val="24"/>
        </w:rPr>
      </w:pPr>
    </w:p>
    <w:p w14:paraId="7D8CE28D" w14:textId="77777777" w:rsidR="003C0D22" w:rsidRPr="00DB41AF" w:rsidRDefault="003C0D22" w:rsidP="0061792C">
      <w:pPr>
        <w:tabs>
          <w:tab w:val="left" w:pos="142"/>
          <w:tab w:val="left" w:pos="567"/>
          <w:tab w:val="left" w:pos="709"/>
        </w:tabs>
        <w:spacing w:after="0" w:line="480" w:lineRule="auto"/>
        <w:contextualSpacing/>
        <w:rPr>
          <w:rFonts w:ascii="Arial" w:hAnsi="Arial" w:cs="Arial"/>
          <w:sz w:val="24"/>
          <w:szCs w:val="24"/>
        </w:rPr>
      </w:pPr>
    </w:p>
    <w:p w14:paraId="1E00428F"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James Gilleen, et al. (2021) “</w:t>
      </w:r>
      <w:r w:rsidRPr="00DB41AF">
        <w:rPr>
          <w:rFonts w:ascii="Arial" w:eastAsia="Times New Roman" w:hAnsi="Arial" w:cs="Arial"/>
          <w:sz w:val="24"/>
          <w:szCs w:val="24"/>
          <w:u w:val="single"/>
          <w:lang w:eastAsia="en-GB"/>
        </w:rPr>
        <w:t>Impact of the COVID-19 pandemic on the mental health and well-being of UK healthcare workers</w:t>
      </w:r>
      <w:r w:rsidRPr="00DB41AF">
        <w:rPr>
          <w:rFonts w:ascii="Arial" w:eastAsia="Times New Roman" w:hAnsi="Arial" w:cs="Arial"/>
          <w:sz w:val="24"/>
          <w:szCs w:val="24"/>
          <w:lang w:eastAsia="en-GB"/>
        </w:rPr>
        <w:t xml:space="preserve">”. Available from: </w:t>
      </w:r>
      <w:hyperlink r:id="rId274" w:history="1">
        <w:r w:rsidRPr="00DB41AF">
          <w:rPr>
            <w:rFonts w:ascii="Arial" w:eastAsia="Times New Roman" w:hAnsi="Arial" w:cs="Arial"/>
            <w:color w:val="0000FF"/>
            <w:sz w:val="24"/>
            <w:szCs w:val="24"/>
            <w:u w:val="single"/>
            <w:lang w:eastAsia="en-GB"/>
          </w:rPr>
          <w:t>https://www.cambridge.org/core/journals/bjpsych-open/article/impact-of-the-covid19-pandemic-on-the-mental-health-and-wellbeing-of-uk-healthcare-workers/D7E2EA268395EC63205017929CD720D2</w:t>
        </w:r>
      </w:hyperlink>
      <w:r w:rsidRPr="00DB41AF">
        <w:rPr>
          <w:rFonts w:ascii="Arial" w:eastAsia="Times New Roman" w:hAnsi="Arial" w:cs="Arial"/>
          <w:sz w:val="24"/>
          <w:szCs w:val="24"/>
          <w:lang w:eastAsia="en-GB"/>
        </w:rPr>
        <w:t xml:space="preserve"> (Accessed Friday 7th January’ 2022) </w:t>
      </w:r>
    </w:p>
    <w:p w14:paraId="51014175"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0B0630DC" w14:textId="77777777" w:rsidR="00824A73" w:rsidRPr="00DB41AF" w:rsidRDefault="00824A73" w:rsidP="0061792C">
      <w:pPr>
        <w:numPr>
          <w:ilvl w:val="0"/>
          <w:numId w:val="8"/>
        </w:numPr>
        <w:tabs>
          <w:tab w:val="left" w:pos="0"/>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Jaroslava Raudenska, et al. (2020) “</w:t>
      </w:r>
      <w:r w:rsidRPr="00DB41AF">
        <w:rPr>
          <w:rFonts w:ascii="Arial" w:eastAsia="Times New Roman" w:hAnsi="Arial" w:cs="Arial"/>
          <w:sz w:val="24"/>
          <w:szCs w:val="24"/>
          <w:u w:val="single"/>
          <w:lang w:eastAsia="en-GB"/>
        </w:rPr>
        <w:t>Occupational burnout syndrome and posttraumatic stress among healthcare professionals during the novel coronavirus disease 2019 (COVID-19) pandemic</w:t>
      </w:r>
      <w:r w:rsidRPr="00DB41AF">
        <w:rPr>
          <w:rFonts w:ascii="Arial" w:eastAsia="Times New Roman" w:hAnsi="Arial" w:cs="Arial"/>
          <w:sz w:val="24"/>
          <w:szCs w:val="24"/>
          <w:lang w:eastAsia="en-GB"/>
        </w:rPr>
        <w:t xml:space="preserve">”. Available from: </w:t>
      </w:r>
      <w:hyperlink r:id="rId275" w:history="1">
        <w:r w:rsidRPr="00DB41AF">
          <w:rPr>
            <w:rFonts w:ascii="Arial" w:eastAsia="Times New Roman" w:hAnsi="Arial" w:cs="Arial"/>
            <w:color w:val="0000FF"/>
            <w:sz w:val="24"/>
            <w:szCs w:val="24"/>
            <w:u w:val="single"/>
            <w:lang w:eastAsia="en-GB"/>
          </w:rPr>
          <w:t>https://www.sciencedirect.com/science/article/pii/S152168962030063X</w:t>
        </w:r>
      </w:hyperlink>
      <w:r w:rsidRPr="00DB41AF">
        <w:rPr>
          <w:rFonts w:ascii="Arial" w:eastAsia="Times New Roman" w:hAnsi="Arial" w:cs="Arial"/>
          <w:sz w:val="24"/>
          <w:szCs w:val="24"/>
          <w:lang w:eastAsia="en-GB"/>
        </w:rPr>
        <w:t xml:space="preserve"> (Accessed Friday 7th January’ 2022)</w:t>
      </w:r>
    </w:p>
    <w:p w14:paraId="4595E185" w14:textId="77777777" w:rsidR="00D579BA" w:rsidRPr="00DB41AF" w:rsidRDefault="00D579BA" w:rsidP="0061792C">
      <w:pPr>
        <w:tabs>
          <w:tab w:val="left" w:pos="0"/>
          <w:tab w:val="left" w:pos="567"/>
          <w:tab w:val="left" w:pos="709"/>
          <w:tab w:val="left" w:pos="851"/>
        </w:tabs>
        <w:spacing w:after="0" w:line="480" w:lineRule="auto"/>
        <w:rPr>
          <w:rFonts w:ascii="Arial" w:eastAsia="Times New Roman" w:hAnsi="Arial" w:cs="Arial"/>
          <w:sz w:val="24"/>
          <w:szCs w:val="24"/>
          <w:lang w:eastAsia="en-GB"/>
        </w:rPr>
      </w:pPr>
    </w:p>
    <w:p w14:paraId="078D1149"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Jean-Louis Gassée. (2012) “</w:t>
      </w:r>
      <w:r w:rsidRPr="00DB41AF">
        <w:rPr>
          <w:rFonts w:ascii="Arial" w:hAnsi="Arial" w:cs="Arial"/>
          <w:sz w:val="24"/>
          <w:szCs w:val="24"/>
          <w:u w:val="single"/>
        </w:rPr>
        <w:t>How Microsoft's human resources culture drove away talent</w:t>
      </w:r>
      <w:r w:rsidRPr="00DB41AF">
        <w:rPr>
          <w:rFonts w:ascii="Arial" w:hAnsi="Arial" w:cs="Arial"/>
          <w:sz w:val="24"/>
          <w:szCs w:val="24"/>
        </w:rPr>
        <w:t xml:space="preserve">”. Available from: </w:t>
      </w:r>
      <w:hyperlink r:id="rId276" w:history="1">
        <w:r w:rsidRPr="00DB41AF">
          <w:rPr>
            <w:rFonts w:ascii="Arial" w:hAnsi="Arial" w:cs="Arial"/>
            <w:color w:val="0000FF"/>
            <w:sz w:val="24"/>
            <w:szCs w:val="24"/>
            <w:u w:val="single"/>
          </w:rPr>
          <w:t>https://www.theguardian.com/technology/blog/2012/aug/13/microsoft-human-resources-culture</w:t>
        </w:r>
      </w:hyperlink>
      <w:r w:rsidRPr="00DB41AF">
        <w:rPr>
          <w:rFonts w:ascii="Arial" w:hAnsi="Arial" w:cs="Arial"/>
          <w:sz w:val="24"/>
          <w:szCs w:val="24"/>
        </w:rPr>
        <w:t xml:space="preserve"> (Accessed Friday 7th January’ 2022)</w:t>
      </w:r>
    </w:p>
    <w:p w14:paraId="74971EF6"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2D748C9A" w14:textId="28E6E457" w:rsidR="00C50D5C"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Jennifer Pink, et al. (2021) “</w:t>
      </w:r>
      <w:r w:rsidRPr="00DB41AF">
        <w:rPr>
          <w:rFonts w:ascii="Arial" w:eastAsia="Times New Roman" w:hAnsi="Arial" w:cs="Arial"/>
          <w:sz w:val="24"/>
          <w:szCs w:val="24"/>
          <w:u w:val="single"/>
          <w:lang w:eastAsia="en-GB"/>
        </w:rPr>
        <w:t>Psychological distress and resilience in ﬁrst responders and health care workers during the COVID-19 pandemic</w:t>
      </w:r>
      <w:r w:rsidRPr="00DB41AF">
        <w:rPr>
          <w:rFonts w:ascii="Arial" w:eastAsia="Times New Roman" w:hAnsi="Arial" w:cs="Arial"/>
          <w:sz w:val="24"/>
          <w:szCs w:val="24"/>
          <w:lang w:eastAsia="en-GB"/>
        </w:rPr>
        <w:t xml:space="preserve">”. Available from: </w:t>
      </w:r>
      <w:hyperlink r:id="rId277" w:history="1">
        <w:r w:rsidRPr="00DB41AF">
          <w:rPr>
            <w:rFonts w:ascii="Arial" w:eastAsia="Times New Roman" w:hAnsi="Arial" w:cs="Arial"/>
            <w:color w:val="0000FF"/>
            <w:sz w:val="24"/>
            <w:szCs w:val="24"/>
            <w:u w:val="single"/>
            <w:lang w:eastAsia="en-GB"/>
          </w:rPr>
          <w:t>https://bpspsychub.onlinelibrary.wiley.com/doi/full/10.1111/joop.12364</w:t>
        </w:r>
      </w:hyperlink>
      <w:r w:rsidRPr="00DB41AF">
        <w:rPr>
          <w:rFonts w:ascii="Arial" w:eastAsia="Times New Roman" w:hAnsi="Arial" w:cs="Arial"/>
          <w:sz w:val="24"/>
          <w:szCs w:val="24"/>
          <w:lang w:eastAsia="en-GB"/>
        </w:rPr>
        <w:t xml:space="preserve"> (Accessed Friday 7th January’ 2022)</w:t>
      </w:r>
    </w:p>
    <w:p w14:paraId="256F5D76" w14:textId="77777777" w:rsidR="00471BFE" w:rsidRDefault="00471BFE"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455571E1" w14:textId="77777777" w:rsidR="009C007C" w:rsidRDefault="009C007C"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3ABFA6CA" w14:textId="77777777" w:rsidR="009C007C" w:rsidRPr="00DB41AF" w:rsidRDefault="009C007C"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53648F3D" w14:textId="73AE8297" w:rsidR="00D579BA"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Jennifer Wild, et al. (2021) “</w:t>
      </w:r>
      <w:r w:rsidRPr="00DB41AF">
        <w:rPr>
          <w:rFonts w:ascii="Arial" w:eastAsia="Times New Roman" w:hAnsi="Arial" w:cs="Arial"/>
          <w:sz w:val="24"/>
          <w:szCs w:val="24"/>
          <w:u w:val="single"/>
          <w:lang w:eastAsia="en-GB"/>
        </w:rPr>
        <w:t>Post-traumatic stress disorder and major depression among frontline healthcare staff working during the COVID-19 pandemic</w:t>
      </w:r>
      <w:r w:rsidRPr="00DB41AF">
        <w:rPr>
          <w:rFonts w:ascii="Arial" w:eastAsia="Times New Roman" w:hAnsi="Arial" w:cs="Arial"/>
          <w:sz w:val="24"/>
          <w:szCs w:val="24"/>
          <w:lang w:eastAsia="en-GB"/>
        </w:rPr>
        <w:t xml:space="preserve">”. Available from: </w:t>
      </w:r>
      <w:hyperlink r:id="rId278" w:history="1">
        <w:r w:rsidRPr="00DB41AF">
          <w:rPr>
            <w:rFonts w:ascii="Arial" w:eastAsia="Times New Roman" w:hAnsi="Arial" w:cs="Arial"/>
            <w:color w:val="0000FF"/>
            <w:sz w:val="24"/>
            <w:szCs w:val="24"/>
            <w:u w:val="single"/>
            <w:lang w:eastAsia="en-GB"/>
          </w:rPr>
          <w:t>https://bpspsychub.onlinelibrary.wiley.com/doi/full/10.1111/bjc.12340</w:t>
        </w:r>
      </w:hyperlink>
      <w:r w:rsidRPr="00DB41AF">
        <w:rPr>
          <w:rFonts w:ascii="Arial" w:eastAsia="Times New Roman" w:hAnsi="Arial" w:cs="Arial"/>
          <w:sz w:val="24"/>
          <w:szCs w:val="24"/>
          <w:lang w:eastAsia="en-GB"/>
        </w:rPr>
        <w:t xml:space="preserve"> (Accessed Friday 7th January’ 2022)</w:t>
      </w:r>
    </w:p>
    <w:p w14:paraId="291D6AB7" w14:textId="77777777" w:rsidR="009C007C" w:rsidRPr="003C0D22" w:rsidRDefault="009C007C" w:rsidP="009C007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592A2938"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Jing Huang, et al. (2020) “</w:t>
      </w:r>
      <w:r w:rsidRPr="00DB41AF">
        <w:rPr>
          <w:rFonts w:ascii="Arial" w:eastAsia="Times New Roman" w:hAnsi="Arial" w:cs="Arial"/>
          <w:sz w:val="24"/>
          <w:szCs w:val="24"/>
          <w:u w:val="single"/>
          <w:lang w:eastAsia="en-GB"/>
        </w:rPr>
        <w:t>Care for the Psychological Status of Frontline Medical Staff Fighting Against Coronavirus Disease 2019 (COVID-19)</w:t>
      </w:r>
      <w:r w:rsidRPr="00DB41AF">
        <w:rPr>
          <w:rFonts w:ascii="Arial" w:eastAsia="Times New Roman" w:hAnsi="Arial" w:cs="Arial"/>
          <w:sz w:val="24"/>
          <w:szCs w:val="24"/>
          <w:lang w:eastAsia="en-GB"/>
        </w:rPr>
        <w:t xml:space="preserve">”. Available from: </w:t>
      </w:r>
      <w:hyperlink r:id="rId279" w:history="1">
        <w:r w:rsidRPr="00DB41AF">
          <w:rPr>
            <w:rFonts w:ascii="Arial" w:eastAsia="Times New Roman" w:hAnsi="Arial" w:cs="Arial"/>
            <w:color w:val="0000FF"/>
            <w:sz w:val="24"/>
            <w:szCs w:val="24"/>
            <w:u w:val="single"/>
            <w:lang w:eastAsia="en-GB"/>
          </w:rPr>
          <w:t>https://academic.oup.com/cid/article/71/12/3268/5815734?login=true</w:t>
        </w:r>
      </w:hyperlink>
      <w:r w:rsidRPr="00DB41AF">
        <w:rPr>
          <w:rFonts w:ascii="Arial" w:eastAsia="Times New Roman" w:hAnsi="Arial" w:cs="Arial"/>
          <w:sz w:val="24"/>
          <w:szCs w:val="24"/>
          <w:lang w:eastAsia="en-GB"/>
        </w:rPr>
        <w:t xml:space="preserve"> (Accessed Friday 7th January’ 2022)</w:t>
      </w:r>
    </w:p>
    <w:p w14:paraId="67F66FB9" w14:textId="77777777" w:rsidR="00D579BA" w:rsidRPr="00DB41AF" w:rsidRDefault="00D579BA"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417C2428"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Joanne Lusher, et al. (2020) “</w:t>
      </w:r>
      <w:r w:rsidRPr="00DB41AF">
        <w:rPr>
          <w:rFonts w:ascii="Arial" w:eastAsia="Times New Roman" w:hAnsi="Arial" w:cs="Arial"/>
          <w:sz w:val="24"/>
          <w:szCs w:val="24"/>
          <w:u w:val="single"/>
          <w:lang w:eastAsia="en-GB"/>
        </w:rPr>
        <w:t>COVID-19: psychological support for healthcare workers during and aer the pandemic</w:t>
      </w:r>
      <w:r w:rsidRPr="00DB41AF">
        <w:rPr>
          <w:rFonts w:ascii="Arial" w:eastAsia="Times New Roman" w:hAnsi="Arial" w:cs="Arial"/>
          <w:sz w:val="24"/>
          <w:szCs w:val="24"/>
          <w:lang w:eastAsia="en-GB"/>
        </w:rPr>
        <w:t xml:space="preserve">”. Available from: </w:t>
      </w:r>
      <w:hyperlink r:id="rId280" w:history="1">
        <w:r w:rsidRPr="00DB41AF">
          <w:rPr>
            <w:rFonts w:ascii="Arial" w:eastAsia="Times New Roman" w:hAnsi="Arial" w:cs="Arial"/>
            <w:color w:val="0000FF"/>
            <w:sz w:val="24"/>
            <w:szCs w:val="24"/>
            <w:u w:val="single"/>
            <w:lang w:eastAsia="en-GB"/>
          </w:rPr>
          <w:t>https://myresearchspace.uws.ac.uk/ws/portalfiles/portal/14909379/2020_05_05_Lusher_et_al_COVID_final.pdf</w:t>
        </w:r>
      </w:hyperlink>
      <w:r w:rsidRPr="00DB41AF">
        <w:rPr>
          <w:rFonts w:ascii="Arial" w:eastAsia="Times New Roman" w:hAnsi="Arial" w:cs="Arial"/>
          <w:sz w:val="24"/>
          <w:szCs w:val="24"/>
          <w:lang w:eastAsia="en-GB"/>
        </w:rPr>
        <w:t xml:space="preserve"> (Accessed Friday 7th January’ 2022)</w:t>
      </w:r>
    </w:p>
    <w:p w14:paraId="4EB70C5D" w14:textId="77777777" w:rsidR="00D579BA" w:rsidRPr="00DB41AF" w:rsidRDefault="00D579BA"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50C0C88B" w14:textId="72304966" w:rsidR="00471BFE"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color w:val="0000FF"/>
          <w:sz w:val="24"/>
          <w:szCs w:val="24"/>
          <w:u w:val="single"/>
        </w:rPr>
      </w:pPr>
      <w:r w:rsidRPr="00DB41AF">
        <w:rPr>
          <w:rFonts w:ascii="Arial" w:hAnsi="Arial" w:cs="Arial"/>
          <w:sz w:val="24"/>
          <w:szCs w:val="24"/>
        </w:rPr>
        <w:t>Jowitt, T. (2022) “</w:t>
      </w:r>
      <w:r w:rsidRPr="00DB41AF">
        <w:rPr>
          <w:rFonts w:ascii="Arial" w:hAnsi="Arial" w:cs="Arial"/>
          <w:sz w:val="24"/>
          <w:szCs w:val="24"/>
          <w:u w:val="single"/>
        </w:rPr>
        <w:t>Apple HR Allegedly Mishandled 15 Misconduct Complaints From Women</w:t>
      </w:r>
      <w:r w:rsidRPr="00DB41AF">
        <w:rPr>
          <w:rFonts w:ascii="Arial" w:hAnsi="Arial" w:cs="Arial"/>
          <w:sz w:val="24"/>
          <w:szCs w:val="24"/>
        </w:rPr>
        <w:t xml:space="preserve">”. Available from: </w:t>
      </w:r>
      <w:hyperlink r:id="rId281" w:history="1">
        <w:r w:rsidRPr="00DB41AF">
          <w:rPr>
            <w:rFonts w:ascii="Arial" w:hAnsi="Arial" w:cs="Arial"/>
            <w:color w:val="0000FF"/>
            <w:sz w:val="24"/>
            <w:szCs w:val="24"/>
            <w:u w:val="single"/>
          </w:rPr>
          <w:t>https://www.silicon.co.uk/e-management/jobs/apple-hr-allegedly-mishandled-15-misconduct-complaints-from-women-469992</w:t>
        </w:r>
      </w:hyperlink>
      <w:r w:rsidRPr="00DB41AF">
        <w:rPr>
          <w:rFonts w:ascii="Arial" w:hAnsi="Arial" w:cs="Arial"/>
          <w:color w:val="0000FF"/>
          <w:sz w:val="24"/>
          <w:szCs w:val="24"/>
          <w:u w:val="single"/>
        </w:rPr>
        <w:t xml:space="preserve"> </w:t>
      </w:r>
      <w:r w:rsidRPr="00DB41AF">
        <w:rPr>
          <w:rFonts w:ascii="Arial" w:hAnsi="Arial" w:cs="Arial"/>
          <w:sz w:val="24"/>
          <w:szCs w:val="24"/>
        </w:rPr>
        <w:t>(Accessed Friday 7th January’ 2022)</w:t>
      </w:r>
    </w:p>
    <w:p w14:paraId="5623E440" w14:textId="77777777" w:rsidR="006C5F75" w:rsidRPr="00DB41AF" w:rsidRDefault="006C5F75" w:rsidP="0061792C">
      <w:pPr>
        <w:tabs>
          <w:tab w:val="left" w:pos="142"/>
          <w:tab w:val="left" w:pos="567"/>
          <w:tab w:val="left" w:pos="709"/>
        </w:tabs>
        <w:spacing w:after="0" w:line="480" w:lineRule="auto"/>
        <w:contextualSpacing/>
        <w:rPr>
          <w:rFonts w:ascii="Arial" w:hAnsi="Arial" w:cs="Arial"/>
          <w:color w:val="0000FF"/>
          <w:sz w:val="24"/>
          <w:szCs w:val="24"/>
          <w:u w:val="single"/>
        </w:rPr>
      </w:pPr>
    </w:p>
    <w:p w14:paraId="399CABC5" w14:textId="1382DDBF" w:rsidR="00D579BA" w:rsidRPr="009C007C"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Kasun Wanigasooriya, et al. (2020) “</w:t>
      </w:r>
      <w:r w:rsidRPr="00DB41AF">
        <w:rPr>
          <w:rFonts w:ascii="Arial" w:eastAsia="Times New Roman" w:hAnsi="Arial" w:cs="Arial"/>
          <w:sz w:val="24"/>
          <w:szCs w:val="24"/>
          <w:u w:val="single"/>
          <w:lang w:eastAsia="en-GB"/>
        </w:rPr>
        <w:t>Mental health symptoms in a cohort of hospital healthcare workers following the first peak of the COVID-19 pandemic in the UK</w:t>
      </w:r>
      <w:r w:rsidRPr="00DB41AF">
        <w:rPr>
          <w:rFonts w:ascii="Arial" w:eastAsia="Times New Roman" w:hAnsi="Arial" w:cs="Arial"/>
          <w:sz w:val="24"/>
          <w:szCs w:val="24"/>
          <w:lang w:eastAsia="en-GB"/>
        </w:rPr>
        <w:t xml:space="preserve">”. Available from: </w:t>
      </w:r>
      <w:hyperlink r:id="rId282" w:history="1">
        <w:r w:rsidRPr="00DB41AF">
          <w:rPr>
            <w:rFonts w:ascii="Arial" w:eastAsia="Times New Roman" w:hAnsi="Arial" w:cs="Arial"/>
            <w:color w:val="0000FF"/>
            <w:sz w:val="24"/>
            <w:szCs w:val="24"/>
            <w:u w:val="single"/>
            <w:lang w:eastAsia="en-GB"/>
          </w:rPr>
          <w:t>https://www.cambridge.org/core/journals/bjpsych-open/article/mental-health-symptoms-in-a-cohort-of-hospital-healthcare-workers-following-the-first-peak-of-the-covid19-pandemic-in-the-uk/06754995A1AF38162808CA5D08D09134</w:t>
        </w:r>
      </w:hyperlink>
      <w:r w:rsidRPr="00DB41AF">
        <w:rPr>
          <w:rFonts w:ascii="Arial" w:eastAsia="Times New Roman" w:hAnsi="Arial" w:cs="Arial"/>
          <w:sz w:val="24"/>
          <w:szCs w:val="24"/>
          <w:lang w:eastAsia="en-GB"/>
        </w:rPr>
        <w:t xml:space="preserve"> (Accessed Friday 7th January’ 2022)</w:t>
      </w:r>
    </w:p>
    <w:p w14:paraId="77B3B627"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Khan, F. (2022) “</w:t>
      </w:r>
      <w:r w:rsidRPr="00DB41AF">
        <w:rPr>
          <w:rFonts w:ascii="Arial" w:hAnsi="Arial" w:cs="Arial"/>
          <w:sz w:val="24"/>
          <w:szCs w:val="24"/>
          <w:u w:val="single"/>
        </w:rPr>
        <w:t>NHS SUFFERING ‘CHRONIC WORKFORCE SHORTAGE’</w:t>
      </w:r>
      <w:r w:rsidRPr="00DB41AF">
        <w:rPr>
          <w:rFonts w:ascii="Arial" w:hAnsi="Arial" w:cs="Arial"/>
          <w:sz w:val="24"/>
          <w:szCs w:val="24"/>
        </w:rPr>
        <w:t xml:space="preserve">”. Available from: </w:t>
      </w:r>
      <w:hyperlink r:id="rId283" w:history="1">
        <w:r w:rsidRPr="00DB41AF">
          <w:rPr>
            <w:rFonts w:ascii="Arial" w:hAnsi="Arial" w:cs="Arial"/>
            <w:color w:val="0000FF"/>
            <w:sz w:val="24"/>
            <w:szCs w:val="24"/>
            <w:u w:val="single"/>
          </w:rPr>
          <w:t>https://www.hrreview.co.uk/hr-news/nhs-suffering-chronic-workforce-shortage/140936</w:t>
        </w:r>
      </w:hyperlink>
      <w:r w:rsidRPr="00DB41AF">
        <w:rPr>
          <w:rFonts w:ascii="Arial" w:hAnsi="Arial" w:cs="Arial"/>
          <w:sz w:val="24"/>
          <w:szCs w:val="24"/>
        </w:rPr>
        <w:t xml:space="preserve"> (Accessed Friday 7th January’ 2022)</w:t>
      </w:r>
    </w:p>
    <w:p w14:paraId="278341E5"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445FE0DE"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Lachner, B. (2019) “</w:t>
      </w:r>
      <w:r w:rsidRPr="00DB41AF">
        <w:rPr>
          <w:rFonts w:ascii="Arial" w:hAnsi="Arial" w:cs="Arial"/>
          <w:sz w:val="24"/>
          <w:szCs w:val="24"/>
          <w:u w:val="single"/>
        </w:rPr>
        <w:t>How the new Microsoft HR solution strategy can become successful…</w:t>
      </w:r>
      <w:r w:rsidRPr="00DB41AF">
        <w:rPr>
          <w:rFonts w:ascii="Arial" w:hAnsi="Arial" w:cs="Arial"/>
          <w:sz w:val="24"/>
          <w:szCs w:val="24"/>
        </w:rPr>
        <w:t xml:space="preserve">”. Available from: </w:t>
      </w:r>
      <w:hyperlink r:id="rId284" w:history="1">
        <w:r w:rsidRPr="00DB41AF">
          <w:rPr>
            <w:rFonts w:ascii="Arial" w:hAnsi="Arial" w:cs="Arial"/>
            <w:color w:val="0000FF"/>
            <w:sz w:val="24"/>
            <w:szCs w:val="24"/>
            <w:u w:val="single"/>
          </w:rPr>
          <w:t>https://www.linkedin.com/pulse/how-new-microsoft-hr-solution-strategy-can-become-bernd-lachner</w:t>
        </w:r>
      </w:hyperlink>
      <w:r w:rsidRPr="00DB41AF">
        <w:rPr>
          <w:rFonts w:ascii="Arial" w:hAnsi="Arial" w:cs="Arial"/>
          <w:sz w:val="24"/>
          <w:szCs w:val="24"/>
        </w:rPr>
        <w:t xml:space="preserve"> (Accessed Friday 7th January’ 2022)</w:t>
      </w:r>
    </w:p>
    <w:p w14:paraId="7C22010B"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2D42714D"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Lahoti, S. (2019) “</w:t>
      </w:r>
      <w:r w:rsidRPr="00DB41AF">
        <w:rPr>
          <w:rFonts w:ascii="Arial" w:hAnsi="Arial" w:cs="Arial"/>
          <w:sz w:val="24"/>
          <w:szCs w:val="24"/>
          <w:u w:val="single"/>
        </w:rPr>
        <w:t>Microsoft’s #MeToo reckoning: female employees speak out against workplace harassment and discrimination</w:t>
      </w:r>
      <w:r w:rsidRPr="00DB41AF">
        <w:rPr>
          <w:rFonts w:ascii="Arial" w:hAnsi="Arial" w:cs="Arial"/>
          <w:sz w:val="24"/>
          <w:szCs w:val="24"/>
        </w:rPr>
        <w:t xml:space="preserve">”. Available from: </w:t>
      </w:r>
      <w:hyperlink r:id="rId285" w:history="1">
        <w:r w:rsidRPr="00DB41AF">
          <w:rPr>
            <w:rFonts w:ascii="Arial" w:hAnsi="Arial" w:cs="Arial"/>
            <w:color w:val="0000FF"/>
            <w:sz w:val="24"/>
            <w:szCs w:val="24"/>
            <w:u w:val="single"/>
          </w:rPr>
          <w:t>https://hub.packtpub.com/microsofts-metoo-reckoning-female-employees-speak-out-against-workplace-harassment-and-discrimination/</w:t>
        </w:r>
      </w:hyperlink>
      <w:r w:rsidRPr="00DB41AF">
        <w:rPr>
          <w:rFonts w:ascii="Arial" w:hAnsi="Arial" w:cs="Arial"/>
          <w:sz w:val="24"/>
          <w:szCs w:val="24"/>
        </w:rPr>
        <w:t xml:space="preserve"> (Accessed Friday 7th January’ 2022)</w:t>
      </w:r>
    </w:p>
    <w:p w14:paraId="41FCAAA7" w14:textId="77777777" w:rsidR="00C50D5C" w:rsidRPr="00DB41AF" w:rsidRDefault="00C50D5C" w:rsidP="0061792C">
      <w:pPr>
        <w:tabs>
          <w:tab w:val="left" w:pos="142"/>
          <w:tab w:val="left" w:pos="567"/>
          <w:tab w:val="left" w:pos="709"/>
        </w:tabs>
        <w:spacing w:after="0" w:line="480" w:lineRule="auto"/>
        <w:contextualSpacing/>
        <w:rPr>
          <w:rFonts w:ascii="Arial" w:hAnsi="Arial" w:cs="Arial"/>
          <w:sz w:val="24"/>
          <w:szCs w:val="24"/>
        </w:rPr>
      </w:pPr>
    </w:p>
    <w:p w14:paraId="690169D7"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Leeming, R. (2015) “</w:t>
      </w:r>
      <w:r w:rsidRPr="00DB41AF">
        <w:rPr>
          <w:rFonts w:ascii="Arial" w:hAnsi="Arial" w:cs="Arial"/>
          <w:sz w:val="24"/>
          <w:szCs w:val="24"/>
          <w:u w:val="single"/>
        </w:rPr>
        <w:t>‘WORK IS NO LONGER A PLACE YOU GO TO’, SAYS MICROSOFT BOSS</w:t>
      </w:r>
      <w:r w:rsidRPr="00DB41AF">
        <w:rPr>
          <w:rFonts w:ascii="Arial" w:hAnsi="Arial" w:cs="Arial"/>
          <w:sz w:val="24"/>
          <w:szCs w:val="24"/>
        </w:rPr>
        <w:t xml:space="preserve">”. Available from: </w:t>
      </w:r>
      <w:hyperlink r:id="rId286" w:history="1">
        <w:r w:rsidRPr="00DB41AF">
          <w:rPr>
            <w:rFonts w:ascii="Arial" w:hAnsi="Arial" w:cs="Arial"/>
            <w:color w:val="0000FF"/>
            <w:sz w:val="24"/>
            <w:szCs w:val="24"/>
            <w:u w:val="single"/>
          </w:rPr>
          <w:t>https://www.hrreview.co.uk/hr-news/strategy-news/work-no-longer-place-go-says-microsoft-boss/60101</w:t>
        </w:r>
      </w:hyperlink>
      <w:r w:rsidRPr="00DB41AF">
        <w:rPr>
          <w:rFonts w:ascii="Arial" w:hAnsi="Arial" w:cs="Arial"/>
          <w:sz w:val="24"/>
          <w:szCs w:val="24"/>
        </w:rPr>
        <w:t xml:space="preserve"> (Accessed Friday 7th January’ 2022)</w:t>
      </w:r>
    </w:p>
    <w:p w14:paraId="612BB583" w14:textId="77777777" w:rsidR="00E33B8C" w:rsidRPr="00DB41AF" w:rsidRDefault="00E33B8C" w:rsidP="0061792C">
      <w:pPr>
        <w:tabs>
          <w:tab w:val="left" w:pos="142"/>
          <w:tab w:val="left" w:pos="567"/>
          <w:tab w:val="left" w:pos="709"/>
        </w:tabs>
        <w:spacing w:after="0" w:line="480" w:lineRule="auto"/>
        <w:contextualSpacing/>
        <w:rPr>
          <w:rFonts w:ascii="Arial" w:hAnsi="Arial" w:cs="Arial"/>
          <w:sz w:val="24"/>
          <w:szCs w:val="24"/>
        </w:rPr>
      </w:pPr>
    </w:p>
    <w:p w14:paraId="76465942"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Lovet, J. (2019) “</w:t>
      </w:r>
      <w:r w:rsidRPr="00DB41AF">
        <w:rPr>
          <w:rFonts w:ascii="Arial" w:hAnsi="Arial" w:cs="Arial"/>
          <w:sz w:val="24"/>
          <w:szCs w:val="24"/>
          <w:u w:val="single"/>
        </w:rPr>
        <w:t>Microsoft is revamping its HR practices after an email chain complaining about discrimination and harassment spread through the company</w:t>
      </w:r>
      <w:r w:rsidRPr="00DB41AF">
        <w:rPr>
          <w:rFonts w:ascii="Arial" w:hAnsi="Arial" w:cs="Arial"/>
          <w:sz w:val="24"/>
          <w:szCs w:val="24"/>
        </w:rPr>
        <w:t xml:space="preserve">”. Available from: </w:t>
      </w:r>
      <w:hyperlink r:id="rId287" w:history="1">
        <w:r w:rsidRPr="00DB41AF">
          <w:rPr>
            <w:rFonts w:ascii="Arial" w:hAnsi="Arial" w:cs="Arial"/>
            <w:color w:val="0000FF"/>
            <w:sz w:val="24"/>
            <w:szCs w:val="24"/>
            <w:u w:val="single"/>
          </w:rPr>
          <w:t>https://www.cnbc.com/2019/04/15/microsoft-ceo-nadella-announces-new-hr-investigation-policies.html</w:t>
        </w:r>
      </w:hyperlink>
      <w:r w:rsidRPr="00DB41AF">
        <w:rPr>
          <w:rFonts w:ascii="Arial" w:hAnsi="Arial" w:cs="Arial"/>
          <w:sz w:val="24"/>
          <w:szCs w:val="24"/>
        </w:rPr>
        <w:t xml:space="preserve"> (Accessed Friday 7th January’ 2022)</w:t>
      </w:r>
    </w:p>
    <w:p w14:paraId="0071AB75" w14:textId="77777777" w:rsidR="00D579BA" w:rsidRDefault="00D579BA" w:rsidP="0061792C">
      <w:pPr>
        <w:tabs>
          <w:tab w:val="left" w:pos="142"/>
          <w:tab w:val="left" w:pos="567"/>
          <w:tab w:val="left" w:pos="709"/>
        </w:tabs>
        <w:spacing w:after="0" w:line="480" w:lineRule="auto"/>
        <w:contextualSpacing/>
        <w:rPr>
          <w:rFonts w:ascii="Arial" w:hAnsi="Arial" w:cs="Arial"/>
          <w:sz w:val="24"/>
          <w:szCs w:val="24"/>
        </w:rPr>
      </w:pPr>
    </w:p>
    <w:p w14:paraId="6D5F1DCA" w14:textId="77777777" w:rsidR="009C007C" w:rsidRDefault="009C007C" w:rsidP="0061792C">
      <w:pPr>
        <w:tabs>
          <w:tab w:val="left" w:pos="142"/>
          <w:tab w:val="left" w:pos="567"/>
          <w:tab w:val="left" w:pos="709"/>
        </w:tabs>
        <w:spacing w:after="0" w:line="480" w:lineRule="auto"/>
        <w:contextualSpacing/>
        <w:rPr>
          <w:rFonts w:ascii="Arial" w:hAnsi="Arial" w:cs="Arial"/>
          <w:sz w:val="24"/>
          <w:szCs w:val="24"/>
        </w:rPr>
      </w:pPr>
    </w:p>
    <w:p w14:paraId="214FC0BE" w14:textId="77777777" w:rsidR="009C007C" w:rsidRPr="00DB41AF" w:rsidRDefault="009C007C" w:rsidP="0061792C">
      <w:pPr>
        <w:tabs>
          <w:tab w:val="left" w:pos="142"/>
          <w:tab w:val="left" w:pos="567"/>
          <w:tab w:val="left" w:pos="709"/>
        </w:tabs>
        <w:spacing w:after="0" w:line="480" w:lineRule="auto"/>
        <w:contextualSpacing/>
        <w:rPr>
          <w:rFonts w:ascii="Arial" w:hAnsi="Arial" w:cs="Arial"/>
          <w:sz w:val="24"/>
          <w:szCs w:val="24"/>
        </w:rPr>
      </w:pPr>
    </w:p>
    <w:p w14:paraId="03DB385C"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Lystra, T. (2021) “</w:t>
      </w:r>
      <w:r w:rsidRPr="00DB41AF">
        <w:rPr>
          <w:rFonts w:ascii="Arial" w:hAnsi="Arial" w:cs="Arial"/>
          <w:sz w:val="24"/>
          <w:szCs w:val="24"/>
          <w:u w:val="single"/>
        </w:rPr>
        <w:t>Microsoft giving employees extra paid days off to ease pandemic stress</w:t>
      </w:r>
      <w:r w:rsidRPr="00DB41AF">
        <w:rPr>
          <w:rFonts w:ascii="Arial" w:hAnsi="Arial" w:cs="Arial"/>
          <w:sz w:val="24"/>
          <w:szCs w:val="24"/>
        </w:rPr>
        <w:t xml:space="preserve">”. Available from: </w:t>
      </w:r>
      <w:hyperlink r:id="rId288" w:history="1">
        <w:r w:rsidRPr="00DB41AF">
          <w:rPr>
            <w:rFonts w:ascii="Arial" w:hAnsi="Arial" w:cs="Arial"/>
            <w:color w:val="0000FF"/>
            <w:sz w:val="24"/>
            <w:szCs w:val="24"/>
            <w:u w:val="single"/>
          </w:rPr>
          <w:t>https://www.bizjournals.com/bizwomen/news/latest-news/2021/02/microsoft-giving-employees-extra-time-off.html</w:t>
        </w:r>
      </w:hyperlink>
      <w:r w:rsidRPr="00DB41AF">
        <w:rPr>
          <w:rFonts w:ascii="Arial" w:hAnsi="Arial" w:cs="Arial"/>
          <w:sz w:val="24"/>
          <w:szCs w:val="24"/>
        </w:rPr>
        <w:t xml:space="preserve"> (Accessed Friday 7th January’ 2022)</w:t>
      </w:r>
    </w:p>
    <w:p w14:paraId="67327A94"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0C0DCCCF"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Maben, J. and Bridges, J. (2020) “</w:t>
      </w:r>
      <w:r w:rsidRPr="00DB41AF">
        <w:rPr>
          <w:rFonts w:ascii="Arial" w:eastAsia="Times New Roman" w:hAnsi="Arial" w:cs="Arial"/>
          <w:sz w:val="24"/>
          <w:szCs w:val="24"/>
          <w:u w:val="single"/>
          <w:lang w:eastAsia="en-GB"/>
        </w:rPr>
        <w:t>Covid</w:t>
      </w:r>
      <w:r w:rsidRPr="00DB41AF">
        <w:rPr>
          <w:rFonts w:ascii="Cambria Math" w:eastAsia="Times New Roman" w:hAnsi="Cambria Math" w:cs="Cambria Math"/>
          <w:sz w:val="24"/>
          <w:szCs w:val="24"/>
          <w:u w:val="single"/>
          <w:lang w:eastAsia="en-GB"/>
        </w:rPr>
        <w:t>‐</w:t>
      </w:r>
      <w:r w:rsidRPr="00DB41AF">
        <w:rPr>
          <w:rFonts w:ascii="Arial" w:eastAsia="Times New Roman" w:hAnsi="Arial" w:cs="Arial"/>
          <w:sz w:val="24"/>
          <w:szCs w:val="24"/>
          <w:u w:val="single"/>
          <w:lang w:eastAsia="en-GB"/>
        </w:rPr>
        <w:t>19: Supporting nurses’ psychological and mental health</w:t>
      </w:r>
      <w:r w:rsidRPr="00DB41AF">
        <w:rPr>
          <w:rFonts w:ascii="Arial" w:eastAsia="Times New Roman" w:hAnsi="Arial" w:cs="Arial"/>
          <w:sz w:val="24"/>
          <w:szCs w:val="24"/>
          <w:lang w:eastAsia="en-GB"/>
        </w:rPr>
        <w:t xml:space="preserve">”. Available from: </w:t>
      </w:r>
      <w:hyperlink r:id="rId289" w:history="1">
        <w:r w:rsidRPr="00DB41AF">
          <w:rPr>
            <w:rFonts w:ascii="Arial" w:eastAsia="Times New Roman" w:hAnsi="Arial" w:cs="Arial"/>
            <w:color w:val="0000FF"/>
            <w:sz w:val="24"/>
            <w:szCs w:val="24"/>
            <w:u w:val="single"/>
            <w:lang w:eastAsia="en-GB"/>
          </w:rPr>
          <w:t>https://researchrepository.murdoch.edu.au/id/eprint/56011/</w:t>
        </w:r>
      </w:hyperlink>
      <w:r w:rsidRPr="00DB41AF">
        <w:rPr>
          <w:rFonts w:ascii="Arial" w:eastAsia="Times New Roman" w:hAnsi="Arial" w:cs="Arial"/>
          <w:sz w:val="24"/>
          <w:szCs w:val="24"/>
          <w:lang w:eastAsia="en-GB"/>
        </w:rPr>
        <w:t xml:space="preserve"> (Accessed Friday 7th January’ 2022)</w:t>
      </w:r>
    </w:p>
    <w:p w14:paraId="54AFEEEA" w14:textId="77777777" w:rsidR="00D579BA" w:rsidRPr="00DB41AF" w:rsidRDefault="00D579BA"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0876DB33"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Mayer, K. (2021) “</w:t>
      </w:r>
      <w:r w:rsidRPr="00DB41AF">
        <w:rPr>
          <w:rFonts w:ascii="Arial" w:hAnsi="Arial" w:cs="Arial"/>
          <w:sz w:val="24"/>
          <w:szCs w:val="24"/>
          <w:u w:val="single"/>
        </w:rPr>
        <w:t>How the HR Executive of the Year rebooted Microsoft’s culture</w:t>
      </w:r>
      <w:r w:rsidRPr="00DB41AF">
        <w:rPr>
          <w:rFonts w:ascii="Arial" w:hAnsi="Arial" w:cs="Arial"/>
          <w:sz w:val="24"/>
          <w:szCs w:val="24"/>
        </w:rPr>
        <w:t xml:space="preserve">”. Available from: </w:t>
      </w:r>
      <w:hyperlink r:id="rId290" w:history="1">
        <w:r w:rsidRPr="00DB41AF">
          <w:rPr>
            <w:rFonts w:ascii="Arial" w:hAnsi="Arial" w:cs="Arial"/>
            <w:color w:val="0000FF"/>
            <w:sz w:val="24"/>
            <w:szCs w:val="24"/>
            <w:u w:val="single"/>
          </w:rPr>
          <w:t>https://hrexecutive.com/how-the-hr-executive-of-the-year-rebooted-microsofts-culture/</w:t>
        </w:r>
      </w:hyperlink>
      <w:r w:rsidRPr="00DB41AF">
        <w:rPr>
          <w:rFonts w:ascii="Arial" w:hAnsi="Arial" w:cs="Arial"/>
          <w:sz w:val="24"/>
          <w:szCs w:val="24"/>
        </w:rPr>
        <w:t xml:space="preserve"> (Accessed Friday 7th January’ 2022)</w:t>
      </w:r>
    </w:p>
    <w:p w14:paraId="528624C9"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52C3D744"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Md. Anhar Sharif Mollah. (2015) “</w:t>
      </w:r>
      <w:r w:rsidRPr="00DB41AF">
        <w:rPr>
          <w:rFonts w:ascii="Arial" w:hAnsi="Arial" w:cs="Arial"/>
          <w:sz w:val="24"/>
          <w:szCs w:val="24"/>
          <w:u w:val="single"/>
        </w:rPr>
        <w:t>A Critical Analysis of Employee Job Satisfaction: A Case Study of Apple UK</w:t>
      </w:r>
      <w:r w:rsidRPr="00DB41AF">
        <w:rPr>
          <w:rFonts w:ascii="Arial" w:hAnsi="Arial" w:cs="Arial"/>
          <w:sz w:val="24"/>
          <w:szCs w:val="24"/>
        </w:rPr>
        <w:t xml:space="preserve">”. Available from: </w:t>
      </w:r>
      <w:hyperlink r:id="rId291" w:history="1">
        <w:r w:rsidRPr="00DB41AF">
          <w:rPr>
            <w:rFonts w:ascii="Arial" w:hAnsi="Arial" w:cs="Arial"/>
            <w:color w:val="0000FF"/>
            <w:sz w:val="24"/>
            <w:szCs w:val="24"/>
            <w:u w:val="single"/>
          </w:rPr>
          <w:t>https://citeseerx.ist.psu.edu/document?repid=rep1&amp;type=pdf&amp;doi=3938201fd03df895a9a74333f7619393c81843f0</w:t>
        </w:r>
      </w:hyperlink>
      <w:r w:rsidRPr="00DB41AF">
        <w:rPr>
          <w:rFonts w:ascii="Arial" w:hAnsi="Arial" w:cs="Arial"/>
          <w:sz w:val="24"/>
          <w:szCs w:val="24"/>
        </w:rPr>
        <w:t xml:space="preserve"> (Accessed Sunday 22</w:t>
      </w:r>
      <w:r w:rsidRPr="00DB41AF">
        <w:rPr>
          <w:rFonts w:ascii="Arial" w:hAnsi="Arial" w:cs="Arial"/>
          <w:sz w:val="24"/>
          <w:szCs w:val="24"/>
          <w:vertAlign w:val="superscript"/>
        </w:rPr>
        <w:t>nd</w:t>
      </w:r>
      <w:r w:rsidRPr="00DB41AF">
        <w:rPr>
          <w:rFonts w:ascii="Arial" w:hAnsi="Arial" w:cs="Arial"/>
          <w:sz w:val="24"/>
          <w:szCs w:val="24"/>
        </w:rPr>
        <w:t xml:space="preserve"> January’ 2023)</w:t>
      </w:r>
    </w:p>
    <w:p w14:paraId="697C8F6C" w14:textId="77777777" w:rsidR="00471BFE" w:rsidRPr="00DB41AF" w:rsidRDefault="00471BFE" w:rsidP="0061792C">
      <w:pPr>
        <w:tabs>
          <w:tab w:val="left" w:pos="142"/>
          <w:tab w:val="left" w:pos="567"/>
          <w:tab w:val="left" w:pos="709"/>
        </w:tabs>
        <w:spacing w:after="0" w:line="480" w:lineRule="auto"/>
        <w:contextualSpacing/>
        <w:rPr>
          <w:rFonts w:ascii="Arial" w:hAnsi="Arial" w:cs="Arial"/>
          <w:sz w:val="24"/>
          <w:szCs w:val="24"/>
        </w:rPr>
      </w:pPr>
    </w:p>
    <w:p w14:paraId="3E263E32"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Meskó, B, et al. (2018) “</w:t>
      </w:r>
      <w:r w:rsidRPr="00DB41AF">
        <w:rPr>
          <w:rFonts w:ascii="Arial" w:hAnsi="Arial" w:cs="Arial"/>
          <w:sz w:val="24"/>
          <w:szCs w:val="24"/>
          <w:u w:val="single"/>
        </w:rPr>
        <w:t>Will artificial intelligence solve the human resource crisis in healthcare?</w:t>
      </w:r>
      <w:r w:rsidRPr="00DB41AF">
        <w:rPr>
          <w:rFonts w:ascii="Arial" w:hAnsi="Arial" w:cs="Arial"/>
          <w:sz w:val="24"/>
          <w:szCs w:val="24"/>
        </w:rPr>
        <w:t xml:space="preserve">”. Available from: </w:t>
      </w:r>
      <w:hyperlink r:id="rId292" w:history="1">
        <w:r w:rsidRPr="00DB41AF">
          <w:rPr>
            <w:rFonts w:ascii="Arial" w:hAnsi="Arial" w:cs="Arial"/>
            <w:color w:val="0000FF"/>
            <w:sz w:val="24"/>
            <w:szCs w:val="24"/>
            <w:u w:val="single"/>
          </w:rPr>
          <w:t>https://bmchealthservres.biomedcentral.com/articles/10.1186/s12913-018-3359-4</w:t>
        </w:r>
      </w:hyperlink>
      <w:r w:rsidRPr="00DB41AF">
        <w:rPr>
          <w:rFonts w:ascii="Arial" w:hAnsi="Arial" w:cs="Arial"/>
          <w:sz w:val="24"/>
          <w:szCs w:val="24"/>
        </w:rPr>
        <w:t xml:space="preserve"> (Accessed Friday 7th January’ 2022)</w:t>
      </w:r>
    </w:p>
    <w:p w14:paraId="72D479BD" w14:textId="77777777" w:rsidR="00D579BA" w:rsidRDefault="00D579BA" w:rsidP="0061792C">
      <w:pPr>
        <w:tabs>
          <w:tab w:val="left" w:pos="142"/>
          <w:tab w:val="left" w:pos="567"/>
          <w:tab w:val="left" w:pos="709"/>
        </w:tabs>
        <w:spacing w:after="0" w:line="480" w:lineRule="auto"/>
        <w:contextualSpacing/>
        <w:rPr>
          <w:rFonts w:ascii="Arial" w:hAnsi="Arial" w:cs="Arial"/>
          <w:sz w:val="24"/>
          <w:szCs w:val="24"/>
        </w:rPr>
      </w:pPr>
    </w:p>
    <w:p w14:paraId="62A0C6A1" w14:textId="77777777" w:rsidR="009C007C" w:rsidRPr="00DB41AF" w:rsidRDefault="009C007C" w:rsidP="0061792C">
      <w:pPr>
        <w:tabs>
          <w:tab w:val="left" w:pos="142"/>
          <w:tab w:val="left" w:pos="567"/>
          <w:tab w:val="left" w:pos="709"/>
        </w:tabs>
        <w:spacing w:after="0" w:line="480" w:lineRule="auto"/>
        <w:contextualSpacing/>
        <w:rPr>
          <w:rFonts w:ascii="Arial" w:hAnsi="Arial" w:cs="Arial"/>
          <w:sz w:val="24"/>
          <w:szCs w:val="24"/>
        </w:rPr>
      </w:pPr>
    </w:p>
    <w:p w14:paraId="5C2CCC9E"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Microsoft News Centre. (2021) “</w:t>
      </w:r>
      <w:r w:rsidRPr="00DB41AF">
        <w:rPr>
          <w:rFonts w:ascii="Arial" w:hAnsi="Arial" w:cs="Arial"/>
          <w:sz w:val="24"/>
          <w:szCs w:val="24"/>
          <w:u w:val="single"/>
        </w:rPr>
        <w:t>More than half of UK workers would consider quitting their job if hybrid working was axed, research reveals</w:t>
      </w:r>
      <w:r w:rsidRPr="00DB41AF">
        <w:rPr>
          <w:rFonts w:ascii="Arial" w:hAnsi="Arial" w:cs="Arial"/>
          <w:sz w:val="24"/>
          <w:szCs w:val="24"/>
        </w:rPr>
        <w:t xml:space="preserve">”. Available from: </w:t>
      </w:r>
      <w:hyperlink r:id="rId293" w:history="1">
        <w:r w:rsidRPr="00DB41AF">
          <w:rPr>
            <w:rFonts w:ascii="Arial" w:hAnsi="Arial" w:cs="Arial"/>
            <w:color w:val="0000FF"/>
            <w:sz w:val="24"/>
            <w:szCs w:val="24"/>
            <w:u w:val="single"/>
          </w:rPr>
          <w:t>https://news.microsoft.com/en-gb/2021/12/09/more-than-half-of-uk-workers-would-consider-quitting-their-job-if-hybrid-working-was-axed-research-reveals/</w:t>
        </w:r>
      </w:hyperlink>
      <w:r w:rsidRPr="00DB41AF">
        <w:rPr>
          <w:rFonts w:ascii="Arial" w:hAnsi="Arial" w:cs="Arial"/>
          <w:sz w:val="24"/>
          <w:szCs w:val="24"/>
        </w:rPr>
        <w:t xml:space="preserve"> (Accessed Friday 7th January’ 2022)</w:t>
      </w:r>
    </w:p>
    <w:p w14:paraId="69C1F629" w14:textId="77777777" w:rsidR="003C0D22" w:rsidRPr="00DB41AF" w:rsidRDefault="003C0D22" w:rsidP="0061792C">
      <w:pPr>
        <w:tabs>
          <w:tab w:val="left" w:pos="142"/>
          <w:tab w:val="left" w:pos="567"/>
          <w:tab w:val="left" w:pos="709"/>
        </w:tabs>
        <w:spacing w:after="0" w:line="480" w:lineRule="auto"/>
        <w:contextualSpacing/>
        <w:rPr>
          <w:rFonts w:ascii="Arial" w:hAnsi="Arial" w:cs="Arial"/>
          <w:sz w:val="24"/>
          <w:szCs w:val="24"/>
        </w:rPr>
      </w:pPr>
    </w:p>
    <w:p w14:paraId="3DB2BC0A"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Microsoft News Centre. (2022) “</w:t>
      </w:r>
      <w:r w:rsidRPr="00DB41AF">
        <w:rPr>
          <w:rFonts w:ascii="Arial" w:hAnsi="Arial" w:cs="Arial"/>
          <w:sz w:val="24"/>
          <w:szCs w:val="24"/>
          <w:u w:val="single"/>
        </w:rPr>
        <w:t>Microsoft unveils new research and technology to bridge the disconnect between leaders and employees so companies can thrive amid economic uncertainty</w:t>
      </w:r>
      <w:r w:rsidRPr="00DB41AF">
        <w:rPr>
          <w:rFonts w:ascii="Arial" w:hAnsi="Arial" w:cs="Arial"/>
          <w:sz w:val="24"/>
          <w:szCs w:val="24"/>
        </w:rPr>
        <w:t xml:space="preserve">”. Available from: </w:t>
      </w:r>
      <w:hyperlink r:id="rId294" w:history="1">
        <w:r w:rsidRPr="00DB41AF">
          <w:rPr>
            <w:rFonts w:ascii="Arial" w:hAnsi="Arial" w:cs="Arial"/>
            <w:color w:val="0000FF"/>
            <w:sz w:val="24"/>
            <w:szCs w:val="24"/>
            <w:u w:val="single"/>
          </w:rPr>
          <w:t>https://news.microsoft.com/2022/09/22/microsoft-unveils-new-research-and-technology-to-bridge-the-disconnect-between-leaders-and-employees-so-companies-can-thrive-amid-economic-uncertainty/</w:t>
        </w:r>
      </w:hyperlink>
      <w:r w:rsidRPr="00DB41AF">
        <w:rPr>
          <w:rFonts w:ascii="Arial" w:hAnsi="Arial" w:cs="Arial"/>
          <w:sz w:val="24"/>
          <w:szCs w:val="24"/>
        </w:rPr>
        <w:t xml:space="preserve"> (Accessed Friday 7th January’ 2022)</w:t>
      </w:r>
    </w:p>
    <w:p w14:paraId="705A4997"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0CE4A207"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Mind. (2023) “</w:t>
      </w:r>
      <w:r w:rsidRPr="00DB41AF">
        <w:rPr>
          <w:rFonts w:ascii="Arial" w:hAnsi="Arial" w:cs="Arial"/>
          <w:sz w:val="24"/>
          <w:szCs w:val="24"/>
          <w:u w:val="single"/>
        </w:rPr>
        <w:t>How to support staff who are experiencing a mental health problem</w:t>
      </w:r>
      <w:r w:rsidRPr="00DB41AF">
        <w:rPr>
          <w:rFonts w:ascii="Arial" w:hAnsi="Arial" w:cs="Arial"/>
          <w:sz w:val="24"/>
          <w:szCs w:val="24"/>
        </w:rPr>
        <w:t xml:space="preserve">”. Available from: </w:t>
      </w:r>
      <w:hyperlink r:id="rId295" w:history="1">
        <w:r w:rsidRPr="00DB41AF">
          <w:rPr>
            <w:rFonts w:ascii="Arial" w:hAnsi="Arial" w:cs="Arial"/>
            <w:color w:val="0000FF"/>
            <w:sz w:val="24"/>
            <w:szCs w:val="24"/>
            <w:u w:val="single"/>
          </w:rPr>
          <w:t>https://www.mind.org.uk/media-a/4661/resource4.pdf</w:t>
        </w:r>
      </w:hyperlink>
      <w:r w:rsidRPr="00DB41AF">
        <w:rPr>
          <w:rFonts w:ascii="Arial" w:hAnsi="Arial" w:cs="Arial"/>
          <w:sz w:val="24"/>
          <w:szCs w:val="24"/>
        </w:rPr>
        <w:t xml:space="preserve"> (Accessed Friday 7th January’ 2022)</w:t>
      </w:r>
    </w:p>
    <w:p w14:paraId="1C221919" w14:textId="77777777" w:rsidR="00471BFE" w:rsidRPr="00DB41AF" w:rsidRDefault="00471BFE" w:rsidP="0061792C">
      <w:pPr>
        <w:tabs>
          <w:tab w:val="left" w:pos="142"/>
          <w:tab w:val="left" w:pos="567"/>
          <w:tab w:val="left" w:pos="709"/>
        </w:tabs>
        <w:spacing w:after="0" w:line="480" w:lineRule="auto"/>
        <w:contextualSpacing/>
        <w:rPr>
          <w:rFonts w:ascii="Arial" w:hAnsi="Arial" w:cs="Arial"/>
          <w:sz w:val="24"/>
          <w:szCs w:val="24"/>
        </w:rPr>
      </w:pPr>
    </w:p>
    <w:p w14:paraId="3A28AA94"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Moreno, R. (2022) “</w:t>
      </w:r>
      <w:r w:rsidRPr="00DB41AF">
        <w:rPr>
          <w:rFonts w:ascii="Arial" w:hAnsi="Arial" w:cs="Arial"/>
          <w:sz w:val="24"/>
          <w:szCs w:val="24"/>
          <w:u w:val="single"/>
        </w:rPr>
        <w:t>Microsoft Report Reveals Key Takeaways For Human Resources Professionals</w:t>
      </w:r>
      <w:r w:rsidRPr="00DB41AF">
        <w:rPr>
          <w:rFonts w:ascii="Arial" w:hAnsi="Arial" w:cs="Arial"/>
          <w:sz w:val="24"/>
          <w:szCs w:val="24"/>
        </w:rPr>
        <w:t xml:space="preserve">”. Available from: </w:t>
      </w:r>
      <w:hyperlink r:id="rId296" w:history="1">
        <w:r w:rsidRPr="00DB41AF">
          <w:rPr>
            <w:rFonts w:ascii="Arial" w:hAnsi="Arial" w:cs="Arial"/>
            <w:color w:val="0000FF"/>
            <w:sz w:val="24"/>
            <w:szCs w:val="24"/>
            <w:u w:val="single"/>
          </w:rPr>
          <w:t>https://bluerocksearch.com/2022/03/29/microsoft-report-reveals-key-takeaways-for-human-resources-professionals/</w:t>
        </w:r>
      </w:hyperlink>
      <w:r w:rsidRPr="00DB41AF">
        <w:rPr>
          <w:rFonts w:ascii="Arial" w:hAnsi="Arial" w:cs="Arial"/>
          <w:sz w:val="24"/>
          <w:szCs w:val="24"/>
        </w:rPr>
        <w:t xml:space="preserve"> (Accessed Friday 7th January’ 2022)</w:t>
      </w:r>
    </w:p>
    <w:p w14:paraId="551B4910"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4524C6E8"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Morgan, B. (2022) “</w:t>
      </w:r>
      <w:r w:rsidRPr="00DB41AF">
        <w:rPr>
          <w:rFonts w:ascii="Arial" w:hAnsi="Arial" w:cs="Arial"/>
          <w:sz w:val="24"/>
          <w:szCs w:val="24"/>
          <w:u w:val="single"/>
        </w:rPr>
        <w:t>NHS staffing shortages: Why do politicians struggle to give the NHS the staff it needs?</w:t>
      </w:r>
      <w:r w:rsidRPr="00DB41AF">
        <w:rPr>
          <w:rFonts w:ascii="Arial" w:hAnsi="Arial" w:cs="Arial"/>
          <w:sz w:val="24"/>
          <w:szCs w:val="24"/>
        </w:rPr>
        <w:t xml:space="preserve">”. Available from: </w:t>
      </w:r>
      <w:hyperlink r:id="rId297" w:history="1">
        <w:r w:rsidRPr="00DB41AF">
          <w:rPr>
            <w:rFonts w:ascii="Arial" w:hAnsi="Arial" w:cs="Arial"/>
            <w:color w:val="0000FF"/>
            <w:sz w:val="24"/>
            <w:szCs w:val="24"/>
            <w:u w:val="single"/>
          </w:rPr>
          <w:t>https://www.kingsfund.org.uk/publications/nhs-staffing-shortages</w:t>
        </w:r>
      </w:hyperlink>
      <w:r w:rsidRPr="00DB41AF">
        <w:rPr>
          <w:rFonts w:ascii="Arial" w:hAnsi="Arial" w:cs="Arial"/>
          <w:sz w:val="24"/>
          <w:szCs w:val="24"/>
        </w:rPr>
        <w:t xml:space="preserve"> (Accessed Friday 7th January’ 2022)</w:t>
      </w:r>
    </w:p>
    <w:p w14:paraId="2EEC5B66"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2EEF95A3"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Muhammad Rafaih Iqbal, et al. (2020) “</w:t>
      </w:r>
      <w:r w:rsidRPr="00DB41AF">
        <w:rPr>
          <w:rFonts w:ascii="Arial" w:eastAsia="Times New Roman" w:hAnsi="Arial" w:cs="Arial"/>
          <w:sz w:val="24"/>
          <w:szCs w:val="24"/>
          <w:u w:val="single"/>
          <w:lang w:eastAsia="en-GB"/>
        </w:rPr>
        <w:t>COVID-19: Results of a national survey of United Kingdom healthcare professionals’ perceptions of current management strategy – A cross-sectional questionnaire study</w:t>
      </w:r>
      <w:r w:rsidRPr="00DB41AF">
        <w:rPr>
          <w:rFonts w:ascii="Arial" w:eastAsia="Times New Roman" w:hAnsi="Arial" w:cs="Arial"/>
          <w:sz w:val="24"/>
          <w:szCs w:val="24"/>
          <w:lang w:eastAsia="en-GB"/>
        </w:rPr>
        <w:t xml:space="preserve">”. Available from: </w:t>
      </w:r>
      <w:hyperlink r:id="rId298" w:history="1">
        <w:r w:rsidRPr="00DB41AF">
          <w:rPr>
            <w:rFonts w:ascii="Arial" w:eastAsia="Times New Roman" w:hAnsi="Arial" w:cs="Arial"/>
            <w:color w:val="0000FF"/>
            <w:sz w:val="24"/>
            <w:szCs w:val="24"/>
            <w:u w:val="single"/>
            <w:lang w:eastAsia="en-GB"/>
          </w:rPr>
          <w:t>https://www.sciencedirect.com/science/article/pii/S1743919120304258</w:t>
        </w:r>
      </w:hyperlink>
      <w:r w:rsidRPr="00DB41AF">
        <w:rPr>
          <w:rFonts w:ascii="Arial" w:eastAsia="Times New Roman" w:hAnsi="Arial" w:cs="Arial"/>
          <w:sz w:val="24"/>
          <w:szCs w:val="24"/>
          <w:lang w:eastAsia="en-GB"/>
        </w:rPr>
        <w:t xml:space="preserve"> (Accessed Friday 7th January’ 2022)</w:t>
      </w:r>
    </w:p>
    <w:p w14:paraId="270F36F6" w14:textId="77777777" w:rsidR="00D579BA" w:rsidRPr="00DB41AF" w:rsidRDefault="00D579BA"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384C6283"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Murray, R. (2022) “</w:t>
      </w:r>
      <w:r w:rsidRPr="00DB41AF">
        <w:rPr>
          <w:rFonts w:ascii="Arial" w:hAnsi="Arial" w:cs="Arial"/>
          <w:sz w:val="24"/>
          <w:szCs w:val="24"/>
          <w:u w:val="single"/>
        </w:rPr>
        <w:t>There are five ways we can tackle the NHS staffing crisis (The Independent, 30 August 2022)</w:t>
      </w:r>
      <w:r w:rsidRPr="00DB41AF">
        <w:rPr>
          <w:rFonts w:ascii="Arial" w:hAnsi="Arial" w:cs="Arial"/>
          <w:sz w:val="24"/>
          <w:szCs w:val="24"/>
        </w:rPr>
        <w:t xml:space="preserve">”. Available from: </w:t>
      </w:r>
      <w:hyperlink r:id="rId299" w:history="1">
        <w:r w:rsidRPr="00DB41AF">
          <w:rPr>
            <w:rFonts w:ascii="Arial" w:hAnsi="Arial" w:cs="Arial"/>
            <w:color w:val="0000FF"/>
            <w:sz w:val="24"/>
            <w:szCs w:val="24"/>
            <w:u w:val="single"/>
          </w:rPr>
          <w:t>https://www.pslhub.org/learn/improving-patient-safety/workforce-and-resources/there-are-five-ways-we-can-tackle-the-nhs-staffing-crisis-the-independent-30-august-2022-r7450/</w:t>
        </w:r>
      </w:hyperlink>
      <w:r w:rsidRPr="00DB41AF">
        <w:rPr>
          <w:rFonts w:ascii="Arial" w:hAnsi="Arial" w:cs="Arial"/>
          <w:sz w:val="24"/>
          <w:szCs w:val="24"/>
        </w:rPr>
        <w:t xml:space="preserve"> (Accessed Friday 7th January’ 2022)</w:t>
      </w:r>
    </w:p>
    <w:p w14:paraId="0C0CECEE"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656BFC53"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Naiana Dapieve Patias, et al. (2021) “</w:t>
      </w:r>
      <w:r w:rsidRPr="00DB41AF">
        <w:rPr>
          <w:rFonts w:ascii="Arial" w:eastAsia="Times New Roman" w:hAnsi="Arial" w:cs="Arial"/>
          <w:sz w:val="24"/>
          <w:szCs w:val="24"/>
          <w:u w:val="single"/>
          <w:lang w:eastAsia="en-GB"/>
        </w:rPr>
        <w:t>Mental Health and Coping Strategies in Undergraduate and Graduate Students During COVID-19 Pandemic</w:t>
      </w:r>
      <w:r w:rsidRPr="00DB41AF">
        <w:rPr>
          <w:rFonts w:ascii="Arial" w:eastAsia="Times New Roman" w:hAnsi="Arial" w:cs="Arial"/>
          <w:sz w:val="24"/>
          <w:szCs w:val="24"/>
          <w:lang w:eastAsia="en-GB"/>
        </w:rPr>
        <w:t xml:space="preserve">”. Available from: </w:t>
      </w:r>
      <w:hyperlink r:id="rId300" w:history="1">
        <w:r w:rsidRPr="00DB41AF">
          <w:rPr>
            <w:rFonts w:ascii="Arial" w:eastAsia="Times New Roman" w:hAnsi="Arial" w:cs="Arial"/>
            <w:color w:val="0000FF"/>
            <w:sz w:val="24"/>
            <w:szCs w:val="24"/>
            <w:u w:val="single"/>
            <w:lang w:eastAsia="en-GB"/>
          </w:rPr>
          <w:t>https://www.ncbi.nlm.nih.gov/pmc/articles/PMC7987242/</w:t>
        </w:r>
      </w:hyperlink>
      <w:r w:rsidRPr="00DB41AF">
        <w:rPr>
          <w:rFonts w:ascii="Arial" w:eastAsia="Times New Roman" w:hAnsi="Arial" w:cs="Arial"/>
          <w:sz w:val="24"/>
          <w:szCs w:val="24"/>
          <w:lang w:eastAsia="en-GB"/>
        </w:rPr>
        <w:t xml:space="preserve"> (Accessed Friday 7th January’ 2022)</w:t>
      </w:r>
    </w:p>
    <w:p w14:paraId="61A37415" w14:textId="77777777" w:rsidR="00E33B8C" w:rsidRPr="00DB41AF" w:rsidRDefault="00E33B8C"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7ABBF9F4"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t>NHS Confederation. (2022) “</w:t>
      </w:r>
      <w:r w:rsidRPr="00DB41AF">
        <w:rPr>
          <w:rFonts w:ascii="Arial" w:hAnsi="Arial" w:cs="Arial"/>
          <w:color w:val="000000" w:themeColor="text1"/>
          <w:kern w:val="36"/>
          <w:sz w:val="24"/>
          <w:szCs w:val="24"/>
          <w:u w:val="single"/>
        </w:rPr>
        <w:t>More support needed for 'unseen' medical HR professionals</w:t>
      </w:r>
      <w:r w:rsidRPr="00DB41AF">
        <w:rPr>
          <w:rFonts w:ascii="Arial" w:hAnsi="Arial" w:cs="Arial"/>
          <w:color w:val="000000" w:themeColor="text1"/>
          <w:kern w:val="36"/>
          <w:sz w:val="24"/>
          <w:szCs w:val="24"/>
        </w:rPr>
        <w:t xml:space="preserve">”. Available from: </w:t>
      </w:r>
      <w:hyperlink r:id="rId301" w:history="1">
        <w:r w:rsidRPr="00DB41AF">
          <w:rPr>
            <w:rFonts w:ascii="Arial" w:hAnsi="Arial" w:cs="Arial"/>
            <w:color w:val="0000FF"/>
            <w:kern w:val="36"/>
            <w:sz w:val="24"/>
            <w:szCs w:val="24"/>
            <w:u w:val="single"/>
          </w:rPr>
          <w:t>https://www.nhsconfed.org/news/more-support-needed-unseen-medical-hr-professionals</w:t>
        </w:r>
      </w:hyperlink>
      <w:r w:rsidRPr="00DB41AF">
        <w:rPr>
          <w:rFonts w:ascii="Arial" w:hAnsi="Arial" w:cs="Arial"/>
          <w:color w:val="000000" w:themeColor="text1"/>
          <w:kern w:val="36"/>
          <w:sz w:val="24"/>
          <w:szCs w:val="24"/>
        </w:rPr>
        <w:t xml:space="preserve"> </w:t>
      </w:r>
      <w:r w:rsidRPr="00DB41AF">
        <w:rPr>
          <w:rFonts w:ascii="Arial" w:hAnsi="Arial" w:cs="Arial"/>
          <w:sz w:val="24"/>
          <w:szCs w:val="24"/>
        </w:rPr>
        <w:t>(Accessed Friday 7th January’ 2022)</w:t>
      </w:r>
    </w:p>
    <w:p w14:paraId="225A7B91"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187104DF"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NHS Employers. (2019) “</w:t>
      </w:r>
      <w:r w:rsidRPr="00DB41AF">
        <w:rPr>
          <w:rFonts w:ascii="Arial" w:eastAsia="Times New Roman" w:hAnsi="Arial" w:cs="Arial"/>
          <w:sz w:val="24"/>
          <w:szCs w:val="24"/>
          <w:u w:val="single"/>
          <w:lang w:eastAsia="en-GB"/>
        </w:rPr>
        <w:t>Mental health in the workplace</w:t>
      </w:r>
      <w:r w:rsidRPr="00DB41AF">
        <w:rPr>
          <w:rFonts w:ascii="Arial" w:eastAsia="Times New Roman" w:hAnsi="Arial" w:cs="Arial"/>
          <w:sz w:val="24"/>
          <w:szCs w:val="24"/>
          <w:lang w:eastAsia="en-GB"/>
        </w:rPr>
        <w:t xml:space="preserve">”. Available from: </w:t>
      </w:r>
      <w:hyperlink r:id="rId302" w:history="1">
        <w:r w:rsidRPr="00DB41AF">
          <w:rPr>
            <w:rFonts w:ascii="Arial" w:eastAsia="Times New Roman" w:hAnsi="Arial" w:cs="Arial"/>
            <w:color w:val="0000FF"/>
            <w:sz w:val="24"/>
            <w:szCs w:val="24"/>
            <w:u w:val="single"/>
            <w:lang w:eastAsia="en-GB"/>
          </w:rPr>
          <w:t>https://www.nhsemployers.org/articles/mental-health-workplace</w:t>
        </w:r>
      </w:hyperlink>
      <w:r w:rsidRPr="00DB41AF">
        <w:rPr>
          <w:rFonts w:ascii="Arial" w:eastAsia="Times New Roman" w:hAnsi="Arial" w:cs="Arial"/>
          <w:sz w:val="24"/>
          <w:szCs w:val="24"/>
          <w:lang w:eastAsia="en-GB"/>
        </w:rPr>
        <w:t xml:space="preserve"> (Accessed Friday 7th January’ 2022)</w:t>
      </w:r>
    </w:p>
    <w:p w14:paraId="1A167DBF" w14:textId="77777777" w:rsidR="00D579BA" w:rsidRPr="00DB41AF" w:rsidRDefault="00D579BA"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42D4A2F9"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NHS Employers. (2021) “</w:t>
      </w:r>
      <w:r w:rsidRPr="00DB41AF">
        <w:rPr>
          <w:rFonts w:ascii="Arial" w:eastAsia="Times New Roman" w:hAnsi="Arial" w:cs="Arial"/>
          <w:sz w:val="24"/>
          <w:szCs w:val="24"/>
          <w:u w:val="single"/>
          <w:lang w:eastAsia="en-GB"/>
        </w:rPr>
        <w:t>Staff experience: adapting and innovating during COVID-19</w:t>
      </w:r>
      <w:r w:rsidRPr="00DB41AF">
        <w:rPr>
          <w:rFonts w:ascii="Arial" w:eastAsia="Times New Roman" w:hAnsi="Arial" w:cs="Arial"/>
          <w:sz w:val="24"/>
          <w:szCs w:val="24"/>
          <w:lang w:eastAsia="en-GB"/>
        </w:rPr>
        <w:t xml:space="preserve">”. Available from: </w:t>
      </w:r>
      <w:hyperlink r:id="rId303" w:history="1">
        <w:r w:rsidRPr="00DB41AF">
          <w:rPr>
            <w:rFonts w:ascii="Arial" w:eastAsia="Times New Roman" w:hAnsi="Arial" w:cs="Arial"/>
            <w:color w:val="0000FF"/>
            <w:sz w:val="24"/>
            <w:szCs w:val="24"/>
            <w:u w:val="single"/>
            <w:lang w:eastAsia="en-GB"/>
          </w:rPr>
          <w:t>https://www.nhsemployers.org/publications/staff-experience-adapting-and-innovating-during-covid-19</w:t>
        </w:r>
      </w:hyperlink>
      <w:r w:rsidRPr="00DB41AF">
        <w:rPr>
          <w:rFonts w:ascii="Arial" w:eastAsia="Times New Roman" w:hAnsi="Arial" w:cs="Arial"/>
          <w:color w:val="0000FF"/>
          <w:sz w:val="24"/>
          <w:szCs w:val="24"/>
          <w:u w:val="single"/>
          <w:lang w:eastAsia="en-GB"/>
        </w:rPr>
        <w:t xml:space="preserve"> </w:t>
      </w:r>
      <w:r w:rsidRPr="00DB41AF">
        <w:rPr>
          <w:rFonts w:ascii="Arial" w:eastAsia="Times New Roman" w:hAnsi="Arial" w:cs="Arial"/>
          <w:sz w:val="24"/>
          <w:szCs w:val="24"/>
          <w:lang w:eastAsia="en-GB"/>
        </w:rPr>
        <w:t>(Accessed Friday 7th January’ 2022)</w:t>
      </w:r>
    </w:p>
    <w:p w14:paraId="4B080CAA" w14:textId="77777777" w:rsidR="00D579BA" w:rsidRPr="00DB41AF" w:rsidRDefault="00D579BA"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017E4AD8" w14:textId="61E54F4A" w:rsidR="00D579BA"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NHS Providers. (2022) “</w:t>
      </w:r>
      <w:r w:rsidRPr="00DB41AF">
        <w:rPr>
          <w:rFonts w:ascii="Arial" w:hAnsi="Arial" w:cs="Arial"/>
          <w:sz w:val="24"/>
          <w:szCs w:val="24"/>
          <w:u w:val="single"/>
        </w:rPr>
        <w:t>NHS workforce shortage has "serious and detrimental" impact on services</w:t>
      </w:r>
      <w:r w:rsidRPr="00DB41AF">
        <w:rPr>
          <w:rFonts w:ascii="Arial" w:hAnsi="Arial" w:cs="Arial"/>
          <w:sz w:val="24"/>
          <w:szCs w:val="24"/>
        </w:rPr>
        <w:t xml:space="preserve">”. Available from: </w:t>
      </w:r>
      <w:hyperlink r:id="rId304" w:history="1">
        <w:r w:rsidRPr="00DB41AF">
          <w:rPr>
            <w:rFonts w:ascii="Arial" w:hAnsi="Arial" w:cs="Arial"/>
            <w:color w:val="0000FF"/>
            <w:sz w:val="24"/>
            <w:szCs w:val="24"/>
            <w:u w:val="single"/>
          </w:rPr>
          <w:t>https://nhsproviders.org/news-blogs/news/nhs-workforce-shortage-has-serious-and-detrimental-impact-on-services</w:t>
        </w:r>
      </w:hyperlink>
      <w:r w:rsidRPr="00DB41AF">
        <w:rPr>
          <w:rFonts w:ascii="Arial" w:hAnsi="Arial" w:cs="Arial"/>
          <w:sz w:val="24"/>
          <w:szCs w:val="24"/>
        </w:rPr>
        <w:t xml:space="preserve"> (Accessed Friday 7th January’ 2022)</w:t>
      </w:r>
    </w:p>
    <w:p w14:paraId="54048E0B" w14:textId="77777777" w:rsidR="009C007C" w:rsidRPr="003C0D22" w:rsidRDefault="009C007C" w:rsidP="009C007C">
      <w:pPr>
        <w:tabs>
          <w:tab w:val="left" w:pos="142"/>
          <w:tab w:val="left" w:pos="567"/>
          <w:tab w:val="left" w:pos="709"/>
        </w:tabs>
        <w:spacing w:after="0" w:line="480" w:lineRule="auto"/>
        <w:contextualSpacing/>
        <w:rPr>
          <w:rFonts w:ascii="Arial" w:hAnsi="Arial" w:cs="Arial"/>
          <w:sz w:val="24"/>
          <w:szCs w:val="24"/>
        </w:rPr>
      </w:pPr>
    </w:p>
    <w:p w14:paraId="3FA7D9F7"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NHS. (2020) “</w:t>
      </w:r>
      <w:r w:rsidRPr="00DB41AF">
        <w:rPr>
          <w:rFonts w:ascii="Arial" w:eastAsia="Times New Roman" w:hAnsi="Arial" w:cs="Arial"/>
          <w:sz w:val="24"/>
          <w:szCs w:val="24"/>
          <w:u w:val="single"/>
          <w:lang w:eastAsia="en-GB"/>
        </w:rPr>
        <w:t>Adult Mental Health Strategy for NHS Sunderland CCG</w:t>
      </w:r>
      <w:r w:rsidRPr="00DB41AF">
        <w:rPr>
          <w:rFonts w:ascii="Arial" w:eastAsia="Times New Roman" w:hAnsi="Arial" w:cs="Arial"/>
          <w:sz w:val="24"/>
          <w:szCs w:val="24"/>
          <w:lang w:eastAsia="en-GB"/>
        </w:rPr>
        <w:t xml:space="preserve">”. Available from: </w:t>
      </w:r>
      <w:hyperlink r:id="rId305" w:history="1">
        <w:r w:rsidRPr="00DB41AF">
          <w:rPr>
            <w:rFonts w:ascii="Arial" w:eastAsia="Times New Roman" w:hAnsi="Arial" w:cs="Arial"/>
            <w:color w:val="0000FF"/>
            <w:sz w:val="24"/>
            <w:szCs w:val="24"/>
            <w:u w:val="single"/>
            <w:lang w:eastAsia="en-GB"/>
          </w:rPr>
          <w:t>https://www.sunderlandccg.nhs.uk/wp-content/uploads/2021/03/NHS-Sunderland-CCG-%E2%80%93-Developing-a-mental-health-strategy-Public-feedback-report.pdf</w:t>
        </w:r>
      </w:hyperlink>
      <w:r w:rsidRPr="00DB41AF">
        <w:rPr>
          <w:rFonts w:ascii="Arial" w:eastAsia="Times New Roman" w:hAnsi="Arial" w:cs="Arial"/>
          <w:sz w:val="24"/>
          <w:szCs w:val="24"/>
          <w:lang w:eastAsia="en-GB"/>
        </w:rPr>
        <w:t xml:space="preserve"> (Accessed Friday 7th January’ 2022)</w:t>
      </w:r>
    </w:p>
    <w:p w14:paraId="765E1D80" w14:textId="77777777" w:rsidR="00471BFE" w:rsidRPr="00DB41AF" w:rsidRDefault="00471BFE"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0DF35443" w14:textId="6AC3E515" w:rsidR="00D579BA"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NHS. (2021) “</w:t>
      </w:r>
      <w:r w:rsidRPr="00DB41AF">
        <w:rPr>
          <w:rFonts w:ascii="Arial" w:eastAsia="Times New Roman" w:hAnsi="Arial" w:cs="Arial"/>
          <w:sz w:val="24"/>
          <w:szCs w:val="24"/>
          <w:u w:val="single"/>
          <w:lang w:eastAsia="en-GB"/>
        </w:rPr>
        <w:t>Leadership during a pandemic: Leadership, Complexity and Inclusion</w:t>
      </w:r>
      <w:r w:rsidRPr="00DB41AF">
        <w:rPr>
          <w:rFonts w:ascii="Arial" w:eastAsia="Times New Roman" w:hAnsi="Arial" w:cs="Arial"/>
          <w:sz w:val="24"/>
          <w:szCs w:val="24"/>
          <w:lang w:eastAsia="en-GB"/>
        </w:rPr>
        <w:t xml:space="preserve">”. Available from: </w:t>
      </w:r>
      <w:hyperlink r:id="rId306" w:history="1">
        <w:r w:rsidRPr="00DB41AF">
          <w:rPr>
            <w:rFonts w:ascii="Arial" w:eastAsia="Times New Roman" w:hAnsi="Arial" w:cs="Arial"/>
            <w:color w:val="0000FF"/>
            <w:sz w:val="24"/>
            <w:szCs w:val="24"/>
            <w:u w:val="single"/>
            <w:lang w:eastAsia="en-GB"/>
          </w:rPr>
          <w:t>https://www.mpft.nhs.uk/about-us/pep-talk-extra/leadership-during-pandemic-leadership-complexity-and-inclusion</w:t>
        </w:r>
      </w:hyperlink>
      <w:r w:rsidRPr="00DB41AF">
        <w:rPr>
          <w:rFonts w:ascii="Arial" w:eastAsia="Times New Roman" w:hAnsi="Arial" w:cs="Arial"/>
          <w:sz w:val="24"/>
          <w:szCs w:val="24"/>
          <w:lang w:eastAsia="en-GB"/>
        </w:rPr>
        <w:t xml:space="preserve"> (Accessed Friday 7th January’ 2022)</w:t>
      </w:r>
    </w:p>
    <w:p w14:paraId="56C8E346" w14:textId="77777777" w:rsidR="00E33B8C" w:rsidRPr="00DB41AF" w:rsidRDefault="00E33B8C"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2F2C26CD"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NHS. (2021) “</w:t>
      </w:r>
      <w:r w:rsidRPr="00DB41AF">
        <w:rPr>
          <w:rFonts w:ascii="Arial" w:eastAsia="Times New Roman" w:hAnsi="Arial" w:cs="Arial"/>
          <w:sz w:val="24"/>
          <w:szCs w:val="24"/>
          <w:u w:val="single"/>
          <w:lang w:eastAsia="en-GB"/>
        </w:rPr>
        <w:t>NHS Resolution Business Plan 2021/22</w:t>
      </w:r>
      <w:r w:rsidRPr="00DB41AF">
        <w:rPr>
          <w:rFonts w:ascii="Arial" w:eastAsia="Times New Roman" w:hAnsi="Arial" w:cs="Arial"/>
          <w:sz w:val="24"/>
          <w:szCs w:val="24"/>
          <w:lang w:eastAsia="en-GB"/>
        </w:rPr>
        <w:t xml:space="preserve">”. Available from: </w:t>
      </w:r>
      <w:hyperlink r:id="rId307" w:history="1">
        <w:r w:rsidRPr="00DB41AF">
          <w:rPr>
            <w:rFonts w:ascii="Arial" w:eastAsia="Times New Roman" w:hAnsi="Arial" w:cs="Arial"/>
            <w:color w:val="0000FF"/>
            <w:sz w:val="24"/>
            <w:szCs w:val="24"/>
            <w:u w:val="single"/>
            <w:lang w:eastAsia="en-GB"/>
          </w:rPr>
          <w:t>https://resolution.nhs.uk/wp-content/uploads/2021/06/Business-plan-2021_22.pdf</w:t>
        </w:r>
      </w:hyperlink>
      <w:r w:rsidRPr="00DB41AF">
        <w:rPr>
          <w:rFonts w:ascii="Arial" w:eastAsia="Times New Roman" w:hAnsi="Arial" w:cs="Arial"/>
          <w:sz w:val="24"/>
          <w:szCs w:val="24"/>
          <w:lang w:eastAsia="en-GB"/>
        </w:rPr>
        <w:t xml:space="preserve"> (Accessed Friday 7th January’ 2022)</w:t>
      </w:r>
    </w:p>
    <w:p w14:paraId="575778FA" w14:textId="77777777" w:rsidR="00D579BA" w:rsidRPr="00DB41AF" w:rsidRDefault="00D579BA"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2201D385" w14:textId="32F88333" w:rsidR="00D579BA" w:rsidRPr="009C007C"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NHS. (2021) “</w:t>
      </w:r>
      <w:r w:rsidRPr="00DB41AF">
        <w:rPr>
          <w:rFonts w:ascii="Arial" w:eastAsia="Times New Roman" w:hAnsi="Arial" w:cs="Arial"/>
          <w:sz w:val="24"/>
          <w:szCs w:val="24"/>
          <w:u w:val="single"/>
          <w:lang w:eastAsia="en-GB"/>
        </w:rPr>
        <w:t>Workforce Wellbeing during the Pandemic and Beyond</w:t>
      </w:r>
      <w:r w:rsidRPr="00DB41AF">
        <w:rPr>
          <w:rFonts w:ascii="Arial" w:eastAsia="Times New Roman" w:hAnsi="Arial" w:cs="Arial"/>
          <w:sz w:val="24"/>
          <w:szCs w:val="24"/>
          <w:lang w:eastAsia="en-GB"/>
        </w:rPr>
        <w:t xml:space="preserve">”. Available from: </w:t>
      </w:r>
      <w:hyperlink r:id="rId308" w:history="1">
        <w:r w:rsidRPr="00DB41AF">
          <w:rPr>
            <w:rFonts w:ascii="Arial" w:eastAsia="Times New Roman" w:hAnsi="Arial" w:cs="Arial"/>
            <w:color w:val="0000FF"/>
            <w:sz w:val="24"/>
            <w:szCs w:val="24"/>
            <w:u w:val="single"/>
            <w:lang w:eastAsia="en-GB"/>
          </w:rPr>
          <w:t>https://www.southwestleadership.nhs.uk/workforce-wellbeing-during-the-pandemic-and-beyond/</w:t>
        </w:r>
      </w:hyperlink>
      <w:r w:rsidRPr="00DB41AF">
        <w:rPr>
          <w:rFonts w:ascii="Arial" w:eastAsia="Times New Roman" w:hAnsi="Arial" w:cs="Arial"/>
          <w:sz w:val="24"/>
          <w:szCs w:val="24"/>
          <w:lang w:eastAsia="en-GB"/>
        </w:rPr>
        <w:t xml:space="preserve"> (Accessed Friday 7th January’ 2022)</w:t>
      </w:r>
    </w:p>
    <w:p w14:paraId="69AD58A2"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NHS. (2022) “</w:t>
      </w:r>
      <w:r w:rsidRPr="00DB41AF">
        <w:rPr>
          <w:rFonts w:ascii="Arial" w:hAnsi="Arial" w:cs="Arial"/>
          <w:sz w:val="24"/>
          <w:szCs w:val="24"/>
          <w:u w:val="single"/>
        </w:rPr>
        <w:t>Support for healthcare staff</w:t>
      </w:r>
      <w:r w:rsidRPr="00DB41AF">
        <w:rPr>
          <w:rFonts w:ascii="Arial" w:hAnsi="Arial" w:cs="Arial"/>
          <w:sz w:val="24"/>
          <w:szCs w:val="24"/>
        </w:rPr>
        <w:t xml:space="preserve">”. Available from: </w:t>
      </w:r>
      <w:hyperlink r:id="rId309" w:history="1">
        <w:r w:rsidRPr="00DB41AF">
          <w:rPr>
            <w:rFonts w:ascii="Arial" w:hAnsi="Arial" w:cs="Arial"/>
            <w:color w:val="0000FF"/>
            <w:sz w:val="24"/>
            <w:szCs w:val="24"/>
            <w:u w:val="single"/>
          </w:rPr>
          <w:t>https://resolution.nhs.uk/services/claims-management/support-for-healthcare-staff/</w:t>
        </w:r>
      </w:hyperlink>
      <w:r w:rsidRPr="00DB41AF">
        <w:rPr>
          <w:rFonts w:ascii="Arial" w:hAnsi="Arial" w:cs="Arial"/>
          <w:sz w:val="24"/>
          <w:szCs w:val="24"/>
        </w:rPr>
        <w:t xml:space="preserve"> (Accessed Friday 7th January’ 2022)</w:t>
      </w:r>
    </w:p>
    <w:p w14:paraId="5C1729E0"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3A2E371D" w14:textId="77777777" w:rsidR="00824A73"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color w:val="000000" w:themeColor="text1"/>
          <w:sz w:val="24"/>
          <w:szCs w:val="24"/>
        </w:rPr>
        <w:t>NHS. (2022) “</w:t>
      </w:r>
      <w:r w:rsidRPr="00DB41AF">
        <w:rPr>
          <w:rFonts w:ascii="Arial" w:eastAsia="Times New Roman" w:hAnsi="Arial" w:cs="Arial"/>
          <w:color w:val="000000" w:themeColor="text1"/>
          <w:sz w:val="24"/>
          <w:szCs w:val="24"/>
          <w:u w:val="single"/>
        </w:rPr>
        <w:t>Workforce Stress and the Supportive Organisation</w:t>
      </w:r>
      <w:r w:rsidRPr="00DB41AF">
        <w:rPr>
          <w:rFonts w:ascii="Arial" w:eastAsia="Times New Roman" w:hAnsi="Arial" w:cs="Arial"/>
          <w:color w:val="000000" w:themeColor="text1"/>
          <w:sz w:val="24"/>
          <w:szCs w:val="24"/>
        </w:rPr>
        <w:t xml:space="preserve">”. Available from: </w:t>
      </w:r>
      <w:hyperlink r:id="rId310" w:history="1">
        <w:r w:rsidRPr="00DB41AF">
          <w:rPr>
            <w:rFonts w:ascii="Arial" w:hAnsi="Arial" w:cs="Arial"/>
            <w:color w:val="0000FF"/>
            <w:sz w:val="24"/>
            <w:szCs w:val="24"/>
            <w:u w:val="single"/>
          </w:rPr>
          <w:t>https://www.hee.nhs.uk/sites/default/files/documents/Workforce%20stress%20and%20the%20supportive%20organisation%20-%20printer%20friendly%20version.pdf</w:t>
        </w:r>
      </w:hyperlink>
      <w:r w:rsidRPr="00DB41AF">
        <w:rPr>
          <w:rFonts w:ascii="Arial" w:hAnsi="Arial" w:cs="Arial"/>
          <w:color w:val="000000" w:themeColor="text1"/>
          <w:sz w:val="24"/>
          <w:szCs w:val="24"/>
        </w:rPr>
        <w:t xml:space="preserve"> </w:t>
      </w:r>
      <w:r w:rsidRPr="00DB41AF">
        <w:rPr>
          <w:rFonts w:ascii="Arial" w:hAnsi="Arial" w:cs="Arial"/>
          <w:sz w:val="24"/>
          <w:szCs w:val="24"/>
        </w:rPr>
        <w:t>(Accessed Friday 7th January’ 2022)</w:t>
      </w:r>
    </w:p>
    <w:p w14:paraId="37EB3F40" w14:textId="77777777" w:rsidR="009C007C" w:rsidRPr="00DB41AF" w:rsidRDefault="009C007C" w:rsidP="009C007C">
      <w:pPr>
        <w:tabs>
          <w:tab w:val="left" w:pos="142"/>
          <w:tab w:val="left" w:pos="567"/>
          <w:tab w:val="left" w:pos="709"/>
        </w:tabs>
        <w:spacing w:after="0" w:line="480" w:lineRule="auto"/>
        <w:contextualSpacing/>
        <w:rPr>
          <w:rFonts w:ascii="Arial" w:hAnsi="Arial" w:cs="Arial"/>
          <w:sz w:val="24"/>
          <w:szCs w:val="24"/>
        </w:rPr>
      </w:pPr>
    </w:p>
    <w:p w14:paraId="1A051B78"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NHS. (2023) “</w:t>
      </w:r>
      <w:r w:rsidRPr="00DB41AF">
        <w:rPr>
          <w:rFonts w:ascii="Arial" w:hAnsi="Arial" w:cs="Arial"/>
          <w:sz w:val="24"/>
          <w:szCs w:val="24"/>
          <w:u w:val="single"/>
        </w:rPr>
        <w:t>NHS talking therapies</w:t>
      </w:r>
      <w:r w:rsidRPr="00DB41AF">
        <w:rPr>
          <w:rFonts w:ascii="Arial" w:hAnsi="Arial" w:cs="Arial"/>
          <w:sz w:val="24"/>
          <w:szCs w:val="24"/>
        </w:rPr>
        <w:t xml:space="preserve">”. Available from: </w:t>
      </w:r>
      <w:hyperlink r:id="rId311" w:history="1">
        <w:r w:rsidRPr="00DB41AF">
          <w:rPr>
            <w:rFonts w:ascii="Arial" w:hAnsi="Arial" w:cs="Arial"/>
            <w:color w:val="0000FF"/>
            <w:sz w:val="24"/>
            <w:szCs w:val="24"/>
            <w:u w:val="single"/>
          </w:rPr>
          <w:t>https://www.nhs.uk/mental-health/talking-therapies-medicine-treatments/talking-therapies-and-counselling/nhs-talking-therapies/</w:t>
        </w:r>
      </w:hyperlink>
      <w:r w:rsidRPr="00DB41AF">
        <w:rPr>
          <w:rFonts w:ascii="Arial" w:hAnsi="Arial" w:cs="Arial"/>
          <w:sz w:val="24"/>
          <w:szCs w:val="24"/>
        </w:rPr>
        <w:t xml:space="preserve"> (Accessed Friday 7th January’ 2022)</w:t>
      </w:r>
    </w:p>
    <w:p w14:paraId="7EC1804A" w14:textId="77777777" w:rsidR="003748CF" w:rsidRPr="00DB41AF" w:rsidRDefault="003748CF" w:rsidP="0061792C">
      <w:pPr>
        <w:tabs>
          <w:tab w:val="left" w:pos="142"/>
          <w:tab w:val="left" w:pos="567"/>
          <w:tab w:val="left" w:pos="709"/>
        </w:tabs>
        <w:spacing w:after="0" w:line="480" w:lineRule="auto"/>
        <w:contextualSpacing/>
        <w:rPr>
          <w:rFonts w:ascii="Arial" w:hAnsi="Arial" w:cs="Arial"/>
          <w:sz w:val="24"/>
          <w:szCs w:val="24"/>
        </w:rPr>
      </w:pPr>
    </w:p>
    <w:p w14:paraId="52A5DD0E" w14:textId="11686E99" w:rsidR="00D579BA"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Niall Galbraith, et al. (2020) “</w:t>
      </w:r>
      <w:r w:rsidRPr="00DB41AF">
        <w:rPr>
          <w:rFonts w:ascii="Arial" w:eastAsia="Times New Roman" w:hAnsi="Arial" w:cs="Arial"/>
          <w:sz w:val="24"/>
          <w:szCs w:val="24"/>
          <w:u w:val="single"/>
          <w:lang w:eastAsia="en-GB"/>
        </w:rPr>
        <w:t>The mental health of doctors during the COVID-19 pandemic</w:t>
      </w:r>
      <w:r w:rsidRPr="00DB41AF">
        <w:rPr>
          <w:rFonts w:ascii="Arial" w:eastAsia="Times New Roman" w:hAnsi="Arial" w:cs="Arial"/>
          <w:sz w:val="24"/>
          <w:szCs w:val="24"/>
          <w:lang w:eastAsia="en-GB"/>
        </w:rPr>
        <w:t xml:space="preserve">”. Available from: </w:t>
      </w:r>
      <w:hyperlink r:id="rId312" w:history="1">
        <w:r w:rsidRPr="00DB41AF">
          <w:rPr>
            <w:rFonts w:ascii="Arial" w:eastAsia="Times New Roman" w:hAnsi="Arial" w:cs="Arial"/>
            <w:color w:val="0000FF"/>
            <w:sz w:val="24"/>
            <w:szCs w:val="24"/>
            <w:u w:val="single"/>
            <w:lang w:eastAsia="en-GB"/>
          </w:rPr>
          <w:t>https://www.cambridge.org/core/journals/bjpsych-bulletin/article/mental-health-of-doctors-during-the-covid19-pandemic/3259D0FF579B301246410C8627E447FD</w:t>
        </w:r>
      </w:hyperlink>
      <w:r w:rsidRPr="00DB41AF">
        <w:rPr>
          <w:rFonts w:ascii="Arial" w:eastAsia="Times New Roman" w:hAnsi="Arial" w:cs="Arial"/>
          <w:sz w:val="24"/>
          <w:szCs w:val="24"/>
          <w:lang w:eastAsia="en-GB"/>
        </w:rPr>
        <w:t xml:space="preserve"> (Accessed Friday 7th January’ 2022)</w:t>
      </w:r>
    </w:p>
    <w:p w14:paraId="143B3EDD" w14:textId="77777777" w:rsidR="00E33B8C" w:rsidRPr="00DB41AF" w:rsidRDefault="00E33B8C"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0433C508" w14:textId="43B06E60" w:rsidR="00D579BA" w:rsidRPr="009C007C"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Norha Vera San Juan, et al. (2020) “</w:t>
      </w:r>
      <w:r w:rsidRPr="00DB41AF">
        <w:rPr>
          <w:rFonts w:ascii="Arial" w:eastAsia="Times New Roman" w:hAnsi="Arial" w:cs="Arial"/>
          <w:sz w:val="24"/>
          <w:szCs w:val="24"/>
          <w:u w:val="single"/>
          <w:lang w:eastAsia="en-GB"/>
        </w:rPr>
        <w:t>Mental health and well-being of healthcare workers during the COVID-19 pandemic in the UK: contrasting guidelines with experiences in practice</w:t>
      </w:r>
      <w:r w:rsidRPr="00DB41AF">
        <w:rPr>
          <w:rFonts w:ascii="Arial" w:eastAsia="Times New Roman" w:hAnsi="Arial" w:cs="Arial"/>
          <w:sz w:val="24"/>
          <w:szCs w:val="24"/>
          <w:lang w:eastAsia="en-GB"/>
        </w:rPr>
        <w:t xml:space="preserve">”. Available from: </w:t>
      </w:r>
      <w:hyperlink r:id="rId313" w:history="1">
        <w:r w:rsidRPr="00DB41AF">
          <w:rPr>
            <w:rFonts w:ascii="Arial" w:eastAsia="Times New Roman" w:hAnsi="Arial" w:cs="Arial"/>
            <w:color w:val="0000FF"/>
            <w:sz w:val="24"/>
            <w:szCs w:val="24"/>
            <w:u w:val="single"/>
            <w:lang w:eastAsia="en-GB"/>
          </w:rPr>
          <w:t>https://www.cambridge.org/core/journals/bjpsych-open/article/mental-health-and-wellbeing-of-healthcare-workers-during-the-covid19-pandemic-in-the-uk-contrasting-guidelines-with-experiences-in-practice/B513349E66E11CE03165F5E394A4D6C4</w:t>
        </w:r>
      </w:hyperlink>
      <w:r w:rsidRPr="00DB41AF">
        <w:rPr>
          <w:rFonts w:ascii="Arial" w:eastAsia="Times New Roman" w:hAnsi="Arial" w:cs="Arial"/>
          <w:sz w:val="24"/>
          <w:szCs w:val="24"/>
          <w:lang w:eastAsia="en-GB"/>
        </w:rPr>
        <w:t xml:space="preserve"> (Accessed Friday 7th January’ 2022)</w:t>
      </w:r>
    </w:p>
    <w:p w14:paraId="359B3E04"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Nursing Times. (2020) “</w:t>
      </w:r>
      <w:r w:rsidRPr="00DB41AF">
        <w:rPr>
          <w:rFonts w:ascii="Arial" w:eastAsia="Times New Roman" w:hAnsi="Arial" w:cs="Arial"/>
          <w:sz w:val="24"/>
          <w:szCs w:val="24"/>
          <w:u w:val="single"/>
          <w:lang w:eastAsia="en-GB"/>
        </w:rPr>
        <w:t>Nurse leadership during a crisis: ideas to support you and your team</w:t>
      </w:r>
      <w:r w:rsidRPr="00DB41AF">
        <w:rPr>
          <w:rFonts w:ascii="Arial" w:eastAsia="Times New Roman" w:hAnsi="Arial" w:cs="Arial"/>
          <w:sz w:val="24"/>
          <w:szCs w:val="24"/>
          <w:lang w:eastAsia="en-GB"/>
        </w:rPr>
        <w:t xml:space="preserve">”. Available from: </w:t>
      </w:r>
      <w:hyperlink r:id="rId314" w:history="1">
        <w:r w:rsidRPr="00DB41AF">
          <w:rPr>
            <w:rFonts w:ascii="Arial" w:eastAsia="Times New Roman" w:hAnsi="Arial" w:cs="Arial"/>
            <w:color w:val="0000FF"/>
            <w:sz w:val="24"/>
            <w:szCs w:val="24"/>
            <w:u w:val="single"/>
            <w:lang w:eastAsia="en-GB"/>
          </w:rPr>
          <w:t>https://www.nursingtimes.net/clinical-archive/leadership/nurse-leadership-during-a-crisis-ideas-to-support-you-and-your-team-16-11-2020/</w:t>
        </w:r>
      </w:hyperlink>
      <w:r w:rsidRPr="00DB41AF">
        <w:rPr>
          <w:rFonts w:ascii="Arial" w:eastAsia="Times New Roman" w:hAnsi="Arial" w:cs="Arial"/>
          <w:sz w:val="24"/>
          <w:szCs w:val="24"/>
          <w:lang w:eastAsia="en-GB"/>
        </w:rPr>
        <w:t xml:space="preserve"> (Accessed Friday 7th January’ 2022)</w:t>
      </w:r>
    </w:p>
    <w:p w14:paraId="42B9102B" w14:textId="77777777" w:rsidR="00D579BA" w:rsidRPr="00DB41AF" w:rsidRDefault="00D579BA"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50634468" w14:textId="793F55ED" w:rsidR="00D579BA"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Nyashanu, M. et al. (2020) “</w:t>
      </w:r>
      <w:r w:rsidRPr="00DB41AF">
        <w:rPr>
          <w:rFonts w:ascii="Arial" w:eastAsia="Times New Roman" w:hAnsi="Arial" w:cs="Arial"/>
          <w:sz w:val="24"/>
          <w:szCs w:val="24"/>
          <w:u w:val="single"/>
          <w:lang w:eastAsia="en-GB"/>
        </w:rPr>
        <w:t>Exploring the challenges faced by frontline workers in health and social care amid the COVID-19 pandemic: experiences of frontline workers in the English Midlands region, UK</w:t>
      </w:r>
      <w:r w:rsidRPr="00DB41AF">
        <w:rPr>
          <w:rFonts w:ascii="Arial" w:eastAsia="Times New Roman" w:hAnsi="Arial" w:cs="Arial"/>
          <w:sz w:val="24"/>
          <w:szCs w:val="24"/>
          <w:lang w:eastAsia="en-GB"/>
        </w:rPr>
        <w:t xml:space="preserve">”. Available from: </w:t>
      </w:r>
      <w:hyperlink r:id="rId315" w:history="1">
        <w:r w:rsidRPr="00DB41AF">
          <w:rPr>
            <w:rFonts w:ascii="Arial" w:eastAsia="Times New Roman" w:hAnsi="Arial" w:cs="Arial"/>
            <w:color w:val="0000FF"/>
            <w:sz w:val="24"/>
            <w:szCs w:val="24"/>
            <w:u w:val="single"/>
            <w:lang w:eastAsia="en-GB"/>
          </w:rPr>
          <w:t>https://www.tandfonline.com/doi/full/10.1080/13561820.2020.1792425</w:t>
        </w:r>
      </w:hyperlink>
      <w:r w:rsidRPr="00DB41AF">
        <w:rPr>
          <w:rFonts w:ascii="Arial" w:eastAsia="Times New Roman" w:hAnsi="Arial" w:cs="Arial"/>
          <w:sz w:val="24"/>
          <w:szCs w:val="24"/>
          <w:lang w:eastAsia="en-GB"/>
        </w:rPr>
        <w:t xml:space="preserve"> (Accessed Friday 7th January’ 2022)</w:t>
      </w:r>
    </w:p>
    <w:p w14:paraId="78B9DC40" w14:textId="77777777" w:rsidR="009C007C" w:rsidRPr="003C0D22" w:rsidRDefault="009C007C" w:rsidP="009C007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5A3D896C" w14:textId="1B8EBACF" w:rsidR="00D579BA"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Nyashanu, M., et al. (2020) “</w:t>
      </w:r>
      <w:r w:rsidRPr="00DB41AF">
        <w:rPr>
          <w:rFonts w:ascii="Arial" w:eastAsia="Times New Roman" w:hAnsi="Arial" w:cs="Arial"/>
          <w:sz w:val="24"/>
          <w:szCs w:val="24"/>
          <w:u w:val="single"/>
          <w:lang w:eastAsia="en-GB"/>
        </w:rPr>
        <w:t>Triggers of mental health problems among frontline healthcare workers during the COVID-19 pandemic in private care homes and domiciliary care agencies: Lived experiences of care workers in the Midlands region, UK</w:t>
      </w:r>
      <w:r w:rsidRPr="00DB41AF">
        <w:rPr>
          <w:rFonts w:ascii="Arial" w:eastAsia="Times New Roman" w:hAnsi="Arial" w:cs="Arial"/>
          <w:sz w:val="24"/>
          <w:szCs w:val="24"/>
          <w:lang w:eastAsia="en-GB"/>
        </w:rPr>
        <w:t xml:space="preserve">”. Available from: </w:t>
      </w:r>
      <w:hyperlink r:id="rId316" w:history="1">
        <w:r w:rsidRPr="00DB41AF">
          <w:rPr>
            <w:rFonts w:ascii="Arial" w:eastAsia="Times New Roman" w:hAnsi="Arial" w:cs="Arial"/>
            <w:color w:val="0000FF"/>
            <w:sz w:val="24"/>
            <w:szCs w:val="24"/>
            <w:u w:val="single"/>
            <w:lang w:eastAsia="en-GB"/>
          </w:rPr>
          <w:t>https://onlinelibrary.wiley.com/doi/full/10.1111/hsc.13204</w:t>
        </w:r>
      </w:hyperlink>
      <w:r w:rsidRPr="00DB41AF">
        <w:rPr>
          <w:rFonts w:ascii="Arial" w:eastAsia="Times New Roman" w:hAnsi="Arial" w:cs="Arial"/>
          <w:color w:val="0000FF"/>
          <w:sz w:val="24"/>
          <w:szCs w:val="24"/>
          <w:u w:val="single"/>
          <w:lang w:eastAsia="en-GB"/>
        </w:rPr>
        <w:t xml:space="preserve"> </w:t>
      </w:r>
      <w:r w:rsidRPr="00DB41AF">
        <w:rPr>
          <w:rFonts w:ascii="Arial" w:eastAsia="Times New Roman" w:hAnsi="Arial" w:cs="Arial"/>
          <w:sz w:val="24"/>
          <w:szCs w:val="24"/>
          <w:lang w:eastAsia="en-GB"/>
        </w:rPr>
        <w:t>(Accessed Friday 7th January’ 2022)</w:t>
      </w:r>
    </w:p>
    <w:p w14:paraId="42FC3B04" w14:textId="77777777" w:rsidR="00D579BA" w:rsidRPr="00DB41AF" w:rsidRDefault="00D579BA"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15B311B5"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outlineLvl w:val="0"/>
        <w:rPr>
          <w:rFonts w:ascii="Arial" w:eastAsiaTheme="minorEastAsia" w:hAnsi="Arial" w:cs="Arial"/>
          <w:kern w:val="2"/>
          <w:sz w:val="24"/>
          <w:szCs w:val="24"/>
          <w:lang w:eastAsia="en-GB"/>
          <w14:ligatures w14:val="standardContextual"/>
        </w:rPr>
      </w:pPr>
      <w:hyperlink r:id="rId317" w:history="1">
        <w:r w:rsidRPr="00DB41AF">
          <w:rPr>
            <w:rFonts w:ascii="Arial" w:eastAsia="Times New Roman" w:hAnsi="Arial" w:cs="Arial"/>
            <w:color w:val="000000" w:themeColor="text1"/>
            <w:sz w:val="24"/>
            <w:szCs w:val="24"/>
            <w:lang w:eastAsia="en-GB"/>
          </w:rPr>
          <w:t>Oakland</w:t>
        </w:r>
      </w:hyperlink>
      <w:r w:rsidRPr="00DB41AF">
        <w:rPr>
          <w:rFonts w:ascii="Arial" w:eastAsia="Times New Roman" w:hAnsi="Arial" w:cs="Arial"/>
          <w:color w:val="000000" w:themeColor="text1"/>
          <w:sz w:val="24"/>
          <w:szCs w:val="24"/>
          <w:lang w:eastAsia="en-GB"/>
        </w:rPr>
        <w:t>, J. S and Tanner, S. (2007) “</w:t>
      </w:r>
      <w:r w:rsidRPr="00DB41AF">
        <w:rPr>
          <w:rFonts w:ascii="Arial" w:eastAsia="Times New Roman" w:hAnsi="Arial" w:cs="Arial"/>
          <w:color w:val="000000" w:themeColor="text1"/>
          <w:kern w:val="36"/>
          <w:sz w:val="24"/>
          <w:szCs w:val="24"/>
          <w:u w:val="single"/>
          <w:lang w:eastAsia="en-GB"/>
        </w:rPr>
        <w:t>Successful Change Management</w:t>
      </w:r>
      <w:r w:rsidRPr="00DB41AF">
        <w:rPr>
          <w:rFonts w:ascii="Arial" w:eastAsia="Times New Roman" w:hAnsi="Arial" w:cs="Arial"/>
          <w:color w:val="000000" w:themeColor="text1"/>
          <w:kern w:val="36"/>
          <w:sz w:val="24"/>
          <w:szCs w:val="24"/>
          <w:lang w:eastAsia="en-GB"/>
        </w:rPr>
        <w:t xml:space="preserve">”. Available from: </w:t>
      </w:r>
      <w:hyperlink r:id="rId318" w:history="1">
        <w:r w:rsidRPr="00DB41AF">
          <w:rPr>
            <w:rFonts w:ascii="Arial" w:eastAsiaTheme="minorEastAsia" w:hAnsi="Arial" w:cs="Arial"/>
            <w:color w:val="0563C1" w:themeColor="hyperlink"/>
            <w:kern w:val="2"/>
            <w:sz w:val="24"/>
            <w:szCs w:val="24"/>
            <w:u w:val="single"/>
            <w:lang w:eastAsia="en-GB"/>
            <w14:ligatures w14:val="standardContextual"/>
          </w:rPr>
          <w:t>https://www.tandfonline.com/doi/abs/10.1080/14783360601042890</w:t>
        </w:r>
      </w:hyperlink>
      <w:r w:rsidRPr="00DB41AF">
        <w:rPr>
          <w:rFonts w:ascii="Arial" w:eastAsiaTheme="minorEastAsia" w:hAnsi="Arial" w:cs="Arial"/>
          <w:color w:val="0563C1" w:themeColor="hyperlink"/>
          <w:kern w:val="2"/>
          <w:sz w:val="24"/>
          <w:szCs w:val="24"/>
          <w:lang w:eastAsia="en-GB"/>
          <w14:ligatures w14:val="standardContextual"/>
        </w:rPr>
        <w:t xml:space="preserve"> </w:t>
      </w:r>
      <w:r w:rsidRPr="00DB41AF">
        <w:rPr>
          <w:rFonts w:ascii="Arial" w:hAnsi="Arial" w:cs="Arial"/>
          <w:sz w:val="24"/>
          <w:szCs w:val="24"/>
        </w:rPr>
        <w:t>(Accessed Friday 7th January’ 2022)</w:t>
      </w:r>
    </w:p>
    <w:p w14:paraId="35632505" w14:textId="77777777" w:rsidR="00D579BA" w:rsidRPr="00DB41AF" w:rsidRDefault="00D579BA" w:rsidP="0061792C">
      <w:pPr>
        <w:tabs>
          <w:tab w:val="left" w:pos="142"/>
          <w:tab w:val="left" w:pos="567"/>
          <w:tab w:val="left" w:pos="709"/>
        </w:tabs>
        <w:spacing w:after="0" w:line="480" w:lineRule="auto"/>
        <w:contextualSpacing/>
        <w:outlineLvl w:val="0"/>
        <w:rPr>
          <w:rFonts w:ascii="Arial" w:eastAsiaTheme="minorEastAsia" w:hAnsi="Arial" w:cs="Arial"/>
          <w:kern w:val="2"/>
          <w:sz w:val="24"/>
          <w:szCs w:val="24"/>
          <w:lang w:eastAsia="en-GB"/>
          <w14:ligatures w14:val="standardContextual"/>
        </w:rPr>
      </w:pPr>
    </w:p>
    <w:p w14:paraId="11BB15AA"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Ohio University. (2020) “</w:t>
      </w:r>
      <w:r w:rsidRPr="00DB41AF">
        <w:rPr>
          <w:rFonts w:ascii="Arial" w:hAnsi="Arial" w:cs="Arial"/>
          <w:sz w:val="24"/>
          <w:szCs w:val="24"/>
          <w:u w:val="single"/>
        </w:rPr>
        <w:t>Human Resource Management During Times of Public Health Crises</w:t>
      </w:r>
      <w:r w:rsidRPr="00DB41AF">
        <w:rPr>
          <w:rFonts w:ascii="Arial" w:hAnsi="Arial" w:cs="Arial"/>
          <w:sz w:val="24"/>
          <w:szCs w:val="24"/>
        </w:rPr>
        <w:t xml:space="preserve">”. Available from: </w:t>
      </w:r>
      <w:hyperlink r:id="rId319" w:history="1">
        <w:r w:rsidRPr="00DB41AF">
          <w:rPr>
            <w:rFonts w:ascii="Arial" w:hAnsi="Arial" w:cs="Arial"/>
            <w:color w:val="0000FF"/>
            <w:sz w:val="24"/>
            <w:szCs w:val="24"/>
            <w:u w:val="single"/>
          </w:rPr>
          <w:t>https://onlinemasters.ohio.edu/blog/human-resource-management-during-times-of-public-health-crises/</w:t>
        </w:r>
      </w:hyperlink>
      <w:r w:rsidRPr="00DB41AF">
        <w:rPr>
          <w:rFonts w:ascii="Arial" w:hAnsi="Arial" w:cs="Arial"/>
          <w:sz w:val="24"/>
          <w:szCs w:val="24"/>
        </w:rPr>
        <w:t xml:space="preserve"> (Accessed Friday 7th January’ 2022)</w:t>
      </w:r>
    </w:p>
    <w:p w14:paraId="28F3435D"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513AC41E"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Oliver, D. (2022) “</w:t>
      </w:r>
      <w:r w:rsidRPr="00DB41AF">
        <w:rPr>
          <w:rFonts w:ascii="Arial" w:hAnsi="Arial" w:cs="Arial"/>
          <w:sz w:val="24"/>
          <w:szCs w:val="24"/>
          <w:u w:val="single"/>
        </w:rPr>
        <w:t>David Oliver: Solutions for the workforce crisis exist, so let’s act now</w:t>
      </w:r>
      <w:r w:rsidRPr="00DB41AF">
        <w:rPr>
          <w:rFonts w:ascii="Arial" w:hAnsi="Arial" w:cs="Arial"/>
          <w:sz w:val="24"/>
          <w:szCs w:val="24"/>
        </w:rPr>
        <w:t xml:space="preserve">”. Available from: </w:t>
      </w:r>
      <w:hyperlink r:id="rId320" w:history="1">
        <w:r w:rsidRPr="00DB41AF">
          <w:rPr>
            <w:rFonts w:ascii="Arial" w:hAnsi="Arial" w:cs="Arial"/>
            <w:color w:val="0000FF"/>
            <w:sz w:val="24"/>
            <w:szCs w:val="24"/>
            <w:u w:val="single"/>
          </w:rPr>
          <w:t>https://www.bmj.com/content/376/bmj.o23</w:t>
        </w:r>
      </w:hyperlink>
      <w:r w:rsidRPr="00DB41AF">
        <w:rPr>
          <w:rFonts w:ascii="Arial" w:hAnsi="Arial" w:cs="Arial"/>
          <w:sz w:val="24"/>
          <w:szCs w:val="24"/>
        </w:rPr>
        <w:t xml:space="preserve"> (Accessed Friday 7th January’ 2022)</w:t>
      </w:r>
    </w:p>
    <w:p w14:paraId="28E4BA8B"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568296ED"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Open Access Government. (2018) “</w:t>
      </w:r>
      <w:r w:rsidRPr="00DB41AF">
        <w:rPr>
          <w:rFonts w:ascii="Arial" w:hAnsi="Arial" w:cs="Arial"/>
          <w:sz w:val="24"/>
          <w:szCs w:val="24"/>
          <w:u w:val="single"/>
        </w:rPr>
        <w:t>How can technology solve the NHS crisis?</w:t>
      </w:r>
      <w:r w:rsidRPr="00DB41AF">
        <w:rPr>
          <w:rFonts w:ascii="Arial" w:hAnsi="Arial" w:cs="Arial"/>
          <w:sz w:val="24"/>
          <w:szCs w:val="24"/>
        </w:rPr>
        <w:t xml:space="preserve">”. Available from: </w:t>
      </w:r>
      <w:hyperlink r:id="rId321" w:history="1">
        <w:r w:rsidRPr="00DB41AF">
          <w:rPr>
            <w:rFonts w:ascii="Arial" w:hAnsi="Arial" w:cs="Arial"/>
            <w:color w:val="0000FF"/>
            <w:sz w:val="24"/>
            <w:szCs w:val="24"/>
            <w:u w:val="single"/>
          </w:rPr>
          <w:t>https://www.openaccessgovernment.org/how-can-technology-solve-the-nhs-crisis/45988/</w:t>
        </w:r>
      </w:hyperlink>
      <w:r w:rsidRPr="00DB41AF">
        <w:rPr>
          <w:rFonts w:ascii="Arial" w:hAnsi="Arial" w:cs="Arial"/>
          <w:sz w:val="24"/>
          <w:szCs w:val="24"/>
        </w:rPr>
        <w:t xml:space="preserve"> (Accessed Friday 7th January’ 2022)</w:t>
      </w:r>
    </w:p>
    <w:p w14:paraId="0B342930"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6AE4EEBE"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Open Access Government. (2019) “</w:t>
      </w:r>
      <w:r w:rsidRPr="00DB41AF">
        <w:rPr>
          <w:rFonts w:ascii="Arial" w:hAnsi="Arial" w:cs="Arial"/>
          <w:sz w:val="24"/>
          <w:szCs w:val="24"/>
          <w:u w:val="single"/>
        </w:rPr>
        <w:t>How can the NHS address the current staff retention crisis?</w:t>
      </w:r>
      <w:r w:rsidRPr="00DB41AF">
        <w:rPr>
          <w:rFonts w:ascii="Arial" w:hAnsi="Arial" w:cs="Arial"/>
          <w:sz w:val="24"/>
          <w:szCs w:val="24"/>
        </w:rPr>
        <w:t xml:space="preserve">”. Available from: </w:t>
      </w:r>
      <w:hyperlink r:id="rId322" w:history="1">
        <w:r w:rsidRPr="00DB41AF">
          <w:rPr>
            <w:rFonts w:ascii="Arial" w:hAnsi="Arial" w:cs="Arial"/>
            <w:color w:val="0000FF"/>
            <w:sz w:val="24"/>
            <w:szCs w:val="24"/>
            <w:u w:val="single"/>
          </w:rPr>
          <w:t>https://www.openaccessgovernment.org/nhs-staffing-retention-crisis/57201/</w:t>
        </w:r>
      </w:hyperlink>
      <w:r w:rsidRPr="00DB41AF">
        <w:rPr>
          <w:rFonts w:ascii="Arial" w:hAnsi="Arial" w:cs="Arial"/>
          <w:sz w:val="24"/>
          <w:szCs w:val="24"/>
        </w:rPr>
        <w:t xml:space="preserve"> (Accessed Friday 7th January’ 2022)</w:t>
      </w:r>
    </w:p>
    <w:p w14:paraId="605C2A50"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6BA7D765"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hyperlink r:id="rId323" w:history="1">
        <w:r w:rsidRPr="00DB41AF">
          <w:rPr>
            <w:rFonts w:ascii="Arial" w:hAnsi="Arial" w:cs="Arial"/>
            <w:color w:val="000000" w:themeColor="text1"/>
            <w:sz w:val="24"/>
            <w:szCs w:val="24"/>
          </w:rPr>
          <w:t>Owens</w:t>
        </w:r>
      </w:hyperlink>
      <w:r w:rsidRPr="00DB41AF">
        <w:rPr>
          <w:rFonts w:ascii="Arial" w:hAnsi="Arial" w:cs="Arial"/>
          <w:color w:val="000000" w:themeColor="text1"/>
          <w:sz w:val="24"/>
          <w:szCs w:val="24"/>
        </w:rPr>
        <w:t>, C. (2023) “</w:t>
      </w:r>
      <w:r w:rsidRPr="00DB41AF">
        <w:rPr>
          <w:rFonts w:ascii="Arial" w:hAnsi="Arial" w:cs="Arial"/>
          <w:color w:val="000000" w:themeColor="text1"/>
          <w:kern w:val="36"/>
          <w:sz w:val="24"/>
          <w:szCs w:val="24"/>
          <w:u w:val="single"/>
        </w:rPr>
        <w:t>HR in</w:t>
      </w:r>
      <w:r w:rsidRPr="00DB41AF">
        <w:rPr>
          <w:rFonts w:ascii="Arial" w:hAnsi="Arial" w:cs="Arial"/>
          <w:kern w:val="36"/>
          <w:sz w:val="24"/>
          <w:szCs w:val="24"/>
          <w:u w:val="single"/>
        </w:rPr>
        <w:t xml:space="preserve"> the Healthcare Industry</w:t>
      </w:r>
      <w:r w:rsidRPr="00DB41AF">
        <w:rPr>
          <w:rFonts w:ascii="Arial" w:hAnsi="Arial" w:cs="Arial"/>
          <w:kern w:val="36"/>
          <w:sz w:val="24"/>
          <w:szCs w:val="24"/>
        </w:rPr>
        <w:t xml:space="preserve">”. Available from: </w:t>
      </w:r>
      <w:hyperlink r:id="rId324" w:history="1">
        <w:r w:rsidRPr="00DB41AF">
          <w:rPr>
            <w:rFonts w:ascii="Arial" w:hAnsi="Arial" w:cs="Arial"/>
            <w:color w:val="0000FF"/>
            <w:kern w:val="36"/>
            <w:sz w:val="24"/>
            <w:szCs w:val="24"/>
            <w:u w:val="single"/>
          </w:rPr>
          <w:t>https://eddy.com/hr-encyclopedia/hr-in-the-healthcare-industry/</w:t>
        </w:r>
      </w:hyperlink>
      <w:r w:rsidRPr="00DB41AF">
        <w:rPr>
          <w:rFonts w:ascii="Arial" w:hAnsi="Arial" w:cs="Arial"/>
          <w:kern w:val="36"/>
          <w:sz w:val="24"/>
          <w:szCs w:val="24"/>
        </w:rPr>
        <w:t xml:space="preserve"> </w:t>
      </w:r>
      <w:r w:rsidRPr="00DB41AF">
        <w:rPr>
          <w:rFonts w:ascii="Arial" w:hAnsi="Arial" w:cs="Arial"/>
          <w:sz w:val="24"/>
          <w:szCs w:val="24"/>
        </w:rPr>
        <w:t>(Accessed Friday 7th January’ 2022)</w:t>
      </w:r>
    </w:p>
    <w:p w14:paraId="75F38DC2"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20FF3EF2"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eastAsia="Times New Roman" w:hAnsi="Arial" w:cs="Arial"/>
          <w:sz w:val="24"/>
          <w:szCs w:val="24"/>
          <w:lang w:eastAsia="en-GB"/>
        </w:rPr>
        <w:t>Paladan, N. N. (2015) “</w:t>
      </w:r>
      <w:r w:rsidRPr="00DB41AF">
        <w:rPr>
          <w:rFonts w:ascii="Arial" w:eastAsia="Times New Roman" w:hAnsi="Arial" w:cs="Arial"/>
          <w:sz w:val="24"/>
          <w:szCs w:val="24"/>
          <w:u w:val="single"/>
          <w:lang w:eastAsia="en-GB"/>
        </w:rPr>
        <w:t>Transformational leadership: The emerging leadership style of successful entrepreneurs</w:t>
      </w:r>
      <w:r w:rsidRPr="00DB41AF">
        <w:rPr>
          <w:rFonts w:ascii="Arial" w:eastAsia="Times New Roman" w:hAnsi="Arial" w:cs="Arial"/>
          <w:sz w:val="24"/>
          <w:szCs w:val="24"/>
          <w:lang w:eastAsia="en-GB"/>
        </w:rPr>
        <w:t xml:space="preserve">”. Available from: </w:t>
      </w:r>
      <w:hyperlink r:id="rId325" w:history="1">
        <w:r w:rsidRPr="00DB41AF">
          <w:rPr>
            <w:rFonts w:ascii="Arial" w:eastAsia="Times New Roman" w:hAnsi="Arial" w:cs="Arial"/>
            <w:color w:val="0563C1" w:themeColor="hyperlink"/>
            <w:sz w:val="24"/>
            <w:szCs w:val="24"/>
            <w:u w:val="single"/>
            <w:lang w:eastAsia="en-GB"/>
          </w:rPr>
          <w:t>https://www.researchgate.net/profile/Nerisa-Paladan/publication/313598652_Transformational_Leadership_The_Emerging_Leadership_Style_of_Successful_Entrepreneurs/links/5cadbeaea6fdcc4764e8c8de/Transformational-Leadership-The-Emerging-Leadership-Style-of-Successful-Entrepreneurs.pdf</w:t>
        </w:r>
      </w:hyperlink>
      <w:r w:rsidRPr="00DB41AF">
        <w:rPr>
          <w:rFonts w:ascii="Arial" w:eastAsia="Times New Roman" w:hAnsi="Arial" w:cs="Arial"/>
          <w:color w:val="222222"/>
          <w:sz w:val="24"/>
          <w:szCs w:val="24"/>
          <w:lang w:eastAsia="en-GB"/>
        </w:rPr>
        <w:t xml:space="preserve"> </w:t>
      </w:r>
      <w:r w:rsidRPr="00DB41AF">
        <w:rPr>
          <w:rFonts w:ascii="Arial" w:hAnsi="Arial" w:cs="Arial"/>
          <w:sz w:val="24"/>
          <w:szCs w:val="24"/>
        </w:rPr>
        <w:t>(Accessed Friday 7th January’ 2022)</w:t>
      </w:r>
    </w:p>
    <w:p w14:paraId="5782178B" w14:textId="77777777" w:rsidR="00D579BA" w:rsidRDefault="00D579BA" w:rsidP="0061792C">
      <w:pPr>
        <w:tabs>
          <w:tab w:val="left" w:pos="142"/>
          <w:tab w:val="left" w:pos="567"/>
          <w:tab w:val="left" w:pos="709"/>
        </w:tabs>
        <w:spacing w:after="0" w:line="480" w:lineRule="auto"/>
        <w:contextualSpacing/>
        <w:rPr>
          <w:rFonts w:ascii="Arial" w:hAnsi="Arial" w:cs="Arial"/>
          <w:sz w:val="24"/>
          <w:szCs w:val="24"/>
        </w:rPr>
      </w:pPr>
    </w:p>
    <w:p w14:paraId="324C9CEB" w14:textId="77777777" w:rsidR="009C007C" w:rsidRPr="00DB41AF" w:rsidRDefault="009C007C" w:rsidP="0061792C">
      <w:pPr>
        <w:tabs>
          <w:tab w:val="left" w:pos="142"/>
          <w:tab w:val="left" w:pos="567"/>
          <w:tab w:val="left" w:pos="709"/>
        </w:tabs>
        <w:spacing w:after="0" w:line="480" w:lineRule="auto"/>
        <w:contextualSpacing/>
        <w:rPr>
          <w:rFonts w:ascii="Arial" w:hAnsi="Arial" w:cs="Arial"/>
          <w:sz w:val="24"/>
          <w:szCs w:val="24"/>
        </w:rPr>
      </w:pPr>
    </w:p>
    <w:p w14:paraId="7B1E8A20"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Pannoni, A. (2022) “</w:t>
      </w:r>
      <w:r w:rsidRPr="00DB41AF">
        <w:rPr>
          <w:rFonts w:ascii="Arial" w:hAnsi="Arial" w:cs="Arial"/>
          <w:sz w:val="24"/>
          <w:szCs w:val="24"/>
          <w:u w:val="single"/>
        </w:rPr>
        <w:t>Microsoft announces four new employee workforce initiatives</w:t>
      </w:r>
      <w:r w:rsidRPr="00DB41AF">
        <w:rPr>
          <w:rFonts w:ascii="Arial" w:hAnsi="Arial" w:cs="Arial"/>
          <w:sz w:val="24"/>
          <w:szCs w:val="24"/>
        </w:rPr>
        <w:t xml:space="preserve">”. Available from: </w:t>
      </w:r>
      <w:hyperlink r:id="rId326" w:history="1">
        <w:r w:rsidRPr="00DB41AF">
          <w:rPr>
            <w:rFonts w:ascii="Arial" w:hAnsi="Arial" w:cs="Arial"/>
            <w:color w:val="0000FF"/>
            <w:sz w:val="24"/>
            <w:szCs w:val="24"/>
            <w:u w:val="single"/>
          </w:rPr>
          <w:t>https://blogs.microsoft.com/on-the-issues/2022/06/08/microsoft-announces-four-new-employee-workforce-initiatives/</w:t>
        </w:r>
      </w:hyperlink>
      <w:r w:rsidRPr="00DB41AF">
        <w:rPr>
          <w:rFonts w:ascii="Arial" w:hAnsi="Arial" w:cs="Arial"/>
          <w:sz w:val="24"/>
          <w:szCs w:val="24"/>
        </w:rPr>
        <w:t xml:space="preserve"> (Accessed Friday 7th January’ 2022)</w:t>
      </w:r>
    </w:p>
    <w:p w14:paraId="5E77235A"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5DA5E103"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Paul Bennett, et al. (2020) “</w:t>
      </w:r>
      <w:r w:rsidRPr="00DB41AF">
        <w:rPr>
          <w:rFonts w:ascii="Arial" w:eastAsia="Times New Roman" w:hAnsi="Arial" w:cs="Arial"/>
          <w:sz w:val="24"/>
          <w:szCs w:val="24"/>
          <w:u w:val="single"/>
          <w:lang w:eastAsia="en-GB"/>
        </w:rPr>
        <w:t>COVID-19 confessions: a qualitative exploration of healthcare workers experiences of working with COVID-19</w:t>
      </w:r>
      <w:r w:rsidRPr="00DB41AF">
        <w:rPr>
          <w:rFonts w:ascii="Arial" w:eastAsia="Times New Roman" w:hAnsi="Arial" w:cs="Arial"/>
          <w:sz w:val="24"/>
          <w:szCs w:val="24"/>
          <w:lang w:eastAsia="en-GB"/>
        </w:rPr>
        <w:t xml:space="preserve">”. Available from: </w:t>
      </w:r>
      <w:hyperlink r:id="rId327" w:history="1">
        <w:r w:rsidRPr="00DB41AF">
          <w:rPr>
            <w:rFonts w:ascii="Arial" w:eastAsia="Times New Roman" w:hAnsi="Arial" w:cs="Arial"/>
            <w:color w:val="0000FF"/>
            <w:sz w:val="24"/>
            <w:szCs w:val="24"/>
            <w:u w:val="single"/>
            <w:lang w:eastAsia="en-GB"/>
          </w:rPr>
          <w:t>https://bmjopen.bmj.com/content/10/12/e043949.abstract</w:t>
        </w:r>
      </w:hyperlink>
      <w:r w:rsidRPr="00DB41AF">
        <w:rPr>
          <w:rFonts w:ascii="Arial" w:eastAsia="Times New Roman" w:hAnsi="Arial" w:cs="Arial"/>
          <w:sz w:val="24"/>
          <w:szCs w:val="24"/>
          <w:lang w:eastAsia="en-GB"/>
        </w:rPr>
        <w:t xml:space="preserve"> (Accessed Friday 7th January’ 2022)</w:t>
      </w:r>
    </w:p>
    <w:p w14:paraId="242E1DF9"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3FB625CD"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PerformYard. (2022) “</w:t>
      </w:r>
      <w:r w:rsidRPr="00DB41AF">
        <w:rPr>
          <w:rFonts w:ascii="Arial" w:hAnsi="Arial" w:cs="Arial"/>
          <w:sz w:val="24"/>
          <w:szCs w:val="24"/>
          <w:u w:val="single"/>
        </w:rPr>
        <w:t>Microsoft’s New Approach to Performance Management</w:t>
      </w:r>
      <w:r w:rsidRPr="00DB41AF">
        <w:rPr>
          <w:rFonts w:ascii="Arial" w:hAnsi="Arial" w:cs="Arial"/>
          <w:sz w:val="24"/>
          <w:szCs w:val="24"/>
        </w:rPr>
        <w:t xml:space="preserve">”. Available from: </w:t>
      </w:r>
      <w:hyperlink r:id="rId328" w:history="1">
        <w:r w:rsidRPr="00DB41AF">
          <w:rPr>
            <w:rFonts w:ascii="Arial" w:hAnsi="Arial" w:cs="Arial"/>
            <w:color w:val="0000FF"/>
            <w:sz w:val="24"/>
            <w:szCs w:val="24"/>
            <w:u w:val="single"/>
          </w:rPr>
          <w:t>https://www.performyard.com/articles/microsoft-performance-management</w:t>
        </w:r>
      </w:hyperlink>
      <w:r w:rsidRPr="00DB41AF">
        <w:rPr>
          <w:rFonts w:ascii="Arial" w:hAnsi="Arial" w:cs="Arial"/>
          <w:sz w:val="24"/>
          <w:szCs w:val="24"/>
        </w:rPr>
        <w:t xml:space="preserve"> (Accessed Friday 7th January’ 2022)</w:t>
      </w:r>
    </w:p>
    <w:p w14:paraId="51106ED0" w14:textId="77777777" w:rsidR="003C0D22" w:rsidRPr="00DB41AF" w:rsidRDefault="003C0D22" w:rsidP="0061792C">
      <w:pPr>
        <w:tabs>
          <w:tab w:val="left" w:pos="142"/>
          <w:tab w:val="left" w:pos="567"/>
          <w:tab w:val="left" w:pos="709"/>
        </w:tabs>
        <w:spacing w:after="0" w:line="480" w:lineRule="auto"/>
        <w:contextualSpacing/>
        <w:rPr>
          <w:rFonts w:ascii="Arial" w:hAnsi="Arial" w:cs="Arial"/>
          <w:sz w:val="24"/>
          <w:szCs w:val="24"/>
        </w:rPr>
      </w:pPr>
    </w:p>
    <w:p w14:paraId="49D51106"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Philip, J and Cherian, V. (2020) “</w:t>
      </w:r>
      <w:r w:rsidRPr="00DB41AF">
        <w:rPr>
          <w:rFonts w:ascii="Arial" w:eastAsia="Times New Roman" w:hAnsi="Arial" w:cs="Arial"/>
          <w:sz w:val="24"/>
          <w:szCs w:val="24"/>
          <w:u w:val="single"/>
          <w:lang w:eastAsia="en-GB"/>
        </w:rPr>
        <w:t>Factors Affecting the Psychological Well-being of Health Care Workers During an Epidemic: A Thematic Review</w:t>
      </w:r>
      <w:r w:rsidRPr="00DB41AF">
        <w:rPr>
          <w:rFonts w:ascii="Arial" w:eastAsia="Times New Roman" w:hAnsi="Arial" w:cs="Arial"/>
          <w:sz w:val="24"/>
          <w:szCs w:val="24"/>
          <w:lang w:eastAsia="en-GB"/>
        </w:rPr>
        <w:t xml:space="preserve">”. Available from: </w:t>
      </w:r>
      <w:hyperlink r:id="rId329" w:history="1">
        <w:r w:rsidRPr="00DB41AF">
          <w:rPr>
            <w:rFonts w:ascii="Arial" w:eastAsia="Times New Roman" w:hAnsi="Arial" w:cs="Arial"/>
            <w:color w:val="0000FF"/>
            <w:sz w:val="24"/>
            <w:szCs w:val="24"/>
            <w:u w:val="single"/>
            <w:lang w:eastAsia="en-GB"/>
          </w:rPr>
          <w:t>https://journals.sagepub.com/doi/full/10.1177/0253717620934095</w:t>
        </w:r>
      </w:hyperlink>
      <w:r w:rsidRPr="00DB41AF">
        <w:rPr>
          <w:rFonts w:ascii="Arial" w:eastAsia="Times New Roman" w:hAnsi="Arial" w:cs="Arial"/>
          <w:sz w:val="24"/>
          <w:szCs w:val="24"/>
          <w:lang w:eastAsia="en-GB"/>
        </w:rPr>
        <w:t xml:space="preserve"> (Accessed Friday 7th January’ 2022)</w:t>
      </w:r>
    </w:p>
    <w:p w14:paraId="0ABD1D99"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0DFAEE12"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Phillips, N, et al. (2021) “</w:t>
      </w:r>
      <w:r w:rsidRPr="00DB41AF">
        <w:rPr>
          <w:rFonts w:ascii="Arial" w:eastAsia="Times New Roman" w:hAnsi="Arial" w:cs="Arial"/>
          <w:sz w:val="24"/>
          <w:szCs w:val="24"/>
          <w:u w:val="single"/>
          <w:lang w:eastAsia="en-GB"/>
        </w:rPr>
        <w:t>The impact of leadership on the nursing workforce during the COVID-10 pandemic</w:t>
      </w:r>
      <w:r w:rsidRPr="00DB41AF">
        <w:rPr>
          <w:rFonts w:ascii="Arial" w:eastAsia="Times New Roman" w:hAnsi="Arial" w:cs="Arial"/>
          <w:sz w:val="24"/>
          <w:szCs w:val="24"/>
          <w:lang w:eastAsia="en-GB"/>
        </w:rPr>
        <w:t xml:space="preserve">”. Available from: </w:t>
      </w:r>
      <w:hyperlink r:id="rId330" w:history="1">
        <w:r w:rsidRPr="00DB41AF">
          <w:rPr>
            <w:rFonts w:ascii="Arial" w:eastAsia="Times New Roman" w:hAnsi="Arial" w:cs="Arial"/>
            <w:color w:val="0000FF"/>
            <w:sz w:val="24"/>
            <w:szCs w:val="24"/>
            <w:u w:val="single"/>
            <w:lang w:eastAsia="en-GB"/>
          </w:rPr>
          <w:t>https://www.medrxiv.org/content/10.1101/2021.05.18.21256802v2</w:t>
        </w:r>
      </w:hyperlink>
      <w:r w:rsidRPr="00DB41AF">
        <w:rPr>
          <w:rFonts w:ascii="Arial" w:eastAsia="Times New Roman" w:hAnsi="Arial" w:cs="Arial"/>
          <w:sz w:val="24"/>
          <w:szCs w:val="24"/>
          <w:lang w:eastAsia="en-GB"/>
        </w:rPr>
        <w:t xml:space="preserve"> (Accessed Friday 7th January’ 2022)</w:t>
      </w:r>
    </w:p>
    <w:p w14:paraId="70E531F4"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6E8BE8AD"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color w:val="1A254C"/>
          <w:sz w:val="24"/>
          <w:szCs w:val="24"/>
          <w:lang w:eastAsia="en-GB"/>
        </w:rPr>
        <w:lastRenderedPageBreak/>
        <w:t>Pol Pérez Sust, et al. (2020) “</w:t>
      </w:r>
      <w:r w:rsidRPr="00DB41AF">
        <w:rPr>
          <w:rFonts w:ascii="Arial" w:eastAsia="Times New Roman" w:hAnsi="Arial" w:cs="Arial"/>
          <w:sz w:val="24"/>
          <w:szCs w:val="24"/>
          <w:u w:val="single"/>
          <w:lang w:eastAsia="en-GB"/>
        </w:rPr>
        <w:t>Turning the Crisis Into an Opportunity: Digital Health Strategies Deployed During the COVID-19 Outbreak</w:t>
      </w:r>
      <w:r w:rsidRPr="00DB41AF">
        <w:rPr>
          <w:rFonts w:ascii="Arial" w:eastAsia="Times New Roman" w:hAnsi="Arial" w:cs="Arial"/>
          <w:sz w:val="24"/>
          <w:szCs w:val="24"/>
          <w:lang w:eastAsia="en-GB"/>
        </w:rPr>
        <w:t xml:space="preserve">”. Available from: </w:t>
      </w:r>
      <w:hyperlink r:id="rId331" w:history="1">
        <w:r w:rsidRPr="00DB41AF">
          <w:rPr>
            <w:rFonts w:ascii="Arial" w:eastAsia="Times New Roman" w:hAnsi="Arial" w:cs="Arial"/>
            <w:color w:val="0000FF"/>
            <w:sz w:val="24"/>
            <w:szCs w:val="24"/>
            <w:u w:val="single"/>
            <w:lang w:eastAsia="en-GB"/>
          </w:rPr>
          <w:t>https://publichealth.jmir.org/2020/2/e19106/</w:t>
        </w:r>
      </w:hyperlink>
      <w:r w:rsidRPr="00DB41AF">
        <w:rPr>
          <w:rFonts w:ascii="Arial" w:eastAsia="Times New Roman" w:hAnsi="Arial" w:cs="Arial"/>
          <w:color w:val="1A254C"/>
          <w:sz w:val="24"/>
          <w:szCs w:val="24"/>
          <w:lang w:eastAsia="en-GB"/>
        </w:rPr>
        <w:t xml:space="preserve"> </w:t>
      </w:r>
      <w:r w:rsidRPr="00DB41AF">
        <w:rPr>
          <w:rFonts w:ascii="Arial" w:eastAsia="Times New Roman" w:hAnsi="Arial" w:cs="Arial"/>
          <w:sz w:val="24"/>
          <w:szCs w:val="24"/>
          <w:lang w:eastAsia="en-GB"/>
        </w:rPr>
        <w:t>(Accessed Friday 7th January’ 2022)</w:t>
      </w:r>
    </w:p>
    <w:p w14:paraId="73A50001"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086A2146"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Pollock, A, et al. (2020) “</w:t>
      </w:r>
      <w:r w:rsidRPr="00DB41AF">
        <w:rPr>
          <w:rFonts w:ascii="Arial" w:eastAsia="Times New Roman" w:hAnsi="Arial" w:cs="Arial"/>
          <w:sz w:val="24"/>
          <w:szCs w:val="24"/>
          <w:u w:val="single"/>
          <w:lang w:eastAsia="en-GB"/>
        </w:rPr>
        <w:t>Interventions to support the resilience and mental health of frontline health and social care professionals during and after a disease outbreak, epidemic or pandemic: a mixed methods systematic review</w:t>
      </w:r>
      <w:r w:rsidRPr="00DB41AF">
        <w:rPr>
          <w:rFonts w:ascii="Arial" w:eastAsia="Times New Roman" w:hAnsi="Arial" w:cs="Arial"/>
          <w:sz w:val="24"/>
          <w:szCs w:val="24"/>
          <w:lang w:eastAsia="en-GB"/>
        </w:rPr>
        <w:t xml:space="preserve">”. Available from: </w:t>
      </w:r>
      <w:hyperlink r:id="rId332" w:history="1">
        <w:r w:rsidRPr="00DB41AF">
          <w:rPr>
            <w:rFonts w:ascii="Arial" w:eastAsia="Times New Roman" w:hAnsi="Arial" w:cs="Arial"/>
            <w:color w:val="0000FF"/>
            <w:sz w:val="24"/>
            <w:szCs w:val="24"/>
            <w:u w:val="single"/>
            <w:lang w:eastAsia="en-GB"/>
          </w:rPr>
          <w:t>https://www.cochranelibrary.com/cdsr/doi/10.1002/14651858.CD013779/full</w:t>
        </w:r>
      </w:hyperlink>
      <w:r w:rsidRPr="00DB41AF">
        <w:rPr>
          <w:rFonts w:ascii="Arial" w:eastAsia="Times New Roman" w:hAnsi="Arial" w:cs="Arial"/>
          <w:sz w:val="24"/>
          <w:szCs w:val="24"/>
          <w:lang w:eastAsia="en-GB"/>
        </w:rPr>
        <w:t xml:space="preserve"> (Accessed Friday 7th January’ 2022)</w:t>
      </w:r>
    </w:p>
    <w:p w14:paraId="4B39834B" w14:textId="77777777" w:rsidR="00471BFE" w:rsidRPr="00DB41AF" w:rsidRDefault="00471BFE" w:rsidP="0061792C">
      <w:pPr>
        <w:tabs>
          <w:tab w:val="left" w:pos="142"/>
          <w:tab w:val="left" w:pos="567"/>
          <w:tab w:val="left" w:pos="709"/>
        </w:tabs>
        <w:spacing w:after="0" w:line="480" w:lineRule="auto"/>
        <w:rPr>
          <w:rFonts w:ascii="Arial" w:eastAsia="Times New Roman" w:hAnsi="Arial" w:cs="Arial"/>
          <w:sz w:val="24"/>
          <w:szCs w:val="24"/>
          <w:lang w:eastAsia="en-GB"/>
        </w:rPr>
      </w:pPr>
    </w:p>
    <w:p w14:paraId="6A8B279C"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Quora. (2017) “</w:t>
      </w:r>
      <w:r w:rsidRPr="00DB41AF">
        <w:rPr>
          <w:rFonts w:ascii="Arial" w:hAnsi="Arial" w:cs="Arial"/>
          <w:sz w:val="24"/>
          <w:szCs w:val="24"/>
          <w:u w:val="single"/>
        </w:rPr>
        <w:t>Microsoft's Secret to Retaining Its Best Employees, The company encourages you to stay in ways that other companies don't.</w:t>
      </w:r>
      <w:r w:rsidRPr="00DB41AF">
        <w:rPr>
          <w:rFonts w:ascii="Arial" w:hAnsi="Arial" w:cs="Arial"/>
          <w:sz w:val="24"/>
          <w:szCs w:val="24"/>
        </w:rPr>
        <w:t xml:space="preserve">”. Available from: </w:t>
      </w:r>
      <w:hyperlink r:id="rId333" w:history="1">
        <w:r w:rsidRPr="00DB41AF">
          <w:rPr>
            <w:rFonts w:ascii="Arial" w:hAnsi="Arial" w:cs="Arial"/>
            <w:color w:val="0000FF"/>
            <w:sz w:val="24"/>
            <w:szCs w:val="24"/>
            <w:u w:val="single"/>
          </w:rPr>
          <w:t>https://www.inc.com/quora/microsofts-secret-to-retaining-its-best-employees.html</w:t>
        </w:r>
      </w:hyperlink>
      <w:r w:rsidRPr="00DB41AF">
        <w:rPr>
          <w:rFonts w:ascii="Arial" w:hAnsi="Arial" w:cs="Arial"/>
          <w:sz w:val="24"/>
          <w:szCs w:val="24"/>
        </w:rPr>
        <w:t xml:space="preserve"> (Accessed Friday 7th January’ 2022)</w:t>
      </w:r>
    </w:p>
    <w:p w14:paraId="5BA54777" w14:textId="77777777" w:rsidR="003748CF" w:rsidRPr="00DB41AF" w:rsidRDefault="003748CF" w:rsidP="0061792C">
      <w:pPr>
        <w:tabs>
          <w:tab w:val="left" w:pos="142"/>
          <w:tab w:val="left" w:pos="567"/>
          <w:tab w:val="left" w:pos="709"/>
        </w:tabs>
        <w:spacing w:after="0" w:line="480" w:lineRule="auto"/>
        <w:contextualSpacing/>
        <w:rPr>
          <w:rFonts w:ascii="Arial" w:hAnsi="Arial" w:cs="Arial"/>
          <w:sz w:val="24"/>
          <w:szCs w:val="24"/>
        </w:rPr>
      </w:pPr>
    </w:p>
    <w:p w14:paraId="777B79D0"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Raymond Agius. (2020) “</w:t>
      </w:r>
      <w:r w:rsidRPr="00DB41AF">
        <w:rPr>
          <w:rFonts w:ascii="Arial" w:eastAsia="Times New Roman" w:hAnsi="Arial" w:cs="Arial"/>
          <w:sz w:val="24"/>
          <w:szCs w:val="24"/>
          <w:u w:val="single"/>
          <w:lang w:eastAsia="en-GB"/>
        </w:rPr>
        <w:t>Covid-19 and Health at Work</w:t>
      </w:r>
      <w:r w:rsidRPr="00DB41AF">
        <w:rPr>
          <w:rFonts w:ascii="Arial" w:eastAsia="Times New Roman" w:hAnsi="Arial" w:cs="Arial"/>
          <w:sz w:val="24"/>
          <w:szCs w:val="24"/>
          <w:lang w:eastAsia="en-GB"/>
        </w:rPr>
        <w:t xml:space="preserve">”. Available from: </w:t>
      </w:r>
      <w:hyperlink r:id="rId334" w:history="1">
        <w:r w:rsidRPr="00DB41AF">
          <w:rPr>
            <w:rFonts w:ascii="Arial" w:eastAsia="Times New Roman" w:hAnsi="Arial" w:cs="Arial"/>
            <w:color w:val="0000FF"/>
            <w:sz w:val="24"/>
            <w:szCs w:val="24"/>
            <w:u w:val="single"/>
            <w:lang w:eastAsia="en-GB"/>
          </w:rPr>
          <w:t>https://watermark.silverchair.com/kqaa075.pdf?token=AQECAHi208BE49Ooan9kkhW_Ercy7Dm3ZL_9Cf3qfKAc485ysgAAAskwggLFBgkqhkiG9w0BBwagggK2MIICsgIBADCCAqsGCSqGSIb3DQEHATAeBglghkgBZQMEAS4wEQQMT2-YSvmDK0L742WaAgEQgIICfDnKPKOW97aAxJdJOq314HbFiF4tnjn0OE6fxR1sFmTjFAF6urD63o_aaLFjJn-kTYMTbwzpWwnZ2W7X7-JWApV_lVZjRka95soZbM69MQspxyipqML1UsCpyb5Em-Yi0OFZjiaBqXqWstMP8fl6zZT3QmVVG7_VwiGJfXy_n0735dceGpzteWeIAtVl-hkLkZosuHuF__tqd0gAJYwj1D00mxTVxuyj_c5QsOExn1j_Bs12MIBS8aty0V3jrLkBCeBkLdv1Cv9q6Hku_nCQkiUP4YkaMfZyGZaab5m4SegZ7-grdjgl2BqL0DGmx-5PsBppq2LCpfDPqBUcvVDQaubPQWL0TbUDEEzt6yMYnx8RpbGGnnEWqP3YXvGH</w:t>
        </w:r>
        <w:r w:rsidRPr="00DB41AF">
          <w:rPr>
            <w:rFonts w:ascii="Arial" w:eastAsia="Times New Roman" w:hAnsi="Arial" w:cs="Arial"/>
            <w:color w:val="0000FF"/>
            <w:sz w:val="24"/>
            <w:szCs w:val="24"/>
            <w:u w:val="single"/>
            <w:lang w:eastAsia="en-GB"/>
          </w:rPr>
          <w:lastRenderedPageBreak/>
          <w:t>SyF65E-sDRvI2jUTCZRByv_tsM-3AwJsVyfXhL4wz3xmmRZtZ4quu3SaqH3xtuwkayGLbBkYdqnR1ah4Hqe7UORDgNDOD4T_2Nxk15laA1eHMj85A8kmuLYM88VS7rsrbhZJALbaEkYyQNymmARhj2VAOAw4_IV1GIIOQXk9kbvVvv4hGzUuYAKij2cyfPAq9uhXVme2kSSUPEamgxU4k71AFF_TxEcJ0Zn18Ex4pEh_oslzVSRfujWmNoYXxdebfUttHjVE6Eu5jKwLR1UWE6-xmXiiVG03Yk5KAFF-dXAReUxd0yYulCYP4x96nPh0nMjeXL_IlOMraAY7EY343DYip-a6a6SVTdhI3ghIJo1Xu4KRxIs2sVyUgTqZ1Jf9ppDD46SAtJh8QXRqDpD0zeej_azTGDtsFfOwOIokZamp7bHmkGYKUl8kcW6zYkkbAfQFh2xRFeBHsdRUTcG2ew</w:t>
        </w:r>
      </w:hyperlink>
      <w:r w:rsidRPr="00DB41AF">
        <w:rPr>
          <w:rFonts w:ascii="Arial" w:eastAsia="Times New Roman" w:hAnsi="Arial" w:cs="Arial"/>
          <w:sz w:val="24"/>
          <w:szCs w:val="24"/>
          <w:lang w:eastAsia="en-GB"/>
        </w:rPr>
        <w:t xml:space="preserve"> (Accessed Friday 7th January’ 2022)</w:t>
      </w:r>
    </w:p>
    <w:p w14:paraId="78785E06" w14:textId="77777777" w:rsidR="003748CF" w:rsidRPr="00DB41AF" w:rsidRDefault="003748CF" w:rsidP="0061792C">
      <w:pPr>
        <w:tabs>
          <w:tab w:val="left" w:pos="142"/>
          <w:tab w:val="left" w:pos="567"/>
          <w:tab w:val="left" w:pos="709"/>
        </w:tabs>
        <w:spacing w:after="0" w:line="480" w:lineRule="auto"/>
        <w:rPr>
          <w:rFonts w:ascii="Arial" w:eastAsia="Times New Roman" w:hAnsi="Arial" w:cs="Arial"/>
          <w:sz w:val="24"/>
          <w:szCs w:val="24"/>
          <w:lang w:eastAsia="en-GB"/>
        </w:rPr>
      </w:pPr>
    </w:p>
    <w:p w14:paraId="56FD2137"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RCNI. (2021) “</w:t>
      </w:r>
      <w:r w:rsidRPr="00DB41AF">
        <w:rPr>
          <w:rFonts w:ascii="Arial" w:eastAsia="Times New Roman" w:hAnsi="Arial" w:cs="Arial"/>
          <w:sz w:val="24"/>
          <w:szCs w:val="24"/>
          <w:u w:val="single"/>
          <w:lang w:eastAsia="en-GB"/>
        </w:rPr>
        <w:t>How COVID-19 is affecting nurses’ mental health, and what to do about it</w:t>
      </w:r>
      <w:r w:rsidRPr="00DB41AF">
        <w:rPr>
          <w:rFonts w:ascii="Arial" w:eastAsia="Times New Roman" w:hAnsi="Arial" w:cs="Arial"/>
          <w:sz w:val="24"/>
          <w:szCs w:val="24"/>
          <w:lang w:eastAsia="en-GB"/>
        </w:rPr>
        <w:t xml:space="preserve">”. Available from: </w:t>
      </w:r>
      <w:hyperlink r:id="rId335" w:history="1">
        <w:r w:rsidRPr="00DB41AF">
          <w:rPr>
            <w:rFonts w:ascii="Arial" w:eastAsia="Times New Roman" w:hAnsi="Arial" w:cs="Arial"/>
            <w:color w:val="0000FF"/>
            <w:sz w:val="24"/>
            <w:szCs w:val="24"/>
            <w:u w:val="single"/>
            <w:lang w:eastAsia="en-GB"/>
          </w:rPr>
          <w:t>https://rcni.com/nursing-standard/features/how-covid-19-affecting-nurses-mental-health-and-what-to-do-about-it-159456</w:t>
        </w:r>
      </w:hyperlink>
      <w:r w:rsidRPr="00DB41AF">
        <w:rPr>
          <w:rFonts w:ascii="Arial" w:eastAsia="Times New Roman" w:hAnsi="Arial" w:cs="Arial"/>
          <w:sz w:val="24"/>
          <w:szCs w:val="24"/>
          <w:lang w:eastAsia="en-GB"/>
        </w:rPr>
        <w:t xml:space="preserve"> (Accessed Friday 7th January’ 2022)</w:t>
      </w:r>
    </w:p>
    <w:p w14:paraId="4E02FE45"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47F0102C"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Redman, T, et al. (2007) “</w:t>
      </w:r>
      <w:r w:rsidRPr="00DB41AF">
        <w:rPr>
          <w:rFonts w:ascii="Arial" w:hAnsi="Arial" w:cs="Arial"/>
          <w:sz w:val="24"/>
          <w:szCs w:val="24"/>
          <w:u w:val="single"/>
        </w:rPr>
        <w:t>Evaluating the human resource shared services model: evidence from the NHS</w:t>
      </w:r>
      <w:r w:rsidRPr="00DB41AF">
        <w:rPr>
          <w:rFonts w:ascii="Arial" w:hAnsi="Arial" w:cs="Arial"/>
          <w:sz w:val="24"/>
          <w:szCs w:val="24"/>
        </w:rPr>
        <w:t xml:space="preserve">”. Available from: </w:t>
      </w:r>
      <w:hyperlink r:id="rId336" w:history="1">
        <w:r w:rsidRPr="00DB41AF">
          <w:rPr>
            <w:rFonts w:ascii="Arial" w:hAnsi="Arial" w:cs="Arial"/>
            <w:color w:val="0000FF"/>
            <w:sz w:val="24"/>
            <w:szCs w:val="24"/>
            <w:u w:val="single"/>
          </w:rPr>
          <w:t>https://www.tandfonline.com/doi/abs/10.1080/09585190701502612</w:t>
        </w:r>
      </w:hyperlink>
      <w:r w:rsidRPr="00DB41AF">
        <w:rPr>
          <w:rFonts w:ascii="Arial" w:hAnsi="Arial" w:cs="Arial"/>
          <w:sz w:val="24"/>
          <w:szCs w:val="24"/>
        </w:rPr>
        <w:t xml:space="preserve"> (Accessed Friday 7th January’ 2022)</w:t>
      </w:r>
    </w:p>
    <w:p w14:paraId="5BF1B012"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5FA955FA"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Revin, I. (2022) “</w:t>
      </w:r>
      <w:r w:rsidRPr="00DB41AF">
        <w:rPr>
          <w:rFonts w:ascii="Arial" w:hAnsi="Arial" w:cs="Arial"/>
          <w:sz w:val="24"/>
          <w:szCs w:val="24"/>
          <w:u w:val="single"/>
        </w:rPr>
        <w:t>Human Resource Management in a remote working company Case company: Optimacros</w:t>
      </w:r>
      <w:r w:rsidRPr="00DB41AF">
        <w:rPr>
          <w:rFonts w:ascii="Arial" w:hAnsi="Arial" w:cs="Arial"/>
          <w:sz w:val="24"/>
          <w:szCs w:val="24"/>
        </w:rPr>
        <w:t xml:space="preserve">”. Available from: </w:t>
      </w:r>
      <w:hyperlink r:id="rId337" w:history="1">
        <w:r w:rsidRPr="00DB41AF">
          <w:rPr>
            <w:rFonts w:ascii="Arial" w:hAnsi="Arial" w:cs="Arial"/>
            <w:color w:val="0000FF"/>
            <w:sz w:val="24"/>
            <w:szCs w:val="24"/>
            <w:u w:val="single"/>
          </w:rPr>
          <w:t>https://www.theseus.fi/bitstream/handle/10024/746859/Revin_Ilia.pdf?sequence=2&amp;isAllowed=y</w:t>
        </w:r>
      </w:hyperlink>
      <w:r w:rsidRPr="00DB41AF">
        <w:rPr>
          <w:rFonts w:ascii="Arial" w:hAnsi="Arial" w:cs="Arial"/>
          <w:sz w:val="24"/>
          <w:szCs w:val="24"/>
        </w:rPr>
        <w:t xml:space="preserve"> (Accessed Sunday 22</w:t>
      </w:r>
      <w:r w:rsidRPr="00DB41AF">
        <w:rPr>
          <w:rFonts w:ascii="Arial" w:hAnsi="Arial" w:cs="Arial"/>
          <w:sz w:val="24"/>
          <w:szCs w:val="24"/>
          <w:vertAlign w:val="superscript"/>
        </w:rPr>
        <w:t>nd</w:t>
      </w:r>
      <w:r w:rsidRPr="00DB41AF">
        <w:rPr>
          <w:rFonts w:ascii="Arial" w:hAnsi="Arial" w:cs="Arial"/>
          <w:sz w:val="24"/>
          <w:szCs w:val="24"/>
        </w:rPr>
        <w:t xml:space="preserve"> January’ 2023)</w:t>
      </w:r>
    </w:p>
    <w:p w14:paraId="3A16F72D"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7E544A88"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Ross, S. (2022) “</w:t>
      </w:r>
      <w:r w:rsidRPr="00DB41AF">
        <w:rPr>
          <w:rFonts w:ascii="Arial" w:hAnsi="Arial" w:cs="Arial"/>
          <w:sz w:val="24"/>
          <w:szCs w:val="24"/>
          <w:u w:val="single"/>
        </w:rPr>
        <w:t>Apple vs. Microsoft Business Model: What's the Difference?</w:t>
      </w:r>
      <w:r w:rsidRPr="00DB41AF">
        <w:rPr>
          <w:rFonts w:ascii="Arial" w:hAnsi="Arial" w:cs="Arial"/>
          <w:sz w:val="24"/>
          <w:szCs w:val="24"/>
        </w:rPr>
        <w:t xml:space="preserve">”. Available from: </w:t>
      </w:r>
      <w:hyperlink r:id="rId338" w:history="1">
        <w:r w:rsidRPr="00DB41AF">
          <w:rPr>
            <w:rFonts w:ascii="Arial" w:hAnsi="Arial" w:cs="Arial"/>
            <w:color w:val="0000FF"/>
            <w:sz w:val="24"/>
            <w:szCs w:val="24"/>
            <w:u w:val="single"/>
          </w:rPr>
          <w:t>https://www.investopedia.com/articles/markets/111015/apple-vs-microsoft-vs-google-how-their-business-models-compare.asp</w:t>
        </w:r>
      </w:hyperlink>
      <w:r w:rsidRPr="00DB41AF">
        <w:rPr>
          <w:rFonts w:ascii="Arial" w:hAnsi="Arial" w:cs="Arial"/>
          <w:sz w:val="24"/>
          <w:szCs w:val="24"/>
        </w:rPr>
        <w:t xml:space="preserve"> (Accessed Friday 7th January’ 2022)</w:t>
      </w:r>
    </w:p>
    <w:p w14:paraId="06F6CA22"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02BC4722"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Saeed, T, et al. (2014) “</w:t>
      </w:r>
      <w:r w:rsidRPr="00DB41AF">
        <w:rPr>
          <w:rFonts w:ascii="Arial" w:hAnsi="Arial" w:cs="Arial"/>
          <w:sz w:val="24"/>
          <w:szCs w:val="24"/>
          <w:u w:val="single"/>
        </w:rPr>
        <w:t>Leadership styles: relationship with conflict management styles</w:t>
      </w:r>
      <w:r w:rsidRPr="00DB41AF">
        <w:rPr>
          <w:rFonts w:ascii="Arial" w:hAnsi="Arial" w:cs="Arial"/>
          <w:sz w:val="24"/>
          <w:szCs w:val="24"/>
        </w:rPr>
        <w:t xml:space="preserve">”. Available from: </w:t>
      </w:r>
      <w:hyperlink r:id="rId339" w:history="1">
        <w:r w:rsidRPr="00DB41AF">
          <w:rPr>
            <w:rFonts w:ascii="Arial" w:hAnsi="Arial" w:cs="Arial"/>
            <w:color w:val="0000FF"/>
            <w:sz w:val="24"/>
            <w:szCs w:val="24"/>
            <w:u w:val="single"/>
          </w:rPr>
          <w:t>https://www.proquest.com/docview/2105050733?accountid=130472</w:t>
        </w:r>
      </w:hyperlink>
      <w:r w:rsidRPr="00DB41AF">
        <w:rPr>
          <w:rFonts w:ascii="Arial" w:hAnsi="Arial" w:cs="Arial"/>
          <w:sz w:val="24"/>
          <w:szCs w:val="24"/>
        </w:rPr>
        <w:t xml:space="preserve"> (Accessed Friday 7th January’ 2022)</w:t>
      </w:r>
    </w:p>
    <w:p w14:paraId="61BFB62D" w14:textId="77777777" w:rsidR="00D579BA" w:rsidRPr="00DB41AF" w:rsidRDefault="00D579BA" w:rsidP="0061792C">
      <w:pPr>
        <w:tabs>
          <w:tab w:val="left" w:pos="142"/>
          <w:tab w:val="left" w:pos="567"/>
          <w:tab w:val="left" w:pos="709"/>
        </w:tabs>
        <w:spacing w:after="0" w:line="480" w:lineRule="auto"/>
        <w:contextualSpacing/>
        <w:rPr>
          <w:rFonts w:ascii="Arial" w:hAnsi="Arial" w:cs="Arial"/>
          <w:sz w:val="24"/>
          <w:szCs w:val="24"/>
        </w:rPr>
      </w:pPr>
    </w:p>
    <w:p w14:paraId="0C01A36B"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Sanghera, J, et al. (2020) “</w:t>
      </w:r>
      <w:r w:rsidRPr="00DB41AF">
        <w:rPr>
          <w:rFonts w:ascii="Arial" w:eastAsia="Times New Roman" w:hAnsi="Arial" w:cs="Arial"/>
          <w:sz w:val="24"/>
          <w:szCs w:val="24"/>
          <w:u w:val="single"/>
          <w:lang w:eastAsia="en-GB"/>
        </w:rPr>
        <w:t>The impact of SARS-CoV-2 on the mental health of healthcare workers in a hospital setting-A Systematic Review</w:t>
      </w:r>
      <w:r w:rsidRPr="00DB41AF">
        <w:rPr>
          <w:rFonts w:ascii="Arial" w:eastAsia="Times New Roman" w:hAnsi="Arial" w:cs="Arial"/>
          <w:sz w:val="24"/>
          <w:szCs w:val="24"/>
          <w:lang w:eastAsia="en-GB"/>
        </w:rPr>
        <w:t xml:space="preserve">”. Available from: </w:t>
      </w:r>
      <w:hyperlink r:id="rId340" w:history="1">
        <w:r w:rsidRPr="00DB41AF">
          <w:rPr>
            <w:rFonts w:ascii="Arial" w:eastAsia="Times New Roman" w:hAnsi="Arial" w:cs="Arial"/>
            <w:color w:val="0000FF"/>
            <w:sz w:val="24"/>
            <w:szCs w:val="24"/>
            <w:u w:val="single"/>
            <w:lang w:eastAsia="en-GB"/>
          </w:rPr>
          <w:t>https://www.jstage.jst.go.jp/article/joh/62/1/62_e12175/_pdf/-char/ja</w:t>
        </w:r>
      </w:hyperlink>
      <w:r w:rsidRPr="00DB41AF">
        <w:rPr>
          <w:rFonts w:ascii="Arial" w:eastAsia="Times New Roman" w:hAnsi="Arial" w:cs="Arial"/>
          <w:sz w:val="24"/>
          <w:szCs w:val="24"/>
          <w:lang w:eastAsia="en-GB"/>
        </w:rPr>
        <w:t xml:space="preserve"> (Accessed Friday 7th January’ 2022)</w:t>
      </w:r>
    </w:p>
    <w:p w14:paraId="129E636F" w14:textId="77777777" w:rsidR="003C0D22" w:rsidRPr="00DB41AF" w:rsidRDefault="003C0D22" w:rsidP="0061792C">
      <w:pPr>
        <w:tabs>
          <w:tab w:val="left" w:pos="142"/>
          <w:tab w:val="left" w:pos="567"/>
          <w:tab w:val="left" w:pos="709"/>
        </w:tabs>
        <w:spacing w:after="0" w:line="480" w:lineRule="auto"/>
        <w:rPr>
          <w:rFonts w:ascii="Arial" w:eastAsia="Times New Roman" w:hAnsi="Arial" w:cs="Arial"/>
          <w:sz w:val="24"/>
          <w:szCs w:val="24"/>
          <w:lang w:eastAsia="en-GB"/>
        </w:rPr>
      </w:pPr>
    </w:p>
    <w:p w14:paraId="35E6FEF7"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Saunders, A. (2020) “</w:t>
      </w:r>
      <w:r w:rsidRPr="00DB41AF">
        <w:rPr>
          <w:rFonts w:ascii="Arial" w:eastAsia="Times New Roman" w:hAnsi="Arial" w:cs="Arial"/>
          <w:sz w:val="24"/>
          <w:szCs w:val="24"/>
          <w:u w:val="single"/>
          <w:lang w:eastAsia="en-GB"/>
        </w:rPr>
        <w:t>Digital leadership and flattened hierarchies: How Covid-19 reshaped one NHS trust</w:t>
      </w:r>
      <w:r w:rsidRPr="00DB41AF">
        <w:rPr>
          <w:rFonts w:ascii="Arial" w:eastAsia="Times New Roman" w:hAnsi="Arial" w:cs="Arial"/>
          <w:sz w:val="24"/>
          <w:szCs w:val="24"/>
          <w:lang w:eastAsia="en-GB"/>
        </w:rPr>
        <w:t xml:space="preserve">”. Available from: </w:t>
      </w:r>
      <w:hyperlink r:id="rId341" w:history="1">
        <w:r w:rsidRPr="00DB41AF">
          <w:rPr>
            <w:rFonts w:ascii="Arial" w:eastAsia="Times New Roman" w:hAnsi="Arial" w:cs="Arial"/>
            <w:color w:val="0000FF"/>
            <w:sz w:val="24"/>
            <w:szCs w:val="24"/>
            <w:u w:val="single"/>
            <w:lang w:eastAsia="en-GB"/>
          </w:rPr>
          <w:t>https://www.managers.org.uk/knowledge-and-insights/article/digital-leadership-flattened-hierarchies-how-covid-19-reshaped-nhs-trust/</w:t>
        </w:r>
      </w:hyperlink>
      <w:r w:rsidRPr="00DB41AF">
        <w:rPr>
          <w:rFonts w:ascii="Arial" w:eastAsia="Times New Roman" w:hAnsi="Arial" w:cs="Arial"/>
          <w:sz w:val="24"/>
          <w:szCs w:val="24"/>
          <w:lang w:eastAsia="en-GB"/>
        </w:rPr>
        <w:t xml:space="preserve"> (Accessed Friday 7th January’ 2022)</w:t>
      </w:r>
    </w:p>
    <w:p w14:paraId="204525FE"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79D011F3"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Skelton, S. K. (2021) “</w:t>
      </w:r>
      <w:r w:rsidRPr="00DB41AF">
        <w:rPr>
          <w:rFonts w:ascii="Arial" w:hAnsi="Arial" w:cs="Arial"/>
          <w:sz w:val="24"/>
          <w:szCs w:val="24"/>
          <w:u w:val="single"/>
        </w:rPr>
        <w:t xml:space="preserve">Apple workers challenge company on toxic </w:t>
      </w:r>
      <w:r w:rsidRPr="00DB41AF">
        <w:rPr>
          <w:rFonts w:ascii="Arial" w:eastAsia="Times New Roman" w:hAnsi="Arial" w:cs="Arial"/>
          <w:color w:val="000000" w:themeColor="text1"/>
          <w:spacing w:val="-5"/>
          <w:kern w:val="36"/>
          <w:sz w:val="24"/>
          <w:szCs w:val="24"/>
          <w:u w:val="single"/>
        </w:rPr>
        <w:t>workplace culture</w:t>
      </w:r>
      <w:r w:rsidRPr="00DB41AF">
        <w:rPr>
          <w:rFonts w:ascii="Arial" w:eastAsia="Times New Roman" w:hAnsi="Arial" w:cs="Arial"/>
          <w:color w:val="000000" w:themeColor="text1"/>
          <w:spacing w:val="-5"/>
          <w:kern w:val="36"/>
          <w:sz w:val="24"/>
          <w:szCs w:val="24"/>
        </w:rPr>
        <w:t xml:space="preserve">”. Available from: </w:t>
      </w:r>
      <w:hyperlink r:id="rId342" w:history="1">
        <w:r w:rsidRPr="00DB41AF">
          <w:rPr>
            <w:rFonts w:ascii="Arial" w:eastAsia="Times New Roman" w:hAnsi="Arial" w:cs="Arial"/>
            <w:color w:val="0000FF"/>
            <w:spacing w:val="-5"/>
            <w:kern w:val="36"/>
            <w:sz w:val="24"/>
            <w:szCs w:val="24"/>
            <w:u w:val="single"/>
          </w:rPr>
          <w:t>https://www.computerweekly.com/news/252506157/Apple-workers-challenge-company-on-toxic-workplace-culture</w:t>
        </w:r>
      </w:hyperlink>
      <w:r w:rsidRPr="00DB41AF">
        <w:rPr>
          <w:rFonts w:ascii="Arial" w:eastAsia="Times New Roman" w:hAnsi="Arial" w:cs="Arial"/>
          <w:color w:val="323232"/>
          <w:spacing w:val="-5"/>
          <w:kern w:val="36"/>
          <w:sz w:val="24"/>
          <w:szCs w:val="24"/>
        </w:rPr>
        <w:t xml:space="preserve"> </w:t>
      </w:r>
      <w:r w:rsidRPr="00DB41AF">
        <w:rPr>
          <w:rFonts w:ascii="Arial" w:hAnsi="Arial" w:cs="Arial"/>
          <w:sz w:val="24"/>
          <w:szCs w:val="24"/>
        </w:rPr>
        <w:t>(Accessed Friday 7th January’ 2022)</w:t>
      </w:r>
    </w:p>
    <w:p w14:paraId="6951BC40" w14:textId="77777777" w:rsidR="00D579BA" w:rsidRDefault="00D579BA" w:rsidP="0061792C">
      <w:pPr>
        <w:tabs>
          <w:tab w:val="left" w:pos="142"/>
          <w:tab w:val="left" w:pos="567"/>
          <w:tab w:val="left" w:pos="709"/>
        </w:tabs>
        <w:spacing w:after="0" w:line="480" w:lineRule="auto"/>
        <w:contextualSpacing/>
        <w:rPr>
          <w:rFonts w:ascii="Arial" w:hAnsi="Arial" w:cs="Arial"/>
          <w:sz w:val="24"/>
          <w:szCs w:val="24"/>
        </w:rPr>
      </w:pPr>
    </w:p>
    <w:p w14:paraId="10100A88" w14:textId="77777777" w:rsidR="009C007C" w:rsidRPr="00DB41AF" w:rsidRDefault="009C007C" w:rsidP="0061792C">
      <w:pPr>
        <w:tabs>
          <w:tab w:val="left" w:pos="142"/>
          <w:tab w:val="left" w:pos="567"/>
          <w:tab w:val="left" w:pos="709"/>
        </w:tabs>
        <w:spacing w:after="0" w:line="480" w:lineRule="auto"/>
        <w:contextualSpacing/>
        <w:rPr>
          <w:rFonts w:ascii="Arial" w:hAnsi="Arial" w:cs="Arial"/>
          <w:sz w:val="24"/>
          <w:szCs w:val="24"/>
        </w:rPr>
      </w:pPr>
    </w:p>
    <w:p w14:paraId="3E4D8C17" w14:textId="77777777" w:rsidR="00824A73" w:rsidRPr="00DB41AF" w:rsidRDefault="00824A73" w:rsidP="0061792C">
      <w:pPr>
        <w:numPr>
          <w:ilvl w:val="0"/>
          <w:numId w:val="8"/>
        </w:numPr>
        <w:tabs>
          <w:tab w:val="left" w:pos="142"/>
          <w:tab w:val="left" w:pos="567"/>
          <w:tab w:val="left" w:pos="709"/>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Sophie M. Allan, et al. (2020) “</w:t>
      </w:r>
      <w:r w:rsidRPr="00DB41AF">
        <w:rPr>
          <w:rFonts w:ascii="Arial" w:eastAsia="Times New Roman" w:hAnsi="Arial" w:cs="Arial"/>
          <w:sz w:val="24"/>
          <w:szCs w:val="24"/>
          <w:u w:val="single"/>
          <w:lang w:eastAsia="en-GB"/>
        </w:rPr>
        <w:t>The prevalence of common and stress-related mental health disorders in healthcare workers based in pandemic-affected hospitals: a rapid systematic review and meta-analysis</w:t>
      </w:r>
      <w:r w:rsidRPr="00DB41AF">
        <w:rPr>
          <w:rFonts w:ascii="Arial" w:eastAsia="Times New Roman" w:hAnsi="Arial" w:cs="Arial"/>
          <w:sz w:val="24"/>
          <w:szCs w:val="24"/>
          <w:lang w:eastAsia="en-GB"/>
        </w:rPr>
        <w:t xml:space="preserve">”. Available from: </w:t>
      </w:r>
      <w:hyperlink r:id="rId343" w:history="1">
        <w:r w:rsidRPr="00DB41AF">
          <w:rPr>
            <w:rFonts w:ascii="Arial" w:eastAsia="Times New Roman" w:hAnsi="Arial" w:cs="Arial"/>
            <w:color w:val="0000FF"/>
            <w:sz w:val="24"/>
            <w:szCs w:val="24"/>
            <w:u w:val="single"/>
            <w:lang w:eastAsia="en-GB"/>
          </w:rPr>
          <w:t>https://www.tandfonline.com/doi/full/10.1080/20008198.2020.1810903?scroll=top&amp;needAccess=true</w:t>
        </w:r>
      </w:hyperlink>
      <w:r w:rsidRPr="00DB41AF">
        <w:rPr>
          <w:rFonts w:ascii="Arial" w:eastAsia="Times New Roman" w:hAnsi="Arial" w:cs="Arial"/>
          <w:color w:val="0000FF"/>
          <w:sz w:val="24"/>
          <w:szCs w:val="24"/>
          <w:u w:val="single"/>
          <w:lang w:eastAsia="en-GB"/>
        </w:rPr>
        <w:t xml:space="preserve"> </w:t>
      </w:r>
      <w:r w:rsidRPr="00DB41AF">
        <w:rPr>
          <w:rFonts w:ascii="Arial" w:eastAsia="Times New Roman" w:hAnsi="Arial" w:cs="Arial"/>
          <w:sz w:val="24"/>
          <w:szCs w:val="24"/>
          <w:lang w:eastAsia="en-GB"/>
        </w:rPr>
        <w:t>(Accessed Friday 7th January’ 2022)</w:t>
      </w:r>
    </w:p>
    <w:p w14:paraId="16F49922" w14:textId="77777777" w:rsidR="00D579BA" w:rsidRPr="00DB41AF" w:rsidRDefault="00D579BA" w:rsidP="0061792C">
      <w:pPr>
        <w:tabs>
          <w:tab w:val="left" w:pos="142"/>
          <w:tab w:val="left" w:pos="567"/>
          <w:tab w:val="left" w:pos="709"/>
        </w:tabs>
        <w:spacing w:after="0" w:line="480" w:lineRule="auto"/>
        <w:rPr>
          <w:rFonts w:ascii="Arial" w:eastAsia="Times New Roman" w:hAnsi="Arial" w:cs="Arial"/>
          <w:sz w:val="24"/>
          <w:szCs w:val="24"/>
          <w:lang w:eastAsia="en-GB"/>
        </w:rPr>
      </w:pPr>
    </w:p>
    <w:p w14:paraId="7908F5B2" w14:textId="4A0DEC18" w:rsidR="0070110F"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Sun, L. (2014) “</w:t>
      </w:r>
      <w:r w:rsidRPr="00DB41AF">
        <w:rPr>
          <w:rFonts w:ascii="Arial" w:hAnsi="Arial" w:cs="Arial"/>
          <w:sz w:val="24"/>
          <w:szCs w:val="24"/>
          <w:u w:val="single"/>
        </w:rPr>
        <w:t>Why Apple and Microsoft Should be Worried About Google's Chromebooks</w:t>
      </w:r>
      <w:r w:rsidRPr="00DB41AF">
        <w:rPr>
          <w:rFonts w:ascii="Arial" w:hAnsi="Arial" w:cs="Arial"/>
          <w:sz w:val="24"/>
          <w:szCs w:val="24"/>
        </w:rPr>
        <w:t xml:space="preserve">”. Available from: </w:t>
      </w:r>
      <w:hyperlink r:id="rId344" w:history="1">
        <w:r w:rsidRPr="00DB41AF">
          <w:rPr>
            <w:rFonts w:ascii="Arial" w:hAnsi="Arial" w:cs="Arial"/>
            <w:color w:val="0000FF"/>
            <w:sz w:val="24"/>
            <w:szCs w:val="24"/>
            <w:u w:val="single"/>
          </w:rPr>
          <w:t>https://www.fool.com/investing/general/2014/12/09/why-apple-and-microsoft-should-be-worried-about-go.aspx</w:t>
        </w:r>
      </w:hyperlink>
      <w:r w:rsidRPr="00DB41AF">
        <w:rPr>
          <w:rFonts w:ascii="Arial" w:hAnsi="Arial" w:cs="Arial"/>
          <w:sz w:val="24"/>
          <w:szCs w:val="24"/>
        </w:rPr>
        <w:t xml:space="preserve"> (Accessed Friday 7th January’ 2022)</w:t>
      </w:r>
    </w:p>
    <w:p w14:paraId="14A423D1" w14:textId="77777777" w:rsidR="003748CF" w:rsidRPr="00DB41AF" w:rsidRDefault="003748CF" w:rsidP="0061792C">
      <w:pPr>
        <w:tabs>
          <w:tab w:val="left" w:pos="142"/>
          <w:tab w:val="left" w:pos="567"/>
          <w:tab w:val="left" w:pos="709"/>
        </w:tabs>
        <w:spacing w:after="0" w:line="480" w:lineRule="auto"/>
        <w:contextualSpacing/>
        <w:rPr>
          <w:rFonts w:ascii="Arial" w:hAnsi="Arial" w:cs="Arial"/>
          <w:sz w:val="24"/>
          <w:szCs w:val="24"/>
        </w:rPr>
      </w:pPr>
    </w:p>
    <w:p w14:paraId="7B8F4BEF" w14:textId="77777777" w:rsidR="00824A73"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eastAsia="Times New Roman" w:hAnsi="Arial" w:cs="Arial"/>
          <w:color w:val="222222"/>
          <w:sz w:val="24"/>
          <w:szCs w:val="24"/>
          <w:lang w:eastAsia="en-GB"/>
        </w:rPr>
        <w:t>Susanto, P. C, et al. (2023) “</w:t>
      </w:r>
      <w:r w:rsidRPr="00DB41AF">
        <w:rPr>
          <w:rFonts w:ascii="Arial" w:eastAsia="Times New Roman" w:hAnsi="Arial" w:cs="Arial"/>
          <w:color w:val="222222"/>
          <w:sz w:val="24"/>
          <w:szCs w:val="24"/>
          <w:u w:val="single"/>
          <w:lang w:eastAsia="en-GB"/>
        </w:rPr>
        <w:t>Strategic Management: Concept, Implementation, and Indicators of Success (Literature Review)</w:t>
      </w:r>
      <w:r w:rsidRPr="00DB41AF">
        <w:rPr>
          <w:rFonts w:ascii="Arial" w:eastAsia="Times New Roman" w:hAnsi="Arial" w:cs="Arial"/>
          <w:color w:val="222222"/>
          <w:sz w:val="24"/>
          <w:szCs w:val="24"/>
          <w:lang w:eastAsia="en-GB"/>
        </w:rPr>
        <w:t xml:space="preserve">”. Available from: </w:t>
      </w:r>
      <w:hyperlink r:id="rId345" w:history="1">
        <w:r w:rsidRPr="00DB41AF">
          <w:rPr>
            <w:rFonts w:ascii="Arial" w:eastAsia="Times New Roman" w:hAnsi="Arial" w:cs="Arial"/>
            <w:color w:val="0563C1" w:themeColor="hyperlink"/>
            <w:sz w:val="24"/>
            <w:szCs w:val="24"/>
            <w:u w:val="single"/>
            <w:lang w:eastAsia="en-GB"/>
          </w:rPr>
          <w:t>https://research.e-siber.org/SJAM/article/view/21</w:t>
        </w:r>
      </w:hyperlink>
      <w:r w:rsidRPr="00DB41AF">
        <w:rPr>
          <w:rFonts w:ascii="Arial" w:eastAsia="Times New Roman" w:hAnsi="Arial" w:cs="Arial"/>
          <w:color w:val="222222"/>
          <w:sz w:val="24"/>
          <w:szCs w:val="24"/>
          <w:lang w:eastAsia="en-GB"/>
        </w:rPr>
        <w:t xml:space="preserve"> </w:t>
      </w:r>
      <w:r w:rsidRPr="00DB41AF">
        <w:rPr>
          <w:rFonts w:ascii="Arial" w:hAnsi="Arial" w:cs="Arial"/>
          <w:sz w:val="24"/>
          <w:szCs w:val="24"/>
        </w:rPr>
        <w:t>(Accessed Friday 7th January’ 2022)</w:t>
      </w:r>
    </w:p>
    <w:p w14:paraId="3D9E7B35" w14:textId="77777777" w:rsidR="003C0D22" w:rsidRPr="00DB41AF" w:rsidRDefault="003C0D22" w:rsidP="003C0D22">
      <w:pPr>
        <w:tabs>
          <w:tab w:val="left" w:pos="142"/>
          <w:tab w:val="left" w:pos="567"/>
          <w:tab w:val="left" w:pos="709"/>
        </w:tabs>
        <w:spacing w:after="0" w:line="480" w:lineRule="auto"/>
        <w:contextualSpacing/>
        <w:rPr>
          <w:rFonts w:ascii="Arial" w:hAnsi="Arial" w:cs="Arial"/>
          <w:sz w:val="24"/>
          <w:szCs w:val="24"/>
        </w:rPr>
      </w:pPr>
    </w:p>
    <w:p w14:paraId="70AAB4E9" w14:textId="48EEBAAF" w:rsidR="0070110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color w:val="111111"/>
          <w:sz w:val="24"/>
          <w:szCs w:val="24"/>
          <w:shd w:val="clear" w:color="auto" w:fill="FFFFFF"/>
        </w:rPr>
        <w:t>Tanya Sammut-Bonnici (2015) “</w:t>
      </w:r>
      <w:r w:rsidRPr="00DB41AF">
        <w:rPr>
          <w:rFonts w:ascii="Arial" w:hAnsi="Arial" w:cs="Arial"/>
          <w:color w:val="111111"/>
          <w:sz w:val="24"/>
          <w:szCs w:val="24"/>
          <w:u w:val="single"/>
          <w:shd w:val="clear" w:color="auto" w:fill="FFFFFF"/>
        </w:rPr>
        <w:t>Strategic Management</w:t>
      </w:r>
      <w:r w:rsidRPr="00DB41AF">
        <w:rPr>
          <w:rFonts w:ascii="Arial" w:hAnsi="Arial" w:cs="Arial"/>
          <w:color w:val="111111"/>
          <w:sz w:val="24"/>
          <w:szCs w:val="24"/>
          <w:shd w:val="clear" w:color="auto" w:fill="FFFFFF"/>
        </w:rPr>
        <w:t xml:space="preserve">”. Available from: </w:t>
      </w:r>
      <w:hyperlink r:id="rId346" w:history="1">
        <w:r w:rsidRPr="00DB41AF">
          <w:rPr>
            <w:rFonts w:ascii="Arial" w:eastAsia="Times New Roman" w:hAnsi="Arial" w:cs="Arial"/>
            <w:color w:val="0000FF"/>
            <w:sz w:val="24"/>
            <w:szCs w:val="24"/>
            <w:u w:val="single"/>
          </w:rPr>
          <w:t>https://www.researchgate.net/publication/272352897_Strategic_Management</w:t>
        </w:r>
      </w:hyperlink>
      <w:r w:rsidRPr="00DB41AF">
        <w:rPr>
          <w:rFonts w:ascii="Arial" w:eastAsia="Times New Roman" w:hAnsi="Arial" w:cs="Arial"/>
          <w:color w:val="222222"/>
          <w:sz w:val="24"/>
          <w:szCs w:val="24"/>
        </w:rPr>
        <w:t xml:space="preserve"> </w:t>
      </w:r>
      <w:r w:rsidRPr="00DB41AF">
        <w:rPr>
          <w:rFonts w:ascii="Arial" w:hAnsi="Arial" w:cs="Arial"/>
          <w:sz w:val="24"/>
          <w:szCs w:val="24"/>
        </w:rPr>
        <w:t>(Accessed Friday 7th January’ 2022)</w:t>
      </w:r>
    </w:p>
    <w:p w14:paraId="4C43E9D2" w14:textId="77777777" w:rsidR="009C007C" w:rsidRPr="003C0D22" w:rsidRDefault="009C007C" w:rsidP="009C007C">
      <w:pPr>
        <w:tabs>
          <w:tab w:val="left" w:pos="142"/>
          <w:tab w:val="left" w:pos="567"/>
          <w:tab w:val="left" w:pos="709"/>
        </w:tabs>
        <w:spacing w:after="0" w:line="480" w:lineRule="auto"/>
        <w:contextualSpacing/>
        <w:rPr>
          <w:rFonts w:ascii="Arial" w:hAnsi="Arial" w:cs="Arial"/>
          <w:sz w:val="24"/>
          <w:szCs w:val="24"/>
        </w:rPr>
      </w:pPr>
    </w:p>
    <w:p w14:paraId="7E4BE74D"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TechTelegraph. (2022) “</w:t>
      </w:r>
      <w:r w:rsidRPr="00DB41AF">
        <w:rPr>
          <w:rFonts w:ascii="Arial" w:hAnsi="Arial" w:cs="Arial"/>
          <w:sz w:val="24"/>
          <w:szCs w:val="24"/>
          <w:u w:val="single"/>
        </w:rPr>
        <w:t>The women calling out Apple’s handling of misconduct claims</w:t>
      </w:r>
      <w:r w:rsidRPr="00DB41AF">
        <w:rPr>
          <w:rFonts w:ascii="Arial" w:hAnsi="Arial" w:cs="Arial"/>
          <w:sz w:val="24"/>
          <w:szCs w:val="24"/>
        </w:rPr>
        <w:t xml:space="preserve">”. Available from: </w:t>
      </w:r>
      <w:hyperlink r:id="rId347" w:history="1">
        <w:r w:rsidRPr="00DB41AF">
          <w:rPr>
            <w:rFonts w:ascii="Arial" w:hAnsi="Arial" w:cs="Arial"/>
            <w:color w:val="0000FF"/>
            <w:sz w:val="24"/>
            <w:szCs w:val="24"/>
            <w:u w:val="single"/>
          </w:rPr>
          <w:t>https://techtelegraph.co.uk/the-women-calling-out-apples-handling-of-misconduct-claims/</w:t>
        </w:r>
      </w:hyperlink>
      <w:r w:rsidRPr="00DB41AF">
        <w:rPr>
          <w:rFonts w:ascii="Arial" w:hAnsi="Arial" w:cs="Arial"/>
          <w:sz w:val="24"/>
          <w:szCs w:val="24"/>
        </w:rPr>
        <w:t xml:space="preserve"> (Accessed Friday 7th January’ 2022)</w:t>
      </w:r>
    </w:p>
    <w:p w14:paraId="130C791C" w14:textId="77777777" w:rsidR="0070110F" w:rsidRDefault="0070110F" w:rsidP="0061792C">
      <w:pPr>
        <w:tabs>
          <w:tab w:val="left" w:pos="142"/>
          <w:tab w:val="left" w:pos="567"/>
          <w:tab w:val="left" w:pos="709"/>
        </w:tabs>
        <w:spacing w:after="0" w:line="480" w:lineRule="auto"/>
        <w:contextualSpacing/>
        <w:rPr>
          <w:rFonts w:ascii="Arial" w:hAnsi="Arial" w:cs="Arial"/>
          <w:sz w:val="24"/>
          <w:szCs w:val="24"/>
        </w:rPr>
      </w:pPr>
    </w:p>
    <w:p w14:paraId="77D86BC9" w14:textId="77777777" w:rsidR="009C007C" w:rsidRDefault="009C007C" w:rsidP="0061792C">
      <w:pPr>
        <w:tabs>
          <w:tab w:val="left" w:pos="142"/>
          <w:tab w:val="left" w:pos="567"/>
          <w:tab w:val="left" w:pos="709"/>
        </w:tabs>
        <w:spacing w:after="0" w:line="480" w:lineRule="auto"/>
        <w:contextualSpacing/>
        <w:rPr>
          <w:rFonts w:ascii="Arial" w:hAnsi="Arial" w:cs="Arial"/>
          <w:sz w:val="24"/>
          <w:szCs w:val="24"/>
        </w:rPr>
      </w:pPr>
    </w:p>
    <w:p w14:paraId="115F2F42" w14:textId="77777777" w:rsidR="009C007C" w:rsidRPr="00DB41AF" w:rsidRDefault="009C007C" w:rsidP="0061792C">
      <w:pPr>
        <w:tabs>
          <w:tab w:val="left" w:pos="142"/>
          <w:tab w:val="left" w:pos="567"/>
          <w:tab w:val="left" w:pos="709"/>
        </w:tabs>
        <w:spacing w:after="0" w:line="480" w:lineRule="auto"/>
        <w:contextualSpacing/>
        <w:rPr>
          <w:rFonts w:ascii="Arial" w:hAnsi="Arial" w:cs="Arial"/>
          <w:sz w:val="24"/>
          <w:szCs w:val="24"/>
        </w:rPr>
      </w:pPr>
    </w:p>
    <w:p w14:paraId="40F58356"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The Health Foundation. (2022) “</w:t>
      </w:r>
      <w:r w:rsidRPr="00DB41AF">
        <w:rPr>
          <w:rFonts w:ascii="Arial" w:hAnsi="Arial" w:cs="Arial"/>
          <w:sz w:val="24"/>
          <w:szCs w:val="24"/>
          <w:u w:val="single"/>
        </w:rPr>
        <w:t>Fix workforce crisis and fund health service properly – public send clear message to government to back the NHS</w:t>
      </w:r>
      <w:r w:rsidRPr="00DB41AF">
        <w:rPr>
          <w:rFonts w:ascii="Arial" w:hAnsi="Arial" w:cs="Arial"/>
          <w:sz w:val="24"/>
          <w:szCs w:val="24"/>
        </w:rPr>
        <w:t xml:space="preserve">”. Available from: </w:t>
      </w:r>
      <w:hyperlink r:id="rId348" w:anchor=":~:text=This%20includes%20expanding%20ways%20for,for%20NHS%20workers%20(77%25)" w:history="1">
        <w:r w:rsidRPr="00DB41AF">
          <w:rPr>
            <w:rFonts w:ascii="Arial" w:hAnsi="Arial" w:cs="Arial"/>
            <w:color w:val="0000FF"/>
            <w:sz w:val="24"/>
            <w:szCs w:val="24"/>
            <w:u w:val="single"/>
          </w:rPr>
          <w:t>https://www.health.org.uk/news-and-comment/news/fix-workforce-crisis-and-fund-health-service#:~:text=This%20includes%20expanding%20ways%20for,for%20NHS%20workers%20(77%25)</w:t>
        </w:r>
      </w:hyperlink>
      <w:r w:rsidRPr="00DB41AF">
        <w:rPr>
          <w:rFonts w:ascii="Arial" w:hAnsi="Arial" w:cs="Arial"/>
          <w:sz w:val="24"/>
          <w:szCs w:val="24"/>
        </w:rPr>
        <w:t xml:space="preserve"> (Accessed Friday 7th January’ 2022)</w:t>
      </w:r>
    </w:p>
    <w:p w14:paraId="070575BF" w14:textId="77777777" w:rsidR="0070110F" w:rsidRPr="00DB41AF" w:rsidRDefault="0070110F" w:rsidP="0061792C">
      <w:pPr>
        <w:tabs>
          <w:tab w:val="left" w:pos="142"/>
          <w:tab w:val="left" w:pos="567"/>
          <w:tab w:val="left" w:pos="709"/>
        </w:tabs>
        <w:spacing w:after="0" w:line="480" w:lineRule="auto"/>
        <w:contextualSpacing/>
        <w:rPr>
          <w:rFonts w:ascii="Arial" w:hAnsi="Arial" w:cs="Arial"/>
          <w:sz w:val="24"/>
          <w:szCs w:val="24"/>
        </w:rPr>
      </w:pPr>
    </w:p>
    <w:p w14:paraId="25BC5894"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The London School of Economics and Political Science. (2020) “</w:t>
      </w:r>
      <w:r w:rsidRPr="00DB41AF">
        <w:rPr>
          <w:rFonts w:ascii="Arial" w:eastAsia="Times New Roman" w:hAnsi="Arial" w:cs="Arial"/>
          <w:sz w:val="24"/>
          <w:szCs w:val="24"/>
          <w:u w:val="single"/>
          <w:lang w:eastAsia="en-GB"/>
        </w:rPr>
        <w:t>Covid-19 pandemic: now is the time for emergent leadership</w:t>
      </w:r>
      <w:r w:rsidRPr="00DB41AF">
        <w:rPr>
          <w:rFonts w:ascii="Arial" w:eastAsia="Times New Roman" w:hAnsi="Arial" w:cs="Arial"/>
          <w:sz w:val="24"/>
          <w:szCs w:val="24"/>
          <w:lang w:eastAsia="en-GB"/>
        </w:rPr>
        <w:t xml:space="preserve">”. Available from: </w:t>
      </w:r>
      <w:hyperlink r:id="rId349" w:history="1">
        <w:r w:rsidRPr="00DB41AF">
          <w:rPr>
            <w:rFonts w:ascii="Arial" w:eastAsia="Times New Roman" w:hAnsi="Arial" w:cs="Arial"/>
            <w:color w:val="0000FF"/>
            <w:sz w:val="24"/>
            <w:szCs w:val="24"/>
            <w:u w:val="single"/>
            <w:lang w:eastAsia="en-GB"/>
          </w:rPr>
          <w:t>https://blogs.lse.ac.uk/businessreview/2020/04/30/covid-19-pandemic-now-is-the-time-for-emergent-leadership/</w:t>
        </w:r>
      </w:hyperlink>
      <w:r w:rsidRPr="00DB41AF">
        <w:rPr>
          <w:rFonts w:ascii="Arial" w:eastAsia="Times New Roman" w:hAnsi="Arial" w:cs="Arial"/>
          <w:sz w:val="24"/>
          <w:szCs w:val="24"/>
          <w:lang w:eastAsia="en-GB"/>
        </w:rPr>
        <w:t xml:space="preserve"> (Accessed Friday 7th January’ 2022)</w:t>
      </w:r>
    </w:p>
    <w:p w14:paraId="01972644" w14:textId="77777777" w:rsidR="00D6257C" w:rsidRPr="00DB41AF" w:rsidRDefault="00D6257C"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459EF38B"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Truss, C, et al. (2002) “</w:t>
      </w:r>
      <w:r w:rsidRPr="00DB41AF">
        <w:rPr>
          <w:rFonts w:ascii="Arial" w:hAnsi="Arial" w:cs="Arial"/>
          <w:sz w:val="24"/>
          <w:szCs w:val="24"/>
          <w:u w:val="single"/>
        </w:rPr>
        <w:t>Paying the piper: choice and constraint in changing HR functional roles</w:t>
      </w:r>
      <w:r w:rsidRPr="00DB41AF">
        <w:rPr>
          <w:rFonts w:ascii="Arial" w:hAnsi="Arial" w:cs="Arial"/>
          <w:sz w:val="24"/>
          <w:szCs w:val="24"/>
        </w:rPr>
        <w:t xml:space="preserve">”. Available from: </w:t>
      </w:r>
      <w:hyperlink r:id="rId350" w:history="1">
        <w:r w:rsidRPr="00DB41AF">
          <w:rPr>
            <w:rFonts w:ascii="Arial" w:hAnsi="Arial" w:cs="Arial"/>
            <w:color w:val="0000FF"/>
            <w:sz w:val="24"/>
            <w:szCs w:val="24"/>
            <w:u w:val="single"/>
          </w:rPr>
          <w:t>https://onlinelibrary.wiley.com/doi/pdf/10.1111/j.1748-8583.2002.tb00063.x?saml_referrer</w:t>
        </w:r>
      </w:hyperlink>
      <w:r w:rsidRPr="00DB41AF">
        <w:rPr>
          <w:rFonts w:ascii="Arial" w:hAnsi="Arial" w:cs="Arial"/>
          <w:sz w:val="24"/>
          <w:szCs w:val="24"/>
        </w:rPr>
        <w:t xml:space="preserve"> (Accessed Friday 7th January’ 2022)</w:t>
      </w:r>
    </w:p>
    <w:p w14:paraId="01CBF2D0" w14:textId="77777777" w:rsidR="0070110F" w:rsidRPr="00DB41AF" w:rsidRDefault="0070110F" w:rsidP="0061792C">
      <w:pPr>
        <w:tabs>
          <w:tab w:val="left" w:pos="142"/>
          <w:tab w:val="left" w:pos="567"/>
          <w:tab w:val="left" w:pos="709"/>
        </w:tabs>
        <w:spacing w:after="0" w:line="480" w:lineRule="auto"/>
        <w:contextualSpacing/>
        <w:rPr>
          <w:rFonts w:ascii="Arial" w:hAnsi="Arial" w:cs="Arial"/>
          <w:sz w:val="24"/>
          <w:szCs w:val="24"/>
        </w:rPr>
      </w:pPr>
    </w:p>
    <w:p w14:paraId="7DF1E3CC"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Tursunbayeva, A. (2019) “</w:t>
      </w:r>
      <w:r w:rsidRPr="00DB41AF">
        <w:rPr>
          <w:rFonts w:ascii="Arial" w:hAnsi="Arial" w:cs="Arial"/>
          <w:sz w:val="24"/>
          <w:szCs w:val="24"/>
          <w:u w:val="single"/>
        </w:rPr>
        <w:t>Human resource technology disruptions and their implications for human resources management in healthcare organizations</w:t>
      </w:r>
      <w:r w:rsidRPr="00DB41AF">
        <w:rPr>
          <w:rFonts w:ascii="Arial" w:hAnsi="Arial" w:cs="Arial"/>
          <w:sz w:val="24"/>
          <w:szCs w:val="24"/>
        </w:rPr>
        <w:t xml:space="preserve">”. Available from: </w:t>
      </w:r>
      <w:hyperlink r:id="rId351" w:history="1">
        <w:r w:rsidRPr="00DB41AF">
          <w:rPr>
            <w:rFonts w:ascii="Arial" w:hAnsi="Arial" w:cs="Arial"/>
            <w:color w:val="0000FF"/>
            <w:sz w:val="24"/>
            <w:szCs w:val="24"/>
            <w:u w:val="single"/>
          </w:rPr>
          <w:t>https://bmchealthservres.biomedcentral.com/articles/10.1186/s12913-019-4068-3</w:t>
        </w:r>
      </w:hyperlink>
      <w:r w:rsidRPr="00DB41AF">
        <w:rPr>
          <w:rFonts w:ascii="Arial" w:hAnsi="Arial" w:cs="Arial"/>
          <w:sz w:val="24"/>
          <w:szCs w:val="24"/>
        </w:rPr>
        <w:t xml:space="preserve"> (Accessed Friday 7th January’ 2022)</w:t>
      </w:r>
    </w:p>
    <w:p w14:paraId="32DDDB43" w14:textId="77777777" w:rsidR="0070110F" w:rsidRPr="00DB41AF" w:rsidRDefault="0070110F" w:rsidP="0061792C">
      <w:pPr>
        <w:tabs>
          <w:tab w:val="left" w:pos="142"/>
          <w:tab w:val="left" w:pos="567"/>
          <w:tab w:val="left" w:pos="709"/>
        </w:tabs>
        <w:spacing w:after="0" w:line="480" w:lineRule="auto"/>
        <w:contextualSpacing/>
        <w:rPr>
          <w:rFonts w:ascii="Arial" w:hAnsi="Arial" w:cs="Arial"/>
          <w:sz w:val="24"/>
          <w:szCs w:val="24"/>
        </w:rPr>
      </w:pPr>
    </w:p>
    <w:p w14:paraId="43BD142D"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UK Parliament. (2020) “</w:t>
      </w:r>
      <w:r w:rsidRPr="00DB41AF">
        <w:rPr>
          <w:rFonts w:ascii="Arial" w:eastAsia="Times New Roman" w:hAnsi="Arial" w:cs="Arial"/>
          <w:sz w:val="24"/>
          <w:szCs w:val="24"/>
          <w:u w:val="single"/>
          <w:lang w:eastAsia="en-GB"/>
        </w:rPr>
        <w:t>Mental health impacts of COVID-19 on NHS healthcare staff</w:t>
      </w:r>
      <w:r w:rsidRPr="00DB41AF">
        <w:rPr>
          <w:rFonts w:ascii="Arial" w:eastAsia="Times New Roman" w:hAnsi="Arial" w:cs="Arial"/>
          <w:sz w:val="24"/>
          <w:szCs w:val="24"/>
          <w:lang w:eastAsia="en-GB"/>
        </w:rPr>
        <w:t xml:space="preserve">”. Available from: </w:t>
      </w:r>
      <w:hyperlink r:id="rId352" w:history="1">
        <w:r w:rsidRPr="00DB41AF">
          <w:rPr>
            <w:rFonts w:ascii="Arial" w:eastAsia="Times New Roman" w:hAnsi="Arial" w:cs="Arial"/>
            <w:color w:val="0000FF"/>
            <w:sz w:val="24"/>
            <w:szCs w:val="24"/>
            <w:u w:val="single"/>
            <w:lang w:eastAsia="en-GB"/>
          </w:rPr>
          <w:t>https://post.parliament.uk/mental-health-impacts-of-covid-19-on-nhs-healthcare-staff/</w:t>
        </w:r>
      </w:hyperlink>
      <w:r w:rsidRPr="00DB41AF">
        <w:rPr>
          <w:rFonts w:ascii="Arial" w:eastAsia="Times New Roman" w:hAnsi="Arial" w:cs="Arial"/>
          <w:sz w:val="24"/>
          <w:szCs w:val="24"/>
          <w:lang w:eastAsia="en-GB"/>
        </w:rPr>
        <w:t xml:space="preserve"> (Accessed Friday 7th January’ 2022)</w:t>
      </w:r>
    </w:p>
    <w:p w14:paraId="0215A8EB" w14:textId="77777777" w:rsidR="0070110F" w:rsidRPr="00DB41AF" w:rsidRDefault="0070110F"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47BBE0FB"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UK Parliament. (2021) “</w:t>
      </w:r>
      <w:r w:rsidRPr="00DB41AF">
        <w:rPr>
          <w:rFonts w:ascii="Arial" w:eastAsia="Times New Roman" w:hAnsi="Arial" w:cs="Arial"/>
          <w:sz w:val="24"/>
          <w:szCs w:val="24"/>
          <w:u w:val="single"/>
          <w:lang w:eastAsia="en-GB"/>
        </w:rPr>
        <w:t>Workforce burnout and resilience in the NHS and social care</w:t>
      </w:r>
      <w:r w:rsidRPr="00DB41AF">
        <w:rPr>
          <w:rFonts w:ascii="Arial" w:eastAsia="Times New Roman" w:hAnsi="Arial" w:cs="Arial"/>
          <w:sz w:val="24"/>
          <w:szCs w:val="24"/>
          <w:lang w:eastAsia="en-GB"/>
        </w:rPr>
        <w:t xml:space="preserve">”. Available from: </w:t>
      </w:r>
      <w:hyperlink r:id="rId353" w:history="1">
        <w:r w:rsidRPr="00DB41AF">
          <w:rPr>
            <w:rFonts w:ascii="Arial" w:eastAsia="Times New Roman" w:hAnsi="Arial" w:cs="Arial"/>
            <w:color w:val="0000FF"/>
            <w:sz w:val="24"/>
            <w:szCs w:val="24"/>
            <w:u w:val="single"/>
            <w:lang w:eastAsia="en-GB"/>
          </w:rPr>
          <w:t>https://committees.parliament.uk/publications/6158/documents/68766/default/</w:t>
        </w:r>
      </w:hyperlink>
      <w:r w:rsidRPr="00DB41AF">
        <w:rPr>
          <w:rFonts w:ascii="Arial" w:eastAsia="Times New Roman" w:hAnsi="Arial" w:cs="Arial"/>
          <w:sz w:val="24"/>
          <w:szCs w:val="24"/>
          <w:lang w:eastAsia="en-GB"/>
        </w:rPr>
        <w:t xml:space="preserve"> (Accessed Friday 7th January’ 2022)</w:t>
      </w:r>
    </w:p>
    <w:p w14:paraId="18E8B3D2" w14:textId="77777777" w:rsidR="0070110F" w:rsidRPr="00DB41AF" w:rsidRDefault="0070110F"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0DB2E6D6"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UK Parliament. (2022) “</w:t>
      </w:r>
      <w:r w:rsidRPr="00DB41AF">
        <w:rPr>
          <w:rFonts w:ascii="Arial" w:hAnsi="Arial" w:cs="Arial"/>
          <w:sz w:val="24"/>
          <w:szCs w:val="24"/>
          <w:u w:val="single"/>
        </w:rPr>
        <w:t>Staff shortages in the NHS and social care sectors</w:t>
      </w:r>
      <w:r w:rsidRPr="00DB41AF">
        <w:rPr>
          <w:rFonts w:ascii="Arial" w:hAnsi="Arial" w:cs="Arial"/>
          <w:sz w:val="24"/>
          <w:szCs w:val="24"/>
        </w:rPr>
        <w:t xml:space="preserve">”. Available from: </w:t>
      </w:r>
      <w:hyperlink r:id="rId354" w:history="1">
        <w:r w:rsidRPr="00DB41AF">
          <w:rPr>
            <w:rFonts w:ascii="Arial" w:hAnsi="Arial" w:cs="Arial"/>
            <w:color w:val="0000FF"/>
            <w:sz w:val="24"/>
            <w:szCs w:val="24"/>
            <w:u w:val="single"/>
          </w:rPr>
          <w:t>https://lordslibrary.parliament.uk/staff-shortages-in-the-nhs-and-social-care-sectors/</w:t>
        </w:r>
      </w:hyperlink>
      <w:r w:rsidRPr="00DB41AF">
        <w:rPr>
          <w:rFonts w:ascii="Arial" w:hAnsi="Arial" w:cs="Arial"/>
          <w:sz w:val="24"/>
          <w:szCs w:val="24"/>
        </w:rPr>
        <w:t xml:space="preserve"> (Accessed Friday 7th January’ 2022)</w:t>
      </w:r>
    </w:p>
    <w:p w14:paraId="09FFD47D" w14:textId="77777777" w:rsidR="00D6257C" w:rsidRPr="00DB41AF" w:rsidRDefault="00D6257C" w:rsidP="0061792C">
      <w:pPr>
        <w:tabs>
          <w:tab w:val="left" w:pos="142"/>
          <w:tab w:val="left" w:pos="567"/>
          <w:tab w:val="left" w:pos="709"/>
        </w:tabs>
        <w:spacing w:after="0" w:line="480" w:lineRule="auto"/>
        <w:contextualSpacing/>
        <w:rPr>
          <w:rFonts w:ascii="Arial" w:hAnsi="Arial" w:cs="Arial"/>
          <w:sz w:val="24"/>
          <w:szCs w:val="24"/>
        </w:rPr>
      </w:pPr>
    </w:p>
    <w:p w14:paraId="234E5791"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UK Parliament. (2022) “</w:t>
      </w:r>
      <w:r w:rsidRPr="00DB41AF">
        <w:rPr>
          <w:rFonts w:ascii="Arial" w:hAnsi="Arial" w:cs="Arial"/>
          <w:sz w:val="24"/>
          <w:szCs w:val="24"/>
          <w:u w:val="single"/>
        </w:rPr>
        <w:t>Workforce: recruitment, training and retention in health and social care</w:t>
      </w:r>
      <w:r w:rsidRPr="00DB41AF">
        <w:rPr>
          <w:rFonts w:ascii="Arial" w:hAnsi="Arial" w:cs="Arial"/>
          <w:sz w:val="24"/>
          <w:szCs w:val="24"/>
        </w:rPr>
        <w:t xml:space="preserve">”. Available from: </w:t>
      </w:r>
      <w:hyperlink r:id="rId355" w:history="1">
        <w:r w:rsidRPr="00DB41AF">
          <w:rPr>
            <w:rFonts w:ascii="Arial" w:hAnsi="Arial" w:cs="Arial"/>
            <w:color w:val="0000FF"/>
            <w:sz w:val="24"/>
            <w:szCs w:val="24"/>
            <w:u w:val="single"/>
          </w:rPr>
          <w:t>https://publications.parliament.uk/pa/cm5803/cmselect/cmhealth/115/report.html</w:t>
        </w:r>
      </w:hyperlink>
      <w:r w:rsidRPr="00DB41AF">
        <w:rPr>
          <w:rFonts w:ascii="Arial" w:hAnsi="Arial" w:cs="Arial"/>
          <w:sz w:val="24"/>
          <w:szCs w:val="24"/>
        </w:rPr>
        <w:t xml:space="preserve"> (Accessed Friday 7th January’ 2022)</w:t>
      </w:r>
    </w:p>
    <w:p w14:paraId="03F8188A" w14:textId="77777777" w:rsidR="003748CF" w:rsidRPr="00DB41AF" w:rsidRDefault="003748CF" w:rsidP="0061792C">
      <w:pPr>
        <w:tabs>
          <w:tab w:val="left" w:pos="142"/>
          <w:tab w:val="left" w:pos="567"/>
          <w:tab w:val="left" w:pos="709"/>
        </w:tabs>
        <w:spacing w:after="0" w:line="480" w:lineRule="auto"/>
        <w:contextualSpacing/>
        <w:rPr>
          <w:rFonts w:ascii="Arial" w:hAnsi="Arial" w:cs="Arial"/>
          <w:sz w:val="24"/>
          <w:szCs w:val="24"/>
        </w:rPr>
      </w:pPr>
    </w:p>
    <w:p w14:paraId="0F821585"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Unison. (2022) “</w:t>
      </w:r>
      <w:r w:rsidRPr="00DB41AF">
        <w:rPr>
          <w:rFonts w:ascii="Arial" w:hAnsi="Arial" w:cs="Arial"/>
          <w:sz w:val="24"/>
          <w:szCs w:val="24"/>
          <w:u w:val="single"/>
        </w:rPr>
        <w:t>Boosting funding and pay are the best ways to fix NHS staffing-Government needs long-term solution to staff crisis</w:t>
      </w:r>
      <w:r w:rsidRPr="00DB41AF">
        <w:rPr>
          <w:rFonts w:ascii="Arial" w:hAnsi="Arial" w:cs="Arial"/>
          <w:sz w:val="24"/>
          <w:szCs w:val="24"/>
        </w:rPr>
        <w:t xml:space="preserve">”. Available from: </w:t>
      </w:r>
      <w:hyperlink r:id="rId356" w:history="1">
        <w:r w:rsidRPr="00DB41AF">
          <w:rPr>
            <w:rFonts w:ascii="Arial" w:hAnsi="Arial" w:cs="Arial"/>
            <w:color w:val="0000FF"/>
            <w:sz w:val="24"/>
            <w:szCs w:val="24"/>
            <w:u w:val="single"/>
          </w:rPr>
          <w:t>https://www.unison.org.uk/news/2022/09/boosting-funding-and-pay-are-the-best-ways-to-fix-nhs-staffing/</w:t>
        </w:r>
      </w:hyperlink>
      <w:r w:rsidRPr="00DB41AF">
        <w:rPr>
          <w:rFonts w:ascii="Arial" w:hAnsi="Arial" w:cs="Arial"/>
          <w:sz w:val="24"/>
          <w:szCs w:val="24"/>
        </w:rPr>
        <w:t xml:space="preserve"> (Accessed Friday 7th January’ 2022)</w:t>
      </w:r>
    </w:p>
    <w:p w14:paraId="277C0FC9" w14:textId="77777777" w:rsidR="0070110F" w:rsidRPr="00DB41AF" w:rsidRDefault="0070110F" w:rsidP="0061792C">
      <w:pPr>
        <w:tabs>
          <w:tab w:val="left" w:pos="142"/>
          <w:tab w:val="left" w:pos="567"/>
          <w:tab w:val="left" w:pos="709"/>
        </w:tabs>
        <w:spacing w:after="0" w:line="480" w:lineRule="auto"/>
        <w:contextualSpacing/>
        <w:rPr>
          <w:rFonts w:ascii="Arial" w:hAnsi="Arial" w:cs="Arial"/>
          <w:sz w:val="24"/>
          <w:szCs w:val="24"/>
        </w:rPr>
      </w:pPr>
    </w:p>
    <w:p w14:paraId="78807696" w14:textId="1BBBA525" w:rsidR="0070110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University of East London. (2022) “</w:t>
      </w:r>
      <w:r w:rsidRPr="00DB41AF">
        <w:rPr>
          <w:rFonts w:ascii="Arial" w:hAnsi="Arial" w:cs="Arial"/>
          <w:sz w:val="24"/>
          <w:szCs w:val="24"/>
          <w:u w:val="single"/>
        </w:rPr>
        <w:t>SOLUTIONS TO NHS WORKFORCE CRISIS</w:t>
      </w:r>
      <w:r w:rsidRPr="00DB41AF">
        <w:rPr>
          <w:rFonts w:ascii="Arial" w:hAnsi="Arial" w:cs="Arial"/>
          <w:sz w:val="24"/>
          <w:szCs w:val="24"/>
        </w:rPr>
        <w:t xml:space="preserve">”. Available from: </w:t>
      </w:r>
      <w:hyperlink r:id="rId357" w:history="1">
        <w:r w:rsidRPr="00DB41AF">
          <w:rPr>
            <w:rFonts w:ascii="Arial" w:hAnsi="Arial" w:cs="Arial"/>
            <w:color w:val="0000FF"/>
            <w:sz w:val="24"/>
            <w:szCs w:val="24"/>
            <w:u w:val="single"/>
          </w:rPr>
          <w:t>https://www.uel.ac.uk/about-uel/news/2022/june/solutions-nhs-workforce-crisis</w:t>
        </w:r>
      </w:hyperlink>
      <w:r w:rsidRPr="00DB41AF">
        <w:rPr>
          <w:rFonts w:ascii="Arial" w:hAnsi="Arial" w:cs="Arial"/>
          <w:sz w:val="24"/>
          <w:szCs w:val="24"/>
        </w:rPr>
        <w:t xml:space="preserve"> (Accessed Friday 7th January’ 2022)</w:t>
      </w:r>
    </w:p>
    <w:p w14:paraId="0A6CCE5D" w14:textId="77777777" w:rsidR="00A22C33" w:rsidRDefault="00A22C33" w:rsidP="00A22C33">
      <w:pPr>
        <w:tabs>
          <w:tab w:val="left" w:pos="142"/>
          <w:tab w:val="left" w:pos="567"/>
          <w:tab w:val="left" w:pos="709"/>
        </w:tabs>
        <w:spacing w:after="0" w:line="480" w:lineRule="auto"/>
        <w:contextualSpacing/>
        <w:rPr>
          <w:rFonts w:ascii="Arial" w:hAnsi="Arial" w:cs="Arial"/>
          <w:sz w:val="24"/>
          <w:szCs w:val="24"/>
        </w:rPr>
      </w:pPr>
    </w:p>
    <w:p w14:paraId="282E8F94" w14:textId="77777777" w:rsidR="00A22C33" w:rsidRDefault="00A22C33" w:rsidP="00A22C33">
      <w:pPr>
        <w:tabs>
          <w:tab w:val="left" w:pos="142"/>
          <w:tab w:val="left" w:pos="567"/>
          <w:tab w:val="left" w:pos="709"/>
        </w:tabs>
        <w:spacing w:after="0" w:line="480" w:lineRule="auto"/>
        <w:contextualSpacing/>
        <w:rPr>
          <w:rFonts w:ascii="Arial" w:hAnsi="Arial" w:cs="Arial"/>
          <w:sz w:val="24"/>
          <w:szCs w:val="24"/>
        </w:rPr>
      </w:pPr>
    </w:p>
    <w:p w14:paraId="4293B153" w14:textId="77777777" w:rsidR="00A22C33" w:rsidRPr="003C0D22" w:rsidRDefault="00A22C33" w:rsidP="00A22C33">
      <w:pPr>
        <w:tabs>
          <w:tab w:val="left" w:pos="142"/>
          <w:tab w:val="left" w:pos="567"/>
          <w:tab w:val="left" w:pos="709"/>
        </w:tabs>
        <w:spacing w:after="0" w:line="480" w:lineRule="auto"/>
        <w:contextualSpacing/>
        <w:rPr>
          <w:rFonts w:ascii="Arial" w:hAnsi="Arial" w:cs="Arial"/>
          <w:sz w:val="24"/>
          <w:szCs w:val="24"/>
        </w:rPr>
      </w:pPr>
    </w:p>
    <w:p w14:paraId="2E2AC775"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lastRenderedPageBreak/>
        <w:t>Useem, Jerry. (2017) “</w:t>
      </w:r>
      <w:r w:rsidRPr="00DB41AF">
        <w:rPr>
          <w:rFonts w:ascii="Arial" w:hAnsi="Arial" w:cs="Arial"/>
          <w:sz w:val="24"/>
          <w:szCs w:val="24"/>
          <w:u w:val="single"/>
        </w:rPr>
        <w:t>When Working From Home Doesn't Work</w:t>
      </w:r>
      <w:r w:rsidRPr="00DB41AF">
        <w:rPr>
          <w:rFonts w:ascii="Arial" w:hAnsi="Arial" w:cs="Arial"/>
          <w:sz w:val="24"/>
          <w:szCs w:val="24"/>
        </w:rPr>
        <w:t xml:space="preserve">”. Available from: </w:t>
      </w:r>
      <w:hyperlink r:id="rId358" w:history="1">
        <w:r w:rsidRPr="00DB41AF">
          <w:rPr>
            <w:rFonts w:ascii="Arial" w:hAnsi="Arial" w:cs="Arial"/>
            <w:color w:val="0000FF"/>
            <w:sz w:val="24"/>
            <w:szCs w:val="24"/>
            <w:u w:val="single"/>
          </w:rPr>
          <w:t>https://www.proquest.com/docview/1961369439?accountid=130472&amp;parentSessionId=d305jUrPyUXxmHKraghA4b5Xn7993c9ruqEx72ngMz0%3D&amp;pq-origsite=primo</w:t>
        </w:r>
      </w:hyperlink>
      <w:r w:rsidRPr="00DB41AF">
        <w:rPr>
          <w:rFonts w:ascii="Arial" w:hAnsi="Arial" w:cs="Arial"/>
          <w:sz w:val="24"/>
          <w:szCs w:val="24"/>
        </w:rPr>
        <w:t xml:space="preserve"> (Accessed Friday 7th January’ 2022)</w:t>
      </w:r>
    </w:p>
    <w:p w14:paraId="5B71DA1D" w14:textId="77777777" w:rsidR="0070110F" w:rsidRPr="00DB41AF" w:rsidRDefault="0070110F" w:rsidP="0061792C">
      <w:pPr>
        <w:tabs>
          <w:tab w:val="left" w:pos="142"/>
          <w:tab w:val="left" w:pos="567"/>
          <w:tab w:val="left" w:pos="709"/>
        </w:tabs>
        <w:spacing w:after="0" w:line="480" w:lineRule="auto"/>
        <w:contextualSpacing/>
        <w:rPr>
          <w:rFonts w:ascii="Arial" w:hAnsi="Arial" w:cs="Arial"/>
          <w:sz w:val="24"/>
          <w:szCs w:val="24"/>
        </w:rPr>
      </w:pPr>
    </w:p>
    <w:p w14:paraId="3A3292D2"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Vlatka Ariaana Hlupic. (2022) “</w:t>
      </w:r>
      <w:r w:rsidRPr="00DB41AF">
        <w:rPr>
          <w:rFonts w:ascii="Arial" w:hAnsi="Arial" w:cs="Arial"/>
          <w:sz w:val="24"/>
          <w:szCs w:val="24"/>
          <w:u w:val="single"/>
        </w:rPr>
        <w:t>Cruising through crisis: From Tesco to the NHS — how HR can make a difference</w:t>
      </w:r>
      <w:r w:rsidRPr="00DB41AF">
        <w:rPr>
          <w:rFonts w:ascii="Arial" w:hAnsi="Arial" w:cs="Arial"/>
          <w:sz w:val="24"/>
          <w:szCs w:val="24"/>
        </w:rPr>
        <w:t xml:space="preserve">”. Available from: </w:t>
      </w:r>
      <w:hyperlink r:id="rId359" w:history="1">
        <w:r w:rsidRPr="00DB41AF">
          <w:rPr>
            <w:rFonts w:ascii="Arial" w:hAnsi="Arial" w:cs="Arial"/>
            <w:color w:val="0000FF"/>
            <w:sz w:val="24"/>
            <w:szCs w:val="24"/>
            <w:u w:val="single"/>
          </w:rPr>
          <w:t>https://www.hrdconnect.com/2022/10/06/cruising-through-crisis-from-tesco-to-the-nhs-how-HR-can-make-a-difference/?amp=1</w:t>
        </w:r>
      </w:hyperlink>
      <w:r w:rsidRPr="00DB41AF">
        <w:rPr>
          <w:rFonts w:ascii="Arial" w:hAnsi="Arial" w:cs="Arial"/>
          <w:sz w:val="24"/>
          <w:szCs w:val="24"/>
        </w:rPr>
        <w:t xml:space="preserve"> (Accessed Friday 7th January’ 2022)</w:t>
      </w:r>
    </w:p>
    <w:p w14:paraId="07A3B54E" w14:textId="77777777" w:rsidR="00D6257C" w:rsidRPr="00DB41AF" w:rsidRDefault="00D6257C" w:rsidP="0061792C">
      <w:pPr>
        <w:tabs>
          <w:tab w:val="left" w:pos="142"/>
          <w:tab w:val="left" w:pos="567"/>
          <w:tab w:val="left" w:pos="709"/>
        </w:tabs>
        <w:spacing w:after="0" w:line="480" w:lineRule="auto"/>
        <w:contextualSpacing/>
        <w:rPr>
          <w:rFonts w:ascii="Arial" w:hAnsi="Arial" w:cs="Arial"/>
          <w:sz w:val="24"/>
          <w:szCs w:val="24"/>
        </w:rPr>
      </w:pPr>
    </w:p>
    <w:p w14:paraId="4137486C"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Walton, M, Murray, E, and Christian, M. D. (2020) “</w:t>
      </w:r>
      <w:r w:rsidRPr="00DB41AF">
        <w:rPr>
          <w:rFonts w:ascii="Arial" w:eastAsia="Times New Roman" w:hAnsi="Arial" w:cs="Arial"/>
          <w:sz w:val="24"/>
          <w:szCs w:val="24"/>
          <w:u w:val="single"/>
          <w:lang w:eastAsia="en-GB"/>
        </w:rPr>
        <w:t>Mental health care for medical staff and affiliated healthcare workers during the COVID-19 pandemic</w:t>
      </w:r>
      <w:r w:rsidRPr="00DB41AF">
        <w:rPr>
          <w:rFonts w:ascii="Arial" w:eastAsia="Times New Roman" w:hAnsi="Arial" w:cs="Arial"/>
          <w:sz w:val="24"/>
          <w:szCs w:val="24"/>
          <w:lang w:eastAsia="en-GB"/>
        </w:rPr>
        <w:t xml:space="preserve">”. Available from: </w:t>
      </w:r>
      <w:hyperlink r:id="rId360" w:history="1">
        <w:r w:rsidRPr="00DB41AF">
          <w:rPr>
            <w:rFonts w:ascii="Arial" w:eastAsia="Times New Roman" w:hAnsi="Arial" w:cs="Arial"/>
            <w:color w:val="0000FF"/>
            <w:sz w:val="24"/>
            <w:szCs w:val="24"/>
            <w:u w:val="single"/>
            <w:lang w:eastAsia="en-GB"/>
          </w:rPr>
          <w:t>https://academic.oup.com/ehjacc/article/9/3/241/5922453?login=true</w:t>
        </w:r>
      </w:hyperlink>
      <w:r w:rsidRPr="00DB41AF">
        <w:rPr>
          <w:rFonts w:ascii="Arial" w:eastAsia="Times New Roman" w:hAnsi="Arial" w:cs="Arial"/>
          <w:sz w:val="24"/>
          <w:szCs w:val="24"/>
          <w:lang w:eastAsia="en-GB"/>
        </w:rPr>
        <w:t xml:space="preserve"> (Accessed Friday 7th January’ 2022)</w:t>
      </w:r>
    </w:p>
    <w:p w14:paraId="1DB18296" w14:textId="77777777" w:rsidR="0070110F" w:rsidRPr="00DB41AF" w:rsidRDefault="0070110F"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00E231AD"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eastAsia="Times New Roman" w:hAnsi="Arial" w:cs="Arial"/>
          <w:color w:val="222222"/>
          <w:sz w:val="24"/>
          <w:szCs w:val="24"/>
        </w:rPr>
        <w:t>Wang, G. G, and Sun, J. Y (2012) “</w:t>
      </w:r>
      <w:r w:rsidRPr="00DB41AF">
        <w:rPr>
          <w:rFonts w:ascii="Arial" w:eastAsia="Times New Roman" w:hAnsi="Arial" w:cs="Arial"/>
          <w:color w:val="222222"/>
          <w:sz w:val="24"/>
          <w:szCs w:val="24"/>
          <w:u w:val="single"/>
        </w:rPr>
        <w:t>Change Management</w:t>
      </w:r>
      <w:r w:rsidRPr="00DB41AF">
        <w:rPr>
          <w:rFonts w:ascii="Arial" w:eastAsia="Times New Roman" w:hAnsi="Arial" w:cs="Arial"/>
          <w:color w:val="222222"/>
          <w:sz w:val="24"/>
          <w:szCs w:val="24"/>
        </w:rPr>
        <w:t xml:space="preserve">”. Available from: </w:t>
      </w:r>
      <w:hyperlink r:id="rId361" w:history="1">
        <w:r w:rsidRPr="00DB41AF">
          <w:rPr>
            <w:rFonts w:ascii="Arial" w:eastAsia="Times New Roman" w:hAnsi="Arial" w:cs="Arial"/>
            <w:color w:val="0000FF"/>
            <w:sz w:val="24"/>
            <w:szCs w:val="24"/>
            <w:u w:val="single"/>
          </w:rPr>
          <w:t>https://www.researchgate.net/publication/315745050_Change_Management</w:t>
        </w:r>
      </w:hyperlink>
      <w:r w:rsidRPr="00DB41AF">
        <w:rPr>
          <w:rFonts w:ascii="Arial" w:eastAsia="Times New Roman" w:hAnsi="Arial" w:cs="Arial"/>
          <w:color w:val="222222"/>
          <w:sz w:val="24"/>
          <w:szCs w:val="24"/>
        </w:rPr>
        <w:t xml:space="preserve"> </w:t>
      </w:r>
      <w:r w:rsidRPr="00DB41AF">
        <w:rPr>
          <w:rFonts w:ascii="Arial" w:hAnsi="Arial" w:cs="Arial"/>
          <w:sz w:val="24"/>
          <w:szCs w:val="24"/>
        </w:rPr>
        <w:t>(Accessed Friday 7th January’ 2022)</w:t>
      </w:r>
    </w:p>
    <w:p w14:paraId="7E0732CB" w14:textId="77777777" w:rsidR="0070110F" w:rsidRPr="00DB41AF" w:rsidRDefault="0070110F" w:rsidP="0061792C">
      <w:pPr>
        <w:tabs>
          <w:tab w:val="left" w:pos="142"/>
          <w:tab w:val="left" w:pos="567"/>
          <w:tab w:val="left" w:pos="709"/>
        </w:tabs>
        <w:spacing w:after="0" w:line="480" w:lineRule="auto"/>
        <w:contextualSpacing/>
        <w:rPr>
          <w:rFonts w:ascii="Arial" w:hAnsi="Arial" w:cs="Arial"/>
          <w:sz w:val="24"/>
          <w:szCs w:val="24"/>
        </w:rPr>
      </w:pPr>
    </w:p>
    <w:p w14:paraId="0098768B"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Warraich, S, et al. (2020) “</w:t>
      </w:r>
      <w:r w:rsidRPr="00DB41AF">
        <w:rPr>
          <w:rFonts w:ascii="Arial" w:eastAsia="Times New Roman" w:hAnsi="Arial" w:cs="Arial"/>
          <w:sz w:val="24"/>
          <w:szCs w:val="24"/>
          <w:u w:val="single"/>
          <w:lang w:eastAsia="en-GB"/>
        </w:rPr>
        <w:t>Medical leadership in the NHS during the COVID-19 pandemic</w:t>
      </w:r>
      <w:r w:rsidRPr="00DB41AF">
        <w:rPr>
          <w:rFonts w:ascii="Arial" w:eastAsia="Times New Roman" w:hAnsi="Arial" w:cs="Arial"/>
          <w:sz w:val="24"/>
          <w:szCs w:val="24"/>
          <w:lang w:eastAsia="en-GB"/>
        </w:rPr>
        <w:t xml:space="preserve">”. Available from: </w:t>
      </w:r>
      <w:hyperlink r:id="rId362" w:history="1">
        <w:r w:rsidRPr="00DB41AF">
          <w:rPr>
            <w:rFonts w:ascii="Arial" w:eastAsia="Times New Roman" w:hAnsi="Arial" w:cs="Arial"/>
            <w:color w:val="0000FF"/>
            <w:sz w:val="24"/>
            <w:szCs w:val="24"/>
            <w:u w:val="single"/>
            <w:lang w:eastAsia="en-GB"/>
          </w:rPr>
          <w:t>https://www.magonlinelibrary.com/doi/full/10.12968/hmed.2020.0250</w:t>
        </w:r>
      </w:hyperlink>
      <w:r w:rsidRPr="00DB41AF">
        <w:rPr>
          <w:rFonts w:ascii="Arial" w:eastAsia="Times New Roman" w:hAnsi="Arial" w:cs="Arial"/>
          <w:color w:val="0000FF"/>
          <w:sz w:val="24"/>
          <w:szCs w:val="24"/>
          <w:u w:val="single"/>
          <w:lang w:eastAsia="en-GB"/>
        </w:rPr>
        <w:t xml:space="preserve"> </w:t>
      </w:r>
      <w:r w:rsidRPr="00DB41AF">
        <w:rPr>
          <w:rFonts w:ascii="Arial" w:eastAsia="Times New Roman" w:hAnsi="Arial" w:cs="Arial"/>
          <w:sz w:val="24"/>
          <w:szCs w:val="24"/>
          <w:lang w:eastAsia="en-GB"/>
        </w:rPr>
        <w:t>(Accessed Friday 7th January’ 2022)</w:t>
      </w:r>
    </w:p>
    <w:p w14:paraId="30640F96" w14:textId="77777777" w:rsidR="0070110F" w:rsidRDefault="0070110F"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11916BE1" w14:textId="77777777" w:rsidR="003C0D22" w:rsidRPr="00DB41AF" w:rsidRDefault="003C0D22"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74086AEA"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lastRenderedPageBreak/>
        <w:t>Williamson, V, et al. (2020) “</w:t>
      </w:r>
      <w:r w:rsidRPr="00DB41AF">
        <w:rPr>
          <w:rFonts w:ascii="Arial" w:eastAsia="Times New Roman" w:hAnsi="Arial" w:cs="Arial"/>
          <w:sz w:val="24"/>
          <w:szCs w:val="24"/>
          <w:u w:val="single"/>
          <w:lang w:eastAsia="en-GB"/>
        </w:rPr>
        <w:t>COVID-19 and experiences of moral injury in front-line key workers</w:t>
      </w:r>
      <w:r w:rsidRPr="00DB41AF">
        <w:rPr>
          <w:rFonts w:ascii="Arial" w:eastAsia="Times New Roman" w:hAnsi="Arial" w:cs="Arial"/>
          <w:sz w:val="24"/>
          <w:szCs w:val="24"/>
          <w:lang w:eastAsia="en-GB"/>
        </w:rPr>
        <w:t xml:space="preserve">”. Available from: </w:t>
      </w:r>
      <w:hyperlink r:id="rId363" w:history="1">
        <w:r w:rsidRPr="00DB41AF">
          <w:rPr>
            <w:rFonts w:ascii="Arial" w:eastAsia="Times New Roman" w:hAnsi="Arial" w:cs="Arial"/>
            <w:color w:val="0000FF"/>
            <w:sz w:val="24"/>
            <w:szCs w:val="24"/>
            <w:u w:val="single"/>
            <w:lang w:eastAsia="en-GB"/>
          </w:rPr>
          <w:t>https://academic.oup.com/occmed/article/70/5/317/5814939?login=true</w:t>
        </w:r>
      </w:hyperlink>
      <w:r w:rsidRPr="00DB41AF">
        <w:rPr>
          <w:rFonts w:ascii="Arial" w:eastAsia="Times New Roman" w:hAnsi="Arial" w:cs="Arial"/>
          <w:sz w:val="24"/>
          <w:szCs w:val="24"/>
          <w:lang w:eastAsia="en-GB"/>
        </w:rPr>
        <w:t xml:space="preserve"> (Accessed Friday 7th January’ 2022)</w:t>
      </w:r>
    </w:p>
    <w:p w14:paraId="2F778C24" w14:textId="77777777" w:rsidR="0070110F" w:rsidRPr="00DB41AF" w:rsidRDefault="0070110F"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430CAFEC" w14:textId="217B0AFF" w:rsidR="00712A01"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Wong, A, et al. (2020) “</w:t>
      </w:r>
      <w:r w:rsidRPr="00DB41AF">
        <w:rPr>
          <w:rFonts w:ascii="Arial" w:eastAsia="Times New Roman" w:hAnsi="Arial" w:cs="Arial"/>
          <w:sz w:val="24"/>
          <w:szCs w:val="24"/>
          <w:u w:val="single"/>
          <w:lang w:eastAsia="en-GB"/>
        </w:rPr>
        <w:t>Staff wellbeing in times of COVID-19</w:t>
      </w:r>
      <w:r w:rsidRPr="00DB41AF">
        <w:rPr>
          <w:rFonts w:ascii="Arial" w:eastAsia="Times New Roman" w:hAnsi="Arial" w:cs="Arial"/>
          <w:sz w:val="24"/>
          <w:szCs w:val="24"/>
          <w:lang w:eastAsia="en-GB"/>
        </w:rPr>
        <w:t xml:space="preserve">”. Available from: </w:t>
      </w:r>
      <w:hyperlink r:id="rId364" w:history="1">
        <w:r w:rsidRPr="00DB41AF">
          <w:rPr>
            <w:rFonts w:ascii="Arial" w:eastAsia="Times New Roman" w:hAnsi="Arial" w:cs="Arial"/>
            <w:color w:val="0000FF"/>
            <w:sz w:val="24"/>
            <w:szCs w:val="24"/>
            <w:u w:val="single"/>
            <w:lang w:eastAsia="en-GB"/>
          </w:rPr>
          <w:t>https://journals.sagepub.com/doi/full/10.1177/1751143720968066</w:t>
        </w:r>
      </w:hyperlink>
      <w:r w:rsidRPr="00DB41AF">
        <w:rPr>
          <w:rFonts w:ascii="Arial" w:eastAsia="Times New Roman" w:hAnsi="Arial" w:cs="Arial"/>
          <w:sz w:val="24"/>
          <w:szCs w:val="24"/>
          <w:lang w:eastAsia="en-GB"/>
        </w:rPr>
        <w:t xml:space="preserve"> (Accessed Friday 7th January’ 2022)</w:t>
      </w:r>
    </w:p>
    <w:p w14:paraId="364E36CF" w14:textId="77777777" w:rsidR="00712A01" w:rsidRPr="00DB41AF" w:rsidRDefault="00712A01"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055CE46C" w14:textId="77777777" w:rsidR="00824A73" w:rsidRPr="00DB41AF" w:rsidRDefault="00824A73" w:rsidP="0061792C">
      <w:pPr>
        <w:numPr>
          <w:ilvl w:val="0"/>
          <w:numId w:val="8"/>
        </w:numPr>
        <w:tabs>
          <w:tab w:val="left" w:pos="142"/>
          <w:tab w:val="left" w:pos="567"/>
          <w:tab w:val="left" w:pos="709"/>
        </w:tabs>
        <w:spacing w:after="0" w:line="480" w:lineRule="auto"/>
        <w:ind w:left="0" w:firstLine="0"/>
        <w:contextualSpacing/>
        <w:rPr>
          <w:rFonts w:ascii="Arial" w:hAnsi="Arial" w:cs="Arial"/>
          <w:sz w:val="24"/>
          <w:szCs w:val="24"/>
        </w:rPr>
      </w:pPr>
      <w:r w:rsidRPr="00DB41AF">
        <w:rPr>
          <w:rFonts w:ascii="Arial" w:hAnsi="Arial" w:cs="Arial"/>
          <w:sz w:val="24"/>
          <w:szCs w:val="24"/>
        </w:rPr>
        <w:t>WTW-healthandbenefits. (2023) “</w:t>
      </w:r>
      <w:r w:rsidRPr="00DB41AF">
        <w:rPr>
          <w:rFonts w:ascii="Arial" w:hAnsi="Arial" w:cs="Arial"/>
          <w:sz w:val="24"/>
          <w:szCs w:val="24"/>
          <w:u w:val="single"/>
        </w:rPr>
        <w:t>How employee benefits can help bridge the NHS healthcare gap</w:t>
      </w:r>
      <w:r w:rsidRPr="00DB41AF">
        <w:rPr>
          <w:rFonts w:ascii="Arial" w:hAnsi="Arial" w:cs="Arial"/>
          <w:sz w:val="24"/>
          <w:szCs w:val="24"/>
        </w:rPr>
        <w:t xml:space="preserve">”. Available from: </w:t>
      </w:r>
      <w:hyperlink r:id="rId365" w:history="1">
        <w:r w:rsidRPr="00DB41AF">
          <w:rPr>
            <w:rFonts w:ascii="Arial" w:hAnsi="Arial" w:cs="Arial"/>
            <w:color w:val="0000FF"/>
            <w:sz w:val="24"/>
            <w:szCs w:val="24"/>
            <w:u w:val="single"/>
          </w:rPr>
          <w:t>https://www.wtw-healthandbenefits.co.uk/hr-resources/advice-and-top-tips/nhs-healthcare-gap</w:t>
        </w:r>
      </w:hyperlink>
      <w:r w:rsidRPr="00DB41AF">
        <w:rPr>
          <w:rFonts w:ascii="Arial" w:hAnsi="Arial" w:cs="Arial"/>
          <w:sz w:val="24"/>
          <w:szCs w:val="24"/>
        </w:rPr>
        <w:t xml:space="preserve"> (Accessed Friday 7th January’ 2022)</w:t>
      </w:r>
    </w:p>
    <w:p w14:paraId="065EE076" w14:textId="77777777" w:rsidR="003748CF" w:rsidRPr="00DB41AF" w:rsidRDefault="003748CF" w:rsidP="0061792C">
      <w:pPr>
        <w:tabs>
          <w:tab w:val="left" w:pos="142"/>
          <w:tab w:val="left" w:pos="567"/>
          <w:tab w:val="left" w:pos="709"/>
        </w:tabs>
        <w:spacing w:after="0" w:line="480" w:lineRule="auto"/>
        <w:contextualSpacing/>
        <w:rPr>
          <w:rFonts w:ascii="Arial" w:hAnsi="Arial" w:cs="Arial"/>
          <w:sz w:val="24"/>
          <w:szCs w:val="24"/>
        </w:rPr>
      </w:pPr>
    </w:p>
    <w:p w14:paraId="57B3C493" w14:textId="77777777" w:rsidR="00824A73" w:rsidRPr="00DB41AF" w:rsidRDefault="00824A73" w:rsidP="0061792C">
      <w:pPr>
        <w:numPr>
          <w:ilvl w:val="0"/>
          <w:numId w:val="8"/>
        </w:numPr>
        <w:tabs>
          <w:tab w:val="left" w:pos="142"/>
          <w:tab w:val="left" w:pos="567"/>
          <w:tab w:val="left" w:pos="709"/>
          <w:tab w:val="left" w:pos="851"/>
        </w:tabs>
        <w:spacing w:after="0" w:line="480" w:lineRule="auto"/>
        <w:ind w:left="0" w:firstLine="0"/>
        <w:rPr>
          <w:rFonts w:ascii="Arial" w:eastAsia="Times New Roman" w:hAnsi="Arial" w:cs="Arial"/>
          <w:sz w:val="24"/>
          <w:szCs w:val="24"/>
          <w:lang w:eastAsia="en-GB"/>
        </w:rPr>
      </w:pPr>
      <w:r w:rsidRPr="00DB41AF">
        <w:rPr>
          <w:rFonts w:ascii="Arial" w:eastAsia="Times New Roman" w:hAnsi="Arial" w:cs="Arial"/>
          <w:sz w:val="24"/>
          <w:szCs w:val="24"/>
          <w:lang w:eastAsia="en-GB"/>
        </w:rPr>
        <w:t>Yanping Bao et al. (2020) “</w:t>
      </w:r>
      <w:r w:rsidRPr="00DB41AF">
        <w:rPr>
          <w:rFonts w:ascii="Arial" w:eastAsia="Times New Roman" w:hAnsi="Arial" w:cs="Arial"/>
          <w:sz w:val="24"/>
          <w:szCs w:val="24"/>
          <w:u w:val="single"/>
          <w:lang w:eastAsia="en-GB"/>
        </w:rPr>
        <w:t>2019-nCoV epidemic: address mental health care to empower society</w:t>
      </w:r>
      <w:r w:rsidRPr="00DB41AF">
        <w:rPr>
          <w:rFonts w:ascii="Arial" w:eastAsia="Times New Roman" w:hAnsi="Arial" w:cs="Arial"/>
          <w:sz w:val="24"/>
          <w:szCs w:val="24"/>
          <w:lang w:eastAsia="en-GB"/>
        </w:rPr>
        <w:t xml:space="preserve">”. Available from: </w:t>
      </w:r>
      <w:hyperlink r:id="rId366" w:history="1">
        <w:r w:rsidRPr="00DB41AF">
          <w:rPr>
            <w:rFonts w:ascii="Arial" w:eastAsia="Times New Roman" w:hAnsi="Arial" w:cs="Arial"/>
            <w:color w:val="0000FF"/>
            <w:sz w:val="24"/>
            <w:szCs w:val="24"/>
            <w:u w:val="single"/>
            <w:lang w:eastAsia="en-GB"/>
          </w:rPr>
          <w:t>https://www.thelancet.com/journals/lancet/article/PIIS0140-6736(20)30309-3/fulltext?utm_campaign=tlcoronavirus20&amp;utm_source=twitter&amp;utm_medium=social</w:t>
        </w:r>
      </w:hyperlink>
      <w:r w:rsidRPr="00DB41AF">
        <w:rPr>
          <w:rFonts w:ascii="Arial" w:eastAsia="Times New Roman" w:hAnsi="Arial" w:cs="Arial"/>
          <w:sz w:val="24"/>
          <w:szCs w:val="24"/>
          <w:lang w:eastAsia="en-GB"/>
        </w:rPr>
        <w:t xml:space="preserve"> (Accessed Friday 7th January’ 2022)</w:t>
      </w:r>
    </w:p>
    <w:p w14:paraId="559F2F8E" w14:textId="77777777" w:rsidR="00FA48CE" w:rsidRPr="00DB41AF" w:rsidRDefault="00FA48CE" w:rsidP="0061792C">
      <w:pPr>
        <w:tabs>
          <w:tab w:val="left" w:pos="142"/>
          <w:tab w:val="left" w:pos="567"/>
          <w:tab w:val="left" w:pos="709"/>
          <w:tab w:val="left" w:pos="851"/>
        </w:tabs>
        <w:spacing w:after="0" w:line="480" w:lineRule="auto"/>
        <w:rPr>
          <w:rFonts w:ascii="Arial" w:eastAsia="Times New Roman" w:hAnsi="Arial" w:cs="Arial"/>
          <w:sz w:val="24"/>
          <w:szCs w:val="24"/>
          <w:lang w:eastAsia="en-GB"/>
        </w:rPr>
      </w:pPr>
    </w:p>
    <w:p w14:paraId="56F04C7A" w14:textId="77777777" w:rsidR="00FA48CE" w:rsidRPr="00DB41AF" w:rsidRDefault="00FA48CE" w:rsidP="0061792C">
      <w:pPr>
        <w:tabs>
          <w:tab w:val="left" w:pos="142"/>
          <w:tab w:val="left" w:pos="567"/>
          <w:tab w:val="left" w:pos="709"/>
        </w:tabs>
        <w:spacing w:after="0" w:line="480" w:lineRule="auto"/>
        <w:rPr>
          <w:rFonts w:ascii="Arial" w:hAnsi="Arial" w:cs="Arial"/>
          <w:sz w:val="24"/>
          <w:szCs w:val="24"/>
        </w:rPr>
      </w:pPr>
    </w:p>
    <w:p w14:paraId="57EA9773" w14:textId="441BC832" w:rsidR="002F33AE" w:rsidRPr="00DB41AF" w:rsidRDefault="002F33AE" w:rsidP="0061792C">
      <w:pPr>
        <w:tabs>
          <w:tab w:val="left" w:pos="142"/>
          <w:tab w:val="left" w:pos="567"/>
          <w:tab w:val="left" w:pos="709"/>
        </w:tabs>
        <w:spacing w:after="0" w:line="480" w:lineRule="auto"/>
        <w:rPr>
          <w:rFonts w:ascii="Arial" w:hAnsi="Arial" w:cs="Arial"/>
          <w:sz w:val="24"/>
          <w:szCs w:val="24"/>
        </w:rPr>
      </w:pPr>
      <w:r w:rsidRPr="00DB41AF">
        <w:rPr>
          <w:rFonts w:ascii="Arial" w:hAnsi="Arial" w:cs="Arial"/>
          <w:sz w:val="24"/>
          <w:szCs w:val="24"/>
        </w:rPr>
        <w:br w:type="page"/>
      </w:r>
    </w:p>
    <w:p w14:paraId="4B226E35" w14:textId="00E76733" w:rsidR="00C90429" w:rsidRPr="00DB41AF" w:rsidRDefault="002F33AE"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sz w:val="24"/>
          <w:szCs w:val="24"/>
          <w:u w:val="single"/>
        </w:rPr>
        <w:lastRenderedPageBreak/>
        <w:t xml:space="preserve">Appendix 1: </w:t>
      </w:r>
      <w:r w:rsidR="00C2425A" w:rsidRPr="00DB41AF">
        <w:rPr>
          <w:rFonts w:ascii="Arial" w:hAnsi="Arial" w:cs="Arial"/>
          <w:b/>
          <w:bCs/>
          <w:sz w:val="24"/>
          <w:szCs w:val="24"/>
          <w:u w:val="single"/>
        </w:rPr>
        <w:t xml:space="preserve">Questionnaires </w:t>
      </w:r>
      <w:r w:rsidR="00816F2B" w:rsidRPr="00DB41AF">
        <w:rPr>
          <w:rFonts w:ascii="Arial" w:hAnsi="Arial" w:cs="Arial"/>
          <w:b/>
          <w:bCs/>
          <w:sz w:val="24"/>
          <w:szCs w:val="24"/>
          <w:u w:val="single"/>
        </w:rPr>
        <w:t>T</w:t>
      </w:r>
      <w:r w:rsidR="00C2425A" w:rsidRPr="00DB41AF">
        <w:rPr>
          <w:rFonts w:ascii="Arial" w:hAnsi="Arial" w:cs="Arial"/>
          <w:b/>
          <w:bCs/>
          <w:sz w:val="24"/>
          <w:szCs w:val="24"/>
          <w:u w:val="single"/>
        </w:rPr>
        <w:t>emplates</w:t>
      </w:r>
    </w:p>
    <w:p w14:paraId="0492A3F3" w14:textId="3139B601" w:rsidR="003378E3"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0E080721" wp14:editId="2F350BC1">
            <wp:extent cx="5941060" cy="8446770"/>
            <wp:effectExtent l="0" t="0" r="2540" b="0"/>
            <wp:docPr id="11377153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1536" name="Picture 1" descr="A white paper with black text&#10;&#10;Description automatically generated"/>
                    <pic:cNvPicPr/>
                  </pic:nvPicPr>
                  <pic:blipFill>
                    <a:blip r:embed="rId13"/>
                    <a:stretch>
                      <a:fillRect/>
                    </a:stretch>
                  </pic:blipFill>
                  <pic:spPr>
                    <a:xfrm>
                      <a:off x="0" y="0"/>
                      <a:ext cx="5941060" cy="8446770"/>
                    </a:xfrm>
                    <a:prstGeom prst="rect">
                      <a:avLst/>
                    </a:prstGeom>
                  </pic:spPr>
                </pic:pic>
              </a:graphicData>
            </a:graphic>
          </wp:inline>
        </w:drawing>
      </w:r>
    </w:p>
    <w:p w14:paraId="16F40945"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5B50C737" w14:textId="7C495BE9"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55803E4" wp14:editId="29B0FFEF">
            <wp:extent cx="5941060" cy="8380730"/>
            <wp:effectExtent l="0" t="0" r="2540" b="1270"/>
            <wp:docPr id="1921393826" name="Picture 1" descr="A questionnaire with a list of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93826" name="Picture 1" descr="A questionnaire with a list of questions&#10;&#10;Description automatically generated"/>
                    <pic:cNvPicPr/>
                  </pic:nvPicPr>
                  <pic:blipFill>
                    <a:blip r:embed="rId14"/>
                    <a:stretch>
                      <a:fillRect/>
                    </a:stretch>
                  </pic:blipFill>
                  <pic:spPr>
                    <a:xfrm>
                      <a:off x="0" y="0"/>
                      <a:ext cx="5941060" cy="8380730"/>
                    </a:xfrm>
                    <a:prstGeom prst="rect">
                      <a:avLst/>
                    </a:prstGeom>
                  </pic:spPr>
                </pic:pic>
              </a:graphicData>
            </a:graphic>
          </wp:inline>
        </w:drawing>
      </w:r>
    </w:p>
    <w:p w14:paraId="5AEFCB19"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4B8AE34B"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3D538E5D" w14:textId="6F73B51C"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44F7E48A" wp14:editId="650170F1">
            <wp:extent cx="5941060" cy="8413750"/>
            <wp:effectExtent l="0" t="0" r="2540" b="6350"/>
            <wp:docPr id="1354255222"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55222" name="Picture 1" descr="A screenshot of a questionnaire&#10;&#10;Description automatically generated"/>
                    <pic:cNvPicPr/>
                  </pic:nvPicPr>
                  <pic:blipFill>
                    <a:blip r:embed="rId15"/>
                    <a:stretch>
                      <a:fillRect/>
                    </a:stretch>
                  </pic:blipFill>
                  <pic:spPr>
                    <a:xfrm>
                      <a:off x="0" y="0"/>
                      <a:ext cx="5941060" cy="8413750"/>
                    </a:xfrm>
                    <a:prstGeom prst="rect">
                      <a:avLst/>
                    </a:prstGeom>
                  </pic:spPr>
                </pic:pic>
              </a:graphicData>
            </a:graphic>
          </wp:inline>
        </w:drawing>
      </w:r>
    </w:p>
    <w:p w14:paraId="32E9C4C1"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757F3278"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02DBF2DD" w14:textId="770F44E1"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1FD274C9" wp14:editId="633F37E9">
            <wp:extent cx="5941060" cy="8404860"/>
            <wp:effectExtent l="0" t="0" r="2540" b="2540"/>
            <wp:docPr id="383851165"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51165" name="Picture 1" descr="A white paper with black text&#10;&#10;Description automatically generated"/>
                    <pic:cNvPicPr/>
                  </pic:nvPicPr>
                  <pic:blipFill>
                    <a:blip r:embed="rId16"/>
                    <a:stretch>
                      <a:fillRect/>
                    </a:stretch>
                  </pic:blipFill>
                  <pic:spPr>
                    <a:xfrm>
                      <a:off x="0" y="0"/>
                      <a:ext cx="5941060" cy="8404860"/>
                    </a:xfrm>
                    <a:prstGeom prst="rect">
                      <a:avLst/>
                    </a:prstGeom>
                  </pic:spPr>
                </pic:pic>
              </a:graphicData>
            </a:graphic>
          </wp:inline>
        </w:drawing>
      </w:r>
    </w:p>
    <w:p w14:paraId="381E980F"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3A0626E3"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5F68A6E0" w14:textId="3E2702C2"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79A1AE41" wp14:editId="51DD1ED3">
            <wp:extent cx="5941060" cy="8425815"/>
            <wp:effectExtent l="0" t="0" r="2540" b="0"/>
            <wp:docPr id="1104930567"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30567" name="Picture 1" descr="A questionnaire with black text&#10;&#10;Description automatically generated"/>
                    <pic:cNvPicPr/>
                  </pic:nvPicPr>
                  <pic:blipFill>
                    <a:blip r:embed="rId17"/>
                    <a:stretch>
                      <a:fillRect/>
                    </a:stretch>
                  </pic:blipFill>
                  <pic:spPr>
                    <a:xfrm>
                      <a:off x="0" y="0"/>
                      <a:ext cx="5941060" cy="8425815"/>
                    </a:xfrm>
                    <a:prstGeom prst="rect">
                      <a:avLst/>
                    </a:prstGeom>
                  </pic:spPr>
                </pic:pic>
              </a:graphicData>
            </a:graphic>
          </wp:inline>
        </w:drawing>
      </w:r>
    </w:p>
    <w:p w14:paraId="7D2D0A2E"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65CC7C0F"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1C093882" w14:textId="28C1D843"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F925643" wp14:editId="4C821C89">
            <wp:extent cx="5941060" cy="8422005"/>
            <wp:effectExtent l="0" t="0" r="2540" b="0"/>
            <wp:docPr id="138441092"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1092" name="Picture 1" descr="A white paper with black text&#10;&#10;Description automatically generated"/>
                    <pic:cNvPicPr/>
                  </pic:nvPicPr>
                  <pic:blipFill>
                    <a:blip r:embed="rId18"/>
                    <a:stretch>
                      <a:fillRect/>
                    </a:stretch>
                  </pic:blipFill>
                  <pic:spPr>
                    <a:xfrm>
                      <a:off x="0" y="0"/>
                      <a:ext cx="5941060" cy="8422005"/>
                    </a:xfrm>
                    <a:prstGeom prst="rect">
                      <a:avLst/>
                    </a:prstGeom>
                  </pic:spPr>
                </pic:pic>
              </a:graphicData>
            </a:graphic>
          </wp:inline>
        </w:drawing>
      </w:r>
    </w:p>
    <w:p w14:paraId="7030A353"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51A24C4B"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25793C85" w14:textId="6D9B3FB3"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77E7B733" wp14:editId="1CD95D63">
            <wp:extent cx="5941060" cy="8401685"/>
            <wp:effectExtent l="0" t="0" r="2540" b="5715"/>
            <wp:docPr id="868496942"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496942" name="Picture 1" descr="A white paper with black text&#10;&#10;Description automatically generated"/>
                    <pic:cNvPicPr/>
                  </pic:nvPicPr>
                  <pic:blipFill>
                    <a:blip r:embed="rId19"/>
                    <a:stretch>
                      <a:fillRect/>
                    </a:stretch>
                  </pic:blipFill>
                  <pic:spPr>
                    <a:xfrm>
                      <a:off x="0" y="0"/>
                      <a:ext cx="5941060" cy="8401685"/>
                    </a:xfrm>
                    <a:prstGeom prst="rect">
                      <a:avLst/>
                    </a:prstGeom>
                  </pic:spPr>
                </pic:pic>
              </a:graphicData>
            </a:graphic>
          </wp:inline>
        </w:drawing>
      </w:r>
    </w:p>
    <w:p w14:paraId="0FD5930F"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72A774E9"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497B177F" w14:textId="457EF6E4"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32D25E06" wp14:editId="4A5A115E">
            <wp:extent cx="5941060" cy="8401685"/>
            <wp:effectExtent l="0" t="0" r="2540" b="5715"/>
            <wp:docPr id="1268216049"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16049" name="Picture 1" descr="A white paper with black text&#10;&#10;Description automatically generated"/>
                    <pic:cNvPicPr/>
                  </pic:nvPicPr>
                  <pic:blipFill>
                    <a:blip r:embed="rId20"/>
                    <a:stretch>
                      <a:fillRect/>
                    </a:stretch>
                  </pic:blipFill>
                  <pic:spPr>
                    <a:xfrm>
                      <a:off x="0" y="0"/>
                      <a:ext cx="5941060" cy="8401685"/>
                    </a:xfrm>
                    <a:prstGeom prst="rect">
                      <a:avLst/>
                    </a:prstGeom>
                  </pic:spPr>
                </pic:pic>
              </a:graphicData>
            </a:graphic>
          </wp:inline>
        </w:drawing>
      </w:r>
    </w:p>
    <w:p w14:paraId="038E7282"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3CB16577" w14:textId="77777777" w:rsidR="0017214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p>
    <w:p w14:paraId="7A84812D" w14:textId="02237952" w:rsidR="00172146" w:rsidRPr="00DB41AF" w:rsidRDefault="003F6F6A"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5F1F676" wp14:editId="5051A9B5">
            <wp:extent cx="5941060" cy="8399780"/>
            <wp:effectExtent l="0" t="0" r="2540" b="0"/>
            <wp:docPr id="493192088" name="Picture 1" descr="A screenshot of a computer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92088" name="Picture 1" descr="A screenshot of a computer survey&#10;&#10;Description automatically generated"/>
                    <pic:cNvPicPr/>
                  </pic:nvPicPr>
                  <pic:blipFill>
                    <a:blip r:embed="rId21"/>
                    <a:stretch>
                      <a:fillRect/>
                    </a:stretch>
                  </pic:blipFill>
                  <pic:spPr>
                    <a:xfrm>
                      <a:off x="0" y="0"/>
                      <a:ext cx="5941060" cy="8399780"/>
                    </a:xfrm>
                    <a:prstGeom prst="rect">
                      <a:avLst/>
                    </a:prstGeom>
                  </pic:spPr>
                </pic:pic>
              </a:graphicData>
            </a:graphic>
          </wp:inline>
        </w:drawing>
      </w:r>
    </w:p>
    <w:p w14:paraId="36FD376D" w14:textId="77777777" w:rsidR="003378E3" w:rsidRPr="00DB41AF" w:rsidRDefault="003378E3" w:rsidP="0061792C">
      <w:pPr>
        <w:tabs>
          <w:tab w:val="left" w:pos="142"/>
          <w:tab w:val="left" w:pos="567"/>
          <w:tab w:val="left" w:pos="709"/>
        </w:tabs>
        <w:spacing w:after="0" w:line="480" w:lineRule="auto"/>
        <w:rPr>
          <w:rFonts w:ascii="Arial" w:hAnsi="Arial" w:cs="Arial"/>
          <w:b/>
          <w:bCs/>
          <w:sz w:val="24"/>
          <w:szCs w:val="24"/>
          <w:u w:val="single"/>
        </w:rPr>
      </w:pPr>
    </w:p>
    <w:p w14:paraId="215609D4" w14:textId="2517EF18" w:rsidR="003378E3" w:rsidRPr="00DB41AF" w:rsidRDefault="003378E3" w:rsidP="003243E0">
      <w:pPr>
        <w:spacing w:after="0" w:line="480" w:lineRule="auto"/>
        <w:rPr>
          <w:rFonts w:ascii="Arial" w:hAnsi="Arial" w:cs="Arial"/>
          <w:b/>
          <w:bCs/>
          <w:sz w:val="24"/>
          <w:szCs w:val="24"/>
          <w:u w:val="single"/>
        </w:rPr>
      </w:pPr>
      <w:r w:rsidRPr="00DB41AF">
        <w:rPr>
          <w:rFonts w:ascii="Arial" w:hAnsi="Arial" w:cs="Arial"/>
          <w:b/>
          <w:bCs/>
          <w:sz w:val="24"/>
          <w:szCs w:val="24"/>
          <w:u w:val="single"/>
        </w:rPr>
        <w:br w:type="page"/>
      </w:r>
    </w:p>
    <w:p w14:paraId="5993C4D0" w14:textId="7B5A0786" w:rsidR="003378E3" w:rsidRPr="00DB41AF" w:rsidRDefault="003378E3"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sz w:val="24"/>
          <w:szCs w:val="24"/>
          <w:u w:val="single"/>
        </w:rPr>
        <w:lastRenderedPageBreak/>
        <w:t>Appendix 2: Questionnaires Transcript</w:t>
      </w:r>
    </w:p>
    <w:p w14:paraId="5D1A6B50" w14:textId="6EE70512" w:rsidR="003378E3"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2FBA83D1" wp14:editId="42B998CE">
            <wp:extent cx="5837463" cy="8229600"/>
            <wp:effectExtent l="0" t="0" r="5080" b="0"/>
            <wp:docPr id="15186746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74636" name="Picture 1" descr="A screenshot of a computer&#10;&#10;Description automatically generated"/>
                    <pic:cNvPicPr/>
                  </pic:nvPicPr>
                  <pic:blipFill>
                    <a:blip r:embed="rId367"/>
                    <a:stretch>
                      <a:fillRect/>
                    </a:stretch>
                  </pic:blipFill>
                  <pic:spPr>
                    <a:xfrm>
                      <a:off x="0" y="0"/>
                      <a:ext cx="5839658" cy="8232695"/>
                    </a:xfrm>
                    <a:prstGeom prst="rect">
                      <a:avLst/>
                    </a:prstGeom>
                  </pic:spPr>
                </pic:pic>
              </a:graphicData>
            </a:graphic>
          </wp:inline>
        </w:drawing>
      </w:r>
    </w:p>
    <w:p w14:paraId="42D7FC49"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70AF09D5" w14:textId="2D47281C"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1DDA9417" wp14:editId="7311ACB1">
            <wp:extent cx="5941060" cy="8246745"/>
            <wp:effectExtent l="0" t="0" r="2540" b="0"/>
            <wp:docPr id="2489433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94337" name="Picture 1" descr="A screenshot of a graph&#10;&#10;Description automatically generated"/>
                    <pic:cNvPicPr/>
                  </pic:nvPicPr>
                  <pic:blipFill>
                    <a:blip r:embed="rId368"/>
                    <a:stretch>
                      <a:fillRect/>
                    </a:stretch>
                  </pic:blipFill>
                  <pic:spPr>
                    <a:xfrm>
                      <a:off x="0" y="0"/>
                      <a:ext cx="5941060" cy="8246745"/>
                    </a:xfrm>
                    <a:prstGeom prst="rect">
                      <a:avLst/>
                    </a:prstGeom>
                  </pic:spPr>
                </pic:pic>
              </a:graphicData>
            </a:graphic>
          </wp:inline>
        </w:drawing>
      </w:r>
    </w:p>
    <w:p w14:paraId="0BCC4830"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320A9BF7"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2546E06E" w14:textId="73985E3E"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376478E5" wp14:editId="60B0FB52">
            <wp:extent cx="5941060" cy="8413115"/>
            <wp:effectExtent l="0" t="0" r="2540" b="0"/>
            <wp:docPr id="9420917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091728" name="Picture 1" descr="A screenshot of a graph&#10;&#10;Description automatically generated"/>
                    <pic:cNvPicPr/>
                  </pic:nvPicPr>
                  <pic:blipFill>
                    <a:blip r:embed="rId369"/>
                    <a:stretch>
                      <a:fillRect/>
                    </a:stretch>
                  </pic:blipFill>
                  <pic:spPr>
                    <a:xfrm>
                      <a:off x="0" y="0"/>
                      <a:ext cx="5941060" cy="8413115"/>
                    </a:xfrm>
                    <a:prstGeom prst="rect">
                      <a:avLst/>
                    </a:prstGeom>
                  </pic:spPr>
                </pic:pic>
              </a:graphicData>
            </a:graphic>
          </wp:inline>
        </w:drawing>
      </w:r>
    </w:p>
    <w:p w14:paraId="407592AF"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19CD6781" w14:textId="33A87E2C"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61FD3679" wp14:editId="78126911">
            <wp:extent cx="5941060" cy="8381365"/>
            <wp:effectExtent l="0" t="0" r="2540" b="635"/>
            <wp:docPr id="697122394"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122394" name="Picture 1" descr="A screenshot of a test&#10;&#10;Description automatically generated"/>
                    <pic:cNvPicPr/>
                  </pic:nvPicPr>
                  <pic:blipFill>
                    <a:blip r:embed="rId370"/>
                    <a:stretch>
                      <a:fillRect/>
                    </a:stretch>
                  </pic:blipFill>
                  <pic:spPr>
                    <a:xfrm>
                      <a:off x="0" y="0"/>
                      <a:ext cx="5941060" cy="8381365"/>
                    </a:xfrm>
                    <a:prstGeom prst="rect">
                      <a:avLst/>
                    </a:prstGeom>
                  </pic:spPr>
                </pic:pic>
              </a:graphicData>
            </a:graphic>
          </wp:inline>
        </w:drawing>
      </w:r>
    </w:p>
    <w:p w14:paraId="743A9FB5"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13BDD150" w14:textId="3BFA329D"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0874955E" wp14:editId="290FFDF3">
            <wp:extent cx="5941060" cy="8300720"/>
            <wp:effectExtent l="0" t="0" r="2540" b="5080"/>
            <wp:docPr id="79468584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685847" name="Picture 1" descr="A screenshot of a graph&#10;&#10;Description automatically generated"/>
                    <pic:cNvPicPr/>
                  </pic:nvPicPr>
                  <pic:blipFill>
                    <a:blip r:embed="rId371"/>
                    <a:stretch>
                      <a:fillRect/>
                    </a:stretch>
                  </pic:blipFill>
                  <pic:spPr>
                    <a:xfrm>
                      <a:off x="0" y="0"/>
                      <a:ext cx="5941060" cy="8300720"/>
                    </a:xfrm>
                    <a:prstGeom prst="rect">
                      <a:avLst/>
                    </a:prstGeom>
                  </pic:spPr>
                </pic:pic>
              </a:graphicData>
            </a:graphic>
          </wp:inline>
        </w:drawing>
      </w:r>
    </w:p>
    <w:p w14:paraId="179709E8"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44673A7F"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5FA46B2B" w14:textId="4A5722EF"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0BE3F47B" wp14:editId="23B17B7D">
            <wp:extent cx="5941060" cy="8209915"/>
            <wp:effectExtent l="0" t="0" r="2540" b="0"/>
            <wp:docPr id="140266885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668855" name="Picture 1" descr="A screenshot of a graph&#10;&#10;Description automatically generated"/>
                    <pic:cNvPicPr/>
                  </pic:nvPicPr>
                  <pic:blipFill>
                    <a:blip r:embed="rId372"/>
                    <a:stretch>
                      <a:fillRect/>
                    </a:stretch>
                  </pic:blipFill>
                  <pic:spPr>
                    <a:xfrm>
                      <a:off x="0" y="0"/>
                      <a:ext cx="5941060" cy="8209915"/>
                    </a:xfrm>
                    <a:prstGeom prst="rect">
                      <a:avLst/>
                    </a:prstGeom>
                  </pic:spPr>
                </pic:pic>
              </a:graphicData>
            </a:graphic>
          </wp:inline>
        </w:drawing>
      </w:r>
    </w:p>
    <w:p w14:paraId="73193F01"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6536592E"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616C5128" w14:textId="1EC5916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1C67E939" wp14:editId="4A41F9B0">
            <wp:extent cx="5941060" cy="8324850"/>
            <wp:effectExtent l="0" t="0" r="2540" b="6350"/>
            <wp:docPr id="91812273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22738" name="Picture 1" descr="A screenshot of a graph&#10;&#10;Description automatically generated"/>
                    <pic:cNvPicPr/>
                  </pic:nvPicPr>
                  <pic:blipFill>
                    <a:blip r:embed="rId373"/>
                    <a:stretch>
                      <a:fillRect/>
                    </a:stretch>
                  </pic:blipFill>
                  <pic:spPr>
                    <a:xfrm>
                      <a:off x="0" y="0"/>
                      <a:ext cx="5941060" cy="8324850"/>
                    </a:xfrm>
                    <a:prstGeom prst="rect">
                      <a:avLst/>
                    </a:prstGeom>
                  </pic:spPr>
                </pic:pic>
              </a:graphicData>
            </a:graphic>
          </wp:inline>
        </w:drawing>
      </w:r>
    </w:p>
    <w:p w14:paraId="124E7351"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3AB7B5BF" w14:textId="25ADE8D1"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1BC96F0C" wp14:editId="098DB68D">
            <wp:extent cx="5941060" cy="8263255"/>
            <wp:effectExtent l="0" t="0" r="2540" b="4445"/>
            <wp:docPr id="214145353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53531" name="Picture 1" descr="A screenshot of a graph&#10;&#10;Description automatically generated"/>
                    <pic:cNvPicPr/>
                  </pic:nvPicPr>
                  <pic:blipFill>
                    <a:blip r:embed="rId374"/>
                    <a:stretch>
                      <a:fillRect/>
                    </a:stretch>
                  </pic:blipFill>
                  <pic:spPr>
                    <a:xfrm>
                      <a:off x="0" y="0"/>
                      <a:ext cx="5941060" cy="8263255"/>
                    </a:xfrm>
                    <a:prstGeom prst="rect">
                      <a:avLst/>
                    </a:prstGeom>
                  </pic:spPr>
                </pic:pic>
              </a:graphicData>
            </a:graphic>
          </wp:inline>
        </w:drawing>
      </w:r>
    </w:p>
    <w:p w14:paraId="64523CCB"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28F8AAFF" w14:textId="77777777"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p>
    <w:p w14:paraId="25B79BEB" w14:textId="317C1AD1" w:rsidR="00B444EB" w:rsidRPr="00DB41AF" w:rsidRDefault="00B444E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011D892A" wp14:editId="400C34EF">
            <wp:extent cx="5941060" cy="8351520"/>
            <wp:effectExtent l="0" t="0" r="2540" b="5080"/>
            <wp:docPr id="1974647825"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647825" name="Picture 1" descr="A screenshot of a test&#10;&#10;Description automatically generated"/>
                    <pic:cNvPicPr/>
                  </pic:nvPicPr>
                  <pic:blipFill>
                    <a:blip r:embed="rId375"/>
                    <a:stretch>
                      <a:fillRect/>
                    </a:stretch>
                  </pic:blipFill>
                  <pic:spPr>
                    <a:xfrm>
                      <a:off x="0" y="0"/>
                      <a:ext cx="5941060" cy="8351520"/>
                    </a:xfrm>
                    <a:prstGeom prst="rect">
                      <a:avLst/>
                    </a:prstGeom>
                  </pic:spPr>
                </pic:pic>
              </a:graphicData>
            </a:graphic>
          </wp:inline>
        </w:drawing>
      </w:r>
    </w:p>
    <w:p w14:paraId="0929CD29" w14:textId="77777777" w:rsidR="00A72C89" w:rsidRPr="00DB41AF" w:rsidRDefault="00A72C89" w:rsidP="0061792C">
      <w:pPr>
        <w:tabs>
          <w:tab w:val="left" w:pos="142"/>
          <w:tab w:val="left" w:pos="567"/>
          <w:tab w:val="left" w:pos="709"/>
        </w:tabs>
        <w:spacing w:after="0" w:line="480" w:lineRule="auto"/>
        <w:rPr>
          <w:rFonts w:ascii="Arial" w:hAnsi="Arial" w:cs="Arial"/>
          <w:b/>
          <w:bCs/>
          <w:sz w:val="24"/>
          <w:szCs w:val="24"/>
          <w:u w:val="single"/>
        </w:rPr>
      </w:pPr>
    </w:p>
    <w:p w14:paraId="3ED533AF" w14:textId="320EB6FE" w:rsidR="00A72C89" w:rsidRPr="00DB41AF" w:rsidRDefault="00A72C89" w:rsidP="0061792C">
      <w:pPr>
        <w:tabs>
          <w:tab w:val="left" w:pos="142"/>
          <w:tab w:val="left" w:pos="567"/>
          <w:tab w:val="left" w:pos="709"/>
        </w:tabs>
        <w:spacing w:after="0" w:line="480" w:lineRule="auto"/>
        <w:rPr>
          <w:rFonts w:ascii="Arial" w:hAnsi="Arial" w:cs="Arial"/>
          <w:b/>
          <w:bCs/>
          <w:sz w:val="24"/>
          <w:szCs w:val="24"/>
          <w:u w:val="single"/>
        </w:rPr>
      </w:pPr>
    </w:p>
    <w:p w14:paraId="3DAFF511" w14:textId="60279612" w:rsidR="00A72C89"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69B513D1" wp14:editId="2FDDED65">
            <wp:extent cx="6124755" cy="8440420"/>
            <wp:effectExtent l="0" t="0" r="0" b="5080"/>
            <wp:docPr id="1155397652" name="Picture 1" descr="A list of customer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97652" name="Picture 1" descr="A list of customer service&#10;&#10;Description automatically generated"/>
                    <pic:cNvPicPr/>
                  </pic:nvPicPr>
                  <pic:blipFill>
                    <a:blip r:embed="rId53"/>
                    <a:stretch>
                      <a:fillRect/>
                    </a:stretch>
                  </pic:blipFill>
                  <pic:spPr>
                    <a:xfrm>
                      <a:off x="0" y="0"/>
                      <a:ext cx="6124755" cy="8440420"/>
                    </a:xfrm>
                    <a:prstGeom prst="rect">
                      <a:avLst/>
                    </a:prstGeom>
                  </pic:spPr>
                </pic:pic>
              </a:graphicData>
            </a:graphic>
          </wp:inline>
        </w:drawing>
      </w:r>
    </w:p>
    <w:p w14:paraId="59C68227" w14:textId="798EF215" w:rsidR="00A72C89" w:rsidRPr="00DB41AF" w:rsidRDefault="00A72C89" w:rsidP="0061792C">
      <w:pPr>
        <w:tabs>
          <w:tab w:val="left" w:pos="142"/>
          <w:tab w:val="left" w:pos="567"/>
          <w:tab w:val="left" w:pos="709"/>
        </w:tabs>
        <w:spacing w:after="0" w:line="480" w:lineRule="auto"/>
        <w:rPr>
          <w:rFonts w:ascii="Arial" w:hAnsi="Arial" w:cs="Arial"/>
          <w:b/>
          <w:bCs/>
          <w:sz w:val="24"/>
          <w:szCs w:val="24"/>
          <w:u w:val="single"/>
        </w:rPr>
      </w:pPr>
    </w:p>
    <w:p w14:paraId="0E0D2B14"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224B23D3" w14:textId="6F837F84"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2BFEE61" wp14:editId="37E5C5CB">
            <wp:extent cx="5941060" cy="8430895"/>
            <wp:effectExtent l="0" t="0" r="2540" b="1905"/>
            <wp:docPr id="365671315"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71315" name="Picture 1" descr="A screenshot of a document&#10;&#10;Description automatically generated"/>
                    <pic:cNvPicPr/>
                  </pic:nvPicPr>
                  <pic:blipFill>
                    <a:blip r:embed="rId54"/>
                    <a:stretch>
                      <a:fillRect/>
                    </a:stretch>
                  </pic:blipFill>
                  <pic:spPr>
                    <a:xfrm>
                      <a:off x="0" y="0"/>
                      <a:ext cx="5941060" cy="8430895"/>
                    </a:xfrm>
                    <a:prstGeom prst="rect">
                      <a:avLst/>
                    </a:prstGeom>
                  </pic:spPr>
                </pic:pic>
              </a:graphicData>
            </a:graphic>
          </wp:inline>
        </w:drawing>
      </w:r>
    </w:p>
    <w:p w14:paraId="67AA01E3"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16F1A982"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458A8D8A" w14:textId="2BC215FA" w:rsidR="009F70D8" w:rsidRPr="00DB41AF" w:rsidRDefault="003F4C7F"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4FD1EB5D" wp14:editId="61ADC4B8">
            <wp:extent cx="5941060" cy="8465185"/>
            <wp:effectExtent l="0" t="0" r="2540" b="5715"/>
            <wp:docPr id="1775959369" name="Picture 1"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959369" name="Picture 1" descr="A close-up of a survey&#10;&#10;Description automatically generated"/>
                    <pic:cNvPicPr/>
                  </pic:nvPicPr>
                  <pic:blipFill>
                    <a:blip r:embed="rId55"/>
                    <a:stretch>
                      <a:fillRect/>
                    </a:stretch>
                  </pic:blipFill>
                  <pic:spPr>
                    <a:xfrm>
                      <a:off x="0" y="0"/>
                      <a:ext cx="5941060" cy="8465185"/>
                    </a:xfrm>
                    <a:prstGeom prst="rect">
                      <a:avLst/>
                    </a:prstGeom>
                  </pic:spPr>
                </pic:pic>
              </a:graphicData>
            </a:graphic>
          </wp:inline>
        </w:drawing>
      </w:r>
    </w:p>
    <w:p w14:paraId="4CB5E690"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342EC2D4"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56EC8E0A" w14:textId="319E2D99"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1C481961" wp14:editId="3FB36446">
            <wp:extent cx="5941060" cy="8442960"/>
            <wp:effectExtent l="0" t="0" r="2540" b="2540"/>
            <wp:docPr id="1015562182"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62182" name="Picture 1" descr="A screenshot of a document&#10;&#10;Description automatically generated"/>
                    <pic:cNvPicPr/>
                  </pic:nvPicPr>
                  <pic:blipFill>
                    <a:blip r:embed="rId56"/>
                    <a:stretch>
                      <a:fillRect/>
                    </a:stretch>
                  </pic:blipFill>
                  <pic:spPr>
                    <a:xfrm>
                      <a:off x="0" y="0"/>
                      <a:ext cx="5941060" cy="8442960"/>
                    </a:xfrm>
                    <a:prstGeom prst="rect">
                      <a:avLst/>
                    </a:prstGeom>
                  </pic:spPr>
                </pic:pic>
              </a:graphicData>
            </a:graphic>
          </wp:inline>
        </w:drawing>
      </w:r>
    </w:p>
    <w:p w14:paraId="7A31E759"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7C446C8E"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32EBF89B" w14:textId="07F1B3BF"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5E895C09" wp14:editId="3D6B234F">
            <wp:extent cx="5941060" cy="8389620"/>
            <wp:effectExtent l="0" t="0" r="2540" b="5080"/>
            <wp:docPr id="1313503717" name="Picture 1" descr="A list of task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503717" name="Picture 1" descr="A list of tasks with text&#10;&#10;Description automatically generated with medium confidence"/>
                    <pic:cNvPicPr/>
                  </pic:nvPicPr>
                  <pic:blipFill>
                    <a:blip r:embed="rId57"/>
                    <a:stretch>
                      <a:fillRect/>
                    </a:stretch>
                  </pic:blipFill>
                  <pic:spPr>
                    <a:xfrm>
                      <a:off x="0" y="0"/>
                      <a:ext cx="5941060" cy="8389620"/>
                    </a:xfrm>
                    <a:prstGeom prst="rect">
                      <a:avLst/>
                    </a:prstGeom>
                  </pic:spPr>
                </pic:pic>
              </a:graphicData>
            </a:graphic>
          </wp:inline>
        </w:drawing>
      </w:r>
    </w:p>
    <w:p w14:paraId="0999C88E"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4A4F02A9"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4BAF0B48" w14:textId="2239E3A6"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1DF27C8" wp14:editId="3DA4118D">
            <wp:extent cx="5941060" cy="8403590"/>
            <wp:effectExtent l="0" t="0" r="2540" b="3810"/>
            <wp:docPr id="517517424" name="Picture 1" descr="A list of question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17424" name="Picture 1" descr="A list of questions with text&#10;&#10;Description automatically generated with medium confidence"/>
                    <pic:cNvPicPr/>
                  </pic:nvPicPr>
                  <pic:blipFill>
                    <a:blip r:embed="rId58"/>
                    <a:stretch>
                      <a:fillRect/>
                    </a:stretch>
                  </pic:blipFill>
                  <pic:spPr>
                    <a:xfrm>
                      <a:off x="0" y="0"/>
                      <a:ext cx="5941060" cy="8403590"/>
                    </a:xfrm>
                    <a:prstGeom prst="rect">
                      <a:avLst/>
                    </a:prstGeom>
                  </pic:spPr>
                </pic:pic>
              </a:graphicData>
            </a:graphic>
          </wp:inline>
        </w:drawing>
      </w:r>
    </w:p>
    <w:p w14:paraId="3860AFF7"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19BA1C3F"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3CD62897" w14:textId="1976BFD5"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7BAA207F" wp14:editId="067DFD2E">
            <wp:extent cx="5941060" cy="8505825"/>
            <wp:effectExtent l="0" t="0" r="2540" b="3175"/>
            <wp:docPr id="450057131" name="Picture 1" descr="A list of questions and answ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57131" name="Picture 1" descr="A list of questions and answers&#10;&#10;Description automatically generated with medium confidence"/>
                    <pic:cNvPicPr/>
                  </pic:nvPicPr>
                  <pic:blipFill>
                    <a:blip r:embed="rId59"/>
                    <a:stretch>
                      <a:fillRect/>
                    </a:stretch>
                  </pic:blipFill>
                  <pic:spPr>
                    <a:xfrm>
                      <a:off x="0" y="0"/>
                      <a:ext cx="5941060" cy="8505825"/>
                    </a:xfrm>
                    <a:prstGeom prst="rect">
                      <a:avLst/>
                    </a:prstGeom>
                  </pic:spPr>
                </pic:pic>
              </a:graphicData>
            </a:graphic>
          </wp:inline>
        </w:drawing>
      </w:r>
    </w:p>
    <w:p w14:paraId="37299A9F"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22ABFCFB"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2C397BDC" w14:textId="55E33C29"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0987CAE3" wp14:editId="08A414EB">
            <wp:extent cx="5941060" cy="8394065"/>
            <wp:effectExtent l="0" t="0" r="2540" b="635"/>
            <wp:docPr id="2045939795"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39795" name="Picture 1" descr="A screenshot of a test&#10;&#10;Description automatically generated"/>
                    <pic:cNvPicPr/>
                  </pic:nvPicPr>
                  <pic:blipFill>
                    <a:blip r:embed="rId60"/>
                    <a:stretch>
                      <a:fillRect/>
                    </a:stretch>
                  </pic:blipFill>
                  <pic:spPr>
                    <a:xfrm>
                      <a:off x="0" y="0"/>
                      <a:ext cx="5941060" cy="8394065"/>
                    </a:xfrm>
                    <a:prstGeom prst="rect">
                      <a:avLst/>
                    </a:prstGeom>
                  </pic:spPr>
                </pic:pic>
              </a:graphicData>
            </a:graphic>
          </wp:inline>
        </w:drawing>
      </w:r>
    </w:p>
    <w:p w14:paraId="6F95BBC1"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5C051636"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7AF273B2" w14:textId="2C660F09"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625BA1C3" wp14:editId="7AE1C839">
            <wp:extent cx="5941060" cy="8408670"/>
            <wp:effectExtent l="0" t="0" r="2540" b="0"/>
            <wp:docPr id="1933652445" name="Picture 1" descr="A close-up of a check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52445" name="Picture 1" descr="A close-up of a checklist&#10;&#10;Description automatically generated"/>
                    <pic:cNvPicPr/>
                  </pic:nvPicPr>
                  <pic:blipFill>
                    <a:blip r:embed="rId61"/>
                    <a:stretch>
                      <a:fillRect/>
                    </a:stretch>
                  </pic:blipFill>
                  <pic:spPr>
                    <a:xfrm>
                      <a:off x="0" y="0"/>
                      <a:ext cx="5941060" cy="8408670"/>
                    </a:xfrm>
                    <a:prstGeom prst="rect">
                      <a:avLst/>
                    </a:prstGeom>
                  </pic:spPr>
                </pic:pic>
              </a:graphicData>
            </a:graphic>
          </wp:inline>
        </w:drawing>
      </w:r>
    </w:p>
    <w:p w14:paraId="04EC0EBF"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2F3AECC8"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7A3D5F23" w14:textId="06B92051"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07196752" wp14:editId="6A5E84E1">
            <wp:extent cx="5941060" cy="8422640"/>
            <wp:effectExtent l="0" t="0" r="2540" b="0"/>
            <wp:docPr id="556818169"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818169" name="Picture 1" descr="A screenshot of a document&#10;&#10;Description automatically generated"/>
                    <pic:cNvPicPr/>
                  </pic:nvPicPr>
                  <pic:blipFill>
                    <a:blip r:embed="rId62"/>
                    <a:stretch>
                      <a:fillRect/>
                    </a:stretch>
                  </pic:blipFill>
                  <pic:spPr>
                    <a:xfrm>
                      <a:off x="0" y="0"/>
                      <a:ext cx="5941060" cy="8422640"/>
                    </a:xfrm>
                    <a:prstGeom prst="rect">
                      <a:avLst/>
                    </a:prstGeom>
                  </pic:spPr>
                </pic:pic>
              </a:graphicData>
            </a:graphic>
          </wp:inline>
        </w:drawing>
      </w:r>
    </w:p>
    <w:p w14:paraId="2D9C00A9"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1D71B03B"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0430319C" w14:textId="69B20EC4"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6EED5675" wp14:editId="4596D6FB">
            <wp:extent cx="5941060" cy="8425180"/>
            <wp:effectExtent l="0" t="0" r="2540" b="0"/>
            <wp:docPr id="180899999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99991" name="Picture 1" descr="A screenshot of a document&#10;&#10;Description automatically generated"/>
                    <pic:cNvPicPr/>
                  </pic:nvPicPr>
                  <pic:blipFill>
                    <a:blip r:embed="rId63"/>
                    <a:stretch>
                      <a:fillRect/>
                    </a:stretch>
                  </pic:blipFill>
                  <pic:spPr>
                    <a:xfrm>
                      <a:off x="0" y="0"/>
                      <a:ext cx="5941060" cy="8425180"/>
                    </a:xfrm>
                    <a:prstGeom prst="rect">
                      <a:avLst/>
                    </a:prstGeom>
                  </pic:spPr>
                </pic:pic>
              </a:graphicData>
            </a:graphic>
          </wp:inline>
        </w:drawing>
      </w:r>
    </w:p>
    <w:p w14:paraId="22CF607C"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2AC078C1" w14:textId="77777777"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p>
    <w:p w14:paraId="5E9A0814" w14:textId="3E0F8AF6" w:rsidR="009F70D8" w:rsidRPr="00DB41AF" w:rsidRDefault="009F70D8"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7552C4BF" wp14:editId="09DF3810">
            <wp:extent cx="5941060" cy="8460740"/>
            <wp:effectExtent l="0" t="0" r="2540" b="0"/>
            <wp:docPr id="964511168"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11168" name="Picture 1" descr="A document with text on it&#10;&#10;Description automatically generated"/>
                    <pic:cNvPicPr/>
                  </pic:nvPicPr>
                  <pic:blipFill>
                    <a:blip r:embed="rId64"/>
                    <a:stretch>
                      <a:fillRect/>
                    </a:stretch>
                  </pic:blipFill>
                  <pic:spPr>
                    <a:xfrm>
                      <a:off x="0" y="0"/>
                      <a:ext cx="5941060" cy="8460740"/>
                    </a:xfrm>
                    <a:prstGeom prst="rect">
                      <a:avLst/>
                    </a:prstGeom>
                  </pic:spPr>
                </pic:pic>
              </a:graphicData>
            </a:graphic>
          </wp:inline>
        </w:drawing>
      </w:r>
    </w:p>
    <w:p w14:paraId="7A7A3E41" w14:textId="12DDB6F9" w:rsidR="007D6C8A" w:rsidRPr="00DB41AF" w:rsidRDefault="007D6C8A" w:rsidP="0061792C">
      <w:pPr>
        <w:tabs>
          <w:tab w:val="left" w:pos="142"/>
          <w:tab w:val="left" w:pos="567"/>
          <w:tab w:val="left" w:pos="709"/>
        </w:tabs>
        <w:spacing w:after="0" w:line="480" w:lineRule="auto"/>
        <w:rPr>
          <w:rFonts w:ascii="Arial" w:hAnsi="Arial" w:cs="Arial"/>
          <w:b/>
          <w:bCs/>
          <w:sz w:val="24"/>
          <w:szCs w:val="24"/>
          <w:u w:val="single"/>
        </w:rPr>
      </w:pPr>
    </w:p>
    <w:p w14:paraId="4E1C41A9" w14:textId="65DDB71D" w:rsidR="00261C26" w:rsidRPr="00DB41AF" w:rsidRDefault="00065C9E"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sz w:val="24"/>
          <w:szCs w:val="24"/>
          <w:u w:val="single"/>
        </w:rPr>
        <w:br w:type="page"/>
      </w:r>
      <w:r w:rsidR="00FD09B9" w:rsidRPr="00DB41AF">
        <w:rPr>
          <w:rFonts w:ascii="Arial" w:hAnsi="Arial" w:cs="Arial"/>
          <w:b/>
          <w:bCs/>
          <w:sz w:val="24"/>
          <w:szCs w:val="24"/>
          <w:u w:val="single"/>
        </w:rPr>
        <w:lastRenderedPageBreak/>
        <w:t xml:space="preserve">Appendix </w:t>
      </w:r>
      <w:r w:rsidR="003378E3" w:rsidRPr="00DB41AF">
        <w:rPr>
          <w:rFonts w:ascii="Arial" w:hAnsi="Arial" w:cs="Arial"/>
          <w:b/>
          <w:bCs/>
          <w:sz w:val="24"/>
          <w:szCs w:val="24"/>
          <w:u w:val="single"/>
        </w:rPr>
        <w:t>3</w:t>
      </w:r>
      <w:r w:rsidR="00FD09B9" w:rsidRPr="00DB41AF">
        <w:rPr>
          <w:rFonts w:ascii="Arial" w:hAnsi="Arial" w:cs="Arial"/>
          <w:b/>
          <w:bCs/>
          <w:sz w:val="24"/>
          <w:szCs w:val="24"/>
          <w:u w:val="single"/>
        </w:rPr>
        <w:t>: Interviews</w:t>
      </w:r>
      <w:r w:rsidR="00261C26" w:rsidRPr="00DB41AF">
        <w:rPr>
          <w:rFonts w:ascii="Arial" w:hAnsi="Arial" w:cs="Arial"/>
          <w:b/>
          <w:bCs/>
          <w:sz w:val="24"/>
          <w:szCs w:val="24"/>
          <w:u w:val="single"/>
        </w:rPr>
        <w:t xml:space="preserve"> Template</w:t>
      </w:r>
      <w:r w:rsidR="00FD09B9" w:rsidRPr="00DB41AF">
        <w:rPr>
          <w:rFonts w:ascii="Arial" w:hAnsi="Arial" w:cs="Arial"/>
          <w:b/>
          <w:bCs/>
          <w:sz w:val="24"/>
          <w:szCs w:val="24"/>
          <w:u w:val="single"/>
        </w:rPr>
        <w:t xml:space="preserve"> </w:t>
      </w:r>
    </w:p>
    <w:p w14:paraId="541B76F5" w14:textId="56721E2D" w:rsidR="00261C26"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drawing>
          <wp:inline distT="0" distB="0" distL="0" distR="0" wp14:anchorId="72FC9064" wp14:editId="374597D6">
            <wp:extent cx="5941060" cy="8384540"/>
            <wp:effectExtent l="0" t="0" r="2540" b="0"/>
            <wp:docPr id="170225565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55658" name="Picture 1" descr="A close-up of a document&#10;&#10;Description automatically generated"/>
                    <pic:cNvPicPr/>
                  </pic:nvPicPr>
                  <pic:blipFill>
                    <a:blip r:embed="rId376"/>
                    <a:stretch>
                      <a:fillRect/>
                    </a:stretch>
                  </pic:blipFill>
                  <pic:spPr>
                    <a:xfrm>
                      <a:off x="0" y="0"/>
                      <a:ext cx="5941060" cy="8384540"/>
                    </a:xfrm>
                    <a:prstGeom prst="rect">
                      <a:avLst/>
                    </a:prstGeom>
                  </pic:spPr>
                </pic:pic>
              </a:graphicData>
            </a:graphic>
          </wp:inline>
        </w:drawing>
      </w:r>
    </w:p>
    <w:p w14:paraId="0FC2FFC2" w14:textId="77777777" w:rsidR="003378E3" w:rsidRPr="00DB41AF" w:rsidRDefault="003378E3" w:rsidP="0061792C">
      <w:pPr>
        <w:tabs>
          <w:tab w:val="left" w:pos="142"/>
          <w:tab w:val="left" w:pos="567"/>
          <w:tab w:val="left" w:pos="709"/>
        </w:tabs>
        <w:spacing w:after="0" w:line="480" w:lineRule="auto"/>
        <w:rPr>
          <w:rFonts w:ascii="Arial" w:hAnsi="Arial" w:cs="Arial"/>
          <w:b/>
          <w:bCs/>
          <w:sz w:val="24"/>
          <w:szCs w:val="24"/>
          <w:u w:val="single"/>
        </w:rPr>
      </w:pPr>
    </w:p>
    <w:p w14:paraId="4474DBC1" w14:textId="0257B78D" w:rsidR="003378E3"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18BDF259" wp14:editId="6979D7C6">
            <wp:extent cx="5941060" cy="8396605"/>
            <wp:effectExtent l="0" t="0" r="2540" b="0"/>
            <wp:docPr id="113077319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73190" name="Picture 1" descr="A white paper with black text&#10;&#10;Description automatically generated"/>
                    <pic:cNvPicPr/>
                  </pic:nvPicPr>
                  <pic:blipFill>
                    <a:blip r:embed="rId23"/>
                    <a:stretch>
                      <a:fillRect/>
                    </a:stretch>
                  </pic:blipFill>
                  <pic:spPr>
                    <a:xfrm>
                      <a:off x="0" y="0"/>
                      <a:ext cx="5941060" cy="8396605"/>
                    </a:xfrm>
                    <a:prstGeom prst="rect">
                      <a:avLst/>
                    </a:prstGeom>
                  </pic:spPr>
                </pic:pic>
              </a:graphicData>
            </a:graphic>
          </wp:inline>
        </w:drawing>
      </w:r>
      <w:r w:rsidRPr="00DB41AF">
        <w:rPr>
          <w:rFonts w:ascii="Arial" w:hAnsi="Arial" w:cs="Arial"/>
          <w:b/>
          <w:bCs/>
          <w:noProof/>
          <w:sz w:val="24"/>
          <w:szCs w:val="24"/>
          <w:u w:val="single"/>
        </w:rPr>
        <w:t xml:space="preserve"> </w:t>
      </w:r>
    </w:p>
    <w:p w14:paraId="6CACC111" w14:textId="77777777" w:rsidR="003378E3" w:rsidRPr="00DB41AF" w:rsidRDefault="003378E3" w:rsidP="0061792C">
      <w:pPr>
        <w:tabs>
          <w:tab w:val="left" w:pos="142"/>
          <w:tab w:val="left" w:pos="567"/>
          <w:tab w:val="left" w:pos="709"/>
        </w:tabs>
        <w:spacing w:after="0" w:line="480" w:lineRule="auto"/>
        <w:rPr>
          <w:rFonts w:ascii="Arial" w:hAnsi="Arial" w:cs="Arial"/>
          <w:b/>
          <w:bCs/>
          <w:sz w:val="24"/>
          <w:szCs w:val="24"/>
          <w:u w:val="single"/>
        </w:rPr>
      </w:pPr>
    </w:p>
    <w:p w14:paraId="17992ECE" w14:textId="77777777" w:rsidR="003378E3" w:rsidRPr="00DB41AF" w:rsidRDefault="003378E3" w:rsidP="0061792C">
      <w:pPr>
        <w:tabs>
          <w:tab w:val="left" w:pos="142"/>
          <w:tab w:val="left" w:pos="567"/>
          <w:tab w:val="left" w:pos="709"/>
        </w:tabs>
        <w:spacing w:after="0" w:line="480" w:lineRule="auto"/>
        <w:rPr>
          <w:rFonts w:ascii="Arial" w:hAnsi="Arial" w:cs="Arial"/>
          <w:b/>
          <w:bCs/>
          <w:sz w:val="24"/>
          <w:szCs w:val="24"/>
          <w:u w:val="single"/>
        </w:rPr>
      </w:pPr>
    </w:p>
    <w:p w14:paraId="622752FB" w14:textId="53093990" w:rsidR="003378E3" w:rsidRPr="00DB41AF" w:rsidRDefault="00172146"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3F2191D" wp14:editId="556E925B">
            <wp:extent cx="5941060" cy="8401685"/>
            <wp:effectExtent l="0" t="0" r="2540" b="5715"/>
            <wp:docPr id="8302132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213267" name="Picture 1" descr="A screenshot of a computer&#10;&#10;Description automatically generated"/>
                    <pic:cNvPicPr/>
                  </pic:nvPicPr>
                  <pic:blipFill>
                    <a:blip r:embed="rId24"/>
                    <a:stretch>
                      <a:fillRect/>
                    </a:stretch>
                  </pic:blipFill>
                  <pic:spPr>
                    <a:xfrm>
                      <a:off x="0" y="0"/>
                      <a:ext cx="5941060" cy="8401685"/>
                    </a:xfrm>
                    <a:prstGeom prst="rect">
                      <a:avLst/>
                    </a:prstGeom>
                  </pic:spPr>
                </pic:pic>
              </a:graphicData>
            </a:graphic>
          </wp:inline>
        </w:drawing>
      </w:r>
    </w:p>
    <w:p w14:paraId="4BB3F4B6" w14:textId="77777777" w:rsidR="003378E3" w:rsidRPr="00DB41AF" w:rsidRDefault="003378E3" w:rsidP="0061792C">
      <w:pPr>
        <w:tabs>
          <w:tab w:val="left" w:pos="142"/>
          <w:tab w:val="left" w:pos="567"/>
          <w:tab w:val="left" w:pos="709"/>
        </w:tabs>
        <w:spacing w:after="0" w:line="480" w:lineRule="auto"/>
        <w:rPr>
          <w:rFonts w:ascii="Arial" w:hAnsi="Arial" w:cs="Arial"/>
          <w:b/>
          <w:bCs/>
          <w:sz w:val="24"/>
          <w:szCs w:val="24"/>
          <w:u w:val="single"/>
        </w:rPr>
      </w:pPr>
    </w:p>
    <w:p w14:paraId="3753B75C" w14:textId="77777777" w:rsidR="00261C26" w:rsidRPr="00DB41AF" w:rsidRDefault="00261C26" w:rsidP="0061792C">
      <w:pPr>
        <w:tabs>
          <w:tab w:val="left" w:pos="142"/>
          <w:tab w:val="left" w:pos="567"/>
          <w:tab w:val="left" w:pos="709"/>
        </w:tabs>
        <w:spacing w:after="0" w:line="480" w:lineRule="auto"/>
        <w:rPr>
          <w:rFonts w:ascii="Arial" w:hAnsi="Arial" w:cs="Arial"/>
          <w:b/>
          <w:bCs/>
          <w:sz w:val="24"/>
          <w:szCs w:val="24"/>
          <w:u w:val="single"/>
        </w:rPr>
      </w:pPr>
    </w:p>
    <w:p w14:paraId="3D385E3A" w14:textId="2FB4F540" w:rsidR="00C625DD" w:rsidRPr="00DB41AF" w:rsidRDefault="00261C26" w:rsidP="0061792C">
      <w:pPr>
        <w:tabs>
          <w:tab w:val="left" w:pos="142"/>
          <w:tab w:val="left" w:pos="567"/>
          <w:tab w:val="left" w:pos="709"/>
        </w:tabs>
        <w:spacing w:after="0" w:line="480" w:lineRule="auto"/>
        <w:rPr>
          <w:rFonts w:ascii="Arial" w:hAnsi="Arial" w:cs="Arial"/>
          <w:sz w:val="24"/>
          <w:szCs w:val="24"/>
        </w:rPr>
      </w:pPr>
      <w:r w:rsidRPr="00DB41AF">
        <w:rPr>
          <w:rFonts w:ascii="Arial" w:hAnsi="Arial" w:cs="Arial"/>
          <w:b/>
          <w:bCs/>
          <w:sz w:val="24"/>
          <w:szCs w:val="24"/>
          <w:u w:val="single"/>
        </w:rPr>
        <w:lastRenderedPageBreak/>
        <w:t xml:space="preserve">Appendix </w:t>
      </w:r>
      <w:r w:rsidR="003378E3" w:rsidRPr="00DB41AF">
        <w:rPr>
          <w:rFonts w:ascii="Arial" w:hAnsi="Arial" w:cs="Arial"/>
          <w:b/>
          <w:bCs/>
          <w:sz w:val="24"/>
          <w:szCs w:val="24"/>
          <w:u w:val="single"/>
        </w:rPr>
        <w:t>4</w:t>
      </w:r>
      <w:r w:rsidRPr="00DB41AF">
        <w:rPr>
          <w:rFonts w:ascii="Arial" w:hAnsi="Arial" w:cs="Arial"/>
          <w:b/>
          <w:bCs/>
          <w:sz w:val="24"/>
          <w:szCs w:val="24"/>
          <w:u w:val="single"/>
        </w:rPr>
        <w:t>: Interview</w:t>
      </w:r>
      <w:r w:rsidR="006A5789" w:rsidRPr="00DB41AF">
        <w:rPr>
          <w:rFonts w:ascii="Arial" w:hAnsi="Arial" w:cs="Arial"/>
          <w:b/>
          <w:bCs/>
          <w:sz w:val="24"/>
          <w:szCs w:val="24"/>
          <w:u w:val="single"/>
        </w:rPr>
        <w:t>s</w:t>
      </w:r>
      <w:r w:rsidRPr="00DB41AF">
        <w:rPr>
          <w:rFonts w:ascii="Arial" w:hAnsi="Arial" w:cs="Arial"/>
          <w:b/>
          <w:bCs/>
          <w:sz w:val="24"/>
          <w:szCs w:val="24"/>
          <w:u w:val="single"/>
        </w:rPr>
        <w:t xml:space="preserve"> </w:t>
      </w:r>
      <w:r w:rsidR="001F4C0A" w:rsidRPr="00DB41AF">
        <w:rPr>
          <w:rFonts w:ascii="Arial" w:hAnsi="Arial" w:cs="Arial"/>
          <w:b/>
          <w:bCs/>
          <w:sz w:val="24"/>
          <w:szCs w:val="24"/>
          <w:u w:val="single"/>
        </w:rPr>
        <w:t>Transcript</w:t>
      </w:r>
    </w:p>
    <w:p w14:paraId="170039D9" w14:textId="4D4AAF27" w:rsidR="00C625DD" w:rsidRPr="00DB41AF" w:rsidRDefault="00362B6B" w:rsidP="0061792C">
      <w:pPr>
        <w:tabs>
          <w:tab w:val="left" w:pos="1408"/>
        </w:tabs>
        <w:spacing w:after="0" w:line="480" w:lineRule="auto"/>
        <w:rPr>
          <w:rFonts w:ascii="Arial" w:hAnsi="Arial" w:cs="Arial"/>
          <w:sz w:val="24"/>
          <w:szCs w:val="24"/>
        </w:rPr>
      </w:pPr>
      <w:r w:rsidRPr="00DB41AF">
        <w:rPr>
          <w:rFonts w:ascii="Arial" w:hAnsi="Arial" w:cs="Arial"/>
          <w:noProof/>
          <w:sz w:val="24"/>
          <w:szCs w:val="24"/>
        </w:rPr>
        <w:drawing>
          <wp:inline distT="0" distB="0" distL="0" distR="0" wp14:anchorId="452E4CBA" wp14:editId="497EE363">
            <wp:extent cx="5941060" cy="8276590"/>
            <wp:effectExtent l="0" t="0" r="2540" b="3810"/>
            <wp:docPr id="213312810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128100" name="Picture 1" descr="A screenshot of a document&#10;&#10;Description automatically generated"/>
                    <pic:cNvPicPr/>
                  </pic:nvPicPr>
                  <pic:blipFill>
                    <a:blip r:embed="rId65"/>
                    <a:stretch>
                      <a:fillRect/>
                    </a:stretch>
                  </pic:blipFill>
                  <pic:spPr>
                    <a:xfrm>
                      <a:off x="0" y="0"/>
                      <a:ext cx="5941060" cy="8276590"/>
                    </a:xfrm>
                    <a:prstGeom prst="rect">
                      <a:avLst/>
                    </a:prstGeom>
                  </pic:spPr>
                </pic:pic>
              </a:graphicData>
            </a:graphic>
          </wp:inline>
        </w:drawing>
      </w:r>
    </w:p>
    <w:p w14:paraId="7D02C774" w14:textId="1A4AFCAD" w:rsidR="00C625DD" w:rsidRPr="00DB41AF" w:rsidRDefault="00C625DD" w:rsidP="0061792C">
      <w:pPr>
        <w:spacing w:after="0" w:line="480" w:lineRule="auto"/>
        <w:rPr>
          <w:rFonts w:ascii="Arial" w:eastAsiaTheme="minorEastAsia" w:hAnsi="Arial" w:cs="Arial"/>
          <w:sz w:val="24"/>
          <w:szCs w:val="24"/>
          <w:u w:val="single"/>
        </w:rPr>
      </w:pPr>
    </w:p>
    <w:p w14:paraId="05B6A342" w14:textId="1DED5D85" w:rsidR="00FE40F6" w:rsidRPr="00DB41AF" w:rsidRDefault="00FE40F6" w:rsidP="0061792C">
      <w:pPr>
        <w:autoSpaceDE w:val="0"/>
        <w:autoSpaceDN w:val="0"/>
        <w:adjustRightInd w:val="0"/>
        <w:spacing w:after="0" w:line="480" w:lineRule="auto"/>
        <w:jc w:val="both"/>
        <w:rPr>
          <w:rFonts w:ascii="Arial" w:eastAsiaTheme="minorEastAsia" w:hAnsi="Arial" w:cs="Arial"/>
          <w:sz w:val="24"/>
          <w:szCs w:val="24"/>
        </w:rPr>
      </w:pPr>
    </w:p>
    <w:p w14:paraId="25E4E9FD" w14:textId="54387C97" w:rsidR="00362B6B" w:rsidRPr="00DB41AF" w:rsidRDefault="00070383" w:rsidP="0061792C">
      <w:pPr>
        <w:autoSpaceDE w:val="0"/>
        <w:autoSpaceDN w:val="0"/>
        <w:adjustRightInd w:val="0"/>
        <w:spacing w:after="0" w:line="480" w:lineRule="auto"/>
        <w:jc w:val="both"/>
        <w:rPr>
          <w:rFonts w:ascii="Arial" w:eastAsiaTheme="minorEastAsia" w:hAnsi="Arial" w:cs="Arial"/>
          <w:sz w:val="24"/>
          <w:szCs w:val="24"/>
        </w:rPr>
      </w:pPr>
      <w:r w:rsidRPr="00DB41AF">
        <w:rPr>
          <w:rFonts w:ascii="Arial" w:eastAsiaTheme="minorEastAsia" w:hAnsi="Arial" w:cs="Arial"/>
          <w:noProof/>
          <w:sz w:val="24"/>
          <w:szCs w:val="24"/>
        </w:rPr>
        <w:drawing>
          <wp:inline distT="0" distB="0" distL="0" distR="0" wp14:anchorId="16108653" wp14:editId="6736A73D">
            <wp:extent cx="5694460" cy="8138160"/>
            <wp:effectExtent l="0" t="0" r="0" b="2540"/>
            <wp:docPr id="68177478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774785" name="Picture 1" descr="A close-up of a document&#10;&#10;Description automatically generated"/>
                    <pic:cNvPicPr/>
                  </pic:nvPicPr>
                  <pic:blipFill>
                    <a:blip r:embed="rId66"/>
                    <a:stretch>
                      <a:fillRect/>
                    </a:stretch>
                  </pic:blipFill>
                  <pic:spPr>
                    <a:xfrm>
                      <a:off x="0" y="0"/>
                      <a:ext cx="5711985" cy="8163206"/>
                    </a:xfrm>
                    <a:prstGeom prst="rect">
                      <a:avLst/>
                    </a:prstGeom>
                  </pic:spPr>
                </pic:pic>
              </a:graphicData>
            </a:graphic>
          </wp:inline>
        </w:drawing>
      </w:r>
    </w:p>
    <w:p w14:paraId="3E853247" w14:textId="77777777" w:rsidR="00FE40F6" w:rsidRPr="00DB41AF" w:rsidRDefault="00FE40F6" w:rsidP="0061792C">
      <w:pPr>
        <w:spacing w:after="0" w:line="480" w:lineRule="auto"/>
        <w:rPr>
          <w:rFonts w:ascii="Arial" w:eastAsiaTheme="minorEastAsia" w:hAnsi="Arial" w:cs="Arial"/>
          <w:kern w:val="2"/>
          <w:sz w:val="24"/>
          <w:szCs w:val="24"/>
          <w:lang w:eastAsia="en-GB"/>
          <w14:ligatures w14:val="standardContextual"/>
        </w:rPr>
      </w:pPr>
    </w:p>
    <w:p w14:paraId="41DB5A6F" w14:textId="6470B4DF" w:rsidR="00261C26" w:rsidRPr="00DB41AF" w:rsidRDefault="00261C26" w:rsidP="0061792C">
      <w:pPr>
        <w:tabs>
          <w:tab w:val="left" w:pos="142"/>
          <w:tab w:val="left" w:pos="567"/>
          <w:tab w:val="left" w:pos="709"/>
        </w:tabs>
        <w:spacing w:after="0" w:line="480" w:lineRule="auto"/>
        <w:rPr>
          <w:rFonts w:ascii="Arial" w:hAnsi="Arial" w:cs="Arial"/>
          <w:b/>
          <w:bCs/>
          <w:sz w:val="24"/>
          <w:szCs w:val="24"/>
          <w:u w:val="single"/>
        </w:rPr>
      </w:pPr>
    </w:p>
    <w:p w14:paraId="37E8542F" w14:textId="7CD60655" w:rsidR="00362B6B" w:rsidRPr="00DB41AF" w:rsidRDefault="00362B6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39BDDC19" wp14:editId="1C793150">
            <wp:extent cx="5941060" cy="8356600"/>
            <wp:effectExtent l="0" t="0" r="2540" b="0"/>
            <wp:docPr id="68764134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41347" name="Picture 1" descr="A screenshot of a document&#10;&#10;Description automatically generated"/>
                    <pic:cNvPicPr/>
                  </pic:nvPicPr>
                  <pic:blipFill>
                    <a:blip r:embed="rId67"/>
                    <a:stretch>
                      <a:fillRect/>
                    </a:stretch>
                  </pic:blipFill>
                  <pic:spPr>
                    <a:xfrm>
                      <a:off x="0" y="0"/>
                      <a:ext cx="5941060" cy="8356600"/>
                    </a:xfrm>
                    <a:prstGeom prst="rect">
                      <a:avLst/>
                    </a:prstGeom>
                  </pic:spPr>
                </pic:pic>
              </a:graphicData>
            </a:graphic>
          </wp:inline>
        </w:drawing>
      </w:r>
    </w:p>
    <w:p w14:paraId="20810295" w14:textId="77777777" w:rsidR="00261C26" w:rsidRPr="00DB41AF" w:rsidRDefault="00261C26" w:rsidP="0061792C">
      <w:pPr>
        <w:tabs>
          <w:tab w:val="left" w:pos="142"/>
          <w:tab w:val="left" w:pos="567"/>
          <w:tab w:val="left" w:pos="709"/>
        </w:tabs>
        <w:spacing w:after="0" w:line="480" w:lineRule="auto"/>
        <w:rPr>
          <w:rFonts w:ascii="Arial" w:hAnsi="Arial" w:cs="Arial"/>
          <w:b/>
          <w:bCs/>
          <w:sz w:val="24"/>
          <w:szCs w:val="24"/>
          <w:u w:val="single"/>
        </w:rPr>
      </w:pPr>
    </w:p>
    <w:p w14:paraId="1FA499C0" w14:textId="5760DCBA" w:rsidR="00261C26" w:rsidRPr="00DB41AF" w:rsidRDefault="00362B6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3A00BCF0" wp14:editId="6F492FFF">
            <wp:extent cx="5941060" cy="8467090"/>
            <wp:effectExtent l="0" t="0" r="2540" b="3810"/>
            <wp:docPr id="1456382778" name="Picture 1"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82778" name="Picture 1" descr="A close-up of a survey&#10;&#10;Description automatically generated"/>
                    <pic:cNvPicPr/>
                  </pic:nvPicPr>
                  <pic:blipFill>
                    <a:blip r:embed="rId68"/>
                    <a:stretch>
                      <a:fillRect/>
                    </a:stretch>
                  </pic:blipFill>
                  <pic:spPr>
                    <a:xfrm>
                      <a:off x="0" y="0"/>
                      <a:ext cx="5941060" cy="8467090"/>
                    </a:xfrm>
                    <a:prstGeom prst="rect">
                      <a:avLst/>
                    </a:prstGeom>
                  </pic:spPr>
                </pic:pic>
              </a:graphicData>
            </a:graphic>
          </wp:inline>
        </w:drawing>
      </w:r>
    </w:p>
    <w:p w14:paraId="28475679" w14:textId="77777777" w:rsidR="00261C26" w:rsidRPr="00DB41AF" w:rsidRDefault="00261C26" w:rsidP="0061792C">
      <w:pPr>
        <w:tabs>
          <w:tab w:val="left" w:pos="142"/>
          <w:tab w:val="left" w:pos="567"/>
          <w:tab w:val="left" w:pos="709"/>
        </w:tabs>
        <w:spacing w:after="0" w:line="480" w:lineRule="auto"/>
        <w:rPr>
          <w:rFonts w:ascii="Arial" w:hAnsi="Arial" w:cs="Arial"/>
          <w:b/>
          <w:bCs/>
          <w:sz w:val="24"/>
          <w:szCs w:val="24"/>
          <w:u w:val="single"/>
        </w:rPr>
      </w:pPr>
    </w:p>
    <w:p w14:paraId="4530E540" w14:textId="59D581B3" w:rsidR="00261C26" w:rsidRPr="00DB41AF" w:rsidRDefault="00362B6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6EDD90AF" wp14:editId="4ED10459">
            <wp:extent cx="5941060" cy="8338820"/>
            <wp:effectExtent l="0" t="0" r="2540" b="5080"/>
            <wp:docPr id="131863651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36513" name="Picture 1" descr="A close-up of a document&#10;&#10;Description automatically generated"/>
                    <pic:cNvPicPr/>
                  </pic:nvPicPr>
                  <pic:blipFill>
                    <a:blip r:embed="rId69"/>
                    <a:stretch>
                      <a:fillRect/>
                    </a:stretch>
                  </pic:blipFill>
                  <pic:spPr>
                    <a:xfrm>
                      <a:off x="0" y="0"/>
                      <a:ext cx="5941060" cy="8338820"/>
                    </a:xfrm>
                    <a:prstGeom prst="rect">
                      <a:avLst/>
                    </a:prstGeom>
                  </pic:spPr>
                </pic:pic>
              </a:graphicData>
            </a:graphic>
          </wp:inline>
        </w:drawing>
      </w:r>
    </w:p>
    <w:p w14:paraId="0D19448E" w14:textId="77777777" w:rsidR="00261C26" w:rsidRPr="00DB41AF" w:rsidRDefault="00261C26" w:rsidP="0061792C">
      <w:pPr>
        <w:tabs>
          <w:tab w:val="left" w:pos="142"/>
          <w:tab w:val="left" w:pos="567"/>
          <w:tab w:val="left" w:pos="709"/>
        </w:tabs>
        <w:spacing w:after="0" w:line="480" w:lineRule="auto"/>
        <w:rPr>
          <w:rFonts w:ascii="Arial" w:hAnsi="Arial" w:cs="Arial"/>
          <w:b/>
          <w:bCs/>
          <w:sz w:val="24"/>
          <w:szCs w:val="24"/>
          <w:u w:val="single"/>
        </w:rPr>
      </w:pPr>
    </w:p>
    <w:p w14:paraId="3CC1B205" w14:textId="6C7EA77C" w:rsidR="001A0818" w:rsidRPr="00DB41AF" w:rsidRDefault="00362B6B" w:rsidP="0061792C">
      <w:pPr>
        <w:tabs>
          <w:tab w:val="left" w:pos="142"/>
          <w:tab w:val="left" w:pos="567"/>
          <w:tab w:val="left" w:pos="709"/>
        </w:tabs>
        <w:spacing w:after="0" w:line="480" w:lineRule="auto"/>
        <w:rPr>
          <w:rFonts w:ascii="Arial" w:hAnsi="Arial" w:cs="Arial"/>
          <w:b/>
          <w:bCs/>
          <w:sz w:val="24"/>
          <w:szCs w:val="24"/>
          <w:u w:val="single"/>
        </w:rPr>
      </w:pPr>
      <w:r w:rsidRPr="00DB41AF">
        <w:rPr>
          <w:rFonts w:ascii="Arial" w:hAnsi="Arial" w:cs="Arial"/>
          <w:b/>
          <w:bCs/>
          <w:noProof/>
          <w:sz w:val="24"/>
          <w:szCs w:val="24"/>
          <w:u w:val="single"/>
        </w:rPr>
        <w:lastRenderedPageBreak/>
        <w:drawing>
          <wp:inline distT="0" distB="0" distL="0" distR="0" wp14:anchorId="27A67BA3" wp14:editId="4C7EEC91">
            <wp:extent cx="5799819" cy="8239760"/>
            <wp:effectExtent l="0" t="0" r="4445" b="2540"/>
            <wp:docPr id="127843974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39743" name="Picture 1" descr="A close-up of a document&#10;&#10;Description automatically generated"/>
                    <pic:cNvPicPr/>
                  </pic:nvPicPr>
                  <pic:blipFill>
                    <a:blip r:embed="rId70"/>
                    <a:stretch>
                      <a:fillRect/>
                    </a:stretch>
                  </pic:blipFill>
                  <pic:spPr>
                    <a:xfrm>
                      <a:off x="0" y="0"/>
                      <a:ext cx="5806033" cy="8248589"/>
                    </a:xfrm>
                    <a:prstGeom prst="rect">
                      <a:avLst/>
                    </a:prstGeom>
                  </pic:spPr>
                </pic:pic>
              </a:graphicData>
            </a:graphic>
          </wp:inline>
        </w:drawing>
      </w:r>
    </w:p>
    <w:p w14:paraId="6AF19C77" w14:textId="77777777" w:rsidR="006A5789" w:rsidRDefault="006A5789" w:rsidP="0061792C">
      <w:pPr>
        <w:tabs>
          <w:tab w:val="left" w:pos="142"/>
          <w:tab w:val="left" w:pos="567"/>
          <w:tab w:val="left" w:pos="709"/>
        </w:tabs>
        <w:spacing w:after="0" w:line="480" w:lineRule="auto"/>
        <w:rPr>
          <w:rFonts w:ascii="Arial" w:hAnsi="Arial" w:cs="Arial"/>
          <w:b/>
          <w:bCs/>
          <w:sz w:val="24"/>
          <w:szCs w:val="24"/>
          <w:u w:val="single"/>
        </w:rPr>
      </w:pPr>
    </w:p>
    <w:p w14:paraId="62C8C922" w14:textId="77777777" w:rsidR="00CC4476" w:rsidRPr="00DB41AF" w:rsidRDefault="00CC4476" w:rsidP="0061792C">
      <w:pPr>
        <w:tabs>
          <w:tab w:val="left" w:pos="142"/>
          <w:tab w:val="left" w:pos="567"/>
          <w:tab w:val="left" w:pos="709"/>
        </w:tabs>
        <w:spacing w:after="0" w:line="480" w:lineRule="auto"/>
        <w:rPr>
          <w:rFonts w:ascii="Arial" w:hAnsi="Arial" w:cs="Arial"/>
          <w:b/>
          <w:bCs/>
          <w:sz w:val="24"/>
          <w:szCs w:val="24"/>
          <w:u w:val="single"/>
        </w:rPr>
      </w:pPr>
    </w:p>
    <w:sectPr w:rsidR="00CC4476" w:rsidRPr="00DB41AF" w:rsidSect="00F532CF">
      <w:headerReference w:type="default" r:id="rId377"/>
      <w:footerReference w:type="default" r:id="rId378"/>
      <w:pgSz w:w="11906" w:h="16838"/>
      <w:pgMar w:top="1276" w:right="1274" w:bottom="664" w:left="1276" w:header="426" w:footer="3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71C36" w14:textId="77777777" w:rsidR="00C73B71" w:rsidRDefault="00C73B71" w:rsidP="00345CF1">
      <w:pPr>
        <w:spacing w:after="0" w:line="240" w:lineRule="auto"/>
      </w:pPr>
      <w:r>
        <w:separator/>
      </w:r>
    </w:p>
  </w:endnote>
  <w:endnote w:type="continuationSeparator" w:id="0">
    <w:p w14:paraId="2C553C70" w14:textId="77777777" w:rsidR="00C73B71" w:rsidRDefault="00C73B71" w:rsidP="00345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Raavi">
    <w:panose1 w:val="020B0502040204020203"/>
    <w:charset w:val="00"/>
    <w:family w:val="swiss"/>
    <w:pitch w:val="variable"/>
    <w:sig w:usb0="0002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 Sans Light">
    <w:panose1 w:val="020B03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System Font">
    <w:altName w:val="Cambria"/>
    <w:panose1 w:val="020B0604020202020204"/>
    <w:charset w:val="00"/>
    <w:family w:val="roman"/>
    <w:pitch w:val="default"/>
  </w:font>
  <w:font w:name=".SFUI-Bold">
    <w:altName w:val="Cambria"/>
    <w:panose1 w:val="020B0604020202020204"/>
    <w:charset w:val="00"/>
    <w:family w:val="roman"/>
    <w:pitch w:val="default"/>
  </w:font>
  <w:font w:name="TimesNewRomanPS-BoldMT">
    <w:altName w:val="Times New Roman"/>
    <w:panose1 w:val="020B0604020202020204"/>
    <w:charset w:val="00"/>
    <w:family w:val="roman"/>
    <w:pitch w:val="default"/>
  </w:font>
  <w:font w:name=".SFUI-Regular">
    <w:altName w:val="Cambria"/>
    <w:panose1 w:val="020B0604020202020204"/>
    <w:charset w:val="00"/>
    <w:family w:val="roman"/>
    <w:pitch w:val="default"/>
  </w:font>
  <w:font w:name="Shaker 2 Lancet">
    <w:altName w:val="Calibri"/>
    <w:panose1 w:val="020B0604020202020204"/>
    <w:charset w:val="00"/>
    <w:family w:val="swiss"/>
    <w:pitch w:val="default"/>
    <w:sig w:usb0="00000003" w:usb1="00000000" w:usb2="00000000" w:usb3="00000000" w:csb0="00000001" w:csb1="00000000"/>
  </w:font>
  <w:font w:name="FS Albert">
    <w:altName w:val="Calibri"/>
    <w:panose1 w:val="020B0604020202020204"/>
    <w:charset w:val="00"/>
    <w:family w:val="swiss"/>
    <w:pitch w:val="default"/>
    <w:sig w:usb0="00000003" w:usb1="00000000" w:usb2="00000000" w:usb3="00000000" w:csb0="00000001" w:csb1="00000000"/>
  </w:font>
  <w:font w:name="HelveticaNeueLT Std">
    <w:altName w:val="Arial"/>
    <w:panose1 w:val="020B0604020202020204"/>
    <w:charset w:val="00"/>
    <w:family w:val="roman"/>
    <w:pitch w:val="default"/>
    <w:sig w:usb0="00000003" w:usb1="00000000" w:usb2="00000000" w:usb3="00000000" w:csb0="00000001" w:csb1="00000000"/>
  </w:font>
  <w:font w:name=".SF UI">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D63EF" w14:textId="2700C442" w:rsidR="00A032E5" w:rsidRPr="00E70102" w:rsidRDefault="00A032E5" w:rsidP="00E7010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5</w:t>
    </w:r>
    <w:r>
      <w:rPr>
        <w:b/>
        <w:sz w:val="24"/>
        <w:szCs w:val="24"/>
      </w:rP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9D8CF" w14:textId="77777777" w:rsidR="00C73B71" w:rsidRDefault="00C73B71" w:rsidP="00345CF1">
      <w:pPr>
        <w:spacing w:after="0" w:line="240" w:lineRule="auto"/>
      </w:pPr>
      <w:r>
        <w:separator/>
      </w:r>
    </w:p>
  </w:footnote>
  <w:footnote w:type="continuationSeparator" w:id="0">
    <w:p w14:paraId="790900F0" w14:textId="77777777" w:rsidR="00C73B71" w:rsidRDefault="00C73B71" w:rsidP="00345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48906" w14:textId="0A4D4852" w:rsidR="00A032E5" w:rsidRPr="006E68E2" w:rsidRDefault="00A032E5" w:rsidP="006548FB">
    <w:pPr>
      <w:pStyle w:val="Header"/>
      <w:spacing w:line="480" w:lineRule="auto"/>
      <w:jc w:val="center"/>
      <w:rPr>
        <w:rFonts w:ascii="Arial" w:hAnsi="Arial" w:cs="Arial"/>
        <w:b/>
        <w:bCs/>
        <w:sz w:val="20"/>
        <w:szCs w:val="20"/>
      </w:rPr>
    </w:pPr>
    <w:r w:rsidRPr="006E68E2">
      <w:rPr>
        <w:rFonts w:ascii="Arial" w:hAnsi="Arial" w:cs="Arial"/>
        <w:b/>
        <w:bCs/>
        <w:sz w:val="20"/>
        <w:szCs w:val="20"/>
      </w:rPr>
      <w:t>MANJINDER KAUR,</w:t>
    </w:r>
    <w:r w:rsidR="00204E60" w:rsidRPr="006E68E2">
      <w:rPr>
        <w:rFonts w:ascii="Arial" w:hAnsi="Arial" w:cs="Arial"/>
        <w:b/>
        <w:bCs/>
        <w:sz w:val="20"/>
        <w:szCs w:val="20"/>
      </w:rPr>
      <w:t xml:space="preserve"> </w:t>
    </w:r>
    <w:r w:rsidRPr="006E68E2">
      <w:rPr>
        <w:rFonts w:ascii="Arial" w:hAnsi="Arial" w:cs="Arial"/>
        <w:b/>
        <w:bCs/>
        <w:sz w:val="20"/>
        <w:szCs w:val="20"/>
      </w:rPr>
      <w:t xml:space="preserve">Student </w:t>
    </w:r>
    <w:r w:rsidR="001E3E36" w:rsidRPr="006E68E2">
      <w:rPr>
        <w:rFonts w:ascii="Arial" w:hAnsi="Arial" w:cs="Arial"/>
        <w:b/>
        <w:bCs/>
        <w:sz w:val="20"/>
        <w:szCs w:val="20"/>
      </w:rPr>
      <w:t>ID</w:t>
    </w:r>
    <w:r w:rsidRPr="006E68E2">
      <w:rPr>
        <w:rFonts w:ascii="Arial" w:hAnsi="Arial" w:cs="Arial"/>
        <w:b/>
        <w:bCs/>
        <w:sz w:val="20"/>
        <w:szCs w:val="20"/>
      </w:rPr>
      <w:t xml:space="preserve"> Number:</w:t>
    </w:r>
    <w:r w:rsidRPr="006E68E2">
      <w:rPr>
        <w:rFonts w:ascii="Arial" w:hAnsi="Arial" w:cs="Arial"/>
        <w:b/>
        <w:bCs/>
        <w:color w:val="000000"/>
        <w:sz w:val="20"/>
        <w:szCs w:val="20"/>
      </w:rPr>
      <w:t xml:space="preserve"> 18</w:t>
    </w:r>
    <w:r w:rsidR="001E3E36" w:rsidRPr="006E68E2">
      <w:rPr>
        <w:rFonts w:ascii="Arial" w:hAnsi="Arial" w:cs="Arial"/>
        <w:b/>
        <w:bCs/>
        <w:color w:val="000000"/>
        <w:sz w:val="20"/>
        <w:szCs w:val="20"/>
      </w:rPr>
      <w:t>12346</w:t>
    </w:r>
    <w:r w:rsidRPr="006E68E2">
      <w:rPr>
        <w:rFonts w:ascii="Arial" w:hAnsi="Arial" w:cs="Arial"/>
        <w:b/>
        <w:bCs/>
        <w:sz w:val="20"/>
        <w:szCs w:val="20"/>
      </w:rPr>
      <w:t>,</w:t>
    </w:r>
  </w:p>
  <w:p w14:paraId="66A0EC1C" w14:textId="3F8A9F5C" w:rsidR="00B31002" w:rsidRDefault="001E3E36" w:rsidP="00A23B52">
    <w:pPr>
      <w:pStyle w:val="Header"/>
      <w:spacing w:line="480" w:lineRule="auto"/>
      <w:jc w:val="center"/>
      <w:rPr>
        <w:rFonts w:ascii="Arial" w:hAnsi="Arial" w:cs="Arial"/>
        <w:b/>
        <w:bCs/>
        <w:sz w:val="20"/>
        <w:szCs w:val="20"/>
      </w:rPr>
    </w:pPr>
    <w:r w:rsidRPr="006E68E2">
      <w:rPr>
        <w:rFonts w:ascii="Arial" w:hAnsi="Arial" w:cs="Arial"/>
        <w:b/>
        <w:bCs/>
        <w:sz w:val="20"/>
        <w:szCs w:val="20"/>
      </w:rPr>
      <w:t xml:space="preserve">Degree </w:t>
    </w:r>
    <w:r w:rsidR="00A032E5" w:rsidRPr="006E68E2">
      <w:rPr>
        <w:rFonts w:ascii="Arial" w:hAnsi="Arial" w:cs="Arial"/>
        <w:b/>
        <w:bCs/>
        <w:sz w:val="20"/>
        <w:szCs w:val="20"/>
      </w:rPr>
      <w:t xml:space="preserve">Subject: </w:t>
    </w:r>
    <w:r w:rsidRPr="006E68E2">
      <w:rPr>
        <w:rFonts w:ascii="Arial" w:hAnsi="Arial" w:cs="Arial"/>
        <w:b/>
        <w:bCs/>
        <w:sz w:val="20"/>
        <w:szCs w:val="20"/>
      </w:rPr>
      <w:t>MBA ONLINE</w:t>
    </w:r>
    <w:r w:rsidR="00A032E5" w:rsidRPr="006E68E2">
      <w:rPr>
        <w:rFonts w:ascii="Arial" w:hAnsi="Arial" w:cs="Arial"/>
        <w:b/>
        <w:bCs/>
        <w:sz w:val="20"/>
        <w:szCs w:val="20"/>
      </w:rPr>
      <w:t>,</w:t>
    </w:r>
    <w:r w:rsidR="00204E60" w:rsidRPr="006E68E2">
      <w:rPr>
        <w:rFonts w:ascii="Arial" w:hAnsi="Arial" w:cs="Arial"/>
        <w:b/>
        <w:bCs/>
        <w:sz w:val="20"/>
        <w:szCs w:val="20"/>
      </w:rPr>
      <w:t xml:space="preserve"> </w:t>
    </w:r>
    <w:r w:rsidR="00A032E5" w:rsidRPr="006E68E2">
      <w:rPr>
        <w:rFonts w:ascii="Arial" w:hAnsi="Arial" w:cs="Arial"/>
        <w:b/>
        <w:bCs/>
        <w:sz w:val="20"/>
        <w:szCs w:val="20"/>
      </w:rPr>
      <w:t xml:space="preserve">Module </w:t>
    </w:r>
    <w:r w:rsidR="00CA3093" w:rsidRPr="006E68E2">
      <w:rPr>
        <w:rFonts w:ascii="Arial" w:hAnsi="Arial" w:cs="Arial"/>
        <w:b/>
        <w:bCs/>
        <w:sz w:val="20"/>
        <w:szCs w:val="20"/>
      </w:rPr>
      <w:t>7</w:t>
    </w:r>
    <w:r w:rsidR="00A032E5" w:rsidRPr="006E68E2">
      <w:rPr>
        <w:rFonts w:ascii="Arial" w:hAnsi="Arial" w:cs="Arial"/>
        <w:b/>
        <w:bCs/>
        <w:sz w:val="20"/>
        <w:szCs w:val="20"/>
      </w:rPr>
      <w:t xml:space="preserve">: </w:t>
    </w:r>
    <w:r w:rsidR="00CA3093" w:rsidRPr="006E68E2">
      <w:rPr>
        <w:rFonts w:ascii="Arial" w:hAnsi="Arial" w:cs="Arial"/>
        <w:b/>
        <w:bCs/>
        <w:sz w:val="20"/>
        <w:szCs w:val="20"/>
      </w:rPr>
      <w:t>Dissertation</w:t>
    </w:r>
    <w:r w:rsidR="00A032E5" w:rsidRPr="006E68E2">
      <w:rPr>
        <w:rFonts w:ascii="Arial" w:hAnsi="Arial" w:cs="Arial"/>
        <w:b/>
        <w:bCs/>
        <w:sz w:val="20"/>
        <w:szCs w:val="20"/>
      </w:rPr>
      <w:t>.</w:t>
    </w:r>
  </w:p>
  <w:p w14:paraId="1AE679BA" w14:textId="77777777" w:rsidR="00BC43A1" w:rsidRPr="006E68E2" w:rsidRDefault="00BC43A1" w:rsidP="00BC43A1">
    <w:pPr>
      <w:pStyle w:val="Header"/>
      <w:jc w:val="center"/>
      <w:rPr>
        <w:rFonts w:ascii="Arial" w:hAnsi="Arial" w:cs="Arial"/>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1D8B"/>
    <w:multiLevelType w:val="hybridMultilevel"/>
    <w:tmpl w:val="1256E03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C7408"/>
    <w:multiLevelType w:val="hybridMultilevel"/>
    <w:tmpl w:val="AF920EEE"/>
    <w:lvl w:ilvl="0" w:tplc="417CB3DA">
      <w:start w:val="1"/>
      <w:numFmt w:val="decimal"/>
      <w:lvlText w:val="%1."/>
      <w:lvlJc w:val="left"/>
      <w:pPr>
        <w:ind w:left="720" w:hanging="360"/>
      </w:pPr>
      <w:rPr>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D96155"/>
    <w:multiLevelType w:val="hybridMultilevel"/>
    <w:tmpl w:val="34E00604"/>
    <w:lvl w:ilvl="0" w:tplc="08090011">
      <w:start w:val="1"/>
      <w:numFmt w:val="decimal"/>
      <w:lvlText w:val="%1)"/>
      <w:lvlJc w:val="left"/>
      <w:pPr>
        <w:ind w:left="720" w:hanging="360"/>
      </w:pPr>
      <w:rPr>
        <w:rFonts w:hint="default"/>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5877298"/>
    <w:multiLevelType w:val="hybridMultilevel"/>
    <w:tmpl w:val="523AFBB8"/>
    <w:lvl w:ilvl="0" w:tplc="69B0F32C">
      <w:start w:val="1"/>
      <w:numFmt w:val="decimal"/>
      <w:lvlText w:val="%1)"/>
      <w:lvlJc w:val="left"/>
      <w:pPr>
        <w:ind w:left="720" w:hanging="360"/>
      </w:pPr>
      <w:rPr>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6547B4"/>
    <w:multiLevelType w:val="hybridMultilevel"/>
    <w:tmpl w:val="DF320774"/>
    <w:lvl w:ilvl="0" w:tplc="08090011">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30592E"/>
    <w:multiLevelType w:val="hybridMultilevel"/>
    <w:tmpl w:val="F7342E2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5C08AD"/>
    <w:multiLevelType w:val="hybridMultilevel"/>
    <w:tmpl w:val="AE1635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D1022D"/>
    <w:multiLevelType w:val="hybridMultilevel"/>
    <w:tmpl w:val="36D6155A"/>
    <w:lvl w:ilvl="0" w:tplc="8C449E18">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2CC585C"/>
    <w:multiLevelType w:val="hybridMultilevel"/>
    <w:tmpl w:val="274CD114"/>
    <w:lvl w:ilvl="0" w:tplc="08090011">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7691326">
    <w:abstractNumId w:val="7"/>
  </w:num>
  <w:num w:numId="2" w16cid:durableId="335886304">
    <w:abstractNumId w:val="4"/>
  </w:num>
  <w:num w:numId="3" w16cid:durableId="1060404000">
    <w:abstractNumId w:val="2"/>
  </w:num>
  <w:num w:numId="4" w16cid:durableId="898174928">
    <w:abstractNumId w:val="6"/>
  </w:num>
  <w:num w:numId="5" w16cid:durableId="211963782">
    <w:abstractNumId w:val="0"/>
  </w:num>
  <w:num w:numId="6" w16cid:durableId="1521239471">
    <w:abstractNumId w:val="1"/>
  </w:num>
  <w:num w:numId="7" w16cid:durableId="1475178142">
    <w:abstractNumId w:val="5"/>
  </w:num>
  <w:num w:numId="8" w16cid:durableId="1067730840">
    <w:abstractNumId w:val="3"/>
  </w:num>
  <w:num w:numId="9" w16cid:durableId="36603019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3"/>
  <w:activeWritingStyle w:appName="MSWord" w:lang="en-GB" w:vendorID="64" w:dllVersion="0" w:nlCheck="1" w:checkStyle="0"/>
  <w:activeWritingStyle w:appName="MSWord" w:lang="fr-FR"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F"/>
    <w:rsid w:val="00003316"/>
    <w:rsid w:val="00006992"/>
    <w:rsid w:val="00006B7E"/>
    <w:rsid w:val="000077F5"/>
    <w:rsid w:val="000110B0"/>
    <w:rsid w:val="00011E29"/>
    <w:rsid w:val="00012A9B"/>
    <w:rsid w:val="00012B02"/>
    <w:rsid w:val="000135BA"/>
    <w:rsid w:val="000139B1"/>
    <w:rsid w:val="00013E8D"/>
    <w:rsid w:val="00013EA1"/>
    <w:rsid w:val="00014239"/>
    <w:rsid w:val="00014A5E"/>
    <w:rsid w:val="00014B9F"/>
    <w:rsid w:val="00014CF3"/>
    <w:rsid w:val="00015676"/>
    <w:rsid w:val="00016D7E"/>
    <w:rsid w:val="000171B9"/>
    <w:rsid w:val="00017240"/>
    <w:rsid w:val="000176A2"/>
    <w:rsid w:val="00017E67"/>
    <w:rsid w:val="000214F5"/>
    <w:rsid w:val="00022769"/>
    <w:rsid w:val="000228BE"/>
    <w:rsid w:val="0002361E"/>
    <w:rsid w:val="000237D4"/>
    <w:rsid w:val="00023AC0"/>
    <w:rsid w:val="00023BEA"/>
    <w:rsid w:val="00023C74"/>
    <w:rsid w:val="00023E73"/>
    <w:rsid w:val="000241EE"/>
    <w:rsid w:val="00024755"/>
    <w:rsid w:val="000249D2"/>
    <w:rsid w:val="0002568A"/>
    <w:rsid w:val="00025D2C"/>
    <w:rsid w:val="000265D0"/>
    <w:rsid w:val="00026A31"/>
    <w:rsid w:val="00026FE0"/>
    <w:rsid w:val="000270FE"/>
    <w:rsid w:val="000274FE"/>
    <w:rsid w:val="000304C5"/>
    <w:rsid w:val="000304E7"/>
    <w:rsid w:val="0003198C"/>
    <w:rsid w:val="00031CB7"/>
    <w:rsid w:val="00032354"/>
    <w:rsid w:val="0003378E"/>
    <w:rsid w:val="000338FF"/>
    <w:rsid w:val="000339B3"/>
    <w:rsid w:val="00033B3E"/>
    <w:rsid w:val="000341DB"/>
    <w:rsid w:val="00036DCE"/>
    <w:rsid w:val="00037481"/>
    <w:rsid w:val="00040B19"/>
    <w:rsid w:val="00040E25"/>
    <w:rsid w:val="00041DAB"/>
    <w:rsid w:val="000420DF"/>
    <w:rsid w:val="000438B0"/>
    <w:rsid w:val="000449C3"/>
    <w:rsid w:val="0004515A"/>
    <w:rsid w:val="00045663"/>
    <w:rsid w:val="00045C79"/>
    <w:rsid w:val="0004698A"/>
    <w:rsid w:val="00050002"/>
    <w:rsid w:val="00050AAB"/>
    <w:rsid w:val="00050B7A"/>
    <w:rsid w:val="00050E96"/>
    <w:rsid w:val="000538B5"/>
    <w:rsid w:val="000540BC"/>
    <w:rsid w:val="00054A49"/>
    <w:rsid w:val="000551D7"/>
    <w:rsid w:val="00055347"/>
    <w:rsid w:val="000559C9"/>
    <w:rsid w:val="00055A0C"/>
    <w:rsid w:val="00056AE8"/>
    <w:rsid w:val="00057A55"/>
    <w:rsid w:val="0006069A"/>
    <w:rsid w:val="00060A3F"/>
    <w:rsid w:val="00062E5E"/>
    <w:rsid w:val="00065811"/>
    <w:rsid w:val="00065C9E"/>
    <w:rsid w:val="000661F8"/>
    <w:rsid w:val="00067DE1"/>
    <w:rsid w:val="00070383"/>
    <w:rsid w:val="00070DC4"/>
    <w:rsid w:val="000717B1"/>
    <w:rsid w:val="00072B59"/>
    <w:rsid w:val="00073229"/>
    <w:rsid w:val="000733BA"/>
    <w:rsid w:val="00073D7F"/>
    <w:rsid w:val="00074101"/>
    <w:rsid w:val="0007506A"/>
    <w:rsid w:val="000755AD"/>
    <w:rsid w:val="000756AC"/>
    <w:rsid w:val="000756BE"/>
    <w:rsid w:val="00076606"/>
    <w:rsid w:val="00077D6F"/>
    <w:rsid w:val="000800F6"/>
    <w:rsid w:val="000803FC"/>
    <w:rsid w:val="00082430"/>
    <w:rsid w:val="0008271C"/>
    <w:rsid w:val="00083F58"/>
    <w:rsid w:val="00084886"/>
    <w:rsid w:val="00084EFE"/>
    <w:rsid w:val="000852B8"/>
    <w:rsid w:val="00085556"/>
    <w:rsid w:val="00085656"/>
    <w:rsid w:val="00085683"/>
    <w:rsid w:val="00085C18"/>
    <w:rsid w:val="00087135"/>
    <w:rsid w:val="00087413"/>
    <w:rsid w:val="000877A3"/>
    <w:rsid w:val="000909C5"/>
    <w:rsid w:val="000928EE"/>
    <w:rsid w:val="00092AE0"/>
    <w:rsid w:val="0009331B"/>
    <w:rsid w:val="00093370"/>
    <w:rsid w:val="000944BD"/>
    <w:rsid w:val="00094BBA"/>
    <w:rsid w:val="00094C22"/>
    <w:rsid w:val="00094CAE"/>
    <w:rsid w:val="00095053"/>
    <w:rsid w:val="00095771"/>
    <w:rsid w:val="0009690E"/>
    <w:rsid w:val="000A0244"/>
    <w:rsid w:val="000A037D"/>
    <w:rsid w:val="000A0397"/>
    <w:rsid w:val="000A0952"/>
    <w:rsid w:val="000A1313"/>
    <w:rsid w:val="000A2EAE"/>
    <w:rsid w:val="000A2FDA"/>
    <w:rsid w:val="000A37E6"/>
    <w:rsid w:val="000A3E66"/>
    <w:rsid w:val="000A63E2"/>
    <w:rsid w:val="000A6417"/>
    <w:rsid w:val="000A6668"/>
    <w:rsid w:val="000A7E3F"/>
    <w:rsid w:val="000B004C"/>
    <w:rsid w:val="000B035B"/>
    <w:rsid w:val="000B1913"/>
    <w:rsid w:val="000B20F1"/>
    <w:rsid w:val="000B4C99"/>
    <w:rsid w:val="000B4F1A"/>
    <w:rsid w:val="000B54AE"/>
    <w:rsid w:val="000B54BC"/>
    <w:rsid w:val="000B59EB"/>
    <w:rsid w:val="000C09AC"/>
    <w:rsid w:val="000C0E1B"/>
    <w:rsid w:val="000C13EA"/>
    <w:rsid w:val="000C147A"/>
    <w:rsid w:val="000C1B99"/>
    <w:rsid w:val="000C1FB9"/>
    <w:rsid w:val="000C2198"/>
    <w:rsid w:val="000C36EA"/>
    <w:rsid w:val="000C37E7"/>
    <w:rsid w:val="000C3B55"/>
    <w:rsid w:val="000C4EC5"/>
    <w:rsid w:val="000C582C"/>
    <w:rsid w:val="000C6356"/>
    <w:rsid w:val="000C7734"/>
    <w:rsid w:val="000D01A6"/>
    <w:rsid w:val="000D09A4"/>
    <w:rsid w:val="000D0C54"/>
    <w:rsid w:val="000D165B"/>
    <w:rsid w:val="000D183E"/>
    <w:rsid w:val="000D1FCC"/>
    <w:rsid w:val="000D4641"/>
    <w:rsid w:val="000D472E"/>
    <w:rsid w:val="000D4798"/>
    <w:rsid w:val="000D5145"/>
    <w:rsid w:val="000D53AF"/>
    <w:rsid w:val="000D7E5D"/>
    <w:rsid w:val="000E0730"/>
    <w:rsid w:val="000E0BCD"/>
    <w:rsid w:val="000E0D92"/>
    <w:rsid w:val="000E1073"/>
    <w:rsid w:val="000E1138"/>
    <w:rsid w:val="000E1D0C"/>
    <w:rsid w:val="000E25A0"/>
    <w:rsid w:val="000E3A0B"/>
    <w:rsid w:val="000E4880"/>
    <w:rsid w:val="000E5607"/>
    <w:rsid w:val="000E6560"/>
    <w:rsid w:val="000E7227"/>
    <w:rsid w:val="000E74FE"/>
    <w:rsid w:val="000F02F2"/>
    <w:rsid w:val="000F08F8"/>
    <w:rsid w:val="000F1308"/>
    <w:rsid w:val="000F2172"/>
    <w:rsid w:val="000F27C8"/>
    <w:rsid w:val="000F3564"/>
    <w:rsid w:val="000F3782"/>
    <w:rsid w:val="000F38F9"/>
    <w:rsid w:val="000F3CA5"/>
    <w:rsid w:val="000F4034"/>
    <w:rsid w:val="000F4114"/>
    <w:rsid w:val="000F4A0B"/>
    <w:rsid w:val="000F5645"/>
    <w:rsid w:val="000F59EA"/>
    <w:rsid w:val="000F751D"/>
    <w:rsid w:val="001010B8"/>
    <w:rsid w:val="00101430"/>
    <w:rsid w:val="00101959"/>
    <w:rsid w:val="0010253F"/>
    <w:rsid w:val="00103924"/>
    <w:rsid w:val="00104AAB"/>
    <w:rsid w:val="00106E96"/>
    <w:rsid w:val="0010730E"/>
    <w:rsid w:val="00107C6D"/>
    <w:rsid w:val="001111EF"/>
    <w:rsid w:val="00111505"/>
    <w:rsid w:val="00112B11"/>
    <w:rsid w:val="00112D13"/>
    <w:rsid w:val="00113111"/>
    <w:rsid w:val="001138C4"/>
    <w:rsid w:val="00114680"/>
    <w:rsid w:val="001159A1"/>
    <w:rsid w:val="0011600F"/>
    <w:rsid w:val="001167D7"/>
    <w:rsid w:val="00116B1C"/>
    <w:rsid w:val="00117B6E"/>
    <w:rsid w:val="00117EC1"/>
    <w:rsid w:val="001203F0"/>
    <w:rsid w:val="0012083B"/>
    <w:rsid w:val="00121AB3"/>
    <w:rsid w:val="00121D29"/>
    <w:rsid w:val="00121F5F"/>
    <w:rsid w:val="001230B2"/>
    <w:rsid w:val="001233E7"/>
    <w:rsid w:val="0012533E"/>
    <w:rsid w:val="001254F6"/>
    <w:rsid w:val="0012561A"/>
    <w:rsid w:val="00125DA5"/>
    <w:rsid w:val="00126045"/>
    <w:rsid w:val="001271B1"/>
    <w:rsid w:val="00127F4E"/>
    <w:rsid w:val="00132183"/>
    <w:rsid w:val="00132E21"/>
    <w:rsid w:val="0013303D"/>
    <w:rsid w:val="00133858"/>
    <w:rsid w:val="00133AD8"/>
    <w:rsid w:val="00135C12"/>
    <w:rsid w:val="00136133"/>
    <w:rsid w:val="00136E8C"/>
    <w:rsid w:val="00137DBE"/>
    <w:rsid w:val="001402D4"/>
    <w:rsid w:val="00140B40"/>
    <w:rsid w:val="00140FD1"/>
    <w:rsid w:val="00141827"/>
    <w:rsid w:val="00142A89"/>
    <w:rsid w:val="00142E79"/>
    <w:rsid w:val="00143FD6"/>
    <w:rsid w:val="001446BA"/>
    <w:rsid w:val="00144AB9"/>
    <w:rsid w:val="00144F2C"/>
    <w:rsid w:val="0014595D"/>
    <w:rsid w:val="0014663C"/>
    <w:rsid w:val="00146742"/>
    <w:rsid w:val="0014718B"/>
    <w:rsid w:val="001471A9"/>
    <w:rsid w:val="00147240"/>
    <w:rsid w:val="00147BDF"/>
    <w:rsid w:val="0015011A"/>
    <w:rsid w:val="0015076C"/>
    <w:rsid w:val="00151087"/>
    <w:rsid w:val="0015111A"/>
    <w:rsid w:val="0015142B"/>
    <w:rsid w:val="00151C6B"/>
    <w:rsid w:val="001520B2"/>
    <w:rsid w:val="00152ACC"/>
    <w:rsid w:val="0015308F"/>
    <w:rsid w:val="001535EA"/>
    <w:rsid w:val="001546D4"/>
    <w:rsid w:val="0015494F"/>
    <w:rsid w:val="0015518E"/>
    <w:rsid w:val="00155664"/>
    <w:rsid w:val="00155E4D"/>
    <w:rsid w:val="00155F43"/>
    <w:rsid w:val="00156873"/>
    <w:rsid w:val="00156AD1"/>
    <w:rsid w:val="00156DFB"/>
    <w:rsid w:val="00157E42"/>
    <w:rsid w:val="0016112F"/>
    <w:rsid w:val="0016176C"/>
    <w:rsid w:val="00161905"/>
    <w:rsid w:val="0016269F"/>
    <w:rsid w:val="001628A5"/>
    <w:rsid w:val="00163ED8"/>
    <w:rsid w:val="00164022"/>
    <w:rsid w:val="0016526B"/>
    <w:rsid w:val="001653EF"/>
    <w:rsid w:val="00165659"/>
    <w:rsid w:val="00165C1C"/>
    <w:rsid w:val="00167251"/>
    <w:rsid w:val="0016768C"/>
    <w:rsid w:val="00167A22"/>
    <w:rsid w:val="00170C8D"/>
    <w:rsid w:val="0017130C"/>
    <w:rsid w:val="00171CD4"/>
    <w:rsid w:val="00172087"/>
    <w:rsid w:val="00172146"/>
    <w:rsid w:val="00172148"/>
    <w:rsid w:val="0017233C"/>
    <w:rsid w:val="001726F2"/>
    <w:rsid w:val="001727DD"/>
    <w:rsid w:val="00175474"/>
    <w:rsid w:val="001757C6"/>
    <w:rsid w:val="0017651F"/>
    <w:rsid w:val="00176CD4"/>
    <w:rsid w:val="001771A5"/>
    <w:rsid w:val="001777F7"/>
    <w:rsid w:val="00180CF8"/>
    <w:rsid w:val="0018165F"/>
    <w:rsid w:val="00181D98"/>
    <w:rsid w:val="00182816"/>
    <w:rsid w:val="00182913"/>
    <w:rsid w:val="00182942"/>
    <w:rsid w:val="00183166"/>
    <w:rsid w:val="001844E6"/>
    <w:rsid w:val="00184536"/>
    <w:rsid w:val="00184F3C"/>
    <w:rsid w:val="00185210"/>
    <w:rsid w:val="00185AAC"/>
    <w:rsid w:val="001862AD"/>
    <w:rsid w:val="00186939"/>
    <w:rsid w:val="00186960"/>
    <w:rsid w:val="00186F46"/>
    <w:rsid w:val="00187556"/>
    <w:rsid w:val="001875DA"/>
    <w:rsid w:val="00187AC5"/>
    <w:rsid w:val="0019239D"/>
    <w:rsid w:val="0019241C"/>
    <w:rsid w:val="00193000"/>
    <w:rsid w:val="00193249"/>
    <w:rsid w:val="0019353B"/>
    <w:rsid w:val="001949CD"/>
    <w:rsid w:val="00194A7F"/>
    <w:rsid w:val="00194BE4"/>
    <w:rsid w:val="00195544"/>
    <w:rsid w:val="00196AE9"/>
    <w:rsid w:val="0019784D"/>
    <w:rsid w:val="001A073E"/>
    <w:rsid w:val="001A0818"/>
    <w:rsid w:val="001A14E0"/>
    <w:rsid w:val="001A1BE0"/>
    <w:rsid w:val="001A2E33"/>
    <w:rsid w:val="001A30DF"/>
    <w:rsid w:val="001A3276"/>
    <w:rsid w:val="001A3EDB"/>
    <w:rsid w:val="001A697F"/>
    <w:rsid w:val="001A78CB"/>
    <w:rsid w:val="001B002A"/>
    <w:rsid w:val="001B086C"/>
    <w:rsid w:val="001B0EDE"/>
    <w:rsid w:val="001B1F56"/>
    <w:rsid w:val="001B1FBA"/>
    <w:rsid w:val="001B2E80"/>
    <w:rsid w:val="001B3843"/>
    <w:rsid w:val="001B4DA1"/>
    <w:rsid w:val="001B622C"/>
    <w:rsid w:val="001B6310"/>
    <w:rsid w:val="001B7797"/>
    <w:rsid w:val="001B7BB4"/>
    <w:rsid w:val="001C00EC"/>
    <w:rsid w:val="001C0A77"/>
    <w:rsid w:val="001C182A"/>
    <w:rsid w:val="001C2113"/>
    <w:rsid w:val="001C26C0"/>
    <w:rsid w:val="001C352A"/>
    <w:rsid w:val="001C3FF8"/>
    <w:rsid w:val="001C488F"/>
    <w:rsid w:val="001C4AFA"/>
    <w:rsid w:val="001C5696"/>
    <w:rsid w:val="001C67D6"/>
    <w:rsid w:val="001C6F18"/>
    <w:rsid w:val="001C76DC"/>
    <w:rsid w:val="001C77FE"/>
    <w:rsid w:val="001C7A2B"/>
    <w:rsid w:val="001C7DE3"/>
    <w:rsid w:val="001D22BF"/>
    <w:rsid w:val="001D58F0"/>
    <w:rsid w:val="001D58FC"/>
    <w:rsid w:val="001D6DD7"/>
    <w:rsid w:val="001E1159"/>
    <w:rsid w:val="001E1660"/>
    <w:rsid w:val="001E2CF4"/>
    <w:rsid w:val="001E3E36"/>
    <w:rsid w:val="001E4810"/>
    <w:rsid w:val="001E6BBE"/>
    <w:rsid w:val="001F1D0B"/>
    <w:rsid w:val="001F2054"/>
    <w:rsid w:val="001F20DA"/>
    <w:rsid w:val="001F21E4"/>
    <w:rsid w:val="001F2E5A"/>
    <w:rsid w:val="001F3892"/>
    <w:rsid w:val="001F3ACC"/>
    <w:rsid w:val="001F48D7"/>
    <w:rsid w:val="001F4B98"/>
    <w:rsid w:val="001F4C0A"/>
    <w:rsid w:val="001F761C"/>
    <w:rsid w:val="001F7E2E"/>
    <w:rsid w:val="0020022E"/>
    <w:rsid w:val="002017A5"/>
    <w:rsid w:val="002023BC"/>
    <w:rsid w:val="00202461"/>
    <w:rsid w:val="002029D3"/>
    <w:rsid w:val="002032BE"/>
    <w:rsid w:val="00203612"/>
    <w:rsid w:val="00203FB1"/>
    <w:rsid w:val="00204203"/>
    <w:rsid w:val="00204E60"/>
    <w:rsid w:val="00205DF5"/>
    <w:rsid w:val="00206007"/>
    <w:rsid w:val="00207291"/>
    <w:rsid w:val="0020774A"/>
    <w:rsid w:val="002102DA"/>
    <w:rsid w:val="0021074E"/>
    <w:rsid w:val="00210CCD"/>
    <w:rsid w:val="00210E25"/>
    <w:rsid w:val="00210FD7"/>
    <w:rsid w:val="00213024"/>
    <w:rsid w:val="0021302A"/>
    <w:rsid w:val="00213E38"/>
    <w:rsid w:val="002149A9"/>
    <w:rsid w:val="0021721E"/>
    <w:rsid w:val="00217775"/>
    <w:rsid w:val="00220186"/>
    <w:rsid w:val="00220912"/>
    <w:rsid w:val="002225F2"/>
    <w:rsid w:val="00223069"/>
    <w:rsid w:val="00223F14"/>
    <w:rsid w:val="00224436"/>
    <w:rsid w:val="00224558"/>
    <w:rsid w:val="0022583C"/>
    <w:rsid w:val="002267BE"/>
    <w:rsid w:val="00226CE0"/>
    <w:rsid w:val="0022728E"/>
    <w:rsid w:val="0022757E"/>
    <w:rsid w:val="00231697"/>
    <w:rsid w:val="00232176"/>
    <w:rsid w:val="00233524"/>
    <w:rsid w:val="00234173"/>
    <w:rsid w:val="002349B7"/>
    <w:rsid w:val="0023596C"/>
    <w:rsid w:val="00235A44"/>
    <w:rsid w:val="0023638E"/>
    <w:rsid w:val="00237C4F"/>
    <w:rsid w:val="00237D22"/>
    <w:rsid w:val="00241F48"/>
    <w:rsid w:val="00242A6D"/>
    <w:rsid w:val="00242CFE"/>
    <w:rsid w:val="00242DC4"/>
    <w:rsid w:val="00245ED8"/>
    <w:rsid w:val="00247E09"/>
    <w:rsid w:val="00250799"/>
    <w:rsid w:val="00251141"/>
    <w:rsid w:val="002517A8"/>
    <w:rsid w:val="002524B9"/>
    <w:rsid w:val="00252E7A"/>
    <w:rsid w:val="00252FC0"/>
    <w:rsid w:val="00255134"/>
    <w:rsid w:val="00255880"/>
    <w:rsid w:val="0025652B"/>
    <w:rsid w:val="002568E6"/>
    <w:rsid w:val="0026098A"/>
    <w:rsid w:val="00260F9D"/>
    <w:rsid w:val="00261C26"/>
    <w:rsid w:val="00261C5E"/>
    <w:rsid w:val="00262649"/>
    <w:rsid w:val="00262A3F"/>
    <w:rsid w:val="00263A68"/>
    <w:rsid w:val="00265D6F"/>
    <w:rsid w:val="002664EB"/>
    <w:rsid w:val="0026652C"/>
    <w:rsid w:val="0026664A"/>
    <w:rsid w:val="00266DD6"/>
    <w:rsid w:val="00267198"/>
    <w:rsid w:val="002673BF"/>
    <w:rsid w:val="00270B21"/>
    <w:rsid w:val="002714D2"/>
    <w:rsid w:val="00274C3B"/>
    <w:rsid w:val="002755AC"/>
    <w:rsid w:val="002760E8"/>
    <w:rsid w:val="002769ED"/>
    <w:rsid w:val="00276BA6"/>
    <w:rsid w:val="00277A1D"/>
    <w:rsid w:val="00280E2E"/>
    <w:rsid w:val="00281579"/>
    <w:rsid w:val="00281E7C"/>
    <w:rsid w:val="002828F9"/>
    <w:rsid w:val="0028366F"/>
    <w:rsid w:val="00283CEB"/>
    <w:rsid w:val="002845B4"/>
    <w:rsid w:val="002849D1"/>
    <w:rsid w:val="00284A8D"/>
    <w:rsid w:val="00290270"/>
    <w:rsid w:val="0029085D"/>
    <w:rsid w:val="0029178A"/>
    <w:rsid w:val="00291E80"/>
    <w:rsid w:val="002923F4"/>
    <w:rsid w:val="00292A79"/>
    <w:rsid w:val="002938D7"/>
    <w:rsid w:val="00294C6E"/>
    <w:rsid w:val="00295810"/>
    <w:rsid w:val="00295964"/>
    <w:rsid w:val="00296B84"/>
    <w:rsid w:val="00296DD3"/>
    <w:rsid w:val="002A0465"/>
    <w:rsid w:val="002A08E0"/>
    <w:rsid w:val="002A30C0"/>
    <w:rsid w:val="002A3143"/>
    <w:rsid w:val="002A428C"/>
    <w:rsid w:val="002B026D"/>
    <w:rsid w:val="002B0BD8"/>
    <w:rsid w:val="002B111B"/>
    <w:rsid w:val="002B2765"/>
    <w:rsid w:val="002B2FEC"/>
    <w:rsid w:val="002B32D5"/>
    <w:rsid w:val="002B6100"/>
    <w:rsid w:val="002B7224"/>
    <w:rsid w:val="002C00AD"/>
    <w:rsid w:val="002C181F"/>
    <w:rsid w:val="002C227E"/>
    <w:rsid w:val="002C2612"/>
    <w:rsid w:val="002C3118"/>
    <w:rsid w:val="002C350D"/>
    <w:rsid w:val="002C354D"/>
    <w:rsid w:val="002C4CE0"/>
    <w:rsid w:val="002C5EB7"/>
    <w:rsid w:val="002C6A52"/>
    <w:rsid w:val="002D1335"/>
    <w:rsid w:val="002D16BA"/>
    <w:rsid w:val="002D16BF"/>
    <w:rsid w:val="002D25BB"/>
    <w:rsid w:val="002D3427"/>
    <w:rsid w:val="002D3628"/>
    <w:rsid w:val="002D3960"/>
    <w:rsid w:val="002D45D7"/>
    <w:rsid w:val="002D66B3"/>
    <w:rsid w:val="002D6A68"/>
    <w:rsid w:val="002D6AF7"/>
    <w:rsid w:val="002D6B98"/>
    <w:rsid w:val="002D7406"/>
    <w:rsid w:val="002D764C"/>
    <w:rsid w:val="002D7F4F"/>
    <w:rsid w:val="002E1E0E"/>
    <w:rsid w:val="002E1EB1"/>
    <w:rsid w:val="002E1F82"/>
    <w:rsid w:val="002E2E5B"/>
    <w:rsid w:val="002E2ED0"/>
    <w:rsid w:val="002E310C"/>
    <w:rsid w:val="002E392A"/>
    <w:rsid w:val="002E3B72"/>
    <w:rsid w:val="002E44D5"/>
    <w:rsid w:val="002E514A"/>
    <w:rsid w:val="002E55E0"/>
    <w:rsid w:val="002F0364"/>
    <w:rsid w:val="002F193D"/>
    <w:rsid w:val="002F33AE"/>
    <w:rsid w:val="002F3954"/>
    <w:rsid w:val="002F3AC2"/>
    <w:rsid w:val="002F40B1"/>
    <w:rsid w:val="002F4501"/>
    <w:rsid w:val="002F4649"/>
    <w:rsid w:val="002F5821"/>
    <w:rsid w:val="002F5C25"/>
    <w:rsid w:val="002F617D"/>
    <w:rsid w:val="002F6ECF"/>
    <w:rsid w:val="002F7791"/>
    <w:rsid w:val="002F7865"/>
    <w:rsid w:val="0030080F"/>
    <w:rsid w:val="0030121B"/>
    <w:rsid w:val="003016E3"/>
    <w:rsid w:val="0030172A"/>
    <w:rsid w:val="003020CA"/>
    <w:rsid w:val="00302AF8"/>
    <w:rsid w:val="00302BB2"/>
    <w:rsid w:val="00302EAA"/>
    <w:rsid w:val="00304126"/>
    <w:rsid w:val="003042AD"/>
    <w:rsid w:val="0030644F"/>
    <w:rsid w:val="003071BA"/>
    <w:rsid w:val="003073C1"/>
    <w:rsid w:val="00310CC5"/>
    <w:rsid w:val="0031109A"/>
    <w:rsid w:val="00311504"/>
    <w:rsid w:val="0031158F"/>
    <w:rsid w:val="003116E4"/>
    <w:rsid w:val="0031253D"/>
    <w:rsid w:val="003125A6"/>
    <w:rsid w:val="00312BB2"/>
    <w:rsid w:val="0031363A"/>
    <w:rsid w:val="00314D61"/>
    <w:rsid w:val="00315F59"/>
    <w:rsid w:val="0031680D"/>
    <w:rsid w:val="00316F84"/>
    <w:rsid w:val="0032072B"/>
    <w:rsid w:val="003215AA"/>
    <w:rsid w:val="00321C14"/>
    <w:rsid w:val="0032232E"/>
    <w:rsid w:val="0032268A"/>
    <w:rsid w:val="00322773"/>
    <w:rsid w:val="0032279C"/>
    <w:rsid w:val="003227D1"/>
    <w:rsid w:val="00323800"/>
    <w:rsid w:val="0032399C"/>
    <w:rsid w:val="003243E0"/>
    <w:rsid w:val="003244EC"/>
    <w:rsid w:val="003267B1"/>
    <w:rsid w:val="00327ACA"/>
    <w:rsid w:val="003305F8"/>
    <w:rsid w:val="00330DA1"/>
    <w:rsid w:val="00331B4C"/>
    <w:rsid w:val="00331BB8"/>
    <w:rsid w:val="00331F83"/>
    <w:rsid w:val="003321A5"/>
    <w:rsid w:val="00332226"/>
    <w:rsid w:val="0033280E"/>
    <w:rsid w:val="00332903"/>
    <w:rsid w:val="00332B0D"/>
    <w:rsid w:val="00333C19"/>
    <w:rsid w:val="00334A4B"/>
    <w:rsid w:val="00334FD7"/>
    <w:rsid w:val="0033574C"/>
    <w:rsid w:val="00335B53"/>
    <w:rsid w:val="00336D43"/>
    <w:rsid w:val="00337129"/>
    <w:rsid w:val="00337379"/>
    <w:rsid w:val="003378E3"/>
    <w:rsid w:val="00341BAE"/>
    <w:rsid w:val="003425C7"/>
    <w:rsid w:val="0034391C"/>
    <w:rsid w:val="00343CCF"/>
    <w:rsid w:val="00344652"/>
    <w:rsid w:val="00344822"/>
    <w:rsid w:val="00344D00"/>
    <w:rsid w:val="00345CF1"/>
    <w:rsid w:val="00345E70"/>
    <w:rsid w:val="0034649B"/>
    <w:rsid w:val="0034667C"/>
    <w:rsid w:val="00346A2C"/>
    <w:rsid w:val="00346D84"/>
    <w:rsid w:val="00347264"/>
    <w:rsid w:val="003502E4"/>
    <w:rsid w:val="003507DC"/>
    <w:rsid w:val="00350C55"/>
    <w:rsid w:val="00351627"/>
    <w:rsid w:val="0035276A"/>
    <w:rsid w:val="0035332D"/>
    <w:rsid w:val="00353628"/>
    <w:rsid w:val="00353CBD"/>
    <w:rsid w:val="00353D12"/>
    <w:rsid w:val="00355EBE"/>
    <w:rsid w:val="00355F43"/>
    <w:rsid w:val="00356571"/>
    <w:rsid w:val="003575C3"/>
    <w:rsid w:val="00357E73"/>
    <w:rsid w:val="0036040F"/>
    <w:rsid w:val="00360DCD"/>
    <w:rsid w:val="00360E11"/>
    <w:rsid w:val="00360F89"/>
    <w:rsid w:val="003610D6"/>
    <w:rsid w:val="00362692"/>
    <w:rsid w:val="00362B6B"/>
    <w:rsid w:val="00364D30"/>
    <w:rsid w:val="003663DA"/>
    <w:rsid w:val="00366C76"/>
    <w:rsid w:val="00366CD4"/>
    <w:rsid w:val="00367231"/>
    <w:rsid w:val="00367E51"/>
    <w:rsid w:val="003707BC"/>
    <w:rsid w:val="0037089E"/>
    <w:rsid w:val="00370A06"/>
    <w:rsid w:val="003712CA"/>
    <w:rsid w:val="003713C9"/>
    <w:rsid w:val="00371D31"/>
    <w:rsid w:val="00371EB3"/>
    <w:rsid w:val="003720B5"/>
    <w:rsid w:val="003737B3"/>
    <w:rsid w:val="00374695"/>
    <w:rsid w:val="003748CF"/>
    <w:rsid w:val="003753CB"/>
    <w:rsid w:val="003758BD"/>
    <w:rsid w:val="00376021"/>
    <w:rsid w:val="003762A9"/>
    <w:rsid w:val="003772D1"/>
    <w:rsid w:val="003801A0"/>
    <w:rsid w:val="00380834"/>
    <w:rsid w:val="00380A27"/>
    <w:rsid w:val="00381BA8"/>
    <w:rsid w:val="00381D5C"/>
    <w:rsid w:val="00381D97"/>
    <w:rsid w:val="0038222C"/>
    <w:rsid w:val="00382B22"/>
    <w:rsid w:val="0038315D"/>
    <w:rsid w:val="00385E8E"/>
    <w:rsid w:val="003867BE"/>
    <w:rsid w:val="00390D8B"/>
    <w:rsid w:val="00390E08"/>
    <w:rsid w:val="00391439"/>
    <w:rsid w:val="00391688"/>
    <w:rsid w:val="00391B12"/>
    <w:rsid w:val="00392397"/>
    <w:rsid w:val="00392677"/>
    <w:rsid w:val="00392DFA"/>
    <w:rsid w:val="0039337C"/>
    <w:rsid w:val="003936ED"/>
    <w:rsid w:val="00393A28"/>
    <w:rsid w:val="0039445B"/>
    <w:rsid w:val="00394822"/>
    <w:rsid w:val="00397661"/>
    <w:rsid w:val="003A169A"/>
    <w:rsid w:val="003A2A2C"/>
    <w:rsid w:val="003A2C01"/>
    <w:rsid w:val="003A2C94"/>
    <w:rsid w:val="003A2CFC"/>
    <w:rsid w:val="003A2F41"/>
    <w:rsid w:val="003A3239"/>
    <w:rsid w:val="003A4539"/>
    <w:rsid w:val="003A7735"/>
    <w:rsid w:val="003A78FC"/>
    <w:rsid w:val="003B00B9"/>
    <w:rsid w:val="003B1466"/>
    <w:rsid w:val="003B156B"/>
    <w:rsid w:val="003B1A42"/>
    <w:rsid w:val="003B3999"/>
    <w:rsid w:val="003B41BA"/>
    <w:rsid w:val="003B4751"/>
    <w:rsid w:val="003B4BD1"/>
    <w:rsid w:val="003B4EFD"/>
    <w:rsid w:val="003B558C"/>
    <w:rsid w:val="003B562A"/>
    <w:rsid w:val="003B6973"/>
    <w:rsid w:val="003B746B"/>
    <w:rsid w:val="003B79A6"/>
    <w:rsid w:val="003B7B8F"/>
    <w:rsid w:val="003C0545"/>
    <w:rsid w:val="003C0859"/>
    <w:rsid w:val="003C0D22"/>
    <w:rsid w:val="003C0E34"/>
    <w:rsid w:val="003C1759"/>
    <w:rsid w:val="003C217E"/>
    <w:rsid w:val="003C262C"/>
    <w:rsid w:val="003C2F9A"/>
    <w:rsid w:val="003C4D52"/>
    <w:rsid w:val="003C4DE4"/>
    <w:rsid w:val="003C6130"/>
    <w:rsid w:val="003C6344"/>
    <w:rsid w:val="003C64E2"/>
    <w:rsid w:val="003C7D1A"/>
    <w:rsid w:val="003C7E22"/>
    <w:rsid w:val="003D033A"/>
    <w:rsid w:val="003D06A9"/>
    <w:rsid w:val="003D1081"/>
    <w:rsid w:val="003D175C"/>
    <w:rsid w:val="003D316A"/>
    <w:rsid w:val="003D3916"/>
    <w:rsid w:val="003D4DD2"/>
    <w:rsid w:val="003D532F"/>
    <w:rsid w:val="003D53AB"/>
    <w:rsid w:val="003D54F3"/>
    <w:rsid w:val="003D5A13"/>
    <w:rsid w:val="003D611C"/>
    <w:rsid w:val="003D64D2"/>
    <w:rsid w:val="003D699A"/>
    <w:rsid w:val="003D7760"/>
    <w:rsid w:val="003D7A4A"/>
    <w:rsid w:val="003D7A93"/>
    <w:rsid w:val="003E0FB1"/>
    <w:rsid w:val="003E132E"/>
    <w:rsid w:val="003E15CB"/>
    <w:rsid w:val="003E1CAB"/>
    <w:rsid w:val="003E2161"/>
    <w:rsid w:val="003E3D56"/>
    <w:rsid w:val="003E41A2"/>
    <w:rsid w:val="003E452E"/>
    <w:rsid w:val="003E4719"/>
    <w:rsid w:val="003E4C73"/>
    <w:rsid w:val="003E4C74"/>
    <w:rsid w:val="003E5B6D"/>
    <w:rsid w:val="003E5C34"/>
    <w:rsid w:val="003E6E61"/>
    <w:rsid w:val="003E6FEC"/>
    <w:rsid w:val="003E7646"/>
    <w:rsid w:val="003F03CB"/>
    <w:rsid w:val="003F08A3"/>
    <w:rsid w:val="003F0AAD"/>
    <w:rsid w:val="003F19DA"/>
    <w:rsid w:val="003F1A0A"/>
    <w:rsid w:val="003F2743"/>
    <w:rsid w:val="003F29E6"/>
    <w:rsid w:val="003F3052"/>
    <w:rsid w:val="003F3A8A"/>
    <w:rsid w:val="003F3BA7"/>
    <w:rsid w:val="003F3D85"/>
    <w:rsid w:val="003F48AB"/>
    <w:rsid w:val="003F4C7F"/>
    <w:rsid w:val="003F4E44"/>
    <w:rsid w:val="003F62C7"/>
    <w:rsid w:val="003F6F43"/>
    <w:rsid w:val="003F6F6A"/>
    <w:rsid w:val="003F72B5"/>
    <w:rsid w:val="003F7A2D"/>
    <w:rsid w:val="003F7A71"/>
    <w:rsid w:val="004006E4"/>
    <w:rsid w:val="004012CA"/>
    <w:rsid w:val="00401393"/>
    <w:rsid w:val="004013FB"/>
    <w:rsid w:val="004015E5"/>
    <w:rsid w:val="0040184B"/>
    <w:rsid w:val="00402725"/>
    <w:rsid w:val="004028AA"/>
    <w:rsid w:val="00403618"/>
    <w:rsid w:val="00403CE7"/>
    <w:rsid w:val="00404747"/>
    <w:rsid w:val="00404FDA"/>
    <w:rsid w:val="00405012"/>
    <w:rsid w:val="00410519"/>
    <w:rsid w:val="00411F41"/>
    <w:rsid w:val="00413112"/>
    <w:rsid w:val="00413121"/>
    <w:rsid w:val="00414DE6"/>
    <w:rsid w:val="00416195"/>
    <w:rsid w:val="00420A9E"/>
    <w:rsid w:val="00420B64"/>
    <w:rsid w:val="0042189A"/>
    <w:rsid w:val="004218C6"/>
    <w:rsid w:val="00421A26"/>
    <w:rsid w:val="00422005"/>
    <w:rsid w:val="00422043"/>
    <w:rsid w:val="00422BBA"/>
    <w:rsid w:val="00424298"/>
    <w:rsid w:val="00424573"/>
    <w:rsid w:val="00424D08"/>
    <w:rsid w:val="004254A2"/>
    <w:rsid w:val="004257C2"/>
    <w:rsid w:val="00426B0D"/>
    <w:rsid w:val="00426C8D"/>
    <w:rsid w:val="00427124"/>
    <w:rsid w:val="00427DAC"/>
    <w:rsid w:val="00430A28"/>
    <w:rsid w:val="0043123A"/>
    <w:rsid w:val="00434CA5"/>
    <w:rsid w:val="0043606C"/>
    <w:rsid w:val="00436748"/>
    <w:rsid w:val="00436993"/>
    <w:rsid w:val="00436F65"/>
    <w:rsid w:val="004400BD"/>
    <w:rsid w:val="00441EA9"/>
    <w:rsid w:val="00441F6A"/>
    <w:rsid w:val="00442013"/>
    <w:rsid w:val="00442478"/>
    <w:rsid w:val="004426BD"/>
    <w:rsid w:val="00443817"/>
    <w:rsid w:val="004447CD"/>
    <w:rsid w:val="004447F4"/>
    <w:rsid w:val="00444BA7"/>
    <w:rsid w:val="00444C90"/>
    <w:rsid w:val="0044563C"/>
    <w:rsid w:val="004458EE"/>
    <w:rsid w:val="00445E5C"/>
    <w:rsid w:val="00446E74"/>
    <w:rsid w:val="00447160"/>
    <w:rsid w:val="004504FA"/>
    <w:rsid w:val="00452E81"/>
    <w:rsid w:val="00453273"/>
    <w:rsid w:val="0045341D"/>
    <w:rsid w:val="004538A5"/>
    <w:rsid w:val="00453F2E"/>
    <w:rsid w:val="00454755"/>
    <w:rsid w:val="00454D30"/>
    <w:rsid w:val="00456C10"/>
    <w:rsid w:val="004571E8"/>
    <w:rsid w:val="00457477"/>
    <w:rsid w:val="00457C8E"/>
    <w:rsid w:val="00457D1B"/>
    <w:rsid w:val="004600D5"/>
    <w:rsid w:val="00461407"/>
    <w:rsid w:val="00461C53"/>
    <w:rsid w:val="00461EFE"/>
    <w:rsid w:val="00462B3D"/>
    <w:rsid w:val="00462C29"/>
    <w:rsid w:val="00463755"/>
    <w:rsid w:val="004638E0"/>
    <w:rsid w:val="004652EF"/>
    <w:rsid w:val="004655A0"/>
    <w:rsid w:val="00465E15"/>
    <w:rsid w:val="004669F8"/>
    <w:rsid w:val="00466A2E"/>
    <w:rsid w:val="00470A3B"/>
    <w:rsid w:val="00471BFE"/>
    <w:rsid w:val="00471E09"/>
    <w:rsid w:val="00471E48"/>
    <w:rsid w:val="00472008"/>
    <w:rsid w:val="00473071"/>
    <w:rsid w:val="00473E8B"/>
    <w:rsid w:val="0047428D"/>
    <w:rsid w:val="00474ADB"/>
    <w:rsid w:val="00477909"/>
    <w:rsid w:val="00477C9F"/>
    <w:rsid w:val="004805D6"/>
    <w:rsid w:val="004806E9"/>
    <w:rsid w:val="00480796"/>
    <w:rsid w:val="00481948"/>
    <w:rsid w:val="00481FDD"/>
    <w:rsid w:val="0048304D"/>
    <w:rsid w:val="00483879"/>
    <w:rsid w:val="0048511D"/>
    <w:rsid w:val="004851AE"/>
    <w:rsid w:val="004859FA"/>
    <w:rsid w:val="00485A13"/>
    <w:rsid w:val="004863A4"/>
    <w:rsid w:val="00486D7A"/>
    <w:rsid w:val="004872E8"/>
    <w:rsid w:val="00490F1E"/>
    <w:rsid w:val="0049166B"/>
    <w:rsid w:val="00492AEC"/>
    <w:rsid w:val="00492C00"/>
    <w:rsid w:val="0049406E"/>
    <w:rsid w:val="0049470B"/>
    <w:rsid w:val="004949D9"/>
    <w:rsid w:val="00495D7A"/>
    <w:rsid w:val="0049672E"/>
    <w:rsid w:val="00496B13"/>
    <w:rsid w:val="0049736E"/>
    <w:rsid w:val="00497B4D"/>
    <w:rsid w:val="004A0135"/>
    <w:rsid w:val="004A0E68"/>
    <w:rsid w:val="004A0FDC"/>
    <w:rsid w:val="004A1895"/>
    <w:rsid w:val="004A23A4"/>
    <w:rsid w:val="004A2C9E"/>
    <w:rsid w:val="004A2D66"/>
    <w:rsid w:val="004A2FEF"/>
    <w:rsid w:val="004A3783"/>
    <w:rsid w:val="004A4043"/>
    <w:rsid w:val="004A48BC"/>
    <w:rsid w:val="004A4B7B"/>
    <w:rsid w:val="004A4E84"/>
    <w:rsid w:val="004A629F"/>
    <w:rsid w:val="004A7A5A"/>
    <w:rsid w:val="004A7BD1"/>
    <w:rsid w:val="004B00DB"/>
    <w:rsid w:val="004B0C09"/>
    <w:rsid w:val="004B2D27"/>
    <w:rsid w:val="004B2F25"/>
    <w:rsid w:val="004B366C"/>
    <w:rsid w:val="004B3F9D"/>
    <w:rsid w:val="004B458B"/>
    <w:rsid w:val="004B6FA7"/>
    <w:rsid w:val="004B719C"/>
    <w:rsid w:val="004C016B"/>
    <w:rsid w:val="004C1193"/>
    <w:rsid w:val="004C16AC"/>
    <w:rsid w:val="004C1FCD"/>
    <w:rsid w:val="004C32CD"/>
    <w:rsid w:val="004C4956"/>
    <w:rsid w:val="004C6018"/>
    <w:rsid w:val="004C739F"/>
    <w:rsid w:val="004D0F1F"/>
    <w:rsid w:val="004D129A"/>
    <w:rsid w:val="004D1D8B"/>
    <w:rsid w:val="004D1E87"/>
    <w:rsid w:val="004D2A89"/>
    <w:rsid w:val="004D3780"/>
    <w:rsid w:val="004D3FBA"/>
    <w:rsid w:val="004D496B"/>
    <w:rsid w:val="004D527A"/>
    <w:rsid w:val="004D5882"/>
    <w:rsid w:val="004D5E12"/>
    <w:rsid w:val="004D70B6"/>
    <w:rsid w:val="004D770D"/>
    <w:rsid w:val="004E02DB"/>
    <w:rsid w:val="004E03AF"/>
    <w:rsid w:val="004E045B"/>
    <w:rsid w:val="004E2355"/>
    <w:rsid w:val="004E2492"/>
    <w:rsid w:val="004E2DA2"/>
    <w:rsid w:val="004E5719"/>
    <w:rsid w:val="004E599B"/>
    <w:rsid w:val="004E6233"/>
    <w:rsid w:val="004E6DCA"/>
    <w:rsid w:val="004F150F"/>
    <w:rsid w:val="004F3CBE"/>
    <w:rsid w:val="004F4042"/>
    <w:rsid w:val="004F40FF"/>
    <w:rsid w:val="004F488E"/>
    <w:rsid w:val="004F4C30"/>
    <w:rsid w:val="004F4FAA"/>
    <w:rsid w:val="004F5A44"/>
    <w:rsid w:val="004F65AE"/>
    <w:rsid w:val="004F7517"/>
    <w:rsid w:val="00502ADA"/>
    <w:rsid w:val="005038FB"/>
    <w:rsid w:val="00503D27"/>
    <w:rsid w:val="00506115"/>
    <w:rsid w:val="00506183"/>
    <w:rsid w:val="005063D7"/>
    <w:rsid w:val="0050664D"/>
    <w:rsid w:val="00506B67"/>
    <w:rsid w:val="005103E4"/>
    <w:rsid w:val="00511E0C"/>
    <w:rsid w:val="0051232B"/>
    <w:rsid w:val="00514876"/>
    <w:rsid w:val="0051560A"/>
    <w:rsid w:val="0051723D"/>
    <w:rsid w:val="00517FDF"/>
    <w:rsid w:val="005200B6"/>
    <w:rsid w:val="005201BD"/>
    <w:rsid w:val="00520E3D"/>
    <w:rsid w:val="005216E8"/>
    <w:rsid w:val="0052182E"/>
    <w:rsid w:val="005219E0"/>
    <w:rsid w:val="00522756"/>
    <w:rsid w:val="00522930"/>
    <w:rsid w:val="00522F38"/>
    <w:rsid w:val="0052338F"/>
    <w:rsid w:val="005235FD"/>
    <w:rsid w:val="0052363A"/>
    <w:rsid w:val="00523829"/>
    <w:rsid w:val="0052416B"/>
    <w:rsid w:val="005242DA"/>
    <w:rsid w:val="00525D9F"/>
    <w:rsid w:val="005270FA"/>
    <w:rsid w:val="005271A1"/>
    <w:rsid w:val="00527711"/>
    <w:rsid w:val="00527C8B"/>
    <w:rsid w:val="00527FCA"/>
    <w:rsid w:val="00530338"/>
    <w:rsid w:val="005318B1"/>
    <w:rsid w:val="00531AE1"/>
    <w:rsid w:val="0053228D"/>
    <w:rsid w:val="00533167"/>
    <w:rsid w:val="0053336D"/>
    <w:rsid w:val="005341AE"/>
    <w:rsid w:val="00536172"/>
    <w:rsid w:val="005368A3"/>
    <w:rsid w:val="00537006"/>
    <w:rsid w:val="00537691"/>
    <w:rsid w:val="005379DE"/>
    <w:rsid w:val="00540994"/>
    <w:rsid w:val="005425DD"/>
    <w:rsid w:val="005428BD"/>
    <w:rsid w:val="0054307C"/>
    <w:rsid w:val="00543207"/>
    <w:rsid w:val="005433C0"/>
    <w:rsid w:val="00543534"/>
    <w:rsid w:val="005437C2"/>
    <w:rsid w:val="00543A77"/>
    <w:rsid w:val="00543DAB"/>
    <w:rsid w:val="00544D25"/>
    <w:rsid w:val="005478E9"/>
    <w:rsid w:val="00547F21"/>
    <w:rsid w:val="0055020D"/>
    <w:rsid w:val="00553975"/>
    <w:rsid w:val="00553FB4"/>
    <w:rsid w:val="005544F7"/>
    <w:rsid w:val="00554683"/>
    <w:rsid w:val="00554806"/>
    <w:rsid w:val="005549D3"/>
    <w:rsid w:val="00556950"/>
    <w:rsid w:val="005610A4"/>
    <w:rsid w:val="00561178"/>
    <w:rsid w:val="0056162E"/>
    <w:rsid w:val="0056169A"/>
    <w:rsid w:val="00561820"/>
    <w:rsid w:val="00561D0F"/>
    <w:rsid w:val="00562B93"/>
    <w:rsid w:val="00563737"/>
    <w:rsid w:val="00563FBE"/>
    <w:rsid w:val="005642FF"/>
    <w:rsid w:val="00564969"/>
    <w:rsid w:val="00565E21"/>
    <w:rsid w:val="00566230"/>
    <w:rsid w:val="00566BC5"/>
    <w:rsid w:val="005708A1"/>
    <w:rsid w:val="005713ED"/>
    <w:rsid w:val="0057147B"/>
    <w:rsid w:val="0057174D"/>
    <w:rsid w:val="005722BB"/>
    <w:rsid w:val="00572B49"/>
    <w:rsid w:val="00572BB4"/>
    <w:rsid w:val="00573656"/>
    <w:rsid w:val="0057425A"/>
    <w:rsid w:val="00574495"/>
    <w:rsid w:val="00576138"/>
    <w:rsid w:val="005762EF"/>
    <w:rsid w:val="00577C7D"/>
    <w:rsid w:val="00581A84"/>
    <w:rsid w:val="0058202C"/>
    <w:rsid w:val="00582279"/>
    <w:rsid w:val="00582657"/>
    <w:rsid w:val="005828DE"/>
    <w:rsid w:val="00583A3E"/>
    <w:rsid w:val="005840C9"/>
    <w:rsid w:val="00585C70"/>
    <w:rsid w:val="0058626E"/>
    <w:rsid w:val="00586C8D"/>
    <w:rsid w:val="0058746A"/>
    <w:rsid w:val="00587711"/>
    <w:rsid w:val="005903E1"/>
    <w:rsid w:val="00590461"/>
    <w:rsid w:val="0059108A"/>
    <w:rsid w:val="005916C0"/>
    <w:rsid w:val="00591EF8"/>
    <w:rsid w:val="00591F67"/>
    <w:rsid w:val="00592812"/>
    <w:rsid w:val="005934E6"/>
    <w:rsid w:val="0059564E"/>
    <w:rsid w:val="0059725B"/>
    <w:rsid w:val="005977AA"/>
    <w:rsid w:val="00597C82"/>
    <w:rsid w:val="005A06F4"/>
    <w:rsid w:val="005A088D"/>
    <w:rsid w:val="005A1014"/>
    <w:rsid w:val="005A1817"/>
    <w:rsid w:val="005A1BC5"/>
    <w:rsid w:val="005A1F1A"/>
    <w:rsid w:val="005A2F10"/>
    <w:rsid w:val="005A31AA"/>
    <w:rsid w:val="005A33F5"/>
    <w:rsid w:val="005A4672"/>
    <w:rsid w:val="005A46BC"/>
    <w:rsid w:val="005A4AAD"/>
    <w:rsid w:val="005A5229"/>
    <w:rsid w:val="005A587F"/>
    <w:rsid w:val="005A6C0C"/>
    <w:rsid w:val="005A71A7"/>
    <w:rsid w:val="005A7E41"/>
    <w:rsid w:val="005B15F7"/>
    <w:rsid w:val="005B162F"/>
    <w:rsid w:val="005B3175"/>
    <w:rsid w:val="005B4D0B"/>
    <w:rsid w:val="005B4D79"/>
    <w:rsid w:val="005B57C4"/>
    <w:rsid w:val="005B57E8"/>
    <w:rsid w:val="005B5BBB"/>
    <w:rsid w:val="005C0FBE"/>
    <w:rsid w:val="005C1993"/>
    <w:rsid w:val="005C1EF3"/>
    <w:rsid w:val="005C2239"/>
    <w:rsid w:val="005C2B1A"/>
    <w:rsid w:val="005C3378"/>
    <w:rsid w:val="005C34B9"/>
    <w:rsid w:val="005C498B"/>
    <w:rsid w:val="005C5FFD"/>
    <w:rsid w:val="005C62E9"/>
    <w:rsid w:val="005C65DB"/>
    <w:rsid w:val="005C723D"/>
    <w:rsid w:val="005C7468"/>
    <w:rsid w:val="005D0C3E"/>
    <w:rsid w:val="005D4FDC"/>
    <w:rsid w:val="005D5279"/>
    <w:rsid w:val="005D536E"/>
    <w:rsid w:val="005D5B73"/>
    <w:rsid w:val="005D70C0"/>
    <w:rsid w:val="005D7573"/>
    <w:rsid w:val="005D7826"/>
    <w:rsid w:val="005E0DAC"/>
    <w:rsid w:val="005E31F3"/>
    <w:rsid w:val="005E3D08"/>
    <w:rsid w:val="005E4A40"/>
    <w:rsid w:val="005E4A58"/>
    <w:rsid w:val="005E505A"/>
    <w:rsid w:val="005E5562"/>
    <w:rsid w:val="005E5AC6"/>
    <w:rsid w:val="005E5BB4"/>
    <w:rsid w:val="005E5C47"/>
    <w:rsid w:val="005E5DC3"/>
    <w:rsid w:val="005E6357"/>
    <w:rsid w:val="005E696A"/>
    <w:rsid w:val="005E70B4"/>
    <w:rsid w:val="005E7762"/>
    <w:rsid w:val="005F0419"/>
    <w:rsid w:val="005F28A9"/>
    <w:rsid w:val="005F2A78"/>
    <w:rsid w:val="005F2D1B"/>
    <w:rsid w:val="005F33A6"/>
    <w:rsid w:val="005F3DF0"/>
    <w:rsid w:val="005F466D"/>
    <w:rsid w:val="005F4740"/>
    <w:rsid w:val="005F4FC9"/>
    <w:rsid w:val="005F62FC"/>
    <w:rsid w:val="005F78A4"/>
    <w:rsid w:val="0060074B"/>
    <w:rsid w:val="00601410"/>
    <w:rsid w:val="00603394"/>
    <w:rsid w:val="0060346A"/>
    <w:rsid w:val="00603FD4"/>
    <w:rsid w:val="00604250"/>
    <w:rsid w:val="006043C7"/>
    <w:rsid w:val="0060493D"/>
    <w:rsid w:val="00604F0C"/>
    <w:rsid w:val="00606381"/>
    <w:rsid w:val="006076E2"/>
    <w:rsid w:val="00607ACA"/>
    <w:rsid w:val="00610BA7"/>
    <w:rsid w:val="00610C69"/>
    <w:rsid w:val="00610FFA"/>
    <w:rsid w:val="00611BD0"/>
    <w:rsid w:val="00611C5A"/>
    <w:rsid w:val="006126B2"/>
    <w:rsid w:val="006129E2"/>
    <w:rsid w:val="00612F77"/>
    <w:rsid w:val="00614483"/>
    <w:rsid w:val="006156AF"/>
    <w:rsid w:val="00615E35"/>
    <w:rsid w:val="0061652B"/>
    <w:rsid w:val="0061792C"/>
    <w:rsid w:val="00620C0A"/>
    <w:rsid w:val="00621D07"/>
    <w:rsid w:val="00621FC9"/>
    <w:rsid w:val="006222E1"/>
    <w:rsid w:val="00622337"/>
    <w:rsid w:val="0062387E"/>
    <w:rsid w:val="006239B2"/>
    <w:rsid w:val="00623A5B"/>
    <w:rsid w:val="00623F3B"/>
    <w:rsid w:val="006248DE"/>
    <w:rsid w:val="00624D49"/>
    <w:rsid w:val="00625289"/>
    <w:rsid w:val="00625AC4"/>
    <w:rsid w:val="006261D0"/>
    <w:rsid w:val="00626520"/>
    <w:rsid w:val="00626606"/>
    <w:rsid w:val="00626E06"/>
    <w:rsid w:val="006301ED"/>
    <w:rsid w:val="006304D3"/>
    <w:rsid w:val="006334A3"/>
    <w:rsid w:val="00634095"/>
    <w:rsid w:val="00634EEB"/>
    <w:rsid w:val="0063551F"/>
    <w:rsid w:val="00635AA8"/>
    <w:rsid w:val="00636439"/>
    <w:rsid w:val="00637E4E"/>
    <w:rsid w:val="006403C4"/>
    <w:rsid w:val="006405F4"/>
    <w:rsid w:val="00641298"/>
    <w:rsid w:val="00641CF1"/>
    <w:rsid w:val="0064230C"/>
    <w:rsid w:val="00643DA4"/>
    <w:rsid w:val="006440B3"/>
    <w:rsid w:val="006451D5"/>
    <w:rsid w:val="0064522A"/>
    <w:rsid w:val="00645522"/>
    <w:rsid w:val="006461F1"/>
    <w:rsid w:val="00646286"/>
    <w:rsid w:val="006462EC"/>
    <w:rsid w:val="006476EC"/>
    <w:rsid w:val="00650E55"/>
    <w:rsid w:val="006510E5"/>
    <w:rsid w:val="00651743"/>
    <w:rsid w:val="00651B98"/>
    <w:rsid w:val="00651C8E"/>
    <w:rsid w:val="00652088"/>
    <w:rsid w:val="006526FD"/>
    <w:rsid w:val="0065275A"/>
    <w:rsid w:val="00652ADF"/>
    <w:rsid w:val="00652BF0"/>
    <w:rsid w:val="006544D3"/>
    <w:rsid w:val="006548FB"/>
    <w:rsid w:val="00654C94"/>
    <w:rsid w:val="00654E73"/>
    <w:rsid w:val="00660D74"/>
    <w:rsid w:val="006611B0"/>
    <w:rsid w:val="00661401"/>
    <w:rsid w:val="00661916"/>
    <w:rsid w:val="006625B6"/>
    <w:rsid w:val="00662D6A"/>
    <w:rsid w:val="006638F1"/>
    <w:rsid w:val="00663ED2"/>
    <w:rsid w:val="00664C85"/>
    <w:rsid w:val="00664E0F"/>
    <w:rsid w:val="00665F36"/>
    <w:rsid w:val="0066616B"/>
    <w:rsid w:val="00670950"/>
    <w:rsid w:val="00670EDD"/>
    <w:rsid w:val="00671AF7"/>
    <w:rsid w:val="006720F8"/>
    <w:rsid w:val="006722B3"/>
    <w:rsid w:val="006737A0"/>
    <w:rsid w:val="00673815"/>
    <w:rsid w:val="00673E53"/>
    <w:rsid w:val="00673FB4"/>
    <w:rsid w:val="006756B2"/>
    <w:rsid w:val="0067597D"/>
    <w:rsid w:val="00675BDF"/>
    <w:rsid w:val="00676774"/>
    <w:rsid w:val="00676D36"/>
    <w:rsid w:val="00676F54"/>
    <w:rsid w:val="0067704E"/>
    <w:rsid w:val="0067799C"/>
    <w:rsid w:val="00677A72"/>
    <w:rsid w:val="006800BA"/>
    <w:rsid w:val="00681893"/>
    <w:rsid w:val="00681E25"/>
    <w:rsid w:val="006825AA"/>
    <w:rsid w:val="00682CFD"/>
    <w:rsid w:val="0068344B"/>
    <w:rsid w:val="006836F3"/>
    <w:rsid w:val="00683A0D"/>
    <w:rsid w:val="00683F1A"/>
    <w:rsid w:val="00684551"/>
    <w:rsid w:val="00685576"/>
    <w:rsid w:val="006862FA"/>
    <w:rsid w:val="00686A71"/>
    <w:rsid w:val="00687150"/>
    <w:rsid w:val="0068741B"/>
    <w:rsid w:val="0068759D"/>
    <w:rsid w:val="00687AB8"/>
    <w:rsid w:val="00687F21"/>
    <w:rsid w:val="00690B30"/>
    <w:rsid w:val="0069140F"/>
    <w:rsid w:val="0069204A"/>
    <w:rsid w:val="00693117"/>
    <w:rsid w:val="00693442"/>
    <w:rsid w:val="00693BAB"/>
    <w:rsid w:val="006945B5"/>
    <w:rsid w:val="006948C6"/>
    <w:rsid w:val="0069529E"/>
    <w:rsid w:val="006960B7"/>
    <w:rsid w:val="00696337"/>
    <w:rsid w:val="006963AB"/>
    <w:rsid w:val="00696F75"/>
    <w:rsid w:val="00696F98"/>
    <w:rsid w:val="006A01BB"/>
    <w:rsid w:val="006A07DF"/>
    <w:rsid w:val="006A1EDD"/>
    <w:rsid w:val="006A209E"/>
    <w:rsid w:val="006A26C7"/>
    <w:rsid w:val="006A29EA"/>
    <w:rsid w:val="006A2CCC"/>
    <w:rsid w:val="006A2EF2"/>
    <w:rsid w:val="006A3340"/>
    <w:rsid w:val="006A37A2"/>
    <w:rsid w:val="006A3A75"/>
    <w:rsid w:val="006A49A3"/>
    <w:rsid w:val="006A5789"/>
    <w:rsid w:val="006A6C6A"/>
    <w:rsid w:val="006A78B8"/>
    <w:rsid w:val="006B011A"/>
    <w:rsid w:val="006B04D1"/>
    <w:rsid w:val="006B078C"/>
    <w:rsid w:val="006B1AC1"/>
    <w:rsid w:val="006B2E7C"/>
    <w:rsid w:val="006B35FD"/>
    <w:rsid w:val="006B5DE8"/>
    <w:rsid w:val="006B5FD3"/>
    <w:rsid w:val="006B64BE"/>
    <w:rsid w:val="006B7D2F"/>
    <w:rsid w:val="006B7FC8"/>
    <w:rsid w:val="006C0D11"/>
    <w:rsid w:val="006C1DCA"/>
    <w:rsid w:val="006C20C5"/>
    <w:rsid w:val="006C23B9"/>
    <w:rsid w:val="006C279F"/>
    <w:rsid w:val="006C38AA"/>
    <w:rsid w:val="006C3D20"/>
    <w:rsid w:val="006C464D"/>
    <w:rsid w:val="006C4AE3"/>
    <w:rsid w:val="006C4DB2"/>
    <w:rsid w:val="006C568E"/>
    <w:rsid w:val="006C5AAF"/>
    <w:rsid w:val="006C5F75"/>
    <w:rsid w:val="006C7987"/>
    <w:rsid w:val="006D2043"/>
    <w:rsid w:val="006D2129"/>
    <w:rsid w:val="006D21B2"/>
    <w:rsid w:val="006D2690"/>
    <w:rsid w:val="006D3194"/>
    <w:rsid w:val="006D3E14"/>
    <w:rsid w:val="006D4121"/>
    <w:rsid w:val="006D4CCD"/>
    <w:rsid w:val="006D4CE2"/>
    <w:rsid w:val="006D4F06"/>
    <w:rsid w:val="006D5659"/>
    <w:rsid w:val="006D730D"/>
    <w:rsid w:val="006D73E6"/>
    <w:rsid w:val="006D74C3"/>
    <w:rsid w:val="006D7F86"/>
    <w:rsid w:val="006E119D"/>
    <w:rsid w:val="006E1254"/>
    <w:rsid w:val="006E145D"/>
    <w:rsid w:val="006E1767"/>
    <w:rsid w:val="006E3037"/>
    <w:rsid w:val="006E3949"/>
    <w:rsid w:val="006E3C24"/>
    <w:rsid w:val="006E4001"/>
    <w:rsid w:val="006E44DB"/>
    <w:rsid w:val="006E5503"/>
    <w:rsid w:val="006E61B4"/>
    <w:rsid w:val="006E629B"/>
    <w:rsid w:val="006E68E2"/>
    <w:rsid w:val="006E6DF1"/>
    <w:rsid w:val="006F0748"/>
    <w:rsid w:val="006F19FD"/>
    <w:rsid w:val="006F3056"/>
    <w:rsid w:val="006F37C6"/>
    <w:rsid w:val="006F409E"/>
    <w:rsid w:val="006F4552"/>
    <w:rsid w:val="006F5EF0"/>
    <w:rsid w:val="006F6AEE"/>
    <w:rsid w:val="006F7360"/>
    <w:rsid w:val="006F76FE"/>
    <w:rsid w:val="00700315"/>
    <w:rsid w:val="0070089F"/>
    <w:rsid w:val="00700B36"/>
    <w:rsid w:val="0070110F"/>
    <w:rsid w:val="007027C7"/>
    <w:rsid w:val="00702AA5"/>
    <w:rsid w:val="00703008"/>
    <w:rsid w:val="00703573"/>
    <w:rsid w:val="00703721"/>
    <w:rsid w:val="00703D26"/>
    <w:rsid w:val="00704802"/>
    <w:rsid w:val="00704DA4"/>
    <w:rsid w:val="007050C3"/>
    <w:rsid w:val="0070590C"/>
    <w:rsid w:val="00706209"/>
    <w:rsid w:val="007067A2"/>
    <w:rsid w:val="0070735E"/>
    <w:rsid w:val="00707442"/>
    <w:rsid w:val="007102CC"/>
    <w:rsid w:val="007103A4"/>
    <w:rsid w:val="0071061B"/>
    <w:rsid w:val="00710EFE"/>
    <w:rsid w:val="00712647"/>
    <w:rsid w:val="00712A01"/>
    <w:rsid w:val="00714829"/>
    <w:rsid w:val="00714B0D"/>
    <w:rsid w:val="00714C97"/>
    <w:rsid w:val="0071658B"/>
    <w:rsid w:val="007167DF"/>
    <w:rsid w:val="007171BB"/>
    <w:rsid w:val="00721F16"/>
    <w:rsid w:val="0072252A"/>
    <w:rsid w:val="00723B2A"/>
    <w:rsid w:val="00724EA9"/>
    <w:rsid w:val="00724F81"/>
    <w:rsid w:val="0072516B"/>
    <w:rsid w:val="007269E1"/>
    <w:rsid w:val="007269F6"/>
    <w:rsid w:val="00727EFC"/>
    <w:rsid w:val="0073085C"/>
    <w:rsid w:val="00730F2C"/>
    <w:rsid w:val="00731B36"/>
    <w:rsid w:val="0073254F"/>
    <w:rsid w:val="0073276B"/>
    <w:rsid w:val="007329A9"/>
    <w:rsid w:val="007337BC"/>
    <w:rsid w:val="00733A95"/>
    <w:rsid w:val="00733E35"/>
    <w:rsid w:val="00733FA1"/>
    <w:rsid w:val="0073527A"/>
    <w:rsid w:val="00735B42"/>
    <w:rsid w:val="00735E72"/>
    <w:rsid w:val="00736AC2"/>
    <w:rsid w:val="00736C5D"/>
    <w:rsid w:val="00740FC0"/>
    <w:rsid w:val="0074249A"/>
    <w:rsid w:val="00742DDF"/>
    <w:rsid w:val="007430C9"/>
    <w:rsid w:val="007431C0"/>
    <w:rsid w:val="007444AE"/>
    <w:rsid w:val="00744FF3"/>
    <w:rsid w:val="007456B8"/>
    <w:rsid w:val="007456E7"/>
    <w:rsid w:val="0074578E"/>
    <w:rsid w:val="00745BB4"/>
    <w:rsid w:val="00745CDC"/>
    <w:rsid w:val="0074611B"/>
    <w:rsid w:val="007461D8"/>
    <w:rsid w:val="0074791E"/>
    <w:rsid w:val="00751219"/>
    <w:rsid w:val="007515F0"/>
    <w:rsid w:val="00751725"/>
    <w:rsid w:val="007521A2"/>
    <w:rsid w:val="00752C45"/>
    <w:rsid w:val="007535A2"/>
    <w:rsid w:val="007535BC"/>
    <w:rsid w:val="00756017"/>
    <w:rsid w:val="0075620A"/>
    <w:rsid w:val="0075768D"/>
    <w:rsid w:val="00760B70"/>
    <w:rsid w:val="00763A2E"/>
    <w:rsid w:val="00763C1B"/>
    <w:rsid w:val="00764B24"/>
    <w:rsid w:val="00765A5D"/>
    <w:rsid w:val="00766570"/>
    <w:rsid w:val="00770544"/>
    <w:rsid w:val="0077058C"/>
    <w:rsid w:val="0077088F"/>
    <w:rsid w:val="007709D5"/>
    <w:rsid w:val="00771BD9"/>
    <w:rsid w:val="007720B9"/>
    <w:rsid w:val="00772CDA"/>
    <w:rsid w:val="007739FE"/>
    <w:rsid w:val="00773B4B"/>
    <w:rsid w:val="00774E49"/>
    <w:rsid w:val="007758C3"/>
    <w:rsid w:val="00775FE0"/>
    <w:rsid w:val="00776656"/>
    <w:rsid w:val="007777F9"/>
    <w:rsid w:val="0078019D"/>
    <w:rsid w:val="00780A74"/>
    <w:rsid w:val="007812E2"/>
    <w:rsid w:val="0078172E"/>
    <w:rsid w:val="00781CDF"/>
    <w:rsid w:val="00782121"/>
    <w:rsid w:val="00782318"/>
    <w:rsid w:val="00782B9D"/>
    <w:rsid w:val="00783F9D"/>
    <w:rsid w:val="007843E4"/>
    <w:rsid w:val="00784D4F"/>
    <w:rsid w:val="00786191"/>
    <w:rsid w:val="00786D7F"/>
    <w:rsid w:val="0078779B"/>
    <w:rsid w:val="0079093C"/>
    <w:rsid w:val="00790C7B"/>
    <w:rsid w:val="00790C92"/>
    <w:rsid w:val="00791BF5"/>
    <w:rsid w:val="00792ADC"/>
    <w:rsid w:val="00793B39"/>
    <w:rsid w:val="007944BF"/>
    <w:rsid w:val="00795ECD"/>
    <w:rsid w:val="0079692B"/>
    <w:rsid w:val="00796AE6"/>
    <w:rsid w:val="007974E9"/>
    <w:rsid w:val="00797529"/>
    <w:rsid w:val="007975A3"/>
    <w:rsid w:val="007A0547"/>
    <w:rsid w:val="007A0D10"/>
    <w:rsid w:val="007A180F"/>
    <w:rsid w:val="007A1890"/>
    <w:rsid w:val="007A3924"/>
    <w:rsid w:val="007A3979"/>
    <w:rsid w:val="007A4215"/>
    <w:rsid w:val="007A4C04"/>
    <w:rsid w:val="007A5512"/>
    <w:rsid w:val="007A5B01"/>
    <w:rsid w:val="007A6430"/>
    <w:rsid w:val="007A6EA6"/>
    <w:rsid w:val="007A7DED"/>
    <w:rsid w:val="007B049C"/>
    <w:rsid w:val="007B065B"/>
    <w:rsid w:val="007B0868"/>
    <w:rsid w:val="007B0DF1"/>
    <w:rsid w:val="007B0E30"/>
    <w:rsid w:val="007B0F28"/>
    <w:rsid w:val="007B1080"/>
    <w:rsid w:val="007B13DB"/>
    <w:rsid w:val="007B21B8"/>
    <w:rsid w:val="007B230F"/>
    <w:rsid w:val="007B2C0A"/>
    <w:rsid w:val="007B4E83"/>
    <w:rsid w:val="007B4FBC"/>
    <w:rsid w:val="007B56C6"/>
    <w:rsid w:val="007B7A45"/>
    <w:rsid w:val="007B7CA6"/>
    <w:rsid w:val="007C1131"/>
    <w:rsid w:val="007C30FF"/>
    <w:rsid w:val="007C38F6"/>
    <w:rsid w:val="007C3B95"/>
    <w:rsid w:val="007C3F63"/>
    <w:rsid w:val="007C4612"/>
    <w:rsid w:val="007C47E7"/>
    <w:rsid w:val="007C569E"/>
    <w:rsid w:val="007C70FB"/>
    <w:rsid w:val="007D07A3"/>
    <w:rsid w:val="007D1122"/>
    <w:rsid w:val="007D138D"/>
    <w:rsid w:val="007D153E"/>
    <w:rsid w:val="007D16B3"/>
    <w:rsid w:val="007D275D"/>
    <w:rsid w:val="007D3D70"/>
    <w:rsid w:val="007D4046"/>
    <w:rsid w:val="007D4590"/>
    <w:rsid w:val="007D47EB"/>
    <w:rsid w:val="007D4E34"/>
    <w:rsid w:val="007D5A1C"/>
    <w:rsid w:val="007D5B52"/>
    <w:rsid w:val="007D67FE"/>
    <w:rsid w:val="007D6834"/>
    <w:rsid w:val="007D6B2D"/>
    <w:rsid w:val="007D6C8A"/>
    <w:rsid w:val="007D6D9A"/>
    <w:rsid w:val="007E0093"/>
    <w:rsid w:val="007E4CDC"/>
    <w:rsid w:val="007E50AB"/>
    <w:rsid w:val="007E5F12"/>
    <w:rsid w:val="007E5F3D"/>
    <w:rsid w:val="007E6251"/>
    <w:rsid w:val="007E6FF2"/>
    <w:rsid w:val="007E7653"/>
    <w:rsid w:val="007E7D6C"/>
    <w:rsid w:val="007F0F00"/>
    <w:rsid w:val="007F109F"/>
    <w:rsid w:val="007F24FA"/>
    <w:rsid w:val="007F39FA"/>
    <w:rsid w:val="007F3AA2"/>
    <w:rsid w:val="007F3EF7"/>
    <w:rsid w:val="007F4025"/>
    <w:rsid w:val="007F4773"/>
    <w:rsid w:val="007F4B98"/>
    <w:rsid w:val="007F4C97"/>
    <w:rsid w:val="007F543A"/>
    <w:rsid w:val="007F562E"/>
    <w:rsid w:val="007F59A8"/>
    <w:rsid w:val="008000B3"/>
    <w:rsid w:val="0080382C"/>
    <w:rsid w:val="00805139"/>
    <w:rsid w:val="0080569A"/>
    <w:rsid w:val="00805F20"/>
    <w:rsid w:val="00806636"/>
    <w:rsid w:val="0080684A"/>
    <w:rsid w:val="008072DA"/>
    <w:rsid w:val="00807A7C"/>
    <w:rsid w:val="008100B3"/>
    <w:rsid w:val="00811880"/>
    <w:rsid w:val="00811B13"/>
    <w:rsid w:val="00812537"/>
    <w:rsid w:val="008125DD"/>
    <w:rsid w:val="0081324E"/>
    <w:rsid w:val="00813538"/>
    <w:rsid w:val="008136A7"/>
    <w:rsid w:val="00813852"/>
    <w:rsid w:val="0081457A"/>
    <w:rsid w:val="00814739"/>
    <w:rsid w:val="00814C85"/>
    <w:rsid w:val="0081624F"/>
    <w:rsid w:val="00816F2B"/>
    <w:rsid w:val="008176EF"/>
    <w:rsid w:val="00817DCD"/>
    <w:rsid w:val="00822349"/>
    <w:rsid w:val="00822E16"/>
    <w:rsid w:val="0082413D"/>
    <w:rsid w:val="00824A73"/>
    <w:rsid w:val="00825AC6"/>
    <w:rsid w:val="00825E31"/>
    <w:rsid w:val="00825EBD"/>
    <w:rsid w:val="00826FDF"/>
    <w:rsid w:val="008270F9"/>
    <w:rsid w:val="008271E9"/>
    <w:rsid w:val="0082759A"/>
    <w:rsid w:val="00827DEA"/>
    <w:rsid w:val="008307B3"/>
    <w:rsid w:val="00830B2F"/>
    <w:rsid w:val="00831898"/>
    <w:rsid w:val="00831989"/>
    <w:rsid w:val="00831BD2"/>
    <w:rsid w:val="008321AF"/>
    <w:rsid w:val="0083251E"/>
    <w:rsid w:val="00832675"/>
    <w:rsid w:val="00832944"/>
    <w:rsid w:val="008329FB"/>
    <w:rsid w:val="00833732"/>
    <w:rsid w:val="0083384B"/>
    <w:rsid w:val="00834F36"/>
    <w:rsid w:val="00835801"/>
    <w:rsid w:val="00837B63"/>
    <w:rsid w:val="00840BA1"/>
    <w:rsid w:val="008410AC"/>
    <w:rsid w:val="008428A1"/>
    <w:rsid w:val="00843274"/>
    <w:rsid w:val="00843534"/>
    <w:rsid w:val="0084411E"/>
    <w:rsid w:val="00844265"/>
    <w:rsid w:val="00845479"/>
    <w:rsid w:val="00845522"/>
    <w:rsid w:val="0084565D"/>
    <w:rsid w:val="00845AF5"/>
    <w:rsid w:val="0084615D"/>
    <w:rsid w:val="0084699B"/>
    <w:rsid w:val="00847292"/>
    <w:rsid w:val="00851610"/>
    <w:rsid w:val="00851FC0"/>
    <w:rsid w:val="00852033"/>
    <w:rsid w:val="008522AF"/>
    <w:rsid w:val="00852DAD"/>
    <w:rsid w:val="008557D1"/>
    <w:rsid w:val="00856A7F"/>
    <w:rsid w:val="00856B51"/>
    <w:rsid w:val="00857355"/>
    <w:rsid w:val="00857357"/>
    <w:rsid w:val="0086165B"/>
    <w:rsid w:val="008635E4"/>
    <w:rsid w:val="008639ED"/>
    <w:rsid w:val="008640CD"/>
    <w:rsid w:val="00864C7C"/>
    <w:rsid w:val="00865D3A"/>
    <w:rsid w:val="00865D5B"/>
    <w:rsid w:val="00866091"/>
    <w:rsid w:val="00866255"/>
    <w:rsid w:val="00866E49"/>
    <w:rsid w:val="00866EED"/>
    <w:rsid w:val="008702C3"/>
    <w:rsid w:val="008706E4"/>
    <w:rsid w:val="00870AA6"/>
    <w:rsid w:val="00870FE5"/>
    <w:rsid w:val="00871344"/>
    <w:rsid w:val="00872142"/>
    <w:rsid w:val="008722D3"/>
    <w:rsid w:val="00872DF9"/>
    <w:rsid w:val="00876A23"/>
    <w:rsid w:val="0087717E"/>
    <w:rsid w:val="00877263"/>
    <w:rsid w:val="00877904"/>
    <w:rsid w:val="00877D72"/>
    <w:rsid w:val="00880985"/>
    <w:rsid w:val="00882B05"/>
    <w:rsid w:val="0088340B"/>
    <w:rsid w:val="008838AD"/>
    <w:rsid w:val="00883D2F"/>
    <w:rsid w:val="0088405B"/>
    <w:rsid w:val="0088551B"/>
    <w:rsid w:val="00887738"/>
    <w:rsid w:val="00887E1A"/>
    <w:rsid w:val="008901CF"/>
    <w:rsid w:val="00890643"/>
    <w:rsid w:val="00890652"/>
    <w:rsid w:val="008919D4"/>
    <w:rsid w:val="008923C1"/>
    <w:rsid w:val="008923CA"/>
    <w:rsid w:val="0089326B"/>
    <w:rsid w:val="0089381B"/>
    <w:rsid w:val="0089383A"/>
    <w:rsid w:val="00893A78"/>
    <w:rsid w:val="00893C3B"/>
    <w:rsid w:val="008943DB"/>
    <w:rsid w:val="008944C5"/>
    <w:rsid w:val="00894CF4"/>
    <w:rsid w:val="00894E66"/>
    <w:rsid w:val="00896528"/>
    <w:rsid w:val="00896A21"/>
    <w:rsid w:val="00896FDA"/>
    <w:rsid w:val="008A0D2C"/>
    <w:rsid w:val="008A1E40"/>
    <w:rsid w:val="008A2488"/>
    <w:rsid w:val="008A2851"/>
    <w:rsid w:val="008A2A19"/>
    <w:rsid w:val="008A2E3C"/>
    <w:rsid w:val="008A47BC"/>
    <w:rsid w:val="008A5D30"/>
    <w:rsid w:val="008A5E17"/>
    <w:rsid w:val="008A7607"/>
    <w:rsid w:val="008B03F1"/>
    <w:rsid w:val="008B071A"/>
    <w:rsid w:val="008B1123"/>
    <w:rsid w:val="008B29B7"/>
    <w:rsid w:val="008B3A77"/>
    <w:rsid w:val="008B3BCD"/>
    <w:rsid w:val="008B3F80"/>
    <w:rsid w:val="008B40FE"/>
    <w:rsid w:val="008B4ABA"/>
    <w:rsid w:val="008B4BC8"/>
    <w:rsid w:val="008B576E"/>
    <w:rsid w:val="008B5A01"/>
    <w:rsid w:val="008B7C55"/>
    <w:rsid w:val="008B7E56"/>
    <w:rsid w:val="008C0307"/>
    <w:rsid w:val="008C05BA"/>
    <w:rsid w:val="008C12F9"/>
    <w:rsid w:val="008C1F8D"/>
    <w:rsid w:val="008C2058"/>
    <w:rsid w:val="008C2204"/>
    <w:rsid w:val="008C24C8"/>
    <w:rsid w:val="008C2554"/>
    <w:rsid w:val="008C330E"/>
    <w:rsid w:val="008C347A"/>
    <w:rsid w:val="008C36DB"/>
    <w:rsid w:val="008C4025"/>
    <w:rsid w:val="008C4E36"/>
    <w:rsid w:val="008C52FD"/>
    <w:rsid w:val="008C554C"/>
    <w:rsid w:val="008C59E8"/>
    <w:rsid w:val="008C65E8"/>
    <w:rsid w:val="008C6C2E"/>
    <w:rsid w:val="008D0A68"/>
    <w:rsid w:val="008D1E2D"/>
    <w:rsid w:val="008D209E"/>
    <w:rsid w:val="008D231C"/>
    <w:rsid w:val="008D44FC"/>
    <w:rsid w:val="008D60AF"/>
    <w:rsid w:val="008D6972"/>
    <w:rsid w:val="008D79F8"/>
    <w:rsid w:val="008E1231"/>
    <w:rsid w:val="008E17A2"/>
    <w:rsid w:val="008E1B83"/>
    <w:rsid w:val="008E2BE2"/>
    <w:rsid w:val="008E2E71"/>
    <w:rsid w:val="008E32D1"/>
    <w:rsid w:val="008E3777"/>
    <w:rsid w:val="008E4088"/>
    <w:rsid w:val="008E4329"/>
    <w:rsid w:val="008E51A3"/>
    <w:rsid w:val="008E5FE2"/>
    <w:rsid w:val="008E6CF0"/>
    <w:rsid w:val="008E6E87"/>
    <w:rsid w:val="008E770F"/>
    <w:rsid w:val="008E77DC"/>
    <w:rsid w:val="008E788A"/>
    <w:rsid w:val="008E7A75"/>
    <w:rsid w:val="008E7AFF"/>
    <w:rsid w:val="008F19C4"/>
    <w:rsid w:val="008F1E43"/>
    <w:rsid w:val="008F311B"/>
    <w:rsid w:val="008F3E5C"/>
    <w:rsid w:val="008F47CD"/>
    <w:rsid w:val="008F4BD6"/>
    <w:rsid w:val="008F503A"/>
    <w:rsid w:val="008F5510"/>
    <w:rsid w:val="008F5996"/>
    <w:rsid w:val="008F712D"/>
    <w:rsid w:val="008F784D"/>
    <w:rsid w:val="00900550"/>
    <w:rsid w:val="00900788"/>
    <w:rsid w:val="00900E57"/>
    <w:rsid w:val="0090143C"/>
    <w:rsid w:val="009014E6"/>
    <w:rsid w:val="00901869"/>
    <w:rsid w:val="009026A3"/>
    <w:rsid w:val="00902CDD"/>
    <w:rsid w:val="00904C57"/>
    <w:rsid w:val="00907E18"/>
    <w:rsid w:val="00910647"/>
    <w:rsid w:val="009107C4"/>
    <w:rsid w:val="00910B4F"/>
    <w:rsid w:val="0091115C"/>
    <w:rsid w:val="00913049"/>
    <w:rsid w:val="00913AE6"/>
    <w:rsid w:val="00915974"/>
    <w:rsid w:val="00916791"/>
    <w:rsid w:val="00917603"/>
    <w:rsid w:val="00920D3C"/>
    <w:rsid w:val="009210CA"/>
    <w:rsid w:val="0092128F"/>
    <w:rsid w:val="0092198F"/>
    <w:rsid w:val="00921A82"/>
    <w:rsid w:val="00921EFC"/>
    <w:rsid w:val="0092207B"/>
    <w:rsid w:val="00922093"/>
    <w:rsid w:val="009229CE"/>
    <w:rsid w:val="00922F3A"/>
    <w:rsid w:val="0092335D"/>
    <w:rsid w:val="00923C93"/>
    <w:rsid w:val="00924AB7"/>
    <w:rsid w:val="00925AEC"/>
    <w:rsid w:val="00925B0D"/>
    <w:rsid w:val="00925B10"/>
    <w:rsid w:val="00927C4F"/>
    <w:rsid w:val="009316E8"/>
    <w:rsid w:val="00933272"/>
    <w:rsid w:val="00933AD9"/>
    <w:rsid w:val="00933FBB"/>
    <w:rsid w:val="00934234"/>
    <w:rsid w:val="0093448C"/>
    <w:rsid w:val="00934FB0"/>
    <w:rsid w:val="0093565E"/>
    <w:rsid w:val="00935BA3"/>
    <w:rsid w:val="0093655E"/>
    <w:rsid w:val="00936D34"/>
    <w:rsid w:val="00941143"/>
    <w:rsid w:val="00941981"/>
    <w:rsid w:val="00942031"/>
    <w:rsid w:val="0094236A"/>
    <w:rsid w:val="00943836"/>
    <w:rsid w:val="00943F77"/>
    <w:rsid w:val="009440E2"/>
    <w:rsid w:val="009450C6"/>
    <w:rsid w:val="00946092"/>
    <w:rsid w:val="00946601"/>
    <w:rsid w:val="0094700D"/>
    <w:rsid w:val="00950449"/>
    <w:rsid w:val="00950D27"/>
    <w:rsid w:val="00950D3C"/>
    <w:rsid w:val="00950FAF"/>
    <w:rsid w:val="009512E9"/>
    <w:rsid w:val="00952385"/>
    <w:rsid w:val="00952868"/>
    <w:rsid w:val="009530B1"/>
    <w:rsid w:val="00953378"/>
    <w:rsid w:val="00953C32"/>
    <w:rsid w:val="009544A3"/>
    <w:rsid w:val="009546B1"/>
    <w:rsid w:val="009547C6"/>
    <w:rsid w:val="009548AF"/>
    <w:rsid w:val="0095625F"/>
    <w:rsid w:val="009569F7"/>
    <w:rsid w:val="009575AF"/>
    <w:rsid w:val="00960295"/>
    <w:rsid w:val="00960C29"/>
    <w:rsid w:val="00961A60"/>
    <w:rsid w:val="00962024"/>
    <w:rsid w:val="0096249C"/>
    <w:rsid w:val="009634DE"/>
    <w:rsid w:val="009638C9"/>
    <w:rsid w:val="009639B3"/>
    <w:rsid w:val="00963A3F"/>
    <w:rsid w:val="00964B66"/>
    <w:rsid w:val="0096545A"/>
    <w:rsid w:val="00966157"/>
    <w:rsid w:val="00966199"/>
    <w:rsid w:val="00967ED3"/>
    <w:rsid w:val="00970651"/>
    <w:rsid w:val="00970EF6"/>
    <w:rsid w:val="0097145E"/>
    <w:rsid w:val="009727E7"/>
    <w:rsid w:val="00973781"/>
    <w:rsid w:val="00973AC8"/>
    <w:rsid w:val="00973C7B"/>
    <w:rsid w:val="00974350"/>
    <w:rsid w:val="009773D4"/>
    <w:rsid w:val="009803DF"/>
    <w:rsid w:val="009821BB"/>
    <w:rsid w:val="009828F0"/>
    <w:rsid w:val="009830DC"/>
    <w:rsid w:val="0098335E"/>
    <w:rsid w:val="00983F5F"/>
    <w:rsid w:val="00985679"/>
    <w:rsid w:val="00986A47"/>
    <w:rsid w:val="00987040"/>
    <w:rsid w:val="00991704"/>
    <w:rsid w:val="00991E5A"/>
    <w:rsid w:val="00992F0B"/>
    <w:rsid w:val="00993A34"/>
    <w:rsid w:val="00994F8B"/>
    <w:rsid w:val="00995A17"/>
    <w:rsid w:val="00995FE5"/>
    <w:rsid w:val="009961B6"/>
    <w:rsid w:val="00997AE2"/>
    <w:rsid w:val="009A0B8B"/>
    <w:rsid w:val="009A0CF9"/>
    <w:rsid w:val="009A0D17"/>
    <w:rsid w:val="009A13CF"/>
    <w:rsid w:val="009A16C5"/>
    <w:rsid w:val="009A1D5C"/>
    <w:rsid w:val="009A22BF"/>
    <w:rsid w:val="009A23EE"/>
    <w:rsid w:val="009A2968"/>
    <w:rsid w:val="009A4560"/>
    <w:rsid w:val="009A5BE4"/>
    <w:rsid w:val="009A6228"/>
    <w:rsid w:val="009A623D"/>
    <w:rsid w:val="009A65EB"/>
    <w:rsid w:val="009A7222"/>
    <w:rsid w:val="009A77D8"/>
    <w:rsid w:val="009A7BF3"/>
    <w:rsid w:val="009B0679"/>
    <w:rsid w:val="009B09B7"/>
    <w:rsid w:val="009B1455"/>
    <w:rsid w:val="009B1465"/>
    <w:rsid w:val="009B25B4"/>
    <w:rsid w:val="009B3982"/>
    <w:rsid w:val="009B3DB2"/>
    <w:rsid w:val="009B3DE2"/>
    <w:rsid w:val="009B41C7"/>
    <w:rsid w:val="009B5747"/>
    <w:rsid w:val="009B7FBA"/>
    <w:rsid w:val="009C007C"/>
    <w:rsid w:val="009C091C"/>
    <w:rsid w:val="009C1351"/>
    <w:rsid w:val="009C1790"/>
    <w:rsid w:val="009C19C1"/>
    <w:rsid w:val="009C1B21"/>
    <w:rsid w:val="009C23E2"/>
    <w:rsid w:val="009C2ECC"/>
    <w:rsid w:val="009C3CF5"/>
    <w:rsid w:val="009C439F"/>
    <w:rsid w:val="009C5065"/>
    <w:rsid w:val="009C53E2"/>
    <w:rsid w:val="009C550D"/>
    <w:rsid w:val="009C560F"/>
    <w:rsid w:val="009C6262"/>
    <w:rsid w:val="009C629C"/>
    <w:rsid w:val="009C7695"/>
    <w:rsid w:val="009D029E"/>
    <w:rsid w:val="009D04EB"/>
    <w:rsid w:val="009D0650"/>
    <w:rsid w:val="009D0730"/>
    <w:rsid w:val="009D1C34"/>
    <w:rsid w:val="009D260C"/>
    <w:rsid w:val="009D34A9"/>
    <w:rsid w:val="009D3725"/>
    <w:rsid w:val="009D4179"/>
    <w:rsid w:val="009D489A"/>
    <w:rsid w:val="009D4A40"/>
    <w:rsid w:val="009D4DA1"/>
    <w:rsid w:val="009D512D"/>
    <w:rsid w:val="009D530D"/>
    <w:rsid w:val="009D5CC7"/>
    <w:rsid w:val="009D6825"/>
    <w:rsid w:val="009D7168"/>
    <w:rsid w:val="009D746A"/>
    <w:rsid w:val="009D7602"/>
    <w:rsid w:val="009E0771"/>
    <w:rsid w:val="009E07DA"/>
    <w:rsid w:val="009E08EB"/>
    <w:rsid w:val="009E0F4F"/>
    <w:rsid w:val="009E16B9"/>
    <w:rsid w:val="009E25EC"/>
    <w:rsid w:val="009E309F"/>
    <w:rsid w:val="009E4939"/>
    <w:rsid w:val="009E4CBF"/>
    <w:rsid w:val="009E6730"/>
    <w:rsid w:val="009E6C93"/>
    <w:rsid w:val="009E6CA5"/>
    <w:rsid w:val="009E7216"/>
    <w:rsid w:val="009F092F"/>
    <w:rsid w:val="009F0B84"/>
    <w:rsid w:val="009F1258"/>
    <w:rsid w:val="009F15E5"/>
    <w:rsid w:val="009F15F2"/>
    <w:rsid w:val="009F1A2F"/>
    <w:rsid w:val="009F1AE8"/>
    <w:rsid w:val="009F22C4"/>
    <w:rsid w:val="009F3E16"/>
    <w:rsid w:val="009F465C"/>
    <w:rsid w:val="009F4A91"/>
    <w:rsid w:val="009F4EEE"/>
    <w:rsid w:val="009F5E5B"/>
    <w:rsid w:val="009F70D8"/>
    <w:rsid w:val="009F7BD8"/>
    <w:rsid w:val="00A00779"/>
    <w:rsid w:val="00A01687"/>
    <w:rsid w:val="00A01B20"/>
    <w:rsid w:val="00A032E5"/>
    <w:rsid w:val="00A033A9"/>
    <w:rsid w:val="00A03428"/>
    <w:rsid w:val="00A03565"/>
    <w:rsid w:val="00A04979"/>
    <w:rsid w:val="00A05D7D"/>
    <w:rsid w:val="00A0642C"/>
    <w:rsid w:val="00A074D6"/>
    <w:rsid w:val="00A07509"/>
    <w:rsid w:val="00A07C69"/>
    <w:rsid w:val="00A07D1A"/>
    <w:rsid w:val="00A103CC"/>
    <w:rsid w:val="00A107DF"/>
    <w:rsid w:val="00A11405"/>
    <w:rsid w:val="00A11774"/>
    <w:rsid w:val="00A11BCF"/>
    <w:rsid w:val="00A124F3"/>
    <w:rsid w:val="00A14906"/>
    <w:rsid w:val="00A1561A"/>
    <w:rsid w:val="00A156E5"/>
    <w:rsid w:val="00A157DA"/>
    <w:rsid w:val="00A22573"/>
    <w:rsid w:val="00A22AFF"/>
    <w:rsid w:val="00A22C33"/>
    <w:rsid w:val="00A22E8E"/>
    <w:rsid w:val="00A238A7"/>
    <w:rsid w:val="00A23B52"/>
    <w:rsid w:val="00A23C17"/>
    <w:rsid w:val="00A24066"/>
    <w:rsid w:val="00A2428D"/>
    <w:rsid w:val="00A24DF6"/>
    <w:rsid w:val="00A25D56"/>
    <w:rsid w:val="00A26649"/>
    <w:rsid w:val="00A268CF"/>
    <w:rsid w:val="00A2709D"/>
    <w:rsid w:val="00A27658"/>
    <w:rsid w:val="00A30421"/>
    <w:rsid w:val="00A30BDF"/>
    <w:rsid w:val="00A312F7"/>
    <w:rsid w:val="00A32593"/>
    <w:rsid w:val="00A33056"/>
    <w:rsid w:val="00A33346"/>
    <w:rsid w:val="00A3410F"/>
    <w:rsid w:val="00A35534"/>
    <w:rsid w:val="00A35E6F"/>
    <w:rsid w:val="00A3631D"/>
    <w:rsid w:val="00A3662A"/>
    <w:rsid w:val="00A371B5"/>
    <w:rsid w:val="00A37ECA"/>
    <w:rsid w:val="00A41B1C"/>
    <w:rsid w:val="00A41CCF"/>
    <w:rsid w:val="00A420FE"/>
    <w:rsid w:val="00A423AD"/>
    <w:rsid w:val="00A42EBD"/>
    <w:rsid w:val="00A4337A"/>
    <w:rsid w:val="00A44481"/>
    <w:rsid w:val="00A47587"/>
    <w:rsid w:val="00A50D85"/>
    <w:rsid w:val="00A50F86"/>
    <w:rsid w:val="00A512F0"/>
    <w:rsid w:val="00A51331"/>
    <w:rsid w:val="00A51EB9"/>
    <w:rsid w:val="00A52195"/>
    <w:rsid w:val="00A553EB"/>
    <w:rsid w:val="00A556D7"/>
    <w:rsid w:val="00A55A21"/>
    <w:rsid w:val="00A57806"/>
    <w:rsid w:val="00A57884"/>
    <w:rsid w:val="00A57CCC"/>
    <w:rsid w:val="00A6054B"/>
    <w:rsid w:val="00A619DF"/>
    <w:rsid w:val="00A61E85"/>
    <w:rsid w:val="00A6212C"/>
    <w:rsid w:val="00A6350E"/>
    <w:rsid w:val="00A6489F"/>
    <w:rsid w:val="00A64C5F"/>
    <w:rsid w:val="00A64E2B"/>
    <w:rsid w:val="00A66E51"/>
    <w:rsid w:val="00A679A2"/>
    <w:rsid w:val="00A70879"/>
    <w:rsid w:val="00A717EE"/>
    <w:rsid w:val="00A7193E"/>
    <w:rsid w:val="00A72278"/>
    <w:rsid w:val="00A72C89"/>
    <w:rsid w:val="00A72CC1"/>
    <w:rsid w:val="00A734F8"/>
    <w:rsid w:val="00A738A5"/>
    <w:rsid w:val="00A7446A"/>
    <w:rsid w:val="00A75112"/>
    <w:rsid w:val="00A75CED"/>
    <w:rsid w:val="00A768C7"/>
    <w:rsid w:val="00A77AF4"/>
    <w:rsid w:val="00A811D3"/>
    <w:rsid w:val="00A81228"/>
    <w:rsid w:val="00A81366"/>
    <w:rsid w:val="00A81680"/>
    <w:rsid w:val="00A82323"/>
    <w:rsid w:val="00A82946"/>
    <w:rsid w:val="00A838E5"/>
    <w:rsid w:val="00A83C23"/>
    <w:rsid w:val="00A875F4"/>
    <w:rsid w:val="00A87686"/>
    <w:rsid w:val="00A87B31"/>
    <w:rsid w:val="00A9051E"/>
    <w:rsid w:val="00A90B14"/>
    <w:rsid w:val="00A90B61"/>
    <w:rsid w:val="00A912AF"/>
    <w:rsid w:val="00A92E22"/>
    <w:rsid w:val="00A9329C"/>
    <w:rsid w:val="00A95DAF"/>
    <w:rsid w:val="00A963BF"/>
    <w:rsid w:val="00A96549"/>
    <w:rsid w:val="00A9798B"/>
    <w:rsid w:val="00A97CEE"/>
    <w:rsid w:val="00AA259A"/>
    <w:rsid w:val="00AA37BA"/>
    <w:rsid w:val="00AA47ED"/>
    <w:rsid w:val="00AA4C07"/>
    <w:rsid w:val="00AA547E"/>
    <w:rsid w:val="00AA5658"/>
    <w:rsid w:val="00AA57A7"/>
    <w:rsid w:val="00AA5C7B"/>
    <w:rsid w:val="00AA5DB1"/>
    <w:rsid w:val="00AA655A"/>
    <w:rsid w:val="00AA6F07"/>
    <w:rsid w:val="00AA770A"/>
    <w:rsid w:val="00AB08AE"/>
    <w:rsid w:val="00AB1C82"/>
    <w:rsid w:val="00AB2FA5"/>
    <w:rsid w:val="00AB32C0"/>
    <w:rsid w:val="00AB38F4"/>
    <w:rsid w:val="00AB3D58"/>
    <w:rsid w:val="00AB3E83"/>
    <w:rsid w:val="00AB46CD"/>
    <w:rsid w:val="00AB49A8"/>
    <w:rsid w:val="00AB5FF7"/>
    <w:rsid w:val="00AB6C2A"/>
    <w:rsid w:val="00AB78B0"/>
    <w:rsid w:val="00AB7E68"/>
    <w:rsid w:val="00AC033E"/>
    <w:rsid w:val="00AC068F"/>
    <w:rsid w:val="00AC13AE"/>
    <w:rsid w:val="00AC17BA"/>
    <w:rsid w:val="00AC19EA"/>
    <w:rsid w:val="00AC1AC8"/>
    <w:rsid w:val="00AC32F3"/>
    <w:rsid w:val="00AC404A"/>
    <w:rsid w:val="00AC430C"/>
    <w:rsid w:val="00AC4450"/>
    <w:rsid w:val="00AC4C01"/>
    <w:rsid w:val="00AC4F54"/>
    <w:rsid w:val="00AC5631"/>
    <w:rsid w:val="00AC5ECD"/>
    <w:rsid w:val="00AC6337"/>
    <w:rsid w:val="00AC6418"/>
    <w:rsid w:val="00AC693E"/>
    <w:rsid w:val="00AD07B9"/>
    <w:rsid w:val="00AD1AB1"/>
    <w:rsid w:val="00AD21E2"/>
    <w:rsid w:val="00AD22DC"/>
    <w:rsid w:val="00AD2796"/>
    <w:rsid w:val="00AD2BE9"/>
    <w:rsid w:val="00AD34AD"/>
    <w:rsid w:val="00AD3784"/>
    <w:rsid w:val="00AD3F19"/>
    <w:rsid w:val="00AD493D"/>
    <w:rsid w:val="00AD4FF2"/>
    <w:rsid w:val="00AD6726"/>
    <w:rsid w:val="00AD695B"/>
    <w:rsid w:val="00AD7552"/>
    <w:rsid w:val="00AD7826"/>
    <w:rsid w:val="00AD78B6"/>
    <w:rsid w:val="00AD7DCE"/>
    <w:rsid w:val="00AE065C"/>
    <w:rsid w:val="00AE1595"/>
    <w:rsid w:val="00AE1B06"/>
    <w:rsid w:val="00AE1D0B"/>
    <w:rsid w:val="00AE214A"/>
    <w:rsid w:val="00AE2A2B"/>
    <w:rsid w:val="00AE38B8"/>
    <w:rsid w:val="00AE3AEA"/>
    <w:rsid w:val="00AE4251"/>
    <w:rsid w:val="00AE4730"/>
    <w:rsid w:val="00AE476C"/>
    <w:rsid w:val="00AE54A4"/>
    <w:rsid w:val="00AE5525"/>
    <w:rsid w:val="00AE5532"/>
    <w:rsid w:val="00AE5A48"/>
    <w:rsid w:val="00AE6D03"/>
    <w:rsid w:val="00AE7E65"/>
    <w:rsid w:val="00AE7F92"/>
    <w:rsid w:val="00AF01E6"/>
    <w:rsid w:val="00AF05B0"/>
    <w:rsid w:val="00AF15BB"/>
    <w:rsid w:val="00AF1850"/>
    <w:rsid w:val="00AF1884"/>
    <w:rsid w:val="00AF298B"/>
    <w:rsid w:val="00AF4538"/>
    <w:rsid w:val="00AF4C7A"/>
    <w:rsid w:val="00AF4F0D"/>
    <w:rsid w:val="00AF57AF"/>
    <w:rsid w:val="00AF5EEC"/>
    <w:rsid w:val="00AF5F27"/>
    <w:rsid w:val="00AF6006"/>
    <w:rsid w:val="00AF7DF9"/>
    <w:rsid w:val="00B00178"/>
    <w:rsid w:val="00B007FD"/>
    <w:rsid w:val="00B02946"/>
    <w:rsid w:val="00B0295A"/>
    <w:rsid w:val="00B02D30"/>
    <w:rsid w:val="00B03E0E"/>
    <w:rsid w:val="00B04025"/>
    <w:rsid w:val="00B05868"/>
    <w:rsid w:val="00B065DE"/>
    <w:rsid w:val="00B067EE"/>
    <w:rsid w:val="00B06AD0"/>
    <w:rsid w:val="00B119BD"/>
    <w:rsid w:val="00B11B6C"/>
    <w:rsid w:val="00B13016"/>
    <w:rsid w:val="00B13982"/>
    <w:rsid w:val="00B145EC"/>
    <w:rsid w:val="00B14B3E"/>
    <w:rsid w:val="00B14C4D"/>
    <w:rsid w:val="00B14D9D"/>
    <w:rsid w:val="00B162D4"/>
    <w:rsid w:val="00B164CC"/>
    <w:rsid w:val="00B16E72"/>
    <w:rsid w:val="00B171A7"/>
    <w:rsid w:val="00B1766E"/>
    <w:rsid w:val="00B17D47"/>
    <w:rsid w:val="00B209D8"/>
    <w:rsid w:val="00B2170A"/>
    <w:rsid w:val="00B22885"/>
    <w:rsid w:val="00B2367B"/>
    <w:rsid w:val="00B24090"/>
    <w:rsid w:val="00B24C01"/>
    <w:rsid w:val="00B254BB"/>
    <w:rsid w:val="00B265FF"/>
    <w:rsid w:val="00B27745"/>
    <w:rsid w:val="00B277DA"/>
    <w:rsid w:val="00B31002"/>
    <w:rsid w:val="00B3160D"/>
    <w:rsid w:val="00B31DE1"/>
    <w:rsid w:val="00B3221C"/>
    <w:rsid w:val="00B3252E"/>
    <w:rsid w:val="00B32F29"/>
    <w:rsid w:val="00B33D26"/>
    <w:rsid w:val="00B34065"/>
    <w:rsid w:val="00B351FB"/>
    <w:rsid w:val="00B36C94"/>
    <w:rsid w:val="00B4049E"/>
    <w:rsid w:val="00B40D90"/>
    <w:rsid w:val="00B40E00"/>
    <w:rsid w:val="00B4126F"/>
    <w:rsid w:val="00B413BC"/>
    <w:rsid w:val="00B419AB"/>
    <w:rsid w:val="00B43F5E"/>
    <w:rsid w:val="00B444EB"/>
    <w:rsid w:val="00B44DDF"/>
    <w:rsid w:val="00B45BDF"/>
    <w:rsid w:val="00B464E2"/>
    <w:rsid w:val="00B467EE"/>
    <w:rsid w:val="00B47065"/>
    <w:rsid w:val="00B4755C"/>
    <w:rsid w:val="00B47B35"/>
    <w:rsid w:val="00B511FF"/>
    <w:rsid w:val="00B512F9"/>
    <w:rsid w:val="00B51696"/>
    <w:rsid w:val="00B51954"/>
    <w:rsid w:val="00B51C0D"/>
    <w:rsid w:val="00B5273C"/>
    <w:rsid w:val="00B52938"/>
    <w:rsid w:val="00B5379C"/>
    <w:rsid w:val="00B53A8B"/>
    <w:rsid w:val="00B53EDF"/>
    <w:rsid w:val="00B54669"/>
    <w:rsid w:val="00B54CBE"/>
    <w:rsid w:val="00B5558D"/>
    <w:rsid w:val="00B55D0C"/>
    <w:rsid w:val="00B56658"/>
    <w:rsid w:val="00B56810"/>
    <w:rsid w:val="00B56CE1"/>
    <w:rsid w:val="00B5786C"/>
    <w:rsid w:val="00B60A96"/>
    <w:rsid w:val="00B6204C"/>
    <w:rsid w:val="00B627D1"/>
    <w:rsid w:val="00B63079"/>
    <w:rsid w:val="00B6319E"/>
    <w:rsid w:val="00B640BD"/>
    <w:rsid w:val="00B668EC"/>
    <w:rsid w:val="00B66E83"/>
    <w:rsid w:val="00B67FD0"/>
    <w:rsid w:val="00B70283"/>
    <w:rsid w:val="00B70BAC"/>
    <w:rsid w:val="00B7169F"/>
    <w:rsid w:val="00B71DA1"/>
    <w:rsid w:val="00B72F2C"/>
    <w:rsid w:val="00B7435D"/>
    <w:rsid w:val="00B75120"/>
    <w:rsid w:val="00B752B6"/>
    <w:rsid w:val="00B7577E"/>
    <w:rsid w:val="00B77471"/>
    <w:rsid w:val="00B81544"/>
    <w:rsid w:val="00B81C77"/>
    <w:rsid w:val="00B81EA4"/>
    <w:rsid w:val="00B8277D"/>
    <w:rsid w:val="00B8284B"/>
    <w:rsid w:val="00B82C77"/>
    <w:rsid w:val="00B83241"/>
    <w:rsid w:val="00B848B5"/>
    <w:rsid w:val="00B84F05"/>
    <w:rsid w:val="00B86A06"/>
    <w:rsid w:val="00B86F48"/>
    <w:rsid w:val="00B8783F"/>
    <w:rsid w:val="00B90EA4"/>
    <w:rsid w:val="00B913B6"/>
    <w:rsid w:val="00B9175E"/>
    <w:rsid w:val="00B9211F"/>
    <w:rsid w:val="00B92840"/>
    <w:rsid w:val="00B94220"/>
    <w:rsid w:val="00B94300"/>
    <w:rsid w:val="00B94D37"/>
    <w:rsid w:val="00B95598"/>
    <w:rsid w:val="00B955E9"/>
    <w:rsid w:val="00B95FE0"/>
    <w:rsid w:val="00B9616A"/>
    <w:rsid w:val="00B96FF0"/>
    <w:rsid w:val="00BA0F35"/>
    <w:rsid w:val="00BA1497"/>
    <w:rsid w:val="00BA3148"/>
    <w:rsid w:val="00BA32EC"/>
    <w:rsid w:val="00BA48EB"/>
    <w:rsid w:val="00BA5A5E"/>
    <w:rsid w:val="00BA6F94"/>
    <w:rsid w:val="00BA70AF"/>
    <w:rsid w:val="00BB05B3"/>
    <w:rsid w:val="00BB1300"/>
    <w:rsid w:val="00BB13D5"/>
    <w:rsid w:val="00BB2150"/>
    <w:rsid w:val="00BB3565"/>
    <w:rsid w:val="00BB3AD2"/>
    <w:rsid w:val="00BB5D36"/>
    <w:rsid w:val="00BC0417"/>
    <w:rsid w:val="00BC0FB5"/>
    <w:rsid w:val="00BC1C72"/>
    <w:rsid w:val="00BC3652"/>
    <w:rsid w:val="00BC3D28"/>
    <w:rsid w:val="00BC43A1"/>
    <w:rsid w:val="00BC4926"/>
    <w:rsid w:val="00BC506F"/>
    <w:rsid w:val="00BC5097"/>
    <w:rsid w:val="00BC583D"/>
    <w:rsid w:val="00BD0900"/>
    <w:rsid w:val="00BD130D"/>
    <w:rsid w:val="00BD141C"/>
    <w:rsid w:val="00BD148B"/>
    <w:rsid w:val="00BD1533"/>
    <w:rsid w:val="00BD1EB6"/>
    <w:rsid w:val="00BD224D"/>
    <w:rsid w:val="00BD23EE"/>
    <w:rsid w:val="00BD39AC"/>
    <w:rsid w:val="00BD4DF3"/>
    <w:rsid w:val="00BD6CF4"/>
    <w:rsid w:val="00BD7436"/>
    <w:rsid w:val="00BD7A87"/>
    <w:rsid w:val="00BD7DCB"/>
    <w:rsid w:val="00BE08FF"/>
    <w:rsid w:val="00BE0B7B"/>
    <w:rsid w:val="00BE0C28"/>
    <w:rsid w:val="00BE13D9"/>
    <w:rsid w:val="00BE1E68"/>
    <w:rsid w:val="00BE24F9"/>
    <w:rsid w:val="00BE2FE8"/>
    <w:rsid w:val="00BE3A05"/>
    <w:rsid w:val="00BE4104"/>
    <w:rsid w:val="00BE42F6"/>
    <w:rsid w:val="00BE4A51"/>
    <w:rsid w:val="00BE5BF7"/>
    <w:rsid w:val="00BE7080"/>
    <w:rsid w:val="00BF127E"/>
    <w:rsid w:val="00BF1A3F"/>
    <w:rsid w:val="00BF1D4D"/>
    <w:rsid w:val="00BF1EE6"/>
    <w:rsid w:val="00BF2307"/>
    <w:rsid w:val="00BF3C36"/>
    <w:rsid w:val="00BF43F2"/>
    <w:rsid w:val="00BF4688"/>
    <w:rsid w:val="00BF46D9"/>
    <w:rsid w:val="00BF4D2D"/>
    <w:rsid w:val="00BF55FD"/>
    <w:rsid w:val="00BF5AD6"/>
    <w:rsid w:val="00BF6A99"/>
    <w:rsid w:val="00BF6E1A"/>
    <w:rsid w:val="00BF77E2"/>
    <w:rsid w:val="00C00031"/>
    <w:rsid w:val="00C002A4"/>
    <w:rsid w:val="00C009B4"/>
    <w:rsid w:val="00C014BA"/>
    <w:rsid w:val="00C04843"/>
    <w:rsid w:val="00C05482"/>
    <w:rsid w:val="00C0669A"/>
    <w:rsid w:val="00C07647"/>
    <w:rsid w:val="00C077A8"/>
    <w:rsid w:val="00C07979"/>
    <w:rsid w:val="00C10865"/>
    <w:rsid w:val="00C10B6A"/>
    <w:rsid w:val="00C10C11"/>
    <w:rsid w:val="00C10D3F"/>
    <w:rsid w:val="00C10E22"/>
    <w:rsid w:val="00C11694"/>
    <w:rsid w:val="00C12693"/>
    <w:rsid w:val="00C136D2"/>
    <w:rsid w:val="00C1450D"/>
    <w:rsid w:val="00C1520D"/>
    <w:rsid w:val="00C15996"/>
    <w:rsid w:val="00C17527"/>
    <w:rsid w:val="00C17555"/>
    <w:rsid w:val="00C179DE"/>
    <w:rsid w:val="00C17C3B"/>
    <w:rsid w:val="00C21606"/>
    <w:rsid w:val="00C22176"/>
    <w:rsid w:val="00C22D18"/>
    <w:rsid w:val="00C23381"/>
    <w:rsid w:val="00C23779"/>
    <w:rsid w:val="00C23922"/>
    <w:rsid w:val="00C23E4C"/>
    <w:rsid w:val="00C2425A"/>
    <w:rsid w:val="00C245D6"/>
    <w:rsid w:val="00C254BC"/>
    <w:rsid w:val="00C2598E"/>
    <w:rsid w:val="00C25BF3"/>
    <w:rsid w:val="00C25D3F"/>
    <w:rsid w:val="00C2784D"/>
    <w:rsid w:val="00C2793C"/>
    <w:rsid w:val="00C27A26"/>
    <w:rsid w:val="00C27E00"/>
    <w:rsid w:val="00C30965"/>
    <w:rsid w:val="00C3150B"/>
    <w:rsid w:val="00C331B9"/>
    <w:rsid w:val="00C345BE"/>
    <w:rsid w:val="00C359C6"/>
    <w:rsid w:val="00C366FE"/>
    <w:rsid w:val="00C36B07"/>
    <w:rsid w:val="00C36B9B"/>
    <w:rsid w:val="00C37390"/>
    <w:rsid w:val="00C410B2"/>
    <w:rsid w:val="00C4176C"/>
    <w:rsid w:val="00C4177E"/>
    <w:rsid w:val="00C41D82"/>
    <w:rsid w:val="00C434E4"/>
    <w:rsid w:val="00C44B53"/>
    <w:rsid w:val="00C44C71"/>
    <w:rsid w:val="00C44C98"/>
    <w:rsid w:val="00C44D68"/>
    <w:rsid w:val="00C44DF2"/>
    <w:rsid w:val="00C456EC"/>
    <w:rsid w:val="00C45B6D"/>
    <w:rsid w:val="00C466AA"/>
    <w:rsid w:val="00C47112"/>
    <w:rsid w:val="00C4737F"/>
    <w:rsid w:val="00C5024D"/>
    <w:rsid w:val="00C5032E"/>
    <w:rsid w:val="00C503DC"/>
    <w:rsid w:val="00C50631"/>
    <w:rsid w:val="00C50AB5"/>
    <w:rsid w:val="00C50D5C"/>
    <w:rsid w:val="00C5108A"/>
    <w:rsid w:val="00C51473"/>
    <w:rsid w:val="00C52AFA"/>
    <w:rsid w:val="00C53348"/>
    <w:rsid w:val="00C546FC"/>
    <w:rsid w:val="00C55B64"/>
    <w:rsid w:val="00C56007"/>
    <w:rsid w:val="00C579E5"/>
    <w:rsid w:val="00C605AE"/>
    <w:rsid w:val="00C60BEA"/>
    <w:rsid w:val="00C6188D"/>
    <w:rsid w:val="00C621B3"/>
    <w:rsid w:val="00C625DD"/>
    <w:rsid w:val="00C62C43"/>
    <w:rsid w:val="00C62ED9"/>
    <w:rsid w:val="00C641A4"/>
    <w:rsid w:val="00C64205"/>
    <w:rsid w:val="00C64C26"/>
    <w:rsid w:val="00C66850"/>
    <w:rsid w:val="00C66CE5"/>
    <w:rsid w:val="00C671B4"/>
    <w:rsid w:val="00C67AE4"/>
    <w:rsid w:val="00C7004D"/>
    <w:rsid w:val="00C700EA"/>
    <w:rsid w:val="00C7063A"/>
    <w:rsid w:val="00C70F1B"/>
    <w:rsid w:val="00C70FC7"/>
    <w:rsid w:val="00C7181F"/>
    <w:rsid w:val="00C73B71"/>
    <w:rsid w:val="00C74880"/>
    <w:rsid w:val="00C749B5"/>
    <w:rsid w:val="00C74C14"/>
    <w:rsid w:val="00C75EE5"/>
    <w:rsid w:val="00C767CA"/>
    <w:rsid w:val="00C77DF4"/>
    <w:rsid w:val="00C8029B"/>
    <w:rsid w:val="00C80649"/>
    <w:rsid w:val="00C80E8A"/>
    <w:rsid w:val="00C819DD"/>
    <w:rsid w:val="00C82D72"/>
    <w:rsid w:val="00C8337F"/>
    <w:rsid w:val="00C840C8"/>
    <w:rsid w:val="00C853EC"/>
    <w:rsid w:val="00C855A3"/>
    <w:rsid w:val="00C86B36"/>
    <w:rsid w:val="00C90429"/>
    <w:rsid w:val="00C912AA"/>
    <w:rsid w:val="00C912B4"/>
    <w:rsid w:val="00C91961"/>
    <w:rsid w:val="00C91B32"/>
    <w:rsid w:val="00C9206D"/>
    <w:rsid w:val="00C9215C"/>
    <w:rsid w:val="00C9230E"/>
    <w:rsid w:val="00C92FA4"/>
    <w:rsid w:val="00C93459"/>
    <w:rsid w:val="00C93612"/>
    <w:rsid w:val="00C93A6E"/>
    <w:rsid w:val="00C94767"/>
    <w:rsid w:val="00C94901"/>
    <w:rsid w:val="00C955DD"/>
    <w:rsid w:val="00C96AAD"/>
    <w:rsid w:val="00C97544"/>
    <w:rsid w:val="00CA016B"/>
    <w:rsid w:val="00CA1A3F"/>
    <w:rsid w:val="00CA1BFB"/>
    <w:rsid w:val="00CA1ED3"/>
    <w:rsid w:val="00CA301F"/>
    <w:rsid w:val="00CA3093"/>
    <w:rsid w:val="00CA3D4C"/>
    <w:rsid w:val="00CA3E51"/>
    <w:rsid w:val="00CA407D"/>
    <w:rsid w:val="00CA5019"/>
    <w:rsid w:val="00CA5D95"/>
    <w:rsid w:val="00CA6C68"/>
    <w:rsid w:val="00CB016F"/>
    <w:rsid w:val="00CB05AA"/>
    <w:rsid w:val="00CB0BEC"/>
    <w:rsid w:val="00CB2DD4"/>
    <w:rsid w:val="00CB35BA"/>
    <w:rsid w:val="00CB372C"/>
    <w:rsid w:val="00CB4AB8"/>
    <w:rsid w:val="00CB571E"/>
    <w:rsid w:val="00CB61DA"/>
    <w:rsid w:val="00CB6E77"/>
    <w:rsid w:val="00CB747F"/>
    <w:rsid w:val="00CB770C"/>
    <w:rsid w:val="00CB780E"/>
    <w:rsid w:val="00CC245D"/>
    <w:rsid w:val="00CC26EA"/>
    <w:rsid w:val="00CC27E5"/>
    <w:rsid w:val="00CC2B1D"/>
    <w:rsid w:val="00CC4476"/>
    <w:rsid w:val="00CC4A01"/>
    <w:rsid w:val="00CC4BCE"/>
    <w:rsid w:val="00CC4D2E"/>
    <w:rsid w:val="00CC52A7"/>
    <w:rsid w:val="00CC5881"/>
    <w:rsid w:val="00CC5FB2"/>
    <w:rsid w:val="00CC6323"/>
    <w:rsid w:val="00CC643C"/>
    <w:rsid w:val="00CC7ED4"/>
    <w:rsid w:val="00CD1A58"/>
    <w:rsid w:val="00CD2E93"/>
    <w:rsid w:val="00CD3DCA"/>
    <w:rsid w:val="00CD52BB"/>
    <w:rsid w:val="00CD5A91"/>
    <w:rsid w:val="00CD62E8"/>
    <w:rsid w:val="00CD6D32"/>
    <w:rsid w:val="00CD71E7"/>
    <w:rsid w:val="00CD74A6"/>
    <w:rsid w:val="00CD769B"/>
    <w:rsid w:val="00CE0C8B"/>
    <w:rsid w:val="00CE14F7"/>
    <w:rsid w:val="00CE158B"/>
    <w:rsid w:val="00CE24F5"/>
    <w:rsid w:val="00CE25B1"/>
    <w:rsid w:val="00CE26CC"/>
    <w:rsid w:val="00CE3C97"/>
    <w:rsid w:val="00CE3CDD"/>
    <w:rsid w:val="00CE4092"/>
    <w:rsid w:val="00CE40CE"/>
    <w:rsid w:val="00CE4CA1"/>
    <w:rsid w:val="00CE6804"/>
    <w:rsid w:val="00CE73D5"/>
    <w:rsid w:val="00CF00D9"/>
    <w:rsid w:val="00CF04CB"/>
    <w:rsid w:val="00CF23B3"/>
    <w:rsid w:val="00CF2524"/>
    <w:rsid w:val="00CF2EB8"/>
    <w:rsid w:val="00CF3B34"/>
    <w:rsid w:val="00CF3BD3"/>
    <w:rsid w:val="00CF3E97"/>
    <w:rsid w:val="00CF4174"/>
    <w:rsid w:val="00CF599C"/>
    <w:rsid w:val="00CF60FE"/>
    <w:rsid w:val="00D0028D"/>
    <w:rsid w:val="00D01218"/>
    <w:rsid w:val="00D018CE"/>
    <w:rsid w:val="00D02DFE"/>
    <w:rsid w:val="00D03AF9"/>
    <w:rsid w:val="00D052EA"/>
    <w:rsid w:val="00D05A04"/>
    <w:rsid w:val="00D05D43"/>
    <w:rsid w:val="00D064E6"/>
    <w:rsid w:val="00D06630"/>
    <w:rsid w:val="00D068B1"/>
    <w:rsid w:val="00D06912"/>
    <w:rsid w:val="00D069A8"/>
    <w:rsid w:val="00D06D50"/>
    <w:rsid w:val="00D073B7"/>
    <w:rsid w:val="00D07DEE"/>
    <w:rsid w:val="00D10094"/>
    <w:rsid w:val="00D10B3F"/>
    <w:rsid w:val="00D11118"/>
    <w:rsid w:val="00D1124D"/>
    <w:rsid w:val="00D11A9B"/>
    <w:rsid w:val="00D12062"/>
    <w:rsid w:val="00D121D0"/>
    <w:rsid w:val="00D129A7"/>
    <w:rsid w:val="00D13BB7"/>
    <w:rsid w:val="00D1468A"/>
    <w:rsid w:val="00D14722"/>
    <w:rsid w:val="00D14D34"/>
    <w:rsid w:val="00D14E7A"/>
    <w:rsid w:val="00D14F39"/>
    <w:rsid w:val="00D16078"/>
    <w:rsid w:val="00D16087"/>
    <w:rsid w:val="00D165F6"/>
    <w:rsid w:val="00D16783"/>
    <w:rsid w:val="00D16CE6"/>
    <w:rsid w:val="00D171E5"/>
    <w:rsid w:val="00D17AB3"/>
    <w:rsid w:val="00D17FD2"/>
    <w:rsid w:val="00D20B70"/>
    <w:rsid w:val="00D21CE4"/>
    <w:rsid w:val="00D21FE9"/>
    <w:rsid w:val="00D2262B"/>
    <w:rsid w:val="00D228D5"/>
    <w:rsid w:val="00D22D08"/>
    <w:rsid w:val="00D22F43"/>
    <w:rsid w:val="00D23174"/>
    <w:rsid w:val="00D23181"/>
    <w:rsid w:val="00D23D73"/>
    <w:rsid w:val="00D24A4F"/>
    <w:rsid w:val="00D2585B"/>
    <w:rsid w:val="00D25860"/>
    <w:rsid w:val="00D25D14"/>
    <w:rsid w:val="00D2679F"/>
    <w:rsid w:val="00D27B01"/>
    <w:rsid w:val="00D27DEA"/>
    <w:rsid w:val="00D31717"/>
    <w:rsid w:val="00D31FC2"/>
    <w:rsid w:val="00D32899"/>
    <w:rsid w:val="00D337CF"/>
    <w:rsid w:val="00D337E6"/>
    <w:rsid w:val="00D3435F"/>
    <w:rsid w:val="00D355B9"/>
    <w:rsid w:val="00D35A16"/>
    <w:rsid w:val="00D36F12"/>
    <w:rsid w:val="00D402F0"/>
    <w:rsid w:val="00D410AC"/>
    <w:rsid w:val="00D426E1"/>
    <w:rsid w:val="00D43265"/>
    <w:rsid w:val="00D44856"/>
    <w:rsid w:val="00D44A46"/>
    <w:rsid w:val="00D44A63"/>
    <w:rsid w:val="00D46686"/>
    <w:rsid w:val="00D47BB4"/>
    <w:rsid w:val="00D502FC"/>
    <w:rsid w:val="00D51171"/>
    <w:rsid w:val="00D51EBB"/>
    <w:rsid w:val="00D52448"/>
    <w:rsid w:val="00D5291F"/>
    <w:rsid w:val="00D53143"/>
    <w:rsid w:val="00D53524"/>
    <w:rsid w:val="00D537BB"/>
    <w:rsid w:val="00D53939"/>
    <w:rsid w:val="00D541CC"/>
    <w:rsid w:val="00D55088"/>
    <w:rsid w:val="00D563E2"/>
    <w:rsid w:val="00D572C5"/>
    <w:rsid w:val="00D5733D"/>
    <w:rsid w:val="00D579BA"/>
    <w:rsid w:val="00D61185"/>
    <w:rsid w:val="00D619F9"/>
    <w:rsid w:val="00D61E4A"/>
    <w:rsid w:val="00D6257C"/>
    <w:rsid w:val="00D63639"/>
    <w:rsid w:val="00D64792"/>
    <w:rsid w:val="00D64C64"/>
    <w:rsid w:val="00D65B67"/>
    <w:rsid w:val="00D65C4D"/>
    <w:rsid w:val="00D67356"/>
    <w:rsid w:val="00D67F88"/>
    <w:rsid w:val="00D7009F"/>
    <w:rsid w:val="00D70F54"/>
    <w:rsid w:val="00D71E06"/>
    <w:rsid w:val="00D72B14"/>
    <w:rsid w:val="00D72FF0"/>
    <w:rsid w:val="00D744CF"/>
    <w:rsid w:val="00D74B81"/>
    <w:rsid w:val="00D77036"/>
    <w:rsid w:val="00D770C0"/>
    <w:rsid w:val="00D80230"/>
    <w:rsid w:val="00D806C0"/>
    <w:rsid w:val="00D81520"/>
    <w:rsid w:val="00D81705"/>
    <w:rsid w:val="00D8179A"/>
    <w:rsid w:val="00D83032"/>
    <w:rsid w:val="00D830D5"/>
    <w:rsid w:val="00D835B9"/>
    <w:rsid w:val="00D8381A"/>
    <w:rsid w:val="00D83E9B"/>
    <w:rsid w:val="00D84D1E"/>
    <w:rsid w:val="00D8616D"/>
    <w:rsid w:val="00D8620C"/>
    <w:rsid w:val="00D8691F"/>
    <w:rsid w:val="00D86B1D"/>
    <w:rsid w:val="00D871A2"/>
    <w:rsid w:val="00D911F1"/>
    <w:rsid w:val="00D9251A"/>
    <w:rsid w:val="00D92955"/>
    <w:rsid w:val="00D92F43"/>
    <w:rsid w:val="00D93155"/>
    <w:rsid w:val="00D93DDB"/>
    <w:rsid w:val="00D9501D"/>
    <w:rsid w:val="00D95106"/>
    <w:rsid w:val="00D95A70"/>
    <w:rsid w:val="00D97072"/>
    <w:rsid w:val="00D9750E"/>
    <w:rsid w:val="00DA0123"/>
    <w:rsid w:val="00DA2DDB"/>
    <w:rsid w:val="00DA2EE6"/>
    <w:rsid w:val="00DA3C38"/>
    <w:rsid w:val="00DA4B1F"/>
    <w:rsid w:val="00DA5209"/>
    <w:rsid w:val="00DA534B"/>
    <w:rsid w:val="00DA5B90"/>
    <w:rsid w:val="00DA5C06"/>
    <w:rsid w:val="00DA5DE7"/>
    <w:rsid w:val="00DB096F"/>
    <w:rsid w:val="00DB1DB4"/>
    <w:rsid w:val="00DB2036"/>
    <w:rsid w:val="00DB3196"/>
    <w:rsid w:val="00DB35ED"/>
    <w:rsid w:val="00DB3E3A"/>
    <w:rsid w:val="00DB4027"/>
    <w:rsid w:val="00DB41AF"/>
    <w:rsid w:val="00DB429C"/>
    <w:rsid w:val="00DB470B"/>
    <w:rsid w:val="00DB51F8"/>
    <w:rsid w:val="00DB6722"/>
    <w:rsid w:val="00DB6B17"/>
    <w:rsid w:val="00DB6E97"/>
    <w:rsid w:val="00DB6F61"/>
    <w:rsid w:val="00DB735D"/>
    <w:rsid w:val="00DB7600"/>
    <w:rsid w:val="00DB7FE8"/>
    <w:rsid w:val="00DC0150"/>
    <w:rsid w:val="00DC04FE"/>
    <w:rsid w:val="00DC0847"/>
    <w:rsid w:val="00DC1158"/>
    <w:rsid w:val="00DC119D"/>
    <w:rsid w:val="00DC12E7"/>
    <w:rsid w:val="00DC1814"/>
    <w:rsid w:val="00DC264B"/>
    <w:rsid w:val="00DC2D6D"/>
    <w:rsid w:val="00DC3029"/>
    <w:rsid w:val="00DC3874"/>
    <w:rsid w:val="00DC394D"/>
    <w:rsid w:val="00DC3967"/>
    <w:rsid w:val="00DC5504"/>
    <w:rsid w:val="00DC5C84"/>
    <w:rsid w:val="00DC5CA9"/>
    <w:rsid w:val="00DC6A88"/>
    <w:rsid w:val="00DC6CD7"/>
    <w:rsid w:val="00DC76B4"/>
    <w:rsid w:val="00DC7B13"/>
    <w:rsid w:val="00DD0407"/>
    <w:rsid w:val="00DD0F71"/>
    <w:rsid w:val="00DD1074"/>
    <w:rsid w:val="00DD1944"/>
    <w:rsid w:val="00DD20A1"/>
    <w:rsid w:val="00DD365C"/>
    <w:rsid w:val="00DD3BEC"/>
    <w:rsid w:val="00DD5176"/>
    <w:rsid w:val="00DD57D8"/>
    <w:rsid w:val="00DD58D4"/>
    <w:rsid w:val="00DD635A"/>
    <w:rsid w:val="00DD63B2"/>
    <w:rsid w:val="00DD6804"/>
    <w:rsid w:val="00DE079F"/>
    <w:rsid w:val="00DE1467"/>
    <w:rsid w:val="00DE255F"/>
    <w:rsid w:val="00DE3314"/>
    <w:rsid w:val="00DE3967"/>
    <w:rsid w:val="00DE3A87"/>
    <w:rsid w:val="00DE539C"/>
    <w:rsid w:val="00DE5BD1"/>
    <w:rsid w:val="00DE7908"/>
    <w:rsid w:val="00DF19AF"/>
    <w:rsid w:val="00DF1D34"/>
    <w:rsid w:val="00DF2EE5"/>
    <w:rsid w:val="00DF38B7"/>
    <w:rsid w:val="00DF3DFD"/>
    <w:rsid w:val="00DF3E11"/>
    <w:rsid w:val="00DF4122"/>
    <w:rsid w:val="00DF48D8"/>
    <w:rsid w:val="00DF5185"/>
    <w:rsid w:val="00DF58C6"/>
    <w:rsid w:val="00DF6401"/>
    <w:rsid w:val="00DF64E4"/>
    <w:rsid w:val="00E00BF1"/>
    <w:rsid w:val="00E00F4C"/>
    <w:rsid w:val="00E01DE5"/>
    <w:rsid w:val="00E02098"/>
    <w:rsid w:val="00E02AE8"/>
    <w:rsid w:val="00E02BE8"/>
    <w:rsid w:val="00E03082"/>
    <w:rsid w:val="00E03202"/>
    <w:rsid w:val="00E040F8"/>
    <w:rsid w:val="00E051A4"/>
    <w:rsid w:val="00E05BBA"/>
    <w:rsid w:val="00E05C30"/>
    <w:rsid w:val="00E07534"/>
    <w:rsid w:val="00E100C2"/>
    <w:rsid w:val="00E10324"/>
    <w:rsid w:val="00E108CC"/>
    <w:rsid w:val="00E11E70"/>
    <w:rsid w:val="00E1207A"/>
    <w:rsid w:val="00E12995"/>
    <w:rsid w:val="00E144DC"/>
    <w:rsid w:val="00E14B6C"/>
    <w:rsid w:val="00E15254"/>
    <w:rsid w:val="00E15FDF"/>
    <w:rsid w:val="00E16BE0"/>
    <w:rsid w:val="00E20B10"/>
    <w:rsid w:val="00E20B5D"/>
    <w:rsid w:val="00E20E8D"/>
    <w:rsid w:val="00E210F7"/>
    <w:rsid w:val="00E23792"/>
    <w:rsid w:val="00E23864"/>
    <w:rsid w:val="00E24A23"/>
    <w:rsid w:val="00E24D53"/>
    <w:rsid w:val="00E253C8"/>
    <w:rsid w:val="00E25685"/>
    <w:rsid w:val="00E259B9"/>
    <w:rsid w:val="00E25D0B"/>
    <w:rsid w:val="00E26B69"/>
    <w:rsid w:val="00E26C7D"/>
    <w:rsid w:val="00E275DD"/>
    <w:rsid w:val="00E279A2"/>
    <w:rsid w:val="00E306B7"/>
    <w:rsid w:val="00E323F8"/>
    <w:rsid w:val="00E32413"/>
    <w:rsid w:val="00E33798"/>
    <w:rsid w:val="00E33B8C"/>
    <w:rsid w:val="00E354F6"/>
    <w:rsid w:val="00E35DAC"/>
    <w:rsid w:val="00E36AD8"/>
    <w:rsid w:val="00E37364"/>
    <w:rsid w:val="00E37554"/>
    <w:rsid w:val="00E3776B"/>
    <w:rsid w:val="00E40031"/>
    <w:rsid w:val="00E42F86"/>
    <w:rsid w:val="00E436D1"/>
    <w:rsid w:val="00E43919"/>
    <w:rsid w:val="00E44581"/>
    <w:rsid w:val="00E4486F"/>
    <w:rsid w:val="00E452D2"/>
    <w:rsid w:val="00E4578F"/>
    <w:rsid w:val="00E46AF3"/>
    <w:rsid w:val="00E47455"/>
    <w:rsid w:val="00E4798A"/>
    <w:rsid w:val="00E51A72"/>
    <w:rsid w:val="00E53F69"/>
    <w:rsid w:val="00E54B83"/>
    <w:rsid w:val="00E55215"/>
    <w:rsid w:val="00E5540A"/>
    <w:rsid w:val="00E556B1"/>
    <w:rsid w:val="00E55CFD"/>
    <w:rsid w:val="00E5673F"/>
    <w:rsid w:val="00E56FA4"/>
    <w:rsid w:val="00E60BDB"/>
    <w:rsid w:val="00E61AF8"/>
    <w:rsid w:val="00E61F6E"/>
    <w:rsid w:val="00E62967"/>
    <w:rsid w:val="00E62E1F"/>
    <w:rsid w:val="00E63179"/>
    <w:rsid w:val="00E63268"/>
    <w:rsid w:val="00E6380D"/>
    <w:rsid w:val="00E654C8"/>
    <w:rsid w:val="00E66BEA"/>
    <w:rsid w:val="00E70102"/>
    <w:rsid w:val="00E70AA8"/>
    <w:rsid w:val="00E70E05"/>
    <w:rsid w:val="00E7154B"/>
    <w:rsid w:val="00E71877"/>
    <w:rsid w:val="00E71AC0"/>
    <w:rsid w:val="00E71D6F"/>
    <w:rsid w:val="00E72DF8"/>
    <w:rsid w:val="00E72E71"/>
    <w:rsid w:val="00E736F7"/>
    <w:rsid w:val="00E739B0"/>
    <w:rsid w:val="00E73C6D"/>
    <w:rsid w:val="00E73D9B"/>
    <w:rsid w:val="00E74D05"/>
    <w:rsid w:val="00E756AB"/>
    <w:rsid w:val="00E75903"/>
    <w:rsid w:val="00E76FAE"/>
    <w:rsid w:val="00E77B9A"/>
    <w:rsid w:val="00E800FD"/>
    <w:rsid w:val="00E807C6"/>
    <w:rsid w:val="00E80AD9"/>
    <w:rsid w:val="00E80C8F"/>
    <w:rsid w:val="00E816FD"/>
    <w:rsid w:val="00E81935"/>
    <w:rsid w:val="00E81ADB"/>
    <w:rsid w:val="00E82FA5"/>
    <w:rsid w:val="00E83BA8"/>
    <w:rsid w:val="00E83BD3"/>
    <w:rsid w:val="00E83E51"/>
    <w:rsid w:val="00E84259"/>
    <w:rsid w:val="00E8430D"/>
    <w:rsid w:val="00E8441F"/>
    <w:rsid w:val="00E84F20"/>
    <w:rsid w:val="00E8518C"/>
    <w:rsid w:val="00E86160"/>
    <w:rsid w:val="00E87935"/>
    <w:rsid w:val="00E87AFD"/>
    <w:rsid w:val="00E92B93"/>
    <w:rsid w:val="00E965CC"/>
    <w:rsid w:val="00E9689A"/>
    <w:rsid w:val="00EA05D7"/>
    <w:rsid w:val="00EA27A0"/>
    <w:rsid w:val="00EA27B4"/>
    <w:rsid w:val="00EA28B3"/>
    <w:rsid w:val="00EA3CEB"/>
    <w:rsid w:val="00EA3D61"/>
    <w:rsid w:val="00EA4192"/>
    <w:rsid w:val="00EA51B9"/>
    <w:rsid w:val="00EA5501"/>
    <w:rsid w:val="00EA561D"/>
    <w:rsid w:val="00EA6199"/>
    <w:rsid w:val="00EA76B8"/>
    <w:rsid w:val="00EA7DFF"/>
    <w:rsid w:val="00EB068D"/>
    <w:rsid w:val="00EB11E1"/>
    <w:rsid w:val="00EB12DB"/>
    <w:rsid w:val="00EB1466"/>
    <w:rsid w:val="00EB1871"/>
    <w:rsid w:val="00EB1C6F"/>
    <w:rsid w:val="00EB1D6B"/>
    <w:rsid w:val="00EB337C"/>
    <w:rsid w:val="00EB3BDD"/>
    <w:rsid w:val="00EB3C4A"/>
    <w:rsid w:val="00EB3C8E"/>
    <w:rsid w:val="00EB3DCC"/>
    <w:rsid w:val="00EB4386"/>
    <w:rsid w:val="00EB5580"/>
    <w:rsid w:val="00EB7683"/>
    <w:rsid w:val="00EB794F"/>
    <w:rsid w:val="00EC0129"/>
    <w:rsid w:val="00EC1B24"/>
    <w:rsid w:val="00EC2FC2"/>
    <w:rsid w:val="00EC33FA"/>
    <w:rsid w:val="00EC35A5"/>
    <w:rsid w:val="00EC363A"/>
    <w:rsid w:val="00EC3E74"/>
    <w:rsid w:val="00EC458B"/>
    <w:rsid w:val="00EC48C3"/>
    <w:rsid w:val="00EC4CC0"/>
    <w:rsid w:val="00EC50A9"/>
    <w:rsid w:val="00EC72A6"/>
    <w:rsid w:val="00ED04B2"/>
    <w:rsid w:val="00ED1BC6"/>
    <w:rsid w:val="00ED2265"/>
    <w:rsid w:val="00ED2A68"/>
    <w:rsid w:val="00ED3386"/>
    <w:rsid w:val="00ED40A8"/>
    <w:rsid w:val="00ED4FC0"/>
    <w:rsid w:val="00ED7A85"/>
    <w:rsid w:val="00ED7E9B"/>
    <w:rsid w:val="00EE0159"/>
    <w:rsid w:val="00EE01E1"/>
    <w:rsid w:val="00EE114D"/>
    <w:rsid w:val="00EE12AC"/>
    <w:rsid w:val="00EE1719"/>
    <w:rsid w:val="00EE2BDE"/>
    <w:rsid w:val="00EE2D31"/>
    <w:rsid w:val="00EE3432"/>
    <w:rsid w:val="00EE4111"/>
    <w:rsid w:val="00EE7A42"/>
    <w:rsid w:val="00EF0045"/>
    <w:rsid w:val="00EF0CFA"/>
    <w:rsid w:val="00EF12BA"/>
    <w:rsid w:val="00EF1BDD"/>
    <w:rsid w:val="00EF2633"/>
    <w:rsid w:val="00EF32D8"/>
    <w:rsid w:val="00EF392C"/>
    <w:rsid w:val="00EF415B"/>
    <w:rsid w:val="00EF4921"/>
    <w:rsid w:val="00EF4978"/>
    <w:rsid w:val="00EF4DD8"/>
    <w:rsid w:val="00EF62FC"/>
    <w:rsid w:val="00EF696E"/>
    <w:rsid w:val="00EF7309"/>
    <w:rsid w:val="00F0090F"/>
    <w:rsid w:val="00F00C58"/>
    <w:rsid w:val="00F00CD5"/>
    <w:rsid w:val="00F00FC2"/>
    <w:rsid w:val="00F01042"/>
    <w:rsid w:val="00F017C7"/>
    <w:rsid w:val="00F020BB"/>
    <w:rsid w:val="00F021CD"/>
    <w:rsid w:val="00F0275A"/>
    <w:rsid w:val="00F03D71"/>
    <w:rsid w:val="00F05494"/>
    <w:rsid w:val="00F05713"/>
    <w:rsid w:val="00F05720"/>
    <w:rsid w:val="00F0618F"/>
    <w:rsid w:val="00F07FBD"/>
    <w:rsid w:val="00F10BF6"/>
    <w:rsid w:val="00F11197"/>
    <w:rsid w:val="00F116B3"/>
    <w:rsid w:val="00F137A7"/>
    <w:rsid w:val="00F13A7E"/>
    <w:rsid w:val="00F13DC5"/>
    <w:rsid w:val="00F14C31"/>
    <w:rsid w:val="00F1574F"/>
    <w:rsid w:val="00F15A15"/>
    <w:rsid w:val="00F15D9D"/>
    <w:rsid w:val="00F160BD"/>
    <w:rsid w:val="00F1619E"/>
    <w:rsid w:val="00F165C3"/>
    <w:rsid w:val="00F201FC"/>
    <w:rsid w:val="00F20839"/>
    <w:rsid w:val="00F20A25"/>
    <w:rsid w:val="00F20B3F"/>
    <w:rsid w:val="00F23C87"/>
    <w:rsid w:val="00F26221"/>
    <w:rsid w:val="00F26417"/>
    <w:rsid w:val="00F27065"/>
    <w:rsid w:val="00F2726C"/>
    <w:rsid w:val="00F30701"/>
    <w:rsid w:val="00F30AF5"/>
    <w:rsid w:val="00F30BBA"/>
    <w:rsid w:val="00F30E0C"/>
    <w:rsid w:val="00F31D63"/>
    <w:rsid w:val="00F323EB"/>
    <w:rsid w:val="00F32EE4"/>
    <w:rsid w:val="00F347C6"/>
    <w:rsid w:val="00F35BB4"/>
    <w:rsid w:val="00F35FAD"/>
    <w:rsid w:val="00F36285"/>
    <w:rsid w:val="00F36343"/>
    <w:rsid w:val="00F36628"/>
    <w:rsid w:val="00F36CE0"/>
    <w:rsid w:val="00F36DF4"/>
    <w:rsid w:val="00F37808"/>
    <w:rsid w:val="00F419E7"/>
    <w:rsid w:val="00F425AE"/>
    <w:rsid w:val="00F42CDB"/>
    <w:rsid w:val="00F4332B"/>
    <w:rsid w:val="00F43BD4"/>
    <w:rsid w:val="00F4479C"/>
    <w:rsid w:val="00F44F9A"/>
    <w:rsid w:val="00F45B4B"/>
    <w:rsid w:val="00F47EB6"/>
    <w:rsid w:val="00F50F6F"/>
    <w:rsid w:val="00F51315"/>
    <w:rsid w:val="00F51628"/>
    <w:rsid w:val="00F51EB9"/>
    <w:rsid w:val="00F52318"/>
    <w:rsid w:val="00F52C26"/>
    <w:rsid w:val="00F53041"/>
    <w:rsid w:val="00F532CF"/>
    <w:rsid w:val="00F5640C"/>
    <w:rsid w:val="00F5727C"/>
    <w:rsid w:val="00F60950"/>
    <w:rsid w:val="00F611B5"/>
    <w:rsid w:val="00F61654"/>
    <w:rsid w:val="00F61BA2"/>
    <w:rsid w:val="00F61C7F"/>
    <w:rsid w:val="00F62145"/>
    <w:rsid w:val="00F622FA"/>
    <w:rsid w:val="00F632E2"/>
    <w:rsid w:val="00F63671"/>
    <w:rsid w:val="00F63FE4"/>
    <w:rsid w:val="00F64560"/>
    <w:rsid w:val="00F64725"/>
    <w:rsid w:val="00F65CC0"/>
    <w:rsid w:val="00F66BD0"/>
    <w:rsid w:val="00F67446"/>
    <w:rsid w:val="00F70561"/>
    <w:rsid w:val="00F71EF2"/>
    <w:rsid w:val="00F729FF"/>
    <w:rsid w:val="00F72A69"/>
    <w:rsid w:val="00F7303A"/>
    <w:rsid w:val="00F736D3"/>
    <w:rsid w:val="00F739B8"/>
    <w:rsid w:val="00F7424C"/>
    <w:rsid w:val="00F742A1"/>
    <w:rsid w:val="00F744E7"/>
    <w:rsid w:val="00F76847"/>
    <w:rsid w:val="00F76965"/>
    <w:rsid w:val="00F76BD5"/>
    <w:rsid w:val="00F76FD1"/>
    <w:rsid w:val="00F773DE"/>
    <w:rsid w:val="00F7759D"/>
    <w:rsid w:val="00F77EC2"/>
    <w:rsid w:val="00F813A2"/>
    <w:rsid w:val="00F8153A"/>
    <w:rsid w:val="00F8305E"/>
    <w:rsid w:val="00F83942"/>
    <w:rsid w:val="00F83DBB"/>
    <w:rsid w:val="00F849C9"/>
    <w:rsid w:val="00F84B7F"/>
    <w:rsid w:val="00F85386"/>
    <w:rsid w:val="00F85888"/>
    <w:rsid w:val="00F864CA"/>
    <w:rsid w:val="00F869C7"/>
    <w:rsid w:val="00F8727E"/>
    <w:rsid w:val="00F87424"/>
    <w:rsid w:val="00F87BAF"/>
    <w:rsid w:val="00F90363"/>
    <w:rsid w:val="00F90540"/>
    <w:rsid w:val="00F907FD"/>
    <w:rsid w:val="00F90DCC"/>
    <w:rsid w:val="00F90F87"/>
    <w:rsid w:val="00F91503"/>
    <w:rsid w:val="00F91DFC"/>
    <w:rsid w:val="00F926CA"/>
    <w:rsid w:val="00F93529"/>
    <w:rsid w:val="00F9355A"/>
    <w:rsid w:val="00F93585"/>
    <w:rsid w:val="00F93DF6"/>
    <w:rsid w:val="00F95027"/>
    <w:rsid w:val="00F9564B"/>
    <w:rsid w:val="00F95725"/>
    <w:rsid w:val="00F9595B"/>
    <w:rsid w:val="00F95DB9"/>
    <w:rsid w:val="00F96084"/>
    <w:rsid w:val="00F961F6"/>
    <w:rsid w:val="00F96F76"/>
    <w:rsid w:val="00FA0CAB"/>
    <w:rsid w:val="00FA1670"/>
    <w:rsid w:val="00FA1AB6"/>
    <w:rsid w:val="00FA1B1C"/>
    <w:rsid w:val="00FA1B83"/>
    <w:rsid w:val="00FA2E82"/>
    <w:rsid w:val="00FA3169"/>
    <w:rsid w:val="00FA36FF"/>
    <w:rsid w:val="00FA37A0"/>
    <w:rsid w:val="00FA3852"/>
    <w:rsid w:val="00FA38A3"/>
    <w:rsid w:val="00FA48CE"/>
    <w:rsid w:val="00FA781B"/>
    <w:rsid w:val="00FB0A26"/>
    <w:rsid w:val="00FB19D9"/>
    <w:rsid w:val="00FB1F45"/>
    <w:rsid w:val="00FB2277"/>
    <w:rsid w:val="00FB2CB9"/>
    <w:rsid w:val="00FB3A9D"/>
    <w:rsid w:val="00FB465C"/>
    <w:rsid w:val="00FB5369"/>
    <w:rsid w:val="00FB6296"/>
    <w:rsid w:val="00FB667D"/>
    <w:rsid w:val="00FB75C4"/>
    <w:rsid w:val="00FB7969"/>
    <w:rsid w:val="00FB7DF8"/>
    <w:rsid w:val="00FC0121"/>
    <w:rsid w:val="00FC0F70"/>
    <w:rsid w:val="00FC1206"/>
    <w:rsid w:val="00FC1286"/>
    <w:rsid w:val="00FC16D0"/>
    <w:rsid w:val="00FC1C1B"/>
    <w:rsid w:val="00FC26F9"/>
    <w:rsid w:val="00FC531F"/>
    <w:rsid w:val="00FC57B6"/>
    <w:rsid w:val="00FC5CED"/>
    <w:rsid w:val="00FC6AE9"/>
    <w:rsid w:val="00FC6DA0"/>
    <w:rsid w:val="00FC6E07"/>
    <w:rsid w:val="00FC7566"/>
    <w:rsid w:val="00FD06B7"/>
    <w:rsid w:val="00FD09B9"/>
    <w:rsid w:val="00FD0F16"/>
    <w:rsid w:val="00FD1B8C"/>
    <w:rsid w:val="00FD2297"/>
    <w:rsid w:val="00FD3389"/>
    <w:rsid w:val="00FD35A8"/>
    <w:rsid w:val="00FD3CFE"/>
    <w:rsid w:val="00FD3E6F"/>
    <w:rsid w:val="00FD4FD8"/>
    <w:rsid w:val="00FD50A4"/>
    <w:rsid w:val="00FD55C9"/>
    <w:rsid w:val="00FD5B7F"/>
    <w:rsid w:val="00FD5BF3"/>
    <w:rsid w:val="00FD61C8"/>
    <w:rsid w:val="00FD6230"/>
    <w:rsid w:val="00FD7315"/>
    <w:rsid w:val="00FE068B"/>
    <w:rsid w:val="00FE10CA"/>
    <w:rsid w:val="00FE218D"/>
    <w:rsid w:val="00FE2E79"/>
    <w:rsid w:val="00FE3BEC"/>
    <w:rsid w:val="00FE40F6"/>
    <w:rsid w:val="00FE4988"/>
    <w:rsid w:val="00FE4DEF"/>
    <w:rsid w:val="00FE5248"/>
    <w:rsid w:val="00FE5E31"/>
    <w:rsid w:val="00FE64F8"/>
    <w:rsid w:val="00FE653B"/>
    <w:rsid w:val="00FE71B6"/>
    <w:rsid w:val="00FE76EB"/>
    <w:rsid w:val="00FE7DA2"/>
    <w:rsid w:val="00FF06BB"/>
    <w:rsid w:val="00FF0847"/>
    <w:rsid w:val="00FF0C3D"/>
    <w:rsid w:val="00FF102E"/>
    <w:rsid w:val="00FF1D92"/>
    <w:rsid w:val="00FF4D9F"/>
    <w:rsid w:val="00FF557F"/>
    <w:rsid w:val="00FF59CE"/>
    <w:rsid w:val="00FF5C19"/>
    <w:rsid w:val="00FF60B9"/>
    <w:rsid w:val="00FF65B6"/>
    <w:rsid w:val="00FF707D"/>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44B63"/>
  <w15:chartTrackingRefBased/>
  <w15:docId w15:val="{8DA290BD-1E87-4860-8DDD-7428DD190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292"/>
    <w:pPr>
      <w:spacing w:after="200" w:line="276" w:lineRule="auto"/>
    </w:pPr>
    <w:rPr>
      <w:sz w:val="22"/>
      <w:szCs w:val="22"/>
      <w:lang w:eastAsia="en-US"/>
    </w:rPr>
  </w:style>
  <w:style w:type="paragraph" w:styleId="Heading1">
    <w:name w:val="heading 1"/>
    <w:basedOn w:val="Normal"/>
    <w:next w:val="Normal"/>
    <w:link w:val="Heading1Char"/>
    <w:uiPriority w:val="9"/>
    <w:qFormat/>
    <w:rsid w:val="001F3ACC"/>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AB32C0"/>
    <w:pPr>
      <w:keepNext/>
      <w:spacing w:before="240" w:after="60"/>
      <w:outlineLvl w:val="1"/>
    </w:pPr>
    <w:rPr>
      <w:rFonts w:ascii="Cambria" w:eastAsia="Times New Roman" w:hAnsi="Cambria"/>
      <w:b/>
      <w:bCs/>
      <w:i/>
      <w:iCs/>
      <w:sz w:val="28"/>
      <w:szCs w:val="28"/>
    </w:rPr>
  </w:style>
  <w:style w:type="paragraph" w:styleId="Heading3">
    <w:name w:val="heading 3"/>
    <w:basedOn w:val="Normal"/>
    <w:link w:val="Heading3Char"/>
    <w:uiPriority w:val="9"/>
    <w:qFormat/>
    <w:rsid w:val="000800F6"/>
    <w:pPr>
      <w:spacing w:before="100" w:beforeAutospacing="1" w:after="100" w:afterAutospacing="1" w:line="240" w:lineRule="auto"/>
      <w:outlineLvl w:val="2"/>
    </w:pPr>
    <w:rPr>
      <w:rFonts w:ascii="Times New Roman" w:eastAsia="Times New Roman" w:hAnsi="Times New Roman"/>
      <w:b/>
      <w:bCs/>
      <w:sz w:val="27"/>
      <w:szCs w:val="27"/>
      <w:lang w:eastAsia="en-GB"/>
    </w:rPr>
  </w:style>
  <w:style w:type="paragraph" w:styleId="Heading4">
    <w:name w:val="heading 4"/>
    <w:basedOn w:val="Normal"/>
    <w:next w:val="Normal"/>
    <w:link w:val="Heading4Char"/>
    <w:uiPriority w:val="9"/>
    <w:unhideWhenUsed/>
    <w:qFormat/>
    <w:rsid w:val="009B3DB2"/>
    <w:pPr>
      <w:keepNext/>
      <w:keepLines/>
      <w:spacing w:before="40" w:after="0" w:line="240" w:lineRule="auto"/>
      <w:outlineLvl w:val="3"/>
    </w:pPr>
    <w:rPr>
      <w:rFonts w:asciiTheme="majorHAnsi" w:eastAsiaTheme="majorEastAsia" w:hAnsiTheme="majorHAnsi" w:cstheme="majorBidi"/>
      <w:i/>
      <w:iCs/>
      <w:color w:val="2F5496" w:themeColor="accent1" w:themeShade="BF"/>
      <w:kern w:val="2"/>
      <w:lang w:eastAsia="en-GB" w:bidi="pa-IN"/>
      <w14:ligatures w14:val="standardContextual"/>
    </w:rPr>
  </w:style>
  <w:style w:type="paragraph" w:styleId="Heading5">
    <w:name w:val="heading 5"/>
    <w:basedOn w:val="Normal"/>
    <w:next w:val="Normal"/>
    <w:link w:val="Heading5Char"/>
    <w:uiPriority w:val="9"/>
    <w:unhideWhenUsed/>
    <w:qFormat/>
    <w:rsid w:val="005610A4"/>
    <w:p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unhideWhenUsed/>
    <w:qFormat/>
    <w:rsid w:val="005610A4"/>
    <w:pPr>
      <w:spacing w:before="240" w:after="60"/>
      <w:outlineLvl w:val="5"/>
    </w:pPr>
    <w:rPr>
      <w:rFonts w:eastAsia="Times New Roman"/>
      <w:b/>
      <w:bCs/>
    </w:rPr>
  </w:style>
  <w:style w:type="paragraph" w:styleId="Heading7">
    <w:name w:val="heading 7"/>
    <w:basedOn w:val="Normal"/>
    <w:next w:val="Normal"/>
    <w:link w:val="Heading7Char"/>
    <w:uiPriority w:val="9"/>
    <w:semiHidden/>
    <w:unhideWhenUsed/>
    <w:qFormat/>
    <w:rsid w:val="009B3DB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GB"/>
      <w14:ligatures w14:val="standardContextual"/>
    </w:rPr>
  </w:style>
  <w:style w:type="paragraph" w:styleId="Heading8">
    <w:name w:val="heading 8"/>
    <w:basedOn w:val="Normal"/>
    <w:next w:val="Normal"/>
    <w:link w:val="Heading8Char"/>
    <w:uiPriority w:val="9"/>
    <w:semiHidden/>
    <w:unhideWhenUsed/>
    <w:qFormat/>
    <w:rsid w:val="009B3DB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GB"/>
      <w14:ligatures w14:val="standardContextual"/>
    </w:rPr>
  </w:style>
  <w:style w:type="paragraph" w:styleId="Heading9">
    <w:name w:val="heading 9"/>
    <w:basedOn w:val="Normal"/>
    <w:next w:val="Normal"/>
    <w:link w:val="Heading9Char"/>
    <w:uiPriority w:val="9"/>
    <w:semiHidden/>
    <w:unhideWhenUsed/>
    <w:qFormat/>
    <w:rsid w:val="009B3DB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5CF1"/>
    <w:pPr>
      <w:tabs>
        <w:tab w:val="center" w:pos="4513"/>
        <w:tab w:val="right" w:pos="9026"/>
      </w:tabs>
      <w:spacing w:after="0" w:line="240" w:lineRule="auto"/>
    </w:pPr>
  </w:style>
  <w:style w:type="character" w:customStyle="1" w:styleId="HeaderChar">
    <w:name w:val="Header Char"/>
    <w:link w:val="Header"/>
    <w:uiPriority w:val="99"/>
    <w:rsid w:val="00345CF1"/>
    <w:rPr>
      <w:rFonts w:ascii="Calibri" w:eastAsia="Calibri" w:hAnsi="Calibri" w:cs="Times New Roman"/>
    </w:rPr>
  </w:style>
  <w:style w:type="paragraph" w:styleId="Footer">
    <w:name w:val="footer"/>
    <w:basedOn w:val="Normal"/>
    <w:link w:val="FooterChar"/>
    <w:uiPriority w:val="99"/>
    <w:unhideWhenUsed/>
    <w:rsid w:val="00345CF1"/>
    <w:pPr>
      <w:tabs>
        <w:tab w:val="center" w:pos="4513"/>
        <w:tab w:val="right" w:pos="9026"/>
      </w:tabs>
      <w:spacing w:after="0" w:line="240" w:lineRule="auto"/>
    </w:pPr>
  </w:style>
  <w:style w:type="character" w:customStyle="1" w:styleId="FooterChar">
    <w:name w:val="Footer Char"/>
    <w:link w:val="Footer"/>
    <w:uiPriority w:val="99"/>
    <w:rsid w:val="00345CF1"/>
    <w:rPr>
      <w:rFonts w:ascii="Calibri" w:eastAsia="Calibri" w:hAnsi="Calibri" w:cs="Times New Roman"/>
    </w:rPr>
  </w:style>
  <w:style w:type="paragraph" w:styleId="BalloonText">
    <w:name w:val="Balloon Text"/>
    <w:basedOn w:val="Normal"/>
    <w:link w:val="BalloonTextChar"/>
    <w:uiPriority w:val="99"/>
    <w:semiHidden/>
    <w:unhideWhenUsed/>
    <w:rsid w:val="00345CF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45CF1"/>
    <w:rPr>
      <w:rFonts w:ascii="Tahoma" w:eastAsia="Calibri" w:hAnsi="Tahoma" w:cs="Tahoma"/>
      <w:sz w:val="16"/>
      <w:szCs w:val="16"/>
    </w:rPr>
  </w:style>
  <w:style w:type="paragraph" w:styleId="ListParagraph">
    <w:name w:val="List Paragraph"/>
    <w:basedOn w:val="Normal"/>
    <w:uiPriority w:val="34"/>
    <w:qFormat/>
    <w:rsid w:val="00CF3E97"/>
    <w:pPr>
      <w:ind w:left="720"/>
    </w:pPr>
  </w:style>
  <w:style w:type="character" w:customStyle="1" w:styleId="Heading3Char">
    <w:name w:val="Heading 3 Char"/>
    <w:link w:val="Heading3"/>
    <w:uiPriority w:val="9"/>
    <w:rsid w:val="000800F6"/>
    <w:rPr>
      <w:rFonts w:ascii="Times New Roman" w:eastAsia="Times New Roman" w:hAnsi="Times New Roman"/>
      <w:b/>
      <w:bCs/>
      <w:sz w:val="27"/>
      <w:szCs w:val="27"/>
    </w:rPr>
  </w:style>
  <w:style w:type="paragraph" w:styleId="NormalWeb">
    <w:name w:val="Normal (Web)"/>
    <w:basedOn w:val="Normal"/>
    <w:uiPriority w:val="99"/>
    <w:unhideWhenUsed/>
    <w:rsid w:val="000800F6"/>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0800F6"/>
    <w:rPr>
      <w:color w:val="0000FF"/>
      <w:u w:val="single"/>
    </w:rPr>
  </w:style>
  <w:style w:type="character" w:customStyle="1" w:styleId="oucontent-hidespace">
    <w:name w:val="oucontent-hidespace"/>
    <w:basedOn w:val="DefaultParagraphFont"/>
    <w:rsid w:val="000800F6"/>
  </w:style>
  <w:style w:type="character" w:customStyle="1" w:styleId="oucontent-sidenote-inner">
    <w:name w:val="oucontent-sidenote-inner"/>
    <w:basedOn w:val="DefaultParagraphFont"/>
    <w:rsid w:val="000800F6"/>
  </w:style>
  <w:style w:type="character" w:customStyle="1" w:styleId="accesshide">
    <w:name w:val="accesshide"/>
    <w:basedOn w:val="DefaultParagraphFont"/>
    <w:rsid w:val="000800F6"/>
  </w:style>
  <w:style w:type="character" w:customStyle="1" w:styleId="Heading1Char">
    <w:name w:val="Heading 1 Char"/>
    <w:link w:val="Heading1"/>
    <w:uiPriority w:val="9"/>
    <w:rsid w:val="001F3ACC"/>
    <w:rPr>
      <w:rFonts w:ascii="Cambria" w:eastAsia="Times New Roman" w:hAnsi="Cambria" w:cs="Times New Roman"/>
      <w:b/>
      <w:bCs/>
      <w:kern w:val="32"/>
      <w:sz w:val="32"/>
      <w:szCs w:val="32"/>
      <w:lang w:eastAsia="en-US"/>
    </w:rPr>
  </w:style>
  <w:style w:type="character" w:customStyle="1" w:styleId="abscitationtitle">
    <w:name w:val="abs_citation_title"/>
    <w:basedOn w:val="DefaultParagraphFont"/>
    <w:rsid w:val="00AB32C0"/>
  </w:style>
  <w:style w:type="character" w:customStyle="1" w:styleId="Heading2Char">
    <w:name w:val="Heading 2 Char"/>
    <w:link w:val="Heading2"/>
    <w:uiPriority w:val="9"/>
    <w:rsid w:val="00AB32C0"/>
    <w:rPr>
      <w:rFonts w:ascii="Cambria" w:eastAsia="Times New Roman" w:hAnsi="Cambria" w:cs="Times New Roman"/>
      <w:b/>
      <w:bCs/>
      <w:i/>
      <w:iCs/>
      <w:sz w:val="28"/>
      <w:szCs w:val="28"/>
      <w:lang w:eastAsia="en-US"/>
    </w:rPr>
  </w:style>
  <w:style w:type="character" w:customStyle="1" w:styleId="gsct1">
    <w:name w:val="gs_ct1"/>
    <w:basedOn w:val="DefaultParagraphFont"/>
    <w:rsid w:val="00AB32C0"/>
  </w:style>
  <w:style w:type="character" w:customStyle="1" w:styleId="instancename">
    <w:name w:val="instancename"/>
    <w:basedOn w:val="DefaultParagraphFont"/>
    <w:rsid w:val="00B913B6"/>
  </w:style>
  <w:style w:type="character" w:styleId="Emphasis">
    <w:name w:val="Emphasis"/>
    <w:uiPriority w:val="20"/>
    <w:qFormat/>
    <w:rsid w:val="00BF43F2"/>
    <w:rPr>
      <w:i/>
      <w:iCs/>
    </w:rPr>
  </w:style>
  <w:style w:type="character" w:customStyle="1" w:styleId="apple-converted-space">
    <w:name w:val="apple-converted-space"/>
    <w:basedOn w:val="DefaultParagraphFont"/>
    <w:rsid w:val="00182816"/>
  </w:style>
  <w:style w:type="character" w:customStyle="1" w:styleId="first-letter">
    <w:name w:val="first-letter"/>
    <w:basedOn w:val="DefaultParagraphFont"/>
    <w:rsid w:val="001B2E80"/>
  </w:style>
  <w:style w:type="character" w:customStyle="1" w:styleId="ad-cell">
    <w:name w:val="ad-cell"/>
    <w:basedOn w:val="DefaultParagraphFont"/>
    <w:rsid w:val="001B2E80"/>
  </w:style>
  <w:style w:type="character" w:customStyle="1" w:styleId="ad-line">
    <w:name w:val="ad-line"/>
    <w:basedOn w:val="DefaultParagraphFont"/>
    <w:rsid w:val="001B2E80"/>
  </w:style>
  <w:style w:type="paragraph" w:customStyle="1" w:styleId="story-bodyintroduction">
    <w:name w:val="story-body__introduction"/>
    <w:basedOn w:val="Normal"/>
    <w:rsid w:val="0047307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media-captiontext">
    <w:name w:val="media-caption__text"/>
    <w:basedOn w:val="DefaultParagraphFont"/>
    <w:rsid w:val="007456E7"/>
  </w:style>
  <w:style w:type="character" w:styleId="Strong">
    <w:name w:val="Strong"/>
    <w:uiPriority w:val="22"/>
    <w:qFormat/>
    <w:rsid w:val="006B1AC1"/>
    <w:rPr>
      <w:b/>
      <w:bCs/>
    </w:rPr>
  </w:style>
  <w:style w:type="character" w:customStyle="1" w:styleId="meta-prep">
    <w:name w:val="meta-prep"/>
    <w:basedOn w:val="DefaultParagraphFont"/>
    <w:rsid w:val="00CD1A58"/>
  </w:style>
  <w:style w:type="character" w:customStyle="1" w:styleId="entry-date">
    <w:name w:val="entry-date"/>
    <w:basedOn w:val="DefaultParagraphFont"/>
    <w:rsid w:val="00CD1A58"/>
  </w:style>
  <w:style w:type="character" w:customStyle="1" w:styleId="by-author">
    <w:name w:val="by-author"/>
    <w:basedOn w:val="DefaultParagraphFont"/>
    <w:rsid w:val="00CD1A58"/>
  </w:style>
  <w:style w:type="character" w:customStyle="1" w:styleId="sep">
    <w:name w:val="sep"/>
    <w:basedOn w:val="DefaultParagraphFont"/>
    <w:rsid w:val="00CD1A58"/>
  </w:style>
  <w:style w:type="character" w:customStyle="1" w:styleId="author">
    <w:name w:val="author"/>
    <w:basedOn w:val="DefaultParagraphFont"/>
    <w:rsid w:val="00CD1A58"/>
  </w:style>
  <w:style w:type="character" w:customStyle="1" w:styleId="drop-capinner">
    <w:name w:val="drop-cap__inner"/>
    <w:basedOn w:val="DefaultParagraphFont"/>
    <w:rsid w:val="008E3777"/>
  </w:style>
  <w:style w:type="paragraph" w:customStyle="1" w:styleId="contributionsparagraph">
    <w:name w:val="contributions__paragraph"/>
    <w:basedOn w:val="Normal"/>
    <w:rsid w:val="008E3777"/>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ontributionshighlight">
    <w:name w:val="contributions__highlight"/>
    <w:basedOn w:val="DefaultParagraphFont"/>
    <w:rsid w:val="008E3777"/>
  </w:style>
  <w:style w:type="character" w:styleId="HTMLCite">
    <w:name w:val="HTML Cite"/>
    <w:uiPriority w:val="99"/>
    <w:semiHidden/>
    <w:unhideWhenUsed/>
    <w:rsid w:val="008E3777"/>
    <w:rPr>
      <w:i/>
      <w:iCs/>
    </w:rPr>
  </w:style>
  <w:style w:type="character" w:customStyle="1" w:styleId="nlmarticle-title">
    <w:name w:val="nlm_article-title"/>
    <w:basedOn w:val="DefaultParagraphFont"/>
    <w:rsid w:val="000C4EC5"/>
  </w:style>
  <w:style w:type="paragraph" w:styleId="z-TopofForm">
    <w:name w:val="HTML Top of Form"/>
    <w:basedOn w:val="Normal"/>
    <w:next w:val="Normal"/>
    <w:link w:val="z-TopofFormChar"/>
    <w:hidden/>
    <w:uiPriority w:val="99"/>
    <w:semiHidden/>
    <w:unhideWhenUsed/>
    <w:rsid w:val="0058771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link w:val="z-TopofForm"/>
    <w:uiPriority w:val="99"/>
    <w:semiHidden/>
    <w:rsid w:val="0058771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8771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link w:val="z-BottomofForm"/>
    <w:uiPriority w:val="99"/>
    <w:semiHidden/>
    <w:rsid w:val="00587711"/>
    <w:rPr>
      <w:rFonts w:ascii="Arial" w:eastAsia="Times New Roman" w:hAnsi="Arial" w:cs="Arial"/>
      <w:vanish/>
      <w:sz w:val="16"/>
      <w:szCs w:val="16"/>
    </w:rPr>
  </w:style>
  <w:style w:type="character" w:customStyle="1" w:styleId="oucontent-figure-caption">
    <w:name w:val="oucontent-figure-caption"/>
    <w:basedOn w:val="DefaultParagraphFont"/>
    <w:rsid w:val="00F03D71"/>
  </w:style>
  <w:style w:type="character" w:customStyle="1" w:styleId="contribdegrees">
    <w:name w:val="contribdegrees"/>
    <w:basedOn w:val="DefaultParagraphFont"/>
    <w:rsid w:val="002D3628"/>
  </w:style>
  <w:style w:type="character" w:customStyle="1" w:styleId="articletype">
    <w:name w:val="articletype"/>
    <w:basedOn w:val="DefaultParagraphFont"/>
    <w:rsid w:val="002D3628"/>
  </w:style>
  <w:style w:type="character" w:customStyle="1" w:styleId="title-text">
    <w:name w:val="title-text"/>
    <w:basedOn w:val="DefaultParagraphFont"/>
    <w:rsid w:val="002D3628"/>
  </w:style>
  <w:style w:type="character" w:customStyle="1" w:styleId="sr-only">
    <w:name w:val="sr-only"/>
    <w:basedOn w:val="DefaultParagraphFont"/>
    <w:rsid w:val="002D3628"/>
  </w:style>
  <w:style w:type="character" w:customStyle="1" w:styleId="text">
    <w:name w:val="text"/>
    <w:basedOn w:val="DefaultParagraphFont"/>
    <w:rsid w:val="002D3628"/>
  </w:style>
  <w:style w:type="character" w:styleId="FollowedHyperlink">
    <w:name w:val="FollowedHyperlink"/>
    <w:uiPriority w:val="99"/>
    <w:semiHidden/>
    <w:unhideWhenUsed/>
    <w:rsid w:val="00621D07"/>
    <w:rPr>
      <w:color w:val="800080"/>
      <w:u w:val="single"/>
    </w:rPr>
  </w:style>
  <w:style w:type="character" w:customStyle="1" w:styleId="epub-date">
    <w:name w:val="epub-date"/>
    <w:basedOn w:val="DefaultParagraphFont"/>
    <w:rsid w:val="003F03CB"/>
  </w:style>
  <w:style w:type="character" w:styleId="UnresolvedMention">
    <w:name w:val="Unresolved Mention"/>
    <w:uiPriority w:val="99"/>
    <w:semiHidden/>
    <w:unhideWhenUsed/>
    <w:rsid w:val="00132183"/>
    <w:rPr>
      <w:color w:val="605E5C"/>
      <w:shd w:val="clear" w:color="auto" w:fill="E1DFDD"/>
    </w:rPr>
  </w:style>
  <w:style w:type="character" w:customStyle="1" w:styleId="forumng-date">
    <w:name w:val="forumng-date"/>
    <w:rsid w:val="00604250"/>
  </w:style>
  <w:style w:type="character" w:customStyle="1" w:styleId="Heading5Char">
    <w:name w:val="Heading 5 Char"/>
    <w:link w:val="Heading5"/>
    <w:uiPriority w:val="9"/>
    <w:rsid w:val="005610A4"/>
    <w:rPr>
      <w:rFonts w:ascii="Calibri" w:eastAsia="Times New Roman" w:hAnsi="Calibri" w:cs="Times New Roman"/>
      <w:b/>
      <w:bCs/>
      <w:i/>
      <w:iCs/>
      <w:sz w:val="26"/>
      <w:szCs w:val="26"/>
      <w:lang w:eastAsia="en-US"/>
    </w:rPr>
  </w:style>
  <w:style w:type="character" w:customStyle="1" w:styleId="Heading6Char">
    <w:name w:val="Heading 6 Char"/>
    <w:link w:val="Heading6"/>
    <w:uiPriority w:val="9"/>
    <w:rsid w:val="005610A4"/>
    <w:rPr>
      <w:rFonts w:ascii="Calibri" w:eastAsia="Times New Roman" w:hAnsi="Calibri" w:cs="Times New Roman"/>
      <w:b/>
      <w:bCs/>
      <w:sz w:val="22"/>
      <w:szCs w:val="22"/>
      <w:lang w:eastAsia="en-US"/>
    </w:rPr>
  </w:style>
  <w:style w:type="character" w:customStyle="1" w:styleId="A4">
    <w:name w:val="A4"/>
    <w:uiPriority w:val="99"/>
    <w:rsid w:val="00054A49"/>
    <w:rPr>
      <w:rFonts w:cs="Open Sans"/>
      <w:b/>
      <w:bCs/>
      <w:color w:val="000000"/>
      <w:sz w:val="22"/>
      <w:szCs w:val="22"/>
    </w:rPr>
  </w:style>
  <w:style w:type="paragraph" w:customStyle="1" w:styleId="Default">
    <w:name w:val="Default"/>
    <w:rsid w:val="00054A49"/>
    <w:pPr>
      <w:autoSpaceDE w:val="0"/>
      <w:autoSpaceDN w:val="0"/>
      <w:adjustRightInd w:val="0"/>
    </w:pPr>
    <w:rPr>
      <w:rFonts w:ascii="Open Sans Light" w:hAnsi="Open Sans Light" w:cs="Open Sans Light"/>
      <w:color w:val="000000"/>
      <w:sz w:val="24"/>
      <w:szCs w:val="24"/>
    </w:rPr>
  </w:style>
  <w:style w:type="paragraph" w:customStyle="1" w:styleId="Pa0">
    <w:name w:val="Pa0"/>
    <w:basedOn w:val="Default"/>
    <w:next w:val="Default"/>
    <w:uiPriority w:val="99"/>
    <w:rsid w:val="00054A49"/>
    <w:pPr>
      <w:spacing w:line="241" w:lineRule="atLeast"/>
    </w:pPr>
    <w:rPr>
      <w:rFonts w:cs="Times New Roman"/>
      <w:color w:val="auto"/>
    </w:rPr>
  </w:style>
  <w:style w:type="character" w:customStyle="1" w:styleId="A0">
    <w:name w:val="A0"/>
    <w:uiPriority w:val="99"/>
    <w:rsid w:val="00054A49"/>
    <w:rPr>
      <w:rFonts w:cs="Open Sans Light"/>
      <w:color w:val="000000"/>
      <w:sz w:val="56"/>
      <w:szCs w:val="56"/>
    </w:rPr>
  </w:style>
  <w:style w:type="character" w:customStyle="1" w:styleId="A1">
    <w:name w:val="A1"/>
    <w:uiPriority w:val="99"/>
    <w:rsid w:val="00054A49"/>
    <w:rPr>
      <w:rFonts w:ascii="Open Sans SemiBold" w:hAnsi="Open Sans SemiBold" w:cs="Open Sans SemiBold"/>
      <w:b/>
      <w:bCs/>
      <w:color w:val="000000"/>
      <w:sz w:val="26"/>
      <w:szCs w:val="26"/>
    </w:rPr>
  </w:style>
  <w:style w:type="paragraph" w:customStyle="1" w:styleId="gem-c-contents-listlist-item">
    <w:name w:val="gem-c-contents-list__list-item"/>
    <w:basedOn w:val="Normal"/>
    <w:rsid w:val="002225F2"/>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a15">
    <w:name w:val="Pa15"/>
    <w:basedOn w:val="Default"/>
    <w:next w:val="Default"/>
    <w:uiPriority w:val="99"/>
    <w:rsid w:val="00AC5631"/>
    <w:pPr>
      <w:spacing w:line="221" w:lineRule="atLeast"/>
    </w:pPr>
    <w:rPr>
      <w:rFonts w:cs="Times New Roman"/>
      <w:color w:val="auto"/>
    </w:rPr>
  </w:style>
  <w:style w:type="table" w:styleId="TableGrid">
    <w:name w:val="Table Grid"/>
    <w:basedOn w:val="TableNormal"/>
    <w:uiPriority w:val="39"/>
    <w:rsid w:val="00C80E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C352A"/>
    <w:rPr>
      <w:sz w:val="22"/>
      <w:szCs w:val="22"/>
      <w:lang w:eastAsia="en-US"/>
    </w:rPr>
  </w:style>
  <w:style w:type="character" w:customStyle="1" w:styleId="fn">
    <w:name w:val="fn"/>
    <w:rsid w:val="00E5540A"/>
  </w:style>
  <w:style w:type="character" w:customStyle="1" w:styleId="Subtitle1">
    <w:name w:val="Subtitle1"/>
    <w:rsid w:val="00E5540A"/>
  </w:style>
  <w:style w:type="table" w:styleId="PlainTable5">
    <w:name w:val="Plain Table 5"/>
    <w:basedOn w:val="TableNormal"/>
    <w:uiPriority w:val="45"/>
    <w:rsid w:val="00DB7FE8"/>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contributor">
    <w:name w:val="contributor"/>
    <w:basedOn w:val="Normal"/>
    <w:rsid w:val="0032072B"/>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ame">
    <w:name w:val="name"/>
    <w:basedOn w:val="DefaultParagraphFont"/>
    <w:rsid w:val="0032072B"/>
  </w:style>
  <w:style w:type="character" w:customStyle="1" w:styleId="contrib-role">
    <w:name w:val="contrib-role"/>
    <w:basedOn w:val="DefaultParagraphFont"/>
    <w:rsid w:val="0032072B"/>
  </w:style>
  <w:style w:type="paragraph" w:customStyle="1" w:styleId="loaitem">
    <w:name w:val="loa__item"/>
    <w:basedOn w:val="Normal"/>
    <w:rsid w:val="006E61B4"/>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publicationcontentepubdate">
    <w:name w:val="publicationcontentepubdate"/>
    <w:basedOn w:val="DefaultParagraphFont"/>
    <w:rsid w:val="006E61B4"/>
  </w:style>
  <w:style w:type="paragraph" w:customStyle="1" w:styleId="last">
    <w:name w:val="last"/>
    <w:basedOn w:val="Normal"/>
    <w:rsid w:val="00140B4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xref-sep">
    <w:name w:val="xref-sep"/>
    <w:basedOn w:val="DefaultParagraphFont"/>
    <w:rsid w:val="00140B40"/>
  </w:style>
  <w:style w:type="paragraph" w:customStyle="1" w:styleId="corresp">
    <w:name w:val="corresp"/>
    <w:basedOn w:val="Normal"/>
    <w:rsid w:val="00140B4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orresp-label">
    <w:name w:val="corresp-label"/>
    <w:basedOn w:val="DefaultParagraphFont"/>
    <w:rsid w:val="00140B40"/>
  </w:style>
  <w:style w:type="character" w:customStyle="1" w:styleId="em-addr">
    <w:name w:val="em-addr"/>
    <w:basedOn w:val="DefaultParagraphFont"/>
    <w:rsid w:val="00140B40"/>
  </w:style>
  <w:style w:type="character" w:customStyle="1" w:styleId="Date1">
    <w:name w:val="Date1"/>
    <w:basedOn w:val="DefaultParagraphFont"/>
    <w:rsid w:val="00140B40"/>
  </w:style>
  <w:style w:type="character" w:customStyle="1" w:styleId="accordion-tabbedtab-mobile">
    <w:name w:val="accordion-tabbed__tab-mobile"/>
    <w:basedOn w:val="DefaultParagraphFont"/>
    <w:rsid w:val="00140B40"/>
  </w:style>
  <w:style w:type="character" w:customStyle="1" w:styleId="al-author-name-more">
    <w:name w:val="al-author-name-more"/>
    <w:basedOn w:val="DefaultParagraphFont"/>
    <w:rsid w:val="00140B40"/>
  </w:style>
  <w:style w:type="character" w:customStyle="1" w:styleId="delimiter">
    <w:name w:val="delimiter"/>
    <w:basedOn w:val="DefaultParagraphFont"/>
    <w:rsid w:val="00140B40"/>
  </w:style>
  <w:style w:type="character" w:customStyle="1" w:styleId="rsbtntext">
    <w:name w:val="rsbtn_text"/>
    <w:basedOn w:val="DefaultParagraphFont"/>
    <w:rsid w:val="00140B40"/>
  </w:style>
  <w:style w:type="character" w:customStyle="1" w:styleId="c-herosubtitle">
    <w:name w:val="c-hero__subtitle"/>
    <w:basedOn w:val="DefaultParagraphFont"/>
    <w:rsid w:val="00140B40"/>
  </w:style>
  <w:style w:type="paragraph" w:customStyle="1" w:styleId="c-herodate">
    <w:name w:val="c-hero__date"/>
    <w:basedOn w:val="Normal"/>
    <w:rsid w:val="00140B4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primary-heading">
    <w:name w:val="primary-heading"/>
    <w:basedOn w:val="DefaultParagraphFont"/>
    <w:rsid w:val="00140B40"/>
  </w:style>
  <w:style w:type="character" w:customStyle="1" w:styleId="comma-separator">
    <w:name w:val="comma-separator"/>
    <w:basedOn w:val="DefaultParagraphFont"/>
    <w:rsid w:val="00140B40"/>
  </w:style>
  <w:style w:type="character" w:customStyle="1" w:styleId="epub-state">
    <w:name w:val="epub-state"/>
    <w:basedOn w:val="DefaultParagraphFont"/>
    <w:rsid w:val="00140B40"/>
  </w:style>
  <w:style w:type="character" w:customStyle="1" w:styleId="linked-author">
    <w:name w:val="linked-author"/>
    <w:basedOn w:val="DefaultParagraphFont"/>
    <w:rsid w:val="00140B40"/>
  </w:style>
  <w:style w:type="character" w:customStyle="1" w:styleId="personname">
    <w:name w:val="person_name"/>
    <w:basedOn w:val="DefaultParagraphFont"/>
    <w:rsid w:val="00140B40"/>
  </w:style>
  <w:style w:type="character" w:customStyle="1" w:styleId="author1">
    <w:name w:val="author1"/>
    <w:basedOn w:val="DefaultParagraphFont"/>
    <w:rsid w:val="00140B40"/>
  </w:style>
  <w:style w:type="character" w:customStyle="1" w:styleId="publish-date">
    <w:name w:val="publish-date"/>
    <w:basedOn w:val="DefaultParagraphFont"/>
    <w:rsid w:val="00140B40"/>
  </w:style>
  <w:style w:type="paragraph" w:customStyle="1" w:styleId="c-article-identifiersitem">
    <w:name w:val="c-article-identifiers__item"/>
    <w:basedOn w:val="Normal"/>
    <w:rsid w:val="00140B40"/>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c-article-author-listitem">
    <w:name w:val="c-article-author-list__item"/>
    <w:basedOn w:val="Normal"/>
    <w:rsid w:val="00140B4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doi">
    <w:name w:val="doi"/>
    <w:basedOn w:val="DefaultParagraphFont"/>
    <w:rsid w:val="00140B40"/>
  </w:style>
  <w:style w:type="character" w:customStyle="1" w:styleId="fm-citation-ids-label">
    <w:name w:val="fm-citation-ids-label"/>
    <w:basedOn w:val="DefaultParagraphFont"/>
    <w:rsid w:val="00140B40"/>
  </w:style>
  <w:style w:type="paragraph" w:customStyle="1" w:styleId="authors-for-screen-reader">
    <w:name w:val="authors-for-screen-reader"/>
    <w:basedOn w:val="Normal"/>
    <w:rsid w:val="00140B4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infoauthors">
    <w:name w:val="info__authors"/>
    <w:basedOn w:val="DefaultParagraphFont"/>
    <w:rsid w:val="00140B40"/>
  </w:style>
  <w:style w:type="character" w:customStyle="1" w:styleId="month">
    <w:name w:val="month"/>
    <w:basedOn w:val="DefaultParagraphFont"/>
    <w:rsid w:val="00140B40"/>
  </w:style>
  <w:style w:type="character" w:customStyle="1" w:styleId="day">
    <w:name w:val="day"/>
    <w:basedOn w:val="DefaultParagraphFont"/>
    <w:rsid w:val="00140B40"/>
  </w:style>
  <w:style w:type="character" w:customStyle="1" w:styleId="year">
    <w:name w:val="year"/>
    <w:basedOn w:val="DefaultParagraphFont"/>
    <w:rsid w:val="00140B40"/>
  </w:style>
  <w:style w:type="character" w:customStyle="1" w:styleId="wi-fullname">
    <w:name w:val="wi-fullname"/>
    <w:basedOn w:val="DefaultParagraphFont"/>
    <w:rsid w:val="00140B40"/>
  </w:style>
  <w:style w:type="character" w:customStyle="1" w:styleId="f-s-7-1">
    <w:name w:val="f-s-7-1"/>
    <w:basedOn w:val="DefaultParagraphFont"/>
    <w:rsid w:val="00140B40"/>
  </w:style>
  <w:style w:type="character" w:customStyle="1" w:styleId="Caption1">
    <w:name w:val="Caption1"/>
    <w:basedOn w:val="DefaultParagraphFont"/>
    <w:rsid w:val="00140B40"/>
  </w:style>
  <w:style w:type="character" w:customStyle="1" w:styleId="symbolic">
    <w:name w:val="symbolic"/>
    <w:basedOn w:val="DefaultParagraphFont"/>
    <w:rsid w:val="00140B40"/>
  </w:style>
  <w:style w:type="paragraph" w:customStyle="1" w:styleId="text-grey">
    <w:name w:val="text-grey"/>
    <w:basedOn w:val="Normal"/>
    <w:rsid w:val="00140B4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record-label">
    <w:name w:val="record-label"/>
    <w:basedOn w:val="DefaultParagraphFont"/>
    <w:rsid w:val="00140B40"/>
  </w:style>
  <w:style w:type="paragraph" w:customStyle="1" w:styleId="remove">
    <w:name w:val="remove"/>
    <w:basedOn w:val="Normal"/>
    <w:rsid w:val="00140B4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ighwire-citation-author">
    <w:name w:val="highwire-citation-author"/>
    <w:basedOn w:val="DefaultParagraphFont"/>
    <w:rsid w:val="00140B40"/>
  </w:style>
  <w:style w:type="character" w:customStyle="1" w:styleId="nlm-given-names">
    <w:name w:val="nlm-given-names"/>
    <w:basedOn w:val="DefaultParagraphFont"/>
    <w:rsid w:val="00140B40"/>
  </w:style>
  <w:style w:type="character" w:customStyle="1" w:styleId="nlm-surname">
    <w:name w:val="nlm-surname"/>
    <w:basedOn w:val="DefaultParagraphFont"/>
    <w:rsid w:val="00140B40"/>
  </w:style>
  <w:style w:type="character" w:customStyle="1" w:styleId="expandable-author">
    <w:name w:val="expandable-author"/>
    <w:basedOn w:val="DefaultParagraphFont"/>
    <w:rsid w:val="00140B40"/>
  </w:style>
  <w:style w:type="character" w:styleId="PlaceholderText">
    <w:name w:val="Placeholder Text"/>
    <w:basedOn w:val="DefaultParagraphFont"/>
    <w:uiPriority w:val="99"/>
    <w:semiHidden/>
    <w:rsid w:val="005F466D"/>
    <w:rPr>
      <w:color w:val="666666"/>
    </w:rPr>
  </w:style>
  <w:style w:type="paragraph" w:styleId="FootnoteText">
    <w:name w:val="footnote text"/>
    <w:basedOn w:val="Normal"/>
    <w:link w:val="FootnoteTextChar"/>
    <w:uiPriority w:val="99"/>
    <w:semiHidden/>
    <w:unhideWhenUsed/>
    <w:rsid w:val="003012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121B"/>
    <w:rPr>
      <w:lang w:eastAsia="en-US"/>
    </w:rPr>
  </w:style>
  <w:style w:type="character" w:styleId="FootnoteReference">
    <w:name w:val="footnote reference"/>
    <w:basedOn w:val="DefaultParagraphFont"/>
    <w:uiPriority w:val="99"/>
    <w:semiHidden/>
    <w:unhideWhenUsed/>
    <w:rsid w:val="0030121B"/>
    <w:rPr>
      <w:vertAlign w:val="superscript"/>
    </w:rPr>
  </w:style>
  <w:style w:type="paragraph" w:styleId="Caption">
    <w:name w:val="caption"/>
    <w:basedOn w:val="Normal"/>
    <w:next w:val="Normal"/>
    <w:qFormat/>
    <w:rsid w:val="00F7759D"/>
    <w:pPr>
      <w:spacing w:after="0" w:line="240" w:lineRule="auto"/>
    </w:pPr>
    <w:rPr>
      <w:rFonts w:ascii="Times New Roman" w:eastAsia="Times New Roman" w:hAnsi="Times New Roman"/>
      <w:sz w:val="24"/>
      <w:szCs w:val="20"/>
    </w:rPr>
  </w:style>
  <w:style w:type="character" w:customStyle="1" w:styleId="Heading4Char">
    <w:name w:val="Heading 4 Char"/>
    <w:basedOn w:val="DefaultParagraphFont"/>
    <w:link w:val="Heading4"/>
    <w:uiPriority w:val="9"/>
    <w:rsid w:val="009B3DB2"/>
    <w:rPr>
      <w:rFonts w:asciiTheme="majorHAnsi" w:eastAsiaTheme="majorEastAsia" w:hAnsiTheme="majorHAnsi" w:cstheme="majorBidi"/>
      <w:i/>
      <w:iCs/>
      <w:color w:val="2F5496" w:themeColor="accent1" w:themeShade="BF"/>
      <w:kern w:val="2"/>
      <w:sz w:val="22"/>
      <w:szCs w:val="22"/>
      <w:lang w:bidi="pa-IN"/>
      <w14:ligatures w14:val="standardContextual"/>
    </w:rPr>
  </w:style>
  <w:style w:type="character" w:customStyle="1" w:styleId="Heading7Char">
    <w:name w:val="Heading 7 Char"/>
    <w:basedOn w:val="DefaultParagraphFont"/>
    <w:link w:val="Heading7"/>
    <w:uiPriority w:val="9"/>
    <w:semiHidden/>
    <w:rsid w:val="009B3DB2"/>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9B3DB2"/>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9B3DB2"/>
    <w:rPr>
      <w:rFonts w:asciiTheme="minorHAnsi" w:eastAsiaTheme="majorEastAsia" w:hAnsiTheme="minorHAnsi" w:cstheme="majorBidi"/>
      <w:color w:val="272727" w:themeColor="text1" w:themeTint="D8"/>
      <w:kern w:val="2"/>
      <w:sz w:val="24"/>
      <w:szCs w:val="24"/>
      <w14:ligatures w14:val="standardContextual"/>
    </w:rPr>
  </w:style>
  <w:style w:type="paragraph" w:customStyle="1" w:styleId="p1">
    <w:name w:val="p1"/>
    <w:basedOn w:val="Normal"/>
    <w:rsid w:val="009B3DB2"/>
    <w:pPr>
      <w:spacing w:after="221" w:line="240" w:lineRule="auto"/>
      <w:jc w:val="center"/>
    </w:pPr>
    <w:rPr>
      <w:rFonts w:ascii="System Font" w:eastAsiaTheme="minorEastAsia" w:hAnsi="System Font"/>
      <w:color w:val="007AFF"/>
      <w:sz w:val="33"/>
      <w:szCs w:val="33"/>
      <w:lang w:eastAsia="en-GB" w:bidi="pa-IN"/>
    </w:rPr>
  </w:style>
  <w:style w:type="paragraph" w:customStyle="1" w:styleId="p2">
    <w:name w:val="p2"/>
    <w:basedOn w:val="Normal"/>
    <w:rsid w:val="009B3DB2"/>
    <w:pPr>
      <w:spacing w:after="180" w:line="240" w:lineRule="auto"/>
    </w:pPr>
    <w:rPr>
      <w:rFonts w:ascii="Times New Roman" w:eastAsiaTheme="minorEastAsia" w:hAnsi="Times New Roman"/>
      <w:color w:val="000000"/>
      <w:sz w:val="18"/>
      <w:szCs w:val="18"/>
      <w:lang w:eastAsia="en-GB" w:bidi="pa-IN"/>
    </w:rPr>
  </w:style>
  <w:style w:type="character" w:customStyle="1" w:styleId="s1">
    <w:name w:val="s1"/>
    <w:basedOn w:val="DefaultParagraphFont"/>
    <w:rsid w:val="009B3DB2"/>
    <w:rPr>
      <w:rFonts w:ascii=".SFUI-Bold" w:hAnsi=".SFUI-Bold" w:hint="default"/>
      <w:b/>
      <w:bCs/>
      <w:i w:val="0"/>
      <w:iCs w:val="0"/>
      <w:sz w:val="33"/>
      <w:szCs w:val="33"/>
      <w:shd w:val="clear" w:color="auto" w:fill="E9E9EA"/>
    </w:rPr>
  </w:style>
  <w:style w:type="character" w:customStyle="1" w:styleId="s2">
    <w:name w:val="s2"/>
    <w:basedOn w:val="DefaultParagraphFont"/>
    <w:rsid w:val="009B3DB2"/>
    <w:rPr>
      <w:rFonts w:ascii="Times New Roman" w:hAnsi="Times New Roman" w:cs="Times New Roman" w:hint="default"/>
      <w:b w:val="0"/>
      <w:bCs w:val="0"/>
      <w:i w:val="0"/>
      <w:iCs w:val="0"/>
      <w:sz w:val="18"/>
      <w:szCs w:val="18"/>
    </w:rPr>
  </w:style>
  <w:style w:type="paragraph" w:customStyle="1" w:styleId="li3">
    <w:name w:val="li3"/>
    <w:basedOn w:val="Normal"/>
    <w:rsid w:val="009B3DB2"/>
    <w:pPr>
      <w:spacing w:after="0" w:line="240" w:lineRule="auto"/>
    </w:pPr>
    <w:rPr>
      <w:rFonts w:ascii="Times New Roman" w:eastAsiaTheme="minorEastAsia" w:hAnsi="Times New Roman"/>
      <w:color w:val="000000"/>
      <w:sz w:val="18"/>
      <w:szCs w:val="18"/>
      <w:lang w:eastAsia="en-GB" w:bidi="pa-IN"/>
    </w:rPr>
  </w:style>
  <w:style w:type="paragraph" w:customStyle="1" w:styleId="p4">
    <w:name w:val="p4"/>
    <w:basedOn w:val="Normal"/>
    <w:rsid w:val="009B3DB2"/>
    <w:pPr>
      <w:spacing w:after="224" w:line="240" w:lineRule="auto"/>
    </w:pPr>
    <w:rPr>
      <w:rFonts w:ascii="Times New Roman" w:eastAsiaTheme="minorEastAsia" w:hAnsi="Times New Roman"/>
      <w:color w:val="000000"/>
      <w:sz w:val="27"/>
      <w:szCs w:val="27"/>
      <w:lang w:eastAsia="en-GB" w:bidi="pa-IN"/>
    </w:rPr>
  </w:style>
  <w:style w:type="character" w:customStyle="1" w:styleId="s3">
    <w:name w:val="s3"/>
    <w:basedOn w:val="DefaultParagraphFont"/>
    <w:rsid w:val="009B3DB2"/>
    <w:rPr>
      <w:rFonts w:ascii="Times New Roman" w:hAnsi="Times New Roman" w:cs="Times New Roman" w:hint="default"/>
      <w:b w:val="0"/>
      <w:bCs w:val="0"/>
      <w:i w:val="0"/>
      <w:iCs w:val="0"/>
      <w:color w:val="2175C8"/>
      <w:sz w:val="18"/>
      <w:szCs w:val="18"/>
    </w:rPr>
  </w:style>
  <w:style w:type="character" w:customStyle="1" w:styleId="s5">
    <w:name w:val="s5"/>
    <w:basedOn w:val="DefaultParagraphFont"/>
    <w:rsid w:val="009B3DB2"/>
    <w:rPr>
      <w:rFonts w:ascii="TimesNewRomanPS-BoldMT" w:hAnsi="TimesNewRomanPS-BoldMT" w:hint="default"/>
      <w:b/>
      <w:bCs/>
      <w:i w:val="0"/>
      <w:iCs w:val="0"/>
      <w:sz w:val="27"/>
      <w:szCs w:val="27"/>
    </w:rPr>
  </w:style>
  <w:style w:type="character" w:customStyle="1" w:styleId="s6">
    <w:name w:val="s6"/>
    <w:basedOn w:val="DefaultParagraphFont"/>
    <w:rsid w:val="009B3DB2"/>
    <w:rPr>
      <w:rFonts w:ascii=".SFUI-Regular" w:hAnsi=".SFUI-Regular" w:hint="default"/>
      <w:b w:val="0"/>
      <w:bCs w:val="0"/>
      <w:i w:val="0"/>
      <w:iCs w:val="0"/>
      <w:color w:val="007AFF"/>
      <w:sz w:val="17"/>
      <w:szCs w:val="17"/>
      <w:shd w:val="clear" w:color="auto" w:fill="E9E9EA"/>
    </w:rPr>
  </w:style>
  <w:style w:type="character" w:styleId="PageNumber">
    <w:name w:val="page number"/>
    <w:basedOn w:val="DefaultParagraphFont"/>
    <w:uiPriority w:val="99"/>
    <w:semiHidden/>
    <w:unhideWhenUsed/>
    <w:rsid w:val="009B3DB2"/>
  </w:style>
  <w:style w:type="paragraph" w:customStyle="1" w:styleId="c-meta-text">
    <w:name w:val="c-meta-text"/>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paragraph" w:customStyle="1" w:styleId="mt-social-linksitem">
    <w:name w:val="mt-social-links__item"/>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screen-reader-text">
    <w:name w:val="screen-reader-text"/>
    <w:basedOn w:val="DefaultParagraphFont"/>
    <w:rsid w:val="009B3DB2"/>
  </w:style>
  <w:style w:type="character" w:customStyle="1" w:styleId="tdb-author-by">
    <w:name w:val="tdb-author-by"/>
    <w:basedOn w:val="DefaultParagraphFont"/>
    <w:rsid w:val="009B3DB2"/>
  </w:style>
  <w:style w:type="paragraph" w:customStyle="1" w:styleId="soliloquy-item">
    <w:name w:val="soliloquy-item"/>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ast-terms-link">
    <w:name w:val="ast-terms-link"/>
    <w:basedOn w:val="DefaultParagraphFont"/>
    <w:rsid w:val="009B3DB2"/>
  </w:style>
  <w:style w:type="character" w:customStyle="1" w:styleId="posted-by">
    <w:name w:val="posted-by"/>
    <w:basedOn w:val="DefaultParagraphFont"/>
    <w:rsid w:val="009B3DB2"/>
  </w:style>
  <w:style w:type="character" w:customStyle="1" w:styleId="author-name">
    <w:name w:val="author-name"/>
    <w:basedOn w:val="DefaultParagraphFont"/>
    <w:rsid w:val="009B3DB2"/>
  </w:style>
  <w:style w:type="character" w:customStyle="1" w:styleId="fs-author-name">
    <w:name w:val="fs-author-name"/>
    <w:basedOn w:val="DefaultParagraphFont"/>
    <w:rsid w:val="009B3DB2"/>
  </w:style>
  <w:style w:type="character" w:customStyle="1" w:styleId="contrib-byline-type">
    <w:name w:val="contrib-byline-type"/>
    <w:basedOn w:val="DefaultParagraphFont"/>
    <w:rsid w:val="009B3DB2"/>
  </w:style>
  <w:style w:type="character" w:customStyle="1" w:styleId="disclaimer">
    <w:name w:val="disclaimer"/>
    <w:basedOn w:val="DefaultParagraphFont"/>
    <w:rsid w:val="009B3DB2"/>
  </w:style>
  <w:style w:type="character" w:customStyle="1" w:styleId="tooltip-info">
    <w:name w:val="tooltip-info"/>
    <w:basedOn w:val="DefaultParagraphFont"/>
    <w:rsid w:val="009B3DB2"/>
  </w:style>
  <w:style w:type="character" w:customStyle="1" w:styleId="time">
    <w:name w:val="time"/>
    <w:basedOn w:val="DefaultParagraphFont"/>
    <w:rsid w:val="009B3DB2"/>
  </w:style>
  <w:style w:type="paragraph" w:customStyle="1" w:styleId="article-sharingitem">
    <w:name w:val="article-sharing__item"/>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paragraph" w:customStyle="1" w:styleId="wp-caption-text">
    <w:name w:val="wp-caption-text"/>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plus">
    <w:name w:val="plus"/>
    <w:basedOn w:val="DefaultParagraphFont"/>
    <w:rsid w:val="009B3DB2"/>
  </w:style>
  <w:style w:type="paragraph" w:customStyle="1" w:styleId="articlebyline">
    <w:name w:val="article__byline"/>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timestamp">
    <w:name w:val="timestamp"/>
    <w:basedOn w:val="DefaultParagraphFont"/>
    <w:rsid w:val="009B3DB2"/>
  </w:style>
  <w:style w:type="paragraph" w:customStyle="1" w:styleId="articleimage-byline">
    <w:name w:val="article__image-byline"/>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iconhidden-text">
    <w:name w:val="icon__hidden-text"/>
    <w:basedOn w:val="DefaultParagraphFont"/>
    <w:rsid w:val="009B3DB2"/>
  </w:style>
  <w:style w:type="paragraph" w:customStyle="1" w:styleId="hidden--xs">
    <w:name w:val="hidden--xs"/>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td-post-date">
    <w:name w:val="td-post-date"/>
    <w:basedOn w:val="DefaultParagraphFont"/>
    <w:rsid w:val="009B3DB2"/>
  </w:style>
  <w:style w:type="character" w:customStyle="1" w:styleId="td-nr-views-27011">
    <w:name w:val="td-nr-views-27011"/>
    <w:basedOn w:val="DefaultParagraphFont"/>
    <w:rsid w:val="009B3DB2"/>
  </w:style>
  <w:style w:type="character" w:customStyle="1" w:styleId="wtr-time-wrap">
    <w:name w:val="wtr-time-wrap"/>
    <w:basedOn w:val="DefaultParagraphFont"/>
    <w:rsid w:val="009B3DB2"/>
  </w:style>
  <w:style w:type="character" w:customStyle="1" w:styleId="wtr-time-number">
    <w:name w:val="wtr-time-number"/>
    <w:basedOn w:val="DefaultParagraphFont"/>
    <w:rsid w:val="009B3DB2"/>
  </w:style>
  <w:style w:type="paragraph" w:customStyle="1" w:styleId="tdm-list-item">
    <w:name w:val="tdm-list-item"/>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tdm-list-text">
    <w:name w:val="tdm-list-text"/>
    <w:basedOn w:val="DefaultParagraphFont"/>
    <w:rsid w:val="009B3DB2"/>
  </w:style>
  <w:style w:type="paragraph" w:customStyle="1" w:styleId="dcr-1bfjmfh">
    <w:name w:val="dcr-1bfjmfh"/>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dcr-8l7iat">
    <w:name w:val="dcr-8l7iat"/>
    <w:basedOn w:val="DefaultParagraphFont"/>
    <w:rsid w:val="009B3DB2"/>
  </w:style>
  <w:style w:type="character" w:customStyle="1" w:styleId="dcr-1bfjmfh1">
    <w:name w:val="dcr-1bfjmfh1"/>
    <w:basedOn w:val="DefaultParagraphFont"/>
    <w:rsid w:val="009B3DB2"/>
  </w:style>
  <w:style w:type="paragraph" w:customStyle="1" w:styleId="pw-post-body-paragraph">
    <w:name w:val="pw-post-body-paragraph"/>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l">
    <w:name w:val="l"/>
    <w:basedOn w:val="DefaultParagraphFont"/>
    <w:rsid w:val="009B3DB2"/>
  </w:style>
  <w:style w:type="paragraph" w:customStyle="1" w:styleId="vj">
    <w:name w:val="vj"/>
    <w:basedOn w:val="Normal"/>
    <w:rsid w:val="009B3DB2"/>
    <w:pPr>
      <w:spacing w:before="100" w:beforeAutospacing="1" w:after="100" w:afterAutospacing="1" w:line="240" w:lineRule="auto"/>
    </w:pPr>
    <w:rPr>
      <w:rFonts w:ascii="Times New Roman" w:eastAsiaTheme="minorEastAsia" w:hAnsi="Times New Roman"/>
      <w:sz w:val="24"/>
      <w:szCs w:val="24"/>
      <w:lang w:eastAsia="en-GB" w:bidi="pa-IN"/>
    </w:rPr>
  </w:style>
  <w:style w:type="character" w:customStyle="1" w:styleId="dateline">
    <w:name w:val="dateline"/>
    <w:basedOn w:val="DefaultParagraphFont"/>
    <w:rsid w:val="009B3DB2"/>
  </w:style>
  <w:style w:type="character" w:customStyle="1" w:styleId="slashes">
    <w:name w:val="slashes"/>
    <w:basedOn w:val="DefaultParagraphFont"/>
    <w:rsid w:val="009B3DB2"/>
  </w:style>
  <w:style w:type="character" w:customStyle="1" w:styleId="updated">
    <w:name w:val="updated"/>
    <w:basedOn w:val="DefaultParagraphFont"/>
    <w:rsid w:val="009B3DB2"/>
  </w:style>
  <w:style w:type="character" w:customStyle="1" w:styleId="quoteinbody-quotenamecontainer">
    <w:name w:val="quoteinbody-quotenamecontainer"/>
    <w:basedOn w:val="DefaultParagraphFont"/>
    <w:rsid w:val="009B3DB2"/>
  </w:style>
  <w:style w:type="paragraph" w:customStyle="1" w:styleId="Pa4">
    <w:name w:val="Pa4"/>
    <w:basedOn w:val="Default"/>
    <w:next w:val="Default"/>
    <w:uiPriority w:val="99"/>
    <w:rsid w:val="009B3DB2"/>
    <w:pPr>
      <w:spacing w:line="220" w:lineRule="atLeast"/>
    </w:pPr>
    <w:rPr>
      <w:rFonts w:ascii="Shaker 2 Lancet" w:eastAsiaTheme="minorHAnsi" w:hAnsi="Shaker 2 Lancet" w:cstheme="minorBidi"/>
      <w:color w:val="auto"/>
      <w:lang w:eastAsia="en-US"/>
      <w14:ligatures w14:val="standardContextual"/>
    </w:rPr>
  </w:style>
  <w:style w:type="paragraph" w:customStyle="1" w:styleId="Pa5">
    <w:name w:val="Pa5"/>
    <w:basedOn w:val="Default"/>
    <w:next w:val="Default"/>
    <w:uiPriority w:val="99"/>
    <w:rsid w:val="009B3DB2"/>
    <w:pPr>
      <w:spacing w:line="180" w:lineRule="atLeast"/>
    </w:pPr>
    <w:rPr>
      <w:rFonts w:ascii="Shaker 2 Lancet" w:eastAsiaTheme="minorHAnsi" w:hAnsi="Shaker 2 Lancet" w:cstheme="minorBidi"/>
      <w:color w:val="auto"/>
      <w:lang w:eastAsia="en-US"/>
      <w14:ligatures w14:val="standardContextual"/>
    </w:rPr>
  </w:style>
  <w:style w:type="paragraph" w:customStyle="1" w:styleId="Pa6">
    <w:name w:val="Pa6"/>
    <w:basedOn w:val="Default"/>
    <w:next w:val="Default"/>
    <w:uiPriority w:val="99"/>
    <w:rsid w:val="009B3DB2"/>
    <w:pPr>
      <w:spacing w:line="180" w:lineRule="atLeast"/>
    </w:pPr>
    <w:rPr>
      <w:rFonts w:ascii="Shaker 2 Lancet" w:eastAsiaTheme="minorHAnsi" w:hAnsi="Shaker 2 Lancet" w:cstheme="minorBidi"/>
      <w:color w:val="auto"/>
      <w:lang w:eastAsia="en-US"/>
      <w14:ligatures w14:val="standardContextual"/>
    </w:rPr>
  </w:style>
  <w:style w:type="paragraph" w:customStyle="1" w:styleId="Pa9">
    <w:name w:val="Pa9"/>
    <w:basedOn w:val="Default"/>
    <w:next w:val="Default"/>
    <w:uiPriority w:val="99"/>
    <w:rsid w:val="009B3DB2"/>
    <w:pPr>
      <w:spacing w:line="201" w:lineRule="atLeast"/>
    </w:pPr>
    <w:rPr>
      <w:rFonts w:ascii="FS Albert" w:eastAsiaTheme="minorHAnsi" w:hAnsi="FS Albert" w:cstheme="minorBidi"/>
      <w:color w:val="auto"/>
      <w:lang w:eastAsia="en-US"/>
      <w14:ligatures w14:val="standardContextual"/>
    </w:rPr>
  </w:style>
  <w:style w:type="paragraph" w:customStyle="1" w:styleId="Pa3">
    <w:name w:val="Pa3"/>
    <w:basedOn w:val="Default"/>
    <w:next w:val="Default"/>
    <w:uiPriority w:val="99"/>
    <w:rsid w:val="009B3DB2"/>
    <w:pPr>
      <w:spacing w:line="171" w:lineRule="atLeast"/>
    </w:pPr>
    <w:rPr>
      <w:rFonts w:ascii="FS Albert" w:eastAsiaTheme="minorHAnsi" w:hAnsi="FS Albert" w:cstheme="minorBidi"/>
      <w:color w:val="auto"/>
      <w:lang w:eastAsia="en-US"/>
      <w14:ligatures w14:val="standardContextual"/>
    </w:rPr>
  </w:style>
  <w:style w:type="character" w:customStyle="1" w:styleId="A7">
    <w:name w:val="A7"/>
    <w:uiPriority w:val="99"/>
    <w:rsid w:val="009B3DB2"/>
    <w:rPr>
      <w:rFonts w:cs="HelveticaNeueLT Std"/>
      <w:color w:val="000000"/>
      <w:sz w:val="12"/>
      <w:szCs w:val="12"/>
    </w:rPr>
  </w:style>
  <w:style w:type="paragraph" w:customStyle="1" w:styleId="Pa1">
    <w:name w:val="Pa1"/>
    <w:basedOn w:val="Default"/>
    <w:next w:val="Default"/>
    <w:uiPriority w:val="99"/>
    <w:rsid w:val="009B3DB2"/>
    <w:pPr>
      <w:spacing w:line="206" w:lineRule="atLeast"/>
    </w:pPr>
    <w:rPr>
      <w:rFonts w:ascii="HelveticaNeueLT Std" w:eastAsiaTheme="minorHAnsi" w:hAnsi="HelveticaNeueLT Std" w:cstheme="minorBidi"/>
      <w:color w:val="auto"/>
      <w:lang w:eastAsia="en-US"/>
      <w14:ligatures w14:val="standardContextual"/>
    </w:rPr>
  </w:style>
  <w:style w:type="paragraph" w:customStyle="1" w:styleId="li2">
    <w:name w:val="li2"/>
    <w:basedOn w:val="Normal"/>
    <w:rsid w:val="009B3DB2"/>
    <w:pPr>
      <w:spacing w:after="0" w:line="240" w:lineRule="auto"/>
    </w:pPr>
    <w:rPr>
      <w:rFonts w:ascii="Times New Roman" w:eastAsiaTheme="minorEastAsia" w:hAnsi="Times New Roman"/>
      <w:color w:val="000000"/>
      <w:sz w:val="18"/>
      <w:szCs w:val="18"/>
      <w:lang w:eastAsia="en-GB"/>
    </w:rPr>
  </w:style>
  <w:style w:type="character" w:customStyle="1" w:styleId="rich-text-component">
    <w:name w:val="rich-text-component"/>
    <w:basedOn w:val="DefaultParagraphFont"/>
    <w:rsid w:val="009B3DB2"/>
  </w:style>
  <w:style w:type="paragraph" w:styleId="Title">
    <w:name w:val="Title"/>
    <w:basedOn w:val="Normal"/>
    <w:next w:val="Normal"/>
    <w:link w:val="TitleChar"/>
    <w:uiPriority w:val="10"/>
    <w:qFormat/>
    <w:rsid w:val="009B3DB2"/>
    <w:pPr>
      <w:spacing w:after="80" w:line="240" w:lineRule="auto"/>
      <w:contextualSpacing/>
    </w:pPr>
    <w:rPr>
      <w:rFonts w:asciiTheme="majorHAnsi" w:eastAsiaTheme="majorEastAsia" w:hAnsiTheme="majorHAnsi" w:cstheme="majorBidi"/>
      <w:spacing w:val="-10"/>
      <w:kern w:val="28"/>
      <w:sz w:val="56"/>
      <w:szCs w:val="56"/>
      <w:lang w:eastAsia="en-GB"/>
      <w14:ligatures w14:val="standardContextual"/>
    </w:rPr>
  </w:style>
  <w:style w:type="character" w:customStyle="1" w:styleId="TitleChar">
    <w:name w:val="Title Char"/>
    <w:basedOn w:val="DefaultParagraphFont"/>
    <w:link w:val="Title"/>
    <w:uiPriority w:val="10"/>
    <w:rsid w:val="009B3DB2"/>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9B3DB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GB"/>
      <w14:ligatures w14:val="standardContextual"/>
    </w:rPr>
  </w:style>
  <w:style w:type="character" w:customStyle="1" w:styleId="SubtitleChar">
    <w:name w:val="Subtitle Char"/>
    <w:basedOn w:val="DefaultParagraphFont"/>
    <w:link w:val="Subtitle"/>
    <w:uiPriority w:val="11"/>
    <w:rsid w:val="009B3DB2"/>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9B3DB2"/>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en-GB"/>
      <w14:ligatures w14:val="standardContextual"/>
    </w:rPr>
  </w:style>
  <w:style w:type="character" w:customStyle="1" w:styleId="QuoteChar">
    <w:name w:val="Quote Char"/>
    <w:basedOn w:val="DefaultParagraphFont"/>
    <w:link w:val="Quote"/>
    <w:uiPriority w:val="29"/>
    <w:rsid w:val="009B3DB2"/>
    <w:rPr>
      <w:rFonts w:asciiTheme="minorHAnsi" w:eastAsiaTheme="minorEastAsia" w:hAnsiTheme="minorHAnsi" w:cstheme="minorBidi"/>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9B3DB2"/>
    <w:rPr>
      <w:i/>
      <w:iCs/>
      <w:color w:val="2F5496" w:themeColor="accent1" w:themeShade="BF"/>
    </w:rPr>
  </w:style>
  <w:style w:type="paragraph" w:styleId="IntenseQuote">
    <w:name w:val="Intense Quote"/>
    <w:basedOn w:val="Normal"/>
    <w:next w:val="Normal"/>
    <w:link w:val="IntenseQuoteChar"/>
    <w:uiPriority w:val="30"/>
    <w:qFormat/>
    <w:rsid w:val="009B3DB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EastAsia" w:hAnsiTheme="minorHAnsi" w:cstheme="minorBidi"/>
      <w:i/>
      <w:iCs/>
      <w:color w:val="2F5496" w:themeColor="accent1" w:themeShade="BF"/>
      <w:kern w:val="2"/>
      <w:sz w:val="24"/>
      <w:szCs w:val="24"/>
      <w:lang w:eastAsia="en-GB"/>
      <w14:ligatures w14:val="standardContextual"/>
    </w:rPr>
  </w:style>
  <w:style w:type="character" w:customStyle="1" w:styleId="IntenseQuoteChar">
    <w:name w:val="Intense Quote Char"/>
    <w:basedOn w:val="DefaultParagraphFont"/>
    <w:link w:val="IntenseQuote"/>
    <w:uiPriority w:val="30"/>
    <w:rsid w:val="009B3DB2"/>
    <w:rPr>
      <w:rFonts w:asciiTheme="minorHAnsi" w:eastAsiaTheme="minorEastAsia" w:hAnsiTheme="minorHAnsi" w:cstheme="minorBidi"/>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9B3DB2"/>
    <w:rPr>
      <w:b/>
      <w:bCs/>
      <w:smallCaps/>
      <w:color w:val="2F5496" w:themeColor="accent1" w:themeShade="BF"/>
      <w:spacing w:val="5"/>
    </w:rPr>
  </w:style>
  <w:style w:type="character" w:customStyle="1" w:styleId="given-name">
    <w:name w:val="given-name"/>
    <w:basedOn w:val="DefaultParagraphFont"/>
    <w:rsid w:val="009B3DB2"/>
  </w:style>
  <w:style w:type="paragraph" w:customStyle="1" w:styleId="nova-legacy-e-listitem">
    <w:name w:val="nova-legacy-e-list__item"/>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given-names">
    <w:name w:val="given-names"/>
    <w:basedOn w:val="DefaultParagraphFont"/>
    <w:rsid w:val="009B3DB2"/>
  </w:style>
  <w:style w:type="character" w:customStyle="1" w:styleId="surname">
    <w:name w:val="surname"/>
    <w:basedOn w:val="DefaultParagraphFont"/>
    <w:rsid w:val="009B3DB2"/>
  </w:style>
  <w:style w:type="character" w:customStyle="1" w:styleId="intentjournaltitle">
    <w:name w:val="intent_journal_title"/>
    <w:basedOn w:val="DefaultParagraphFont"/>
    <w:rsid w:val="009B3DB2"/>
  </w:style>
  <w:style w:type="paragraph" w:customStyle="1" w:styleId="mt-0">
    <w:name w:val="mt-0"/>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intentjournalissn">
    <w:name w:val="intent_journal_issn"/>
    <w:basedOn w:val="DefaultParagraphFont"/>
    <w:rsid w:val="009B3DB2"/>
  </w:style>
  <w:style w:type="character" w:customStyle="1" w:styleId="intentjournalpublicationdate">
    <w:name w:val="intent_journal_publication_date"/>
    <w:basedOn w:val="DefaultParagraphFont"/>
    <w:rsid w:val="009B3DB2"/>
  </w:style>
  <w:style w:type="character" w:customStyle="1" w:styleId="hscoswrapper">
    <w:name w:val="hs_cos_wrapper"/>
    <w:basedOn w:val="DefaultParagraphFont"/>
    <w:rsid w:val="009B3DB2"/>
  </w:style>
  <w:style w:type="paragraph" w:customStyle="1" w:styleId="h6">
    <w:name w:val="h6"/>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main-headline">
    <w:name w:val="main-headline"/>
    <w:basedOn w:val="DefaultParagraphFont"/>
    <w:rsid w:val="009B3DB2"/>
  </w:style>
  <w:style w:type="character" w:customStyle="1" w:styleId="meta-category">
    <w:name w:val="meta-category"/>
    <w:basedOn w:val="DefaultParagraphFont"/>
    <w:rsid w:val="009B3DB2"/>
  </w:style>
  <w:style w:type="character" w:customStyle="1" w:styleId="article-classifiergap">
    <w:name w:val="article-classifier__gap"/>
    <w:basedOn w:val="DefaultParagraphFont"/>
    <w:rsid w:val="009B3DB2"/>
  </w:style>
  <w:style w:type="character" w:customStyle="1" w:styleId="cm-author">
    <w:name w:val="cm-author"/>
    <w:basedOn w:val="DefaultParagraphFont"/>
    <w:rsid w:val="009B3DB2"/>
  </w:style>
  <w:style w:type="paragraph" w:customStyle="1" w:styleId="p3">
    <w:name w:val="p3"/>
    <w:basedOn w:val="Normal"/>
    <w:rsid w:val="009B3DB2"/>
    <w:pPr>
      <w:spacing w:after="180" w:line="240" w:lineRule="auto"/>
    </w:pPr>
    <w:rPr>
      <w:rFonts w:ascii="Times New Roman" w:eastAsiaTheme="minorEastAsia" w:hAnsi="Times New Roman"/>
      <w:color w:val="000000"/>
      <w:sz w:val="18"/>
      <w:szCs w:val="18"/>
      <w:lang w:eastAsia="en-GB"/>
    </w:rPr>
  </w:style>
  <w:style w:type="character" w:customStyle="1" w:styleId="s4">
    <w:name w:val="s4"/>
    <w:basedOn w:val="DefaultParagraphFont"/>
    <w:rsid w:val="009B3DB2"/>
    <w:rPr>
      <w:rFonts w:ascii=".SFUI-Regular" w:hAnsi=".SFUI-Regular" w:hint="default"/>
      <w:b w:val="0"/>
      <w:bCs w:val="0"/>
      <w:i w:val="0"/>
      <w:iCs w:val="0"/>
      <w:color w:val="007AFF"/>
      <w:sz w:val="17"/>
      <w:szCs w:val="17"/>
      <w:shd w:val="clear" w:color="auto" w:fill="E9E9EA"/>
    </w:rPr>
  </w:style>
  <w:style w:type="character" w:customStyle="1" w:styleId="author-bylineauthor-name">
    <w:name w:val="author-byline__author-name"/>
    <w:basedOn w:val="DefaultParagraphFont"/>
    <w:rsid w:val="009B3DB2"/>
  </w:style>
  <w:style w:type="character" w:customStyle="1" w:styleId="date-relative">
    <w:name w:val="date-relative"/>
    <w:basedOn w:val="DefaultParagraphFont"/>
    <w:rsid w:val="009B3DB2"/>
  </w:style>
  <w:style w:type="paragraph" w:customStyle="1" w:styleId="strapline">
    <w:name w:val="strapline"/>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vanilla-image-block">
    <w:name w:val="vanilla-image-block"/>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fancy-boxbody-text">
    <w:name w:val="fancy-box__body-text"/>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p5">
    <w:name w:val="p5"/>
    <w:basedOn w:val="Normal"/>
    <w:rsid w:val="009B3DB2"/>
    <w:pPr>
      <w:spacing w:after="224" w:line="240" w:lineRule="auto"/>
    </w:pPr>
    <w:rPr>
      <w:rFonts w:ascii="Times New Roman" w:eastAsiaTheme="minorEastAsia" w:hAnsi="Times New Roman"/>
      <w:color w:val="000000"/>
      <w:sz w:val="27"/>
      <w:szCs w:val="27"/>
      <w:lang w:eastAsia="en-GB"/>
    </w:rPr>
  </w:style>
  <w:style w:type="paragraph" w:customStyle="1" w:styleId="li6">
    <w:name w:val="li6"/>
    <w:basedOn w:val="Normal"/>
    <w:rsid w:val="009B3DB2"/>
    <w:pPr>
      <w:spacing w:after="0" w:line="240" w:lineRule="auto"/>
    </w:pPr>
    <w:rPr>
      <w:rFonts w:ascii="Times New Roman" w:eastAsiaTheme="minorEastAsia" w:hAnsi="Times New Roman"/>
      <w:color w:val="000000"/>
      <w:sz w:val="18"/>
      <w:szCs w:val="18"/>
      <w:lang w:eastAsia="en-GB"/>
    </w:rPr>
  </w:style>
  <w:style w:type="paragraph" w:customStyle="1" w:styleId="my">
    <w:name w:val="my"/>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css-cyvn9x">
    <w:name w:val="css-cyvn9x"/>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css-1x925kf">
    <w:name w:val="css-1x925kf"/>
    <w:basedOn w:val="DefaultParagraphFont"/>
    <w:rsid w:val="009B3DB2"/>
  </w:style>
  <w:style w:type="character" w:customStyle="1" w:styleId="topic-tagging">
    <w:name w:val="topic-tagging"/>
    <w:basedOn w:val="DefaultParagraphFont"/>
    <w:rsid w:val="009B3DB2"/>
  </w:style>
  <w:style w:type="paragraph" w:customStyle="1" w:styleId="msonormal0">
    <w:name w:val="msonormal"/>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megamenu">
    <w:name w:val="mega_menu"/>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menu-item">
    <w:name w:val="menu-item"/>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wpj-jtoc--item">
    <w:name w:val="wpj-jtoc--item"/>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rt-reading-time">
    <w:name w:val="rt-reading-time"/>
    <w:basedOn w:val="DefaultParagraphFont"/>
    <w:rsid w:val="009B3DB2"/>
  </w:style>
  <w:style w:type="character" w:customStyle="1" w:styleId="rt-label">
    <w:name w:val="rt-label"/>
    <w:basedOn w:val="DefaultParagraphFont"/>
    <w:rsid w:val="009B3DB2"/>
  </w:style>
  <w:style w:type="character" w:customStyle="1" w:styleId="rt-time">
    <w:name w:val="rt-time"/>
    <w:basedOn w:val="DefaultParagraphFont"/>
    <w:rsid w:val="009B3DB2"/>
  </w:style>
  <w:style w:type="paragraph" w:customStyle="1" w:styleId="blog-dive-deep">
    <w:name w:val="blog-dive-deep"/>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cp-load-after-post">
    <w:name w:val="cp-load-after-post"/>
    <w:basedOn w:val="DefaultParagraphFont"/>
    <w:rsid w:val="009B3DB2"/>
  </w:style>
  <w:style w:type="character" w:customStyle="1" w:styleId="heateorssssvg">
    <w:name w:val="heateor_sss_svg"/>
    <w:basedOn w:val="DefaultParagraphFont"/>
    <w:rsid w:val="009B3DB2"/>
  </w:style>
  <w:style w:type="character" w:customStyle="1" w:styleId="wpd-sbs-title">
    <w:name w:val="wpd-sbs-title"/>
    <w:basedOn w:val="DefaultParagraphFont"/>
    <w:rsid w:val="009B3DB2"/>
  </w:style>
  <w:style w:type="character" w:customStyle="1" w:styleId="wpdtc">
    <w:name w:val="wpdtc"/>
    <w:basedOn w:val="DefaultParagraphFont"/>
    <w:rsid w:val="009B3DB2"/>
  </w:style>
  <w:style w:type="character" w:customStyle="1" w:styleId="gartner-pi-score">
    <w:name w:val="gartner-pi-score"/>
    <w:basedOn w:val="DefaultParagraphFont"/>
    <w:rsid w:val="009B3DB2"/>
  </w:style>
  <w:style w:type="character" w:customStyle="1" w:styleId="gartner-pi-star-rating">
    <w:name w:val="gartner-pi-star-rating"/>
    <w:basedOn w:val="DefaultParagraphFont"/>
    <w:rsid w:val="009B3DB2"/>
  </w:style>
  <w:style w:type="character" w:customStyle="1" w:styleId="gartner-pi-star-rating-score">
    <w:name w:val="gartner-pi-star-rating-score"/>
    <w:basedOn w:val="DefaultParagraphFont"/>
    <w:rsid w:val="009B3DB2"/>
  </w:style>
  <w:style w:type="character" w:customStyle="1" w:styleId="gartner-pi-chevron">
    <w:name w:val="gartner-pi-chevron"/>
    <w:basedOn w:val="DefaultParagraphFont"/>
    <w:rsid w:val="009B3DB2"/>
  </w:style>
  <w:style w:type="character" w:customStyle="1" w:styleId="gartner-pi-thumbs-up">
    <w:name w:val="gartner-pi-thumbs-up"/>
    <w:basedOn w:val="DefaultParagraphFont"/>
    <w:rsid w:val="009B3DB2"/>
  </w:style>
  <w:style w:type="character" w:customStyle="1" w:styleId="gartner-pi-datestamp">
    <w:name w:val="gartner-pi-datestamp"/>
    <w:basedOn w:val="DefaultParagraphFont"/>
    <w:rsid w:val="009B3DB2"/>
  </w:style>
  <w:style w:type="paragraph" w:customStyle="1" w:styleId="gartner-pi-quote">
    <w:name w:val="gartner-pi-quote"/>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elementor-button-content-wrapper">
    <w:name w:val="elementor-button-content-wrapper"/>
    <w:basedOn w:val="DefaultParagraphFont"/>
    <w:rsid w:val="009B3DB2"/>
  </w:style>
  <w:style w:type="character" w:customStyle="1" w:styleId="elementor-button-text">
    <w:name w:val="elementor-button-text"/>
    <w:basedOn w:val="DefaultParagraphFont"/>
    <w:rsid w:val="009B3DB2"/>
  </w:style>
  <w:style w:type="paragraph" w:customStyle="1" w:styleId="has-text-align-start">
    <w:name w:val="has-text-align-start"/>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headernavlistitemd7s6r">
    <w:name w:val="header_navlistitem__d7s6r"/>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getstartedsubheadingnvbx7">
    <w:name w:val="getstarted_subheading__nvbx7"/>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sharebartitledfgtt">
    <w:name w:val="share_bartitle__dfgtt"/>
    <w:basedOn w:val="DefaultParagraphFont"/>
    <w:rsid w:val="009B3DB2"/>
  </w:style>
  <w:style w:type="paragraph" w:customStyle="1" w:styleId="sharelistitemjeava">
    <w:name w:val="share_listitem__jeava"/>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block-img">
    <w:name w:val="block-img"/>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ez-toc-title">
    <w:name w:val="ez-toc-title"/>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ez-toc-page-1">
    <w:name w:val="ez-toc-page-1"/>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nodeintro">
    <w:name w:val="node__intro"/>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group">
    <w:name w:val="group"/>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priority">
    <w:name w:val="priority"/>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duration-text">
    <w:name w:val="duration-text"/>
    <w:basedOn w:val="DefaultParagraphFont"/>
    <w:rsid w:val="009B3DB2"/>
  </w:style>
  <w:style w:type="character" w:customStyle="1" w:styleId="vjs-control-text">
    <w:name w:val="vjs-control-text"/>
    <w:basedOn w:val="DefaultParagraphFont"/>
    <w:rsid w:val="009B3DB2"/>
  </w:style>
  <w:style w:type="paragraph" w:customStyle="1" w:styleId="video-paragraph">
    <w:name w:val="video-paragraph"/>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cmp-tabstab">
    <w:name w:val="cmp-tabs__tab"/>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h3">
    <w:name w:val="h3"/>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btn-cta--parent">
    <w:name w:val="btn-cta--parent"/>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overflower-item">
    <w:name w:val="overflower-item"/>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item-cta">
    <w:name w:val="item-cta"/>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active">
    <w:name w:val="active"/>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up-surface-tagstopic-title">
    <w:name w:val="up-surface-tags__topic-title"/>
    <w:basedOn w:val="DefaultParagraphFont"/>
    <w:rsid w:val="009B3DB2"/>
  </w:style>
  <w:style w:type="character" w:customStyle="1" w:styleId="cmp-buttontext">
    <w:name w:val="cmp-button__text"/>
    <w:basedOn w:val="DefaultParagraphFont"/>
    <w:rsid w:val="009B3DB2"/>
  </w:style>
  <w:style w:type="paragraph" w:customStyle="1" w:styleId="up-the-teamtitle">
    <w:name w:val="up-the-team__title"/>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small-txt-light">
    <w:name w:val="small-txt-light"/>
    <w:basedOn w:val="DefaultParagraphFont"/>
    <w:rsid w:val="009B3DB2"/>
  </w:style>
  <w:style w:type="character" w:customStyle="1" w:styleId="xsmall-txt-light">
    <w:name w:val="xsmall-txt-light"/>
    <w:basedOn w:val="DefaultParagraphFont"/>
    <w:rsid w:val="009B3DB2"/>
  </w:style>
  <w:style w:type="paragraph" w:customStyle="1" w:styleId="search">
    <w:name w:val="search"/>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flag">
    <w:name w:val="flag"/>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contact">
    <w:name w:val="contact"/>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sites">
    <w:name w:val="sites"/>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profile-login">
    <w:name w:val="profile-login"/>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is-dropdown">
    <w:name w:val="is-dropdown"/>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standard">
    <w:name w:val="standard"/>
    <w:basedOn w:val="DefaultParagraphFont"/>
    <w:rsid w:val="009B3DB2"/>
  </w:style>
  <w:style w:type="character" w:customStyle="1" w:styleId="unbtn">
    <w:name w:val="unbtn"/>
    <w:basedOn w:val="DefaultParagraphFont"/>
    <w:rsid w:val="009B3DB2"/>
  </w:style>
  <w:style w:type="character" w:customStyle="1" w:styleId="tab-title">
    <w:name w:val="tab-title"/>
    <w:basedOn w:val="DefaultParagraphFont"/>
    <w:rsid w:val="009B3DB2"/>
  </w:style>
  <w:style w:type="character" w:customStyle="1" w:styleId="quote-text">
    <w:name w:val="quote-text"/>
    <w:basedOn w:val="DefaultParagraphFont"/>
    <w:rsid w:val="009B3DB2"/>
  </w:style>
  <w:style w:type="character" w:customStyle="1" w:styleId="xsmall-txt-medium">
    <w:name w:val="xsmall-txt-medium"/>
    <w:basedOn w:val="DefaultParagraphFont"/>
    <w:rsid w:val="009B3DB2"/>
  </w:style>
  <w:style w:type="character" w:customStyle="1" w:styleId="screen-reader-only">
    <w:name w:val="screen-reader-only"/>
    <w:basedOn w:val="DefaultParagraphFont"/>
    <w:rsid w:val="009B3DB2"/>
  </w:style>
  <w:style w:type="character" w:customStyle="1" w:styleId="cnx-button-label">
    <w:name w:val="cnx-button-label"/>
    <w:basedOn w:val="DefaultParagraphFont"/>
    <w:rsid w:val="009B3DB2"/>
  </w:style>
  <w:style w:type="paragraph" w:customStyle="1" w:styleId="color-body">
    <w:name w:val="color-body"/>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leading-7">
    <w:name w:val="leading-7"/>
    <w:basedOn w:val="DefaultParagraphFont"/>
    <w:rsid w:val="009B3DB2"/>
  </w:style>
  <w:style w:type="paragraph" w:customStyle="1" w:styleId="font-normal">
    <w:name w:val="font-normal"/>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block">
    <w:name w:val="block"/>
    <w:basedOn w:val="DefaultParagraphFont"/>
    <w:rsid w:val="009B3DB2"/>
  </w:style>
  <w:style w:type="paragraph" w:customStyle="1" w:styleId="font-semibold">
    <w:name w:val="font-semibold"/>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flex">
    <w:name w:val="flex"/>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mb-2">
    <w:name w:val="mb-2"/>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text-base">
    <w:name w:val="text-base"/>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text-center">
    <w:name w:val="text-center"/>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leading-6">
    <w:name w:val="leading-6"/>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mb-4">
    <w:name w:val="mb-4"/>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dropdown">
    <w:name w:val="dropdown"/>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last-updated-time">
    <w:name w:val="last-updated-time"/>
    <w:basedOn w:val="DefaultParagraphFont"/>
    <w:rsid w:val="009B3DB2"/>
  </w:style>
  <w:style w:type="paragraph" w:customStyle="1" w:styleId="taipo">
    <w:name w:val="taipo"/>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wai">
    <w:name w:val="wai"/>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cluster-list-item">
    <w:name w:val="cluster-list-item"/>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num">
    <w:name w:val="num"/>
    <w:basedOn w:val="DefaultParagraphFont"/>
    <w:rsid w:val="009B3DB2"/>
  </w:style>
  <w:style w:type="character" w:customStyle="1" w:styleId="blogentrycontentmck-c-blog-entry-contentdisplay-dateshpgp">
    <w:name w:val="blogentrycontent_mck-c-blog-entry-content__display-date__shpgp"/>
    <w:basedOn w:val="DefaultParagraphFont"/>
    <w:rsid w:val="009B3DB2"/>
  </w:style>
  <w:style w:type="character" w:customStyle="1" w:styleId="elementor-heading-title">
    <w:name w:val="elementor-heading-title"/>
    <w:basedOn w:val="DefaultParagraphFont"/>
    <w:rsid w:val="009B3DB2"/>
  </w:style>
  <w:style w:type="character" w:customStyle="1" w:styleId="open-jobs-company">
    <w:name w:val="open-jobs-company"/>
    <w:basedOn w:val="DefaultParagraphFont"/>
    <w:rsid w:val="009B3DB2"/>
  </w:style>
  <w:style w:type="character" w:customStyle="1" w:styleId="open-jobs-delimiter">
    <w:name w:val="open-jobs-delimiter"/>
    <w:basedOn w:val="DefaultParagraphFont"/>
    <w:rsid w:val="009B3DB2"/>
  </w:style>
  <w:style w:type="character" w:customStyle="1" w:styleId="open-jobs-count">
    <w:name w:val="open-jobs-count"/>
    <w:basedOn w:val="DefaultParagraphFont"/>
    <w:rsid w:val="009B3DB2"/>
  </w:style>
  <w:style w:type="paragraph" w:customStyle="1" w:styleId="bodyroot--fcoov">
    <w:name w:val="body__root--fcoov"/>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listitem--df17n">
    <w:name w:val="list__item--df17n"/>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listcontent--gqtv5">
    <w:name w:val="list__content--gqtv5"/>
    <w:basedOn w:val="DefaultParagraphFont"/>
    <w:rsid w:val="009B3DB2"/>
  </w:style>
  <w:style w:type="character" w:customStyle="1" w:styleId="headlinecontentheadlinecontent--waif8">
    <w:name w:val="headlinecontent__headlinecontent--waif8"/>
    <w:basedOn w:val="DefaultParagraphFont"/>
    <w:rsid w:val="009B3DB2"/>
  </w:style>
  <w:style w:type="paragraph" w:customStyle="1" w:styleId="bx--tableofcontentsdesktopitem">
    <w:name w:val="bx--tableofcontents__desktop__item"/>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anchor-text">
    <w:name w:val="anchor-text"/>
    <w:basedOn w:val="DefaultParagraphFont"/>
    <w:rsid w:val="009B3DB2"/>
  </w:style>
  <w:style w:type="character" w:customStyle="1" w:styleId="webprefix-section">
    <w:name w:val="web_prefix-section"/>
    <w:basedOn w:val="DefaultParagraphFont"/>
    <w:rsid w:val="009B3DB2"/>
  </w:style>
  <w:style w:type="character" w:customStyle="1" w:styleId="webprefix-num">
    <w:name w:val="web_prefix-num"/>
    <w:basedOn w:val="DefaultParagraphFont"/>
    <w:rsid w:val="009B3DB2"/>
  </w:style>
  <w:style w:type="paragraph" w:customStyle="1" w:styleId="websource">
    <w:name w:val="web_source"/>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webtext-left">
    <w:name w:val="web_text-left"/>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webtext-center">
    <w:name w:val="web_text-center"/>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webnote">
    <w:name w:val="web_note"/>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paragraph" w:customStyle="1" w:styleId="utility">
    <w:name w:val="utility"/>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hs-cta-node">
    <w:name w:val="hs-cta-node"/>
    <w:basedOn w:val="DefaultParagraphFont"/>
    <w:rsid w:val="009B3DB2"/>
  </w:style>
  <w:style w:type="paragraph" w:customStyle="1" w:styleId="p6">
    <w:name w:val="p6"/>
    <w:basedOn w:val="Normal"/>
    <w:rsid w:val="009B3DB2"/>
    <w:pPr>
      <w:spacing w:after="221" w:line="240" w:lineRule="auto"/>
      <w:jc w:val="center"/>
    </w:pPr>
    <w:rPr>
      <w:rFonts w:ascii=".SF UI" w:eastAsiaTheme="minorEastAsia" w:hAnsi=".SF UI"/>
      <w:color w:val="007AFF"/>
      <w:sz w:val="33"/>
      <w:szCs w:val="33"/>
      <w:lang w:eastAsia="en-GB"/>
    </w:rPr>
  </w:style>
  <w:style w:type="paragraph" w:customStyle="1" w:styleId="p7">
    <w:name w:val="p7"/>
    <w:basedOn w:val="Normal"/>
    <w:rsid w:val="009B3DB2"/>
    <w:pPr>
      <w:spacing w:after="224" w:line="240" w:lineRule="auto"/>
    </w:pPr>
    <w:rPr>
      <w:rFonts w:ascii="Times New Roman" w:eastAsiaTheme="minorEastAsia" w:hAnsi="Times New Roman"/>
      <w:color w:val="000000"/>
      <w:sz w:val="27"/>
      <w:szCs w:val="27"/>
      <w:lang w:eastAsia="en-GB"/>
    </w:rPr>
  </w:style>
  <w:style w:type="character" w:customStyle="1" w:styleId="s7">
    <w:name w:val="s7"/>
    <w:basedOn w:val="DefaultParagraphFont"/>
    <w:rsid w:val="009B3DB2"/>
    <w:rPr>
      <w:rFonts w:ascii="TimesNewRomanPS-BoldMT" w:hAnsi="TimesNewRomanPS-BoldMT" w:hint="default"/>
      <w:b/>
      <w:bCs/>
      <w:i w:val="0"/>
      <w:iCs w:val="0"/>
      <w:sz w:val="27"/>
      <w:szCs w:val="27"/>
    </w:rPr>
  </w:style>
  <w:style w:type="paragraph" w:customStyle="1" w:styleId="rich-text-component1">
    <w:name w:val="rich-text-component1"/>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css-n3w4ap">
    <w:name w:val="css-n3w4ap"/>
    <w:basedOn w:val="DefaultParagraphFont"/>
    <w:rsid w:val="009B3DB2"/>
  </w:style>
  <w:style w:type="paragraph" w:customStyle="1" w:styleId="c-pjlv">
    <w:name w:val="c-pjlv"/>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mntl-sc-blockheading">
    <w:name w:val="mntl-sc-block__heading"/>
    <w:basedOn w:val="DefaultParagraphFont"/>
    <w:rsid w:val="009B3DB2"/>
  </w:style>
  <w:style w:type="paragraph" w:customStyle="1" w:styleId="comp">
    <w:name w:val="comp"/>
    <w:basedOn w:val="Normal"/>
    <w:rsid w:val="009B3DB2"/>
    <w:pPr>
      <w:spacing w:before="100" w:beforeAutospacing="1" w:after="100" w:afterAutospacing="1" w:line="240" w:lineRule="auto"/>
    </w:pPr>
    <w:rPr>
      <w:rFonts w:ascii="Times New Roman" w:eastAsiaTheme="minorEastAsia" w:hAnsi="Times New Roman"/>
      <w:sz w:val="24"/>
      <w:szCs w:val="24"/>
      <w:lang w:eastAsia="en-GB"/>
    </w:rPr>
  </w:style>
  <w:style w:type="table" w:styleId="PlainTable1">
    <w:name w:val="Plain Table 1"/>
    <w:basedOn w:val="TableNormal"/>
    <w:uiPriority w:val="41"/>
    <w:rsid w:val="002714D2"/>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90844">
      <w:bodyDiv w:val="1"/>
      <w:marLeft w:val="0"/>
      <w:marRight w:val="0"/>
      <w:marTop w:val="0"/>
      <w:marBottom w:val="0"/>
      <w:divBdr>
        <w:top w:val="none" w:sz="0" w:space="0" w:color="auto"/>
        <w:left w:val="none" w:sz="0" w:space="0" w:color="auto"/>
        <w:bottom w:val="none" w:sz="0" w:space="0" w:color="auto"/>
        <w:right w:val="none" w:sz="0" w:space="0" w:color="auto"/>
      </w:divBdr>
    </w:div>
    <w:div w:id="102650214">
      <w:bodyDiv w:val="1"/>
      <w:marLeft w:val="0"/>
      <w:marRight w:val="0"/>
      <w:marTop w:val="0"/>
      <w:marBottom w:val="0"/>
      <w:divBdr>
        <w:top w:val="none" w:sz="0" w:space="0" w:color="auto"/>
        <w:left w:val="none" w:sz="0" w:space="0" w:color="auto"/>
        <w:bottom w:val="none" w:sz="0" w:space="0" w:color="auto"/>
        <w:right w:val="none" w:sz="0" w:space="0" w:color="auto"/>
      </w:divBdr>
    </w:div>
    <w:div w:id="169804527">
      <w:bodyDiv w:val="1"/>
      <w:marLeft w:val="0"/>
      <w:marRight w:val="0"/>
      <w:marTop w:val="0"/>
      <w:marBottom w:val="0"/>
      <w:divBdr>
        <w:top w:val="none" w:sz="0" w:space="0" w:color="auto"/>
        <w:left w:val="none" w:sz="0" w:space="0" w:color="auto"/>
        <w:bottom w:val="none" w:sz="0" w:space="0" w:color="auto"/>
        <w:right w:val="none" w:sz="0" w:space="0" w:color="auto"/>
      </w:divBdr>
      <w:divsChild>
        <w:div w:id="900019755">
          <w:marLeft w:val="0"/>
          <w:marRight w:val="0"/>
          <w:marTop w:val="0"/>
          <w:marBottom w:val="0"/>
          <w:divBdr>
            <w:top w:val="none" w:sz="0" w:space="0" w:color="auto"/>
            <w:left w:val="none" w:sz="0" w:space="0" w:color="auto"/>
            <w:bottom w:val="none" w:sz="0" w:space="0" w:color="auto"/>
            <w:right w:val="none" w:sz="0" w:space="0" w:color="auto"/>
          </w:divBdr>
          <w:divsChild>
            <w:div w:id="10041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984475">
      <w:bodyDiv w:val="1"/>
      <w:marLeft w:val="0"/>
      <w:marRight w:val="0"/>
      <w:marTop w:val="0"/>
      <w:marBottom w:val="0"/>
      <w:divBdr>
        <w:top w:val="none" w:sz="0" w:space="0" w:color="auto"/>
        <w:left w:val="none" w:sz="0" w:space="0" w:color="auto"/>
        <w:bottom w:val="none" w:sz="0" w:space="0" w:color="auto"/>
        <w:right w:val="none" w:sz="0" w:space="0" w:color="auto"/>
      </w:divBdr>
    </w:div>
    <w:div w:id="235362490">
      <w:bodyDiv w:val="1"/>
      <w:marLeft w:val="0"/>
      <w:marRight w:val="0"/>
      <w:marTop w:val="0"/>
      <w:marBottom w:val="0"/>
      <w:divBdr>
        <w:top w:val="none" w:sz="0" w:space="0" w:color="auto"/>
        <w:left w:val="none" w:sz="0" w:space="0" w:color="auto"/>
        <w:bottom w:val="none" w:sz="0" w:space="0" w:color="auto"/>
        <w:right w:val="none" w:sz="0" w:space="0" w:color="auto"/>
      </w:divBdr>
    </w:div>
    <w:div w:id="247274589">
      <w:bodyDiv w:val="1"/>
      <w:marLeft w:val="0"/>
      <w:marRight w:val="0"/>
      <w:marTop w:val="0"/>
      <w:marBottom w:val="0"/>
      <w:divBdr>
        <w:top w:val="none" w:sz="0" w:space="0" w:color="auto"/>
        <w:left w:val="none" w:sz="0" w:space="0" w:color="auto"/>
        <w:bottom w:val="none" w:sz="0" w:space="0" w:color="auto"/>
        <w:right w:val="none" w:sz="0" w:space="0" w:color="auto"/>
      </w:divBdr>
    </w:div>
    <w:div w:id="269506749">
      <w:bodyDiv w:val="1"/>
      <w:marLeft w:val="0"/>
      <w:marRight w:val="0"/>
      <w:marTop w:val="0"/>
      <w:marBottom w:val="0"/>
      <w:divBdr>
        <w:top w:val="none" w:sz="0" w:space="0" w:color="auto"/>
        <w:left w:val="none" w:sz="0" w:space="0" w:color="auto"/>
        <w:bottom w:val="none" w:sz="0" w:space="0" w:color="auto"/>
        <w:right w:val="none" w:sz="0" w:space="0" w:color="auto"/>
      </w:divBdr>
    </w:div>
    <w:div w:id="318271455">
      <w:bodyDiv w:val="1"/>
      <w:marLeft w:val="0"/>
      <w:marRight w:val="0"/>
      <w:marTop w:val="0"/>
      <w:marBottom w:val="0"/>
      <w:divBdr>
        <w:top w:val="none" w:sz="0" w:space="0" w:color="auto"/>
        <w:left w:val="none" w:sz="0" w:space="0" w:color="auto"/>
        <w:bottom w:val="none" w:sz="0" w:space="0" w:color="auto"/>
        <w:right w:val="none" w:sz="0" w:space="0" w:color="auto"/>
      </w:divBdr>
    </w:div>
    <w:div w:id="325327984">
      <w:bodyDiv w:val="1"/>
      <w:marLeft w:val="0"/>
      <w:marRight w:val="0"/>
      <w:marTop w:val="0"/>
      <w:marBottom w:val="0"/>
      <w:divBdr>
        <w:top w:val="none" w:sz="0" w:space="0" w:color="auto"/>
        <w:left w:val="none" w:sz="0" w:space="0" w:color="auto"/>
        <w:bottom w:val="none" w:sz="0" w:space="0" w:color="auto"/>
        <w:right w:val="none" w:sz="0" w:space="0" w:color="auto"/>
      </w:divBdr>
    </w:div>
    <w:div w:id="331299293">
      <w:bodyDiv w:val="1"/>
      <w:marLeft w:val="0"/>
      <w:marRight w:val="0"/>
      <w:marTop w:val="0"/>
      <w:marBottom w:val="0"/>
      <w:divBdr>
        <w:top w:val="none" w:sz="0" w:space="0" w:color="auto"/>
        <w:left w:val="none" w:sz="0" w:space="0" w:color="auto"/>
        <w:bottom w:val="none" w:sz="0" w:space="0" w:color="auto"/>
        <w:right w:val="none" w:sz="0" w:space="0" w:color="auto"/>
      </w:divBdr>
    </w:div>
    <w:div w:id="334385521">
      <w:bodyDiv w:val="1"/>
      <w:marLeft w:val="0"/>
      <w:marRight w:val="0"/>
      <w:marTop w:val="0"/>
      <w:marBottom w:val="0"/>
      <w:divBdr>
        <w:top w:val="none" w:sz="0" w:space="0" w:color="auto"/>
        <w:left w:val="none" w:sz="0" w:space="0" w:color="auto"/>
        <w:bottom w:val="none" w:sz="0" w:space="0" w:color="auto"/>
        <w:right w:val="none" w:sz="0" w:space="0" w:color="auto"/>
      </w:divBdr>
    </w:div>
    <w:div w:id="357586338">
      <w:bodyDiv w:val="1"/>
      <w:marLeft w:val="0"/>
      <w:marRight w:val="0"/>
      <w:marTop w:val="0"/>
      <w:marBottom w:val="0"/>
      <w:divBdr>
        <w:top w:val="none" w:sz="0" w:space="0" w:color="auto"/>
        <w:left w:val="none" w:sz="0" w:space="0" w:color="auto"/>
        <w:bottom w:val="none" w:sz="0" w:space="0" w:color="auto"/>
        <w:right w:val="none" w:sz="0" w:space="0" w:color="auto"/>
      </w:divBdr>
    </w:div>
    <w:div w:id="394817593">
      <w:bodyDiv w:val="1"/>
      <w:marLeft w:val="0"/>
      <w:marRight w:val="0"/>
      <w:marTop w:val="0"/>
      <w:marBottom w:val="0"/>
      <w:divBdr>
        <w:top w:val="none" w:sz="0" w:space="0" w:color="auto"/>
        <w:left w:val="none" w:sz="0" w:space="0" w:color="auto"/>
        <w:bottom w:val="none" w:sz="0" w:space="0" w:color="auto"/>
        <w:right w:val="none" w:sz="0" w:space="0" w:color="auto"/>
      </w:divBdr>
      <w:divsChild>
        <w:div w:id="1423985230">
          <w:marLeft w:val="0"/>
          <w:marRight w:val="0"/>
          <w:marTop w:val="0"/>
          <w:marBottom w:val="150"/>
          <w:divBdr>
            <w:top w:val="none" w:sz="0" w:space="0" w:color="604C7F"/>
            <w:left w:val="none" w:sz="0" w:space="31" w:color="604C7F"/>
            <w:bottom w:val="none" w:sz="0" w:space="0" w:color="auto"/>
            <w:right w:val="none" w:sz="0" w:space="0" w:color="604C7F"/>
          </w:divBdr>
        </w:div>
        <w:div w:id="1662417969">
          <w:marLeft w:val="0"/>
          <w:marRight w:val="0"/>
          <w:marTop w:val="0"/>
          <w:marBottom w:val="0"/>
          <w:divBdr>
            <w:top w:val="none" w:sz="0" w:space="0" w:color="auto"/>
            <w:left w:val="none" w:sz="0" w:space="0" w:color="auto"/>
            <w:bottom w:val="none" w:sz="0" w:space="0" w:color="auto"/>
            <w:right w:val="none" w:sz="0" w:space="0" w:color="auto"/>
          </w:divBdr>
          <w:divsChild>
            <w:div w:id="2139181508">
              <w:marLeft w:val="0"/>
              <w:marRight w:val="0"/>
              <w:marTop w:val="0"/>
              <w:marBottom w:val="0"/>
              <w:divBdr>
                <w:top w:val="none" w:sz="0" w:space="0" w:color="auto"/>
                <w:left w:val="none" w:sz="0" w:space="0" w:color="auto"/>
                <w:bottom w:val="none" w:sz="0" w:space="0" w:color="auto"/>
                <w:right w:val="none" w:sz="0" w:space="0" w:color="auto"/>
              </w:divBdr>
              <w:divsChild>
                <w:div w:id="792944904">
                  <w:marLeft w:val="0"/>
                  <w:marRight w:val="0"/>
                  <w:marTop w:val="0"/>
                  <w:marBottom w:val="0"/>
                  <w:divBdr>
                    <w:top w:val="none" w:sz="0" w:space="0" w:color="auto"/>
                    <w:left w:val="none" w:sz="0" w:space="0" w:color="auto"/>
                    <w:bottom w:val="none" w:sz="0" w:space="0" w:color="auto"/>
                    <w:right w:val="none" w:sz="0" w:space="0" w:color="auto"/>
                  </w:divBdr>
                </w:div>
                <w:div w:id="1171022004">
                  <w:marLeft w:val="0"/>
                  <w:marRight w:val="0"/>
                  <w:marTop w:val="300"/>
                  <w:marBottom w:val="0"/>
                  <w:divBdr>
                    <w:top w:val="none" w:sz="0" w:space="0" w:color="auto"/>
                    <w:left w:val="none" w:sz="0" w:space="0" w:color="auto"/>
                    <w:bottom w:val="none" w:sz="0" w:space="0" w:color="auto"/>
                    <w:right w:val="none" w:sz="0" w:space="0" w:color="auto"/>
                  </w:divBdr>
                  <w:divsChild>
                    <w:div w:id="1268733276">
                      <w:marLeft w:val="-150"/>
                      <w:marRight w:val="-150"/>
                      <w:marTop w:val="0"/>
                      <w:marBottom w:val="0"/>
                      <w:divBdr>
                        <w:top w:val="none" w:sz="0" w:space="0" w:color="auto"/>
                        <w:left w:val="none" w:sz="0" w:space="0" w:color="auto"/>
                        <w:bottom w:val="none" w:sz="0" w:space="0" w:color="auto"/>
                        <w:right w:val="none" w:sz="0" w:space="0" w:color="auto"/>
                      </w:divBdr>
                      <w:divsChild>
                        <w:div w:id="300699095">
                          <w:marLeft w:val="0"/>
                          <w:marRight w:val="0"/>
                          <w:marTop w:val="0"/>
                          <w:marBottom w:val="0"/>
                          <w:divBdr>
                            <w:top w:val="none" w:sz="0" w:space="0" w:color="auto"/>
                            <w:left w:val="none" w:sz="0" w:space="0" w:color="auto"/>
                            <w:bottom w:val="none" w:sz="0" w:space="0" w:color="auto"/>
                            <w:right w:val="none" w:sz="0" w:space="0" w:color="auto"/>
                          </w:divBdr>
                        </w:div>
                      </w:divsChild>
                    </w:div>
                    <w:div w:id="1632056746">
                      <w:marLeft w:val="0"/>
                      <w:marRight w:val="0"/>
                      <w:marTop w:val="150"/>
                      <w:marBottom w:val="0"/>
                      <w:divBdr>
                        <w:top w:val="none" w:sz="0" w:space="0" w:color="auto"/>
                        <w:left w:val="none" w:sz="0" w:space="0" w:color="auto"/>
                        <w:bottom w:val="none" w:sz="0" w:space="0" w:color="auto"/>
                        <w:right w:val="none" w:sz="0" w:space="0" w:color="auto"/>
                      </w:divBdr>
                    </w:div>
                    <w:div w:id="1718823037">
                      <w:marLeft w:val="-120"/>
                      <w:marRight w:val="-120"/>
                      <w:marTop w:val="300"/>
                      <w:marBottom w:val="0"/>
                      <w:divBdr>
                        <w:top w:val="none" w:sz="0" w:space="0" w:color="auto"/>
                        <w:left w:val="none" w:sz="0" w:space="0" w:color="auto"/>
                        <w:bottom w:val="none" w:sz="0" w:space="0" w:color="auto"/>
                        <w:right w:val="none" w:sz="0" w:space="0" w:color="auto"/>
                      </w:divBdr>
                      <w:divsChild>
                        <w:div w:id="1107893116">
                          <w:marLeft w:val="0"/>
                          <w:marRight w:val="0"/>
                          <w:marTop w:val="0"/>
                          <w:marBottom w:val="0"/>
                          <w:divBdr>
                            <w:top w:val="none" w:sz="0" w:space="0" w:color="auto"/>
                            <w:left w:val="none" w:sz="0" w:space="0" w:color="auto"/>
                            <w:bottom w:val="none" w:sz="0" w:space="0" w:color="auto"/>
                            <w:right w:val="none" w:sz="0" w:space="0" w:color="auto"/>
                          </w:divBdr>
                          <w:divsChild>
                            <w:div w:id="953170353">
                              <w:marLeft w:val="255"/>
                              <w:marRight w:val="0"/>
                              <w:marTop w:val="0"/>
                              <w:marBottom w:val="0"/>
                              <w:divBdr>
                                <w:top w:val="single" w:sz="36" w:space="8" w:color="C1EFFF"/>
                                <w:left w:val="single" w:sz="36" w:space="15" w:color="C1EFFF"/>
                                <w:bottom w:val="single" w:sz="36" w:space="8" w:color="C1EFFF"/>
                                <w:right w:val="single" w:sz="36" w:space="15" w:color="C1EFFF"/>
                              </w:divBdr>
                            </w:div>
                          </w:divsChild>
                        </w:div>
                      </w:divsChild>
                    </w:div>
                  </w:divsChild>
                </w:div>
              </w:divsChild>
            </w:div>
          </w:divsChild>
        </w:div>
      </w:divsChild>
    </w:div>
    <w:div w:id="408424977">
      <w:bodyDiv w:val="1"/>
      <w:marLeft w:val="0"/>
      <w:marRight w:val="0"/>
      <w:marTop w:val="0"/>
      <w:marBottom w:val="0"/>
      <w:divBdr>
        <w:top w:val="none" w:sz="0" w:space="0" w:color="auto"/>
        <w:left w:val="none" w:sz="0" w:space="0" w:color="auto"/>
        <w:bottom w:val="none" w:sz="0" w:space="0" w:color="auto"/>
        <w:right w:val="none" w:sz="0" w:space="0" w:color="auto"/>
      </w:divBdr>
    </w:div>
    <w:div w:id="412897764">
      <w:bodyDiv w:val="1"/>
      <w:marLeft w:val="0"/>
      <w:marRight w:val="0"/>
      <w:marTop w:val="0"/>
      <w:marBottom w:val="0"/>
      <w:divBdr>
        <w:top w:val="none" w:sz="0" w:space="0" w:color="auto"/>
        <w:left w:val="none" w:sz="0" w:space="0" w:color="auto"/>
        <w:bottom w:val="none" w:sz="0" w:space="0" w:color="auto"/>
        <w:right w:val="none" w:sz="0" w:space="0" w:color="auto"/>
      </w:divBdr>
    </w:div>
    <w:div w:id="426384500">
      <w:bodyDiv w:val="1"/>
      <w:marLeft w:val="0"/>
      <w:marRight w:val="0"/>
      <w:marTop w:val="0"/>
      <w:marBottom w:val="0"/>
      <w:divBdr>
        <w:top w:val="none" w:sz="0" w:space="0" w:color="auto"/>
        <w:left w:val="none" w:sz="0" w:space="0" w:color="auto"/>
        <w:bottom w:val="none" w:sz="0" w:space="0" w:color="auto"/>
        <w:right w:val="none" w:sz="0" w:space="0" w:color="auto"/>
      </w:divBdr>
    </w:div>
    <w:div w:id="454955464">
      <w:bodyDiv w:val="1"/>
      <w:marLeft w:val="0"/>
      <w:marRight w:val="0"/>
      <w:marTop w:val="0"/>
      <w:marBottom w:val="0"/>
      <w:divBdr>
        <w:top w:val="none" w:sz="0" w:space="0" w:color="auto"/>
        <w:left w:val="none" w:sz="0" w:space="0" w:color="auto"/>
        <w:bottom w:val="none" w:sz="0" w:space="0" w:color="auto"/>
        <w:right w:val="none" w:sz="0" w:space="0" w:color="auto"/>
      </w:divBdr>
    </w:div>
    <w:div w:id="494808407">
      <w:bodyDiv w:val="1"/>
      <w:marLeft w:val="0"/>
      <w:marRight w:val="0"/>
      <w:marTop w:val="0"/>
      <w:marBottom w:val="0"/>
      <w:divBdr>
        <w:top w:val="none" w:sz="0" w:space="0" w:color="auto"/>
        <w:left w:val="none" w:sz="0" w:space="0" w:color="auto"/>
        <w:bottom w:val="none" w:sz="0" w:space="0" w:color="auto"/>
        <w:right w:val="none" w:sz="0" w:space="0" w:color="auto"/>
      </w:divBdr>
    </w:div>
    <w:div w:id="515193943">
      <w:bodyDiv w:val="1"/>
      <w:marLeft w:val="0"/>
      <w:marRight w:val="0"/>
      <w:marTop w:val="0"/>
      <w:marBottom w:val="0"/>
      <w:divBdr>
        <w:top w:val="none" w:sz="0" w:space="0" w:color="auto"/>
        <w:left w:val="none" w:sz="0" w:space="0" w:color="auto"/>
        <w:bottom w:val="none" w:sz="0" w:space="0" w:color="auto"/>
        <w:right w:val="none" w:sz="0" w:space="0" w:color="auto"/>
      </w:divBdr>
    </w:div>
    <w:div w:id="611790704">
      <w:bodyDiv w:val="1"/>
      <w:marLeft w:val="0"/>
      <w:marRight w:val="0"/>
      <w:marTop w:val="0"/>
      <w:marBottom w:val="0"/>
      <w:divBdr>
        <w:top w:val="none" w:sz="0" w:space="0" w:color="auto"/>
        <w:left w:val="none" w:sz="0" w:space="0" w:color="auto"/>
        <w:bottom w:val="none" w:sz="0" w:space="0" w:color="auto"/>
        <w:right w:val="none" w:sz="0" w:space="0" w:color="auto"/>
      </w:divBdr>
      <w:divsChild>
        <w:div w:id="284583868">
          <w:marLeft w:val="0"/>
          <w:marRight w:val="0"/>
          <w:marTop w:val="0"/>
          <w:marBottom w:val="0"/>
          <w:divBdr>
            <w:top w:val="none" w:sz="0" w:space="0" w:color="auto"/>
            <w:left w:val="none" w:sz="0" w:space="0" w:color="auto"/>
            <w:bottom w:val="none" w:sz="0" w:space="0" w:color="auto"/>
            <w:right w:val="none" w:sz="0" w:space="0" w:color="auto"/>
          </w:divBdr>
        </w:div>
        <w:div w:id="1071581365">
          <w:marLeft w:val="0"/>
          <w:marRight w:val="0"/>
          <w:marTop w:val="0"/>
          <w:marBottom w:val="0"/>
          <w:divBdr>
            <w:top w:val="none" w:sz="0" w:space="0" w:color="auto"/>
            <w:left w:val="none" w:sz="0" w:space="0" w:color="auto"/>
            <w:bottom w:val="none" w:sz="0" w:space="0" w:color="auto"/>
            <w:right w:val="none" w:sz="0" w:space="0" w:color="auto"/>
          </w:divBdr>
        </w:div>
      </w:divsChild>
    </w:div>
    <w:div w:id="642463437">
      <w:bodyDiv w:val="1"/>
      <w:marLeft w:val="0"/>
      <w:marRight w:val="0"/>
      <w:marTop w:val="0"/>
      <w:marBottom w:val="0"/>
      <w:divBdr>
        <w:top w:val="none" w:sz="0" w:space="0" w:color="auto"/>
        <w:left w:val="none" w:sz="0" w:space="0" w:color="auto"/>
        <w:bottom w:val="none" w:sz="0" w:space="0" w:color="auto"/>
        <w:right w:val="none" w:sz="0" w:space="0" w:color="auto"/>
      </w:divBdr>
    </w:div>
    <w:div w:id="667638581">
      <w:bodyDiv w:val="1"/>
      <w:marLeft w:val="0"/>
      <w:marRight w:val="0"/>
      <w:marTop w:val="0"/>
      <w:marBottom w:val="0"/>
      <w:divBdr>
        <w:top w:val="none" w:sz="0" w:space="0" w:color="auto"/>
        <w:left w:val="none" w:sz="0" w:space="0" w:color="auto"/>
        <w:bottom w:val="none" w:sz="0" w:space="0" w:color="auto"/>
        <w:right w:val="none" w:sz="0" w:space="0" w:color="auto"/>
      </w:divBdr>
    </w:div>
    <w:div w:id="699937127">
      <w:bodyDiv w:val="1"/>
      <w:marLeft w:val="0"/>
      <w:marRight w:val="0"/>
      <w:marTop w:val="0"/>
      <w:marBottom w:val="0"/>
      <w:divBdr>
        <w:top w:val="none" w:sz="0" w:space="0" w:color="auto"/>
        <w:left w:val="none" w:sz="0" w:space="0" w:color="auto"/>
        <w:bottom w:val="none" w:sz="0" w:space="0" w:color="auto"/>
        <w:right w:val="none" w:sz="0" w:space="0" w:color="auto"/>
      </w:divBdr>
      <w:divsChild>
        <w:div w:id="1373774895">
          <w:marLeft w:val="0"/>
          <w:marRight w:val="0"/>
          <w:marTop w:val="0"/>
          <w:marBottom w:val="0"/>
          <w:divBdr>
            <w:top w:val="none" w:sz="0" w:space="0" w:color="auto"/>
            <w:left w:val="none" w:sz="0" w:space="0" w:color="auto"/>
            <w:bottom w:val="none" w:sz="0" w:space="0" w:color="auto"/>
            <w:right w:val="none" w:sz="0" w:space="0" w:color="auto"/>
          </w:divBdr>
        </w:div>
      </w:divsChild>
    </w:div>
    <w:div w:id="784158903">
      <w:bodyDiv w:val="1"/>
      <w:marLeft w:val="0"/>
      <w:marRight w:val="0"/>
      <w:marTop w:val="0"/>
      <w:marBottom w:val="0"/>
      <w:divBdr>
        <w:top w:val="none" w:sz="0" w:space="0" w:color="auto"/>
        <w:left w:val="none" w:sz="0" w:space="0" w:color="auto"/>
        <w:bottom w:val="none" w:sz="0" w:space="0" w:color="auto"/>
        <w:right w:val="none" w:sz="0" w:space="0" w:color="auto"/>
      </w:divBdr>
      <w:divsChild>
        <w:div w:id="342587698">
          <w:marLeft w:val="0"/>
          <w:marRight w:val="0"/>
          <w:marTop w:val="300"/>
          <w:marBottom w:val="375"/>
          <w:divBdr>
            <w:top w:val="none" w:sz="0" w:space="0" w:color="auto"/>
            <w:left w:val="none" w:sz="0" w:space="0" w:color="auto"/>
            <w:bottom w:val="none" w:sz="0" w:space="0" w:color="auto"/>
            <w:right w:val="none" w:sz="0" w:space="0" w:color="auto"/>
          </w:divBdr>
          <w:divsChild>
            <w:div w:id="668144088">
              <w:marLeft w:val="0"/>
              <w:marRight w:val="0"/>
              <w:marTop w:val="0"/>
              <w:marBottom w:val="0"/>
              <w:divBdr>
                <w:top w:val="none" w:sz="0" w:space="0" w:color="auto"/>
                <w:left w:val="none" w:sz="0" w:space="0" w:color="auto"/>
                <w:bottom w:val="none" w:sz="0" w:space="0" w:color="auto"/>
                <w:right w:val="none" w:sz="0" w:space="0" w:color="auto"/>
              </w:divBdr>
              <w:divsChild>
                <w:div w:id="879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11538">
      <w:bodyDiv w:val="1"/>
      <w:marLeft w:val="0"/>
      <w:marRight w:val="0"/>
      <w:marTop w:val="0"/>
      <w:marBottom w:val="0"/>
      <w:divBdr>
        <w:top w:val="none" w:sz="0" w:space="0" w:color="auto"/>
        <w:left w:val="none" w:sz="0" w:space="0" w:color="auto"/>
        <w:bottom w:val="none" w:sz="0" w:space="0" w:color="auto"/>
        <w:right w:val="none" w:sz="0" w:space="0" w:color="auto"/>
      </w:divBdr>
    </w:div>
    <w:div w:id="851802526">
      <w:bodyDiv w:val="1"/>
      <w:marLeft w:val="0"/>
      <w:marRight w:val="0"/>
      <w:marTop w:val="0"/>
      <w:marBottom w:val="0"/>
      <w:divBdr>
        <w:top w:val="none" w:sz="0" w:space="0" w:color="auto"/>
        <w:left w:val="none" w:sz="0" w:space="0" w:color="auto"/>
        <w:bottom w:val="none" w:sz="0" w:space="0" w:color="auto"/>
        <w:right w:val="none" w:sz="0" w:space="0" w:color="auto"/>
      </w:divBdr>
    </w:div>
    <w:div w:id="864254061">
      <w:bodyDiv w:val="1"/>
      <w:marLeft w:val="0"/>
      <w:marRight w:val="0"/>
      <w:marTop w:val="0"/>
      <w:marBottom w:val="0"/>
      <w:divBdr>
        <w:top w:val="none" w:sz="0" w:space="0" w:color="auto"/>
        <w:left w:val="none" w:sz="0" w:space="0" w:color="auto"/>
        <w:bottom w:val="none" w:sz="0" w:space="0" w:color="auto"/>
        <w:right w:val="none" w:sz="0" w:space="0" w:color="auto"/>
      </w:divBdr>
    </w:div>
    <w:div w:id="866065146">
      <w:bodyDiv w:val="1"/>
      <w:marLeft w:val="0"/>
      <w:marRight w:val="0"/>
      <w:marTop w:val="0"/>
      <w:marBottom w:val="0"/>
      <w:divBdr>
        <w:top w:val="none" w:sz="0" w:space="0" w:color="auto"/>
        <w:left w:val="none" w:sz="0" w:space="0" w:color="auto"/>
        <w:bottom w:val="none" w:sz="0" w:space="0" w:color="auto"/>
        <w:right w:val="none" w:sz="0" w:space="0" w:color="auto"/>
      </w:divBdr>
    </w:div>
    <w:div w:id="868496297">
      <w:bodyDiv w:val="1"/>
      <w:marLeft w:val="0"/>
      <w:marRight w:val="0"/>
      <w:marTop w:val="0"/>
      <w:marBottom w:val="0"/>
      <w:divBdr>
        <w:top w:val="none" w:sz="0" w:space="0" w:color="auto"/>
        <w:left w:val="none" w:sz="0" w:space="0" w:color="auto"/>
        <w:bottom w:val="none" w:sz="0" w:space="0" w:color="auto"/>
        <w:right w:val="none" w:sz="0" w:space="0" w:color="auto"/>
      </w:divBdr>
      <w:divsChild>
        <w:div w:id="1213152875">
          <w:marLeft w:val="0"/>
          <w:marRight w:val="0"/>
          <w:marTop w:val="195"/>
          <w:marBottom w:val="420"/>
          <w:divBdr>
            <w:top w:val="none" w:sz="0" w:space="0" w:color="auto"/>
            <w:left w:val="none" w:sz="0" w:space="0" w:color="auto"/>
            <w:bottom w:val="none" w:sz="0" w:space="0" w:color="auto"/>
            <w:right w:val="none" w:sz="0" w:space="0" w:color="auto"/>
          </w:divBdr>
          <w:divsChild>
            <w:div w:id="350107300">
              <w:marLeft w:val="0"/>
              <w:marRight w:val="0"/>
              <w:marTop w:val="0"/>
              <w:marBottom w:val="0"/>
              <w:divBdr>
                <w:top w:val="none" w:sz="0" w:space="0" w:color="auto"/>
                <w:left w:val="none" w:sz="0" w:space="0" w:color="auto"/>
                <w:bottom w:val="none" w:sz="0" w:space="0" w:color="auto"/>
                <w:right w:val="none" w:sz="0" w:space="0" w:color="auto"/>
              </w:divBdr>
            </w:div>
            <w:div w:id="374043807">
              <w:marLeft w:val="0"/>
              <w:marRight w:val="0"/>
              <w:marTop w:val="0"/>
              <w:marBottom w:val="0"/>
              <w:divBdr>
                <w:top w:val="none" w:sz="0" w:space="0" w:color="auto"/>
                <w:left w:val="none" w:sz="0" w:space="0" w:color="auto"/>
                <w:bottom w:val="none" w:sz="0" w:space="0" w:color="auto"/>
                <w:right w:val="none" w:sz="0" w:space="0" w:color="auto"/>
              </w:divBdr>
              <w:divsChild>
                <w:div w:id="265964323">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 w:id="1276134915">
          <w:marLeft w:val="0"/>
          <w:marRight w:val="0"/>
          <w:marTop w:val="195"/>
          <w:marBottom w:val="420"/>
          <w:divBdr>
            <w:top w:val="none" w:sz="0" w:space="0" w:color="auto"/>
            <w:left w:val="none" w:sz="0" w:space="0" w:color="auto"/>
            <w:bottom w:val="none" w:sz="0" w:space="0" w:color="auto"/>
            <w:right w:val="none" w:sz="0" w:space="0" w:color="auto"/>
          </w:divBdr>
          <w:divsChild>
            <w:div w:id="36659530">
              <w:marLeft w:val="0"/>
              <w:marRight w:val="0"/>
              <w:marTop w:val="0"/>
              <w:marBottom w:val="0"/>
              <w:divBdr>
                <w:top w:val="none" w:sz="0" w:space="0" w:color="auto"/>
                <w:left w:val="none" w:sz="0" w:space="0" w:color="auto"/>
                <w:bottom w:val="none" w:sz="0" w:space="0" w:color="auto"/>
                <w:right w:val="none" w:sz="0" w:space="0" w:color="auto"/>
              </w:divBdr>
              <w:divsChild>
                <w:div w:id="721053887">
                  <w:marLeft w:val="0"/>
                  <w:marRight w:val="0"/>
                  <w:marTop w:val="75"/>
                  <w:marBottom w:val="150"/>
                  <w:divBdr>
                    <w:top w:val="none" w:sz="0" w:space="0" w:color="auto"/>
                    <w:left w:val="none" w:sz="0" w:space="0" w:color="auto"/>
                    <w:bottom w:val="none" w:sz="0" w:space="0" w:color="auto"/>
                    <w:right w:val="none" w:sz="0" w:space="0" w:color="auto"/>
                  </w:divBdr>
                </w:div>
              </w:divsChild>
            </w:div>
            <w:div w:id="1861235714">
              <w:marLeft w:val="0"/>
              <w:marRight w:val="0"/>
              <w:marTop w:val="0"/>
              <w:marBottom w:val="0"/>
              <w:divBdr>
                <w:top w:val="none" w:sz="0" w:space="0" w:color="auto"/>
                <w:left w:val="none" w:sz="0" w:space="0" w:color="auto"/>
                <w:bottom w:val="none" w:sz="0" w:space="0" w:color="auto"/>
                <w:right w:val="none" w:sz="0" w:space="0" w:color="auto"/>
              </w:divBdr>
            </w:div>
          </w:divsChild>
        </w:div>
        <w:div w:id="1800801632">
          <w:marLeft w:val="0"/>
          <w:marRight w:val="0"/>
          <w:marTop w:val="195"/>
          <w:marBottom w:val="420"/>
          <w:divBdr>
            <w:top w:val="none" w:sz="0" w:space="0" w:color="auto"/>
            <w:left w:val="none" w:sz="0" w:space="0" w:color="auto"/>
            <w:bottom w:val="none" w:sz="0" w:space="0" w:color="auto"/>
            <w:right w:val="none" w:sz="0" w:space="0" w:color="auto"/>
          </w:divBdr>
          <w:divsChild>
            <w:div w:id="648216896">
              <w:marLeft w:val="0"/>
              <w:marRight w:val="0"/>
              <w:marTop w:val="0"/>
              <w:marBottom w:val="0"/>
              <w:divBdr>
                <w:top w:val="none" w:sz="0" w:space="0" w:color="auto"/>
                <w:left w:val="none" w:sz="0" w:space="0" w:color="auto"/>
                <w:bottom w:val="none" w:sz="0" w:space="0" w:color="auto"/>
                <w:right w:val="none" w:sz="0" w:space="0" w:color="auto"/>
              </w:divBdr>
            </w:div>
            <w:div w:id="1164127266">
              <w:marLeft w:val="0"/>
              <w:marRight w:val="0"/>
              <w:marTop w:val="0"/>
              <w:marBottom w:val="0"/>
              <w:divBdr>
                <w:top w:val="none" w:sz="0" w:space="0" w:color="auto"/>
                <w:left w:val="none" w:sz="0" w:space="0" w:color="auto"/>
                <w:bottom w:val="none" w:sz="0" w:space="0" w:color="auto"/>
                <w:right w:val="none" w:sz="0" w:space="0" w:color="auto"/>
              </w:divBdr>
              <w:divsChild>
                <w:div w:id="178631503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 w:id="885874315">
      <w:bodyDiv w:val="1"/>
      <w:marLeft w:val="0"/>
      <w:marRight w:val="0"/>
      <w:marTop w:val="0"/>
      <w:marBottom w:val="0"/>
      <w:divBdr>
        <w:top w:val="none" w:sz="0" w:space="0" w:color="auto"/>
        <w:left w:val="none" w:sz="0" w:space="0" w:color="auto"/>
        <w:bottom w:val="none" w:sz="0" w:space="0" w:color="auto"/>
        <w:right w:val="none" w:sz="0" w:space="0" w:color="auto"/>
      </w:divBdr>
    </w:div>
    <w:div w:id="890076098">
      <w:bodyDiv w:val="1"/>
      <w:marLeft w:val="0"/>
      <w:marRight w:val="0"/>
      <w:marTop w:val="0"/>
      <w:marBottom w:val="0"/>
      <w:divBdr>
        <w:top w:val="none" w:sz="0" w:space="0" w:color="auto"/>
        <w:left w:val="none" w:sz="0" w:space="0" w:color="auto"/>
        <w:bottom w:val="none" w:sz="0" w:space="0" w:color="auto"/>
        <w:right w:val="none" w:sz="0" w:space="0" w:color="auto"/>
      </w:divBdr>
    </w:div>
    <w:div w:id="948389264">
      <w:bodyDiv w:val="1"/>
      <w:marLeft w:val="0"/>
      <w:marRight w:val="0"/>
      <w:marTop w:val="0"/>
      <w:marBottom w:val="0"/>
      <w:divBdr>
        <w:top w:val="none" w:sz="0" w:space="0" w:color="auto"/>
        <w:left w:val="none" w:sz="0" w:space="0" w:color="auto"/>
        <w:bottom w:val="none" w:sz="0" w:space="0" w:color="auto"/>
        <w:right w:val="none" w:sz="0" w:space="0" w:color="auto"/>
      </w:divBdr>
      <w:divsChild>
        <w:div w:id="1213421501">
          <w:marLeft w:val="0"/>
          <w:marRight w:val="0"/>
          <w:marTop w:val="0"/>
          <w:marBottom w:val="0"/>
          <w:divBdr>
            <w:top w:val="none" w:sz="0" w:space="0" w:color="auto"/>
            <w:left w:val="none" w:sz="0" w:space="0" w:color="auto"/>
            <w:bottom w:val="none" w:sz="0" w:space="0" w:color="auto"/>
            <w:right w:val="none" w:sz="0" w:space="0" w:color="auto"/>
          </w:divBdr>
        </w:div>
      </w:divsChild>
    </w:div>
    <w:div w:id="1026978444">
      <w:bodyDiv w:val="1"/>
      <w:marLeft w:val="0"/>
      <w:marRight w:val="0"/>
      <w:marTop w:val="0"/>
      <w:marBottom w:val="0"/>
      <w:divBdr>
        <w:top w:val="none" w:sz="0" w:space="0" w:color="auto"/>
        <w:left w:val="none" w:sz="0" w:space="0" w:color="auto"/>
        <w:bottom w:val="none" w:sz="0" w:space="0" w:color="auto"/>
        <w:right w:val="none" w:sz="0" w:space="0" w:color="auto"/>
      </w:divBdr>
    </w:div>
    <w:div w:id="1064989826">
      <w:bodyDiv w:val="1"/>
      <w:marLeft w:val="0"/>
      <w:marRight w:val="0"/>
      <w:marTop w:val="0"/>
      <w:marBottom w:val="0"/>
      <w:divBdr>
        <w:top w:val="none" w:sz="0" w:space="0" w:color="auto"/>
        <w:left w:val="none" w:sz="0" w:space="0" w:color="auto"/>
        <w:bottom w:val="none" w:sz="0" w:space="0" w:color="auto"/>
        <w:right w:val="none" w:sz="0" w:space="0" w:color="auto"/>
      </w:divBdr>
    </w:div>
    <w:div w:id="1159733127">
      <w:bodyDiv w:val="1"/>
      <w:marLeft w:val="0"/>
      <w:marRight w:val="0"/>
      <w:marTop w:val="0"/>
      <w:marBottom w:val="0"/>
      <w:divBdr>
        <w:top w:val="none" w:sz="0" w:space="0" w:color="auto"/>
        <w:left w:val="none" w:sz="0" w:space="0" w:color="auto"/>
        <w:bottom w:val="none" w:sz="0" w:space="0" w:color="auto"/>
        <w:right w:val="none" w:sz="0" w:space="0" w:color="auto"/>
      </w:divBdr>
    </w:div>
    <w:div w:id="1194080105">
      <w:bodyDiv w:val="1"/>
      <w:marLeft w:val="0"/>
      <w:marRight w:val="0"/>
      <w:marTop w:val="0"/>
      <w:marBottom w:val="0"/>
      <w:divBdr>
        <w:top w:val="none" w:sz="0" w:space="0" w:color="auto"/>
        <w:left w:val="none" w:sz="0" w:space="0" w:color="auto"/>
        <w:bottom w:val="none" w:sz="0" w:space="0" w:color="auto"/>
        <w:right w:val="none" w:sz="0" w:space="0" w:color="auto"/>
      </w:divBdr>
      <w:divsChild>
        <w:div w:id="656106154">
          <w:marLeft w:val="0"/>
          <w:marRight w:val="0"/>
          <w:marTop w:val="0"/>
          <w:marBottom w:val="150"/>
          <w:divBdr>
            <w:top w:val="none" w:sz="0" w:space="0" w:color="604C7F"/>
            <w:left w:val="none" w:sz="0" w:space="31" w:color="604C7F"/>
            <w:bottom w:val="none" w:sz="0" w:space="0" w:color="auto"/>
            <w:right w:val="none" w:sz="0" w:space="0" w:color="604C7F"/>
          </w:divBdr>
          <w:divsChild>
            <w:div w:id="1667056899">
              <w:marLeft w:val="-750"/>
              <w:marRight w:val="0"/>
              <w:marTop w:val="0"/>
              <w:marBottom w:val="0"/>
              <w:divBdr>
                <w:top w:val="single" w:sz="6" w:space="0" w:color="1EA5D5"/>
                <w:left w:val="single" w:sz="6" w:space="0" w:color="1EA5D5"/>
                <w:bottom w:val="single" w:sz="6" w:space="0" w:color="1EA5D5"/>
                <w:right w:val="single" w:sz="6" w:space="0" w:color="1EA5D5"/>
              </w:divBdr>
            </w:div>
          </w:divsChild>
        </w:div>
        <w:div w:id="1028722784">
          <w:marLeft w:val="0"/>
          <w:marRight w:val="0"/>
          <w:marTop w:val="0"/>
          <w:marBottom w:val="0"/>
          <w:divBdr>
            <w:top w:val="none" w:sz="0" w:space="0" w:color="auto"/>
            <w:left w:val="none" w:sz="0" w:space="0" w:color="auto"/>
            <w:bottom w:val="none" w:sz="0" w:space="0" w:color="auto"/>
            <w:right w:val="none" w:sz="0" w:space="0" w:color="auto"/>
          </w:divBdr>
          <w:divsChild>
            <w:div w:id="1083068697">
              <w:marLeft w:val="0"/>
              <w:marRight w:val="0"/>
              <w:marTop w:val="0"/>
              <w:marBottom w:val="0"/>
              <w:divBdr>
                <w:top w:val="none" w:sz="0" w:space="0" w:color="auto"/>
                <w:left w:val="none" w:sz="0" w:space="0" w:color="auto"/>
                <w:bottom w:val="none" w:sz="0" w:space="0" w:color="auto"/>
                <w:right w:val="none" w:sz="0" w:space="0" w:color="auto"/>
              </w:divBdr>
              <w:divsChild>
                <w:div w:id="658116103">
                  <w:marLeft w:val="0"/>
                  <w:marRight w:val="0"/>
                  <w:marTop w:val="0"/>
                  <w:marBottom w:val="0"/>
                  <w:divBdr>
                    <w:top w:val="none" w:sz="0" w:space="0" w:color="auto"/>
                    <w:left w:val="none" w:sz="0" w:space="0" w:color="auto"/>
                    <w:bottom w:val="none" w:sz="0" w:space="0" w:color="auto"/>
                    <w:right w:val="none" w:sz="0" w:space="0" w:color="auto"/>
                  </w:divBdr>
                </w:div>
                <w:div w:id="2073850459">
                  <w:marLeft w:val="0"/>
                  <w:marRight w:val="0"/>
                  <w:marTop w:val="300"/>
                  <w:marBottom w:val="0"/>
                  <w:divBdr>
                    <w:top w:val="none" w:sz="0" w:space="0" w:color="auto"/>
                    <w:left w:val="none" w:sz="0" w:space="0" w:color="auto"/>
                    <w:bottom w:val="none" w:sz="0" w:space="0" w:color="auto"/>
                    <w:right w:val="none" w:sz="0" w:space="0" w:color="auto"/>
                  </w:divBdr>
                  <w:divsChild>
                    <w:div w:id="609049446">
                      <w:marLeft w:val="-150"/>
                      <w:marRight w:val="-150"/>
                      <w:marTop w:val="0"/>
                      <w:marBottom w:val="0"/>
                      <w:divBdr>
                        <w:top w:val="none" w:sz="0" w:space="0" w:color="auto"/>
                        <w:left w:val="none" w:sz="0" w:space="0" w:color="auto"/>
                        <w:bottom w:val="none" w:sz="0" w:space="0" w:color="auto"/>
                        <w:right w:val="none" w:sz="0" w:space="0" w:color="auto"/>
                      </w:divBdr>
                      <w:divsChild>
                        <w:div w:id="865555513">
                          <w:marLeft w:val="0"/>
                          <w:marRight w:val="0"/>
                          <w:marTop w:val="0"/>
                          <w:marBottom w:val="0"/>
                          <w:divBdr>
                            <w:top w:val="none" w:sz="0" w:space="0" w:color="auto"/>
                            <w:left w:val="none" w:sz="0" w:space="0" w:color="auto"/>
                            <w:bottom w:val="none" w:sz="0" w:space="0" w:color="auto"/>
                            <w:right w:val="none" w:sz="0" w:space="0" w:color="auto"/>
                          </w:divBdr>
                        </w:div>
                      </w:divsChild>
                    </w:div>
                    <w:div w:id="616912988">
                      <w:marLeft w:val="-120"/>
                      <w:marRight w:val="-120"/>
                      <w:marTop w:val="300"/>
                      <w:marBottom w:val="0"/>
                      <w:divBdr>
                        <w:top w:val="none" w:sz="0" w:space="0" w:color="auto"/>
                        <w:left w:val="none" w:sz="0" w:space="0" w:color="auto"/>
                        <w:bottom w:val="none" w:sz="0" w:space="0" w:color="auto"/>
                        <w:right w:val="none" w:sz="0" w:space="0" w:color="auto"/>
                      </w:divBdr>
                      <w:divsChild>
                        <w:div w:id="960261302">
                          <w:marLeft w:val="0"/>
                          <w:marRight w:val="0"/>
                          <w:marTop w:val="0"/>
                          <w:marBottom w:val="0"/>
                          <w:divBdr>
                            <w:top w:val="none" w:sz="0" w:space="0" w:color="auto"/>
                            <w:left w:val="none" w:sz="0" w:space="0" w:color="auto"/>
                            <w:bottom w:val="none" w:sz="0" w:space="0" w:color="auto"/>
                            <w:right w:val="none" w:sz="0" w:space="0" w:color="auto"/>
                          </w:divBdr>
                          <w:divsChild>
                            <w:div w:id="1342245456">
                              <w:marLeft w:val="0"/>
                              <w:marRight w:val="0"/>
                              <w:marTop w:val="0"/>
                              <w:marBottom w:val="0"/>
                              <w:divBdr>
                                <w:top w:val="none" w:sz="0" w:space="0" w:color="auto"/>
                                <w:left w:val="none" w:sz="0" w:space="0" w:color="auto"/>
                                <w:bottom w:val="single" w:sz="6" w:space="0" w:color="CCCCCC"/>
                                <w:right w:val="none" w:sz="0" w:space="0" w:color="auto"/>
                              </w:divBdr>
                            </w:div>
                          </w:divsChild>
                        </w:div>
                      </w:divsChild>
                    </w:div>
                    <w:div w:id="1515922638">
                      <w:marLeft w:val="-120"/>
                      <w:marRight w:val="-120"/>
                      <w:marTop w:val="300"/>
                      <w:marBottom w:val="0"/>
                      <w:divBdr>
                        <w:top w:val="none" w:sz="0" w:space="0" w:color="auto"/>
                        <w:left w:val="none" w:sz="0" w:space="0" w:color="auto"/>
                        <w:bottom w:val="none" w:sz="0" w:space="0" w:color="auto"/>
                        <w:right w:val="none" w:sz="0" w:space="0" w:color="auto"/>
                      </w:divBdr>
                      <w:divsChild>
                        <w:div w:id="1803618303">
                          <w:marLeft w:val="0"/>
                          <w:marRight w:val="0"/>
                          <w:marTop w:val="0"/>
                          <w:marBottom w:val="0"/>
                          <w:divBdr>
                            <w:top w:val="none" w:sz="0" w:space="0" w:color="auto"/>
                            <w:left w:val="none" w:sz="0" w:space="0" w:color="auto"/>
                            <w:bottom w:val="none" w:sz="0" w:space="0" w:color="auto"/>
                            <w:right w:val="none" w:sz="0" w:space="0" w:color="auto"/>
                          </w:divBdr>
                          <w:divsChild>
                            <w:div w:id="1790662398">
                              <w:marLeft w:val="255"/>
                              <w:marRight w:val="0"/>
                              <w:marTop w:val="0"/>
                              <w:marBottom w:val="0"/>
                              <w:divBdr>
                                <w:top w:val="single" w:sz="36" w:space="8" w:color="C1EFFF"/>
                                <w:left w:val="single" w:sz="36" w:space="15" w:color="C1EFFF"/>
                                <w:bottom w:val="single" w:sz="36" w:space="8" w:color="C1EFFF"/>
                                <w:right w:val="single" w:sz="36" w:space="15" w:color="C1EFFF"/>
                              </w:divBdr>
                            </w:div>
                          </w:divsChild>
                        </w:div>
                      </w:divsChild>
                    </w:div>
                    <w:div w:id="173612579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1223563875">
      <w:bodyDiv w:val="1"/>
      <w:marLeft w:val="0"/>
      <w:marRight w:val="0"/>
      <w:marTop w:val="0"/>
      <w:marBottom w:val="0"/>
      <w:divBdr>
        <w:top w:val="none" w:sz="0" w:space="0" w:color="auto"/>
        <w:left w:val="none" w:sz="0" w:space="0" w:color="auto"/>
        <w:bottom w:val="none" w:sz="0" w:space="0" w:color="auto"/>
        <w:right w:val="none" w:sz="0" w:space="0" w:color="auto"/>
      </w:divBdr>
      <w:divsChild>
        <w:div w:id="1157957277">
          <w:marLeft w:val="0"/>
          <w:marRight w:val="0"/>
          <w:marTop w:val="0"/>
          <w:marBottom w:val="0"/>
          <w:divBdr>
            <w:top w:val="none" w:sz="0" w:space="0" w:color="auto"/>
            <w:left w:val="none" w:sz="0" w:space="0" w:color="auto"/>
            <w:bottom w:val="none" w:sz="0" w:space="0" w:color="auto"/>
            <w:right w:val="none" w:sz="0" w:space="0" w:color="auto"/>
          </w:divBdr>
        </w:div>
      </w:divsChild>
    </w:div>
    <w:div w:id="1255237799">
      <w:bodyDiv w:val="1"/>
      <w:marLeft w:val="0"/>
      <w:marRight w:val="0"/>
      <w:marTop w:val="0"/>
      <w:marBottom w:val="0"/>
      <w:divBdr>
        <w:top w:val="none" w:sz="0" w:space="0" w:color="auto"/>
        <w:left w:val="none" w:sz="0" w:space="0" w:color="auto"/>
        <w:bottom w:val="none" w:sz="0" w:space="0" w:color="auto"/>
        <w:right w:val="none" w:sz="0" w:space="0" w:color="auto"/>
      </w:divBdr>
    </w:div>
    <w:div w:id="1289552581">
      <w:bodyDiv w:val="1"/>
      <w:marLeft w:val="0"/>
      <w:marRight w:val="0"/>
      <w:marTop w:val="0"/>
      <w:marBottom w:val="0"/>
      <w:divBdr>
        <w:top w:val="none" w:sz="0" w:space="0" w:color="auto"/>
        <w:left w:val="none" w:sz="0" w:space="0" w:color="auto"/>
        <w:bottom w:val="none" w:sz="0" w:space="0" w:color="auto"/>
        <w:right w:val="none" w:sz="0" w:space="0" w:color="auto"/>
      </w:divBdr>
      <w:divsChild>
        <w:div w:id="765077399">
          <w:marLeft w:val="0"/>
          <w:marRight w:val="0"/>
          <w:marTop w:val="0"/>
          <w:marBottom w:val="0"/>
          <w:divBdr>
            <w:top w:val="none" w:sz="0" w:space="0" w:color="auto"/>
            <w:left w:val="none" w:sz="0" w:space="0" w:color="auto"/>
            <w:bottom w:val="none" w:sz="0" w:space="0" w:color="auto"/>
            <w:right w:val="none" w:sz="0" w:space="0" w:color="auto"/>
          </w:divBdr>
          <w:divsChild>
            <w:div w:id="1386025149">
              <w:marLeft w:val="0"/>
              <w:marRight w:val="0"/>
              <w:marTop w:val="0"/>
              <w:marBottom w:val="0"/>
              <w:divBdr>
                <w:top w:val="none" w:sz="0" w:space="0" w:color="auto"/>
                <w:left w:val="none" w:sz="0" w:space="0" w:color="auto"/>
                <w:bottom w:val="none" w:sz="0" w:space="0" w:color="auto"/>
                <w:right w:val="none" w:sz="0" w:space="0" w:color="auto"/>
              </w:divBdr>
              <w:divsChild>
                <w:div w:id="127165302">
                  <w:marLeft w:val="0"/>
                  <w:marRight w:val="0"/>
                  <w:marTop w:val="0"/>
                  <w:marBottom w:val="0"/>
                  <w:divBdr>
                    <w:top w:val="none" w:sz="0" w:space="0" w:color="auto"/>
                    <w:left w:val="none" w:sz="0" w:space="0" w:color="auto"/>
                    <w:bottom w:val="none" w:sz="0" w:space="0" w:color="auto"/>
                    <w:right w:val="none" w:sz="0" w:space="0" w:color="auto"/>
                  </w:divBdr>
                  <w:divsChild>
                    <w:div w:id="511261630">
                      <w:marLeft w:val="0"/>
                      <w:marRight w:val="0"/>
                      <w:marTop w:val="0"/>
                      <w:marBottom w:val="0"/>
                      <w:divBdr>
                        <w:top w:val="none" w:sz="0" w:space="0" w:color="auto"/>
                        <w:left w:val="none" w:sz="0" w:space="0" w:color="auto"/>
                        <w:bottom w:val="none" w:sz="0" w:space="0" w:color="auto"/>
                        <w:right w:val="none" w:sz="0" w:space="0" w:color="auto"/>
                      </w:divBdr>
                      <w:divsChild>
                        <w:div w:id="1078094990">
                          <w:marLeft w:val="0"/>
                          <w:marRight w:val="0"/>
                          <w:marTop w:val="0"/>
                          <w:marBottom w:val="0"/>
                          <w:divBdr>
                            <w:top w:val="none" w:sz="0" w:space="0" w:color="auto"/>
                            <w:left w:val="none" w:sz="0" w:space="0" w:color="auto"/>
                            <w:bottom w:val="none" w:sz="0" w:space="0" w:color="auto"/>
                            <w:right w:val="none" w:sz="0" w:space="0" w:color="auto"/>
                          </w:divBdr>
                          <w:divsChild>
                            <w:div w:id="1223562553">
                              <w:marLeft w:val="0"/>
                              <w:marRight w:val="0"/>
                              <w:marTop w:val="0"/>
                              <w:marBottom w:val="0"/>
                              <w:divBdr>
                                <w:top w:val="none" w:sz="0" w:space="0" w:color="auto"/>
                                <w:left w:val="none" w:sz="0" w:space="0" w:color="auto"/>
                                <w:bottom w:val="none" w:sz="0" w:space="0" w:color="auto"/>
                                <w:right w:val="none" w:sz="0" w:space="0" w:color="auto"/>
                              </w:divBdr>
                              <w:divsChild>
                                <w:div w:id="1081829088">
                                  <w:marLeft w:val="0"/>
                                  <w:marRight w:val="0"/>
                                  <w:marTop w:val="0"/>
                                  <w:marBottom w:val="0"/>
                                  <w:divBdr>
                                    <w:top w:val="none" w:sz="0" w:space="0" w:color="auto"/>
                                    <w:left w:val="none" w:sz="0" w:space="0" w:color="auto"/>
                                    <w:bottom w:val="none" w:sz="0" w:space="0" w:color="auto"/>
                                    <w:right w:val="none" w:sz="0" w:space="0" w:color="auto"/>
                                  </w:divBdr>
                                  <w:divsChild>
                                    <w:div w:id="13655857">
                                      <w:marLeft w:val="0"/>
                                      <w:marRight w:val="0"/>
                                      <w:marTop w:val="0"/>
                                      <w:marBottom w:val="0"/>
                                      <w:divBdr>
                                        <w:top w:val="none" w:sz="0" w:space="0" w:color="auto"/>
                                        <w:left w:val="none" w:sz="0" w:space="0" w:color="auto"/>
                                        <w:bottom w:val="none" w:sz="0" w:space="0" w:color="auto"/>
                                        <w:right w:val="none" w:sz="0" w:space="0" w:color="auto"/>
                                      </w:divBdr>
                                    </w:div>
                                    <w:div w:id="1243025045">
                                      <w:marLeft w:val="0"/>
                                      <w:marRight w:val="0"/>
                                      <w:marTop w:val="0"/>
                                      <w:marBottom w:val="0"/>
                                      <w:divBdr>
                                        <w:top w:val="none" w:sz="0" w:space="0" w:color="auto"/>
                                        <w:left w:val="none" w:sz="0" w:space="0" w:color="auto"/>
                                        <w:bottom w:val="none" w:sz="0" w:space="0" w:color="auto"/>
                                        <w:right w:val="none" w:sz="0" w:space="0" w:color="auto"/>
                                      </w:divBdr>
                                    </w:div>
                                    <w:div w:id="1342589515">
                                      <w:marLeft w:val="0"/>
                                      <w:marRight w:val="0"/>
                                      <w:marTop w:val="0"/>
                                      <w:marBottom w:val="0"/>
                                      <w:divBdr>
                                        <w:top w:val="none" w:sz="0" w:space="0" w:color="auto"/>
                                        <w:left w:val="none" w:sz="0" w:space="0" w:color="auto"/>
                                        <w:bottom w:val="none" w:sz="0" w:space="0" w:color="auto"/>
                                        <w:right w:val="none" w:sz="0" w:space="0" w:color="auto"/>
                                      </w:divBdr>
                                    </w:div>
                                    <w:div w:id="184512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3599">
      <w:bodyDiv w:val="1"/>
      <w:marLeft w:val="0"/>
      <w:marRight w:val="0"/>
      <w:marTop w:val="0"/>
      <w:marBottom w:val="0"/>
      <w:divBdr>
        <w:top w:val="none" w:sz="0" w:space="0" w:color="auto"/>
        <w:left w:val="none" w:sz="0" w:space="0" w:color="auto"/>
        <w:bottom w:val="none" w:sz="0" w:space="0" w:color="auto"/>
        <w:right w:val="none" w:sz="0" w:space="0" w:color="auto"/>
      </w:divBdr>
    </w:div>
    <w:div w:id="1315792751">
      <w:bodyDiv w:val="1"/>
      <w:marLeft w:val="0"/>
      <w:marRight w:val="0"/>
      <w:marTop w:val="0"/>
      <w:marBottom w:val="0"/>
      <w:divBdr>
        <w:top w:val="none" w:sz="0" w:space="0" w:color="auto"/>
        <w:left w:val="none" w:sz="0" w:space="0" w:color="auto"/>
        <w:bottom w:val="none" w:sz="0" w:space="0" w:color="auto"/>
        <w:right w:val="none" w:sz="0" w:space="0" w:color="auto"/>
      </w:divBdr>
      <w:divsChild>
        <w:div w:id="423963099">
          <w:marLeft w:val="0"/>
          <w:marRight w:val="0"/>
          <w:marTop w:val="0"/>
          <w:marBottom w:val="0"/>
          <w:divBdr>
            <w:top w:val="none" w:sz="0" w:space="0" w:color="auto"/>
            <w:left w:val="none" w:sz="0" w:space="0" w:color="auto"/>
            <w:bottom w:val="none" w:sz="0" w:space="0" w:color="auto"/>
            <w:right w:val="none" w:sz="0" w:space="0" w:color="auto"/>
          </w:divBdr>
        </w:div>
        <w:div w:id="880242235">
          <w:marLeft w:val="0"/>
          <w:marRight w:val="0"/>
          <w:marTop w:val="0"/>
          <w:marBottom w:val="0"/>
          <w:divBdr>
            <w:top w:val="none" w:sz="0" w:space="0" w:color="auto"/>
            <w:left w:val="none" w:sz="0" w:space="0" w:color="auto"/>
            <w:bottom w:val="none" w:sz="0" w:space="0" w:color="auto"/>
            <w:right w:val="none" w:sz="0" w:space="0" w:color="auto"/>
          </w:divBdr>
        </w:div>
      </w:divsChild>
    </w:div>
    <w:div w:id="1342313379">
      <w:bodyDiv w:val="1"/>
      <w:marLeft w:val="0"/>
      <w:marRight w:val="0"/>
      <w:marTop w:val="0"/>
      <w:marBottom w:val="0"/>
      <w:divBdr>
        <w:top w:val="none" w:sz="0" w:space="0" w:color="auto"/>
        <w:left w:val="none" w:sz="0" w:space="0" w:color="auto"/>
        <w:bottom w:val="none" w:sz="0" w:space="0" w:color="auto"/>
        <w:right w:val="none" w:sz="0" w:space="0" w:color="auto"/>
      </w:divBdr>
    </w:div>
    <w:div w:id="1368288689">
      <w:bodyDiv w:val="1"/>
      <w:marLeft w:val="0"/>
      <w:marRight w:val="0"/>
      <w:marTop w:val="0"/>
      <w:marBottom w:val="0"/>
      <w:divBdr>
        <w:top w:val="none" w:sz="0" w:space="0" w:color="auto"/>
        <w:left w:val="none" w:sz="0" w:space="0" w:color="auto"/>
        <w:bottom w:val="none" w:sz="0" w:space="0" w:color="auto"/>
        <w:right w:val="none" w:sz="0" w:space="0" w:color="auto"/>
      </w:divBdr>
    </w:div>
    <w:div w:id="1403484906">
      <w:bodyDiv w:val="1"/>
      <w:marLeft w:val="0"/>
      <w:marRight w:val="0"/>
      <w:marTop w:val="0"/>
      <w:marBottom w:val="0"/>
      <w:divBdr>
        <w:top w:val="none" w:sz="0" w:space="0" w:color="auto"/>
        <w:left w:val="none" w:sz="0" w:space="0" w:color="auto"/>
        <w:bottom w:val="none" w:sz="0" w:space="0" w:color="auto"/>
        <w:right w:val="none" w:sz="0" w:space="0" w:color="auto"/>
      </w:divBdr>
      <w:divsChild>
        <w:div w:id="163932543">
          <w:marLeft w:val="0"/>
          <w:marRight w:val="0"/>
          <w:marTop w:val="0"/>
          <w:marBottom w:val="0"/>
          <w:divBdr>
            <w:top w:val="none" w:sz="0" w:space="0" w:color="auto"/>
            <w:left w:val="none" w:sz="0" w:space="0" w:color="auto"/>
            <w:bottom w:val="none" w:sz="0" w:space="0" w:color="auto"/>
            <w:right w:val="none" w:sz="0" w:space="0" w:color="auto"/>
          </w:divBdr>
        </w:div>
        <w:div w:id="589896977">
          <w:marLeft w:val="0"/>
          <w:marRight w:val="0"/>
          <w:marTop w:val="0"/>
          <w:marBottom w:val="0"/>
          <w:divBdr>
            <w:top w:val="none" w:sz="0" w:space="0" w:color="auto"/>
            <w:left w:val="none" w:sz="0" w:space="0" w:color="auto"/>
            <w:bottom w:val="none" w:sz="0" w:space="0" w:color="auto"/>
            <w:right w:val="none" w:sz="0" w:space="0" w:color="auto"/>
          </w:divBdr>
        </w:div>
        <w:div w:id="829179175">
          <w:marLeft w:val="0"/>
          <w:marRight w:val="0"/>
          <w:marTop w:val="0"/>
          <w:marBottom w:val="0"/>
          <w:divBdr>
            <w:top w:val="none" w:sz="0" w:space="0" w:color="auto"/>
            <w:left w:val="none" w:sz="0" w:space="0" w:color="auto"/>
            <w:bottom w:val="none" w:sz="0" w:space="0" w:color="auto"/>
            <w:right w:val="none" w:sz="0" w:space="0" w:color="auto"/>
          </w:divBdr>
        </w:div>
      </w:divsChild>
    </w:div>
    <w:div w:id="1424495336">
      <w:bodyDiv w:val="1"/>
      <w:marLeft w:val="0"/>
      <w:marRight w:val="0"/>
      <w:marTop w:val="0"/>
      <w:marBottom w:val="0"/>
      <w:divBdr>
        <w:top w:val="none" w:sz="0" w:space="0" w:color="auto"/>
        <w:left w:val="none" w:sz="0" w:space="0" w:color="auto"/>
        <w:bottom w:val="none" w:sz="0" w:space="0" w:color="auto"/>
        <w:right w:val="none" w:sz="0" w:space="0" w:color="auto"/>
      </w:divBdr>
      <w:divsChild>
        <w:div w:id="164561470">
          <w:marLeft w:val="0"/>
          <w:marRight w:val="180"/>
          <w:marTop w:val="0"/>
          <w:marBottom w:val="0"/>
          <w:divBdr>
            <w:top w:val="none" w:sz="0" w:space="0" w:color="auto"/>
            <w:left w:val="none" w:sz="0" w:space="0" w:color="auto"/>
            <w:bottom w:val="none" w:sz="0" w:space="0" w:color="auto"/>
            <w:right w:val="none" w:sz="0" w:space="0" w:color="auto"/>
          </w:divBdr>
          <w:divsChild>
            <w:div w:id="204282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00440">
      <w:bodyDiv w:val="1"/>
      <w:marLeft w:val="0"/>
      <w:marRight w:val="0"/>
      <w:marTop w:val="0"/>
      <w:marBottom w:val="0"/>
      <w:divBdr>
        <w:top w:val="none" w:sz="0" w:space="0" w:color="auto"/>
        <w:left w:val="none" w:sz="0" w:space="0" w:color="auto"/>
        <w:bottom w:val="none" w:sz="0" w:space="0" w:color="auto"/>
        <w:right w:val="none" w:sz="0" w:space="0" w:color="auto"/>
      </w:divBdr>
      <w:divsChild>
        <w:div w:id="2104717293">
          <w:marLeft w:val="0"/>
          <w:marRight w:val="0"/>
          <w:marTop w:val="0"/>
          <w:marBottom w:val="0"/>
          <w:divBdr>
            <w:top w:val="none" w:sz="0" w:space="0" w:color="auto"/>
            <w:left w:val="none" w:sz="0" w:space="0" w:color="auto"/>
            <w:bottom w:val="none" w:sz="0" w:space="0" w:color="auto"/>
            <w:right w:val="none" w:sz="0" w:space="0" w:color="auto"/>
          </w:divBdr>
          <w:divsChild>
            <w:div w:id="92268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330392">
      <w:bodyDiv w:val="1"/>
      <w:marLeft w:val="0"/>
      <w:marRight w:val="0"/>
      <w:marTop w:val="0"/>
      <w:marBottom w:val="0"/>
      <w:divBdr>
        <w:top w:val="none" w:sz="0" w:space="0" w:color="auto"/>
        <w:left w:val="none" w:sz="0" w:space="0" w:color="auto"/>
        <w:bottom w:val="none" w:sz="0" w:space="0" w:color="auto"/>
        <w:right w:val="none" w:sz="0" w:space="0" w:color="auto"/>
      </w:divBdr>
    </w:div>
    <w:div w:id="1542667018">
      <w:bodyDiv w:val="1"/>
      <w:marLeft w:val="0"/>
      <w:marRight w:val="0"/>
      <w:marTop w:val="0"/>
      <w:marBottom w:val="0"/>
      <w:divBdr>
        <w:top w:val="none" w:sz="0" w:space="0" w:color="auto"/>
        <w:left w:val="none" w:sz="0" w:space="0" w:color="auto"/>
        <w:bottom w:val="none" w:sz="0" w:space="0" w:color="auto"/>
        <w:right w:val="none" w:sz="0" w:space="0" w:color="auto"/>
      </w:divBdr>
    </w:div>
    <w:div w:id="1563173405">
      <w:bodyDiv w:val="1"/>
      <w:marLeft w:val="0"/>
      <w:marRight w:val="0"/>
      <w:marTop w:val="0"/>
      <w:marBottom w:val="0"/>
      <w:divBdr>
        <w:top w:val="none" w:sz="0" w:space="0" w:color="auto"/>
        <w:left w:val="none" w:sz="0" w:space="0" w:color="auto"/>
        <w:bottom w:val="none" w:sz="0" w:space="0" w:color="auto"/>
        <w:right w:val="none" w:sz="0" w:space="0" w:color="auto"/>
      </w:divBdr>
      <w:divsChild>
        <w:div w:id="841359144">
          <w:marLeft w:val="0"/>
          <w:marRight w:val="0"/>
          <w:marTop w:val="0"/>
          <w:marBottom w:val="0"/>
          <w:divBdr>
            <w:top w:val="none" w:sz="0" w:space="0" w:color="auto"/>
            <w:left w:val="none" w:sz="0" w:space="0" w:color="auto"/>
            <w:bottom w:val="none" w:sz="0" w:space="0" w:color="auto"/>
            <w:right w:val="none" w:sz="0" w:space="0" w:color="auto"/>
          </w:divBdr>
          <w:divsChild>
            <w:div w:id="836268348">
              <w:marLeft w:val="0"/>
              <w:marRight w:val="0"/>
              <w:marTop w:val="0"/>
              <w:marBottom w:val="0"/>
              <w:divBdr>
                <w:top w:val="none" w:sz="0" w:space="0" w:color="auto"/>
                <w:left w:val="none" w:sz="0" w:space="0" w:color="auto"/>
                <w:bottom w:val="none" w:sz="0" w:space="0" w:color="auto"/>
                <w:right w:val="none" w:sz="0" w:space="0" w:color="auto"/>
              </w:divBdr>
              <w:divsChild>
                <w:div w:id="889611082">
                  <w:marLeft w:val="0"/>
                  <w:marRight w:val="0"/>
                  <w:marTop w:val="300"/>
                  <w:marBottom w:val="0"/>
                  <w:divBdr>
                    <w:top w:val="none" w:sz="0" w:space="0" w:color="auto"/>
                    <w:left w:val="none" w:sz="0" w:space="0" w:color="auto"/>
                    <w:bottom w:val="none" w:sz="0" w:space="0" w:color="auto"/>
                    <w:right w:val="none" w:sz="0" w:space="0" w:color="auto"/>
                  </w:divBdr>
                  <w:divsChild>
                    <w:div w:id="243953032">
                      <w:marLeft w:val="0"/>
                      <w:marRight w:val="0"/>
                      <w:marTop w:val="150"/>
                      <w:marBottom w:val="0"/>
                      <w:divBdr>
                        <w:top w:val="none" w:sz="0" w:space="0" w:color="auto"/>
                        <w:left w:val="none" w:sz="0" w:space="0" w:color="auto"/>
                        <w:bottom w:val="none" w:sz="0" w:space="0" w:color="auto"/>
                        <w:right w:val="none" w:sz="0" w:space="0" w:color="auto"/>
                      </w:divBdr>
                    </w:div>
                    <w:div w:id="1577202923">
                      <w:marLeft w:val="-150"/>
                      <w:marRight w:val="-150"/>
                      <w:marTop w:val="0"/>
                      <w:marBottom w:val="0"/>
                      <w:divBdr>
                        <w:top w:val="none" w:sz="0" w:space="0" w:color="auto"/>
                        <w:left w:val="none" w:sz="0" w:space="0" w:color="auto"/>
                        <w:bottom w:val="none" w:sz="0" w:space="0" w:color="auto"/>
                        <w:right w:val="none" w:sz="0" w:space="0" w:color="auto"/>
                      </w:divBdr>
                      <w:divsChild>
                        <w:div w:id="1020738276">
                          <w:marLeft w:val="0"/>
                          <w:marRight w:val="0"/>
                          <w:marTop w:val="0"/>
                          <w:marBottom w:val="0"/>
                          <w:divBdr>
                            <w:top w:val="none" w:sz="0" w:space="0" w:color="auto"/>
                            <w:left w:val="none" w:sz="0" w:space="0" w:color="auto"/>
                            <w:bottom w:val="none" w:sz="0" w:space="0" w:color="auto"/>
                            <w:right w:val="none" w:sz="0" w:space="0" w:color="auto"/>
                          </w:divBdr>
                        </w:div>
                      </w:divsChild>
                    </w:div>
                    <w:div w:id="1735008683">
                      <w:marLeft w:val="-120"/>
                      <w:marRight w:val="-120"/>
                      <w:marTop w:val="300"/>
                      <w:marBottom w:val="0"/>
                      <w:divBdr>
                        <w:top w:val="none" w:sz="0" w:space="0" w:color="auto"/>
                        <w:left w:val="none" w:sz="0" w:space="0" w:color="auto"/>
                        <w:bottom w:val="none" w:sz="0" w:space="0" w:color="auto"/>
                        <w:right w:val="none" w:sz="0" w:space="0" w:color="auto"/>
                      </w:divBdr>
                      <w:divsChild>
                        <w:div w:id="221523610">
                          <w:marLeft w:val="0"/>
                          <w:marRight w:val="0"/>
                          <w:marTop w:val="0"/>
                          <w:marBottom w:val="0"/>
                          <w:divBdr>
                            <w:top w:val="none" w:sz="0" w:space="0" w:color="auto"/>
                            <w:left w:val="none" w:sz="0" w:space="0" w:color="auto"/>
                            <w:bottom w:val="none" w:sz="0" w:space="0" w:color="auto"/>
                            <w:right w:val="none" w:sz="0" w:space="0" w:color="auto"/>
                          </w:divBdr>
                          <w:divsChild>
                            <w:div w:id="681513982">
                              <w:marLeft w:val="255"/>
                              <w:marRight w:val="0"/>
                              <w:marTop w:val="0"/>
                              <w:marBottom w:val="0"/>
                              <w:divBdr>
                                <w:top w:val="single" w:sz="36" w:space="8" w:color="C1EFFF"/>
                                <w:left w:val="single" w:sz="36" w:space="15" w:color="C1EFFF"/>
                                <w:bottom w:val="single" w:sz="36" w:space="8" w:color="C1EFFF"/>
                                <w:right w:val="single" w:sz="36" w:space="15" w:color="C1EFFF"/>
                              </w:divBdr>
                            </w:div>
                          </w:divsChild>
                        </w:div>
                      </w:divsChild>
                    </w:div>
                  </w:divsChild>
                </w:div>
                <w:div w:id="130249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432006">
          <w:marLeft w:val="0"/>
          <w:marRight w:val="0"/>
          <w:marTop w:val="0"/>
          <w:marBottom w:val="150"/>
          <w:divBdr>
            <w:top w:val="none" w:sz="0" w:space="0" w:color="604C7F"/>
            <w:left w:val="none" w:sz="0" w:space="31" w:color="604C7F"/>
            <w:bottom w:val="none" w:sz="0" w:space="0" w:color="auto"/>
            <w:right w:val="none" w:sz="0" w:space="0" w:color="604C7F"/>
          </w:divBdr>
        </w:div>
      </w:divsChild>
    </w:div>
    <w:div w:id="1565146254">
      <w:bodyDiv w:val="1"/>
      <w:marLeft w:val="0"/>
      <w:marRight w:val="0"/>
      <w:marTop w:val="0"/>
      <w:marBottom w:val="0"/>
      <w:divBdr>
        <w:top w:val="none" w:sz="0" w:space="0" w:color="auto"/>
        <w:left w:val="none" w:sz="0" w:space="0" w:color="auto"/>
        <w:bottom w:val="none" w:sz="0" w:space="0" w:color="auto"/>
        <w:right w:val="none" w:sz="0" w:space="0" w:color="auto"/>
      </w:divBdr>
    </w:div>
    <w:div w:id="1565678833">
      <w:bodyDiv w:val="1"/>
      <w:marLeft w:val="0"/>
      <w:marRight w:val="0"/>
      <w:marTop w:val="0"/>
      <w:marBottom w:val="0"/>
      <w:divBdr>
        <w:top w:val="none" w:sz="0" w:space="0" w:color="auto"/>
        <w:left w:val="none" w:sz="0" w:space="0" w:color="auto"/>
        <w:bottom w:val="none" w:sz="0" w:space="0" w:color="auto"/>
        <w:right w:val="none" w:sz="0" w:space="0" w:color="auto"/>
      </w:divBdr>
    </w:div>
    <w:div w:id="1617592146">
      <w:bodyDiv w:val="1"/>
      <w:marLeft w:val="0"/>
      <w:marRight w:val="0"/>
      <w:marTop w:val="0"/>
      <w:marBottom w:val="0"/>
      <w:divBdr>
        <w:top w:val="none" w:sz="0" w:space="0" w:color="auto"/>
        <w:left w:val="none" w:sz="0" w:space="0" w:color="auto"/>
        <w:bottom w:val="none" w:sz="0" w:space="0" w:color="auto"/>
        <w:right w:val="none" w:sz="0" w:space="0" w:color="auto"/>
      </w:divBdr>
      <w:divsChild>
        <w:div w:id="58747921">
          <w:marLeft w:val="0"/>
          <w:marRight w:val="0"/>
          <w:marTop w:val="0"/>
          <w:marBottom w:val="0"/>
          <w:divBdr>
            <w:top w:val="none" w:sz="0" w:space="0" w:color="auto"/>
            <w:left w:val="none" w:sz="0" w:space="0" w:color="auto"/>
            <w:bottom w:val="none" w:sz="0" w:space="0" w:color="auto"/>
            <w:right w:val="none" w:sz="0" w:space="0" w:color="auto"/>
          </w:divBdr>
        </w:div>
      </w:divsChild>
    </w:div>
    <w:div w:id="1619681600">
      <w:bodyDiv w:val="1"/>
      <w:marLeft w:val="0"/>
      <w:marRight w:val="0"/>
      <w:marTop w:val="0"/>
      <w:marBottom w:val="0"/>
      <w:divBdr>
        <w:top w:val="none" w:sz="0" w:space="0" w:color="auto"/>
        <w:left w:val="none" w:sz="0" w:space="0" w:color="auto"/>
        <w:bottom w:val="none" w:sz="0" w:space="0" w:color="auto"/>
        <w:right w:val="none" w:sz="0" w:space="0" w:color="auto"/>
      </w:divBdr>
    </w:div>
    <w:div w:id="1628050556">
      <w:bodyDiv w:val="1"/>
      <w:marLeft w:val="0"/>
      <w:marRight w:val="0"/>
      <w:marTop w:val="0"/>
      <w:marBottom w:val="0"/>
      <w:divBdr>
        <w:top w:val="none" w:sz="0" w:space="0" w:color="auto"/>
        <w:left w:val="none" w:sz="0" w:space="0" w:color="auto"/>
        <w:bottom w:val="none" w:sz="0" w:space="0" w:color="auto"/>
        <w:right w:val="none" w:sz="0" w:space="0" w:color="auto"/>
      </w:divBdr>
      <w:divsChild>
        <w:div w:id="532351858">
          <w:marLeft w:val="0"/>
          <w:marRight w:val="0"/>
          <w:marTop w:val="0"/>
          <w:marBottom w:val="0"/>
          <w:divBdr>
            <w:top w:val="none" w:sz="0" w:space="0" w:color="auto"/>
            <w:left w:val="none" w:sz="0" w:space="0" w:color="auto"/>
            <w:bottom w:val="none" w:sz="0" w:space="0" w:color="auto"/>
            <w:right w:val="none" w:sz="0" w:space="0" w:color="auto"/>
          </w:divBdr>
          <w:divsChild>
            <w:div w:id="600114063">
              <w:marLeft w:val="0"/>
              <w:marRight w:val="0"/>
              <w:marTop w:val="0"/>
              <w:marBottom w:val="0"/>
              <w:divBdr>
                <w:top w:val="none" w:sz="0" w:space="0" w:color="auto"/>
                <w:left w:val="none" w:sz="0" w:space="0" w:color="auto"/>
                <w:bottom w:val="none" w:sz="0" w:space="0" w:color="auto"/>
                <w:right w:val="none" w:sz="0" w:space="0" w:color="auto"/>
              </w:divBdr>
            </w:div>
            <w:div w:id="1892115804">
              <w:marLeft w:val="0"/>
              <w:marRight w:val="0"/>
              <w:marTop w:val="0"/>
              <w:marBottom w:val="0"/>
              <w:divBdr>
                <w:top w:val="none" w:sz="0" w:space="0" w:color="auto"/>
                <w:left w:val="none" w:sz="0" w:space="0" w:color="auto"/>
                <w:bottom w:val="none" w:sz="0" w:space="0" w:color="auto"/>
                <w:right w:val="none" w:sz="0" w:space="0" w:color="auto"/>
              </w:divBdr>
              <w:divsChild>
                <w:div w:id="1221595617">
                  <w:marLeft w:val="0"/>
                  <w:marRight w:val="0"/>
                  <w:marTop w:val="0"/>
                  <w:marBottom w:val="0"/>
                  <w:divBdr>
                    <w:top w:val="none" w:sz="0" w:space="0" w:color="auto"/>
                    <w:left w:val="none" w:sz="0" w:space="0" w:color="auto"/>
                    <w:bottom w:val="none" w:sz="0" w:space="0" w:color="auto"/>
                    <w:right w:val="none" w:sz="0" w:space="0" w:color="auto"/>
                  </w:divBdr>
                  <w:divsChild>
                    <w:div w:id="356585705">
                      <w:marLeft w:val="0"/>
                      <w:marRight w:val="0"/>
                      <w:marTop w:val="0"/>
                      <w:marBottom w:val="0"/>
                      <w:divBdr>
                        <w:top w:val="none" w:sz="0" w:space="0" w:color="auto"/>
                        <w:left w:val="none" w:sz="0" w:space="0" w:color="auto"/>
                        <w:bottom w:val="none" w:sz="0" w:space="0" w:color="auto"/>
                        <w:right w:val="none" w:sz="0" w:space="0" w:color="auto"/>
                      </w:divBdr>
                      <w:divsChild>
                        <w:div w:id="1615601326">
                          <w:marLeft w:val="0"/>
                          <w:marRight w:val="0"/>
                          <w:marTop w:val="0"/>
                          <w:marBottom w:val="0"/>
                          <w:divBdr>
                            <w:top w:val="none" w:sz="0" w:space="0" w:color="auto"/>
                            <w:left w:val="none" w:sz="0" w:space="0" w:color="auto"/>
                            <w:bottom w:val="none" w:sz="0" w:space="0" w:color="auto"/>
                            <w:right w:val="none" w:sz="0" w:space="0" w:color="auto"/>
                          </w:divBdr>
                        </w:div>
                      </w:divsChild>
                    </w:div>
                    <w:div w:id="1397163948">
                      <w:marLeft w:val="0"/>
                      <w:marRight w:val="0"/>
                      <w:marTop w:val="0"/>
                      <w:marBottom w:val="0"/>
                      <w:divBdr>
                        <w:top w:val="none" w:sz="0" w:space="0" w:color="auto"/>
                        <w:left w:val="none" w:sz="0" w:space="0" w:color="auto"/>
                        <w:bottom w:val="none" w:sz="0" w:space="0" w:color="auto"/>
                        <w:right w:val="none" w:sz="0" w:space="0" w:color="auto"/>
                      </w:divBdr>
                    </w:div>
                    <w:div w:id="210510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552623">
          <w:marLeft w:val="0"/>
          <w:marRight w:val="0"/>
          <w:marTop w:val="0"/>
          <w:marBottom w:val="0"/>
          <w:divBdr>
            <w:top w:val="none" w:sz="0" w:space="0" w:color="auto"/>
            <w:left w:val="none" w:sz="0" w:space="0" w:color="auto"/>
            <w:bottom w:val="none" w:sz="0" w:space="0" w:color="auto"/>
            <w:right w:val="none" w:sz="0" w:space="0" w:color="auto"/>
          </w:divBdr>
          <w:divsChild>
            <w:div w:id="1256287222">
              <w:marLeft w:val="0"/>
              <w:marRight w:val="0"/>
              <w:marTop w:val="0"/>
              <w:marBottom w:val="0"/>
              <w:divBdr>
                <w:top w:val="none" w:sz="0" w:space="0" w:color="auto"/>
                <w:left w:val="none" w:sz="0" w:space="0" w:color="auto"/>
                <w:bottom w:val="none" w:sz="0" w:space="0" w:color="auto"/>
                <w:right w:val="none" w:sz="0" w:space="0" w:color="auto"/>
              </w:divBdr>
              <w:divsChild>
                <w:div w:id="550309317">
                  <w:marLeft w:val="0"/>
                  <w:marRight w:val="0"/>
                  <w:marTop w:val="0"/>
                  <w:marBottom w:val="0"/>
                  <w:divBdr>
                    <w:top w:val="none" w:sz="0" w:space="0" w:color="auto"/>
                    <w:left w:val="none" w:sz="0" w:space="0" w:color="auto"/>
                    <w:bottom w:val="none" w:sz="0" w:space="0" w:color="auto"/>
                    <w:right w:val="none" w:sz="0" w:space="0" w:color="auto"/>
                  </w:divBdr>
                  <w:divsChild>
                    <w:div w:id="1333339399">
                      <w:marLeft w:val="0"/>
                      <w:marRight w:val="0"/>
                      <w:marTop w:val="0"/>
                      <w:marBottom w:val="0"/>
                      <w:divBdr>
                        <w:top w:val="none" w:sz="0" w:space="0" w:color="auto"/>
                        <w:left w:val="none" w:sz="0" w:space="0" w:color="auto"/>
                        <w:bottom w:val="none" w:sz="0" w:space="0" w:color="auto"/>
                        <w:right w:val="none" w:sz="0" w:space="0" w:color="auto"/>
                      </w:divBdr>
                      <w:divsChild>
                        <w:div w:id="26936282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580689">
      <w:bodyDiv w:val="1"/>
      <w:marLeft w:val="0"/>
      <w:marRight w:val="0"/>
      <w:marTop w:val="0"/>
      <w:marBottom w:val="0"/>
      <w:divBdr>
        <w:top w:val="none" w:sz="0" w:space="0" w:color="auto"/>
        <w:left w:val="none" w:sz="0" w:space="0" w:color="auto"/>
        <w:bottom w:val="none" w:sz="0" w:space="0" w:color="auto"/>
        <w:right w:val="none" w:sz="0" w:space="0" w:color="auto"/>
      </w:divBdr>
    </w:div>
    <w:div w:id="1655254453">
      <w:bodyDiv w:val="1"/>
      <w:marLeft w:val="0"/>
      <w:marRight w:val="0"/>
      <w:marTop w:val="0"/>
      <w:marBottom w:val="0"/>
      <w:divBdr>
        <w:top w:val="none" w:sz="0" w:space="0" w:color="auto"/>
        <w:left w:val="none" w:sz="0" w:space="0" w:color="auto"/>
        <w:bottom w:val="none" w:sz="0" w:space="0" w:color="auto"/>
        <w:right w:val="none" w:sz="0" w:space="0" w:color="auto"/>
      </w:divBdr>
    </w:div>
    <w:div w:id="1658999841">
      <w:bodyDiv w:val="1"/>
      <w:marLeft w:val="0"/>
      <w:marRight w:val="0"/>
      <w:marTop w:val="0"/>
      <w:marBottom w:val="0"/>
      <w:divBdr>
        <w:top w:val="none" w:sz="0" w:space="0" w:color="auto"/>
        <w:left w:val="none" w:sz="0" w:space="0" w:color="auto"/>
        <w:bottom w:val="none" w:sz="0" w:space="0" w:color="auto"/>
        <w:right w:val="none" w:sz="0" w:space="0" w:color="auto"/>
      </w:divBdr>
    </w:div>
    <w:div w:id="1669596689">
      <w:bodyDiv w:val="1"/>
      <w:marLeft w:val="0"/>
      <w:marRight w:val="0"/>
      <w:marTop w:val="0"/>
      <w:marBottom w:val="0"/>
      <w:divBdr>
        <w:top w:val="none" w:sz="0" w:space="0" w:color="auto"/>
        <w:left w:val="none" w:sz="0" w:space="0" w:color="auto"/>
        <w:bottom w:val="none" w:sz="0" w:space="0" w:color="auto"/>
        <w:right w:val="none" w:sz="0" w:space="0" w:color="auto"/>
      </w:divBdr>
    </w:div>
    <w:div w:id="1685857900">
      <w:bodyDiv w:val="1"/>
      <w:marLeft w:val="0"/>
      <w:marRight w:val="0"/>
      <w:marTop w:val="0"/>
      <w:marBottom w:val="0"/>
      <w:divBdr>
        <w:top w:val="none" w:sz="0" w:space="0" w:color="auto"/>
        <w:left w:val="none" w:sz="0" w:space="0" w:color="auto"/>
        <w:bottom w:val="none" w:sz="0" w:space="0" w:color="auto"/>
        <w:right w:val="none" w:sz="0" w:space="0" w:color="auto"/>
      </w:divBdr>
    </w:div>
    <w:div w:id="1719088838">
      <w:bodyDiv w:val="1"/>
      <w:marLeft w:val="0"/>
      <w:marRight w:val="0"/>
      <w:marTop w:val="0"/>
      <w:marBottom w:val="0"/>
      <w:divBdr>
        <w:top w:val="none" w:sz="0" w:space="0" w:color="auto"/>
        <w:left w:val="none" w:sz="0" w:space="0" w:color="auto"/>
        <w:bottom w:val="none" w:sz="0" w:space="0" w:color="auto"/>
        <w:right w:val="none" w:sz="0" w:space="0" w:color="auto"/>
      </w:divBdr>
    </w:div>
    <w:div w:id="1726026184">
      <w:bodyDiv w:val="1"/>
      <w:marLeft w:val="0"/>
      <w:marRight w:val="0"/>
      <w:marTop w:val="0"/>
      <w:marBottom w:val="0"/>
      <w:divBdr>
        <w:top w:val="none" w:sz="0" w:space="0" w:color="auto"/>
        <w:left w:val="none" w:sz="0" w:space="0" w:color="auto"/>
        <w:bottom w:val="none" w:sz="0" w:space="0" w:color="auto"/>
        <w:right w:val="none" w:sz="0" w:space="0" w:color="auto"/>
      </w:divBdr>
      <w:divsChild>
        <w:div w:id="617762254">
          <w:marLeft w:val="0"/>
          <w:marRight w:val="0"/>
          <w:marTop w:val="0"/>
          <w:marBottom w:val="450"/>
          <w:divBdr>
            <w:top w:val="none" w:sz="0" w:space="0" w:color="auto"/>
            <w:left w:val="none" w:sz="0" w:space="0" w:color="auto"/>
            <w:bottom w:val="none" w:sz="0" w:space="0" w:color="auto"/>
            <w:right w:val="none" w:sz="0" w:space="0" w:color="auto"/>
          </w:divBdr>
        </w:div>
      </w:divsChild>
    </w:div>
    <w:div w:id="1764062481">
      <w:bodyDiv w:val="1"/>
      <w:marLeft w:val="0"/>
      <w:marRight w:val="0"/>
      <w:marTop w:val="0"/>
      <w:marBottom w:val="0"/>
      <w:divBdr>
        <w:top w:val="none" w:sz="0" w:space="0" w:color="auto"/>
        <w:left w:val="none" w:sz="0" w:space="0" w:color="auto"/>
        <w:bottom w:val="none" w:sz="0" w:space="0" w:color="auto"/>
        <w:right w:val="none" w:sz="0" w:space="0" w:color="auto"/>
      </w:divBdr>
    </w:div>
    <w:div w:id="1818037596">
      <w:bodyDiv w:val="1"/>
      <w:marLeft w:val="0"/>
      <w:marRight w:val="0"/>
      <w:marTop w:val="0"/>
      <w:marBottom w:val="0"/>
      <w:divBdr>
        <w:top w:val="none" w:sz="0" w:space="0" w:color="auto"/>
        <w:left w:val="none" w:sz="0" w:space="0" w:color="auto"/>
        <w:bottom w:val="none" w:sz="0" w:space="0" w:color="auto"/>
        <w:right w:val="none" w:sz="0" w:space="0" w:color="auto"/>
      </w:divBdr>
      <w:divsChild>
        <w:div w:id="333847071">
          <w:marLeft w:val="0"/>
          <w:marRight w:val="0"/>
          <w:marTop w:val="0"/>
          <w:marBottom w:val="0"/>
          <w:divBdr>
            <w:top w:val="none" w:sz="0" w:space="0" w:color="auto"/>
            <w:left w:val="none" w:sz="0" w:space="0" w:color="auto"/>
            <w:bottom w:val="none" w:sz="0" w:space="0" w:color="auto"/>
            <w:right w:val="none" w:sz="0" w:space="0" w:color="auto"/>
          </w:divBdr>
          <w:divsChild>
            <w:div w:id="1786995689">
              <w:marLeft w:val="0"/>
              <w:marRight w:val="0"/>
              <w:marTop w:val="0"/>
              <w:marBottom w:val="225"/>
              <w:divBdr>
                <w:top w:val="none" w:sz="0" w:space="0" w:color="auto"/>
                <w:left w:val="none" w:sz="0" w:space="0" w:color="auto"/>
                <w:bottom w:val="none" w:sz="0" w:space="0" w:color="auto"/>
                <w:right w:val="none" w:sz="0" w:space="0" w:color="auto"/>
              </w:divBdr>
              <w:divsChild>
                <w:div w:id="1928230810">
                  <w:marLeft w:val="0"/>
                  <w:marRight w:val="0"/>
                  <w:marTop w:val="0"/>
                  <w:marBottom w:val="0"/>
                  <w:divBdr>
                    <w:top w:val="none" w:sz="0" w:space="0" w:color="auto"/>
                    <w:left w:val="none" w:sz="0" w:space="0" w:color="auto"/>
                    <w:bottom w:val="none" w:sz="0" w:space="0" w:color="auto"/>
                    <w:right w:val="none" w:sz="0" w:space="0" w:color="auto"/>
                  </w:divBdr>
                  <w:divsChild>
                    <w:div w:id="763380311">
                      <w:marLeft w:val="0"/>
                      <w:marRight w:val="0"/>
                      <w:marTop w:val="0"/>
                      <w:marBottom w:val="75"/>
                      <w:divBdr>
                        <w:top w:val="none" w:sz="0" w:space="0" w:color="auto"/>
                        <w:left w:val="none" w:sz="0" w:space="0" w:color="auto"/>
                        <w:bottom w:val="none" w:sz="0" w:space="0" w:color="auto"/>
                        <w:right w:val="none" w:sz="0" w:space="0" w:color="auto"/>
                      </w:divBdr>
                    </w:div>
                    <w:div w:id="2042390111">
                      <w:marLeft w:val="0"/>
                      <w:marRight w:val="0"/>
                      <w:marTop w:val="0"/>
                      <w:marBottom w:val="150"/>
                      <w:divBdr>
                        <w:top w:val="none" w:sz="0" w:space="0" w:color="auto"/>
                        <w:left w:val="none" w:sz="0" w:space="0" w:color="auto"/>
                        <w:bottom w:val="none" w:sz="0" w:space="0" w:color="auto"/>
                        <w:right w:val="none" w:sz="0" w:space="0" w:color="auto"/>
                      </w:divBdr>
                      <w:divsChild>
                        <w:div w:id="360783690">
                          <w:marLeft w:val="0"/>
                          <w:marRight w:val="0"/>
                          <w:marTop w:val="0"/>
                          <w:marBottom w:val="75"/>
                          <w:divBdr>
                            <w:top w:val="none" w:sz="0" w:space="0" w:color="auto"/>
                            <w:left w:val="none" w:sz="0" w:space="0" w:color="auto"/>
                            <w:bottom w:val="none" w:sz="0" w:space="0" w:color="auto"/>
                            <w:right w:val="none" w:sz="0" w:space="0" w:color="auto"/>
                          </w:divBdr>
                        </w:div>
                        <w:div w:id="20249331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88442811">
          <w:marLeft w:val="0"/>
          <w:marRight w:val="0"/>
          <w:marTop w:val="0"/>
          <w:marBottom w:val="300"/>
          <w:divBdr>
            <w:top w:val="none" w:sz="0" w:space="0" w:color="auto"/>
            <w:left w:val="none" w:sz="0" w:space="0" w:color="auto"/>
            <w:bottom w:val="none" w:sz="0" w:space="0" w:color="auto"/>
            <w:right w:val="none" w:sz="0" w:space="0" w:color="auto"/>
          </w:divBdr>
          <w:divsChild>
            <w:div w:id="89593361">
              <w:marLeft w:val="0"/>
              <w:marRight w:val="0"/>
              <w:marTop w:val="0"/>
              <w:marBottom w:val="300"/>
              <w:divBdr>
                <w:top w:val="none" w:sz="0" w:space="0" w:color="auto"/>
                <w:left w:val="none" w:sz="0" w:space="0" w:color="auto"/>
                <w:bottom w:val="none" w:sz="0" w:space="0" w:color="auto"/>
                <w:right w:val="none" w:sz="0" w:space="0" w:color="auto"/>
              </w:divBdr>
            </w:div>
          </w:divsChild>
        </w:div>
        <w:div w:id="742721763">
          <w:marLeft w:val="0"/>
          <w:marRight w:val="0"/>
          <w:marTop w:val="0"/>
          <w:marBottom w:val="300"/>
          <w:divBdr>
            <w:top w:val="none" w:sz="0" w:space="0" w:color="auto"/>
            <w:left w:val="none" w:sz="0" w:space="0" w:color="auto"/>
            <w:bottom w:val="none" w:sz="0" w:space="0" w:color="auto"/>
            <w:right w:val="none" w:sz="0" w:space="0" w:color="auto"/>
          </w:divBdr>
          <w:divsChild>
            <w:div w:id="181865814">
              <w:marLeft w:val="0"/>
              <w:marRight w:val="0"/>
              <w:marTop w:val="0"/>
              <w:marBottom w:val="300"/>
              <w:divBdr>
                <w:top w:val="none" w:sz="0" w:space="0" w:color="auto"/>
                <w:left w:val="none" w:sz="0" w:space="0" w:color="auto"/>
                <w:bottom w:val="none" w:sz="0" w:space="0" w:color="auto"/>
                <w:right w:val="none" w:sz="0" w:space="0" w:color="auto"/>
              </w:divBdr>
            </w:div>
          </w:divsChild>
        </w:div>
        <w:div w:id="774593624">
          <w:marLeft w:val="0"/>
          <w:marRight w:val="0"/>
          <w:marTop w:val="0"/>
          <w:marBottom w:val="300"/>
          <w:divBdr>
            <w:top w:val="none" w:sz="0" w:space="0" w:color="auto"/>
            <w:left w:val="none" w:sz="0" w:space="0" w:color="auto"/>
            <w:bottom w:val="none" w:sz="0" w:space="0" w:color="auto"/>
            <w:right w:val="none" w:sz="0" w:space="0" w:color="auto"/>
          </w:divBdr>
          <w:divsChild>
            <w:div w:id="434054581">
              <w:marLeft w:val="0"/>
              <w:marRight w:val="0"/>
              <w:marTop w:val="0"/>
              <w:marBottom w:val="300"/>
              <w:divBdr>
                <w:top w:val="none" w:sz="0" w:space="0" w:color="auto"/>
                <w:left w:val="none" w:sz="0" w:space="0" w:color="auto"/>
                <w:bottom w:val="none" w:sz="0" w:space="0" w:color="auto"/>
                <w:right w:val="none" w:sz="0" w:space="0" w:color="auto"/>
              </w:divBdr>
            </w:div>
          </w:divsChild>
        </w:div>
        <w:div w:id="1104426148">
          <w:marLeft w:val="0"/>
          <w:marRight w:val="0"/>
          <w:marTop w:val="0"/>
          <w:marBottom w:val="300"/>
          <w:divBdr>
            <w:top w:val="none" w:sz="0" w:space="0" w:color="auto"/>
            <w:left w:val="none" w:sz="0" w:space="0" w:color="auto"/>
            <w:bottom w:val="none" w:sz="0" w:space="0" w:color="auto"/>
            <w:right w:val="none" w:sz="0" w:space="0" w:color="auto"/>
          </w:divBdr>
          <w:divsChild>
            <w:div w:id="1151944988">
              <w:marLeft w:val="0"/>
              <w:marRight w:val="0"/>
              <w:marTop w:val="0"/>
              <w:marBottom w:val="300"/>
              <w:divBdr>
                <w:top w:val="none" w:sz="0" w:space="0" w:color="auto"/>
                <w:left w:val="none" w:sz="0" w:space="0" w:color="auto"/>
                <w:bottom w:val="none" w:sz="0" w:space="0" w:color="auto"/>
                <w:right w:val="none" w:sz="0" w:space="0" w:color="auto"/>
              </w:divBdr>
            </w:div>
          </w:divsChild>
        </w:div>
        <w:div w:id="1320646302">
          <w:marLeft w:val="0"/>
          <w:marRight w:val="0"/>
          <w:marTop w:val="0"/>
          <w:marBottom w:val="300"/>
          <w:divBdr>
            <w:top w:val="none" w:sz="0" w:space="0" w:color="auto"/>
            <w:left w:val="none" w:sz="0" w:space="0" w:color="auto"/>
            <w:bottom w:val="none" w:sz="0" w:space="0" w:color="auto"/>
            <w:right w:val="none" w:sz="0" w:space="0" w:color="auto"/>
          </w:divBdr>
        </w:div>
        <w:div w:id="1496459530">
          <w:marLeft w:val="0"/>
          <w:marRight w:val="0"/>
          <w:marTop w:val="0"/>
          <w:marBottom w:val="300"/>
          <w:divBdr>
            <w:top w:val="none" w:sz="0" w:space="0" w:color="auto"/>
            <w:left w:val="none" w:sz="0" w:space="0" w:color="auto"/>
            <w:bottom w:val="none" w:sz="0" w:space="0" w:color="auto"/>
            <w:right w:val="none" w:sz="0" w:space="0" w:color="auto"/>
          </w:divBdr>
          <w:divsChild>
            <w:div w:id="1451654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32212161">
      <w:bodyDiv w:val="1"/>
      <w:marLeft w:val="0"/>
      <w:marRight w:val="0"/>
      <w:marTop w:val="0"/>
      <w:marBottom w:val="0"/>
      <w:divBdr>
        <w:top w:val="none" w:sz="0" w:space="0" w:color="auto"/>
        <w:left w:val="none" w:sz="0" w:space="0" w:color="auto"/>
        <w:bottom w:val="none" w:sz="0" w:space="0" w:color="auto"/>
        <w:right w:val="none" w:sz="0" w:space="0" w:color="auto"/>
      </w:divBdr>
    </w:div>
    <w:div w:id="1855797888">
      <w:bodyDiv w:val="1"/>
      <w:marLeft w:val="0"/>
      <w:marRight w:val="0"/>
      <w:marTop w:val="0"/>
      <w:marBottom w:val="0"/>
      <w:divBdr>
        <w:top w:val="none" w:sz="0" w:space="0" w:color="auto"/>
        <w:left w:val="none" w:sz="0" w:space="0" w:color="auto"/>
        <w:bottom w:val="none" w:sz="0" w:space="0" w:color="auto"/>
        <w:right w:val="none" w:sz="0" w:space="0" w:color="auto"/>
      </w:divBdr>
      <w:divsChild>
        <w:div w:id="429854891">
          <w:marLeft w:val="0"/>
          <w:marRight w:val="0"/>
          <w:marTop w:val="0"/>
          <w:marBottom w:val="0"/>
          <w:divBdr>
            <w:top w:val="none" w:sz="0" w:space="0" w:color="auto"/>
            <w:left w:val="none" w:sz="0" w:space="0" w:color="auto"/>
            <w:bottom w:val="none" w:sz="0" w:space="0" w:color="auto"/>
            <w:right w:val="none" w:sz="0" w:space="0" w:color="auto"/>
          </w:divBdr>
        </w:div>
        <w:div w:id="1738698584">
          <w:marLeft w:val="0"/>
          <w:marRight w:val="0"/>
          <w:marTop w:val="0"/>
          <w:marBottom w:val="0"/>
          <w:divBdr>
            <w:top w:val="none" w:sz="0" w:space="0" w:color="auto"/>
            <w:left w:val="none" w:sz="0" w:space="0" w:color="auto"/>
            <w:bottom w:val="none" w:sz="0" w:space="0" w:color="auto"/>
            <w:right w:val="none" w:sz="0" w:space="0" w:color="auto"/>
          </w:divBdr>
        </w:div>
      </w:divsChild>
    </w:div>
    <w:div w:id="1856534282">
      <w:bodyDiv w:val="1"/>
      <w:marLeft w:val="0"/>
      <w:marRight w:val="0"/>
      <w:marTop w:val="0"/>
      <w:marBottom w:val="0"/>
      <w:divBdr>
        <w:top w:val="none" w:sz="0" w:space="0" w:color="auto"/>
        <w:left w:val="none" w:sz="0" w:space="0" w:color="auto"/>
        <w:bottom w:val="none" w:sz="0" w:space="0" w:color="auto"/>
        <w:right w:val="none" w:sz="0" w:space="0" w:color="auto"/>
      </w:divBdr>
    </w:div>
    <w:div w:id="1861701730">
      <w:bodyDiv w:val="1"/>
      <w:marLeft w:val="0"/>
      <w:marRight w:val="0"/>
      <w:marTop w:val="0"/>
      <w:marBottom w:val="0"/>
      <w:divBdr>
        <w:top w:val="none" w:sz="0" w:space="0" w:color="auto"/>
        <w:left w:val="none" w:sz="0" w:space="0" w:color="auto"/>
        <w:bottom w:val="none" w:sz="0" w:space="0" w:color="auto"/>
        <w:right w:val="none" w:sz="0" w:space="0" w:color="auto"/>
      </w:divBdr>
    </w:div>
    <w:div w:id="1909876293">
      <w:bodyDiv w:val="1"/>
      <w:marLeft w:val="0"/>
      <w:marRight w:val="0"/>
      <w:marTop w:val="0"/>
      <w:marBottom w:val="0"/>
      <w:divBdr>
        <w:top w:val="none" w:sz="0" w:space="0" w:color="auto"/>
        <w:left w:val="none" w:sz="0" w:space="0" w:color="auto"/>
        <w:bottom w:val="none" w:sz="0" w:space="0" w:color="auto"/>
        <w:right w:val="none" w:sz="0" w:space="0" w:color="auto"/>
      </w:divBdr>
    </w:div>
    <w:div w:id="1967855016">
      <w:bodyDiv w:val="1"/>
      <w:marLeft w:val="0"/>
      <w:marRight w:val="0"/>
      <w:marTop w:val="0"/>
      <w:marBottom w:val="0"/>
      <w:divBdr>
        <w:top w:val="none" w:sz="0" w:space="0" w:color="auto"/>
        <w:left w:val="none" w:sz="0" w:space="0" w:color="auto"/>
        <w:bottom w:val="none" w:sz="0" w:space="0" w:color="auto"/>
        <w:right w:val="none" w:sz="0" w:space="0" w:color="auto"/>
      </w:divBdr>
    </w:div>
    <w:div w:id="1993095031">
      <w:bodyDiv w:val="1"/>
      <w:marLeft w:val="0"/>
      <w:marRight w:val="0"/>
      <w:marTop w:val="0"/>
      <w:marBottom w:val="0"/>
      <w:divBdr>
        <w:top w:val="none" w:sz="0" w:space="0" w:color="auto"/>
        <w:left w:val="none" w:sz="0" w:space="0" w:color="auto"/>
        <w:bottom w:val="none" w:sz="0" w:space="0" w:color="auto"/>
        <w:right w:val="none" w:sz="0" w:space="0" w:color="auto"/>
      </w:divBdr>
    </w:div>
    <w:div w:id="2029288621">
      <w:bodyDiv w:val="1"/>
      <w:marLeft w:val="0"/>
      <w:marRight w:val="0"/>
      <w:marTop w:val="0"/>
      <w:marBottom w:val="0"/>
      <w:divBdr>
        <w:top w:val="none" w:sz="0" w:space="0" w:color="auto"/>
        <w:left w:val="none" w:sz="0" w:space="0" w:color="auto"/>
        <w:bottom w:val="none" w:sz="0" w:space="0" w:color="auto"/>
        <w:right w:val="none" w:sz="0" w:space="0" w:color="auto"/>
      </w:divBdr>
    </w:div>
    <w:div w:id="2048598594">
      <w:bodyDiv w:val="1"/>
      <w:marLeft w:val="0"/>
      <w:marRight w:val="0"/>
      <w:marTop w:val="0"/>
      <w:marBottom w:val="0"/>
      <w:divBdr>
        <w:top w:val="none" w:sz="0" w:space="0" w:color="auto"/>
        <w:left w:val="none" w:sz="0" w:space="0" w:color="auto"/>
        <w:bottom w:val="none" w:sz="0" w:space="0" w:color="auto"/>
        <w:right w:val="none" w:sz="0" w:space="0" w:color="auto"/>
      </w:divBdr>
    </w:div>
    <w:div w:id="2063208748">
      <w:bodyDiv w:val="1"/>
      <w:marLeft w:val="0"/>
      <w:marRight w:val="0"/>
      <w:marTop w:val="0"/>
      <w:marBottom w:val="0"/>
      <w:divBdr>
        <w:top w:val="none" w:sz="0" w:space="0" w:color="auto"/>
        <w:left w:val="none" w:sz="0" w:space="0" w:color="auto"/>
        <w:bottom w:val="none" w:sz="0" w:space="0" w:color="auto"/>
        <w:right w:val="none" w:sz="0" w:space="0" w:color="auto"/>
      </w:divBdr>
      <w:divsChild>
        <w:div w:id="430516647">
          <w:marLeft w:val="0"/>
          <w:marRight w:val="0"/>
          <w:marTop w:val="0"/>
          <w:marBottom w:val="0"/>
          <w:divBdr>
            <w:top w:val="none" w:sz="0" w:space="0" w:color="auto"/>
            <w:left w:val="none" w:sz="0" w:space="0" w:color="auto"/>
            <w:bottom w:val="none" w:sz="0" w:space="0" w:color="auto"/>
            <w:right w:val="none" w:sz="0" w:space="0" w:color="auto"/>
          </w:divBdr>
          <w:divsChild>
            <w:div w:id="1100220007">
              <w:marLeft w:val="0"/>
              <w:marRight w:val="0"/>
              <w:marTop w:val="0"/>
              <w:marBottom w:val="0"/>
              <w:divBdr>
                <w:top w:val="none" w:sz="0" w:space="0" w:color="auto"/>
                <w:left w:val="none" w:sz="0" w:space="0" w:color="auto"/>
                <w:bottom w:val="none" w:sz="0" w:space="0" w:color="auto"/>
                <w:right w:val="none" w:sz="0" w:space="0" w:color="auto"/>
              </w:divBdr>
              <w:divsChild>
                <w:div w:id="763845653">
                  <w:marLeft w:val="0"/>
                  <w:marRight w:val="0"/>
                  <w:marTop w:val="300"/>
                  <w:marBottom w:val="0"/>
                  <w:divBdr>
                    <w:top w:val="none" w:sz="0" w:space="0" w:color="auto"/>
                    <w:left w:val="none" w:sz="0" w:space="0" w:color="auto"/>
                    <w:bottom w:val="none" w:sz="0" w:space="0" w:color="auto"/>
                    <w:right w:val="none" w:sz="0" w:space="0" w:color="auto"/>
                  </w:divBdr>
                  <w:divsChild>
                    <w:div w:id="665288298">
                      <w:marLeft w:val="-150"/>
                      <w:marRight w:val="-150"/>
                      <w:marTop w:val="0"/>
                      <w:marBottom w:val="0"/>
                      <w:divBdr>
                        <w:top w:val="none" w:sz="0" w:space="0" w:color="auto"/>
                        <w:left w:val="none" w:sz="0" w:space="0" w:color="auto"/>
                        <w:bottom w:val="none" w:sz="0" w:space="0" w:color="auto"/>
                        <w:right w:val="none" w:sz="0" w:space="0" w:color="auto"/>
                      </w:divBdr>
                      <w:divsChild>
                        <w:div w:id="704406062">
                          <w:marLeft w:val="0"/>
                          <w:marRight w:val="0"/>
                          <w:marTop w:val="0"/>
                          <w:marBottom w:val="0"/>
                          <w:divBdr>
                            <w:top w:val="none" w:sz="0" w:space="0" w:color="auto"/>
                            <w:left w:val="none" w:sz="0" w:space="0" w:color="auto"/>
                            <w:bottom w:val="none" w:sz="0" w:space="0" w:color="auto"/>
                            <w:right w:val="none" w:sz="0" w:space="0" w:color="auto"/>
                          </w:divBdr>
                        </w:div>
                      </w:divsChild>
                    </w:div>
                    <w:div w:id="1139802627">
                      <w:marLeft w:val="0"/>
                      <w:marRight w:val="0"/>
                      <w:marTop w:val="150"/>
                      <w:marBottom w:val="0"/>
                      <w:divBdr>
                        <w:top w:val="none" w:sz="0" w:space="0" w:color="auto"/>
                        <w:left w:val="none" w:sz="0" w:space="0" w:color="auto"/>
                        <w:bottom w:val="none" w:sz="0" w:space="0" w:color="auto"/>
                        <w:right w:val="none" w:sz="0" w:space="0" w:color="auto"/>
                      </w:divBdr>
                    </w:div>
                    <w:div w:id="2077430690">
                      <w:marLeft w:val="-120"/>
                      <w:marRight w:val="-120"/>
                      <w:marTop w:val="300"/>
                      <w:marBottom w:val="0"/>
                      <w:divBdr>
                        <w:top w:val="none" w:sz="0" w:space="0" w:color="auto"/>
                        <w:left w:val="none" w:sz="0" w:space="0" w:color="auto"/>
                        <w:bottom w:val="none" w:sz="0" w:space="0" w:color="auto"/>
                        <w:right w:val="none" w:sz="0" w:space="0" w:color="auto"/>
                      </w:divBdr>
                      <w:divsChild>
                        <w:div w:id="364335069">
                          <w:marLeft w:val="0"/>
                          <w:marRight w:val="0"/>
                          <w:marTop w:val="0"/>
                          <w:marBottom w:val="0"/>
                          <w:divBdr>
                            <w:top w:val="none" w:sz="0" w:space="0" w:color="auto"/>
                            <w:left w:val="none" w:sz="0" w:space="0" w:color="auto"/>
                            <w:bottom w:val="none" w:sz="0" w:space="0" w:color="auto"/>
                            <w:right w:val="none" w:sz="0" w:space="0" w:color="auto"/>
                          </w:divBdr>
                          <w:divsChild>
                            <w:div w:id="1125469507">
                              <w:marLeft w:val="255"/>
                              <w:marRight w:val="0"/>
                              <w:marTop w:val="0"/>
                              <w:marBottom w:val="0"/>
                              <w:divBdr>
                                <w:top w:val="single" w:sz="36" w:space="8" w:color="C1EFFF"/>
                                <w:left w:val="single" w:sz="36" w:space="15" w:color="C1EFFF"/>
                                <w:bottom w:val="single" w:sz="36" w:space="8" w:color="C1EFFF"/>
                                <w:right w:val="single" w:sz="36" w:space="15" w:color="C1EFFF"/>
                              </w:divBdr>
                            </w:div>
                          </w:divsChild>
                        </w:div>
                      </w:divsChild>
                    </w:div>
                  </w:divsChild>
                </w:div>
                <w:div w:id="201877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5019">
          <w:marLeft w:val="0"/>
          <w:marRight w:val="0"/>
          <w:marTop w:val="0"/>
          <w:marBottom w:val="150"/>
          <w:divBdr>
            <w:top w:val="none" w:sz="0" w:space="0" w:color="604C7F"/>
            <w:left w:val="none" w:sz="0" w:space="31" w:color="604C7F"/>
            <w:bottom w:val="none" w:sz="0" w:space="0" w:color="auto"/>
            <w:right w:val="none" w:sz="0" w:space="0" w:color="604C7F"/>
          </w:divBdr>
        </w:div>
      </w:divsChild>
    </w:div>
    <w:div w:id="2107967019">
      <w:bodyDiv w:val="1"/>
      <w:marLeft w:val="0"/>
      <w:marRight w:val="0"/>
      <w:marTop w:val="0"/>
      <w:marBottom w:val="0"/>
      <w:divBdr>
        <w:top w:val="none" w:sz="0" w:space="0" w:color="auto"/>
        <w:left w:val="none" w:sz="0" w:space="0" w:color="auto"/>
        <w:bottom w:val="none" w:sz="0" w:space="0" w:color="auto"/>
        <w:right w:val="none" w:sz="0" w:space="0" w:color="auto"/>
      </w:divBdr>
      <w:divsChild>
        <w:div w:id="1122456968">
          <w:marLeft w:val="0"/>
          <w:marRight w:val="0"/>
          <w:marTop w:val="0"/>
          <w:marBottom w:val="150"/>
          <w:divBdr>
            <w:top w:val="none" w:sz="0" w:space="0" w:color="604C7F"/>
            <w:left w:val="none" w:sz="0" w:space="31" w:color="604C7F"/>
            <w:bottom w:val="none" w:sz="0" w:space="0" w:color="auto"/>
            <w:right w:val="none" w:sz="0" w:space="0" w:color="604C7F"/>
          </w:divBdr>
        </w:div>
        <w:div w:id="2092501776">
          <w:marLeft w:val="0"/>
          <w:marRight w:val="0"/>
          <w:marTop w:val="0"/>
          <w:marBottom w:val="0"/>
          <w:divBdr>
            <w:top w:val="none" w:sz="0" w:space="0" w:color="auto"/>
            <w:left w:val="none" w:sz="0" w:space="0" w:color="auto"/>
            <w:bottom w:val="none" w:sz="0" w:space="0" w:color="auto"/>
            <w:right w:val="none" w:sz="0" w:space="0" w:color="auto"/>
          </w:divBdr>
          <w:divsChild>
            <w:div w:id="436411157">
              <w:marLeft w:val="0"/>
              <w:marRight w:val="0"/>
              <w:marTop w:val="0"/>
              <w:marBottom w:val="0"/>
              <w:divBdr>
                <w:top w:val="none" w:sz="0" w:space="0" w:color="auto"/>
                <w:left w:val="none" w:sz="0" w:space="0" w:color="auto"/>
                <w:bottom w:val="none" w:sz="0" w:space="0" w:color="auto"/>
                <w:right w:val="none" w:sz="0" w:space="0" w:color="auto"/>
              </w:divBdr>
              <w:divsChild>
                <w:div w:id="1769079482">
                  <w:marLeft w:val="0"/>
                  <w:marRight w:val="0"/>
                  <w:marTop w:val="300"/>
                  <w:marBottom w:val="0"/>
                  <w:divBdr>
                    <w:top w:val="none" w:sz="0" w:space="0" w:color="auto"/>
                    <w:left w:val="none" w:sz="0" w:space="0" w:color="auto"/>
                    <w:bottom w:val="none" w:sz="0" w:space="0" w:color="auto"/>
                    <w:right w:val="none" w:sz="0" w:space="0" w:color="auto"/>
                  </w:divBdr>
                  <w:divsChild>
                    <w:div w:id="21051032">
                      <w:marLeft w:val="-150"/>
                      <w:marRight w:val="-150"/>
                      <w:marTop w:val="0"/>
                      <w:marBottom w:val="0"/>
                      <w:divBdr>
                        <w:top w:val="none" w:sz="0" w:space="0" w:color="auto"/>
                        <w:left w:val="none" w:sz="0" w:space="0" w:color="auto"/>
                        <w:bottom w:val="none" w:sz="0" w:space="0" w:color="auto"/>
                        <w:right w:val="none" w:sz="0" w:space="0" w:color="auto"/>
                      </w:divBdr>
                      <w:divsChild>
                        <w:div w:id="1196504605">
                          <w:marLeft w:val="0"/>
                          <w:marRight w:val="0"/>
                          <w:marTop w:val="0"/>
                          <w:marBottom w:val="0"/>
                          <w:divBdr>
                            <w:top w:val="none" w:sz="0" w:space="0" w:color="auto"/>
                            <w:left w:val="none" w:sz="0" w:space="0" w:color="auto"/>
                            <w:bottom w:val="none" w:sz="0" w:space="0" w:color="auto"/>
                            <w:right w:val="none" w:sz="0" w:space="0" w:color="auto"/>
                          </w:divBdr>
                        </w:div>
                      </w:divsChild>
                    </w:div>
                    <w:div w:id="1306356590">
                      <w:marLeft w:val="-120"/>
                      <w:marRight w:val="-120"/>
                      <w:marTop w:val="300"/>
                      <w:marBottom w:val="0"/>
                      <w:divBdr>
                        <w:top w:val="none" w:sz="0" w:space="0" w:color="auto"/>
                        <w:left w:val="none" w:sz="0" w:space="0" w:color="auto"/>
                        <w:bottom w:val="none" w:sz="0" w:space="0" w:color="auto"/>
                        <w:right w:val="none" w:sz="0" w:space="0" w:color="auto"/>
                      </w:divBdr>
                      <w:divsChild>
                        <w:div w:id="1658729181">
                          <w:marLeft w:val="0"/>
                          <w:marRight w:val="0"/>
                          <w:marTop w:val="0"/>
                          <w:marBottom w:val="0"/>
                          <w:divBdr>
                            <w:top w:val="none" w:sz="0" w:space="0" w:color="auto"/>
                            <w:left w:val="none" w:sz="0" w:space="0" w:color="auto"/>
                            <w:bottom w:val="none" w:sz="0" w:space="0" w:color="auto"/>
                            <w:right w:val="none" w:sz="0" w:space="0" w:color="auto"/>
                          </w:divBdr>
                          <w:divsChild>
                            <w:div w:id="1963656061">
                              <w:marLeft w:val="255"/>
                              <w:marRight w:val="0"/>
                              <w:marTop w:val="0"/>
                              <w:marBottom w:val="0"/>
                              <w:divBdr>
                                <w:top w:val="single" w:sz="36" w:space="8" w:color="C1EFFF"/>
                                <w:left w:val="single" w:sz="36" w:space="15" w:color="C1EFFF"/>
                                <w:bottom w:val="single" w:sz="36" w:space="8" w:color="C1EFFF"/>
                                <w:right w:val="single" w:sz="36" w:space="15" w:color="C1EFFF"/>
                              </w:divBdr>
                            </w:div>
                          </w:divsChild>
                        </w:div>
                      </w:divsChild>
                    </w:div>
                    <w:div w:id="1633094469">
                      <w:marLeft w:val="0"/>
                      <w:marRight w:val="0"/>
                      <w:marTop w:val="150"/>
                      <w:marBottom w:val="0"/>
                      <w:divBdr>
                        <w:top w:val="none" w:sz="0" w:space="0" w:color="auto"/>
                        <w:left w:val="none" w:sz="0" w:space="0" w:color="auto"/>
                        <w:bottom w:val="none" w:sz="0" w:space="0" w:color="auto"/>
                        <w:right w:val="none" w:sz="0" w:space="0" w:color="auto"/>
                      </w:divBdr>
                    </w:div>
                  </w:divsChild>
                </w:div>
                <w:div w:id="198469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249058">
      <w:bodyDiv w:val="1"/>
      <w:marLeft w:val="0"/>
      <w:marRight w:val="0"/>
      <w:marTop w:val="0"/>
      <w:marBottom w:val="0"/>
      <w:divBdr>
        <w:top w:val="none" w:sz="0" w:space="0" w:color="auto"/>
        <w:left w:val="none" w:sz="0" w:space="0" w:color="auto"/>
        <w:bottom w:val="none" w:sz="0" w:space="0" w:color="auto"/>
        <w:right w:val="none" w:sz="0" w:space="0" w:color="auto"/>
      </w:divBdr>
    </w:div>
    <w:div w:id="2136413074">
      <w:bodyDiv w:val="1"/>
      <w:marLeft w:val="0"/>
      <w:marRight w:val="0"/>
      <w:marTop w:val="0"/>
      <w:marBottom w:val="0"/>
      <w:divBdr>
        <w:top w:val="none" w:sz="0" w:space="0" w:color="auto"/>
        <w:left w:val="none" w:sz="0" w:space="0" w:color="auto"/>
        <w:bottom w:val="none" w:sz="0" w:space="0" w:color="auto"/>
        <w:right w:val="none" w:sz="0" w:space="0" w:color="auto"/>
      </w:divBdr>
      <w:divsChild>
        <w:div w:id="217133256">
          <w:marLeft w:val="-15"/>
          <w:marRight w:val="-15"/>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ncbi.nlm.nih.gov/pmc/articles/PMC7342058/" TargetMode="External"/><Relationship Id="rId299" Type="http://schemas.openxmlformats.org/officeDocument/2006/relationships/hyperlink" Target="https://www.pslhub.org/learn/improving-patient-safety/workforce-and-resources/there-are-five-ways-we-can-tackle-the-nhs-staffing-crisis-the-independent-30-august-2022-r7450/" TargetMode="External"/><Relationship Id="rId21" Type="http://schemas.openxmlformats.org/officeDocument/2006/relationships/image" Target="media/image14.png"/><Relationship Id="rId63" Type="http://schemas.openxmlformats.org/officeDocument/2006/relationships/image" Target="media/image56.png"/><Relationship Id="rId159" Type="http://schemas.openxmlformats.org/officeDocument/2006/relationships/hyperlink" Target="https://resolution.nhs.uk/wp-content/uploads/2021/06/Business-plan-2021_22.pdf" TargetMode="External"/><Relationship Id="rId324" Type="http://schemas.openxmlformats.org/officeDocument/2006/relationships/hyperlink" Target="https://eddy.com/hr-encyclopedia/hr-in-the-healthcare-industry/" TargetMode="External"/><Relationship Id="rId366" Type="http://schemas.openxmlformats.org/officeDocument/2006/relationships/hyperlink" Target="https://www.thelancet.com/journals/lancet/article/PIIS0140-6736(20)30309-3/fulltext?utm_campaign=tlcoronavirus20&amp;utm_source=twitter&amp;utm_medium=social" TargetMode="External"/><Relationship Id="rId170" Type="http://schemas.openxmlformats.org/officeDocument/2006/relationships/hyperlink" Target="https://www.tandfonline.com/doi/abs/10.1080/14783360601042890" TargetMode="External"/><Relationship Id="rId226" Type="http://schemas.openxmlformats.org/officeDocument/2006/relationships/hyperlink" Target="https://www.sciencedirect.com/science/article/pii/S1473309920304588" TargetMode="External"/><Relationship Id="rId268" Type="http://schemas.openxmlformats.org/officeDocument/2006/relationships/hyperlink" Target="https://www.personneltoday.com/hr/how-hr-can-help-nhs-staff-bounce-back/" TargetMode="External"/><Relationship Id="rId32" Type="http://schemas.openxmlformats.org/officeDocument/2006/relationships/image" Target="media/image25.png"/><Relationship Id="rId74" Type="http://schemas.openxmlformats.org/officeDocument/2006/relationships/hyperlink" Target="https://www.forbes.com/sites/betsyatkins/2019/04/29/microsoft-ceo-sets-the-right-tone-amid-hr-concerns/?sh=3da0cba4ce34" TargetMode="External"/><Relationship Id="rId128" Type="http://schemas.openxmlformats.org/officeDocument/2006/relationships/hyperlink" Target="https://www.theguardian.com/technology/blog/2012/aug/13/microsoft-human-resources-culture" TargetMode="External"/><Relationship Id="rId335" Type="http://schemas.openxmlformats.org/officeDocument/2006/relationships/hyperlink" Target="https://rcni.com/nursing-standard/features/how-covid-19-affecting-nurses-mental-health-and-what-to-do-about-it-159456" TargetMode="External"/><Relationship Id="rId377" Type="http://schemas.openxmlformats.org/officeDocument/2006/relationships/header" Target="header1.xml"/><Relationship Id="rId5" Type="http://schemas.openxmlformats.org/officeDocument/2006/relationships/webSettings" Target="webSettings.xml"/><Relationship Id="rId181" Type="http://schemas.openxmlformats.org/officeDocument/2006/relationships/hyperlink" Target="https://journals.sagepub.com/doi/full/10.1177/0253717620934095" TargetMode="External"/><Relationship Id="rId237" Type="http://schemas.openxmlformats.org/officeDocument/2006/relationships/hyperlink" Target="https://blog.hettshow.co.uk/tackling-the-hr-challenges-of-a-post-covid-healthcare-sector" TargetMode="External"/><Relationship Id="rId279" Type="http://schemas.openxmlformats.org/officeDocument/2006/relationships/hyperlink" Target="https://academic.oup.com/cid/article/71/12/3268/5815734?login=true" TargetMode="External"/><Relationship Id="rId43" Type="http://schemas.openxmlformats.org/officeDocument/2006/relationships/image" Target="media/image36.png"/><Relationship Id="rId139" Type="http://schemas.openxmlformats.org/officeDocument/2006/relationships/hyperlink" Target="https://www.cnbc.com/2019/04/15/microsoft-ceo-nadella-announces-new-hr-investigation-policies.html" TargetMode="External"/><Relationship Id="rId290" Type="http://schemas.openxmlformats.org/officeDocument/2006/relationships/hyperlink" Target="https://hrexecutive.com/how-the-hr-executive-of-the-year-rebooted-microsofts-culture/" TargetMode="External"/><Relationship Id="rId304" Type="http://schemas.openxmlformats.org/officeDocument/2006/relationships/hyperlink" Target="https://nhsproviders.org/news-blogs/news/nhs-workforce-shortage-has-serious-and-detrimental-impact-on-services" TargetMode="External"/><Relationship Id="rId346" Type="http://schemas.openxmlformats.org/officeDocument/2006/relationships/hyperlink" Target="https://www.researchgate.net/publication/272352897_Strategic_Management" TargetMode="External"/><Relationship Id="rId85" Type="http://schemas.openxmlformats.org/officeDocument/2006/relationships/hyperlink" Target="https://www-sciencedirect-com.ezproxy.uwtsd.ac.uk/science/article/pii/S1053482222000079" TargetMode="External"/><Relationship Id="rId150" Type="http://schemas.openxmlformats.org/officeDocument/2006/relationships/hyperlink" Target="https://www.sciencedirect.com/science/article/pii/S1743919120304258" TargetMode="External"/><Relationship Id="rId192" Type="http://schemas.openxmlformats.org/officeDocument/2006/relationships/hyperlink" Target="https://www.jstage.jst.go.jp/article/joh/62/1/62_e12175/_pdf/-char/ja" TargetMode="External"/><Relationship Id="rId206" Type="http://schemas.openxmlformats.org/officeDocument/2006/relationships/hyperlink" Target="https://lordslibrary.parliament.uk/staff-shortages-in-the-nhs-and-social-care-sectors/" TargetMode="External"/><Relationship Id="rId248" Type="http://schemas.openxmlformats.org/officeDocument/2006/relationships/hyperlink" Target="https://www.mic.com/articles/154788/apple-employees-say-their-mental-health-issues-came-from-alleged-hostile-work-environment" TargetMode="External"/><Relationship Id="rId12" Type="http://schemas.openxmlformats.org/officeDocument/2006/relationships/image" Target="media/image5.jpeg"/><Relationship Id="rId108" Type="http://schemas.openxmlformats.org/officeDocument/2006/relationships/hyperlink" Target="https://onezero.medium.com/a-year-after-an-hr-crisis-microsoft-backs-away-from-releasing-a-transparency-report-c724ce636349" TargetMode="External"/><Relationship Id="rId315" Type="http://schemas.openxmlformats.org/officeDocument/2006/relationships/hyperlink" Target="https://www.tandfonline.com/doi/full/10.1080/13561820.2020.1792425" TargetMode="External"/><Relationship Id="rId357" Type="http://schemas.openxmlformats.org/officeDocument/2006/relationships/hyperlink" Target="https://www.uel.ac.uk/about-uel/news/2022/june/solutions-nhs-workforce-crisis" TargetMode="External"/><Relationship Id="rId54" Type="http://schemas.openxmlformats.org/officeDocument/2006/relationships/image" Target="media/image47.png"/><Relationship Id="rId96" Type="http://schemas.openxmlformats.org/officeDocument/2006/relationships/hyperlink" Target="https://www.proquest.com/openview/4e20318771ec4fc38547674aa54f34f1/1?pq-origsite=gscholar&amp;cbl=2042231" TargetMode="External"/><Relationship Id="rId161" Type="http://schemas.openxmlformats.org/officeDocument/2006/relationships/hyperlink" Target="https://resolution.nhs.uk/services/claims-management/support-for-healthcare-staff/" TargetMode="External"/><Relationship Id="rId217" Type="http://schemas.openxmlformats.org/officeDocument/2006/relationships/hyperlink" Target="https://www.wtw-healthandbenefits.co.uk/hr-resources/advice-and-top-tips/nhs-healthcare-gap" TargetMode="External"/><Relationship Id="rId259" Type="http://schemas.openxmlformats.org/officeDocument/2006/relationships/hyperlink" Target="https://citeseerx.ist.psu.edu/document?repid=rep1&amp;type=pdf&amp;doi=7defebd00252bdeed19dadb6bde2a02ddb92eeac" TargetMode="External"/><Relationship Id="rId23" Type="http://schemas.openxmlformats.org/officeDocument/2006/relationships/image" Target="media/image16.png"/><Relationship Id="rId119" Type="http://schemas.openxmlformats.org/officeDocument/2006/relationships/hyperlink" Target="https://www.ncbi.nlm.nih.gov/pmc/articles/PMC7295512/" TargetMode="External"/><Relationship Id="rId270" Type="http://schemas.openxmlformats.org/officeDocument/2006/relationships/hyperlink" Target="https://www.gocivilairpatrol.com/media/cms/Transformational_Leadership_B14231894F031.pdf" TargetMode="External"/><Relationship Id="rId326" Type="http://schemas.openxmlformats.org/officeDocument/2006/relationships/hyperlink" Target="https://blogs.microsoft.com/on-the-issues/2022/06/08/microsoft-announces-four-new-employee-workforce-initiatives/" TargetMode="External"/><Relationship Id="rId65" Type="http://schemas.openxmlformats.org/officeDocument/2006/relationships/image" Target="media/image58.png"/><Relationship Id="rId130" Type="http://schemas.openxmlformats.org/officeDocument/2006/relationships/hyperlink" Target="https://bpspsychub.onlinelibrary.wiley.com/doi/full/10.1111/bjc.12340" TargetMode="External"/><Relationship Id="rId368" Type="http://schemas.openxmlformats.org/officeDocument/2006/relationships/image" Target="media/image65.png"/><Relationship Id="rId172" Type="http://schemas.openxmlformats.org/officeDocument/2006/relationships/hyperlink" Target="https://www.bmj.com/content/376/bmj.o23" TargetMode="External"/><Relationship Id="rId228" Type="http://schemas.openxmlformats.org/officeDocument/2006/relationships/hyperlink" Target="http://image.guardian.co.uk/sys-files/Politics/documents/2006/04/12/ReformNHSreport2006.pdf" TargetMode="External"/><Relationship Id="rId281" Type="http://schemas.openxmlformats.org/officeDocument/2006/relationships/hyperlink" Target="https://www.silicon.co.uk/e-management/jobs/apple-hr-allegedly-mishandled-15-misconduct-complaints-from-women-469992" TargetMode="External"/><Relationship Id="rId337" Type="http://schemas.openxmlformats.org/officeDocument/2006/relationships/hyperlink" Target="https://www.theseus.fi/bitstream/handle/10024/746859/Revin_Ilia.pdf?sequence=2&amp;isAllowed=y" TargetMode="External"/><Relationship Id="rId34" Type="http://schemas.openxmlformats.org/officeDocument/2006/relationships/image" Target="media/image27.png"/><Relationship Id="rId76" Type="http://schemas.openxmlformats.org/officeDocument/2006/relationships/hyperlink" Target="https://www.totalmobile.co.uk/blog/capabilities/mobile-workforce-management/the-nhs-staffing-crisis-is-there-an-end-in-sight/" TargetMode="External"/><Relationship Id="rId141" Type="http://schemas.openxmlformats.org/officeDocument/2006/relationships/hyperlink" Target="https://researchrepository.murdoch.edu.au/id/eprint/56011/" TargetMode="External"/><Relationship Id="rId379" Type="http://schemas.openxmlformats.org/officeDocument/2006/relationships/fontTable" Target="fontTable.xml"/><Relationship Id="rId7" Type="http://schemas.openxmlformats.org/officeDocument/2006/relationships/endnotes" Target="endnotes.xml"/><Relationship Id="rId183" Type="http://schemas.openxmlformats.org/officeDocument/2006/relationships/hyperlink" Target="https://publichealth.jmir.org/2020/2/e19106/" TargetMode="External"/><Relationship Id="rId239" Type="http://schemas.openxmlformats.org/officeDocument/2006/relationships/hyperlink" Target="https://www.medrxiv.org/content/10.1101/2021.06.08.21258551v1" TargetMode="External"/><Relationship Id="rId250" Type="http://schemas.openxmlformats.org/officeDocument/2006/relationships/hyperlink" Target="https://www.applemust.com/apples-global-staffing-and-hr-challenges/" TargetMode="External"/><Relationship Id="rId292" Type="http://schemas.openxmlformats.org/officeDocument/2006/relationships/hyperlink" Target="https://bmchealthservres.biomedcentral.com/articles/10.1186/s12913-018-3359-4" TargetMode="External"/><Relationship Id="rId306" Type="http://schemas.openxmlformats.org/officeDocument/2006/relationships/hyperlink" Target="https://www.mpft.nhs.uk/about-us/pep-talk-extra/leadership-during-pandemic-leadership-complexity-and-inclusion" TargetMode="External"/><Relationship Id="rId45" Type="http://schemas.openxmlformats.org/officeDocument/2006/relationships/image" Target="media/image38.png"/><Relationship Id="rId87" Type="http://schemas.openxmlformats.org/officeDocument/2006/relationships/hyperlink" Target="https://www.theregister.com/2022/11/16/microsoft_sexual_harassment_and/" TargetMode="External"/><Relationship Id="rId110" Type="http://schemas.openxmlformats.org/officeDocument/2006/relationships/hyperlink" Target="https://citeseerx.ist.psu.edu/document?repid=rep1&amp;type=pdf&amp;doi=7defebd00252bdeed19dadb6bde2a02ddb92eeac" TargetMode="External"/><Relationship Id="rId348" Type="http://schemas.openxmlformats.org/officeDocument/2006/relationships/hyperlink" Target="https://www.health.org.uk/news-and-comment/news/fix-workforce-crisis-and-fund-health-service" TargetMode="External"/><Relationship Id="rId152" Type="http://schemas.openxmlformats.org/officeDocument/2006/relationships/hyperlink" Target="https://www.ncbi.nlm.nih.gov/pmc/articles/PMC7987242/" TargetMode="External"/><Relationship Id="rId194" Type="http://schemas.openxmlformats.org/officeDocument/2006/relationships/hyperlink" Target="https://www.computerweekly.com/news/252506157/Apple-workers-challenge-company-on-toxic-workplace-culture" TargetMode="External"/><Relationship Id="rId208" Type="http://schemas.openxmlformats.org/officeDocument/2006/relationships/hyperlink" Target="https://www.unison.org.uk/news/2022/09/boosting-funding-and-pay-are-the-best-ways-to-fix-nhs-staffing/" TargetMode="External"/><Relationship Id="rId261" Type="http://schemas.openxmlformats.org/officeDocument/2006/relationships/hyperlink" Target="https://www.bmj.com/content/368/bmj.m1211.abstract" TargetMode="External"/><Relationship Id="rId14" Type="http://schemas.openxmlformats.org/officeDocument/2006/relationships/image" Target="media/image7.png"/><Relationship Id="rId56" Type="http://schemas.openxmlformats.org/officeDocument/2006/relationships/image" Target="media/image49.png"/><Relationship Id="rId317" Type="http://schemas.openxmlformats.org/officeDocument/2006/relationships/hyperlink" Target="https://www.tandfonline.com/author/Oakland%2C+J+S" TargetMode="External"/><Relationship Id="rId359" Type="http://schemas.openxmlformats.org/officeDocument/2006/relationships/hyperlink" Target="https://www.hrdconnect.com/2022/10/06/cruising-through-crisis-from-tesco-to-the-nhs-how-HR-can-make-a-difference/?amp=1" TargetMode="External"/><Relationship Id="rId98" Type="http://schemas.openxmlformats.org/officeDocument/2006/relationships/hyperlink" Target="https://www.eaglesflight.com/resource/the-role-of-human-resources-in-organizational-transformation/" TargetMode="External"/><Relationship Id="rId121" Type="http://schemas.openxmlformats.org/officeDocument/2006/relationships/hyperlink" Target="https://www.weekly10.com/hr-apps-for-managing-performance-in-microsoft-teams/" TargetMode="External"/><Relationship Id="rId163" Type="http://schemas.openxmlformats.org/officeDocument/2006/relationships/hyperlink" Target="https://www.nhs.uk/mental-health/talking-therapies-medicine-treatments/talking-therapies-and-counselling/nhs-talking-therapies/" TargetMode="External"/><Relationship Id="rId219" Type="http://schemas.openxmlformats.org/officeDocument/2006/relationships/hyperlink" Target="https://www.bmj.com/content/372/bmj.n248.abstract" TargetMode="External"/><Relationship Id="rId370" Type="http://schemas.openxmlformats.org/officeDocument/2006/relationships/image" Target="media/image67.png"/><Relationship Id="rId230" Type="http://schemas.openxmlformats.org/officeDocument/2006/relationships/hyperlink" Target="https://bmjopen.bmj.com/content/10/11/e040503.abstract" TargetMode="External"/><Relationship Id="rId25" Type="http://schemas.openxmlformats.org/officeDocument/2006/relationships/image" Target="media/image18.png"/><Relationship Id="rId67" Type="http://schemas.openxmlformats.org/officeDocument/2006/relationships/image" Target="media/image60.png"/><Relationship Id="rId272" Type="http://schemas.openxmlformats.org/officeDocument/2006/relationships/hyperlink" Target="https://www.ncbi.nlm.nih.gov/pmc/articles/PMC7850214/" TargetMode="External"/><Relationship Id="rId328" Type="http://schemas.openxmlformats.org/officeDocument/2006/relationships/hyperlink" Target="https://www.performyard.com/articles/microsoft-performance-management" TargetMode="External"/><Relationship Id="rId132" Type="http://schemas.openxmlformats.org/officeDocument/2006/relationships/hyperlink" Target="https://myresearchspace.uws.ac.uk/ws/portalfiles/portal/14909379/2020_05_05_Lusher_et_al_COVID_final.pdf" TargetMode="External"/><Relationship Id="rId174" Type="http://schemas.openxmlformats.org/officeDocument/2006/relationships/hyperlink" Target="https://www.openaccessgovernment.org/nhs-staffing-retention-crisis/57201/" TargetMode="External"/><Relationship Id="rId241" Type="http://schemas.openxmlformats.org/officeDocument/2006/relationships/hyperlink" Target="https://www.sciencedirect.com/science/article/pii/S266665962200018X" TargetMode="External"/><Relationship Id="rId36" Type="http://schemas.openxmlformats.org/officeDocument/2006/relationships/image" Target="media/image29.png"/><Relationship Id="rId283" Type="http://schemas.openxmlformats.org/officeDocument/2006/relationships/hyperlink" Target="https://www.hrreview.co.uk/hr-news/nhs-suffering-chronic-workforce-shortage/140936" TargetMode="External"/><Relationship Id="rId339" Type="http://schemas.openxmlformats.org/officeDocument/2006/relationships/hyperlink" Target="https://www.proquest.com/docview/2105050733?accountid=130472" TargetMode="External"/><Relationship Id="rId78" Type="http://schemas.openxmlformats.org/officeDocument/2006/relationships/hyperlink" Target="https://www.sciencedirect.com/science/article/pii/S1473309920304588" TargetMode="External"/><Relationship Id="rId101" Type="http://schemas.openxmlformats.org/officeDocument/2006/relationships/hyperlink" Target="https://journals.plos.org/plosone/article?id=10.1371/journal.pone.0254821" TargetMode="External"/><Relationship Id="rId143" Type="http://schemas.openxmlformats.org/officeDocument/2006/relationships/hyperlink" Target="https://citeseerx.ist.psu.edu/document?repid=rep1&amp;type=pdf&amp;doi=3938201fd03df895a9a74333f7619393c81843f0" TargetMode="External"/><Relationship Id="rId185" Type="http://schemas.openxmlformats.org/officeDocument/2006/relationships/hyperlink" Target="https://www.inc.com/quora/microsofts-secret-to-retaining-its-best-employees.html" TargetMode="External"/><Relationship Id="rId350" Type="http://schemas.openxmlformats.org/officeDocument/2006/relationships/hyperlink" Target="https://onlinelibrary.wiley.com/doi/pdf/10.1111/j.1748-8583.2002.tb00063.x?saml_referrer" TargetMode="External"/><Relationship Id="rId9" Type="http://schemas.openxmlformats.org/officeDocument/2006/relationships/image" Target="media/image2.tmp"/><Relationship Id="rId210" Type="http://schemas.openxmlformats.org/officeDocument/2006/relationships/hyperlink" Target="https://www.proquest.com/docview/1961369439?accountid=130472&amp;parentSessionId=d305jUrPyUXxmHKraghA4b5Xn7993c9ruqEx72ngMz0%3D&amp;pq-origsite=primo" TargetMode="External"/><Relationship Id="rId26" Type="http://schemas.openxmlformats.org/officeDocument/2006/relationships/image" Target="media/image19.png"/><Relationship Id="rId231" Type="http://schemas.openxmlformats.org/officeDocument/2006/relationships/hyperlink" Target="https://www.newstatesman.com/politics/health/2023/01/worst-nhs-crisis-nurses-doctors-pressure" TargetMode="External"/><Relationship Id="rId252" Type="http://schemas.openxmlformats.org/officeDocument/2006/relationships/hyperlink" Target="https://www.ft.com/content/e40ba5a2-9dbd-4f88-87f1-c92e412ac132" TargetMode="External"/><Relationship Id="rId273" Type="http://schemas.openxmlformats.org/officeDocument/2006/relationships/hyperlink" Target="https://www.england.nhs.uk/wp-content/uploads/2021/11/B0659_The-future-of-NHS-human-resources-and-organisational-development-report_22112021.pdf" TargetMode="External"/><Relationship Id="rId294" Type="http://schemas.openxmlformats.org/officeDocument/2006/relationships/hyperlink" Target="https://news.microsoft.com/2022/09/22/microsoft-unveils-new-research-and-technology-to-bridge-the-disconnect-between-leaders-and-employees-so-companies-can-thrive-amid-economic-uncertainty/" TargetMode="External"/><Relationship Id="rId308" Type="http://schemas.openxmlformats.org/officeDocument/2006/relationships/hyperlink" Target="https://www.southwestleadership.nhs.uk/workforce-wellbeing-during-the-pandemic-and-beyond/" TargetMode="External"/><Relationship Id="rId329" Type="http://schemas.openxmlformats.org/officeDocument/2006/relationships/hyperlink" Target="https://journals.sagepub.com/doi/full/10.1177/0253717620934095" TargetMode="External"/><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hyperlink" Target="https://blog.hettshow.co.uk/tackling-the-hr-challenges-of-a-post-covid-healthcare-sector" TargetMode="External"/><Relationship Id="rId112" Type="http://schemas.openxmlformats.org/officeDocument/2006/relationships/hyperlink" Target="https://www.ncbi.nlm.nih.gov/pmc/articles/PMC7306268/" TargetMode="External"/><Relationship Id="rId133" Type="http://schemas.openxmlformats.org/officeDocument/2006/relationships/hyperlink" Target="https://www.silicon.co.uk/e-management/jobs/apple-hr-allegedly-mishandled-15-misconduct-complaints-from-women-469992" TargetMode="External"/><Relationship Id="rId154" Type="http://schemas.openxmlformats.org/officeDocument/2006/relationships/hyperlink" Target="https://www.nhsemployers.org/articles/mental-health-workplace" TargetMode="External"/><Relationship Id="rId175" Type="http://schemas.openxmlformats.org/officeDocument/2006/relationships/hyperlink" Target="https://eddy.com/hr-mavericks/members/chad-owens/" TargetMode="External"/><Relationship Id="rId340" Type="http://schemas.openxmlformats.org/officeDocument/2006/relationships/hyperlink" Target="https://www.jstage.jst.go.jp/article/joh/62/1/62_e12175/_pdf/-char/ja" TargetMode="External"/><Relationship Id="rId361" Type="http://schemas.openxmlformats.org/officeDocument/2006/relationships/hyperlink" Target="https://www.researchgate.net/publication/315745050_Change_Management" TargetMode="External"/><Relationship Id="rId196" Type="http://schemas.openxmlformats.org/officeDocument/2006/relationships/hyperlink" Target="https://www.fool.com/investing/general/2014/12/09/why-apple-and-microsoft-should-be-worried-about-go.aspx" TargetMode="External"/><Relationship Id="rId200" Type="http://schemas.openxmlformats.org/officeDocument/2006/relationships/hyperlink" Target="https://www.health.org.uk/news-and-comment/news/fix-workforce-crisis-and-fund-health-service" TargetMode="External"/><Relationship Id="rId16" Type="http://schemas.openxmlformats.org/officeDocument/2006/relationships/image" Target="media/image9.png"/><Relationship Id="rId221" Type="http://schemas.openxmlformats.org/officeDocument/2006/relationships/hyperlink" Target="https://www.theguardian.com/technology/2021/sep/03/appletoo-apple-employees-organize-allege-harassment-discrimination" TargetMode="External"/><Relationship Id="rId242" Type="http://schemas.openxmlformats.org/officeDocument/2006/relationships/hyperlink" Target="https://dergipark.org.tr/en/download/article-file/392009" TargetMode="External"/><Relationship Id="rId263" Type="http://schemas.openxmlformats.org/officeDocument/2006/relationships/hyperlink" Target="https://bmjleader.bmj.com/content/leader/4/3/101.full.pdf" TargetMode="External"/><Relationship Id="rId284" Type="http://schemas.openxmlformats.org/officeDocument/2006/relationships/hyperlink" Target="https://www.linkedin.com/pulse/how-new-microsoft-hr-solution-strategy-can-become-bernd-lachner" TargetMode="External"/><Relationship Id="rId319" Type="http://schemas.openxmlformats.org/officeDocument/2006/relationships/hyperlink" Target="https://onlinemasters.ohio.edu/blog/human-resource-management-during-times-of-public-health-crises/" TargetMode="External"/><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hyperlink" Target="https://www.mdpi.com/1660-4601/17/9/2997" TargetMode="External"/><Relationship Id="rId102" Type="http://schemas.openxmlformats.org/officeDocument/2006/relationships/hyperlink" Target="https://www.applemust.com/apples-global-staffing-and-hr-challenges/" TargetMode="External"/><Relationship Id="rId123" Type="http://schemas.openxmlformats.org/officeDocument/2006/relationships/hyperlink" Target="https://hrmanagementprocess.blogspot.com/2019/12/hospitals-human-resources-management.html" TargetMode="External"/><Relationship Id="rId144" Type="http://schemas.openxmlformats.org/officeDocument/2006/relationships/hyperlink" Target="https://bmchealthservres.biomedcentral.com/articles/10.1186/s12913-018-3359-4" TargetMode="External"/><Relationship Id="rId330" Type="http://schemas.openxmlformats.org/officeDocument/2006/relationships/hyperlink" Target="https://www.medrxiv.org/content/10.1101/2021.05.18.21256802v2" TargetMode="External"/><Relationship Id="rId90" Type="http://schemas.openxmlformats.org/officeDocument/2006/relationships/hyperlink" Target="https://app.croneri.co.uk/topics/covid-19-hr-policy-and-practice-nhs/indepth?product=154" TargetMode="External"/><Relationship Id="rId165" Type="http://schemas.openxmlformats.org/officeDocument/2006/relationships/hyperlink" Target="https://www.cambridge.org/core/journals/bjpsych-open/article/mental-health-and-wellbeing-of-healthcare-workers-during-the-covid19-pandemic-in-the-uk-contrasting-guidelines-with-experiences-in-practice/B513349E66E11CE03165F5E394A4D6C4" TargetMode="External"/><Relationship Id="rId186" Type="http://schemas.openxmlformats.org/officeDocument/2006/relationships/hyperlink" Target="https://watermark.silverchair.com/kqaa075.pdf?token=AQECAHi208BE49Ooan9kkhW_Ercy7Dm3ZL_9Cf3qfKAc485ysgAAAskwggLFBgkqhkiG9w0BBwagggK2MIICsgIBADCCAqsGCSqGSIb3DQEHATAeBglghkgBZQMEAS4wEQQMT2-YSvmDK0L742WaAgEQgIICfDnKPKOW97aAxJdJOq314HbFiF4tnjn0OE6fxR1sFmTjFAF6urD63o_aaLFjJn-kTYMTbwzpWwnZ2W7X7-JWApV_lVZjRka95soZbM69MQspxyipqML1UsCpyb5Em-Yi0OFZjiaBqXqWstMP8fl6zZT3QmVVG7_VwiGJfXy_n0735dceGpzteWeIAtVl-hkLkZosuHuF__tqd0gAJYwj1D00mxTVxuyj_c5QsOExn1j_Bs12MIBS8aty0V3jrLkBCeBkLdv1Cv9q6Hku_nCQkiUP4YkaMfZyGZaab5m4SegZ7-grdjgl2BqL0DGmx-5PsBppq2LCpfDPqBUcvVDQaubPQWL0TbUDEEzt6yMYnx8RpbGGnnEWqP3YXvGHSyF65E-sDRvI2jUTCZRByv_tsM-3AwJsVyfXhL4wz3xmmRZtZ4quu3SaqH3xtuwkayGLbBkYdqnR1ah4Hqe7UORDgNDOD4T_2Nxk15laA1eHMj85A8kmuLYM88VS7rsrbhZJALbaEkYyQNymmARhj2VAOAw4_IV1GIIOQXk9kbvVvv4hGzUuYAKij2cyfPAq9uhXVme2kSSUPEamgxU4k71AFF_TxEcJ0Zn18Ex4pEh_oslzVSRfujWmNoYXxdebfUttHjVE6Eu5jKwLR1UWE6-xmXiiVG03Yk5KAFF-dXAReUxd0yYulCYP4x96nPh0nMjeXL_IlOMraAY7EY343DYip-a6a6SVTdhI3ghIJo1Xu4KRxIs2sVyUgTqZ1Jf9ppDD46SAtJh8QXRqDpD0zeej_azTGDtsFfOwOIokZamp7bHmkGYKUl8kcW6zYkkbAfQFh2xRFeBHsdRUTcG2ew" TargetMode="External"/><Relationship Id="rId351" Type="http://schemas.openxmlformats.org/officeDocument/2006/relationships/hyperlink" Target="https://bmchealthservres.biomedcentral.com/articles/10.1186/s12913-019-4068-3" TargetMode="External"/><Relationship Id="rId372" Type="http://schemas.openxmlformats.org/officeDocument/2006/relationships/image" Target="media/image69.png"/><Relationship Id="rId211" Type="http://schemas.openxmlformats.org/officeDocument/2006/relationships/hyperlink" Target="https://www.hrdconnect.com/2022/10/06/cruising-through-crisis-from-tesco-to-the-nhs-how-HR-can-make-a-difference/?amp=1" TargetMode="External"/><Relationship Id="rId232" Type="http://schemas.openxmlformats.org/officeDocument/2006/relationships/hyperlink" Target="https://journals.lww.com/joem/fulltext/2020/07000/covid_19_pandemic__looking_after_the_mental_health.25.aspx" TargetMode="External"/><Relationship Id="rId253" Type="http://schemas.openxmlformats.org/officeDocument/2006/relationships/hyperlink" Target="https://apps.dtic.mil/sti/pdfs/AD1176131.pdf" TargetMode="External"/><Relationship Id="rId274" Type="http://schemas.openxmlformats.org/officeDocument/2006/relationships/hyperlink" Target="https://www.cambridge.org/core/journals/bjpsych-open/article/impact-of-the-covid19-pandemic-on-the-mental-health-and-wellbeing-of-uk-healthcare-workers/D7E2EA268395EC63205017929CD720D2" TargetMode="External"/><Relationship Id="rId295" Type="http://schemas.openxmlformats.org/officeDocument/2006/relationships/hyperlink" Target="https://www.mind.org.uk/media-a/4661/resource4.pdf" TargetMode="External"/><Relationship Id="rId309" Type="http://schemas.openxmlformats.org/officeDocument/2006/relationships/hyperlink" Target="https://resolution.nhs.uk/services/claims-management/support-for-healthcare-staff/" TargetMode="External"/><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png"/><Relationship Id="rId113" Type="http://schemas.openxmlformats.org/officeDocument/2006/relationships/hyperlink" Target="https://www.bmj.com/content/368/bmj.m1211.abstract" TargetMode="External"/><Relationship Id="rId134" Type="http://schemas.openxmlformats.org/officeDocument/2006/relationships/hyperlink" Target="https://www.cambridge.org/core/journals/bjpsych-open/article/mental-health-symptoms-in-a-cohort-of-hospital-healthcare-workers-following-the-first-peak-of-the-covid19-pandemic-in-the-uk/06754995A1AF38162808CA5D08D09134" TargetMode="External"/><Relationship Id="rId320" Type="http://schemas.openxmlformats.org/officeDocument/2006/relationships/hyperlink" Target="https://www.bmj.com/content/376/bmj.o23" TargetMode="External"/><Relationship Id="rId80" Type="http://schemas.openxmlformats.org/officeDocument/2006/relationships/hyperlink" Target="http://image.guardian.co.uk/sys-files/Politics/documents/2006/04/12/ReformNHSreport2006.pdf" TargetMode="External"/><Relationship Id="rId155" Type="http://schemas.openxmlformats.org/officeDocument/2006/relationships/hyperlink" Target="https://www.nhsemployers.org/publications/staff-experience-adapting-and-innovating-during-covid-19" TargetMode="External"/><Relationship Id="rId176" Type="http://schemas.openxmlformats.org/officeDocument/2006/relationships/hyperlink" Target="https://eddy.com/hr-encyclopedia/hr-in-the-healthcare-industry/" TargetMode="External"/><Relationship Id="rId197" Type="http://schemas.openxmlformats.org/officeDocument/2006/relationships/hyperlink" Target="https://research.e-siber.org/SJAM/article/view/21" TargetMode="External"/><Relationship Id="rId341" Type="http://schemas.openxmlformats.org/officeDocument/2006/relationships/hyperlink" Target="https://www.managers.org.uk/knowledge-and-insights/article/digital-leadership-flattened-hierarchies-how-covid-19-reshaped-nhs-trust/" TargetMode="External"/><Relationship Id="rId362" Type="http://schemas.openxmlformats.org/officeDocument/2006/relationships/hyperlink" Target="https://www.magonlinelibrary.com/doi/full/10.12968/hmed.2020.0250" TargetMode="External"/><Relationship Id="rId201" Type="http://schemas.openxmlformats.org/officeDocument/2006/relationships/hyperlink" Target="https://blogs.lse.ac.uk/businessreview/2020/04/30/covid-19-pandemic-now-is-the-time-for-emergent-leadership/" TargetMode="External"/><Relationship Id="rId222" Type="http://schemas.openxmlformats.org/officeDocument/2006/relationships/hyperlink" Target="https://www.forbes.com/sites/betsyatkins/2019/04/29/microsoft-ceo-sets-the-right-tone-amid-hr-concerns/?sh=3da0cba4ce34" TargetMode="External"/><Relationship Id="rId243" Type="http://schemas.openxmlformats.org/officeDocument/2006/relationships/hyperlink" Target="https://www.cambridge.org/core/journals/the-british-journal-of-psychiatry/article/what-should-be-done-to-support-the-mental-health-of-healthcare-staff-treating-covid19-patients/5D057B47D7B8FE98B1A79480CE08A8A6" TargetMode="External"/><Relationship Id="rId264" Type="http://schemas.openxmlformats.org/officeDocument/2006/relationships/hyperlink" Target="https://www.thelancet.com/journals/lancet/article/PIIS0140-6736(20)30735-2/fulltext?utm_source=miragenews&amp;utm_medium=miragenews&amp;utm_campaign=news" TargetMode="External"/><Relationship Id="rId285" Type="http://schemas.openxmlformats.org/officeDocument/2006/relationships/hyperlink" Target="https://hub.packtpub.com/microsofts-metoo-reckoning-female-employees-speak-out-against-workplace-harassment-and-discrimination/" TargetMode="External"/><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hyperlink" Target="https://www.personneltoday.com/hr/nhs-workforce-crisis/" TargetMode="External"/><Relationship Id="rId124" Type="http://schemas.openxmlformats.org/officeDocument/2006/relationships/hyperlink" Target="https://www.ncbi.nlm.nih.gov/pmc/articles/PMC7850214/" TargetMode="External"/><Relationship Id="rId310" Type="http://schemas.openxmlformats.org/officeDocument/2006/relationships/hyperlink" Target="https://www.hee.nhs.uk/sites/default/files/documents/Workforce%20stress%20and%20the%20supportive%20organisation%20-%20printer%20friendly%20version.pdf" TargetMode="External"/><Relationship Id="rId70" Type="http://schemas.openxmlformats.org/officeDocument/2006/relationships/image" Target="media/image63.png"/><Relationship Id="rId91" Type="http://schemas.openxmlformats.org/officeDocument/2006/relationships/hyperlink" Target="https://www.medrxiv.org/content/10.1101/2021.06.08.21258551v1" TargetMode="External"/><Relationship Id="rId145" Type="http://schemas.openxmlformats.org/officeDocument/2006/relationships/hyperlink" Target="https://news.microsoft.com/en-gb/2021/12/09/more-than-half-of-uk-workers-would-consider-quitting-their-job-if-hybrid-working-was-axed-research-reveals/" TargetMode="External"/><Relationship Id="rId166" Type="http://schemas.openxmlformats.org/officeDocument/2006/relationships/hyperlink" Target="https://www.nursingtimes.net/clinical-archive/leadership/nurse-leadership-during-a-crisis-ideas-to-support-you-and-your-team-16-11-2020/" TargetMode="External"/><Relationship Id="rId187" Type="http://schemas.openxmlformats.org/officeDocument/2006/relationships/hyperlink" Target="https://rcni.com/nursing-standard/features/how-covid-19-affecting-nurses-mental-health-and-what-to-do-about-it-159456" TargetMode="External"/><Relationship Id="rId331" Type="http://schemas.openxmlformats.org/officeDocument/2006/relationships/hyperlink" Target="https://publichealth.jmir.org/2020/2/e19106/" TargetMode="External"/><Relationship Id="rId352" Type="http://schemas.openxmlformats.org/officeDocument/2006/relationships/hyperlink" Target="https://post.parliament.uk/mental-health-impacts-of-covid-19-on-nhs-healthcare-staff/" TargetMode="External"/><Relationship Id="rId373" Type="http://schemas.openxmlformats.org/officeDocument/2006/relationships/image" Target="media/image70.png"/><Relationship Id="rId1" Type="http://schemas.openxmlformats.org/officeDocument/2006/relationships/customXml" Target="../customXml/item1.xml"/><Relationship Id="rId212" Type="http://schemas.openxmlformats.org/officeDocument/2006/relationships/hyperlink" Target="https://academic.oup.com/ehjacc/article/9/3/241/5922453?login=true" TargetMode="External"/><Relationship Id="rId233" Type="http://schemas.openxmlformats.org/officeDocument/2006/relationships/hyperlink" Target="https://www-sciencedirect-com.ezproxy.uwtsd.ac.uk/science/article/pii/S1053482222000079" TargetMode="External"/><Relationship Id="rId254" Type="http://schemas.openxmlformats.org/officeDocument/2006/relationships/hyperlink" Target="https://www.sciencedirect.com/science/article/pii/S002074892030211X" TargetMode="External"/><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hyperlink" Target="https://www.nature.com/articles/s41581-020-0314-5" TargetMode="External"/><Relationship Id="rId275" Type="http://schemas.openxmlformats.org/officeDocument/2006/relationships/hyperlink" Target="https://www.sciencedirect.com/science/article/pii/S152168962030063X" TargetMode="External"/><Relationship Id="rId296" Type="http://schemas.openxmlformats.org/officeDocument/2006/relationships/hyperlink" Target="https://bluerocksearch.com/2022/03/29/microsoft-report-reveals-key-takeaways-for-human-resources-professionals/" TargetMode="External"/><Relationship Id="rId300" Type="http://schemas.openxmlformats.org/officeDocument/2006/relationships/hyperlink" Target="https://www.ncbi.nlm.nih.gov/pmc/articles/PMC7987242/" TargetMode="External"/><Relationship Id="rId60" Type="http://schemas.openxmlformats.org/officeDocument/2006/relationships/image" Target="media/image53.png"/><Relationship Id="rId81" Type="http://schemas.openxmlformats.org/officeDocument/2006/relationships/hyperlink" Target="https://www.peoplemanagement.co.uk/article/1794235/nhs-staffing-crisis-employers-learn" TargetMode="External"/><Relationship Id="rId135" Type="http://schemas.openxmlformats.org/officeDocument/2006/relationships/hyperlink" Target="https://www.hrreview.co.uk/hr-news/nhs-suffering-chronic-workforce-shortage/140936" TargetMode="External"/><Relationship Id="rId156" Type="http://schemas.openxmlformats.org/officeDocument/2006/relationships/hyperlink" Target="https://nhsproviders.org/news-blogs/news/nhs-workforce-shortage-has-serious-and-detrimental-impact-on-services" TargetMode="External"/><Relationship Id="rId177" Type="http://schemas.openxmlformats.org/officeDocument/2006/relationships/hyperlink" Target="https://www.researchgate.net/profile/Nerisa-Paladan/publication/313598652_Transformational_Leadership_The_Emerging_Leadership_Style_of_Successful_Entrepreneurs/links/5cadbeaea6fdcc4764e8c8de/Transformational-Leadership-The-Emerging-Leadership-Style-of-Successful-Entrepreneurs.pdf" TargetMode="External"/><Relationship Id="rId198" Type="http://schemas.openxmlformats.org/officeDocument/2006/relationships/hyperlink" Target="https://www.researchgate.net/publication/272352897_Strategic_Management" TargetMode="External"/><Relationship Id="rId321" Type="http://schemas.openxmlformats.org/officeDocument/2006/relationships/hyperlink" Target="https://www.openaccessgovernment.org/how-can-technology-solve-the-nhs-crisis/45988/" TargetMode="External"/><Relationship Id="rId342" Type="http://schemas.openxmlformats.org/officeDocument/2006/relationships/hyperlink" Target="https://www.computerweekly.com/news/252506157/Apple-workers-challenge-company-on-toxic-workplace-culture" TargetMode="External"/><Relationship Id="rId363" Type="http://schemas.openxmlformats.org/officeDocument/2006/relationships/hyperlink" Target="https://academic.oup.com/occmed/article/70/5/317/5814939?login=true" TargetMode="External"/><Relationship Id="rId202" Type="http://schemas.openxmlformats.org/officeDocument/2006/relationships/hyperlink" Target="https://onlinelibrary.wiley.com/doi/pdf/10.1111/j.1748-8583.2002.tb00063.x?saml_referrer" TargetMode="External"/><Relationship Id="rId223" Type="http://schemas.openxmlformats.org/officeDocument/2006/relationships/hyperlink" Target="https://www.kingsfund.org.uk/blog/2022/02/actions-for-leaders-nhs-workforce-crisis" TargetMode="External"/><Relationship Id="rId244" Type="http://schemas.openxmlformats.org/officeDocument/2006/relationships/hyperlink" Target="https://www.proquest.com/openview/4e20318771ec4fc38547674aa54f34f1/1?pq-origsite=gscholar&amp;cbl=2042231" TargetMode="External"/><Relationship Id="rId18" Type="http://schemas.openxmlformats.org/officeDocument/2006/relationships/image" Target="media/image11.png"/><Relationship Id="rId39" Type="http://schemas.openxmlformats.org/officeDocument/2006/relationships/image" Target="media/image32.png"/><Relationship Id="rId265" Type="http://schemas.openxmlformats.org/officeDocument/2006/relationships/hyperlink" Target="https://www.ncbi.nlm.nih.gov/pmc/articles/PMC7342058/" TargetMode="External"/><Relationship Id="rId286" Type="http://schemas.openxmlformats.org/officeDocument/2006/relationships/hyperlink" Target="https://www.hrreview.co.uk/hr-news/strategy-news/work-no-longer-place-go-says-microsoft-boss/60101" TargetMode="External"/><Relationship Id="rId50" Type="http://schemas.openxmlformats.org/officeDocument/2006/relationships/image" Target="media/image43.png"/><Relationship Id="rId104" Type="http://schemas.openxmlformats.org/officeDocument/2006/relationships/hyperlink" Target="https://www.ft.com/content/e40ba5a2-9dbd-4f88-87f1-c92e412ac132" TargetMode="External"/><Relationship Id="rId125" Type="http://schemas.openxmlformats.org/officeDocument/2006/relationships/hyperlink" Target="https://www.england.nhs.uk/wp-content/uploads/2021/11/B0659_The-future-of-NHS-human-resources-and-organisational-development-report_22112021.pdf" TargetMode="External"/><Relationship Id="rId146" Type="http://schemas.openxmlformats.org/officeDocument/2006/relationships/hyperlink" Target="https://news.microsoft.com/2022/09/22/microsoft-unveils-new-research-and-technology-to-bridge-the-disconnect-between-leaders-and-employees-so-companies-can-thrive-amid-economic-uncertainty/" TargetMode="External"/><Relationship Id="rId167" Type="http://schemas.openxmlformats.org/officeDocument/2006/relationships/hyperlink" Target="https://www.tandfonline.com/doi/full/10.1080/13561820.2020.1792425" TargetMode="External"/><Relationship Id="rId188" Type="http://schemas.openxmlformats.org/officeDocument/2006/relationships/hyperlink" Target="https://www.tandfonline.com/doi/abs/10.1080/09585190701502612" TargetMode="External"/><Relationship Id="rId311" Type="http://schemas.openxmlformats.org/officeDocument/2006/relationships/hyperlink" Target="https://www.nhs.uk/mental-health/talking-therapies-medicine-treatments/talking-therapies-and-counselling/nhs-talking-therapies/" TargetMode="External"/><Relationship Id="rId332" Type="http://schemas.openxmlformats.org/officeDocument/2006/relationships/hyperlink" Target="https://www.cochranelibrary.com/cdsr/doi/10.1002/14651858.CD013779/full" TargetMode="External"/><Relationship Id="rId353" Type="http://schemas.openxmlformats.org/officeDocument/2006/relationships/hyperlink" Target="https://committees.parliament.uk/publications/6158/documents/68766/default/" TargetMode="External"/><Relationship Id="rId374" Type="http://schemas.openxmlformats.org/officeDocument/2006/relationships/image" Target="media/image71.png"/><Relationship Id="rId71" Type="http://schemas.openxmlformats.org/officeDocument/2006/relationships/hyperlink" Target="https://www.bmj.com/content/372/bmj.n248.abstract" TargetMode="External"/><Relationship Id="rId92" Type="http://schemas.openxmlformats.org/officeDocument/2006/relationships/hyperlink" Target="https://daniellock.com/change-management-lessons-from-microsoft-and-apple/" TargetMode="External"/><Relationship Id="rId213" Type="http://schemas.openxmlformats.org/officeDocument/2006/relationships/hyperlink" Target="https://www.researchgate.net/publication/315745050_Change_Management" TargetMode="External"/><Relationship Id="rId234" Type="http://schemas.openxmlformats.org/officeDocument/2006/relationships/hyperlink" Target="https://d1wqtxts1xzle7.cloudfront.net/48198072/RESEARCH_METHODS-libre.pdf?1471701276=&amp;response-content-disposition=inline%3B+filename%3DThe_Strengths_and_Weaknesses_of_Research.pdf&amp;Expires=1713297825&amp;Signature=Xf1URe89xQLCx0n8ELibCpaHZZ1Q1j48sc9iRHeDDs8mhFTrMjRP5KL~1Gxw1aq4X8JToR911Vpi2Lmm-cQ04jjkZXKiN~-nElIGXwKn9WeTXOXJKLmeA~JFlDmE7R~PWlmrSGQ5lXHMaWANSv4qNIqTLmx~7RNtG~AM1r52AKYY1mP~nc6qW5svfHTVYJLVC333fiDxx0XvnvxhC3ugDOTdC2R4kq1Q2Qgqp9MRyRWF3UbXJqEftRAlFw5ouG1DoNFocDJrH1qDoTiD3Gzum1SE9zMVo9TK0i7hsuo9UzXKyoECGzk7Q-J2pr3TxIIf4gg0L5nTRJrjVs-ydIEvrQ__&amp;Key-Pair-Id=APKAJLOHF5GGSLRBV4ZA" TargetMode="External"/><Relationship Id="rId2" Type="http://schemas.openxmlformats.org/officeDocument/2006/relationships/numbering" Target="numbering.xml"/><Relationship Id="rId29" Type="http://schemas.openxmlformats.org/officeDocument/2006/relationships/image" Target="media/image22.png"/><Relationship Id="rId255" Type="http://schemas.openxmlformats.org/officeDocument/2006/relationships/hyperlink" Target="https://www.sciencedirect.com/science/article/pii/S0010440X21000663" TargetMode="External"/><Relationship Id="rId276" Type="http://schemas.openxmlformats.org/officeDocument/2006/relationships/hyperlink" Target="https://www.theguardian.com/technology/blog/2012/aug/13/microsoft-human-resources-culture" TargetMode="External"/><Relationship Id="rId297" Type="http://schemas.openxmlformats.org/officeDocument/2006/relationships/hyperlink" Target="https://www.kingsfund.org.uk/publications/nhs-staffing-shortages" TargetMode="External"/><Relationship Id="rId40" Type="http://schemas.openxmlformats.org/officeDocument/2006/relationships/image" Target="media/image33.png"/><Relationship Id="rId115" Type="http://schemas.openxmlformats.org/officeDocument/2006/relationships/hyperlink" Target="https://bmjleader.bmj.com/content/leader/4/3/101.full.pdf" TargetMode="External"/><Relationship Id="rId136" Type="http://schemas.openxmlformats.org/officeDocument/2006/relationships/hyperlink" Target="https://www.linkedin.com/pulse/how-new-microsoft-hr-solution-strategy-can-become-bernd-lachner" TargetMode="External"/><Relationship Id="rId157" Type="http://schemas.openxmlformats.org/officeDocument/2006/relationships/hyperlink" Target="https://www.sunderlandccg.nhs.uk/wp-content/uploads/2021/03/NHS-Sunderland-CCG-%E2%80%93-Developing-a-mental-health-strategy-Public-feedback-report.pdf" TargetMode="External"/><Relationship Id="rId178" Type="http://schemas.openxmlformats.org/officeDocument/2006/relationships/hyperlink" Target="https://blogs.microsoft.com/on-the-issues/2022/06/08/microsoft-announces-four-new-employee-workforce-initiatives/" TargetMode="External"/><Relationship Id="rId301" Type="http://schemas.openxmlformats.org/officeDocument/2006/relationships/hyperlink" Target="https://www.nhsconfed.org/news/more-support-needed-unseen-medical-hr-professionals" TargetMode="External"/><Relationship Id="rId322" Type="http://schemas.openxmlformats.org/officeDocument/2006/relationships/hyperlink" Target="https://www.openaccessgovernment.org/nhs-staffing-retention-crisis/57201/" TargetMode="External"/><Relationship Id="rId343" Type="http://schemas.openxmlformats.org/officeDocument/2006/relationships/hyperlink" Target="https://www.tandfonline.com/doi/full/10.1080/20008198.2020.1810903?scroll=top&amp;needAccess=true" TargetMode="External"/><Relationship Id="rId364" Type="http://schemas.openxmlformats.org/officeDocument/2006/relationships/hyperlink" Target="https://journals.sagepub.com/doi/full/10.1177/1751143720968066" TargetMode="External"/><Relationship Id="rId61" Type="http://schemas.openxmlformats.org/officeDocument/2006/relationships/image" Target="media/image54.png"/><Relationship Id="rId82" Type="http://schemas.openxmlformats.org/officeDocument/2006/relationships/hyperlink" Target="https://bmjopen.bmj.com/content/10/11/e040503.abstract" TargetMode="External"/><Relationship Id="rId199" Type="http://schemas.openxmlformats.org/officeDocument/2006/relationships/hyperlink" Target="https://techtelegraph.co.uk/the-women-calling-out-apples-handling-of-misconduct-claims/" TargetMode="External"/><Relationship Id="rId203" Type="http://schemas.openxmlformats.org/officeDocument/2006/relationships/hyperlink" Target="https://bmchealthservres.biomedcentral.com/articles/10.1186/s12913-019-4068-3" TargetMode="External"/><Relationship Id="rId19" Type="http://schemas.openxmlformats.org/officeDocument/2006/relationships/image" Target="media/image12.png"/><Relationship Id="rId224" Type="http://schemas.openxmlformats.org/officeDocument/2006/relationships/hyperlink" Target="https://www.totalmobile.co.uk/blog/capabilities/mobile-workforce-management/the-nhs-staffing-crisis-is-there-an-end-in-sight/" TargetMode="External"/><Relationship Id="rId245" Type="http://schemas.openxmlformats.org/officeDocument/2006/relationships/hyperlink" Target="https://www.researchgate.net/profile/Prof-Swarup-Dutta/publication/327302590_Strategic_Change_and_Transformation_Managing_Renewal_in_Organizations/links/5b996992299bf14ad4d68bad/Strategic-Change-and-Transformation-Managing-Renewal-in-Organizations.pdf" TargetMode="External"/><Relationship Id="rId266" Type="http://schemas.openxmlformats.org/officeDocument/2006/relationships/hyperlink" Target="https://www.tandfonline.com/doi/full/10.1080/09540962.2020.1748855" TargetMode="External"/><Relationship Id="rId287" Type="http://schemas.openxmlformats.org/officeDocument/2006/relationships/hyperlink" Target="https://www.cnbc.com/2019/04/15/microsoft-ceo-nadella-announces-new-hr-investigation-policies.html" TargetMode="External"/><Relationship Id="rId30" Type="http://schemas.openxmlformats.org/officeDocument/2006/relationships/image" Target="media/image23.png"/><Relationship Id="rId105" Type="http://schemas.openxmlformats.org/officeDocument/2006/relationships/hyperlink" Target="https://apps.dtic.mil/sti/pdfs/AD1176131.pdf" TargetMode="External"/><Relationship Id="rId126" Type="http://schemas.openxmlformats.org/officeDocument/2006/relationships/hyperlink" Target="https://www.cambridge.org/core/journals/bjpsych-open/article/impact-of-the-covid19-pandemic-on-the-mental-health-and-wellbeing-of-uk-healthcare-workers/D7E2EA268395EC63205017929CD720D2" TargetMode="External"/><Relationship Id="rId147" Type="http://schemas.openxmlformats.org/officeDocument/2006/relationships/hyperlink" Target="https://www.mind.org.uk/media-a/4661/resource4.pdf" TargetMode="External"/><Relationship Id="rId168" Type="http://schemas.openxmlformats.org/officeDocument/2006/relationships/hyperlink" Target="https://onlinelibrary.wiley.com/doi/full/10.1111/hsc.13204" TargetMode="External"/><Relationship Id="rId312" Type="http://schemas.openxmlformats.org/officeDocument/2006/relationships/hyperlink" Target="https://www.cambridge.org/core/journals/bjpsych-bulletin/article/mental-health-of-doctors-during-the-covid19-pandemic/3259D0FF579B301246410C8627E447FD" TargetMode="External"/><Relationship Id="rId333" Type="http://schemas.openxmlformats.org/officeDocument/2006/relationships/hyperlink" Target="https://www.inc.com/quora/microsofts-secret-to-retaining-its-best-employees.html" TargetMode="External"/><Relationship Id="rId354" Type="http://schemas.openxmlformats.org/officeDocument/2006/relationships/hyperlink" Target="https://lordslibrary.parliament.uk/staff-shortages-in-the-nhs-and-social-care-sectors/" TargetMode="External"/><Relationship Id="rId51" Type="http://schemas.openxmlformats.org/officeDocument/2006/relationships/image" Target="media/image44.png"/><Relationship Id="rId72" Type="http://schemas.openxmlformats.org/officeDocument/2006/relationships/hyperlink" Target="https://www.cnbctv18.com/technology/tech-stocks-decline-apple-google-microsoft-facebook-amazon-what-went-wrong-explained-15029691.htm" TargetMode="External"/><Relationship Id="rId93" Type="http://schemas.openxmlformats.org/officeDocument/2006/relationships/hyperlink" Target="https://www.sciencedirect.com/science/article/pii/S266665962200018X" TargetMode="External"/><Relationship Id="rId189" Type="http://schemas.openxmlformats.org/officeDocument/2006/relationships/hyperlink" Target="https://www.theseus.fi/bitstream/handle/10024/746859/Revin_Ilia.pdf?sequence=2&amp;isAllowed=y" TargetMode="External"/><Relationship Id="rId375" Type="http://schemas.openxmlformats.org/officeDocument/2006/relationships/image" Target="media/image72.png"/><Relationship Id="rId3" Type="http://schemas.openxmlformats.org/officeDocument/2006/relationships/styles" Target="styles.xml"/><Relationship Id="rId214" Type="http://schemas.openxmlformats.org/officeDocument/2006/relationships/hyperlink" Target="https://www.magonlinelibrary.com/doi/full/10.12968/hmed.2020.0250" TargetMode="External"/><Relationship Id="rId235" Type="http://schemas.openxmlformats.org/officeDocument/2006/relationships/hyperlink" Target="https://www.theregister.com/2022/11/16/microsoft_sexual_harassment_and/" TargetMode="External"/><Relationship Id="rId256" Type="http://schemas.openxmlformats.org/officeDocument/2006/relationships/hyperlink" Target="https://onezero.medium.com/a-year-after-an-hr-crisis-microsoft-backs-away-from-releasing-a-transparency-report-c724ce636349" TargetMode="External"/><Relationship Id="rId277" Type="http://schemas.openxmlformats.org/officeDocument/2006/relationships/hyperlink" Target="https://bpspsychub.onlinelibrary.wiley.com/doi/full/10.1111/joop.12364" TargetMode="External"/><Relationship Id="rId298" Type="http://schemas.openxmlformats.org/officeDocument/2006/relationships/hyperlink" Target="https://www.sciencedirect.com/science/article/pii/S1743919120304258" TargetMode="External"/><Relationship Id="rId116" Type="http://schemas.openxmlformats.org/officeDocument/2006/relationships/hyperlink" Target="https://www.thelancet.com/journals/lancet/article/PIIS0140-6736(20)30735-2/fulltext?utm_source=miragenews&amp;utm_medium=miragenews&amp;utm_campaign=news" TargetMode="External"/><Relationship Id="rId137" Type="http://schemas.openxmlformats.org/officeDocument/2006/relationships/hyperlink" Target="https://hub.packtpub.com/microsofts-metoo-reckoning-female-employees-speak-out-against-workplace-harassment-and-discrimination/" TargetMode="External"/><Relationship Id="rId158" Type="http://schemas.openxmlformats.org/officeDocument/2006/relationships/hyperlink" Target="https://www.mpft.nhs.uk/about-us/pep-talk-extra/leadership-during-pandemic-leadership-complexity-and-inclusion" TargetMode="External"/><Relationship Id="rId302" Type="http://schemas.openxmlformats.org/officeDocument/2006/relationships/hyperlink" Target="https://www.nhsemployers.org/articles/mental-health-workplace" TargetMode="External"/><Relationship Id="rId323" Type="http://schemas.openxmlformats.org/officeDocument/2006/relationships/hyperlink" Target="https://eddy.com/hr-mavericks/members/chad-owens/" TargetMode="External"/><Relationship Id="rId344" Type="http://schemas.openxmlformats.org/officeDocument/2006/relationships/hyperlink" Target="https://www.fool.com/investing/general/2014/12/09/why-apple-and-microsoft-should-be-worried-about-go.aspx"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hyperlink" Target="https://www.newstatesman.com/politics/health/2023/01/worst-nhs-crisis-nurses-doctors-pressure" TargetMode="External"/><Relationship Id="rId179" Type="http://schemas.openxmlformats.org/officeDocument/2006/relationships/hyperlink" Target="https://bmjopen.bmj.com/content/10/12/e043949.abstract" TargetMode="External"/><Relationship Id="rId365" Type="http://schemas.openxmlformats.org/officeDocument/2006/relationships/hyperlink" Target="https://www.wtw-healthandbenefits.co.uk/hr-resources/advice-and-top-tips/nhs-healthcare-gap" TargetMode="External"/><Relationship Id="rId190" Type="http://schemas.openxmlformats.org/officeDocument/2006/relationships/hyperlink" Target="https://www.investopedia.com/articles/markets/111015/apple-vs-microsoft-vs-google-how-their-business-models-compare.asp" TargetMode="External"/><Relationship Id="rId204" Type="http://schemas.openxmlformats.org/officeDocument/2006/relationships/hyperlink" Target="https://post.parliament.uk/mental-health-impacts-of-covid-19-on-nhs-healthcare-staff/" TargetMode="External"/><Relationship Id="rId225" Type="http://schemas.openxmlformats.org/officeDocument/2006/relationships/hyperlink" Target="https://www.centrichr.co.uk/the-importance-of-hrm-in-healthcare/" TargetMode="External"/><Relationship Id="rId246" Type="http://schemas.openxmlformats.org/officeDocument/2006/relationships/hyperlink" Target="https://www.eaglesflight.com/resource/the-role-of-human-resources-in-organizational-transformation/" TargetMode="External"/><Relationship Id="rId267" Type="http://schemas.openxmlformats.org/officeDocument/2006/relationships/hyperlink" Target="https://www.ncbi.nlm.nih.gov/pmc/articles/PMC7295512/" TargetMode="External"/><Relationship Id="rId288" Type="http://schemas.openxmlformats.org/officeDocument/2006/relationships/hyperlink" Target="https://www.bizjournals.com/bizwomen/news/latest-news/2021/02/microsoft-giving-employees-extra-time-off.html" TargetMode="External"/><Relationship Id="rId106" Type="http://schemas.openxmlformats.org/officeDocument/2006/relationships/hyperlink" Target="https://www.sciencedirect.com/science/article/pii/S002074892030211X" TargetMode="External"/><Relationship Id="rId127" Type="http://schemas.openxmlformats.org/officeDocument/2006/relationships/hyperlink" Target="https://www.sciencedirect.com/science/article/pii/S152168962030063X" TargetMode="External"/><Relationship Id="rId313" Type="http://schemas.openxmlformats.org/officeDocument/2006/relationships/hyperlink" Target="https://www.cambridge.org/core/journals/bjpsych-open/article/mental-health-and-wellbeing-of-healthcare-workers-during-the-covid19-pandemic-in-the-uk-contrasting-guidelines-with-experiences-in-practice/B513349E66E11CE03165F5E394A4D6C4" TargetMode="External"/><Relationship Id="rId10" Type="http://schemas.openxmlformats.org/officeDocument/2006/relationships/image" Target="media/image3.jpe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hyperlink" Target="https://www.theguardian.com/technology/2021/sep/03/appletoo-apple-employees-organize-allege-harassment-discrimination" TargetMode="External"/><Relationship Id="rId94" Type="http://schemas.openxmlformats.org/officeDocument/2006/relationships/hyperlink" Target="https://dergipark.org.tr/en/download/article-file/392009" TargetMode="External"/><Relationship Id="rId148" Type="http://schemas.openxmlformats.org/officeDocument/2006/relationships/hyperlink" Target="https://bluerocksearch.com/2022/03/29/microsoft-report-reveals-key-takeaways-for-human-resources-professionals/" TargetMode="External"/><Relationship Id="rId169" Type="http://schemas.openxmlformats.org/officeDocument/2006/relationships/hyperlink" Target="https://www.tandfonline.com/author/Oakland%2C+J+S" TargetMode="External"/><Relationship Id="rId334" Type="http://schemas.openxmlformats.org/officeDocument/2006/relationships/hyperlink" Target="https://watermark.silverchair.com/kqaa075.pdf?token=AQECAHi208BE49Ooan9kkhW_Ercy7Dm3ZL_9Cf3qfKAc485ysgAAAskwggLFBgkqhkiG9w0BBwagggK2MIICsgIBADCCAqsGCSqGSIb3DQEHATAeBglghkgBZQMEAS4wEQQMT2-YSvmDK0L742WaAgEQgIICfDnKPKOW97aAxJdJOq314HbFiF4tnjn0OE6fxR1sFmTjFAF6urD63o_aaLFjJn-kTYMTbwzpWwnZ2W7X7-JWApV_lVZjRka95soZbM69MQspxyipqML1UsCpyb5Em-Yi0OFZjiaBqXqWstMP8fl6zZT3QmVVG7_VwiGJfXy_n0735dceGpzteWeIAtVl-hkLkZosuHuF__tqd0gAJYwj1D00mxTVxuyj_c5QsOExn1j_Bs12MIBS8aty0V3jrLkBCeBkLdv1Cv9q6Hku_nCQkiUP4YkaMfZyGZaab5m4SegZ7-grdjgl2BqL0DGmx-5PsBppq2LCpfDPqBUcvVDQaubPQWL0TbUDEEzt6yMYnx8RpbGGnnEWqP3YXvGHSyF65E-sDRvI2jUTCZRByv_tsM-3AwJsVyfXhL4wz3xmmRZtZ4quu3SaqH3xtuwkayGLbBkYdqnR1ah4Hqe7UORDgNDOD4T_2Nxk15laA1eHMj85A8kmuLYM88VS7rsrbhZJALbaEkYyQNymmARhj2VAOAw4_IV1GIIOQXk9kbvVvv4hGzUuYAKij2cyfPAq9uhXVme2kSSUPEamgxU4k71AFF_TxEcJ0Zn18Ex4pEh_oslzVSRfujWmNoYXxdebfUttHjVE6Eu5jKwLR1UWE6-xmXiiVG03Yk5KAFF-dXAReUxd0yYulCYP4x96nPh0nMjeXL_IlOMraAY7EY343DYip-a6a6SVTdhI3ghIJo1Xu4KRxIs2sVyUgTqZ1Jf9ppDD46SAtJh8QXRqDpD0zeej_azTGDtsFfOwOIokZamp7bHmkGYKUl8kcW6zYkkbAfQFh2xRFeBHsdRUTcG2ew" TargetMode="External"/><Relationship Id="rId355" Type="http://schemas.openxmlformats.org/officeDocument/2006/relationships/hyperlink" Target="https://publications.parliament.uk/pa/cm5803/cmselect/cmhealth/115/report.html" TargetMode="External"/><Relationship Id="rId376" Type="http://schemas.openxmlformats.org/officeDocument/2006/relationships/image" Target="media/image73.png"/><Relationship Id="rId4" Type="http://schemas.openxmlformats.org/officeDocument/2006/relationships/settings" Target="settings.xml"/><Relationship Id="rId180" Type="http://schemas.openxmlformats.org/officeDocument/2006/relationships/hyperlink" Target="https://www.performyard.com/articles/microsoft-performance-management" TargetMode="External"/><Relationship Id="rId215" Type="http://schemas.openxmlformats.org/officeDocument/2006/relationships/hyperlink" Target="https://academic.oup.com/occmed/article/70/5/317/5814939?login=true" TargetMode="External"/><Relationship Id="rId236" Type="http://schemas.openxmlformats.org/officeDocument/2006/relationships/hyperlink" Target="https://www.cambridge.org/core/journals/the-cognitive-behaviour-therapist/article/adapting-iapt-services-to-support-frontline-nhs-staff-during-the-covid19-pandemic-the-homerton-covid-psychological-support-hcps-pathway/9D802162899544AEAD38B86E945AD1D8" TargetMode="External"/><Relationship Id="rId257" Type="http://schemas.openxmlformats.org/officeDocument/2006/relationships/hyperlink" Target="https://www.thehrdirector.com/business-news/recruitment/nhs-recruitment-crisis-worsening-with-open-job-listings-up-by-71/" TargetMode="External"/><Relationship Id="rId278" Type="http://schemas.openxmlformats.org/officeDocument/2006/relationships/hyperlink" Target="https://bpspsychub.onlinelibrary.wiley.com/doi/full/10.1111/bjc.12340" TargetMode="External"/><Relationship Id="rId303" Type="http://schemas.openxmlformats.org/officeDocument/2006/relationships/hyperlink" Target="https://www.nhsemployers.org/publications/staff-experience-adapting-and-innovating-during-covid-19" TargetMode="External"/><Relationship Id="rId42" Type="http://schemas.openxmlformats.org/officeDocument/2006/relationships/image" Target="media/image35.png"/><Relationship Id="rId84" Type="http://schemas.openxmlformats.org/officeDocument/2006/relationships/hyperlink" Target="https://journals.lww.com/joem/fulltext/2020/07000/covid_19_pandemic__looking_after_the_mental_health.25.aspx" TargetMode="External"/><Relationship Id="rId138" Type="http://schemas.openxmlformats.org/officeDocument/2006/relationships/hyperlink" Target="https://www.hrreview.co.uk/hr-news/strategy-news/work-no-longer-place-go-says-microsoft-boss/60101" TargetMode="External"/><Relationship Id="rId345" Type="http://schemas.openxmlformats.org/officeDocument/2006/relationships/hyperlink" Target="https://research.e-siber.org/SJAM/article/view/21" TargetMode="External"/><Relationship Id="rId191" Type="http://schemas.openxmlformats.org/officeDocument/2006/relationships/hyperlink" Target="https://www.proquest.com/docview/2105050733?accountid=130472" TargetMode="External"/><Relationship Id="rId205" Type="http://schemas.openxmlformats.org/officeDocument/2006/relationships/hyperlink" Target="https://committees.parliament.uk/publications/6158/documents/68766/default/" TargetMode="External"/><Relationship Id="rId247" Type="http://schemas.openxmlformats.org/officeDocument/2006/relationships/hyperlink" Target="https://blog.close.com/5-crisis-communication-lessons-for-startups/" TargetMode="External"/><Relationship Id="rId107" Type="http://schemas.openxmlformats.org/officeDocument/2006/relationships/hyperlink" Target="https://www.sciencedirect.com/science/article/pii/S0010440X21000663" TargetMode="External"/><Relationship Id="rId289" Type="http://schemas.openxmlformats.org/officeDocument/2006/relationships/hyperlink" Target="https://researchrepository.murdoch.edu.au/id/eprint/56011/" TargetMode="External"/><Relationship Id="rId11" Type="http://schemas.openxmlformats.org/officeDocument/2006/relationships/image" Target="media/image4.jpeg"/><Relationship Id="rId53" Type="http://schemas.openxmlformats.org/officeDocument/2006/relationships/image" Target="media/image46.png"/><Relationship Id="rId149" Type="http://schemas.openxmlformats.org/officeDocument/2006/relationships/hyperlink" Target="https://www.kingsfund.org.uk/publications/nhs-staffing-shortages" TargetMode="External"/><Relationship Id="rId314" Type="http://schemas.openxmlformats.org/officeDocument/2006/relationships/hyperlink" Target="https://www.nursingtimes.net/clinical-archive/leadership/nurse-leadership-during-a-crisis-ideas-to-support-you-and-your-team-16-11-2020/" TargetMode="External"/><Relationship Id="rId356" Type="http://schemas.openxmlformats.org/officeDocument/2006/relationships/hyperlink" Target="https://www.unison.org.uk/news/2022/09/boosting-funding-and-pay-are-the-best-ways-to-fix-nhs-staffing/" TargetMode="External"/><Relationship Id="rId95" Type="http://schemas.openxmlformats.org/officeDocument/2006/relationships/hyperlink" Target="https://www.cambridge.org/core/journals/the-british-journal-of-psychiatry/article/what-should-be-done-to-support-the-mental-health-of-healthcare-staff-treating-covid19-patients/5D057B47D7B8FE98B1A79480CE08A8A6" TargetMode="External"/><Relationship Id="rId160" Type="http://schemas.openxmlformats.org/officeDocument/2006/relationships/hyperlink" Target="https://www.southwestleadership.nhs.uk/workforce-wellbeing-during-the-pandemic-and-beyond/" TargetMode="External"/><Relationship Id="rId216" Type="http://schemas.openxmlformats.org/officeDocument/2006/relationships/hyperlink" Target="https://journals.sagepub.com/doi/full/10.1177/1751143720968066" TargetMode="External"/><Relationship Id="rId258" Type="http://schemas.openxmlformats.org/officeDocument/2006/relationships/hyperlink" Target="https://healthcareleaders.blog.gov.uk/2021/10/15/what-does-the-health-and-care-bill-mean-for-nhs-staff/" TargetMode="External"/><Relationship Id="rId22" Type="http://schemas.openxmlformats.org/officeDocument/2006/relationships/image" Target="media/image15.png"/><Relationship Id="rId64" Type="http://schemas.openxmlformats.org/officeDocument/2006/relationships/image" Target="media/image57.png"/><Relationship Id="rId118" Type="http://schemas.openxmlformats.org/officeDocument/2006/relationships/hyperlink" Target="https://www.tandfonline.com/doi/full/10.1080/09540962.2020.1748855" TargetMode="External"/><Relationship Id="rId325" Type="http://schemas.openxmlformats.org/officeDocument/2006/relationships/hyperlink" Target="https://www.researchgate.net/profile/Nerisa-Paladan/publication/313598652_Transformational_Leadership_The_Emerging_Leadership_Style_of_Successful_Entrepreneurs/links/5cadbeaea6fdcc4764e8c8de/Transformational-Leadership-The-Emerging-Leadership-Style-of-Successful-Entrepreneurs.pdf" TargetMode="External"/><Relationship Id="rId367" Type="http://schemas.openxmlformats.org/officeDocument/2006/relationships/image" Target="media/image64.png"/><Relationship Id="rId171" Type="http://schemas.openxmlformats.org/officeDocument/2006/relationships/hyperlink" Target="https://onlinemasters.ohio.edu/blog/human-resource-management-during-times-of-public-health-crises/" TargetMode="External"/><Relationship Id="rId227" Type="http://schemas.openxmlformats.org/officeDocument/2006/relationships/hyperlink" Target="https://www.mdpi.com/1660-4601/17/9/2997" TargetMode="External"/><Relationship Id="rId269" Type="http://schemas.openxmlformats.org/officeDocument/2006/relationships/hyperlink" Target="https://www.weekly10.com/hr-apps-for-managing-performance-in-microsoft-teams/" TargetMode="External"/><Relationship Id="rId33" Type="http://schemas.openxmlformats.org/officeDocument/2006/relationships/image" Target="media/image26.png"/><Relationship Id="rId129" Type="http://schemas.openxmlformats.org/officeDocument/2006/relationships/hyperlink" Target="https://bpspsychub.onlinelibrary.wiley.com/doi/full/10.1111/joop.12364" TargetMode="External"/><Relationship Id="rId280" Type="http://schemas.openxmlformats.org/officeDocument/2006/relationships/hyperlink" Target="https://myresearchspace.uws.ac.uk/ws/portalfiles/portal/14909379/2020_05_05_Lusher_et_al_COVID_final.pdf" TargetMode="External"/><Relationship Id="rId336" Type="http://schemas.openxmlformats.org/officeDocument/2006/relationships/hyperlink" Target="https://www.tandfonline.com/doi/abs/10.1080/09585190701502612" TargetMode="External"/><Relationship Id="rId75" Type="http://schemas.openxmlformats.org/officeDocument/2006/relationships/hyperlink" Target="https://www.kingsfund.org.uk/blog/2022/02/actions-for-leaders-nhs-workforce-crisis" TargetMode="External"/><Relationship Id="rId140" Type="http://schemas.openxmlformats.org/officeDocument/2006/relationships/hyperlink" Target="https://www.bizjournals.com/bizwomen/news/latest-news/2021/02/microsoft-giving-employees-extra-time-off.html" TargetMode="External"/><Relationship Id="rId182" Type="http://schemas.openxmlformats.org/officeDocument/2006/relationships/hyperlink" Target="https://www.medrxiv.org/content/10.1101/2021.05.18.21256802v2" TargetMode="External"/><Relationship Id="rId378" Type="http://schemas.openxmlformats.org/officeDocument/2006/relationships/footer" Target="footer1.xml"/><Relationship Id="rId6" Type="http://schemas.openxmlformats.org/officeDocument/2006/relationships/footnotes" Target="footnotes.xml"/><Relationship Id="rId238" Type="http://schemas.openxmlformats.org/officeDocument/2006/relationships/hyperlink" Target="https://app.croneri.co.uk/topics/covid-19-hr-policy-and-practice-nhs/indepth?product=154" TargetMode="External"/><Relationship Id="rId291" Type="http://schemas.openxmlformats.org/officeDocument/2006/relationships/hyperlink" Target="https://citeseerx.ist.psu.edu/document?repid=rep1&amp;type=pdf&amp;doi=3938201fd03df895a9a74333f7619393c81843f0" TargetMode="External"/><Relationship Id="rId305" Type="http://schemas.openxmlformats.org/officeDocument/2006/relationships/hyperlink" Target="https://www.sunderlandccg.nhs.uk/wp-content/uploads/2021/03/NHS-Sunderland-CCG-%E2%80%93-Developing-a-mental-health-strategy-Public-feedback-report.pdf" TargetMode="External"/><Relationship Id="rId347" Type="http://schemas.openxmlformats.org/officeDocument/2006/relationships/hyperlink" Target="https://techtelegraph.co.uk/the-women-calling-out-apples-handling-of-misconduct-claims/" TargetMode="External"/><Relationship Id="rId44" Type="http://schemas.openxmlformats.org/officeDocument/2006/relationships/image" Target="media/image37.png"/><Relationship Id="rId86" Type="http://schemas.openxmlformats.org/officeDocument/2006/relationships/hyperlink" Target="https://d1wqtxts1xzle7.cloudfront.net/48198072/RESEARCH_METHODS-libre.pdf?1471701276=&amp;response-content-disposition=inline%3B+filename%3DThe_Strengths_and_Weaknesses_of_Research.pdf&amp;Expires=1713297825&amp;Signature=Xf1URe89xQLCx0n8ELibCpaHZZ1Q1j48sc9iRHeDDs8mhFTrMjRP5KL~1Gxw1aq4X8JToR911Vpi2Lmm-cQ04jjkZXKiN~-nElIGXwKn9WeTXOXJKLmeA~JFlDmE7R~PWlmrSGQ5lXHMaWANSv4qNIqTLmx~7RNtG~AM1r52AKYY1mP~nc6qW5svfHTVYJLVC333fiDxx0XvnvxhC3ugDOTdC2R4kq1Q2Qgqp9MRyRWF3UbXJqEftRAlFw5ouG1DoNFocDJrH1qDoTiD3Gzum1SE9zMVo9TK0i7hsuo9UzXKyoECGzk7Q-J2pr3TxIIf4gg0L5nTRJrjVs-ydIEvrQ__&amp;Key-Pair-Id=APKAJLOHF5GGSLRBV4ZA" TargetMode="External"/><Relationship Id="rId151" Type="http://schemas.openxmlformats.org/officeDocument/2006/relationships/hyperlink" Target="https://www.pslhub.org/learn/improving-patient-safety/workforce-and-resources/there-are-five-ways-we-can-tackle-the-nhs-staffing-crisis-the-independent-30-august-2022-r7450/" TargetMode="External"/><Relationship Id="rId193" Type="http://schemas.openxmlformats.org/officeDocument/2006/relationships/hyperlink" Target="https://www.managers.org.uk/knowledge-and-insights/article/digital-leadership-flattened-hierarchies-how-covid-19-reshaped-nhs-trust/" TargetMode="External"/><Relationship Id="rId207" Type="http://schemas.openxmlformats.org/officeDocument/2006/relationships/hyperlink" Target="https://publications.parliament.uk/pa/cm5803/cmselect/cmhealth/115/report.html" TargetMode="External"/><Relationship Id="rId249" Type="http://schemas.openxmlformats.org/officeDocument/2006/relationships/hyperlink" Target="https://journals.plos.org/plosone/article?id=10.1371/journal.pone.0254821" TargetMode="External"/><Relationship Id="rId13" Type="http://schemas.openxmlformats.org/officeDocument/2006/relationships/image" Target="media/image6.png"/><Relationship Id="rId109" Type="http://schemas.openxmlformats.org/officeDocument/2006/relationships/hyperlink" Target="https://www.thehrdirector.com/business-news/recruitment/nhs-recruitment-crisis-worsening-with-open-job-listings-up-by-71/" TargetMode="External"/><Relationship Id="rId260" Type="http://schemas.openxmlformats.org/officeDocument/2006/relationships/hyperlink" Target="https://www.ncbi.nlm.nih.gov/pmc/articles/PMC7306268/" TargetMode="External"/><Relationship Id="rId316" Type="http://schemas.openxmlformats.org/officeDocument/2006/relationships/hyperlink" Target="https://onlinelibrary.wiley.com/doi/full/10.1111/hsc.13204" TargetMode="External"/><Relationship Id="rId55" Type="http://schemas.openxmlformats.org/officeDocument/2006/relationships/image" Target="media/image48.png"/><Relationship Id="rId97" Type="http://schemas.openxmlformats.org/officeDocument/2006/relationships/hyperlink" Target="https://www.researchgate.net/profile/Prof-Swarup-Dutta/publication/327302590_Strategic_Change_and_Transformation_Managing_Renewal_in_Organizations/links/5b996992299bf14ad4d68bad/Strategic-Change-and-Transformation-Managing-Renewal-in-Organizations.pdf" TargetMode="External"/><Relationship Id="rId120" Type="http://schemas.openxmlformats.org/officeDocument/2006/relationships/hyperlink" Target="https://www.personneltoday.com/hr/how-hr-can-help-nhs-staff-bounce-back/" TargetMode="External"/><Relationship Id="rId358" Type="http://schemas.openxmlformats.org/officeDocument/2006/relationships/hyperlink" Target="https://www.proquest.com/docview/1961369439?accountid=130472&amp;parentSessionId=d305jUrPyUXxmHKraghA4b5Xn7993c9ruqEx72ngMz0%3D&amp;pq-origsite=primo" TargetMode="External"/><Relationship Id="rId162" Type="http://schemas.openxmlformats.org/officeDocument/2006/relationships/hyperlink" Target="https://www.hee.nhs.uk/sites/default/files/documents/Workforce%20stress%20and%20the%20supportive%20organisation%20-%20printer%20friendly%20version.pdf" TargetMode="External"/><Relationship Id="rId218" Type="http://schemas.openxmlformats.org/officeDocument/2006/relationships/hyperlink" Target="https://www.thelancet.com/journals/lancet/article/PIIS0140-6736(20)30309-3/fulltext?utm_campaign=tlcoronavirus20&amp;utm_source=twitter&amp;utm_medium=social" TargetMode="External"/><Relationship Id="rId271" Type="http://schemas.openxmlformats.org/officeDocument/2006/relationships/hyperlink" Target="https://hrmanagementprocess.blogspot.com/2019/12/hospitals-human-resources-management.html" TargetMode="External"/><Relationship Id="rId24" Type="http://schemas.openxmlformats.org/officeDocument/2006/relationships/image" Target="media/image17.png"/><Relationship Id="rId66" Type="http://schemas.openxmlformats.org/officeDocument/2006/relationships/image" Target="media/image59.png"/><Relationship Id="rId131" Type="http://schemas.openxmlformats.org/officeDocument/2006/relationships/hyperlink" Target="https://academic.oup.com/cid/article/71/12/3268/5815734?login=true" TargetMode="External"/><Relationship Id="rId327" Type="http://schemas.openxmlformats.org/officeDocument/2006/relationships/hyperlink" Target="https://bmjopen.bmj.com/content/10/12/e043949.abstract" TargetMode="External"/><Relationship Id="rId369" Type="http://schemas.openxmlformats.org/officeDocument/2006/relationships/image" Target="media/image66.png"/><Relationship Id="rId173" Type="http://schemas.openxmlformats.org/officeDocument/2006/relationships/hyperlink" Target="https://www.openaccessgovernment.org/how-can-technology-solve-the-nhs-crisis/45988/" TargetMode="External"/><Relationship Id="rId229" Type="http://schemas.openxmlformats.org/officeDocument/2006/relationships/hyperlink" Target="https://www.peoplemanagement.co.uk/article/1794235/nhs-staffing-crisis-employers-learn" TargetMode="External"/><Relationship Id="rId380" Type="http://schemas.openxmlformats.org/officeDocument/2006/relationships/theme" Target="theme/theme1.xml"/><Relationship Id="rId240" Type="http://schemas.openxmlformats.org/officeDocument/2006/relationships/hyperlink" Target="https://daniellock.com/change-management-lessons-from-microsoft-and-apple/" TargetMode="External"/><Relationship Id="rId35" Type="http://schemas.openxmlformats.org/officeDocument/2006/relationships/image" Target="media/image28.png"/><Relationship Id="rId77" Type="http://schemas.openxmlformats.org/officeDocument/2006/relationships/hyperlink" Target="https://www.centrichr.co.uk/the-importance-of-hrm-in-healthcare/" TargetMode="External"/><Relationship Id="rId100" Type="http://schemas.openxmlformats.org/officeDocument/2006/relationships/hyperlink" Target="https://www.mic.com/articles/154788/apple-employees-say-their-mental-health-issues-came-from-alleged-hostile-work-environment" TargetMode="External"/><Relationship Id="rId282" Type="http://schemas.openxmlformats.org/officeDocument/2006/relationships/hyperlink" Target="https://www.cambridge.org/core/journals/bjpsych-open/article/mental-health-symptoms-in-a-cohort-of-hospital-healthcare-workers-following-the-first-peak-of-the-covid19-pandemic-in-the-uk/06754995A1AF38162808CA5D08D09134" TargetMode="External"/><Relationship Id="rId338" Type="http://schemas.openxmlformats.org/officeDocument/2006/relationships/hyperlink" Target="https://www.investopedia.com/articles/markets/111015/apple-vs-microsoft-vs-google-how-their-business-models-compare.asp" TargetMode="External"/><Relationship Id="rId8" Type="http://schemas.openxmlformats.org/officeDocument/2006/relationships/image" Target="media/image1.jpeg"/><Relationship Id="rId142" Type="http://schemas.openxmlformats.org/officeDocument/2006/relationships/hyperlink" Target="https://hrexecutive.com/how-the-hr-executive-of-the-year-rebooted-microsofts-culture/" TargetMode="External"/><Relationship Id="rId184" Type="http://schemas.openxmlformats.org/officeDocument/2006/relationships/hyperlink" Target="https://www.cochranelibrary.com/cdsr/doi/10.1002/14651858.CD013779/full" TargetMode="External"/><Relationship Id="rId251" Type="http://schemas.openxmlformats.org/officeDocument/2006/relationships/hyperlink" Target="https://www.personneltoday.com/hr/nhs-workforce-crisis/" TargetMode="External"/><Relationship Id="rId46" Type="http://schemas.openxmlformats.org/officeDocument/2006/relationships/image" Target="media/image39.png"/><Relationship Id="rId293" Type="http://schemas.openxmlformats.org/officeDocument/2006/relationships/hyperlink" Target="https://news.microsoft.com/en-gb/2021/12/09/more-than-half-of-uk-workers-would-consider-quitting-their-job-if-hybrid-working-was-axed-research-reveals/" TargetMode="External"/><Relationship Id="rId307" Type="http://schemas.openxmlformats.org/officeDocument/2006/relationships/hyperlink" Target="https://resolution.nhs.uk/wp-content/uploads/2021/06/Business-plan-2021_22.pdf" TargetMode="External"/><Relationship Id="rId349" Type="http://schemas.openxmlformats.org/officeDocument/2006/relationships/hyperlink" Target="https://blogs.lse.ac.uk/businessreview/2020/04/30/covid-19-pandemic-now-is-the-time-for-emergent-leadership/" TargetMode="External"/><Relationship Id="rId88" Type="http://schemas.openxmlformats.org/officeDocument/2006/relationships/hyperlink" Target="https://www.cambridge.org/core/journals/the-cognitive-behaviour-therapist/article/adapting-iapt-services-to-support-frontline-nhs-staff-during-the-covid19-pandemic-the-homerton-covid-psychological-support-hcps-pathway/9D802162899544AEAD38B86E945AD1D8" TargetMode="External"/><Relationship Id="rId111" Type="http://schemas.openxmlformats.org/officeDocument/2006/relationships/hyperlink" Target="https://healthcareleaders.blog.gov.uk/2021/10/15/what-does-the-health-and-care-bill-mean-for-nhs-staff/" TargetMode="External"/><Relationship Id="rId153" Type="http://schemas.openxmlformats.org/officeDocument/2006/relationships/hyperlink" Target="https://www.nhsconfed.org/news/more-support-needed-unseen-medical-hr-professionals" TargetMode="External"/><Relationship Id="rId195" Type="http://schemas.openxmlformats.org/officeDocument/2006/relationships/hyperlink" Target="https://www.tandfonline.com/doi/full/10.1080/20008198.2020.1810903?scroll=top&amp;needAccess=true" TargetMode="External"/><Relationship Id="rId209" Type="http://schemas.openxmlformats.org/officeDocument/2006/relationships/hyperlink" Target="https://www.uel.ac.uk/about-uel/news/2022/june/solutions-nhs-workforce-crisis" TargetMode="External"/><Relationship Id="rId360" Type="http://schemas.openxmlformats.org/officeDocument/2006/relationships/hyperlink" Target="https://academic.oup.com/ehjacc/article/9/3/241/5922453?login=true" TargetMode="External"/><Relationship Id="rId220" Type="http://schemas.openxmlformats.org/officeDocument/2006/relationships/hyperlink" Target="https://www.cnbctv18.com/technology/tech-stocks-decline-apple-google-microsoft-facebook-amazon-what-went-wrong-explained-15029691.htm" TargetMode="External"/><Relationship Id="rId15" Type="http://schemas.openxmlformats.org/officeDocument/2006/relationships/image" Target="media/image8.png"/><Relationship Id="rId57" Type="http://schemas.openxmlformats.org/officeDocument/2006/relationships/image" Target="media/image50.png"/><Relationship Id="rId262" Type="http://schemas.openxmlformats.org/officeDocument/2006/relationships/hyperlink" Target="https://www.nature.com/articles/s41581-020-0314-5" TargetMode="External"/><Relationship Id="rId318" Type="http://schemas.openxmlformats.org/officeDocument/2006/relationships/hyperlink" Target="https://www.tandfonline.com/doi/abs/10.1080/14783360601042890" TargetMode="External"/><Relationship Id="rId99" Type="http://schemas.openxmlformats.org/officeDocument/2006/relationships/hyperlink" Target="https://blog.close.com/5-crisis-communication-lessons-for-startups/" TargetMode="External"/><Relationship Id="rId122" Type="http://schemas.openxmlformats.org/officeDocument/2006/relationships/hyperlink" Target="https://www.gocivilairpatrol.com/media/cms/Transformational_Leadership_B14231894F031.pdf" TargetMode="External"/><Relationship Id="rId164" Type="http://schemas.openxmlformats.org/officeDocument/2006/relationships/hyperlink" Target="https://www.cambridge.org/core/journals/bjpsych-bulletin/article/mental-health-of-doctors-during-the-covid19-pandemic/3259D0FF579B301246410C8627E447FD" TargetMode="External"/><Relationship Id="rId371" Type="http://schemas.openxmlformats.org/officeDocument/2006/relationships/image" Target="media/image6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FBF1-765A-4AB6-9EE1-27CF8838B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198</Pages>
  <Words>35101</Words>
  <Characters>200077</Characters>
  <Application>Microsoft Office Word</Application>
  <DocSecurity>0</DocSecurity>
  <Lines>1667</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234709</CharactersWithSpaces>
  <SharedDoc>false</SharedDoc>
  <HLinks>
    <vt:vector size="444" baseType="variant">
      <vt:variant>
        <vt:i4>3866742</vt:i4>
      </vt:variant>
      <vt:variant>
        <vt:i4>219</vt:i4>
      </vt:variant>
      <vt:variant>
        <vt:i4>0</vt:i4>
      </vt:variant>
      <vt:variant>
        <vt:i4>5</vt:i4>
      </vt:variant>
      <vt:variant>
        <vt:lpwstr>https://www.thesun.co.uk/about-us/</vt:lpwstr>
      </vt:variant>
      <vt:variant>
        <vt:lpwstr/>
      </vt:variant>
      <vt:variant>
        <vt:i4>589913</vt:i4>
      </vt:variant>
      <vt:variant>
        <vt:i4>216</vt:i4>
      </vt:variant>
      <vt:variant>
        <vt:i4>0</vt:i4>
      </vt:variant>
      <vt:variant>
        <vt:i4>5</vt:i4>
      </vt:variant>
      <vt:variant>
        <vt:lpwstr>https://www.theguardian.com/media/2021/jun/11/rupert-murdoch-writes-down-value-of-sun-newspapers-to-zero</vt:lpwstr>
      </vt:variant>
      <vt:variant>
        <vt:lpwstr/>
      </vt:variant>
      <vt:variant>
        <vt:i4>6619191</vt:i4>
      </vt:variant>
      <vt:variant>
        <vt:i4>213</vt:i4>
      </vt:variant>
      <vt:variant>
        <vt:i4>0</vt:i4>
      </vt:variant>
      <vt:variant>
        <vt:i4>5</vt:i4>
      </vt:variant>
      <vt:variant>
        <vt:lpwstr>https://www.theguardian.com/media/2020/feb/23/the-sun-records-huge-loss-amid-falling-print-sales-phone-hacking-damages</vt:lpwstr>
      </vt:variant>
      <vt:variant>
        <vt:lpwstr/>
      </vt:variant>
      <vt:variant>
        <vt:i4>2949164</vt:i4>
      </vt:variant>
      <vt:variant>
        <vt:i4>210</vt:i4>
      </vt:variant>
      <vt:variant>
        <vt:i4>0</vt:i4>
      </vt:variant>
      <vt:variant>
        <vt:i4>5</vt:i4>
      </vt:variant>
      <vt:variant>
        <vt:lpwstr>https://www.theneweuropean.co.uk/brexit-news/the-twilight-of-rupert-murdoch-8026442</vt:lpwstr>
      </vt:variant>
      <vt:variant>
        <vt:lpwstr/>
      </vt:variant>
      <vt:variant>
        <vt:i4>1179652</vt:i4>
      </vt:variant>
      <vt:variant>
        <vt:i4>207</vt:i4>
      </vt:variant>
      <vt:variant>
        <vt:i4>0</vt:i4>
      </vt:variant>
      <vt:variant>
        <vt:i4>5</vt:i4>
      </vt:variant>
      <vt:variant>
        <vt:lpwstr>https://onlinelibrary.wiley.com/doi/epdf/10.1002/gsj.1336</vt:lpwstr>
      </vt:variant>
      <vt:variant>
        <vt:lpwstr/>
      </vt:variant>
      <vt:variant>
        <vt:i4>3080224</vt:i4>
      </vt:variant>
      <vt:variant>
        <vt:i4>204</vt:i4>
      </vt:variant>
      <vt:variant>
        <vt:i4>0</vt:i4>
      </vt:variant>
      <vt:variant>
        <vt:i4>5</vt:i4>
      </vt:variant>
      <vt:variant>
        <vt:lpwstr>https://journals.sagepub.com/doi/full/10.1177/2059436416666385</vt:lpwstr>
      </vt:variant>
      <vt:variant>
        <vt:lpwstr/>
      </vt:variant>
      <vt:variant>
        <vt:i4>7602277</vt:i4>
      </vt:variant>
      <vt:variant>
        <vt:i4>201</vt:i4>
      </vt:variant>
      <vt:variant>
        <vt:i4>0</vt:i4>
      </vt:variant>
      <vt:variant>
        <vt:i4>5</vt:i4>
      </vt:variant>
      <vt:variant>
        <vt:lpwstr>https://www.smartinsights.com/digital-marketing-strategy/online-value-proposition/</vt:lpwstr>
      </vt:variant>
      <vt:variant>
        <vt:lpwstr/>
      </vt:variant>
      <vt:variant>
        <vt:i4>1507419</vt:i4>
      </vt:variant>
      <vt:variant>
        <vt:i4>198</vt:i4>
      </vt:variant>
      <vt:variant>
        <vt:i4>0</vt:i4>
      </vt:variant>
      <vt:variant>
        <vt:i4>5</vt:i4>
      </vt:variant>
      <vt:variant>
        <vt:lpwstr>https://www.smartinsights.com/digital-marketing-strategy/sostac-plan-example/</vt:lpwstr>
      </vt:variant>
      <vt:variant>
        <vt:lpwstr/>
      </vt:variant>
      <vt:variant>
        <vt:i4>7798886</vt:i4>
      </vt:variant>
      <vt:variant>
        <vt:i4>195</vt:i4>
      </vt:variant>
      <vt:variant>
        <vt:i4>0</vt:i4>
      </vt:variant>
      <vt:variant>
        <vt:i4>5</vt:i4>
      </vt:variant>
      <vt:variant>
        <vt:lpwstr>https://www.smartinsights.com/marketing-planning/marketing-models/digital-marketing-models-6cs-online-customer-motivation/</vt:lpwstr>
      </vt:variant>
      <vt:variant>
        <vt:lpwstr/>
      </vt:variant>
      <vt:variant>
        <vt:i4>4128828</vt:i4>
      </vt:variant>
      <vt:variant>
        <vt:i4>192</vt:i4>
      </vt:variant>
      <vt:variant>
        <vt:i4>0</vt:i4>
      </vt:variant>
      <vt:variant>
        <vt:i4>5</vt:i4>
      </vt:variant>
      <vt:variant>
        <vt:lpwstr>https://www-proquest-com.ezproxy.uwtsd.ac.uk/docview/2070619271?accountid=130472&amp;pq-origsite=primo</vt:lpwstr>
      </vt:variant>
      <vt:variant>
        <vt:lpwstr/>
      </vt:variant>
      <vt:variant>
        <vt:i4>8126563</vt:i4>
      </vt:variant>
      <vt:variant>
        <vt:i4>189</vt:i4>
      </vt:variant>
      <vt:variant>
        <vt:i4>0</vt:i4>
      </vt:variant>
      <vt:variant>
        <vt:i4>5</vt:i4>
      </vt:variant>
      <vt:variant>
        <vt:lpwstr>https://www-proquest-com.ezproxy.uwtsd.ac.uk/indexinglinkhandler/sng/au/Sandberg,+Johan/$N?accountid=130472</vt:lpwstr>
      </vt:variant>
      <vt:variant>
        <vt:lpwstr/>
      </vt:variant>
      <vt:variant>
        <vt:i4>1507412</vt:i4>
      </vt:variant>
      <vt:variant>
        <vt:i4>186</vt:i4>
      </vt:variant>
      <vt:variant>
        <vt:i4>0</vt:i4>
      </vt:variant>
      <vt:variant>
        <vt:i4>5</vt:i4>
      </vt:variant>
      <vt:variant>
        <vt:lpwstr>https://www-proquest-com.ezproxy.uwtsd.ac.uk/indexinglinkhandler/sng/au/Wimelius,+Henrik/$N?accountid=130472</vt:lpwstr>
      </vt:variant>
      <vt:variant>
        <vt:lpwstr/>
      </vt:variant>
      <vt:variant>
        <vt:i4>7602272</vt:i4>
      </vt:variant>
      <vt:variant>
        <vt:i4>183</vt:i4>
      </vt:variant>
      <vt:variant>
        <vt:i4>0</vt:i4>
      </vt:variant>
      <vt:variant>
        <vt:i4>5</vt:i4>
      </vt:variant>
      <vt:variant>
        <vt:lpwstr>https://www-proquest-com.ezproxy.uwtsd.ac.uk/indexinglinkhandler/sng/au/Skog,+Daniel+A/$N?accountid=130472</vt:lpwstr>
      </vt:variant>
      <vt:variant>
        <vt:lpwstr/>
      </vt:variant>
      <vt:variant>
        <vt:i4>7208993</vt:i4>
      </vt:variant>
      <vt:variant>
        <vt:i4>180</vt:i4>
      </vt:variant>
      <vt:variant>
        <vt:i4>0</vt:i4>
      </vt:variant>
      <vt:variant>
        <vt:i4>5</vt:i4>
      </vt:variant>
      <vt:variant>
        <vt:lpwstr>https://journals.ufs.ac.za/index.php/aa/article/view/4285/4036</vt:lpwstr>
      </vt:variant>
      <vt:variant>
        <vt:lpwstr/>
      </vt:variant>
      <vt:variant>
        <vt:i4>2949158</vt:i4>
      </vt:variant>
      <vt:variant>
        <vt:i4>177</vt:i4>
      </vt:variant>
      <vt:variant>
        <vt:i4>0</vt:i4>
      </vt:variant>
      <vt:variant>
        <vt:i4>5</vt:i4>
      </vt:variant>
      <vt:variant>
        <vt:lpwstr>https://olaonikoyi.medium.com/disruptive-innovation-in-the-newspaper-industry-9f1ef24a9740</vt:lpwstr>
      </vt:variant>
      <vt:variant>
        <vt:lpwstr/>
      </vt:variant>
      <vt:variant>
        <vt:i4>4653120</vt:i4>
      </vt:variant>
      <vt:variant>
        <vt:i4>174</vt:i4>
      </vt:variant>
      <vt:variant>
        <vt:i4>0</vt:i4>
      </vt:variant>
      <vt:variant>
        <vt:i4>5</vt:i4>
      </vt:variant>
      <vt:variant>
        <vt:lpwstr>https://web-b-ebscohost-com.ezproxy.uwtsd.ac.uk/ehost/pdfviewer/pdfviewer?vid=1&amp;sid=55f2c417-5acd-487b-aff4-0919527d5730%40sessionmgr101</vt:lpwstr>
      </vt:variant>
      <vt:variant>
        <vt:lpwstr/>
      </vt:variant>
      <vt:variant>
        <vt:i4>6094869</vt:i4>
      </vt:variant>
      <vt:variant>
        <vt:i4>171</vt:i4>
      </vt:variant>
      <vt:variant>
        <vt:i4>0</vt:i4>
      </vt:variant>
      <vt:variant>
        <vt:i4>5</vt:i4>
      </vt:variant>
      <vt:variant>
        <vt:lpwstr>https://newscorp.com/wp-content/uploads/2020/10/news-corp-2020-annual-report.pdf</vt:lpwstr>
      </vt:variant>
      <vt:variant>
        <vt:lpwstr/>
      </vt:variant>
      <vt:variant>
        <vt:i4>1245309</vt:i4>
      </vt:variant>
      <vt:variant>
        <vt:i4>168</vt:i4>
      </vt:variant>
      <vt:variant>
        <vt:i4>0</vt:i4>
      </vt:variant>
      <vt:variant>
        <vt:i4>5</vt:i4>
      </vt:variant>
      <vt:variant>
        <vt:lpwstr>https://ora.ox.ac.uk/objects/uuid:94c3a5e7-8eb0-4841-b7cb-ca659d9c7261/download_file?file_format=pdf&amp;safe_filename=Digital%2BNews%2BReport%2B2016.pdf&amp;type_of_work=Report</vt:lpwstr>
      </vt:variant>
      <vt:variant>
        <vt:lpwstr/>
      </vt:variant>
      <vt:variant>
        <vt:i4>4194320</vt:i4>
      </vt:variant>
      <vt:variant>
        <vt:i4>165</vt:i4>
      </vt:variant>
      <vt:variant>
        <vt:i4>0</vt:i4>
      </vt:variant>
      <vt:variant>
        <vt:i4>5</vt:i4>
      </vt:variant>
      <vt:variant>
        <vt:lpwstr>https://ora.ox.ac.uk/objects/uuid:94c3a5e7-8eb0-4841-b7cb-ca659d9c7261</vt:lpwstr>
      </vt:variant>
      <vt:variant>
        <vt:lpwstr>authorsDetails0</vt:lpwstr>
      </vt:variant>
      <vt:variant>
        <vt:i4>3735553</vt:i4>
      </vt:variant>
      <vt:variant>
        <vt:i4>162</vt:i4>
      </vt:variant>
      <vt:variant>
        <vt:i4>0</vt:i4>
      </vt:variant>
      <vt:variant>
        <vt:i4>5</vt:i4>
      </vt:variant>
      <vt:variant>
        <vt:lpwstr>https://ora.ox.ac.uk/objects/uuid:6a9619ea-7a03-425a-bb5b-ad3eee968d3e/download_file?file_format=pdf&amp;safe_filename=Reuters%2BInstitute%2BDigital%2BNews%2BReport%2B2014.pdf&amp;type_of_work=Report</vt:lpwstr>
      </vt:variant>
      <vt:variant>
        <vt:lpwstr/>
      </vt:variant>
      <vt:variant>
        <vt:i4>4390979</vt:i4>
      </vt:variant>
      <vt:variant>
        <vt:i4>159</vt:i4>
      </vt:variant>
      <vt:variant>
        <vt:i4>0</vt:i4>
      </vt:variant>
      <vt:variant>
        <vt:i4>5</vt:i4>
      </vt:variant>
      <vt:variant>
        <vt:lpwstr>https://policyoptions.irpp.org/magazines/october-2017/news-industry-should-feel-full-digital-disruption/</vt:lpwstr>
      </vt:variant>
      <vt:variant>
        <vt:lpwstr/>
      </vt:variant>
      <vt:variant>
        <vt:i4>1507419</vt:i4>
      </vt:variant>
      <vt:variant>
        <vt:i4>156</vt:i4>
      </vt:variant>
      <vt:variant>
        <vt:i4>0</vt:i4>
      </vt:variant>
      <vt:variant>
        <vt:i4>5</vt:i4>
      </vt:variant>
      <vt:variant>
        <vt:lpwstr>https://policyoptions.irpp.org/authors/ian-gill/</vt:lpwstr>
      </vt:variant>
      <vt:variant>
        <vt:lpwstr/>
      </vt:variant>
      <vt:variant>
        <vt:i4>6422638</vt:i4>
      </vt:variant>
      <vt:variant>
        <vt:i4>153</vt:i4>
      </vt:variant>
      <vt:variant>
        <vt:i4>0</vt:i4>
      </vt:variant>
      <vt:variant>
        <vt:i4>5</vt:i4>
      </vt:variant>
      <vt:variant>
        <vt:lpwstr>https://policyoptions.irpp.org/authors/erin-millar/</vt:lpwstr>
      </vt:variant>
      <vt:variant>
        <vt:lpwstr/>
      </vt:variant>
      <vt:variant>
        <vt:i4>3670057</vt:i4>
      </vt:variant>
      <vt:variant>
        <vt:i4>150</vt:i4>
      </vt:variant>
      <vt:variant>
        <vt:i4>0</vt:i4>
      </vt:variant>
      <vt:variant>
        <vt:i4>5</vt:i4>
      </vt:variant>
      <vt:variant>
        <vt:lpwstr>https://www.mediareform.org.uk/wp-content/uploads/2019/03/FINALonline2.pdf</vt:lpwstr>
      </vt:variant>
      <vt:variant>
        <vt:lpwstr/>
      </vt:variant>
      <vt:variant>
        <vt:i4>2490419</vt:i4>
      </vt:variant>
      <vt:variant>
        <vt:i4>147</vt:i4>
      </vt:variant>
      <vt:variant>
        <vt:i4>0</vt:i4>
      </vt:variant>
      <vt:variant>
        <vt:i4>5</vt:i4>
      </vt:variant>
      <vt:variant>
        <vt:lpwstr>https://www.pressgazette.co.uk/uk-national-newspaper-sales-slump-by-two-thirds-in-20-years-amid-digital-disruption/</vt:lpwstr>
      </vt:variant>
      <vt:variant>
        <vt:lpwstr/>
      </vt:variant>
      <vt:variant>
        <vt:i4>4653068</vt:i4>
      </vt:variant>
      <vt:variant>
        <vt:i4>144</vt:i4>
      </vt:variant>
      <vt:variant>
        <vt:i4>0</vt:i4>
      </vt:variant>
      <vt:variant>
        <vt:i4>5</vt:i4>
      </vt:variant>
      <vt:variant>
        <vt:lpwstr>https://www.londonstockexchange.com/market-stock/0K7U/news-corp/overview</vt:lpwstr>
      </vt:variant>
      <vt:variant>
        <vt:lpwstr/>
      </vt:variant>
      <vt:variant>
        <vt:i4>2293809</vt:i4>
      </vt:variant>
      <vt:variant>
        <vt:i4>141</vt:i4>
      </vt:variant>
      <vt:variant>
        <vt:i4>0</vt:i4>
      </vt:variant>
      <vt:variant>
        <vt:i4>5</vt:i4>
      </vt:variant>
      <vt:variant>
        <vt:lpwstr>https://kfknowledgebank.kaplan.co.uk/business-strategy</vt:lpwstr>
      </vt:variant>
      <vt:variant>
        <vt:lpwstr/>
      </vt:variant>
      <vt:variant>
        <vt:i4>4390926</vt:i4>
      </vt:variant>
      <vt:variant>
        <vt:i4>138</vt:i4>
      </vt:variant>
      <vt:variant>
        <vt:i4>0</vt:i4>
      </vt:variant>
      <vt:variant>
        <vt:i4>5</vt:i4>
      </vt:variant>
      <vt:variant>
        <vt:lpwstr>https://www-proquest-com.ezproxy.uwtsd.ac.uk/docview/2486679000/fulltextPDF/A3DF54B6BE0D4EE4PQ/1?accountid=130472</vt:lpwstr>
      </vt:variant>
      <vt:variant>
        <vt:lpwstr/>
      </vt:variant>
      <vt:variant>
        <vt:i4>4259842</vt:i4>
      </vt:variant>
      <vt:variant>
        <vt:i4>135</vt:i4>
      </vt:variant>
      <vt:variant>
        <vt:i4>0</vt:i4>
      </vt:variant>
      <vt:variant>
        <vt:i4>5</vt:i4>
      </vt:variant>
      <vt:variant>
        <vt:lpwstr>http://repository.daystar.ac.ke/bitstream/handle/123456789/3385/Strategic Responses to Digital Disruption The Case of Kenyan Media.pdf?sequence=1&amp;isAllowed=y</vt:lpwstr>
      </vt:variant>
      <vt:variant>
        <vt:lpwstr/>
      </vt:variant>
      <vt:variant>
        <vt:i4>3145779</vt:i4>
      </vt:variant>
      <vt:variant>
        <vt:i4>132</vt:i4>
      </vt:variant>
      <vt:variant>
        <vt:i4>0</vt:i4>
      </vt:variant>
      <vt:variant>
        <vt:i4>5</vt:i4>
      </vt:variant>
      <vt:variant>
        <vt:lpwstr>https://newscommercial.co.uk/news/moving-with-the-times-how-news-uk-survived-digital-transformation</vt:lpwstr>
      </vt:variant>
      <vt:variant>
        <vt:lpwstr/>
      </vt:variant>
      <vt:variant>
        <vt:i4>2621546</vt:i4>
      </vt:variant>
      <vt:variant>
        <vt:i4>129</vt:i4>
      </vt:variant>
      <vt:variant>
        <vt:i4>0</vt:i4>
      </vt:variant>
      <vt:variant>
        <vt:i4>5</vt:i4>
      </vt:variant>
      <vt:variant>
        <vt:lpwstr>https://www.campaignlive.co.uk/article/suns-strong-digital-performance-mitigates-fall-news-corp-ad-revenue/1673319</vt:lpwstr>
      </vt:variant>
      <vt:variant>
        <vt:lpwstr/>
      </vt:variant>
      <vt:variant>
        <vt:i4>8323189</vt:i4>
      </vt:variant>
      <vt:variant>
        <vt:i4>126</vt:i4>
      </vt:variant>
      <vt:variant>
        <vt:i4>0</vt:i4>
      </vt:variant>
      <vt:variant>
        <vt:i4>5</vt:i4>
      </vt:variant>
      <vt:variant>
        <vt:lpwstr>https://www.britannica.com/biography/Rupert-Murdoch</vt:lpwstr>
      </vt:variant>
      <vt:variant>
        <vt:lpwstr/>
      </vt:variant>
      <vt:variant>
        <vt:i4>1638481</vt:i4>
      </vt:variant>
      <vt:variant>
        <vt:i4>123</vt:i4>
      </vt:variant>
      <vt:variant>
        <vt:i4>0</vt:i4>
      </vt:variant>
      <vt:variant>
        <vt:i4>5</vt:i4>
      </vt:variant>
      <vt:variant>
        <vt:lpwstr>https://www-proquest-com.ezproxy.uwtsd.ac.uk/docview/1923269096/fulltextPDF/AC20010F235C44A9PQ/1?accountid=130472</vt:lpwstr>
      </vt:variant>
      <vt:variant>
        <vt:lpwstr/>
      </vt:variant>
      <vt:variant>
        <vt:i4>3211378</vt:i4>
      </vt:variant>
      <vt:variant>
        <vt:i4>120</vt:i4>
      </vt:variant>
      <vt:variant>
        <vt:i4>0</vt:i4>
      </vt:variant>
      <vt:variant>
        <vt:i4>5</vt:i4>
      </vt:variant>
      <vt:variant>
        <vt:lpwstr>https://assemblo.com/guides/what-are-the-7-ps-of-marketing/</vt:lpwstr>
      </vt:variant>
      <vt:variant>
        <vt:lpwstr/>
      </vt:variant>
      <vt:variant>
        <vt:i4>3866742</vt:i4>
      </vt:variant>
      <vt:variant>
        <vt:i4>117</vt:i4>
      </vt:variant>
      <vt:variant>
        <vt:i4>0</vt:i4>
      </vt:variant>
      <vt:variant>
        <vt:i4>5</vt:i4>
      </vt:variant>
      <vt:variant>
        <vt:lpwstr>https://www.thesun.co.uk/about-us/</vt:lpwstr>
      </vt:variant>
      <vt:variant>
        <vt:lpwstr/>
      </vt:variant>
      <vt:variant>
        <vt:i4>589913</vt:i4>
      </vt:variant>
      <vt:variant>
        <vt:i4>114</vt:i4>
      </vt:variant>
      <vt:variant>
        <vt:i4>0</vt:i4>
      </vt:variant>
      <vt:variant>
        <vt:i4>5</vt:i4>
      </vt:variant>
      <vt:variant>
        <vt:lpwstr>https://www.theguardian.com/media/2021/jun/11/rupert-murdoch-writes-down-value-of-sun-newspapers-to-zero</vt:lpwstr>
      </vt:variant>
      <vt:variant>
        <vt:lpwstr/>
      </vt:variant>
      <vt:variant>
        <vt:i4>6619191</vt:i4>
      </vt:variant>
      <vt:variant>
        <vt:i4>111</vt:i4>
      </vt:variant>
      <vt:variant>
        <vt:i4>0</vt:i4>
      </vt:variant>
      <vt:variant>
        <vt:i4>5</vt:i4>
      </vt:variant>
      <vt:variant>
        <vt:lpwstr>https://www.theguardian.com/media/2020/feb/23/the-sun-records-huge-loss-amid-falling-print-sales-phone-hacking-damages</vt:lpwstr>
      </vt:variant>
      <vt:variant>
        <vt:lpwstr/>
      </vt:variant>
      <vt:variant>
        <vt:i4>2949164</vt:i4>
      </vt:variant>
      <vt:variant>
        <vt:i4>108</vt:i4>
      </vt:variant>
      <vt:variant>
        <vt:i4>0</vt:i4>
      </vt:variant>
      <vt:variant>
        <vt:i4>5</vt:i4>
      </vt:variant>
      <vt:variant>
        <vt:lpwstr>https://www.theneweuropean.co.uk/brexit-news/the-twilight-of-rupert-murdoch-8026442</vt:lpwstr>
      </vt:variant>
      <vt:variant>
        <vt:lpwstr/>
      </vt:variant>
      <vt:variant>
        <vt:i4>1179652</vt:i4>
      </vt:variant>
      <vt:variant>
        <vt:i4>105</vt:i4>
      </vt:variant>
      <vt:variant>
        <vt:i4>0</vt:i4>
      </vt:variant>
      <vt:variant>
        <vt:i4>5</vt:i4>
      </vt:variant>
      <vt:variant>
        <vt:lpwstr>https://onlinelibrary.wiley.com/doi/epdf/10.1002/gsj.1336</vt:lpwstr>
      </vt:variant>
      <vt:variant>
        <vt:lpwstr/>
      </vt:variant>
      <vt:variant>
        <vt:i4>3080224</vt:i4>
      </vt:variant>
      <vt:variant>
        <vt:i4>102</vt:i4>
      </vt:variant>
      <vt:variant>
        <vt:i4>0</vt:i4>
      </vt:variant>
      <vt:variant>
        <vt:i4>5</vt:i4>
      </vt:variant>
      <vt:variant>
        <vt:lpwstr>https://journals.sagepub.com/doi/full/10.1177/2059436416666385</vt:lpwstr>
      </vt:variant>
      <vt:variant>
        <vt:lpwstr/>
      </vt:variant>
      <vt:variant>
        <vt:i4>7602277</vt:i4>
      </vt:variant>
      <vt:variant>
        <vt:i4>99</vt:i4>
      </vt:variant>
      <vt:variant>
        <vt:i4>0</vt:i4>
      </vt:variant>
      <vt:variant>
        <vt:i4>5</vt:i4>
      </vt:variant>
      <vt:variant>
        <vt:lpwstr>https://www.smartinsights.com/digital-marketing-strategy/online-value-proposition/</vt:lpwstr>
      </vt:variant>
      <vt:variant>
        <vt:lpwstr/>
      </vt:variant>
      <vt:variant>
        <vt:i4>1507419</vt:i4>
      </vt:variant>
      <vt:variant>
        <vt:i4>96</vt:i4>
      </vt:variant>
      <vt:variant>
        <vt:i4>0</vt:i4>
      </vt:variant>
      <vt:variant>
        <vt:i4>5</vt:i4>
      </vt:variant>
      <vt:variant>
        <vt:lpwstr>https://www.smartinsights.com/digital-marketing-strategy/sostac-plan-example/</vt:lpwstr>
      </vt:variant>
      <vt:variant>
        <vt:lpwstr/>
      </vt:variant>
      <vt:variant>
        <vt:i4>7798886</vt:i4>
      </vt:variant>
      <vt:variant>
        <vt:i4>93</vt:i4>
      </vt:variant>
      <vt:variant>
        <vt:i4>0</vt:i4>
      </vt:variant>
      <vt:variant>
        <vt:i4>5</vt:i4>
      </vt:variant>
      <vt:variant>
        <vt:lpwstr>https://www.smartinsights.com/marketing-planning/marketing-models/digital-marketing-models-6cs-online-customer-motivation/</vt:lpwstr>
      </vt:variant>
      <vt:variant>
        <vt:lpwstr/>
      </vt:variant>
      <vt:variant>
        <vt:i4>4128828</vt:i4>
      </vt:variant>
      <vt:variant>
        <vt:i4>90</vt:i4>
      </vt:variant>
      <vt:variant>
        <vt:i4>0</vt:i4>
      </vt:variant>
      <vt:variant>
        <vt:i4>5</vt:i4>
      </vt:variant>
      <vt:variant>
        <vt:lpwstr>https://www-proquest-com.ezproxy.uwtsd.ac.uk/docview/2070619271?accountid=130472&amp;pq-origsite=primo</vt:lpwstr>
      </vt:variant>
      <vt:variant>
        <vt:lpwstr/>
      </vt:variant>
      <vt:variant>
        <vt:i4>8126563</vt:i4>
      </vt:variant>
      <vt:variant>
        <vt:i4>87</vt:i4>
      </vt:variant>
      <vt:variant>
        <vt:i4>0</vt:i4>
      </vt:variant>
      <vt:variant>
        <vt:i4>5</vt:i4>
      </vt:variant>
      <vt:variant>
        <vt:lpwstr>https://www-proquest-com.ezproxy.uwtsd.ac.uk/indexinglinkhandler/sng/au/Sandberg,+Johan/$N?accountid=130472</vt:lpwstr>
      </vt:variant>
      <vt:variant>
        <vt:lpwstr/>
      </vt:variant>
      <vt:variant>
        <vt:i4>1507412</vt:i4>
      </vt:variant>
      <vt:variant>
        <vt:i4>84</vt:i4>
      </vt:variant>
      <vt:variant>
        <vt:i4>0</vt:i4>
      </vt:variant>
      <vt:variant>
        <vt:i4>5</vt:i4>
      </vt:variant>
      <vt:variant>
        <vt:lpwstr>https://www-proquest-com.ezproxy.uwtsd.ac.uk/indexinglinkhandler/sng/au/Wimelius,+Henrik/$N?accountid=130472</vt:lpwstr>
      </vt:variant>
      <vt:variant>
        <vt:lpwstr/>
      </vt:variant>
      <vt:variant>
        <vt:i4>7602272</vt:i4>
      </vt:variant>
      <vt:variant>
        <vt:i4>81</vt:i4>
      </vt:variant>
      <vt:variant>
        <vt:i4>0</vt:i4>
      </vt:variant>
      <vt:variant>
        <vt:i4>5</vt:i4>
      </vt:variant>
      <vt:variant>
        <vt:lpwstr>https://www-proquest-com.ezproxy.uwtsd.ac.uk/indexinglinkhandler/sng/au/Skog,+Daniel+A/$N?accountid=130472</vt:lpwstr>
      </vt:variant>
      <vt:variant>
        <vt:lpwstr/>
      </vt:variant>
      <vt:variant>
        <vt:i4>7208993</vt:i4>
      </vt:variant>
      <vt:variant>
        <vt:i4>78</vt:i4>
      </vt:variant>
      <vt:variant>
        <vt:i4>0</vt:i4>
      </vt:variant>
      <vt:variant>
        <vt:i4>5</vt:i4>
      </vt:variant>
      <vt:variant>
        <vt:lpwstr>https://journals.ufs.ac.za/index.php/aa/article/view/4285/4036</vt:lpwstr>
      </vt:variant>
      <vt:variant>
        <vt:lpwstr/>
      </vt:variant>
      <vt:variant>
        <vt:i4>2949158</vt:i4>
      </vt:variant>
      <vt:variant>
        <vt:i4>75</vt:i4>
      </vt:variant>
      <vt:variant>
        <vt:i4>0</vt:i4>
      </vt:variant>
      <vt:variant>
        <vt:i4>5</vt:i4>
      </vt:variant>
      <vt:variant>
        <vt:lpwstr>https://olaonikoyi.medium.com/disruptive-innovation-in-the-newspaper-industry-9f1ef24a9740</vt:lpwstr>
      </vt:variant>
      <vt:variant>
        <vt:lpwstr/>
      </vt:variant>
      <vt:variant>
        <vt:i4>4653120</vt:i4>
      </vt:variant>
      <vt:variant>
        <vt:i4>72</vt:i4>
      </vt:variant>
      <vt:variant>
        <vt:i4>0</vt:i4>
      </vt:variant>
      <vt:variant>
        <vt:i4>5</vt:i4>
      </vt:variant>
      <vt:variant>
        <vt:lpwstr>https://web-b-ebscohost-com.ezproxy.uwtsd.ac.uk/ehost/pdfviewer/pdfviewer?vid=1&amp;sid=55f2c417-5acd-487b-aff4-0919527d5730%40sessionmgr101</vt:lpwstr>
      </vt:variant>
      <vt:variant>
        <vt:lpwstr/>
      </vt:variant>
      <vt:variant>
        <vt:i4>6094869</vt:i4>
      </vt:variant>
      <vt:variant>
        <vt:i4>69</vt:i4>
      </vt:variant>
      <vt:variant>
        <vt:i4>0</vt:i4>
      </vt:variant>
      <vt:variant>
        <vt:i4>5</vt:i4>
      </vt:variant>
      <vt:variant>
        <vt:lpwstr>https://newscorp.com/wp-content/uploads/2020/10/news-corp-2020-annual-report.pdf</vt:lpwstr>
      </vt:variant>
      <vt:variant>
        <vt:lpwstr/>
      </vt:variant>
      <vt:variant>
        <vt:i4>1245309</vt:i4>
      </vt:variant>
      <vt:variant>
        <vt:i4>66</vt:i4>
      </vt:variant>
      <vt:variant>
        <vt:i4>0</vt:i4>
      </vt:variant>
      <vt:variant>
        <vt:i4>5</vt:i4>
      </vt:variant>
      <vt:variant>
        <vt:lpwstr>https://ora.ox.ac.uk/objects/uuid:94c3a5e7-8eb0-4841-b7cb-ca659d9c7261/download_file?file_format=pdf&amp;safe_filename=Digital%2BNews%2BReport%2B2016.pdf&amp;type_of_work=Report</vt:lpwstr>
      </vt:variant>
      <vt:variant>
        <vt:lpwstr/>
      </vt:variant>
      <vt:variant>
        <vt:i4>4194320</vt:i4>
      </vt:variant>
      <vt:variant>
        <vt:i4>63</vt:i4>
      </vt:variant>
      <vt:variant>
        <vt:i4>0</vt:i4>
      </vt:variant>
      <vt:variant>
        <vt:i4>5</vt:i4>
      </vt:variant>
      <vt:variant>
        <vt:lpwstr>https://ora.ox.ac.uk/objects/uuid:94c3a5e7-8eb0-4841-b7cb-ca659d9c7261</vt:lpwstr>
      </vt:variant>
      <vt:variant>
        <vt:lpwstr>authorsDetails0</vt:lpwstr>
      </vt:variant>
      <vt:variant>
        <vt:i4>3735553</vt:i4>
      </vt:variant>
      <vt:variant>
        <vt:i4>60</vt:i4>
      </vt:variant>
      <vt:variant>
        <vt:i4>0</vt:i4>
      </vt:variant>
      <vt:variant>
        <vt:i4>5</vt:i4>
      </vt:variant>
      <vt:variant>
        <vt:lpwstr>https://ora.ox.ac.uk/objects/uuid:6a9619ea-7a03-425a-bb5b-ad3eee968d3e/download_file?file_format=pdf&amp;safe_filename=Reuters%2BInstitute%2BDigital%2BNews%2BReport%2B2014.pdf&amp;type_of_work=Report</vt:lpwstr>
      </vt:variant>
      <vt:variant>
        <vt:lpwstr/>
      </vt:variant>
      <vt:variant>
        <vt:i4>4390979</vt:i4>
      </vt:variant>
      <vt:variant>
        <vt:i4>57</vt:i4>
      </vt:variant>
      <vt:variant>
        <vt:i4>0</vt:i4>
      </vt:variant>
      <vt:variant>
        <vt:i4>5</vt:i4>
      </vt:variant>
      <vt:variant>
        <vt:lpwstr>https://policyoptions.irpp.org/magazines/october-2017/news-industry-should-feel-full-digital-disruption/</vt:lpwstr>
      </vt:variant>
      <vt:variant>
        <vt:lpwstr/>
      </vt:variant>
      <vt:variant>
        <vt:i4>1507419</vt:i4>
      </vt:variant>
      <vt:variant>
        <vt:i4>54</vt:i4>
      </vt:variant>
      <vt:variant>
        <vt:i4>0</vt:i4>
      </vt:variant>
      <vt:variant>
        <vt:i4>5</vt:i4>
      </vt:variant>
      <vt:variant>
        <vt:lpwstr>https://policyoptions.irpp.org/authors/ian-gill/</vt:lpwstr>
      </vt:variant>
      <vt:variant>
        <vt:lpwstr/>
      </vt:variant>
      <vt:variant>
        <vt:i4>6422638</vt:i4>
      </vt:variant>
      <vt:variant>
        <vt:i4>51</vt:i4>
      </vt:variant>
      <vt:variant>
        <vt:i4>0</vt:i4>
      </vt:variant>
      <vt:variant>
        <vt:i4>5</vt:i4>
      </vt:variant>
      <vt:variant>
        <vt:lpwstr>https://policyoptions.irpp.org/authors/erin-millar/</vt:lpwstr>
      </vt:variant>
      <vt:variant>
        <vt:lpwstr/>
      </vt:variant>
      <vt:variant>
        <vt:i4>3670057</vt:i4>
      </vt:variant>
      <vt:variant>
        <vt:i4>48</vt:i4>
      </vt:variant>
      <vt:variant>
        <vt:i4>0</vt:i4>
      </vt:variant>
      <vt:variant>
        <vt:i4>5</vt:i4>
      </vt:variant>
      <vt:variant>
        <vt:lpwstr>https://www.mediareform.org.uk/wp-content/uploads/2019/03/FINALonline2.pdf</vt:lpwstr>
      </vt:variant>
      <vt:variant>
        <vt:lpwstr/>
      </vt:variant>
      <vt:variant>
        <vt:i4>2490419</vt:i4>
      </vt:variant>
      <vt:variant>
        <vt:i4>45</vt:i4>
      </vt:variant>
      <vt:variant>
        <vt:i4>0</vt:i4>
      </vt:variant>
      <vt:variant>
        <vt:i4>5</vt:i4>
      </vt:variant>
      <vt:variant>
        <vt:lpwstr>https://www.pressgazette.co.uk/uk-national-newspaper-sales-slump-by-two-thirds-in-20-years-amid-digital-disruption/</vt:lpwstr>
      </vt:variant>
      <vt:variant>
        <vt:lpwstr/>
      </vt:variant>
      <vt:variant>
        <vt:i4>4653068</vt:i4>
      </vt:variant>
      <vt:variant>
        <vt:i4>42</vt:i4>
      </vt:variant>
      <vt:variant>
        <vt:i4>0</vt:i4>
      </vt:variant>
      <vt:variant>
        <vt:i4>5</vt:i4>
      </vt:variant>
      <vt:variant>
        <vt:lpwstr>https://www.londonstockexchange.com/market-stock/0K7U/news-corp/overview</vt:lpwstr>
      </vt:variant>
      <vt:variant>
        <vt:lpwstr/>
      </vt:variant>
      <vt:variant>
        <vt:i4>2293809</vt:i4>
      </vt:variant>
      <vt:variant>
        <vt:i4>39</vt:i4>
      </vt:variant>
      <vt:variant>
        <vt:i4>0</vt:i4>
      </vt:variant>
      <vt:variant>
        <vt:i4>5</vt:i4>
      </vt:variant>
      <vt:variant>
        <vt:lpwstr>https://kfknowledgebank.kaplan.co.uk/business-strategy</vt:lpwstr>
      </vt:variant>
      <vt:variant>
        <vt:lpwstr/>
      </vt:variant>
      <vt:variant>
        <vt:i4>4390926</vt:i4>
      </vt:variant>
      <vt:variant>
        <vt:i4>36</vt:i4>
      </vt:variant>
      <vt:variant>
        <vt:i4>0</vt:i4>
      </vt:variant>
      <vt:variant>
        <vt:i4>5</vt:i4>
      </vt:variant>
      <vt:variant>
        <vt:lpwstr>https://www-proquest-com.ezproxy.uwtsd.ac.uk/docview/2486679000/fulltextPDF/A3DF54B6BE0D4EE4PQ/1?accountid=130472</vt:lpwstr>
      </vt:variant>
      <vt:variant>
        <vt:lpwstr/>
      </vt:variant>
      <vt:variant>
        <vt:i4>4259842</vt:i4>
      </vt:variant>
      <vt:variant>
        <vt:i4>33</vt:i4>
      </vt:variant>
      <vt:variant>
        <vt:i4>0</vt:i4>
      </vt:variant>
      <vt:variant>
        <vt:i4>5</vt:i4>
      </vt:variant>
      <vt:variant>
        <vt:lpwstr>http://repository.daystar.ac.ke/bitstream/handle/123456789/3385/Strategic Responses to Digital Disruption The Case of Kenyan Media.pdf?sequence=1&amp;isAllowed=y</vt:lpwstr>
      </vt:variant>
      <vt:variant>
        <vt:lpwstr/>
      </vt:variant>
      <vt:variant>
        <vt:i4>3145779</vt:i4>
      </vt:variant>
      <vt:variant>
        <vt:i4>30</vt:i4>
      </vt:variant>
      <vt:variant>
        <vt:i4>0</vt:i4>
      </vt:variant>
      <vt:variant>
        <vt:i4>5</vt:i4>
      </vt:variant>
      <vt:variant>
        <vt:lpwstr>https://newscommercial.co.uk/news/moving-with-the-times-how-news-uk-survived-digital-transformation</vt:lpwstr>
      </vt:variant>
      <vt:variant>
        <vt:lpwstr/>
      </vt:variant>
      <vt:variant>
        <vt:i4>2621546</vt:i4>
      </vt:variant>
      <vt:variant>
        <vt:i4>27</vt:i4>
      </vt:variant>
      <vt:variant>
        <vt:i4>0</vt:i4>
      </vt:variant>
      <vt:variant>
        <vt:i4>5</vt:i4>
      </vt:variant>
      <vt:variant>
        <vt:lpwstr>https://www.campaignlive.co.uk/article/suns-strong-digital-performance-mitigates-fall-news-corp-ad-revenue/1673319</vt:lpwstr>
      </vt:variant>
      <vt:variant>
        <vt:lpwstr/>
      </vt:variant>
      <vt:variant>
        <vt:i4>8323189</vt:i4>
      </vt:variant>
      <vt:variant>
        <vt:i4>24</vt:i4>
      </vt:variant>
      <vt:variant>
        <vt:i4>0</vt:i4>
      </vt:variant>
      <vt:variant>
        <vt:i4>5</vt:i4>
      </vt:variant>
      <vt:variant>
        <vt:lpwstr>https://www.britannica.com/biography/Rupert-Murdoch</vt:lpwstr>
      </vt:variant>
      <vt:variant>
        <vt:lpwstr/>
      </vt:variant>
      <vt:variant>
        <vt:i4>1638481</vt:i4>
      </vt:variant>
      <vt:variant>
        <vt:i4>21</vt:i4>
      </vt:variant>
      <vt:variant>
        <vt:i4>0</vt:i4>
      </vt:variant>
      <vt:variant>
        <vt:i4>5</vt:i4>
      </vt:variant>
      <vt:variant>
        <vt:lpwstr>https://www-proquest-com.ezproxy.uwtsd.ac.uk/docview/1923269096/fulltextPDF/AC20010F235C44A9PQ/1?accountid=130472</vt:lpwstr>
      </vt:variant>
      <vt:variant>
        <vt:lpwstr/>
      </vt:variant>
      <vt:variant>
        <vt:i4>3211378</vt:i4>
      </vt:variant>
      <vt:variant>
        <vt:i4>18</vt:i4>
      </vt:variant>
      <vt:variant>
        <vt:i4>0</vt:i4>
      </vt:variant>
      <vt:variant>
        <vt:i4>5</vt:i4>
      </vt:variant>
      <vt:variant>
        <vt:lpwstr>https://assemblo.com/guides/what-are-the-7-ps-of-marketing/</vt:lpwstr>
      </vt:variant>
      <vt:variant>
        <vt:lpwstr/>
      </vt:variant>
      <vt:variant>
        <vt:i4>720900</vt:i4>
      </vt:variant>
      <vt:variant>
        <vt:i4>15</vt:i4>
      </vt:variant>
      <vt:variant>
        <vt:i4>0</vt:i4>
      </vt:variant>
      <vt:variant>
        <vt:i4>5</vt:i4>
      </vt:variant>
      <vt:variant>
        <vt:lpwstr>https://d.docs.live.net/e273dd6e5ce59a06/Documents/1 2020University study/UWTSD/5 Digital Entrepreneurship/Essay 1 report and presentations/3 internal essay all draft notes.docx</vt:lpwstr>
      </vt:variant>
      <vt:variant>
        <vt:lpwstr>bookmark2</vt:lpwstr>
      </vt:variant>
      <vt:variant>
        <vt:i4>720900</vt:i4>
      </vt:variant>
      <vt:variant>
        <vt:i4>12</vt:i4>
      </vt:variant>
      <vt:variant>
        <vt:i4>0</vt:i4>
      </vt:variant>
      <vt:variant>
        <vt:i4>5</vt:i4>
      </vt:variant>
      <vt:variant>
        <vt:lpwstr>https://d.docs.live.net/e273dd6e5ce59a06/Documents/1 2020University study/UWTSD/5 Digital Entrepreneurship/Essay 1 report and presentations/3 internal essay all draft notes.docx</vt:lpwstr>
      </vt:variant>
      <vt:variant>
        <vt:lpwstr>bookmark2</vt:lpwstr>
      </vt:variant>
      <vt:variant>
        <vt:i4>720900</vt:i4>
      </vt:variant>
      <vt:variant>
        <vt:i4>9</vt:i4>
      </vt:variant>
      <vt:variant>
        <vt:i4>0</vt:i4>
      </vt:variant>
      <vt:variant>
        <vt:i4>5</vt:i4>
      </vt:variant>
      <vt:variant>
        <vt:lpwstr>https://d.docs.live.net/e273dd6e5ce59a06/Documents/1 2020University study/UWTSD/5 Digital Entrepreneurship/Essay 1 report and presentations/3 internal essay all draft notes.docx</vt:lpwstr>
      </vt:variant>
      <vt:variant>
        <vt:lpwstr>bookmark2</vt:lpwstr>
      </vt:variant>
      <vt:variant>
        <vt:i4>5505027</vt:i4>
      </vt:variant>
      <vt:variant>
        <vt:i4>6</vt:i4>
      </vt:variant>
      <vt:variant>
        <vt:i4>0</vt:i4>
      </vt:variant>
      <vt:variant>
        <vt:i4>5</vt:i4>
      </vt:variant>
      <vt:variant>
        <vt:lpwstr>http://www.thesun.co.uk/</vt:lpwstr>
      </vt:variant>
      <vt:variant>
        <vt:lpwstr/>
      </vt:variant>
      <vt:variant>
        <vt:i4>720900</vt:i4>
      </vt:variant>
      <vt:variant>
        <vt:i4>3</vt:i4>
      </vt:variant>
      <vt:variant>
        <vt:i4>0</vt:i4>
      </vt:variant>
      <vt:variant>
        <vt:i4>5</vt:i4>
      </vt:variant>
      <vt:variant>
        <vt:lpwstr>https://d.docs.live.net/e273dd6e5ce59a06/Documents/1 2020University study/UWTSD/5 Digital Entrepreneurship/Essay 1 report and presentations/3 internal essay all draft notes.docx</vt:lpwstr>
      </vt:variant>
      <vt:variant>
        <vt:lpwstr>bookmark2</vt:lpwstr>
      </vt:variant>
      <vt:variant>
        <vt:i4>720900</vt:i4>
      </vt:variant>
      <vt:variant>
        <vt:i4>0</vt:i4>
      </vt:variant>
      <vt:variant>
        <vt:i4>0</vt:i4>
      </vt:variant>
      <vt:variant>
        <vt:i4>5</vt:i4>
      </vt:variant>
      <vt:variant>
        <vt:lpwstr>https://d.docs.live.net/e273dd6e5ce59a06/Documents/1 2020University study/UWTSD/5 Digital Entrepreneurship/Essay 1 report and presentations/3 internal essay all draft notes.docx</vt:lpwstr>
      </vt:variant>
      <vt:variant>
        <vt:lpwstr>bookmark2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MINDI</dc:creator>
  <cp:keywords/>
  <cp:lastModifiedBy>Manjinder Kaur</cp:lastModifiedBy>
  <cp:revision>2</cp:revision>
  <cp:lastPrinted>2024-12-13T13:49:00Z</cp:lastPrinted>
  <dcterms:created xsi:type="dcterms:W3CDTF">2025-03-13T05:03:00Z</dcterms:created>
  <dcterms:modified xsi:type="dcterms:W3CDTF">2025-03-13T05:03:00Z</dcterms:modified>
</cp:coreProperties>
</file>