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F2CA3" w14:textId="77777777" w:rsidR="00014F29" w:rsidRPr="00D74A8A" w:rsidRDefault="00014F29" w:rsidP="00014F29">
      <w:pPr>
        <w:spacing w:line="360" w:lineRule="auto"/>
        <w:rPr>
          <w:rFonts w:ascii="Arial" w:hAnsi="Arial" w:cs="Arial"/>
          <w:b/>
          <w:bCs/>
          <w:u w:val="single"/>
          <w:lang w:val="en-US"/>
        </w:rPr>
      </w:pPr>
      <w:r w:rsidRPr="00D74A8A">
        <w:rPr>
          <w:rFonts w:ascii="Arial" w:hAnsi="Arial" w:cs="Arial"/>
          <w:b/>
          <w:bCs/>
          <w:u w:val="single"/>
          <w:lang w:val="en-US"/>
        </w:rPr>
        <w:t>Self-reflection</w:t>
      </w:r>
    </w:p>
    <w:p w14:paraId="47303305" w14:textId="77777777" w:rsidR="00014F29" w:rsidRPr="00D74A8A" w:rsidRDefault="00014F29" w:rsidP="00014F29">
      <w:pPr>
        <w:spacing w:line="360" w:lineRule="auto"/>
        <w:rPr>
          <w:rFonts w:ascii="Arial" w:hAnsi="Arial" w:cs="Arial"/>
          <w:b/>
          <w:bCs/>
          <w:u w:val="single"/>
          <w:lang w:val="en-US"/>
        </w:rPr>
      </w:pPr>
      <w:r w:rsidRPr="00D74A8A">
        <w:rPr>
          <w:rFonts w:ascii="Arial" w:hAnsi="Arial" w:cs="Arial"/>
          <w:b/>
          <w:bCs/>
          <w:u w:val="single"/>
          <w:lang w:val="en-US"/>
        </w:rPr>
        <w:t xml:space="preserve">The module </w:t>
      </w:r>
    </w:p>
    <w:p w14:paraId="1F221D70" w14:textId="77777777" w:rsidR="00014F29" w:rsidRPr="00D74A8A" w:rsidRDefault="00014F29" w:rsidP="00014F29">
      <w:pPr>
        <w:spacing w:line="360" w:lineRule="auto"/>
        <w:rPr>
          <w:rFonts w:ascii="Arial" w:hAnsi="Arial" w:cs="Arial"/>
        </w:rPr>
      </w:pPr>
      <w:r w:rsidRPr="00D74A8A">
        <w:rPr>
          <w:rFonts w:ascii="Arial" w:hAnsi="Arial" w:cs="Arial"/>
        </w:rPr>
        <w:t>The safeguarding module outlines legislation, policies and procedures that protect children’s rights to clean water, safety, health care, adequate living standards and education (UNICEF, 2019). It enhances understanding of safeguarding practices and multi-agency collaboration. Additionally, the module also highlights the 5 R’s, recognising, recording, responding, reporting and responsibilities within the Children Act 1989 and 2004 as essential to safeguarding.</w:t>
      </w:r>
    </w:p>
    <w:p w14:paraId="7AD00443" w14:textId="77777777" w:rsidR="00014F29" w:rsidRPr="00D74A8A" w:rsidRDefault="00014F29" w:rsidP="00014F29">
      <w:pPr>
        <w:spacing w:line="360" w:lineRule="auto"/>
        <w:rPr>
          <w:rFonts w:ascii="Arial" w:hAnsi="Arial" w:cs="Arial"/>
        </w:rPr>
      </w:pPr>
      <w:r w:rsidRPr="00D74A8A">
        <w:rPr>
          <w:rFonts w:ascii="Arial" w:hAnsi="Arial" w:cs="Arial"/>
        </w:rPr>
        <w:t xml:space="preserve">The 5 </w:t>
      </w:r>
      <w:proofErr w:type="gramStart"/>
      <w:r w:rsidRPr="00D74A8A">
        <w:rPr>
          <w:rFonts w:ascii="Arial" w:hAnsi="Arial" w:cs="Arial"/>
        </w:rPr>
        <w:t>R’s</w:t>
      </w:r>
      <w:proofErr w:type="gramEnd"/>
      <w:r w:rsidRPr="00D74A8A">
        <w:rPr>
          <w:rFonts w:ascii="Arial" w:hAnsi="Arial" w:cs="Arial"/>
        </w:rPr>
        <w:t xml:space="preserve"> represent a legal duty for all safeguarding agencies and are widely applied by organisations to ensure consistent and effective responses to safeguarding concerns (NSPCC, 2021).</w:t>
      </w:r>
    </w:p>
    <w:p w14:paraId="19406F7C" w14:textId="77777777" w:rsidR="00014F29" w:rsidRPr="00D74A8A" w:rsidRDefault="00014F29" w:rsidP="00014F29">
      <w:pPr>
        <w:spacing w:line="360" w:lineRule="auto"/>
        <w:rPr>
          <w:rFonts w:ascii="Arial" w:hAnsi="Arial" w:cs="Arial"/>
        </w:rPr>
      </w:pPr>
      <w:r w:rsidRPr="00D74A8A">
        <w:rPr>
          <w:rFonts w:ascii="Arial" w:hAnsi="Arial" w:cs="Arial"/>
        </w:rPr>
        <w:t>Firstly, recognising abuse and neglect is a key responsibility for all professionals (Teach, 2018; Department for Education, 2018). The Children Act 2004 introduced after the Laming Inquiry into Victoria Climbié, aimed to improve early identification and protection services (NSPCC, 2016; Department for Education, 2023). Abuse signs must be identified early to safeguard vulnerable individuals. Neglect, often harder to spot, involves the persistent failure to meet basic needs and can seriously impact health and development (Care Act 2014).</w:t>
      </w:r>
    </w:p>
    <w:p w14:paraId="5801A650" w14:textId="77777777" w:rsidR="00014F29" w:rsidRPr="00D74A8A" w:rsidRDefault="00014F29" w:rsidP="00014F29">
      <w:pPr>
        <w:spacing w:line="360" w:lineRule="auto"/>
        <w:rPr>
          <w:rFonts w:ascii="Arial" w:hAnsi="Arial" w:cs="Arial"/>
          <w:lang w:val="en-US"/>
        </w:rPr>
      </w:pPr>
      <w:r w:rsidRPr="00D74A8A">
        <w:rPr>
          <w:rFonts w:ascii="Arial" w:hAnsi="Arial" w:cs="Arial"/>
          <w:lang w:val="en-US"/>
        </w:rPr>
        <w:t xml:space="preserve">Secondly, </w:t>
      </w:r>
      <w:r w:rsidRPr="00D74A8A">
        <w:rPr>
          <w:rFonts w:ascii="Arial" w:hAnsi="Arial" w:cs="Arial"/>
        </w:rPr>
        <w:t xml:space="preserve">recording safeguarding concerns is vital for supporting a child’s well-being and may serve as evidence. </w:t>
      </w:r>
      <w:r w:rsidRPr="00D74A8A">
        <w:rPr>
          <w:rFonts w:ascii="Arial" w:hAnsi="Arial" w:cs="Arial"/>
          <w:lang w:val="en-US"/>
        </w:rPr>
        <w:t>Everyone has a duty of care to ensure that the child's best interests are prioritized.</w:t>
      </w:r>
      <w:r w:rsidRPr="00D74A8A">
        <w:rPr>
          <w:rFonts w:ascii="Arial" w:hAnsi="Arial" w:cs="Arial"/>
        </w:rPr>
        <w:t xml:space="preserve"> Documentation should be accurate, timely, effective, factual and objective, detailing what is seen, heard or smelled, including the child’s voice without leading Ann Craft Trust (2025).  Records must be confidential and shared only with authorised personnel, following the Data Protection Act (2018).</w:t>
      </w:r>
    </w:p>
    <w:p w14:paraId="525622BA" w14:textId="77777777" w:rsidR="00014F29" w:rsidRPr="00D74A8A" w:rsidRDefault="00014F29" w:rsidP="00014F29">
      <w:pPr>
        <w:spacing w:line="360" w:lineRule="auto"/>
        <w:rPr>
          <w:rFonts w:ascii="Arial" w:hAnsi="Arial" w:cs="Arial"/>
        </w:rPr>
      </w:pPr>
      <w:r w:rsidRPr="00D74A8A">
        <w:rPr>
          <w:rFonts w:ascii="Arial" w:hAnsi="Arial" w:cs="Arial"/>
          <w:lang w:val="en-US"/>
        </w:rPr>
        <w:t xml:space="preserve">Thirdly, </w:t>
      </w:r>
      <w:r w:rsidRPr="00D74A8A">
        <w:rPr>
          <w:rFonts w:ascii="Arial" w:hAnsi="Arial" w:cs="Arial"/>
        </w:rPr>
        <w:t>the 5 R’s highlight responding effectively by listening calmly and attentively. Responses must be timely and appropriate, with accurate, prompt recording. Individuals should be reassured that sharing concerns is right, however confidentiality cannot be guaranteed (NSPCC, 2023; Local Government Association, 2020).</w:t>
      </w:r>
    </w:p>
    <w:p w14:paraId="4D7F2757" w14:textId="77777777" w:rsidR="00014F29" w:rsidRPr="00D74A8A" w:rsidRDefault="00014F29" w:rsidP="00014F29">
      <w:pPr>
        <w:spacing w:line="360" w:lineRule="auto"/>
        <w:rPr>
          <w:rFonts w:ascii="Arial" w:hAnsi="Arial" w:cs="Arial"/>
        </w:rPr>
      </w:pPr>
      <w:r w:rsidRPr="00D74A8A">
        <w:rPr>
          <w:rFonts w:ascii="Arial" w:hAnsi="Arial" w:cs="Arial"/>
        </w:rPr>
        <w:t xml:space="preserve">Concerns must be reported promptly and appropriately, following duty of care for the child’s safety (Department for Education, 2023). Reports go to the Designated </w:t>
      </w:r>
      <w:r w:rsidRPr="00D74A8A">
        <w:rPr>
          <w:rFonts w:ascii="Arial" w:hAnsi="Arial" w:cs="Arial"/>
        </w:rPr>
        <w:lastRenderedPageBreak/>
        <w:t>Safeguarding Lead or police as required (NSPCC Learning, 2023), following workplace policy. Absolute confidentiality cannot be guaranteed, with information shared only on a need-to-know basis (Department for Education, 2015).</w:t>
      </w:r>
    </w:p>
    <w:p w14:paraId="2215126B" w14:textId="77777777" w:rsidR="00014F29" w:rsidRPr="00D74A8A" w:rsidRDefault="00014F29" w:rsidP="00014F29">
      <w:pPr>
        <w:spacing w:line="360" w:lineRule="auto"/>
        <w:rPr>
          <w:rFonts w:ascii="Arial" w:hAnsi="Arial" w:cs="Arial"/>
        </w:rPr>
      </w:pPr>
      <w:r w:rsidRPr="00D74A8A">
        <w:rPr>
          <w:rFonts w:ascii="Arial" w:hAnsi="Arial" w:cs="Arial"/>
        </w:rPr>
        <w:t>All professionals have a duty of care to ensure children’s safety and well-being, guided by the 5 R’s framework. They must recognise concerns and refer cases to appropriate authorities promptly to secure necessary support (Children Act 1989; Children Act 2004; Department for Education, 2023).</w:t>
      </w:r>
    </w:p>
    <w:p w14:paraId="1D70563C" w14:textId="77777777" w:rsidR="00014F29" w:rsidRPr="00D74A8A" w:rsidRDefault="00014F29" w:rsidP="00014F29">
      <w:pPr>
        <w:spacing w:line="360" w:lineRule="auto"/>
        <w:rPr>
          <w:rFonts w:ascii="Arial" w:hAnsi="Arial" w:cs="Arial"/>
          <w:b/>
          <w:bCs/>
          <w:u w:val="single"/>
        </w:rPr>
      </w:pPr>
      <w:r w:rsidRPr="00D74A8A">
        <w:rPr>
          <w:rFonts w:ascii="Arial" w:hAnsi="Arial" w:cs="Arial"/>
          <w:b/>
          <w:bCs/>
          <w:u w:val="single"/>
        </w:rPr>
        <w:t>Onto my self-reflection</w:t>
      </w:r>
    </w:p>
    <w:p w14:paraId="79A8FA95" w14:textId="77777777" w:rsidR="00014F29" w:rsidRPr="00D74A8A" w:rsidRDefault="00014F29" w:rsidP="00014F29">
      <w:pPr>
        <w:spacing w:line="360" w:lineRule="auto"/>
        <w:rPr>
          <w:rFonts w:ascii="Arial" w:hAnsi="Arial" w:cs="Arial"/>
          <w:b/>
          <w:bCs/>
          <w:u w:val="single"/>
          <w:lang w:val="en-US"/>
        </w:rPr>
      </w:pPr>
      <w:r w:rsidRPr="00D74A8A">
        <w:rPr>
          <w:rFonts w:ascii="Arial" w:hAnsi="Arial" w:cs="Arial"/>
          <w:b/>
          <w:bCs/>
          <w:u w:val="single"/>
          <w:lang w:val="en-US"/>
        </w:rPr>
        <w:t>What I knew about safeguarding/what I learned?</w:t>
      </w:r>
    </w:p>
    <w:p w14:paraId="62A22E92" w14:textId="77777777" w:rsidR="00014F29" w:rsidRPr="00D74A8A" w:rsidRDefault="00014F29" w:rsidP="00014F29">
      <w:pPr>
        <w:spacing w:line="360" w:lineRule="auto"/>
        <w:rPr>
          <w:rFonts w:ascii="Arial" w:hAnsi="Arial" w:cs="Arial"/>
          <w:lang w:val="en-US"/>
        </w:rPr>
      </w:pPr>
      <w:r w:rsidRPr="00D74A8A">
        <w:rPr>
          <w:rFonts w:ascii="Arial" w:hAnsi="Arial" w:cs="Arial"/>
          <w:lang w:val="en-US"/>
        </w:rPr>
        <w:t xml:space="preserve">Prior to commencing the module, I felt confident in my understanding of the 5R’s of safeguarding, having completed relevant training at my workplace. I believed I could implement these principles effectively. However, after studying the module, I realized I gained extensive knowledge about more complex procedures, such as the need </w:t>
      </w:r>
      <w:proofErr w:type="gramStart"/>
      <w:r w:rsidRPr="00D74A8A">
        <w:rPr>
          <w:rFonts w:ascii="Arial" w:hAnsi="Arial" w:cs="Arial"/>
          <w:lang w:val="en-US"/>
        </w:rPr>
        <w:t>of</w:t>
      </w:r>
      <w:proofErr w:type="gramEnd"/>
      <w:r w:rsidRPr="00D74A8A">
        <w:rPr>
          <w:rFonts w:ascii="Arial" w:hAnsi="Arial" w:cs="Arial"/>
          <w:lang w:val="en-US"/>
        </w:rPr>
        <w:t xml:space="preserve"> a Section 47 investigation and the collaborative efforts of multiple agencies in safeguarding children. I now have a clearer understanding of the processes involved in child protection conferences, the implications of child protection orders, and the distinctions between a child in need or protection and other categories (</w:t>
      </w:r>
      <w:proofErr w:type="spellStart"/>
      <w:r w:rsidRPr="00D74A8A">
        <w:rPr>
          <w:rFonts w:ascii="Arial" w:hAnsi="Arial" w:cs="Arial"/>
          <w:lang w:val="en-US"/>
        </w:rPr>
        <w:t>Lamponen</w:t>
      </w:r>
      <w:proofErr w:type="spellEnd"/>
      <w:r w:rsidRPr="00D74A8A">
        <w:rPr>
          <w:rFonts w:ascii="Arial" w:hAnsi="Arial" w:cs="Arial"/>
          <w:lang w:val="en-US"/>
        </w:rPr>
        <w:t xml:space="preserve"> and Aarnio, 2024; Family Rights Group, 2025). While I was aware of the various acts, legislation, policies and guidelines related to safeguarding and well-being, I have come to appreciate the </w:t>
      </w:r>
      <w:proofErr w:type="gramStart"/>
      <w:r w:rsidRPr="00D74A8A">
        <w:rPr>
          <w:rFonts w:ascii="Arial" w:hAnsi="Arial" w:cs="Arial"/>
          <w:lang w:val="en-US"/>
        </w:rPr>
        <w:t>reasoning</w:t>
      </w:r>
      <w:proofErr w:type="gramEnd"/>
      <w:r w:rsidRPr="00D74A8A">
        <w:rPr>
          <w:rFonts w:ascii="Arial" w:hAnsi="Arial" w:cs="Arial"/>
          <w:lang w:val="en-US"/>
        </w:rPr>
        <w:t xml:space="preserve"> behind their existence and the importance of each.</w:t>
      </w:r>
    </w:p>
    <w:p w14:paraId="02E18E67" w14:textId="77777777" w:rsidR="00014F29" w:rsidRPr="00D74A8A" w:rsidRDefault="00014F29" w:rsidP="00014F29">
      <w:pPr>
        <w:spacing w:line="360" w:lineRule="auto"/>
        <w:rPr>
          <w:rFonts w:ascii="Arial" w:hAnsi="Arial" w:cs="Arial"/>
          <w:b/>
          <w:bCs/>
          <w:u w:val="single"/>
          <w:lang w:val="en-US"/>
        </w:rPr>
      </w:pPr>
      <w:r w:rsidRPr="00D74A8A">
        <w:rPr>
          <w:rFonts w:ascii="Arial" w:hAnsi="Arial" w:cs="Arial"/>
          <w:b/>
          <w:bCs/>
          <w:u w:val="single"/>
          <w:lang w:val="en-US"/>
        </w:rPr>
        <w:t>How did it affect me?</w:t>
      </w:r>
    </w:p>
    <w:p w14:paraId="2220C675" w14:textId="77777777" w:rsidR="00014F29" w:rsidRPr="00D74A8A" w:rsidRDefault="00014F29" w:rsidP="00014F29">
      <w:pPr>
        <w:spacing w:line="360" w:lineRule="auto"/>
        <w:rPr>
          <w:rFonts w:ascii="Arial" w:hAnsi="Arial" w:cs="Arial"/>
        </w:rPr>
      </w:pPr>
      <w:r w:rsidRPr="00D74A8A">
        <w:rPr>
          <w:rFonts w:ascii="Arial" w:hAnsi="Arial" w:cs="Arial"/>
          <w:lang w:val="en-US"/>
        </w:rPr>
        <w:t xml:space="preserve">I did not expect this module to have such a profound effect on me, however upon examining the Safeguarding timeline by Prendergast (2023), I realized that the multitude of acts, legislations and updates stemmed largely from past failures, such as the Victoria Climbie case, which exposed significant shortcomings among various agencies and ultimately led to the "Every Child Matters" green paper, the Children Act 2004, and the Laming report (2003) . Disturbingly, there was yet another report by Lord Laming following the tragic death of Peter Connelly in 2007 (Munro, 2011; Cooper, 2013; Department for Education, 2003). Additionally, I have come to understand the critical role of multi-agency collaboration, particularly after studying </w:t>
      </w:r>
      <w:r w:rsidRPr="00D74A8A">
        <w:rPr>
          <w:rFonts w:ascii="Arial" w:hAnsi="Arial" w:cs="Arial"/>
          <w:lang w:val="en-US"/>
        </w:rPr>
        <w:lastRenderedPageBreak/>
        <w:t>the case of Daniel Pelka. In this instance, the child's inability to communicate in English resulted in a failure to recognize his needs, as his voice was overshadowed by that of his mother. This case resonates deeply with me in my role within the ALN department, where I work with children who are non-verbal or have speech and language delays. It underscores the urgent need for enhanced training in recognizing signs of abuse among children with additional learning needs, who may struggle to express their needs effectively (</w:t>
      </w:r>
      <w:r w:rsidRPr="00D74A8A">
        <w:rPr>
          <w:rFonts w:ascii="Arial" w:hAnsi="Arial" w:cs="Arial"/>
        </w:rPr>
        <w:t xml:space="preserve">NSPCC, 2022). I believe there should be more training around this. </w:t>
      </w:r>
    </w:p>
    <w:p w14:paraId="5E6A4375" w14:textId="77777777" w:rsidR="00014F29" w:rsidRPr="00D74A8A" w:rsidRDefault="00014F29" w:rsidP="00014F29">
      <w:pPr>
        <w:spacing w:line="360" w:lineRule="auto"/>
        <w:rPr>
          <w:rFonts w:ascii="Arial" w:hAnsi="Arial" w:cs="Arial"/>
          <w:lang w:val="en-US"/>
        </w:rPr>
      </w:pPr>
    </w:p>
    <w:p w14:paraId="2DAABEE4" w14:textId="77777777" w:rsidR="00014F29" w:rsidRPr="00D74A8A" w:rsidRDefault="00014F29" w:rsidP="00014F29">
      <w:pPr>
        <w:spacing w:line="360" w:lineRule="auto"/>
        <w:rPr>
          <w:rFonts w:ascii="Arial" w:hAnsi="Arial" w:cs="Arial"/>
          <w:b/>
          <w:bCs/>
          <w:u w:val="single"/>
          <w:lang w:val="en-US"/>
        </w:rPr>
      </w:pPr>
      <w:r w:rsidRPr="00D74A8A">
        <w:rPr>
          <w:rFonts w:ascii="Arial" w:hAnsi="Arial" w:cs="Arial"/>
          <w:b/>
          <w:bCs/>
          <w:u w:val="single"/>
          <w:lang w:val="en-US"/>
        </w:rPr>
        <w:t>What would I do differently in my job role?</w:t>
      </w:r>
    </w:p>
    <w:p w14:paraId="0A69ED13" w14:textId="77777777" w:rsidR="00014F29" w:rsidRPr="00D74A8A" w:rsidRDefault="00014F29" w:rsidP="00014F29">
      <w:pPr>
        <w:spacing w:line="360" w:lineRule="auto"/>
        <w:rPr>
          <w:rFonts w:ascii="Arial" w:hAnsi="Arial" w:cs="Arial"/>
          <w:lang w:val="en-US"/>
        </w:rPr>
      </w:pPr>
      <w:r w:rsidRPr="00D74A8A">
        <w:rPr>
          <w:rFonts w:ascii="Arial" w:hAnsi="Arial" w:cs="Arial"/>
          <w:lang w:val="en-US"/>
        </w:rPr>
        <w:t xml:space="preserve">After completing this module, I encourage others to pursue additional courses, read legislations, policies and utilize the safeguarding app to enhance their understanding of safeguarding procedures, as outlined in the Social Care Wales guidelines (2023). Gaining a deeper insight into these processes is essential, as it prepares us for potential situations where we may need to respond to concerns beyond the initial context. By engaging with the safeguarding app and its informative resources, we can equip ourselves with the knowledge necessary to navigate these critical procedures effectively, </w:t>
      </w:r>
      <w:proofErr w:type="gramStart"/>
      <w:r w:rsidRPr="00D74A8A">
        <w:rPr>
          <w:rFonts w:ascii="Arial" w:hAnsi="Arial" w:cs="Arial"/>
          <w:lang w:val="en-US"/>
        </w:rPr>
        <w:t>having</w:t>
      </w:r>
      <w:proofErr w:type="gramEnd"/>
      <w:r w:rsidRPr="00D74A8A">
        <w:rPr>
          <w:rFonts w:ascii="Arial" w:hAnsi="Arial" w:cs="Arial"/>
          <w:lang w:val="en-US"/>
        </w:rPr>
        <w:t xml:space="preserve"> a greater understanding and knowledge of the 5 R’s and be able to proceed, if necessary, with confidence in our ability to safeguard others in our care. </w:t>
      </w:r>
    </w:p>
    <w:p w14:paraId="1CB8A6E1" w14:textId="77777777" w:rsidR="00014F29" w:rsidRPr="00D74A8A" w:rsidRDefault="00014F29" w:rsidP="00014F29">
      <w:pPr>
        <w:spacing w:line="360" w:lineRule="auto"/>
        <w:rPr>
          <w:rFonts w:ascii="Arial" w:hAnsi="Arial" w:cs="Arial"/>
          <w:lang w:val="en-US"/>
        </w:rPr>
      </w:pPr>
    </w:p>
    <w:p w14:paraId="72E6C952" w14:textId="77777777" w:rsidR="00014F29" w:rsidRPr="00D74A8A" w:rsidRDefault="00014F29" w:rsidP="00014F29">
      <w:pPr>
        <w:spacing w:line="360" w:lineRule="auto"/>
        <w:rPr>
          <w:rFonts w:ascii="Arial" w:hAnsi="Arial" w:cs="Arial"/>
          <w:lang w:val="en-US"/>
        </w:rPr>
      </w:pPr>
      <w:r w:rsidRPr="00D74A8A">
        <w:rPr>
          <w:rFonts w:ascii="Arial" w:hAnsi="Arial" w:cs="Arial"/>
          <w:lang w:val="en-US"/>
        </w:rPr>
        <w:t xml:space="preserve">Thank you for listing. </w:t>
      </w:r>
    </w:p>
    <w:p w14:paraId="417DA911" w14:textId="77777777" w:rsidR="006F4D6F" w:rsidRDefault="006F4D6F"/>
    <w:sectPr w:rsidR="006F4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D6F"/>
    <w:rsid w:val="00014F29"/>
    <w:rsid w:val="00372C46"/>
    <w:rsid w:val="006F4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809CC"/>
  <w15:chartTrackingRefBased/>
  <w15:docId w15:val="{61666EED-817B-475D-8122-5452ED61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F29"/>
  </w:style>
  <w:style w:type="paragraph" w:styleId="Heading1">
    <w:name w:val="heading 1"/>
    <w:basedOn w:val="Normal"/>
    <w:next w:val="Normal"/>
    <w:link w:val="Heading1Char"/>
    <w:uiPriority w:val="9"/>
    <w:qFormat/>
    <w:rsid w:val="006F4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4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4D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D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D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D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D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D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D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D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4D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4D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D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D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D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D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D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D6F"/>
    <w:rPr>
      <w:rFonts w:eastAsiaTheme="majorEastAsia" w:cstheme="majorBidi"/>
      <w:color w:val="272727" w:themeColor="text1" w:themeTint="D8"/>
    </w:rPr>
  </w:style>
  <w:style w:type="paragraph" w:styleId="Title">
    <w:name w:val="Title"/>
    <w:basedOn w:val="Normal"/>
    <w:next w:val="Normal"/>
    <w:link w:val="TitleChar"/>
    <w:uiPriority w:val="10"/>
    <w:qFormat/>
    <w:rsid w:val="006F4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D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D6F"/>
    <w:pPr>
      <w:spacing w:before="160"/>
      <w:jc w:val="center"/>
    </w:pPr>
    <w:rPr>
      <w:i/>
      <w:iCs/>
      <w:color w:val="404040" w:themeColor="text1" w:themeTint="BF"/>
    </w:rPr>
  </w:style>
  <w:style w:type="character" w:customStyle="1" w:styleId="QuoteChar">
    <w:name w:val="Quote Char"/>
    <w:basedOn w:val="DefaultParagraphFont"/>
    <w:link w:val="Quote"/>
    <w:uiPriority w:val="29"/>
    <w:rsid w:val="006F4D6F"/>
    <w:rPr>
      <w:i/>
      <w:iCs/>
      <w:color w:val="404040" w:themeColor="text1" w:themeTint="BF"/>
    </w:rPr>
  </w:style>
  <w:style w:type="paragraph" w:styleId="ListParagraph">
    <w:name w:val="List Paragraph"/>
    <w:basedOn w:val="Normal"/>
    <w:uiPriority w:val="34"/>
    <w:qFormat/>
    <w:rsid w:val="006F4D6F"/>
    <w:pPr>
      <w:ind w:left="720"/>
      <w:contextualSpacing/>
    </w:pPr>
  </w:style>
  <w:style w:type="character" w:styleId="IntenseEmphasis">
    <w:name w:val="Intense Emphasis"/>
    <w:basedOn w:val="DefaultParagraphFont"/>
    <w:uiPriority w:val="21"/>
    <w:qFormat/>
    <w:rsid w:val="006F4D6F"/>
    <w:rPr>
      <w:i/>
      <w:iCs/>
      <w:color w:val="0F4761" w:themeColor="accent1" w:themeShade="BF"/>
    </w:rPr>
  </w:style>
  <w:style w:type="paragraph" w:styleId="IntenseQuote">
    <w:name w:val="Intense Quote"/>
    <w:basedOn w:val="Normal"/>
    <w:next w:val="Normal"/>
    <w:link w:val="IntenseQuoteChar"/>
    <w:uiPriority w:val="30"/>
    <w:qFormat/>
    <w:rsid w:val="006F4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D6F"/>
    <w:rPr>
      <w:i/>
      <w:iCs/>
      <w:color w:val="0F4761" w:themeColor="accent1" w:themeShade="BF"/>
    </w:rPr>
  </w:style>
  <w:style w:type="character" w:styleId="IntenseReference">
    <w:name w:val="Intense Reference"/>
    <w:basedOn w:val="DefaultParagraphFont"/>
    <w:uiPriority w:val="32"/>
    <w:qFormat/>
    <w:rsid w:val="006F4D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883</Words>
  <Characters>5034</Characters>
  <Application>Microsoft Office Word</Application>
  <DocSecurity>0</DocSecurity>
  <Lines>41</Lines>
  <Paragraphs>11</Paragraphs>
  <ScaleCrop>false</ScaleCrop>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2</cp:revision>
  <dcterms:created xsi:type="dcterms:W3CDTF">2025-07-01T15:56:00Z</dcterms:created>
  <dcterms:modified xsi:type="dcterms:W3CDTF">2025-07-01T15:58:00Z</dcterms:modified>
</cp:coreProperties>
</file>