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6A263C" w14:textId="77777777" w:rsidR="00401AAD" w:rsidRPr="00304909" w:rsidRDefault="00401AAD">
      <w:pPr>
        <w:pStyle w:val="Normal1"/>
        <w:spacing w:before="200" w:line="360" w:lineRule="auto"/>
        <w:jc w:val="center"/>
        <w:rPr>
          <w:rFonts w:ascii="Times New Roman" w:eastAsia="Times New Roman" w:hAnsi="Times New Roman" w:cs="Times New Roman"/>
          <w:b/>
          <w:color w:val="000000" w:themeColor="text1"/>
          <w:sz w:val="32"/>
          <w:szCs w:val="32"/>
        </w:rPr>
      </w:pPr>
    </w:p>
    <w:p w14:paraId="43499FA4" w14:textId="77777777" w:rsidR="00401AAD" w:rsidRPr="00304909" w:rsidRDefault="00401AAD">
      <w:pPr>
        <w:pStyle w:val="Normal1"/>
        <w:spacing w:before="200" w:line="360" w:lineRule="auto"/>
        <w:jc w:val="center"/>
        <w:rPr>
          <w:rFonts w:ascii="Times New Roman" w:eastAsia="Times New Roman" w:hAnsi="Times New Roman" w:cs="Times New Roman"/>
          <w:b/>
          <w:color w:val="000000" w:themeColor="text1"/>
          <w:sz w:val="32"/>
          <w:szCs w:val="32"/>
        </w:rPr>
      </w:pPr>
    </w:p>
    <w:p w14:paraId="16D57B91" w14:textId="77777777" w:rsidR="004D319D" w:rsidRPr="00304909" w:rsidRDefault="004D319D">
      <w:pPr>
        <w:pStyle w:val="Normal1"/>
        <w:spacing w:before="200" w:line="360" w:lineRule="auto"/>
        <w:jc w:val="center"/>
        <w:rPr>
          <w:rFonts w:ascii="Times New Roman" w:eastAsia="Times New Roman" w:hAnsi="Times New Roman" w:cs="Times New Roman"/>
          <w:b/>
          <w:color w:val="000000" w:themeColor="text1"/>
          <w:sz w:val="32"/>
          <w:szCs w:val="32"/>
        </w:rPr>
      </w:pPr>
    </w:p>
    <w:p w14:paraId="655D2469" w14:textId="3F9DB3C1" w:rsidR="004D319D" w:rsidRDefault="00981102">
      <w:pPr>
        <w:pStyle w:val="Normal1"/>
        <w:spacing w:before="200"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BMSW4007 CONTEMPORANY CHALLANGES- MAKING A DIFFERENCE </w:t>
      </w:r>
    </w:p>
    <w:p w14:paraId="1641A499" w14:textId="77777777" w:rsidR="00981102" w:rsidRDefault="00981102">
      <w:pPr>
        <w:pStyle w:val="Normal1"/>
        <w:spacing w:before="200" w:line="360" w:lineRule="auto"/>
        <w:jc w:val="center"/>
        <w:rPr>
          <w:rFonts w:ascii="Times New Roman" w:eastAsia="Times New Roman" w:hAnsi="Times New Roman" w:cs="Times New Roman"/>
          <w:b/>
          <w:color w:val="000000" w:themeColor="text1"/>
          <w:sz w:val="32"/>
          <w:szCs w:val="32"/>
        </w:rPr>
      </w:pPr>
    </w:p>
    <w:p w14:paraId="0B48205A" w14:textId="38A63800" w:rsidR="00981102" w:rsidRDefault="00981102">
      <w:pPr>
        <w:pStyle w:val="Normal1"/>
        <w:spacing w:before="200"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1000 WORDS INDIVIDUAL REPORT </w:t>
      </w:r>
    </w:p>
    <w:p w14:paraId="6652BFAE" w14:textId="6EF07F56" w:rsidR="00405A26" w:rsidRPr="00304909" w:rsidRDefault="00405A26" w:rsidP="00405A26">
      <w:pPr>
        <w:pStyle w:val="Normal1"/>
        <w:spacing w:before="200"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Student number : 2222011 Student Name : Valentin Dan Simion </w:t>
      </w:r>
    </w:p>
    <w:p w14:paraId="6AD7BE27" w14:textId="77777777" w:rsidR="004D319D" w:rsidRPr="00304909" w:rsidRDefault="004D319D">
      <w:pPr>
        <w:pStyle w:val="Normal1"/>
        <w:spacing w:before="200" w:line="360" w:lineRule="auto"/>
        <w:jc w:val="center"/>
        <w:rPr>
          <w:rFonts w:ascii="Times New Roman" w:eastAsia="Times New Roman" w:hAnsi="Times New Roman" w:cs="Times New Roman"/>
          <w:b/>
          <w:color w:val="000000" w:themeColor="text1"/>
          <w:sz w:val="32"/>
          <w:szCs w:val="32"/>
        </w:rPr>
      </w:pPr>
    </w:p>
    <w:p w14:paraId="578CD99A" w14:textId="77777777" w:rsidR="00401AAD" w:rsidRDefault="00082D87">
      <w:pPr>
        <w:pStyle w:val="Normal1"/>
        <w:spacing w:before="200" w:line="360" w:lineRule="auto"/>
        <w:jc w:val="center"/>
        <w:rPr>
          <w:rFonts w:ascii="Times New Roman" w:eastAsia="Times New Roman" w:hAnsi="Times New Roman" w:cs="Times New Roman"/>
          <w:b/>
          <w:color w:val="000000" w:themeColor="text1"/>
          <w:sz w:val="24"/>
          <w:szCs w:val="24"/>
        </w:rPr>
      </w:pPr>
      <w:r w:rsidRPr="00304909">
        <w:rPr>
          <w:color w:val="000000" w:themeColor="text1"/>
        </w:rPr>
        <w:br w:type="page"/>
      </w:r>
      <w:r w:rsidRPr="00304909">
        <w:rPr>
          <w:rFonts w:ascii="Times New Roman" w:eastAsia="Times New Roman" w:hAnsi="Times New Roman" w:cs="Times New Roman"/>
          <w:b/>
          <w:color w:val="000000" w:themeColor="text1"/>
          <w:sz w:val="24"/>
          <w:szCs w:val="24"/>
        </w:rPr>
        <w:lastRenderedPageBreak/>
        <w:t>Executive Summary</w:t>
      </w:r>
    </w:p>
    <w:p w14:paraId="4EABD083" w14:textId="77777777" w:rsidR="00981102" w:rsidRPr="00304909" w:rsidRDefault="00981102">
      <w:pPr>
        <w:pStyle w:val="Normal1"/>
        <w:spacing w:before="200" w:line="360" w:lineRule="auto"/>
        <w:jc w:val="center"/>
        <w:rPr>
          <w:rFonts w:ascii="Times New Roman" w:eastAsia="Times New Roman" w:hAnsi="Times New Roman" w:cs="Times New Roman"/>
          <w:b/>
          <w:color w:val="000000" w:themeColor="text1"/>
          <w:sz w:val="24"/>
          <w:szCs w:val="24"/>
        </w:rPr>
      </w:pPr>
    </w:p>
    <w:p w14:paraId="5184BFA3" w14:textId="77777777" w:rsidR="00401AAD" w:rsidRPr="00304909" w:rsidRDefault="00082D87">
      <w:pPr>
        <w:pStyle w:val="Normal1"/>
        <w:spacing w:before="200" w:line="360" w:lineRule="auto"/>
        <w:jc w:val="both"/>
        <w:rPr>
          <w:rFonts w:ascii="Times New Roman" w:eastAsia="Times New Roman" w:hAnsi="Times New Roman" w:cs="Times New Roman"/>
          <w:color w:val="000000" w:themeColor="text1"/>
          <w:sz w:val="24"/>
          <w:szCs w:val="24"/>
        </w:rPr>
      </w:pPr>
      <w:r w:rsidRPr="00304909">
        <w:rPr>
          <w:rFonts w:ascii="Times New Roman" w:eastAsia="Times New Roman" w:hAnsi="Times New Roman" w:cs="Times New Roman"/>
          <w:color w:val="000000" w:themeColor="text1"/>
          <w:sz w:val="24"/>
          <w:szCs w:val="24"/>
        </w:rPr>
        <w:t>Through ecological recycling, natural resources can be conserved, energy can be conserved, and carbon emissions can be reduced. In addition to maintaining eco-credits, ecological recycling promotes environmental awareness among the population. It is needed</w:t>
      </w:r>
      <w:r w:rsidRPr="00304909">
        <w:rPr>
          <w:rFonts w:ascii="Times New Roman" w:eastAsia="Times New Roman" w:hAnsi="Times New Roman" w:cs="Times New Roman"/>
          <w:color w:val="000000" w:themeColor="text1"/>
          <w:sz w:val="24"/>
          <w:szCs w:val="24"/>
        </w:rPr>
        <w:t xml:space="preserve"> to maintain energy conservation,  decrease water pollution, conserve natural resources, and Reduce landfill waste. Some problems of ecological recycling are improper knowledge, poor quality of the recycling process, and lack of proper waste dumps. </w:t>
      </w:r>
    </w:p>
    <w:p w14:paraId="6CB8B01F" w14:textId="77777777" w:rsidR="00401AAD" w:rsidRPr="00304909" w:rsidRDefault="00082D87">
      <w:pPr>
        <w:pStyle w:val="Heading1"/>
        <w:spacing w:line="360" w:lineRule="auto"/>
        <w:rPr>
          <w:color w:val="000000" w:themeColor="text1"/>
        </w:rPr>
      </w:pPr>
      <w:bookmarkStart w:id="0" w:name="_77n8x2yi8r1b" w:colFirst="0" w:colLast="0"/>
      <w:bookmarkEnd w:id="0"/>
      <w:r w:rsidRPr="00304909">
        <w:rPr>
          <w:color w:val="000000" w:themeColor="text1"/>
        </w:rPr>
        <w:br w:type="page"/>
      </w:r>
    </w:p>
    <w:bookmarkStart w:id="1" w:name="_tmryexbpgrlo" w:colFirst="0" w:colLast="0" w:displacedByCustomXml="next"/>
    <w:bookmarkEnd w:id="1" w:displacedByCustomXml="next"/>
    <w:sdt>
      <w:sdtPr>
        <w:rPr>
          <w:rFonts w:ascii="Arial" w:eastAsia="Arial" w:hAnsi="Arial" w:cs="Arial"/>
          <w:color w:val="000000" w:themeColor="text1"/>
          <w:sz w:val="22"/>
          <w:szCs w:val="22"/>
          <w:lang w:val=""/>
        </w:rPr>
        <w:id w:val="-1561700372"/>
        <w:docPartObj>
          <w:docPartGallery w:val="Table of Contents"/>
          <w:docPartUnique/>
        </w:docPartObj>
      </w:sdtPr>
      <w:sdtEndPr>
        <w:rPr>
          <w:b/>
          <w:bCs/>
          <w:noProof/>
        </w:rPr>
      </w:sdtEndPr>
      <w:sdtContent>
        <w:p w14:paraId="7DFA282D" w14:textId="04FBF86A" w:rsidR="004D319D" w:rsidRDefault="004D319D" w:rsidP="004D319D">
          <w:pPr>
            <w:pStyle w:val="TOCHeading"/>
            <w:spacing w:line="360" w:lineRule="auto"/>
            <w:jc w:val="center"/>
            <w:rPr>
              <w:rFonts w:ascii="Times New Roman" w:hAnsi="Times New Roman" w:cs="Times New Roman"/>
              <w:b/>
              <w:bCs/>
              <w:color w:val="000000" w:themeColor="text1"/>
              <w:sz w:val="24"/>
              <w:szCs w:val="24"/>
            </w:rPr>
          </w:pPr>
          <w:r w:rsidRPr="00304909">
            <w:rPr>
              <w:rFonts w:ascii="Times New Roman" w:hAnsi="Times New Roman" w:cs="Times New Roman"/>
              <w:b/>
              <w:bCs/>
              <w:color w:val="000000" w:themeColor="text1"/>
              <w:sz w:val="24"/>
              <w:szCs w:val="24"/>
            </w:rPr>
            <w:t>Table of Contents</w:t>
          </w:r>
        </w:p>
        <w:p w14:paraId="17BBD474" w14:textId="77777777" w:rsidR="00981102" w:rsidRDefault="00981102" w:rsidP="00981102">
          <w:pPr>
            <w:rPr>
              <w:lang w:val="en-US"/>
            </w:rPr>
          </w:pPr>
        </w:p>
        <w:p w14:paraId="659AFAAA" w14:textId="77777777" w:rsidR="00981102" w:rsidRPr="00981102" w:rsidRDefault="00981102" w:rsidP="00981102">
          <w:pPr>
            <w:rPr>
              <w:lang w:val="en-US"/>
            </w:rPr>
          </w:pPr>
        </w:p>
        <w:p w14:paraId="58ED0A3A" w14:textId="3CE2CB0C" w:rsidR="00981102" w:rsidRDefault="004D319D">
          <w:pPr>
            <w:pStyle w:val="TOC1"/>
            <w:tabs>
              <w:tab w:val="right" w:leader="dot" w:pos="9350"/>
            </w:tabs>
            <w:rPr>
              <w:rFonts w:asciiTheme="minorHAnsi" w:eastAsiaTheme="minorEastAsia" w:hAnsiTheme="minorHAnsi" w:cstheme="minorBidi"/>
              <w:noProof/>
              <w:kern w:val="2"/>
              <w:lang w:val="en-GB" w:eastAsia="en-GB"/>
              <w14:ligatures w14:val="standardContextual"/>
            </w:rPr>
          </w:pPr>
          <w:r w:rsidRPr="00304909">
            <w:rPr>
              <w:rFonts w:ascii="Times New Roman" w:hAnsi="Times New Roman" w:cs="Times New Roman"/>
              <w:color w:val="000000" w:themeColor="text1"/>
              <w:sz w:val="24"/>
              <w:szCs w:val="24"/>
            </w:rPr>
            <w:fldChar w:fldCharType="begin"/>
          </w:r>
          <w:r w:rsidRPr="00304909">
            <w:rPr>
              <w:rFonts w:ascii="Times New Roman" w:hAnsi="Times New Roman" w:cs="Times New Roman"/>
              <w:color w:val="000000" w:themeColor="text1"/>
              <w:sz w:val="24"/>
              <w:szCs w:val="24"/>
            </w:rPr>
            <w:instrText xml:space="preserve"> TOC \o "1-3" \h \z \u </w:instrText>
          </w:r>
          <w:r w:rsidRPr="00304909">
            <w:rPr>
              <w:rFonts w:ascii="Times New Roman" w:hAnsi="Times New Roman" w:cs="Times New Roman"/>
              <w:color w:val="000000" w:themeColor="text1"/>
              <w:sz w:val="24"/>
              <w:szCs w:val="24"/>
            </w:rPr>
            <w:fldChar w:fldCharType="separate"/>
          </w:r>
          <w:hyperlink w:anchor="_Toc138720113" w:history="1">
            <w:r w:rsidR="00981102" w:rsidRPr="006F0F32">
              <w:rPr>
                <w:rStyle w:val="Hyperlink"/>
                <w:noProof/>
              </w:rPr>
              <w:t>1.Introduction</w:t>
            </w:r>
            <w:r w:rsidR="00981102">
              <w:rPr>
                <w:noProof/>
                <w:webHidden/>
              </w:rPr>
              <w:tab/>
            </w:r>
            <w:r w:rsidR="00981102">
              <w:rPr>
                <w:noProof/>
                <w:webHidden/>
              </w:rPr>
              <w:fldChar w:fldCharType="begin"/>
            </w:r>
            <w:r w:rsidR="00981102">
              <w:rPr>
                <w:noProof/>
                <w:webHidden/>
              </w:rPr>
              <w:instrText xml:space="preserve"> PAGEREF _Toc138720113 \h </w:instrText>
            </w:r>
            <w:r w:rsidR="00981102">
              <w:rPr>
                <w:noProof/>
                <w:webHidden/>
              </w:rPr>
            </w:r>
            <w:r w:rsidR="00981102">
              <w:rPr>
                <w:noProof/>
                <w:webHidden/>
              </w:rPr>
              <w:fldChar w:fldCharType="separate"/>
            </w:r>
            <w:r w:rsidR="00981102">
              <w:rPr>
                <w:noProof/>
                <w:webHidden/>
              </w:rPr>
              <w:t>4</w:t>
            </w:r>
            <w:r w:rsidR="00981102">
              <w:rPr>
                <w:noProof/>
                <w:webHidden/>
              </w:rPr>
              <w:fldChar w:fldCharType="end"/>
            </w:r>
          </w:hyperlink>
        </w:p>
        <w:p w14:paraId="18AE3D8C" w14:textId="21E859CB" w:rsidR="00981102" w:rsidRDefault="00082D87">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38720114" w:history="1">
            <w:r w:rsidR="00981102" w:rsidRPr="006F0F32">
              <w:rPr>
                <w:rStyle w:val="Hyperlink"/>
                <w:noProof/>
              </w:rPr>
              <w:t>2. Defining the Ecological Recycling</w:t>
            </w:r>
            <w:r w:rsidR="00981102">
              <w:rPr>
                <w:noProof/>
                <w:webHidden/>
              </w:rPr>
              <w:tab/>
            </w:r>
            <w:r w:rsidR="00981102">
              <w:rPr>
                <w:noProof/>
                <w:webHidden/>
              </w:rPr>
              <w:fldChar w:fldCharType="begin"/>
            </w:r>
            <w:r w:rsidR="00981102">
              <w:rPr>
                <w:noProof/>
                <w:webHidden/>
              </w:rPr>
              <w:instrText xml:space="preserve"> PAGEREF _Toc138720114 \h </w:instrText>
            </w:r>
            <w:r w:rsidR="00981102">
              <w:rPr>
                <w:noProof/>
                <w:webHidden/>
              </w:rPr>
            </w:r>
            <w:r w:rsidR="00981102">
              <w:rPr>
                <w:noProof/>
                <w:webHidden/>
              </w:rPr>
              <w:fldChar w:fldCharType="separate"/>
            </w:r>
            <w:r w:rsidR="00981102">
              <w:rPr>
                <w:noProof/>
                <w:webHidden/>
              </w:rPr>
              <w:t>4</w:t>
            </w:r>
            <w:r w:rsidR="00981102">
              <w:rPr>
                <w:noProof/>
                <w:webHidden/>
              </w:rPr>
              <w:fldChar w:fldCharType="end"/>
            </w:r>
          </w:hyperlink>
        </w:p>
        <w:p w14:paraId="6F7BDB9A" w14:textId="008701F9" w:rsidR="00981102" w:rsidRDefault="00082D87">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38720115" w:history="1">
            <w:r w:rsidR="00981102" w:rsidRPr="006F0F32">
              <w:rPr>
                <w:rStyle w:val="Hyperlink"/>
                <w:noProof/>
              </w:rPr>
              <w:t>3. Concussion</w:t>
            </w:r>
            <w:r w:rsidR="00981102">
              <w:rPr>
                <w:noProof/>
                <w:webHidden/>
              </w:rPr>
              <w:tab/>
            </w:r>
            <w:r w:rsidR="00981102">
              <w:rPr>
                <w:noProof/>
                <w:webHidden/>
              </w:rPr>
              <w:fldChar w:fldCharType="begin"/>
            </w:r>
            <w:r w:rsidR="00981102">
              <w:rPr>
                <w:noProof/>
                <w:webHidden/>
              </w:rPr>
              <w:instrText xml:space="preserve"> PAGEREF _Toc138720115 \h </w:instrText>
            </w:r>
            <w:r w:rsidR="00981102">
              <w:rPr>
                <w:noProof/>
                <w:webHidden/>
              </w:rPr>
            </w:r>
            <w:r w:rsidR="00981102">
              <w:rPr>
                <w:noProof/>
                <w:webHidden/>
              </w:rPr>
              <w:fldChar w:fldCharType="separate"/>
            </w:r>
            <w:r w:rsidR="00981102">
              <w:rPr>
                <w:noProof/>
                <w:webHidden/>
              </w:rPr>
              <w:t>8</w:t>
            </w:r>
            <w:r w:rsidR="00981102">
              <w:rPr>
                <w:noProof/>
                <w:webHidden/>
              </w:rPr>
              <w:fldChar w:fldCharType="end"/>
            </w:r>
          </w:hyperlink>
        </w:p>
        <w:p w14:paraId="7DA4A88A" w14:textId="3922225D" w:rsidR="00981102" w:rsidRDefault="00082D87">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38720116" w:history="1">
            <w:r w:rsidR="00981102" w:rsidRPr="006F0F32">
              <w:rPr>
                <w:rStyle w:val="Hyperlink"/>
                <w:noProof/>
              </w:rPr>
              <w:t>4. References</w:t>
            </w:r>
            <w:r w:rsidR="00981102">
              <w:rPr>
                <w:noProof/>
                <w:webHidden/>
              </w:rPr>
              <w:tab/>
            </w:r>
            <w:r w:rsidR="00981102">
              <w:rPr>
                <w:noProof/>
                <w:webHidden/>
              </w:rPr>
              <w:fldChar w:fldCharType="begin"/>
            </w:r>
            <w:r w:rsidR="00981102">
              <w:rPr>
                <w:noProof/>
                <w:webHidden/>
              </w:rPr>
              <w:instrText xml:space="preserve"> PAGEREF _Toc138720116 \h </w:instrText>
            </w:r>
            <w:r w:rsidR="00981102">
              <w:rPr>
                <w:noProof/>
                <w:webHidden/>
              </w:rPr>
            </w:r>
            <w:r w:rsidR="00981102">
              <w:rPr>
                <w:noProof/>
                <w:webHidden/>
              </w:rPr>
              <w:fldChar w:fldCharType="separate"/>
            </w:r>
            <w:r w:rsidR="00981102">
              <w:rPr>
                <w:noProof/>
                <w:webHidden/>
              </w:rPr>
              <w:t>9</w:t>
            </w:r>
            <w:r w:rsidR="00981102">
              <w:rPr>
                <w:noProof/>
                <w:webHidden/>
              </w:rPr>
              <w:fldChar w:fldCharType="end"/>
            </w:r>
          </w:hyperlink>
        </w:p>
        <w:p w14:paraId="00E447AE" w14:textId="30E2B13E" w:rsidR="004D319D" w:rsidRPr="00304909" w:rsidRDefault="004D319D" w:rsidP="004D319D">
          <w:pPr>
            <w:spacing w:line="360" w:lineRule="auto"/>
            <w:jc w:val="center"/>
            <w:rPr>
              <w:color w:val="000000" w:themeColor="text1"/>
            </w:rPr>
          </w:pPr>
          <w:r w:rsidRPr="00304909">
            <w:rPr>
              <w:rFonts w:ascii="Times New Roman" w:hAnsi="Times New Roman" w:cs="Times New Roman"/>
              <w:b/>
              <w:bCs/>
              <w:noProof/>
              <w:color w:val="000000" w:themeColor="text1"/>
              <w:sz w:val="24"/>
              <w:szCs w:val="24"/>
            </w:rPr>
            <w:fldChar w:fldCharType="end"/>
          </w:r>
        </w:p>
      </w:sdtContent>
    </w:sdt>
    <w:p w14:paraId="1C93C9A7" w14:textId="77777777" w:rsidR="004D319D" w:rsidRPr="00304909" w:rsidRDefault="004D319D">
      <w:pPr>
        <w:rPr>
          <w:rFonts w:ascii="Times New Roman" w:eastAsia="Times New Roman" w:hAnsi="Times New Roman" w:cs="Times New Roman"/>
          <w:b/>
          <w:color w:val="000000" w:themeColor="text1"/>
          <w:sz w:val="24"/>
          <w:szCs w:val="24"/>
        </w:rPr>
      </w:pPr>
      <w:r w:rsidRPr="00304909">
        <w:rPr>
          <w:color w:val="000000" w:themeColor="text1"/>
        </w:rPr>
        <w:br w:type="page"/>
      </w:r>
    </w:p>
    <w:p w14:paraId="04498249" w14:textId="62513158" w:rsidR="00401AAD" w:rsidRPr="00304909" w:rsidRDefault="00981102">
      <w:pPr>
        <w:pStyle w:val="Heading1"/>
        <w:spacing w:line="360" w:lineRule="auto"/>
        <w:rPr>
          <w:color w:val="000000" w:themeColor="text1"/>
        </w:rPr>
      </w:pPr>
      <w:bookmarkStart w:id="2" w:name="_Toc138720113"/>
      <w:r>
        <w:rPr>
          <w:color w:val="000000" w:themeColor="text1"/>
        </w:rPr>
        <w:lastRenderedPageBreak/>
        <w:t>1.</w:t>
      </w:r>
      <w:r w:rsidRPr="00304909">
        <w:rPr>
          <w:color w:val="000000" w:themeColor="text1"/>
        </w:rPr>
        <w:t>Introduction</w:t>
      </w:r>
      <w:bookmarkEnd w:id="2"/>
    </w:p>
    <w:p w14:paraId="1317E916" w14:textId="77777777" w:rsidR="00401AAD" w:rsidRPr="00304909" w:rsidRDefault="00082D87">
      <w:pPr>
        <w:pStyle w:val="Normal1"/>
        <w:spacing w:before="200" w:line="360" w:lineRule="auto"/>
        <w:jc w:val="both"/>
        <w:rPr>
          <w:rFonts w:ascii="Times New Roman" w:eastAsia="Times New Roman" w:hAnsi="Times New Roman" w:cs="Times New Roman"/>
          <w:color w:val="000000" w:themeColor="text1"/>
          <w:sz w:val="24"/>
          <w:szCs w:val="24"/>
        </w:rPr>
      </w:pPr>
      <w:r w:rsidRPr="00304909">
        <w:rPr>
          <w:rFonts w:ascii="Times New Roman" w:eastAsia="Times New Roman" w:hAnsi="Times New Roman" w:cs="Times New Roman"/>
          <w:color w:val="000000" w:themeColor="text1"/>
          <w:sz w:val="24"/>
          <w:szCs w:val="24"/>
        </w:rPr>
        <w:t>Ecological Recycling is a process through which a solution is provided by environmental specialists to increase awareness among people and to reduce their carbon footprint by managing waste materials. Such recycling processes may include glass recycling, p</w:t>
      </w:r>
      <w:r w:rsidRPr="00304909">
        <w:rPr>
          <w:rFonts w:ascii="Times New Roman" w:eastAsia="Times New Roman" w:hAnsi="Times New Roman" w:cs="Times New Roman"/>
          <w:color w:val="000000" w:themeColor="text1"/>
          <w:sz w:val="24"/>
          <w:szCs w:val="24"/>
        </w:rPr>
        <w:t xml:space="preserve">lastic and textile recycling, electronic recycling, and paper recycling. Hence, ecological recycling has become beneficial to manage landfill waste, conserving natural resources, and preventing pollution levels. Moreover, it reduces harmful disruption and </w:t>
      </w:r>
      <w:r w:rsidRPr="00304909">
        <w:rPr>
          <w:rFonts w:ascii="Times New Roman" w:eastAsia="Times New Roman" w:hAnsi="Times New Roman" w:cs="Times New Roman"/>
          <w:color w:val="000000" w:themeColor="text1"/>
          <w:sz w:val="24"/>
          <w:szCs w:val="24"/>
        </w:rPr>
        <w:t xml:space="preserve">damage to the natural world. Here, a Design Thinking process has been developed to define problems and the need of adopting the ecological recycling process with the help of defining stages.   </w:t>
      </w:r>
    </w:p>
    <w:p w14:paraId="1755BE2C" w14:textId="4A1BA0CC" w:rsidR="00401AAD" w:rsidRPr="00304909" w:rsidRDefault="00981102">
      <w:pPr>
        <w:pStyle w:val="Heading1"/>
        <w:spacing w:line="360" w:lineRule="auto"/>
        <w:rPr>
          <w:color w:val="000000" w:themeColor="text1"/>
        </w:rPr>
      </w:pPr>
      <w:bookmarkStart w:id="3" w:name="_zfm1651ce644" w:colFirst="0" w:colLast="0"/>
      <w:bookmarkStart w:id="4" w:name="_Toc138720114"/>
      <w:bookmarkEnd w:id="3"/>
      <w:r>
        <w:rPr>
          <w:color w:val="000000" w:themeColor="text1"/>
        </w:rPr>
        <w:t xml:space="preserve">2. </w:t>
      </w:r>
      <w:r w:rsidRPr="00304909">
        <w:rPr>
          <w:color w:val="000000" w:themeColor="text1"/>
        </w:rPr>
        <w:t>Defining the Ecological Recycling</w:t>
      </w:r>
      <w:bookmarkEnd w:id="4"/>
      <w:r w:rsidRPr="00304909">
        <w:rPr>
          <w:color w:val="000000" w:themeColor="text1"/>
        </w:rPr>
        <w:t xml:space="preserve"> </w:t>
      </w:r>
    </w:p>
    <w:p w14:paraId="4F6D54E8" w14:textId="3EDD6E02" w:rsidR="00401AAD" w:rsidRPr="00304909" w:rsidRDefault="00981102">
      <w:pPr>
        <w:pStyle w:val="Normal1"/>
        <w:spacing w:before="20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 xml:space="preserve">2.1. </w:t>
      </w:r>
      <w:r w:rsidRPr="00304909">
        <w:rPr>
          <w:rFonts w:ascii="Times New Roman" w:eastAsia="Times New Roman" w:hAnsi="Times New Roman" w:cs="Times New Roman"/>
          <w:b/>
          <w:i/>
          <w:color w:val="000000" w:themeColor="text1"/>
          <w:sz w:val="24"/>
          <w:szCs w:val="24"/>
        </w:rPr>
        <w:t>Definition of Ecological Recycling</w:t>
      </w:r>
      <w:r w:rsidRPr="00304909">
        <w:rPr>
          <w:rFonts w:ascii="Times New Roman" w:eastAsia="Times New Roman" w:hAnsi="Times New Roman" w:cs="Times New Roman"/>
          <w:color w:val="000000" w:themeColor="text1"/>
          <w:sz w:val="24"/>
          <w:szCs w:val="24"/>
        </w:rPr>
        <w:t xml:space="preserve"> </w:t>
      </w:r>
    </w:p>
    <w:p w14:paraId="305F2797" w14:textId="77777777" w:rsidR="00401AAD" w:rsidRPr="00304909" w:rsidRDefault="00082D87">
      <w:pPr>
        <w:pStyle w:val="Normal1"/>
        <w:spacing w:before="200" w:line="360" w:lineRule="auto"/>
        <w:jc w:val="both"/>
        <w:rPr>
          <w:rFonts w:ascii="Times New Roman" w:eastAsia="Times New Roman" w:hAnsi="Times New Roman" w:cs="Times New Roman"/>
          <w:color w:val="000000" w:themeColor="text1"/>
          <w:sz w:val="24"/>
          <w:szCs w:val="24"/>
        </w:rPr>
      </w:pPr>
      <w:r w:rsidRPr="00304909">
        <w:rPr>
          <w:rFonts w:ascii="Times New Roman" w:eastAsia="Times New Roman" w:hAnsi="Times New Roman" w:cs="Times New Roman"/>
          <w:color w:val="000000" w:themeColor="text1"/>
          <w:sz w:val="24"/>
          <w:szCs w:val="24"/>
        </w:rPr>
        <w:t xml:space="preserve">Ecological recycling is effective to protect wildlife, conserve natural resources, saving energy, and reducing carbon emissions through which the environmental condition can be managed. According to the opinion of Adler </w:t>
      </w:r>
      <w:r w:rsidRPr="00304909">
        <w:rPr>
          <w:rFonts w:ascii="Times New Roman" w:eastAsia="Times New Roman" w:hAnsi="Times New Roman" w:cs="Times New Roman"/>
          <w:i/>
          <w:color w:val="000000" w:themeColor="text1"/>
          <w:sz w:val="24"/>
          <w:szCs w:val="24"/>
        </w:rPr>
        <w:t>et al.</w:t>
      </w:r>
      <w:r w:rsidRPr="00304909">
        <w:rPr>
          <w:rFonts w:ascii="Times New Roman" w:eastAsia="Times New Roman" w:hAnsi="Times New Roman" w:cs="Times New Roman"/>
          <w:color w:val="000000" w:themeColor="text1"/>
          <w:sz w:val="24"/>
          <w:szCs w:val="24"/>
        </w:rPr>
        <w:t xml:space="preserve"> (2021), it reduces problemati</w:t>
      </w:r>
      <w:r w:rsidRPr="00304909">
        <w:rPr>
          <w:rFonts w:ascii="Times New Roman" w:eastAsia="Times New Roman" w:hAnsi="Times New Roman" w:cs="Times New Roman"/>
          <w:color w:val="000000" w:themeColor="text1"/>
          <w:sz w:val="24"/>
          <w:szCs w:val="24"/>
        </w:rPr>
        <w:t>c disposal by adopting some different recycling methods such as making termed metal recovery, building materials, and avoiding agricultural fertiliser. The ecological recycling process guarantees sustainability maintenance by removing waste management chal</w:t>
      </w:r>
      <w:r w:rsidRPr="00304909">
        <w:rPr>
          <w:rFonts w:ascii="Times New Roman" w:eastAsia="Times New Roman" w:hAnsi="Times New Roman" w:cs="Times New Roman"/>
          <w:color w:val="000000" w:themeColor="text1"/>
          <w:sz w:val="24"/>
          <w:szCs w:val="24"/>
        </w:rPr>
        <w:t xml:space="preserve">lenges and protecting environmental health. As illustrated by Gong </w:t>
      </w:r>
      <w:r w:rsidRPr="00304909">
        <w:rPr>
          <w:rFonts w:ascii="Times New Roman" w:eastAsia="Times New Roman" w:hAnsi="Times New Roman" w:cs="Times New Roman"/>
          <w:i/>
          <w:color w:val="000000" w:themeColor="text1"/>
          <w:sz w:val="24"/>
          <w:szCs w:val="24"/>
        </w:rPr>
        <w:t xml:space="preserve">et al. </w:t>
      </w:r>
      <w:r w:rsidRPr="00304909">
        <w:rPr>
          <w:rFonts w:ascii="Times New Roman" w:eastAsia="Times New Roman" w:hAnsi="Times New Roman" w:cs="Times New Roman"/>
          <w:color w:val="000000" w:themeColor="text1"/>
          <w:sz w:val="24"/>
          <w:szCs w:val="24"/>
        </w:rPr>
        <w:t>(2022), making recycling chain integration and maintaining waste flow tracking helps to maintain the recycling process. After that, Organic and inorganic matter are exchanged in prod</w:t>
      </w:r>
      <w:r w:rsidRPr="00304909">
        <w:rPr>
          <w:rFonts w:ascii="Times New Roman" w:eastAsia="Times New Roman" w:hAnsi="Times New Roman" w:cs="Times New Roman"/>
          <w:color w:val="000000" w:themeColor="text1"/>
          <w:sz w:val="24"/>
          <w:szCs w:val="24"/>
        </w:rPr>
        <w:t xml:space="preserve">uction material through ecological recycling. </w:t>
      </w:r>
    </w:p>
    <w:p w14:paraId="4D7EA77E" w14:textId="77777777" w:rsidR="00401AAD" w:rsidRPr="00304909" w:rsidRDefault="00082D87">
      <w:pPr>
        <w:pStyle w:val="Normal1"/>
        <w:spacing w:before="200" w:line="360" w:lineRule="auto"/>
        <w:jc w:val="both"/>
        <w:rPr>
          <w:rFonts w:ascii="Times New Roman" w:eastAsia="Times New Roman" w:hAnsi="Times New Roman" w:cs="Times New Roman"/>
          <w:color w:val="000000" w:themeColor="text1"/>
          <w:sz w:val="24"/>
          <w:szCs w:val="24"/>
        </w:rPr>
      </w:pPr>
      <w:r w:rsidRPr="00304909">
        <w:rPr>
          <w:rFonts w:ascii="Times New Roman" w:eastAsia="Times New Roman" w:hAnsi="Times New Roman" w:cs="Times New Roman"/>
          <w:color w:val="000000" w:themeColor="text1"/>
          <w:sz w:val="24"/>
          <w:szCs w:val="24"/>
        </w:rPr>
        <w:t>Through recycling mineral nutrients are transported in a cyclic and unidirectional pathway, while energy is transported unidirectionally. It has been noted that ecological recycling helps to maintain eco-credi</w:t>
      </w:r>
      <w:r w:rsidRPr="00304909">
        <w:rPr>
          <w:rFonts w:ascii="Times New Roman" w:eastAsia="Times New Roman" w:hAnsi="Times New Roman" w:cs="Times New Roman"/>
          <w:color w:val="000000" w:themeColor="text1"/>
          <w:sz w:val="24"/>
          <w:szCs w:val="24"/>
        </w:rPr>
        <w:t xml:space="preserve">ts and enhances the environmental awareness of the people (Peng and Su, 2022). Moreover, the recycling system Environmental specialists and enthusiastic workers collaborate with Ecology Recycling to provide recycling solutions that reduce carbon emissions </w:t>
      </w:r>
      <w:r w:rsidRPr="00304909">
        <w:rPr>
          <w:rFonts w:ascii="Times New Roman" w:eastAsia="Times New Roman" w:hAnsi="Times New Roman" w:cs="Times New Roman"/>
          <w:color w:val="000000" w:themeColor="text1"/>
          <w:sz w:val="24"/>
          <w:szCs w:val="24"/>
        </w:rPr>
        <w:t>and raise consumer and industrial waste awareness. After that, conserving natural resources, recycling reduces the amount of raw materials that must be extracted and processed to conserve resources. By recycling less raw materials, people and animals benef</w:t>
      </w:r>
      <w:r w:rsidRPr="00304909">
        <w:rPr>
          <w:rFonts w:ascii="Times New Roman" w:eastAsia="Times New Roman" w:hAnsi="Times New Roman" w:cs="Times New Roman"/>
          <w:color w:val="000000" w:themeColor="text1"/>
          <w:sz w:val="24"/>
          <w:szCs w:val="24"/>
        </w:rPr>
        <w:t>it from a healthier environment and greenhouse gas emissions are also reduced and energy is saved through this process.</w:t>
      </w:r>
    </w:p>
    <w:p w14:paraId="0EEC6C3C" w14:textId="61CC2BEF" w:rsidR="00401AAD" w:rsidRPr="00304909" w:rsidRDefault="00981102">
      <w:pPr>
        <w:pStyle w:val="Normal1"/>
        <w:spacing w:before="20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lastRenderedPageBreak/>
        <w:t xml:space="preserve">2.2. </w:t>
      </w:r>
      <w:r w:rsidRPr="00304909">
        <w:rPr>
          <w:rFonts w:ascii="Times New Roman" w:eastAsia="Times New Roman" w:hAnsi="Times New Roman" w:cs="Times New Roman"/>
          <w:b/>
          <w:i/>
          <w:color w:val="000000" w:themeColor="text1"/>
          <w:sz w:val="24"/>
          <w:szCs w:val="24"/>
        </w:rPr>
        <w:t xml:space="preserve">Needs of Ecological Recycling </w:t>
      </w:r>
    </w:p>
    <w:p w14:paraId="1F00FD03" w14:textId="77777777" w:rsidR="00401AAD" w:rsidRPr="00981102" w:rsidRDefault="00082D87">
      <w:pPr>
        <w:pStyle w:val="Normal1"/>
        <w:spacing w:before="200" w:line="360" w:lineRule="auto"/>
        <w:jc w:val="both"/>
        <w:rPr>
          <w:rFonts w:ascii="Times New Roman" w:eastAsia="Times New Roman" w:hAnsi="Times New Roman" w:cs="Times New Roman"/>
          <w:bCs/>
          <w:iCs/>
          <w:color w:val="000000" w:themeColor="text1"/>
          <w:sz w:val="24"/>
          <w:szCs w:val="24"/>
        </w:rPr>
      </w:pPr>
      <w:r w:rsidRPr="00304909">
        <w:rPr>
          <w:rFonts w:ascii="Times New Roman" w:eastAsia="Times New Roman" w:hAnsi="Times New Roman" w:cs="Times New Roman"/>
          <w:color w:val="000000" w:themeColor="text1"/>
          <w:sz w:val="24"/>
          <w:szCs w:val="24"/>
        </w:rPr>
        <w:t>It is essential to maintain ecological recycling processes as it transforms used materials into reus</w:t>
      </w:r>
      <w:r w:rsidRPr="00304909">
        <w:rPr>
          <w:rFonts w:ascii="Times New Roman" w:eastAsia="Times New Roman" w:hAnsi="Times New Roman" w:cs="Times New Roman"/>
          <w:color w:val="000000" w:themeColor="text1"/>
          <w:sz w:val="24"/>
          <w:szCs w:val="24"/>
        </w:rPr>
        <w:t xml:space="preserve">able products so that waste generation can be reduced and environmental health can be managed. Some effective needs of ecological recycling are: </w:t>
      </w:r>
      <w:r w:rsidRPr="00981102">
        <w:rPr>
          <w:rFonts w:ascii="Times New Roman" w:eastAsia="Times New Roman" w:hAnsi="Times New Roman" w:cs="Times New Roman"/>
          <w:bCs/>
          <w:iCs/>
          <w:color w:val="000000" w:themeColor="text1"/>
          <w:sz w:val="24"/>
          <w:szCs w:val="24"/>
        </w:rPr>
        <w:t>Making energy conservation, Reducing landfill waste, decreasing water pollution, maintaining air quality, and c</w:t>
      </w:r>
      <w:r w:rsidRPr="00981102">
        <w:rPr>
          <w:rFonts w:ascii="Times New Roman" w:eastAsia="Times New Roman" w:hAnsi="Times New Roman" w:cs="Times New Roman"/>
          <w:bCs/>
          <w:iCs/>
          <w:color w:val="000000" w:themeColor="text1"/>
          <w:sz w:val="24"/>
          <w:szCs w:val="24"/>
        </w:rPr>
        <w:t>onserving natural resources. According to the illustration of Sudheshwar et al. (2023), the ecological recycling process helps to maintain sustainability, reduce global warming impacts, and make waste treatment. In contrast, a poor recycling process may re</w:t>
      </w:r>
      <w:r w:rsidRPr="00981102">
        <w:rPr>
          <w:rFonts w:ascii="Times New Roman" w:eastAsia="Times New Roman" w:hAnsi="Times New Roman" w:cs="Times New Roman"/>
          <w:bCs/>
          <w:iCs/>
          <w:color w:val="000000" w:themeColor="text1"/>
          <w:sz w:val="24"/>
          <w:szCs w:val="24"/>
        </w:rPr>
        <w:t>duce sustainability advantages and increase waste materials. Moreover, ecological recycling reduces the need for more raw materials as it turns used materials into reusable products. Hence, it is also effective to conserve energy, protect environmental res</w:t>
      </w:r>
      <w:r w:rsidRPr="00981102">
        <w:rPr>
          <w:rFonts w:ascii="Times New Roman" w:eastAsia="Times New Roman" w:hAnsi="Times New Roman" w:cs="Times New Roman"/>
          <w:bCs/>
          <w:iCs/>
          <w:color w:val="000000" w:themeColor="text1"/>
          <w:sz w:val="24"/>
          <w:szCs w:val="24"/>
        </w:rPr>
        <w:t>ources, and reduce climate change practices. As illustrated by the author Peng et al. (2023), recycling solid waste helps to reduce municipal solid waste, industrial solid waste, and agricultural solid waste.</w:t>
      </w:r>
    </w:p>
    <w:p w14:paraId="03F70CF2" w14:textId="77777777" w:rsidR="00401AAD" w:rsidRPr="00304909" w:rsidRDefault="00082D87">
      <w:pPr>
        <w:pStyle w:val="Normal1"/>
        <w:spacing w:before="200" w:line="360" w:lineRule="auto"/>
        <w:jc w:val="center"/>
        <w:rPr>
          <w:rFonts w:ascii="Times New Roman" w:eastAsia="Times New Roman" w:hAnsi="Times New Roman" w:cs="Times New Roman"/>
          <w:color w:val="000000" w:themeColor="text1"/>
          <w:sz w:val="24"/>
          <w:szCs w:val="24"/>
        </w:rPr>
      </w:pPr>
      <w:r w:rsidRPr="00304909">
        <w:rPr>
          <w:rFonts w:ascii="Times New Roman" w:eastAsia="Times New Roman" w:hAnsi="Times New Roman" w:cs="Times New Roman"/>
          <w:noProof/>
          <w:color w:val="000000" w:themeColor="text1"/>
          <w:sz w:val="24"/>
          <w:szCs w:val="24"/>
        </w:rPr>
        <w:drawing>
          <wp:inline distT="114300" distB="114300" distL="114300" distR="114300" wp14:anchorId="1351D82F" wp14:editId="45DF2CCF">
            <wp:extent cx="3805238" cy="2420131"/>
            <wp:effectExtent l="38100" t="38100" r="38100" b="3810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8"/>
                    <a:stretch>
                      <a:fillRect/>
                    </a:stretch>
                  </pic:blipFill>
                  <pic:spPr>
                    <a:xfrm>
                      <a:off x="0" y="0"/>
                      <a:ext cx="3805238" cy="2420131"/>
                    </a:xfrm>
                    <a:prstGeom prst="rect">
                      <a:avLst/>
                    </a:prstGeom>
                    <a:ln w="38100">
                      <a:solidFill>
                        <a:srgbClr val="000000"/>
                      </a:solidFill>
                      <a:prstDash val="solid"/>
                    </a:ln>
                  </pic:spPr>
                </pic:pic>
              </a:graphicData>
            </a:graphic>
          </wp:inline>
        </w:drawing>
      </w:r>
      <w:r w:rsidRPr="00304909">
        <w:rPr>
          <w:rFonts w:ascii="Times New Roman" w:eastAsia="Times New Roman" w:hAnsi="Times New Roman" w:cs="Times New Roman"/>
          <w:color w:val="000000" w:themeColor="text1"/>
          <w:sz w:val="24"/>
          <w:szCs w:val="24"/>
        </w:rPr>
        <w:t xml:space="preserve"> </w:t>
      </w:r>
    </w:p>
    <w:p w14:paraId="37B863E0" w14:textId="77777777" w:rsidR="00401AAD" w:rsidRPr="00304909" w:rsidRDefault="00082D87">
      <w:pPr>
        <w:pStyle w:val="Normal1"/>
        <w:spacing w:before="200" w:line="360" w:lineRule="auto"/>
        <w:jc w:val="center"/>
        <w:rPr>
          <w:rFonts w:ascii="Times New Roman" w:eastAsia="Times New Roman" w:hAnsi="Times New Roman" w:cs="Times New Roman"/>
          <w:b/>
          <w:color w:val="000000" w:themeColor="text1"/>
          <w:sz w:val="24"/>
          <w:szCs w:val="24"/>
        </w:rPr>
      </w:pPr>
      <w:r w:rsidRPr="00304909">
        <w:rPr>
          <w:rFonts w:ascii="Times New Roman" w:eastAsia="Times New Roman" w:hAnsi="Times New Roman" w:cs="Times New Roman"/>
          <w:b/>
          <w:color w:val="000000" w:themeColor="text1"/>
          <w:sz w:val="24"/>
          <w:szCs w:val="24"/>
        </w:rPr>
        <w:t xml:space="preserve">Figure 1: Fates after Recycling </w:t>
      </w:r>
      <w:r w:rsidRPr="00304909">
        <w:rPr>
          <w:rFonts w:ascii="Times New Roman" w:eastAsia="Times New Roman" w:hAnsi="Times New Roman" w:cs="Times New Roman"/>
          <w:b/>
          <w:color w:val="000000" w:themeColor="text1"/>
          <w:sz w:val="24"/>
          <w:szCs w:val="24"/>
        </w:rPr>
        <w:t>plastic waste</w:t>
      </w:r>
    </w:p>
    <w:p w14:paraId="37DC588D" w14:textId="77777777" w:rsidR="00401AAD" w:rsidRPr="00304909" w:rsidRDefault="00082D87">
      <w:pPr>
        <w:pStyle w:val="Normal1"/>
        <w:spacing w:before="200" w:line="360" w:lineRule="auto"/>
        <w:jc w:val="center"/>
        <w:rPr>
          <w:rFonts w:ascii="Times New Roman" w:eastAsia="Times New Roman" w:hAnsi="Times New Roman" w:cs="Times New Roman"/>
          <w:b/>
          <w:color w:val="000000" w:themeColor="text1"/>
          <w:sz w:val="24"/>
          <w:szCs w:val="24"/>
        </w:rPr>
      </w:pPr>
      <w:r w:rsidRPr="00304909">
        <w:rPr>
          <w:rFonts w:ascii="Times New Roman" w:eastAsia="Times New Roman" w:hAnsi="Times New Roman" w:cs="Times New Roman"/>
          <w:color w:val="000000" w:themeColor="text1"/>
          <w:sz w:val="24"/>
          <w:szCs w:val="24"/>
        </w:rPr>
        <w:t>(Source: Thiounn and Smith, 2020)</w:t>
      </w:r>
      <w:r w:rsidRPr="00304909">
        <w:rPr>
          <w:rFonts w:ascii="Times New Roman" w:eastAsia="Times New Roman" w:hAnsi="Times New Roman" w:cs="Times New Roman"/>
          <w:b/>
          <w:color w:val="000000" w:themeColor="text1"/>
          <w:sz w:val="24"/>
          <w:szCs w:val="24"/>
        </w:rPr>
        <w:t xml:space="preserve"> </w:t>
      </w:r>
    </w:p>
    <w:p w14:paraId="1B3DDA57" w14:textId="77777777" w:rsidR="00401AAD" w:rsidRPr="00981102" w:rsidRDefault="00082D87">
      <w:pPr>
        <w:pStyle w:val="Normal1"/>
        <w:spacing w:before="200" w:line="360" w:lineRule="auto"/>
        <w:jc w:val="both"/>
        <w:rPr>
          <w:rFonts w:ascii="Times New Roman" w:eastAsia="Times New Roman" w:hAnsi="Times New Roman" w:cs="Times New Roman"/>
          <w:bCs/>
          <w:iCs/>
          <w:color w:val="000000" w:themeColor="text1"/>
          <w:sz w:val="24"/>
          <w:szCs w:val="24"/>
        </w:rPr>
      </w:pPr>
      <w:r w:rsidRPr="00981102">
        <w:rPr>
          <w:rFonts w:ascii="Times New Roman" w:eastAsia="Times New Roman" w:hAnsi="Times New Roman" w:cs="Times New Roman"/>
          <w:color w:val="000000" w:themeColor="text1"/>
          <w:sz w:val="24"/>
          <w:szCs w:val="24"/>
        </w:rPr>
        <w:t>Similarly, it decreases household solid wastes, waste from trades, small businesses, and different institutions. It has been noted that the Ecological Recycling process is necessary to cut carbon emissions a</w:t>
      </w:r>
      <w:r w:rsidRPr="00981102">
        <w:rPr>
          <w:rFonts w:ascii="Times New Roman" w:eastAsia="Times New Roman" w:hAnsi="Times New Roman" w:cs="Times New Roman"/>
          <w:color w:val="000000" w:themeColor="text1"/>
          <w:sz w:val="24"/>
          <w:szCs w:val="24"/>
        </w:rPr>
        <w:t>nd other greenhouse gas emissions which improves the quality of the environment and provides health benefits. Research Liu et al. (2023), opined that recycling of e-waste reduces</w:t>
      </w:r>
      <w:r w:rsidRPr="00304909">
        <w:rPr>
          <w:rFonts w:ascii="Times New Roman" w:eastAsia="Times New Roman" w:hAnsi="Times New Roman" w:cs="Times New Roman"/>
          <w:color w:val="000000" w:themeColor="text1"/>
          <w:sz w:val="24"/>
          <w:szCs w:val="24"/>
        </w:rPr>
        <w:t xml:space="preserve"> the </w:t>
      </w:r>
      <w:r w:rsidRPr="00981102">
        <w:rPr>
          <w:rFonts w:ascii="Times New Roman" w:eastAsia="Times New Roman" w:hAnsi="Times New Roman" w:cs="Times New Roman"/>
          <w:bCs/>
          <w:iCs/>
          <w:color w:val="000000" w:themeColor="text1"/>
          <w:sz w:val="24"/>
          <w:szCs w:val="24"/>
        </w:rPr>
        <w:t>chances of harmful and toxic global ecological environment through re-uti</w:t>
      </w:r>
      <w:r w:rsidRPr="00981102">
        <w:rPr>
          <w:rFonts w:ascii="Times New Roman" w:eastAsia="Times New Roman" w:hAnsi="Times New Roman" w:cs="Times New Roman"/>
          <w:bCs/>
          <w:iCs/>
          <w:color w:val="000000" w:themeColor="text1"/>
          <w:sz w:val="24"/>
          <w:szCs w:val="24"/>
        </w:rPr>
        <w:t xml:space="preserve">lization of materials and </w:t>
      </w:r>
      <w:r w:rsidRPr="00981102">
        <w:rPr>
          <w:rFonts w:ascii="Times New Roman" w:eastAsia="Times New Roman" w:hAnsi="Times New Roman" w:cs="Times New Roman"/>
          <w:bCs/>
          <w:iCs/>
          <w:color w:val="000000" w:themeColor="text1"/>
          <w:sz w:val="24"/>
          <w:szCs w:val="24"/>
        </w:rPr>
        <w:lastRenderedPageBreak/>
        <w:t>metal extraction. Despite that, ecological recycling is needed to bring significant reduction in global warming by maintaining a neat and clean surrounding. Most of the time, ecological recycling protects the economy and planet by</w:t>
      </w:r>
      <w:r w:rsidRPr="00981102">
        <w:rPr>
          <w:rFonts w:ascii="Times New Roman" w:eastAsia="Times New Roman" w:hAnsi="Times New Roman" w:cs="Times New Roman"/>
          <w:bCs/>
          <w:iCs/>
          <w:color w:val="000000" w:themeColor="text1"/>
          <w:sz w:val="24"/>
          <w:szCs w:val="24"/>
        </w:rPr>
        <w:t xml:space="preserve"> managing recyclable materials and reducing emission rates. It has been noted in the research of Koppelaar et al. (2023), the recycling process enables direct reuse of materials, after repairing them and enhances their recyclability through which economic </w:t>
      </w:r>
      <w:r w:rsidRPr="00981102">
        <w:rPr>
          <w:rFonts w:ascii="Times New Roman" w:eastAsia="Times New Roman" w:hAnsi="Times New Roman" w:cs="Times New Roman"/>
          <w:bCs/>
          <w:iCs/>
          <w:color w:val="000000" w:themeColor="text1"/>
          <w:sz w:val="24"/>
          <w:szCs w:val="24"/>
        </w:rPr>
        <w:t xml:space="preserve">feasibility can be enhanced.             </w:t>
      </w:r>
    </w:p>
    <w:p w14:paraId="2EEDE92A" w14:textId="1C21E9D6" w:rsidR="00401AAD" w:rsidRPr="00981102" w:rsidRDefault="00981102">
      <w:pPr>
        <w:pStyle w:val="Normal1"/>
        <w:spacing w:before="200" w:line="360" w:lineRule="auto"/>
        <w:jc w:val="both"/>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b/>
          <w:i/>
          <w:color w:val="000000" w:themeColor="text1"/>
          <w:sz w:val="24"/>
          <w:szCs w:val="24"/>
        </w:rPr>
        <w:t xml:space="preserve">2.3. </w:t>
      </w:r>
      <w:r w:rsidRPr="00981102">
        <w:rPr>
          <w:rFonts w:ascii="Times New Roman" w:eastAsia="Times New Roman" w:hAnsi="Times New Roman" w:cs="Times New Roman"/>
          <w:b/>
          <w:i/>
          <w:color w:val="000000" w:themeColor="text1"/>
          <w:sz w:val="24"/>
          <w:szCs w:val="24"/>
        </w:rPr>
        <w:t xml:space="preserve">Problems of Ecological Recycling </w:t>
      </w:r>
    </w:p>
    <w:p w14:paraId="7816B484" w14:textId="77777777" w:rsidR="00401AAD" w:rsidRPr="00981102" w:rsidRDefault="00082D87">
      <w:pPr>
        <w:pStyle w:val="Normal1"/>
        <w:spacing w:before="200" w:line="360" w:lineRule="auto"/>
        <w:jc w:val="both"/>
        <w:rPr>
          <w:rFonts w:ascii="Times New Roman" w:eastAsia="Times New Roman" w:hAnsi="Times New Roman" w:cs="Times New Roman"/>
          <w:bCs/>
          <w:iCs/>
          <w:color w:val="000000" w:themeColor="text1"/>
          <w:sz w:val="24"/>
          <w:szCs w:val="24"/>
        </w:rPr>
      </w:pPr>
      <w:r w:rsidRPr="00981102">
        <w:rPr>
          <w:rFonts w:ascii="Times New Roman" w:eastAsia="Times New Roman" w:hAnsi="Times New Roman" w:cs="Times New Roman"/>
          <w:bCs/>
          <w:iCs/>
          <w:color w:val="000000" w:themeColor="text1"/>
          <w:sz w:val="24"/>
          <w:szCs w:val="24"/>
        </w:rPr>
        <w:t>Some problems of ecological recycling are noticed such as poor quality of the recycling process due to improper knowledge and education among people. Most people do not know how to manage their waste materials and how to recycle them. After that, Inadequat</w:t>
      </w:r>
      <w:r w:rsidRPr="00981102">
        <w:rPr>
          <w:rFonts w:ascii="Times New Roman" w:eastAsia="Times New Roman" w:hAnsi="Times New Roman" w:cs="Times New Roman"/>
          <w:bCs/>
          <w:iCs/>
          <w:color w:val="000000" w:themeColor="text1"/>
          <w:sz w:val="24"/>
          <w:szCs w:val="24"/>
        </w:rPr>
        <w:t>e recycling Services are another problem faced by the propel to manage their recycling process and lower waste materials. As illustrated by Chernysh et al. (2021), the lack of proper waste dumps creates problems during the recycling process. Sometimes, the</w:t>
      </w:r>
      <w:r w:rsidRPr="00981102">
        <w:rPr>
          <w:rFonts w:ascii="Times New Roman" w:eastAsia="Times New Roman" w:hAnsi="Times New Roman" w:cs="Times New Roman"/>
          <w:bCs/>
          <w:iCs/>
          <w:color w:val="000000" w:themeColor="text1"/>
          <w:sz w:val="24"/>
          <w:szCs w:val="24"/>
        </w:rPr>
        <w:t xml:space="preserve"> poor safety of workers is another challenge of recycling materials which may create risk through chemical exposure and combustion of any product. Sometimes, recycling costs are higher which creates problems to complete the proper recycling process. Accord</w:t>
      </w:r>
      <w:r w:rsidRPr="00981102">
        <w:rPr>
          <w:rFonts w:ascii="Times New Roman" w:eastAsia="Times New Roman" w:hAnsi="Times New Roman" w:cs="Times New Roman"/>
          <w:bCs/>
          <w:iCs/>
          <w:color w:val="000000" w:themeColor="text1"/>
          <w:sz w:val="24"/>
          <w:szCs w:val="24"/>
        </w:rPr>
        <w:t xml:space="preserve">ing to Chen et al (2021), the problem of managing plastic waste is noticed through the recycling process which creates hazardous waste. Moreover, lower market demand for recycled materials is another challenge faced through the recycling process. </w:t>
      </w:r>
    </w:p>
    <w:p w14:paraId="1A181801" w14:textId="77777777" w:rsidR="00401AAD" w:rsidRPr="00304909" w:rsidRDefault="00082D87">
      <w:pPr>
        <w:pStyle w:val="Normal1"/>
        <w:spacing w:before="200" w:line="360" w:lineRule="auto"/>
        <w:jc w:val="center"/>
        <w:rPr>
          <w:rFonts w:ascii="Times New Roman" w:eastAsia="Times New Roman" w:hAnsi="Times New Roman" w:cs="Times New Roman"/>
          <w:color w:val="000000" w:themeColor="text1"/>
          <w:sz w:val="24"/>
          <w:szCs w:val="24"/>
        </w:rPr>
      </w:pPr>
      <w:r w:rsidRPr="00304909">
        <w:rPr>
          <w:rFonts w:ascii="Times New Roman" w:eastAsia="Times New Roman" w:hAnsi="Times New Roman" w:cs="Times New Roman"/>
          <w:noProof/>
          <w:color w:val="000000" w:themeColor="text1"/>
          <w:sz w:val="24"/>
          <w:szCs w:val="24"/>
        </w:rPr>
        <w:drawing>
          <wp:inline distT="114300" distB="114300" distL="114300" distR="114300" wp14:anchorId="1DC6E1B6" wp14:editId="71CDB4CB">
            <wp:extent cx="4629150" cy="2886075"/>
            <wp:effectExtent l="25400" t="25400" r="25400" b="25400"/>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9"/>
                    <a:stretch>
                      <a:fillRect/>
                    </a:stretch>
                  </pic:blipFill>
                  <pic:spPr>
                    <a:xfrm>
                      <a:off x="0" y="0"/>
                      <a:ext cx="4629150" cy="2886075"/>
                    </a:xfrm>
                    <a:prstGeom prst="rect">
                      <a:avLst/>
                    </a:prstGeom>
                    <a:ln w="25400">
                      <a:solidFill>
                        <a:srgbClr val="000000"/>
                      </a:solidFill>
                      <a:prstDash val="solid"/>
                    </a:ln>
                  </pic:spPr>
                </pic:pic>
              </a:graphicData>
            </a:graphic>
          </wp:inline>
        </w:drawing>
      </w:r>
    </w:p>
    <w:p w14:paraId="295D8F25" w14:textId="77777777" w:rsidR="00401AAD" w:rsidRPr="00304909" w:rsidRDefault="00082D87">
      <w:pPr>
        <w:pStyle w:val="Normal1"/>
        <w:spacing w:before="200" w:line="360" w:lineRule="auto"/>
        <w:jc w:val="center"/>
        <w:rPr>
          <w:rFonts w:ascii="Times New Roman" w:eastAsia="Times New Roman" w:hAnsi="Times New Roman" w:cs="Times New Roman"/>
          <w:b/>
          <w:color w:val="000000" w:themeColor="text1"/>
          <w:sz w:val="24"/>
          <w:szCs w:val="24"/>
        </w:rPr>
      </w:pPr>
      <w:r w:rsidRPr="00304909">
        <w:rPr>
          <w:rFonts w:ascii="Times New Roman" w:eastAsia="Times New Roman" w:hAnsi="Times New Roman" w:cs="Times New Roman"/>
          <w:b/>
          <w:color w:val="000000" w:themeColor="text1"/>
          <w:sz w:val="24"/>
          <w:szCs w:val="24"/>
        </w:rPr>
        <w:lastRenderedPageBreak/>
        <w:t>Figure</w:t>
      </w:r>
      <w:r w:rsidRPr="00304909">
        <w:rPr>
          <w:rFonts w:ascii="Times New Roman" w:eastAsia="Times New Roman" w:hAnsi="Times New Roman" w:cs="Times New Roman"/>
          <w:b/>
          <w:color w:val="000000" w:themeColor="text1"/>
          <w:sz w:val="24"/>
          <w:szCs w:val="24"/>
        </w:rPr>
        <w:t xml:space="preserve"> 2: Plastic waste management flow</w:t>
      </w:r>
    </w:p>
    <w:p w14:paraId="05493B70" w14:textId="77777777" w:rsidR="00401AAD" w:rsidRPr="00304909" w:rsidRDefault="00082D87">
      <w:pPr>
        <w:pStyle w:val="Normal1"/>
        <w:spacing w:before="200" w:line="360" w:lineRule="auto"/>
        <w:jc w:val="center"/>
        <w:rPr>
          <w:rFonts w:ascii="Times New Roman" w:eastAsia="Times New Roman" w:hAnsi="Times New Roman" w:cs="Times New Roman"/>
          <w:color w:val="000000" w:themeColor="text1"/>
          <w:sz w:val="24"/>
          <w:szCs w:val="24"/>
        </w:rPr>
      </w:pPr>
      <w:r w:rsidRPr="00304909">
        <w:rPr>
          <w:rFonts w:ascii="Times New Roman" w:eastAsia="Times New Roman" w:hAnsi="Times New Roman" w:cs="Times New Roman"/>
          <w:color w:val="000000" w:themeColor="text1"/>
          <w:sz w:val="24"/>
          <w:szCs w:val="24"/>
        </w:rPr>
        <w:t>(Source: D’Ambrières, 2019)</w:t>
      </w:r>
    </w:p>
    <w:p w14:paraId="6579E59E" w14:textId="77777777" w:rsidR="00401AAD" w:rsidRDefault="00082D87">
      <w:pPr>
        <w:pStyle w:val="Normal1"/>
        <w:spacing w:before="200" w:line="360" w:lineRule="auto"/>
        <w:jc w:val="both"/>
        <w:rPr>
          <w:rFonts w:ascii="Times New Roman" w:eastAsia="Times New Roman" w:hAnsi="Times New Roman" w:cs="Times New Roman"/>
          <w:color w:val="000000" w:themeColor="text1"/>
          <w:sz w:val="24"/>
          <w:szCs w:val="24"/>
        </w:rPr>
      </w:pPr>
      <w:r w:rsidRPr="00981102">
        <w:rPr>
          <w:rFonts w:ascii="Times New Roman" w:eastAsia="Times New Roman" w:hAnsi="Times New Roman" w:cs="Times New Roman"/>
          <w:color w:val="000000" w:themeColor="text1"/>
          <w:sz w:val="24"/>
          <w:szCs w:val="24"/>
        </w:rPr>
        <w:t>Sometimes making correct sorting of products creates problems with the recycling process and lowers their value. The increasing rate of waste materials also creates problems to manage the proper</w:t>
      </w:r>
      <w:r w:rsidRPr="00981102">
        <w:rPr>
          <w:rFonts w:ascii="Times New Roman" w:eastAsia="Times New Roman" w:hAnsi="Times New Roman" w:cs="Times New Roman"/>
          <w:color w:val="000000" w:themeColor="text1"/>
          <w:sz w:val="24"/>
          <w:szCs w:val="24"/>
        </w:rPr>
        <w:t xml:space="preserve"> recycling of all the materials and generating recyclable products. As stated by Thiounn and Smith (2020), a problem with recycling PET products is noticed as its mechanical properties reduce with each recycling process. According to the opinion of D'Ambri</w:t>
      </w:r>
      <w:r w:rsidRPr="00981102">
        <w:rPr>
          <w:rFonts w:ascii="Times New Roman" w:eastAsia="Times New Roman" w:hAnsi="Times New Roman" w:cs="Times New Roman"/>
          <w:color w:val="000000" w:themeColor="text1"/>
          <w:sz w:val="24"/>
          <w:szCs w:val="24"/>
        </w:rPr>
        <w:t xml:space="preserve">ères (2019), the problem of managing plastic waste becomes higher during the recycling process which reduces the flow of waste management. Moreover, recycling always remains unsafe and unhygienic which is another big problem in managing waste materials.   </w:t>
      </w:r>
      <w:r w:rsidRPr="00981102">
        <w:rPr>
          <w:rFonts w:ascii="Times New Roman" w:eastAsia="Times New Roman" w:hAnsi="Times New Roman" w:cs="Times New Roman"/>
          <w:color w:val="000000" w:themeColor="text1"/>
          <w:sz w:val="24"/>
          <w:szCs w:val="24"/>
        </w:rPr>
        <w:t xml:space="preserve">         </w:t>
      </w:r>
    </w:p>
    <w:p w14:paraId="085E27E5" w14:textId="77777777" w:rsidR="00981102" w:rsidRDefault="00981102">
      <w:pPr>
        <w:pStyle w:val="Normal1"/>
        <w:spacing w:before="200" w:line="360" w:lineRule="auto"/>
        <w:jc w:val="both"/>
        <w:rPr>
          <w:rFonts w:ascii="Times New Roman" w:eastAsia="Times New Roman" w:hAnsi="Times New Roman" w:cs="Times New Roman"/>
          <w:color w:val="000000" w:themeColor="text1"/>
          <w:sz w:val="24"/>
          <w:szCs w:val="24"/>
        </w:rPr>
      </w:pPr>
    </w:p>
    <w:p w14:paraId="25AF8C18" w14:textId="77777777" w:rsidR="00981102" w:rsidRDefault="00981102">
      <w:pPr>
        <w:pStyle w:val="Normal1"/>
        <w:spacing w:before="200" w:line="360" w:lineRule="auto"/>
        <w:jc w:val="both"/>
        <w:rPr>
          <w:rFonts w:ascii="Times New Roman" w:eastAsia="Times New Roman" w:hAnsi="Times New Roman" w:cs="Times New Roman"/>
          <w:color w:val="000000" w:themeColor="text1"/>
          <w:sz w:val="24"/>
          <w:szCs w:val="24"/>
        </w:rPr>
      </w:pPr>
    </w:p>
    <w:p w14:paraId="3EB89572" w14:textId="77777777" w:rsidR="00981102" w:rsidRDefault="00981102">
      <w:pPr>
        <w:pStyle w:val="Normal1"/>
        <w:spacing w:before="200" w:line="360" w:lineRule="auto"/>
        <w:jc w:val="both"/>
        <w:rPr>
          <w:rFonts w:ascii="Times New Roman" w:eastAsia="Times New Roman" w:hAnsi="Times New Roman" w:cs="Times New Roman"/>
          <w:color w:val="000000" w:themeColor="text1"/>
          <w:sz w:val="24"/>
          <w:szCs w:val="24"/>
        </w:rPr>
      </w:pPr>
    </w:p>
    <w:p w14:paraId="56D2EE7D" w14:textId="77777777" w:rsidR="00981102" w:rsidRDefault="00981102">
      <w:pPr>
        <w:pStyle w:val="Normal1"/>
        <w:spacing w:before="200" w:line="360" w:lineRule="auto"/>
        <w:jc w:val="both"/>
        <w:rPr>
          <w:rFonts w:ascii="Times New Roman" w:eastAsia="Times New Roman" w:hAnsi="Times New Roman" w:cs="Times New Roman"/>
          <w:color w:val="000000" w:themeColor="text1"/>
          <w:sz w:val="24"/>
          <w:szCs w:val="24"/>
        </w:rPr>
      </w:pPr>
    </w:p>
    <w:p w14:paraId="2B1FEC31" w14:textId="77777777" w:rsidR="00981102" w:rsidRPr="00981102" w:rsidRDefault="00981102">
      <w:pPr>
        <w:pStyle w:val="Normal1"/>
        <w:spacing w:before="200" w:line="360" w:lineRule="auto"/>
        <w:jc w:val="both"/>
        <w:rPr>
          <w:rFonts w:ascii="Times New Roman" w:eastAsia="Times New Roman" w:hAnsi="Times New Roman" w:cs="Times New Roman"/>
          <w:color w:val="000000" w:themeColor="text1"/>
          <w:sz w:val="24"/>
          <w:szCs w:val="24"/>
        </w:rPr>
      </w:pPr>
    </w:p>
    <w:p w14:paraId="106AC581" w14:textId="2FA1942B" w:rsidR="00401AAD" w:rsidRPr="00304909" w:rsidRDefault="00981102">
      <w:pPr>
        <w:pStyle w:val="Heading1"/>
        <w:spacing w:line="360" w:lineRule="auto"/>
        <w:rPr>
          <w:color w:val="000000" w:themeColor="text1"/>
        </w:rPr>
      </w:pPr>
      <w:bookmarkStart w:id="5" w:name="_blq6yerj36u5" w:colFirst="0" w:colLast="0"/>
      <w:bookmarkStart w:id="6" w:name="_Toc138720115"/>
      <w:bookmarkEnd w:id="5"/>
      <w:r>
        <w:rPr>
          <w:color w:val="000000" w:themeColor="text1"/>
        </w:rPr>
        <w:t xml:space="preserve">3. </w:t>
      </w:r>
      <w:r w:rsidRPr="00304909">
        <w:rPr>
          <w:color w:val="000000" w:themeColor="text1"/>
        </w:rPr>
        <w:t>Concussion</w:t>
      </w:r>
      <w:bookmarkEnd w:id="6"/>
      <w:r w:rsidRPr="00304909">
        <w:rPr>
          <w:color w:val="000000" w:themeColor="text1"/>
        </w:rPr>
        <w:t xml:space="preserve"> </w:t>
      </w:r>
    </w:p>
    <w:p w14:paraId="6B2796F0" w14:textId="77777777" w:rsidR="00401AAD" w:rsidRPr="00304909" w:rsidRDefault="00082D87">
      <w:pPr>
        <w:pStyle w:val="Normal1"/>
        <w:spacing w:before="200" w:line="360" w:lineRule="auto"/>
        <w:jc w:val="both"/>
        <w:rPr>
          <w:rFonts w:ascii="Times New Roman" w:eastAsia="Times New Roman" w:hAnsi="Times New Roman" w:cs="Times New Roman"/>
          <w:color w:val="000000" w:themeColor="text1"/>
          <w:sz w:val="24"/>
          <w:szCs w:val="24"/>
        </w:rPr>
      </w:pPr>
      <w:r w:rsidRPr="00304909">
        <w:rPr>
          <w:rFonts w:ascii="Times New Roman" w:eastAsia="Times New Roman" w:hAnsi="Times New Roman" w:cs="Times New Roman"/>
          <w:color w:val="000000" w:themeColor="text1"/>
          <w:sz w:val="24"/>
          <w:szCs w:val="24"/>
        </w:rPr>
        <w:t>It can be concluded that Ecological Recycling remains operational enough to conserve natural resources, protect wildlife, save energy, and reduce greenhouse emissions which helps to manage environmental health and protect human life. According to a report,</w:t>
      </w:r>
      <w:r w:rsidRPr="00304909">
        <w:rPr>
          <w:rFonts w:ascii="Times New Roman" w:eastAsia="Times New Roman" w:hAnsi="Times New Roman" w:cs="Times New Roman"/>
          <w:color w:val="000000" w:themeColor="text1"/>
          <w:sz w:val="24"/>
          <w:szCs w:val="24"/>
        </w:rPr>
        <w:t xml:space="preserve"> there are several needs of ecological recycling such as it reduces toxic environments, and protecting natural resources and wildlife. Some problems that are noticed to maintain ecological resources are a higher rate of waste materials that creates problem</w:t>
      </w:r>
      <w:r w:rsidRPr="00304909">
        <w:rPr>
          <w:rFonts w:ascii="Times New Roman" w:eastAsia="Times New Roman" w:hAnsi="Times New Roman" w:cs="Times New Roman"/>
          <w:color w:val="000000" w:themeColor="text1"/>
          <w:sz w:val="24"/>
          <w:szCs w:val="24"/>
        </w:rPr>
        <w:t xml:space="preserve">s to sort all materials. Then the other problems are noticed due to a lack of awareness among people and a lack of proper recycling infrastructure.  </w:t>
      </w:r>
    </w:p>
    <w:p w14:paraId="68D6746A" w14:textId="77777777" w:rsidR="00401AAD" w:rsidRPr="00304909" w:rsidRDefault="00401AAD">
      <w:pPr>
        <w:pStyle w:val="Normal1"/>
        <w:spacing w:before="200" w:line="360" w:lineRule="auto"/>
        <w:jc w:val="both"/>
        <w:rPr>
          <w:rFonts w:ascii="Times New Roman" w:eastAsia="Times New Roman" w:hAnsi="Times New Roman" w:cs="Times New Roman"/>
          <w:color w:val="000000" w:themeColor="text1"/>
          <w:sz w:val="24"/>
          <w:szCs w:val="24"/>
        </w:rPr>
      </w:pPr>
    </w:p>
    <w:p w14:paraId="11CFF0F6" w14:textId="77777777" w:rsidR="00981102" w:rsidRDefault="00981102" w:rsidP="00981102">
      <w:pPr>
        <w:pStyle w:val="Heading1"/>
        <w:spacing w:line="360" w:lineRule="auto"/>
        <w:rPr>
          <w:color w:val="000000" w:themeColor="text1"/>
        </w:rPr>
      </w:pPr>
      <w:bookmarkStart w:id="7" w:name="_svx619v1j92b" w:colFirst="0" w:colLast="0"/>
      <w:bookmarkStart w:id="8" w:name="_mjcy67odcgq9" w:colFirst="0" w:colLast="0"/>
      <w:bookmarkEnd w:id="7"/>
      <w:bookmarkEnd w:id="8"/>
    </w:p>
    <w:p w14:paraId="6BA5463D" w14:textId="77777777" w:rsidR="00981102" w:rsidRDefault="00981102" w:rsidP="00981102">
      <w:pPr>
        <w:pStyle w:val="Heading1"/>
        <w:spacing w:line="360" w:lineRule="auto"/>
        <w:rPr>
          <w:color w:val="000000" w:themeColor="text1"/>
        </w:rPr>
      </w:pPr>
    </w:p>
    <w:p w14:paraId="7A440154" w14:textId="77777777" w:rsidR="00981102" w:rsidRDefault="00981102" w:rsidP="00981102">
      <w:pPr>
        <w:pStyle w:val="Heading1"/>
        <w:spacing w:line="360" w:lineRule="auto"/>
        <w:rPr>
          <w:color w:val="000000" w:themeColor="text1"/>
        </w:rPr>
      </w:pPr>
    </w:p>
    <w:p w14:paraId="3207D51B" w14:textId="77777777" w:rsidR="00981102" w:rsidRDefault="00981102" w:rsidP="00981102">
      <w:pPr>
        <w:pStyle w:val="Heading1"/>
        <w:spacing w:line="360" w:lineRule="auto"/>
        <w:rPr>
          <w:color w:val="000000" w:themeColor="text1"/>
        </w:rPr>
      </w:pPr>
    </w:p>
    <w:p w14:paraId="6ECAB32C" w14:textId="77777777" w:rsidR="00981102" w:rsidRDefault="00981102" w:rsidP="00981102">
      <w:pPr>
        <w:pStyle w:val="Heading1"/>
        <w:spacing w:line="360" w:lineRule="auto"/>
        <w:rPr>
          <w:color w:val="000000" w:themeColor="text1"/>
        </w:rPr>
      </w:pPr>
    </w:p>
    <w:p w14:paraId="065B30DE" w14:textId="77777777" w:rsidR="00981102" w:rsidRDefault="00981102" w:rsidP="00981102">
      <w:pPr>
        <w:pStyle w:val="Heading1"/>
        <w:spacing w:line="360" w:lineRule="auto"/>
        <w:rPr>
          <w:color w:val="000000" w:themeColor="text1"/>
        </w:rPr>
      </w:pPr>
    </w:p>
    <w:p w14:paraId="6B6FBE62" w14:textId="77777777" w:rsidR="00981102" w:rsidRDefault="00981102" w:rsidP="00981102">
      <w:pPr>
        <w:pStyle w:val="Heading1"/>
        <w:spacing w:line="360" w:lineRule="auto"/>
        <w:rPr>
          <w:color w:val="000000" w:themeColor="text1"/>
        </w:rPr>
      </w:pPr>
    </w:p>
    <w:p w14:paraId="2B397CF7" w14:textId="77777777" w:rsidR="00981102" w:rsidRDefault="00981102" w:rsidP="00981102">
      <w:pPr>
        <w:pStyle w:val="Heading1"/>
        <w:spacing w:line="360" w:lineRule="auto"/>
        <w:rPr>
          <w:color w:val="000000" w:themeColor="text1"/>
        </w:rPr>
      </w:pPr>
    </w:p>
    <w:p w14:paraId="459190AC" w14:textId="77777777" w:rsidR="00981102" w:rsidRDefault="00981102" w:rsidP="00981102">
      <w:pPr>
        <w:pStyle w:val="Heading1"/>
        <w:spacing w:line="360" w:lineRule="auto"/>
        <w:rPr>
          <w:color w:val="000000" w:themeColor="text1"/>
        </w:rPr>
      </w:pPr>
    </w:p>
    <w:p w14:paraId="5BA9566D" w14:textId="77777777" w:rsidR="00981102" w:rsidRDefault="00981102" w:rsidP="00981102">
      <w:pPr>
        <w:pStyle w:val="Heading1"/>
        <w:spacing w:line="360" w:lineRule="auto"/>
        <w:rPr>
          <w:color w:val="000000" w:themeColor="text1"/>
        </w:rPr>
      </w:pPr>
    </w:p>
    <w:p w14:paraId="568162DB" w14:textId="77777777" w:rsidR="00981102" w:rsidRDefault="00981102" w:rsidP="00981102">
      <w:pPr>
        <w:pStyle w:val="Normal1"/>
      </w:pPr>
    </w:p>
    <w:p w14:paraId="53EDAA3B" w14:textId="77777777" w:rsidR="00981102" w:rsidRDefault="00981102" w:rsidP="00981102">
      <w:pPr>
        <w:pStyle w:val="Normal1"/>
      </w:pPr>
    </w:p>
    <w:p w14:paraId="5D4F6B1B" w14:textId="77777777" w:rsidR="00981102" w:rsidRDefault="00981102" w:rsidP="00981102">
      <w:pPr>
        <w:pStyle w:val="Normal1"/>
      </w:pPr>
    </w:p>
    <w:p w14:paraId="318ECD34" w14:textId="77777777" w:rsidR="00981102" w:rsidRDefault="00981102" w:rsidP="00981102">
      <w:pPr>
        <w:pStyle w:val="Normal1"/>
      </w:pPr>
    </w:p>
    <w:p w14:paraId="4A7E4BDB" w14:textId="77777777" w:rsidR="00981102" w:rsidRDefault="00981102" w:rsidP="00981102">
      <w:pPr>
        <w:pStyle w:val="Normal1"/>
      </w:pPr>
    </w:p>
    <w:p w14:paraId="7388A69C" w14:textId="77777777" w:rsidR="00981102" w:rsidRDefault="00981102" w:rsidP="00981102">
      <w:pPr>
        <w:pStyle w:val="Normal1"/>
      </w:pPr>
    </w:p>
    <w:p w14:paraId="50D52A1B" w14:textId="77777777" w:rsidR="00981102" w:rsidRPr="00981102" w:rsidRDefault="00981102" w:rsidP="00981102">
      <w:pPr>
        <w:pStyle w:val="Normal1"/>
      </w:pPr>
    </w:p>
    <w:p w14:paraId="7BEF8CFD" w14:textId="356A8E9F" w:rsidR="004D319D" w:rsidRPr="00304909" w:rsidRDefault="00981102" w:rsidP="00981102">
      <w:pPr>
        <w:pStyle w:val="Heading1"/>
        <w:spacing w:line="360" w:lineRule="auto"/>
        <w:rPr>
          <w:color w:val="000000" w:themeColor="text1"/>
        </w:rPr>
      </w:pPr>
      <w:bookmarkStart w:id="9" w:name="_Toc138720116"/>
      <w:r>
        <w:rPr>
          <w:color w:val="000000" w:themeColor="text1"/>
        </w:rPr>
        <w:t xml:space="preserve">4. </w:t>
      </w:r>
      <w:r w:rsidR="004D319D" w:rsidRPr="00304909">
        <w:rPr>
          <w:color w:val="000000" w:themeColor="text1"/>
        </w:rPr>
        <w:t>References</w:t>
      </w:r>
      <w:bookmarkEnd w:id="9"/>
    </w:p>
    <w:p w14:paraId="296F5044" w14:textId="77777777" w:rsidR="004D319D" w:rsidRPr="00304909" w:rsidRDefault="004D319D" w:rsidP="004D319D">
      <w:pPr>
        <w:spacing w:before="240" w:line="360" w:lineRule="auto"/>
        <w:jc w:val="both"/>
        <w:rPr>
          <w:rFonts w:ascii="Times New Roman" w:hAnsi="Times New Roman" w:cs="Times New Roman"/>
          <w:color w:val="000000" w:themeColor="text1"/>
          <w:sz w:val="24"/>
          <w:szCs w:val="24"/>
        </w:rPr>
      </w:pPr>
      <w:r w:rsidRPr="00304909">
        <w:rPr>
          <w:rFonts w:ascii="Times New Roman" w:hAnsi="Times New Roman" w:cs="Times New Roman"/>
          <w:color w:val="000000" w:themeColor="text1"/>
          <w:sz w:val="24"/>
          <w:szCs w:val="24"/>
        </w:rPr>
        <w:t>Adler, P., Dumas, T., Deyris, P.A., Petit, E., Diliberto, S., Boulanger, C. and Grison, C., (2021). II-from ecological recycling of Pd to greener sonogashira cross-coupling reactions. </w:t>
      </w:r>
      <w:r w:rsidRPr="00304909">
        <w:rPr>
          <w:rFonts w:ascii="Times New Roman" w:hAnsi="Times New Roman" w:cs="Times New Roman"/>
          <w:i/>
          <w:iCs/>
          <w:color w:val="000000" w:themeColor="text1"/>
          <w:sz w:val="24"/>
          <w:szCs w:val="24"/>
        </w:rPr>
        <w:t>Journal of Cleaner Production</w:t>
      </w:r>
      <w:r w:rsidRPr="00304909">
        <w:rPr>
          <w:rFonts w:ascii="Times New Roman" w:hAnsi="Times New Roman" w:cs="Times New Roman"/>
          <w:color w:val="000000" w:themeColor="text1"/>
          <w:sz w:val="24"/>
          <w:szCs w:val="24"/>
        </w:rPr>
        <w:t>, </w:t>
      </w:r>
      <w:r w:rsidRPr="00304909">
        <w:rPr>
          <w:rFonts w:ascii="Times New Roman" w:hAnsi="Times New Roman" w:cs="Times New Roman"/>
          <w:i/>
          <w:iCs/>
          <w:color w:val="000000" w:themeColor="text1"/>
          <w:sz w:val="24"/>
          <w:szCs w:val="24"/>
        </w:rPr>
        <w:t>293</w:t>
      </w:r>
      <w:r w:rsidRPr="00304909">
        <w:rPr>
          <w:rFonts w:ascii="Times New Roman" w:hAnsi="Times New Roman" w:cs="Times New Roman"/>
          <w:color w:val="000000" w:themeColor="text1"/>
          <w:sz w:val="24"/>
          <w:szCs w:val="24"/>
        </w:rPr>
        <w:t xml:space="preserve">, p.126164. </w:t>
      </w:r>
      <w:hyperlink r:id="rId10" w:history="1">
        <w:r w:rsidRPr="00304909">
          <w:rPr>
            <w:rStyle w:val="Hyperlink"/>
            <w:rFonts w:ascii="Times New Roman" w:hAnsi="Times New Roman" w:cs="Times New Roman"/>
            <w:color w:val="000000" w:themeColor="text1"/>
            <w:sz w:val="24"/>
            <w:szCs w:val="24"/>
          </w:rPr>
          <w:t>https://doi.org/10.1016/j.jclepro.2021.126164</w:t>
        </w:r>
      </w:hyperlink>
    </w:p>
    <w:p w14:paraId="2E6707BD" w14:textId="77777777" w:rsidR="004D319D" w:rsidRPr="00304909" w:rsidRDefault="004D319D" w:rsidP="004D319D">
      <w:pPr>
        <w:spacing w:before="240" w:line="360" w:lineRule="auto"/>
        <w:jc w:val="both"/>
        <w:rPr>
          <w:rFonts w:ascii="Times New Roman" w:hAnsi="Times New Roman" w:cs="Times New Roman"/>
          <w:color w:val="000000" w:themeColor="text1"/>
          <w:sz w:val="24"/>
          <w:szCs w:val="24"/>
        </w:rPr>
      </w:pPr>
      <w:r w:rsidRPr="00304909">
        <w:rPr>
          <w:rFonts w:ascii="Times New Roman" w:hAnsi="Times New Roman" w:cs="Times New Roman"/>
          <w:color w:val="000000" w:themeColor="text1"/>
          <w:sz w:val="24"/>
          <w:szCs w:val="24"/>
        </w:rPr>
        <w:t>Chen, H.L., Nath, T.K., Chong, S., Foo, V., Gibbins, C. and Lechner, A.M. (2021). The Plastic Waste Problem in Malaysia: Management, Recycling and Disposal of Local and Global Plastic Waste. </w:t>
      </w:r>
      <w:r w:rsidRPr="00304909">
        <w:rPr>
          <w:rFonts w:ascii="Times New Roman" w:hAnsi="Times New Roman" w:cs="Times New Roman"/>
          <w:i/>
          <w:iCs/>
          <w:color w:val="000000" w:themeColor="text1"/>
          <w:sz w:val="24"/>
          <w:szCs w:val="24"/>
        </w:rPr>
        <w:t>SN Applied Sciences</w:t>
      </w:r>
      <w:r w:rsidRPr="00304909">
        <w:rPr>
          <w:rFonts w:ascii="Times New Roman" w:hAnsi="Times New Roman" w:cs="Times New Roman"/>
          <w:color w:val="000000" w:themeColor="text1"/>
          <w:sz w:val="24"/>
          <w:szCs w:val="24"/>
        </w:rPr>
        <w:t>, 3(4). doi:https://doi.org/10.1007/s42452-021-04234-y.</w:t>
      </w:r>
    </w:p>
    <w:p w14:paraId="41A098A1" w14:textId="77777777" w:rsidR="004D319D" w:rsidRPr="00304909" w:rsidRDefault="004D319D" w:rsidP="004D319D">
      <w:pPr>
        <w:spacing w:before="240" w:line="360" w:lineRule="auto"/>
        <w:jc w:val="both"/>
        <w:rPr>
          <w:rFonts w:ascii="Times New Roman" w:hAnsi="Times New Roman" w:cs="Times New Roman"/>
          <w:color w:val="000000" w:themeColor="text1"/>
          <w:sz w:val="24"/>
          <w:szCs w:val="24"/>
        </w:rPr>
      </w:pPr>
      <w:r w:rsidRPr="00304909">
        <w:rPr>
          <w:rFonts w:ascii="Times New Roman" w:hAnsi="Times New Roman" w:cs="Times New Roman"/>
          <w:color w:val="000000" w:themeColor="text1"/>
          <w:sz w:val="24"/>
          <w:szCs w:val="24"/>
        </w:rPr>
        <w:t>Chernysh, Y., Yakhnenko, O., Chubur, V. and Roubík, H. (2021). Phosphogypsum Recycling: A Review of Environmental Issues, Current Trends, and Prospects. </w:t>
      </w:r>
      <w:r w:rsidRPr="00304909">
        <w:rPr>
          <w:rFonts w:ascii="Times New Roman" w:hAnsi="Times New Roman" w:cs="Times New Roman"/>
          <w:i/>
          <w:iCs/>
          <w:color w:val="000000" w:themeColor="text1"/>
          <w:sz w:val="24"/>
          <w:szCs w:val="24"/>
        </w:rPr>
        <w:t>Applied Sciences</w:t>
      </w:r>
      <w:r w:rsidRPr="00304909">
        <w:rPr>
          <w:rFonts w:ascii="Times New Roman" w:hAnsi="Times New Roman" w:cs="Times New Roman"/>
          <w:color w:val="000000" w:themeColor="text1"/>
          <w:sz w:val="24"/>
          <w:szCs w:val="24"/>
        </w:rPr>
        <w:t>, 11(4), p.1575. doi:https://doi.org/10.3390/app11041575.</w:t>
      </w:r>
    </w:p>
    <w:p w14:paraId="490C3074" w14:textId="77777777" w:rsidR="004D319D" w:rsidRPr="00304909" w:rsidRDefault="004D319D" w:rsidP="004D319D">
      <w:pPr>
        <w:spacing w:before="240" w:line="360" w:lineRule="auto"/>
        <w:jc w:val="both"/>
        <w:rPr>
          <w:rFonts w:ascii="Times New Roman" w:hAnsi="Times New Roman" w:cs="Times New Roman"/>
          <w:color w:val="000000" w:themeColor="text1"/>
          <w:sz w:val="24"/>
          <w:szCs w:val="24"/>
        </w:rPr>
      </w:pPr>
      <w:r w:rsidRPr="00304909">
        <w:rPr>
          <w:rFonts w:ascii="Times New Roman" w:hAnsi="Times New Roman" w:cs="Times New Roman"/>
          <w:color w:val="000000" w:themeColor="text1"/>
          <w:sz w:val="24"/>
          <w:szCs w:val="24"/>
        </w:rPr>
        <w:lastRenderedPageBreak/>
        <w:t>D’Ambrières, W. (2019). Plastics recycling worldwide: current overview and desirable changes. </w:t>
      </w:r>
      <w:r w:rsidRPr="00304909">
        <w:rPr>
          <w:rFonts w:ascii="Times New Roman" w:hAnsi="Times New Roman" w:cs="Times New Roman"/>
          <w:i/>
          <w:iCs/>
          <w:color w:val="000000" w:themeColor="text1"/>
          <w:sz w:val="24"/>
          <w:szCs w:val="24"/>
        </w:rPr>
        <w:t>Field Actions Science Reports. The journal of field actions</w:t>
      </w:r>
      <w:r w:rsidRPr="00304909">
        <w:rPr>
          <w:rFonts w:ascii="Times New Roman" w:hAnsi="Times New Roman" w:cs="Times New Roman"/>
          <w:color w:val="000000" w:themeColor="text1"/>
          <w:sz w:val="24"/>
          <w:szCs w:val="24"/>
        </w:rPr>
        <w:t>, [online] (Special Issue 19), pp.12–21. doi:http://journals.openedition.org/factsreports/5102.</w:t>
      </w:r>
    </w:p>
    <w:p w14:paraId="73ABB56B" w14:textId="77777777" w:rsidR="004D319D" w:rsidRPr="00304909" w:rsidRDefault="004D319D" w:rsidP="004D319D">
      <w:pPr>
        <w:spacing w:before="240" w:line="360" w:lineRule="auto"/>
        <w:jc w:val="both"/>
        <w:rPr>
          <w:rFonts w:ascii="Times New Roman" w:hAnsi="Times New Roman" w:cs="Times New Roman"/>
          <w:color w:val="000000" w:themeColor="text1"/>
          <w:sz w:val="24"/>
          <w:szCs w:val="24"/>
        </w:rPr>
      </w:pPr>
      <w:r w:rsidRPr="00304909">
        <w:rPr>
          <w:rFonts w:ascii="Times New Roman" w:hAnsi="Times New Roman" w:cs="Times New Roman"/>
          <w:color w:val="000000" w:themeColor="text1"/>
          <w:sz w:val="24"/>
          <w:szCs w:val="24"/>
        </w:rPr>
        <w:t>Gong, Y., Xie, S., Arunachalam, D., Duan, J. and Luo, J., (2022). Blockchain‐based recycling and its impact on recycling performance: A network theory perspective. </w:t>
      </w:r>
      <w:r w:rsidRPr="00304909">
        <w:rPr>
          <w:rFonts w:ascii="Times New Roman" w:hAnsi="Times New Roman" w:cs="Times New Roman"/>
          <w:i/>
          <w:iCs/>
          <w:color w:val="000000" w:themeColor="text1"/>
          <w:sz w:val="24"/>
          <w:szCs w:val="24"/>
        </w:rPr>
        <w:t>Business Strategy and the Environment</w:t>
      </w:r>
      <w:r w:rsidRPr="00304909">
        <w:rPr>
          <w:rFonts w:ascii="Times New Roman" w:hAnsi="Times New Roman" w:cs="Times New Roman"/>
          <w:color w:val="000000" w:themeColor="text1"/>
          <w:sz w:val="24"/>
          <w:szCs w:val="24"/>
        </w:rPr>
        <w:t>, </w:t>
      </w:r>
      <w:r w:rsidRPr="00304909">
        <w:rPr>
          <w:rFonts w:ascii="Times New Roman" w:hAnsi="Times New Roman" w:cs="Times New Roman"/>
          <w:i/>
          <w:iCs/>
          <w:color w:val="000000" w:themeColor="text1"/>
          <w:sz w:val="24"/>
          <w:szCs w:val="24"/>
        </w:rPr>
        <w:t>31</w:t>
      </w:r>
      <w:r w:rsidRPr="00304909">
        <w:rPr>
          <w:rFonts w:ascii="Times New Roman" w:hAnsi="Times New Roman" w:cs="Times New Roman"/>
          <w:color w:val="000000" w:themeColor="text1"/>
          <w:sz w:val="24"/>
          <w:szCs w:val="24"/>
        </w:rPr>
        <w:t xml:space="preserve">(8), pp.3717-3741. </w:t>
      </w:r>
      <w:hyperlink r:id="rId11" w:history="1">
        <w:r w:rsidRPr="00304909">
          <w:rPr>
            <w:rStyle w:val="Hyperlink"/>
            <w:rFonts w:ascii="Times New Roman" w:hAnsi="Times New Roman" w:cs="Times New Roman"/>
            <w:color w:val="000000" w:themeColor="text1"/>
            <w:sz w:val="24"/>
            <w:szCs w:val="24"/>
          </w:rPr>
          <w:t>https://doi.org/10.1002/bse.3028</w:t>
        </w:r>
      </w:hyperlink>
    </w:p>
    <w:p w14:paraId="1D5BBD90" w14:textId="77777777" w:rsidR="004D319D" w:rsidRPr="00304909" w:rsidRDefault="004D319D" w:rsidP="004D319D">
      <w:pPr>
        <w:spacing w:before="240" w:line="360" w:lineRule="auto"/>
        <w:jc w:val="both"/>
        <w:rPr>
          <w:rFonts w:ascii="Times New Roman" w:hAnsi="Times New Roman" w:cs="Times New Roman"/>
          <w:color w:val="000000" w:themeColor="text1"/>
          <w:sz w:val="24"/>
          <w:szCs w:val="24"/>
        </w:rPr>
      </w:pPr>
      <w:r w:rsidRPr="00304909">
        <w:rPr>
          <w:rFonts w:ascii="Times New Roman" w:hAnsi="Times New Roman" w:cs="Times New Roman"/>
          <w:color w:val="000000" w:themeColor="text1"/>
          <w:sz w:val="24"/>
          <w:szCs w:val="24"/>
        </w:rPr>
        <w:t>Koppelaar, R.H.E.M., Pamidi, S., Hajósi, E., Herreras, L., Leroy, P., Jung, H.-Y., Concheso, A., Daniel, R., Francisco, F.B., Parrado, C., Dell’Ambrogio, S., Guggiari, F., Leone, D. and Fontana, A. (2023). A Digital Product Passport for Critical Raw Materials Reuse and Recycling. </w:t>
      </w:r>
      <w:r w:rsidRPr="00304909">
        <w:rPr>
          <w:rFonts w:ascii="Times New Roman" w:hAnsi="Times New Roman" w:cs="Times New Roman"/>
          <w:i/>
          <w:iCs/>
          <w:color w:val="000000" w:themeColor="text1"/>
          <w:sz w:val="24"/>
          <w:szCs w:val="24"/>
        </w:rPr>
        <w:t>Sustainability</w:t>
      </w:r>
      <w:r w:rsidRPr="00304909">
        <w:rPr>
          <w:rFonts w:ascii="Times New Roman" w:hAnsi="Times New Roman" w:cs="Times New Roman"/>
          <w:color w:val="000000" w:themeColor="text1"/>
          <w:sz w:val="24"/>
          <w:szCs w:val="24"/>
        </w:rPr>
        <w:t>, 15(2), p.1405. doi:https://doi.org/10.3390/su15021405.</w:t>
      </w:r>
    </w:p>
    <w:p w14:paraId="6384022B" w14:textId="77777777" w:rsidR="004D319D" w:rsidRPr="00304909" w:rsidRDefault="004D319D" w:rsidP="004D319D">
      <w:pPr>
        <w:spacing w:before="240" w:line="360" w:lineRule="auto"/>
        <w:jc w:val="both"/>
        <w:rPr>
          <w:rFonts w:ascii="Times New Roman" w:hAnsi="Times New Roman" w:cs="Times New Roman"/>
          <w:color w:val="000000" w:themeColor="text1"/>
          <w:sz w:val="24"/>
          <w:szCs w:val="24"/>
        </w:rPr>
      </w:pPr>
      <w:r w:rsidRPr="00304909">
        <w:rPr>
          <w:rFonts w:ascii="Times New Roman" w:hAnsi="Times New Roman" w:cs="Times New Roman"/>
          <w:color w:val="000000" w:themeColor="text1"/>
          <w:sz w:val="24"/>
          <w:szCs w:val="24"/>
        </w:rPr>
        <w:t>Liu, K., Tan, Q., Yu, J. and Wang, M. (2023). A global perspective on e-waste recycling. </w:t>
      </w:r>
      <w:r w:rsidRPr="00304909">
        <w:rPr>
          <w:rFonts w:ascii="Times New Roman" w:hAnsi="Times New Roman" w:cs="Times New Roman"/>
          <w:i/>
          <w:iCs/>
          <w:color w:val="000000" w:themeColor="text1"/>
          <w:sz w:val="24"/>
          <w:szCs w:val="24"/>
        </w:rPr>
        <w:t>Circular Economy</w:t>
      </w:r>
      <w:r w:rsidRPr="00304909">
        <w:rPr>
          <w:rFonts w:ascii="Times New Roman" w:hAnsi="Times New Roman" w:cs="Times New Roman"/>
          <w:color w:val="000000" w:themeColor="text1"/>
          <w:sz w:val="24"/>
          <w:szCs w:val="24"/>
        </w:rPr>
        <w:t>, p.100028. doi:https://doi.org/10.1016/j.cec.2023.100028.</w:t>
      </w:r>
    </w:p>
    <w:p w14:paraId="5A54290D" w14:textId="77777777" w:rsidR="004D319D" w:rsidRPr="00304909" w:rsidRDefault="004D319D" w:rsidP="004D319D">
      <w:pPr>
        <w:spacing w:before="240" w:line="360" w:lineRule="auto"/>
        <w:jc w:val="both"/>
        <w:rPr>
          <w:rFonts w:ascii="Times New Roman" w:hAnsi="Times New Roman" w:cs="Times New Roman"/>
          <w:color w:val="000000" w:themeColor="text1"/>
          <w:sz w:val="24"/>
          <w:szCs w:val="24"/>
        </w:rPr>
      </w:pPr>
      <w:r w:rsidRPr="00304909">
        <w:rPr>
          <w:rFonts w:ascii="Times New Roman" w:hAnsi="Times New Roman" w:cs="Times New Roman"/>
          <w:color w:val="000000" w:themeColor="text1"/>
          <w:sz w:val="24"/>
          <w:szCs w:val="24"/>
        </w:rPr>
        <w:t>Peng, W. and Su, D. (2022). Novel ICT System for Recycling and Eco-Shopping. </w:t>
      </w:r>
      <w:r w:rsidRPr="00304909">
        <w:rPr>
          <w:rFonts w:ascii="Times New Roman" w:hAnsi="Times New Roman" w:cs="Times New Roman"/>
          <w:i/>
          <w:iCs/>
          <w:color w:val="000000" w:themeColor="text1"/>
          <w:sz w:val="24"/>
          <w:szCs w:val="24"/>
        </w:rPr>
        <w:t>Sustainability</w:t>
      </w:r>
      <w:r w:rsidRPr="00304909">
        <w:rPr>
          <w:rFonts w:ascii="Times New Roman" w:hAnsi="Times New Roman" w:cs="Times New Roman"/>
          <w:color w:val="000000" w:themeColor="text1"/>
          <w:sz w:val="24"/>
          <w:szCs w:val="24"/>
        </w:rPr>
        <w:t>, 14(13), p.7687. doi:https://doi.org/10.3390/su14137687.</w:t>
      </w:r>
    </w:p>
    <w:p w14:paraId="69B7B41B" w14:textId="77777777" w:rsidR="004D319D" w:rsidRPr="00304909" w:rsidRDefault="004D319D" w:rsidP="004D319D">
      <w:pPr>
        <w:spacing w:before="240" w:line="360" w:lineRule="auto"/>
        <w:jc w:val="both"/>
        <w:rPr>
          <w:rFonts w:ascii="Times New Roman" w:hAnsi="Times New Roman" w:cs="Times New Roman"/>
          <w:color w:val="000000" w:themeColor="text1"/>
          <w:sz w:val="24"/>
          <w:szCs w:val="24"/>
        </w:rPr>
      </w:pPr>
      <w:r w:rsidRPr="00304909">
        <w:rPr>
          <w:rFonts w:ascii="Times New Roman" w:hAnsi="Times New Roman" w:cs="Times New Roman"/>
          <w:color w:val="000000" w:themeColor="text1"/>
          <w:sz w:val="24"/>
          <w:szCs w:val="24"/>
        </w:rPr>
        <w:t>Peng, X., Jiang, Y., Chen, Z., Osman, A.I., Farghali, M., Rooney, D.W. and Yap, P.-S. (2023). Recycling municipal, agricultural and industrial waste into energy, fertilizers, food and construction materials, and economic feasibility: a review. </w:t>
      </w:r>
      <w:r w:rsidRPr="00304909">
        <w:rPr>
          <w:rFonts w:ascii="Times New Roman" w:hAnsi="Times New Roman" w:cs="Times New Roman"/>
          <w:i/>
          <w:iCs/>
          <w:color w:val="000000" w:themeColor="text1"/>
          <w:sz w:val="24"/>
          <w:szCs w:val="24"/>
        </w:rPr>
        <w:t>Environmental Chemistry Letters</w:t>
      </w:r>
      <w:r w:rsidRPr="00304909">
        <w:rPr>
          <w:rFonts w:ascii="Times New Roman" w:hAnsi="Times New Roman" w:cs="Times New Roman"/>
          <w:color w:val="000000" w:themeColor="text1"/>
          <w:sz w:val="24"/>
          <w:szCs w:val="24"/>
        </w:rPr>
        <w:t>. doi:https://doi.org/10.1007/s10311-022-01551-5.</w:t>
      </w:r>
    </w:p>
    <w:p w14:paraId="47856E96" w14:textId="77777777" w:rsidR="004D319D" w:rsidRPr="00304909" w:rsidRDefault="004D319D" w:rsidP="004D319D">
      <w:pPr>
        <w:spacing w:before="240" w:line="360" w:lineRule="auto"/>
        <w:jc w:val="both"/>
        <w:rPr>
          <w:rFonts w:ascii="Times New Roman" w:hAnsi="Times New Roman" w:cs="Times New Roman"/>
          <w:color w:val="000000" w:themeColor="text1"/>
          <w:sz w:val="24"/>
          <w:szCs w:val="24"/>
        </w:rPr>
      </w:pPr>
      <w:r w:rsidRPr="00304909">
        <w:rPr>
          <w:rFonts w:ascii="Times New Roman" w:hAnsi="Times New Roman" w:cs="Times New Roman"/>
          <w:color w:val="000000" w:themeColor="text1"/>
          <w:sz w:val="24"/>
          <w:szCs w:val="24"/>
        </w:rPr>
        <w:t>Sudheshwar, A., Malinverno, N., Hischier, R., Nowack, B. and Som, C. (2023). The need for design-for-recycling of paper-based printed electronics – a prospective comparison with printed circuit boards. </w:t>
      </w:r>
      <w:r w:rsidRPr="00304909">
        <w:rPr>
          <w:rFonts w:ascii="Times New Roman" w:hAnsi="Times New Roman" w:cs="Times New Roman"/>
          <w:i/>
          <w:iCs/>
          <w:color w:val="000000" w:themeColor="text1"/>
          <w:sz w:val="24"/>
          <w:szCs w:val="24"/>
        </w:rPr>
        <w:t>Resources, Conservation and Recycling</w:t>
      </w:r>
      <w:r w:rsidRPr="00304909">
        <w:rPr>
          <w:rFonts w:ascii="Times New Roman" w:hAnsi="Times New Roman" w:cs="Times New Roman"/>
          <w:color w:val="000000" w:themeColor="text1"/>
          <w:sz w:val="24"/>
          <w:szCs w:val="24"/>
        </w:rPr>
        <w:t>, 189, p.106757. doi:https://doi.org/10.1016/j.resconrec.2022.106757.</w:t>
      </w:r>
    </w:p>
    <w:p w14:paraId="64F05738" w14:textId="67BD9E5D" w:rsidR="004D319D" w:rsidRPr="00304909" w:rsidRDefault="004D319D" w:rsidP="00981102">
      <w:pPr>
        <w:spacing w:before="240" w:line="360" w:lineRule="auto"/>
        <w:rPr>
          <w:rFonts w:ascii="Times New Roman" w:hAnsi="Times New Roman" w:cs="Times New Roman"/>
          <w:color w:val="000000" w:themeColor="text1"/>
          <w:sz w:val="24"/>
          <w:szCs w:val="24"/>
        </w:rPr>
      </w:pPr>
      <w:r w:rsidRPr="00304909">
        <w:rPr>
          <w:rFonts w:ascii="Times New Roman" w:hAnsi="Times New Roman" w:cs="Times New Roman"/>
          <w:color w:val="000000" w:themeColor="text1"/>
          <w:sz w:val="24"/>
          <w:szCs w:val="24"/>
        </w:rPr>
        <w:t>Thiounn, T. and Smith, R.C. (2020). Advances and approaches for chemical recycling of plastic waste. </w:t>
      </w:r>
      <w:r w:rsidRPr="00304909">
        <w:rPr>
          <w:rFonts w:ascii="Times New Roman" w:hAnsi="Times New Roman" w:cs="Times New Roman"/>
          <w:i/>
          <w:iCs/>
          <w:color w:val="000000" w:themeColor="text1"/>
          <w:sz w:val="24"/>
          <w:szCs w:val="24"/>
        </w:rPr>
        <w:t>Journal of Polymer Science</w:t>
      </w:r>
      <w:r w:rsidRPr="00304909">
        <w:rPr>
          <w:rFonts w:ascii="Times New Roman" w:hAnsi="Times New Roman" w:cs="Times New Roman"/>
          <w:color w:val="000000" w:themeColor="text1"/>
          <w:sz w:val="24"/>
          <w:szCs w:val="24"/>
        </w:rPr>
        <w:t>, 58(10), pp.1347–1364. doi:https://doi.org/10.1002/pol.20190261.</w:t>
      </w:r>
      <w:r w:rsidR="00981102">
        <w:rPr>
          <w:rFonts w:ascii="Times New Roman" w:hAnsi="Times New Roman" w:cs="Times New Roman"/>
          <w:color w:val="000000" w:themeColor="text1"/>
          <w:sz w:val="24"/>
          <w:szCs w:val="24"/>
        </w:rPr>
        <w:t xml:space="preserve"> </w:t>
      </w:r>
    </w:p>
    <w:p w14:paraId="069EC0A9" w14:textId="77777777" w:rsidR="00401AAD" w:rsidRPr="00304909" w:rsidRDefault="00401AAD">
      <w:pPr>
        <w:pStyle w:val="Normal1"/>
        <w:spacing w:before="200" w:line="360" w:lineRule="auto"/>
        <w:jc w:val="both"/>
        <w:rPr>
          <w:rFonts w:ascii="Times New Roman" w:eastAsia="Times New Roman" w:hAnsi="Times New Roman" w:cs="Times New Roman"/>
          <w:color w:val="000000" w:themeColor="text1"/>
          <w:sz w:val="24"/>
          <w:szCs w:val="24"/>
        </w:rPr>
      </w:pPr>
    </w:p>
    <w:sectPr w:rsidR="00401AAD" w:rsidRPr="00304909" w:rsidSect="00981102">
      <w:footerReference w:type="default" r:id="rId12"/>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0661FC" w14:textId="77777777" w:rsidR="008C4781" w:rsidRDefault="008C4781" w:rsidP="004D319D">
      <w:pPr>
        <w:spacing w:line="240" w:lineRule="auto"/>
      </w:pPr>
      <w:r>
        <w:separator/>
      </w:r>
    </w:p>
  </w:endnote>
  <w:endnote w:type="continuationSeparator" w:id="0">
    <w:p w14:paraId="36FBBEAE" w14:textId="77777777" w:rsidR="008C4781" w:rsidRDefault="008C4781" w:rsidP="004D31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418527981"/>
      <w:docPartObj>
        <w:docPartGallery w:val="Page Numbers (Bottom of Page)"/>
        <w:docPartUnique/>
      </w:docPartObj>
    </w:sdtPr>
    <w:sdtEndPr>
      <w:rPr>
        <w:noProof/>
      </w:rPr>
    </w:sdtEndPr>
    <w:sdtContent>
      <w:p w14:paraId="07D1057D" w14:textId="48E3B951" w:rsidR="004D319D" w:rsidRPr="004D319D" w:rsidRDefault="004D319D">
        <w:pPr>
          <w:pStyle w:val="Footer"/>
          <w:jc w:val="right"/>
          <w:rPr>
            <w:rFonts w:ascii="Times New Roman" w:hAnsi="Times New Roman" w:cs="Times New Roman"/>
            <w:sz w:val="20"/>
            <w:szCs w:val="20"/>
          </w:rPr>
        </w:pPr>
        <w:r w:rsidRPr="004D319D">
          <w:rPr>
            <w:rFonts w:ascii="Times New Roman" w:hAnsi="Times New Roman" w:cs="Times New Roman"/>
            <w:sz w:val="20"/>
            <w:szCs w:val="20"/>
          </w:rPr>
          <w:fldChar w:fldCharType="begin"/>
        </w:r>
        <w:r w:rsidRPr="004D319D">
          <w:rPr>
            <w:rFonts w:ascii="Times New Roman" w:hAnsi="Times New Roman" w:cs="Times New Roman"/>
            <w:sz w:val="20"/>
            <w:szCs w:val="20"/>
          </w:rPr>
          <w:instrText xml:space="preserve"> PAGE   \* MERGEFORMAT </w:instrText>
        </w:r>
        <w:r w:rsidRPr="004D319D">
          <w:rPr>
            <w:rFonts w:ascii="Times New Roman" w:hAnsi="Times New Roman" w:cs="Times New Roman"/>
            <w:sz w:val="20"/>
            <w:szCs w:val="20"/>
          </w:rPr>
          <w:fldChar w:fldCharType="separate"/>
        </w:r>
        <w:r w:rsidRPr="004D319D">
          <w:rPr>
            <w:rFonts w:ascii="Times New Roman" w:hAnsi="Times New Roman" w:cs="Times New Roman"/>
            <w:noProof/>
            <w:sz w:val="20"/>
            <w:szCs w:val="20"/>
          </w:rPr>
          <w:t>2</w:t>
        </w:r>
        <w:r w:rsidRPr="004D319D">
          <w:rPr>
            <w:rFonts w:ascii="Times New Roman" w:hAnsi="Times New Roman" w:cs="Times New Roman"/>
            <w:noProof/>
            <w:sz w:val="20"/>
            <w:szCs w:val="20"/>
          </w:rPr>
          <w:fldChar w:fldCharType="end"/>
        </w:r>
      </w:p>
    </w:sdtContent>
  </w:sdt>
  <w:p w14:paraId="03969977" w14:textId="77777777" w:rsidR="004D319D" w:rsidRPr="004D319D" w:rsidRDefault="004D319D">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669B3D" w14:textId="77777777" w:rsidR="008C4781" w:rsidRDefault="008C4781" w:rsidP="004D319D">
      <w:pPr>
        <w:spacing w:line="240" w:lineRule="auto"/>
      </w:pPr>
      <w:r>
        <w:separator/>
      </w:r>
    </w:p>
  </w:footnote>
  <w:footnote w:type="continuationSeparator" w:id="0">
    <w:p w14:paraId="72CDB2E0" w14:textId="77777777" w:rsidR="008C4781" w:rsidRDefault="008C4781" w:rsidP="004D319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0E88F"/>
    <w:multiLevelType w:val="hybridMultilevel"/>
    <w:tmpl w:val="00000000"/>
    <w:lvl w:ilvl="0" w:tplc="6B809560">
      <w:start w:val="1"/>
      <w:numFmt w:val="bullet"/>
      <w:lvlText w:val="●"/>
      <w:lvlJc w:val="left"/>
      <w:pPr>
        <w:ind w:left="720" w:hanging="360"/>
      </w:pPr>
      <w:rPr>
        <w:u w:val="none"/>
      </w:rPr>
    </w:lvl>
    <w:lvl w:ilvl="1" w:tplc="2D8E0576">
      <w:start w:val="1"/>
      <w:numFmt w:val="bullet"/>
      <w:lvlText w:val="○"/>
      <w:lvlJc w:val="left"/>
      <w:pPr>
        <w:ind w:left="1440" w:hanging="360"/>
      </w:pPr>
      <w:rPr>
        <w:u w:val="none"/>
      </w:rPr>
    </w:lvl>
    <w:lvl w:ilvl="2" w:tplc="FDC2BEA6">
      <w:start w:val="1"/>
      <w:numFmt w:val="bullet"/>
      <w:lvlText w:val="■"/>
      <w:lvlJc w:val="left"/>
      <w:pPr>
        <w:ind w:left="2160" w:hanging="360"/>
      </w:pPr>
      <w:rPr>
        <w:u w:val="none"/>
      </w:rPr>
    </w:lvl>
    <w:lvl w:ilvl="3" w:tplc="575AAA32">
      <w:start w:val="1"/>
      <w:numFmt w:val="bullet"/>
      <w:lvlText w:val="●"/>
      <w:lvlJc w:val="left"/>
      <w:pPr>
        <w:ind w:left="2880" w:hanging="360"/>
      </w:pPr>
      <w:rPr>
        <w:u w:val="none"/>
      </w:rPr>
    </w:lvl>
    <w:lvl w:ilvl="4" w:tplc="F4CE429C">
      <w:start w:val="1"/>
      <w:numFmt w:val="bullet"/>
      <w:lvlText w:val="○"/>
      <w:lvlJc w:val="left"/>
      <w:pPr>
        <w:ind w:left="3600" w:hanging="360"/>
      </w:pPr>
      <w:rPr>
        <w:u w:val="none"/>
      </w:rPr>
    </w:lvl>
    <w:lvl w:ilvl="5" w:tplc="E2D480C0">
      <w:start w:val="1"/>
      <w:numFmt w:val="bullet"/>
      <w:lvlText w:val="■"/>
      <w:lvlJc w:val="left"/>
      <w:pPr>
        <w:ind w:left="4320" w:hanging="360"/>
      </w:pPr>
      <w:rPr>
        <w:u w:val="none"/>
      </w:rPr>
    </w:lvl>
    <w:lvl w:ilvl="6" w:tplc="CD607AD8">
      <w:start w:val="1"/>
      <w:numFmt w:val="bullet"/>
      <w:lvlText w:val="●"/>
      <w:lvlJc w:val="left"/>
      <w:pPr>
        <w:ind w:left="5040" w:hanging="360"/>
      </w:pPr>
      <w:rPr>
        <w:u w:val="none"/>
      </w:rPr>
    </w:lvl>
    <w:lvl w:ilvl="7" w:tplc="32B83EDE">
      <w:start w:val="1"/>
      <w:numFmt w:val="bullet"/>
      <w:lvlText w:val="○"/>
      <w:lvlJc w:val="left"/>
      <w:pPr>
        <w:ind w:left="5760" w:hanging="360"/>
      </w:pPr>
      <w:rPr>
        <w:u w:val="none"/>
      </w:rPr>
    </w:lvl>
    <w:lvl w:ilvl="8" w:tplc="4426D560">
      <w:start w:val="1"/>
      <w:numFmt w:val="bullet"/>
      <w:lvlText w:val="■"/>
      <w:lvlJc w:val="left"/>
      <w:pPr>
        <w:ind w:left="6480" w:hanging="360"/>
      </w:pPr>
      <w:rPr>
        <w:u w:val="none"/>
      </w:rPr>
    </w:lvl>
  </w:abstractNum>
  <w:abstractNum w:abstractNumId="1" w15:restartNumberingAfterBreak="0">
    <w:nsid w:val="0D33D6E8"/>
    <w:multiLevelType w:val="hybridMultilevel"/>
    <w:tmpl w:val="00000000"/>
    <w:lvl w:ilvl="0" w:tplc="E9D2C918">
      <w:start w:val="1"/>
      <w:numFmt w:val="bullet"/>
      <w:lvlText w:val="●"/>
      <w:lvlJc w:val="left"/>
      <w:pPr>
        <w:ind w:left="720" w:hanging="360"/>
      </w:pPr>
      <w:rPr>
        <w:u w:val="none"/>
      </w:rPr>
    </w:lvl>
    <w:lvl w:ilvl="1" w:tplc="4DC62000">
      <w:start w:val="1"/>
      <w:numFmt w:val="bullet"/>
      <w:lvlText w:val="○"/>
      <w:lvlJc w:val="left"/>
      <w:pPr>
        <w:ind w:left="1440" w:hanging="360"/>
      </w:pPr>
      <w:rPr>
        <w:u w:val="none"/>
      </w:rPr>
    </w:lvl>
    <w:lvl w:ilvl="2" w:tplc="EB26C79A">
      <w:start w:val="1"/>
      <w:numFmt w:val="bullet"/>
      <w:lvlText w:val="■"/>
      <w:lvlJc w:val="left"/>
      <w:pPr>
        <w:ind w:left="2160" w:hanging="360"/>
      </w:pPr>
      <w:rPr>
        <w:u w:val="none"/>
      </w:rPr>
    </w:lvl>
    <w:lvl w:ilvl="3" w:tplc="12942E8C">
      <w:start w:val="1"/>
      <w:numFmt w:val="bullet"/>
      <w:lvlText w:val="●"/>
      <w:lvlJc w:val="left"/>
      <w:pPr>
        <w:ind w:left="2880" w:hanging="360"/>
      </w:pPr>
      <w:rPr>
        <w:u w:val="none"/>
      </w:rPr>
    </w:lvl>
    <w:lvl w:ilvl="4" w:tplc="02F847A6">
      <w:start w:val="1"/>
      <w:numFmt w:val="bullet"/>
      <w:lvlText w:val="○"/>
      <w:lvlJc w:val="left"/>
      <w:pPr>
        <w:ind w:left="3600" w:hanging="360"/>
      </w:pPr>
      <w:rPr>
        <w:u w:val="none"/>
      </w:rPr>
    </w:lvl>
    <w:lvl w:ilvl="5" w:tplc="3968B416">
      <w:start w:val="1"/>
      <w:numFmt w:val="bullet"/>
      <w:lvlText w:val="■"/>
      <w:lvlJc w:val="left"/>
      <w:pPr>
        <w:ind w:left="4320" w:hanging="360"/>
      </w:pPr>
      <w:rPr>
        <w:u w:val="none"/>
      </w:rPr>
    </w:lvl>
    <w:lvl w:ilvl="6" w:tplc="2ABA9794">
      <w:start w:val="1"/>
      <w:numFmt w:val="bullet"/>
      <w:lvlText w:val="●"/>
      <w:lvlJc w:val="left"/>
      <w:pPr>
        <w:ind w:left="5040" w:hanging="360"/>
      </w:pPr>
      <w:rPr>
        <w:u w:val="none"/>
      </w:rPr>
    </w:lvl>
    <w:lvl w:ilvl="7" w:tplc="94B6733C">
      <w:start w:val="1"/>
      <w:numFmt w:val="bullet"/>
      <w:lvlText w:val="○"/>
      <w:lvlJc w:val="left"/>
      <w:pPr>
        <w:ind w:left="5760" w:hanging="360"/>
      </w:pPr>
      <w:rPr>
        <w:u w:val="none"/>
      </w:rPr>
    </w:lvl>
    <w:lvl w:ilvl="8" w:tplc="45FAE812">
      <w:start w:val="1"/>
      <w:numFmt w:val="bullet"/>
      <w:lvlText w:val="■"/>
      <w:lvlJc w:val="left"/>
      <w:pPr>
        <w:ind w:left="6480" w:hanging="360"/>
      </w:pPr>
      <w:rPr>
        <w:u w:val="none"/>
      </w:rPr>
    </w:lvl>
  </w:abstractNum>
  <w:abstractNum w:abstractNumId="2" w15:restartNumberingAfterBreak="0">
    <w:nsid w:val="18FA78F7"/>
    <w:multiLevelType w:val="hybridMultilevel"/>
    <w:tmpl w:val="00000000"/>
    <w:lvl w:ilvl="0" w:tplc="26A86DD4">
      <w:start w:val="1"/>
      <w:numFmt w:val="bullet"/>
      <w:lvlText w:val="●"/>
      <w:lvlJc w:val="left"/>
      <w:pPr>
        <w:ind w:left="720" w:hanging="360"/>
      </w:pPr>
      <w:rPr>
        <w:u w:val="none"/>
      </w:rPr>
    </w:lvl>
    <w:lvl w:ilvl="1" w:tplc="01383C8E">
      <w:start w:val="1"/>
      <w:numFmt w:val="bullet"/>
      <w:lvlText w:val="○"/>
      <w:lvlJc w:val="left"/>
      <w:pPr>
        <w:ind w:left="1440" w:hanging="360"/>
      </w:pPr>
      <w:rPr>
        <w:u w:val="none"/>
      </w:rPr>
    </w:lvl>
    <w:lvl w:ilvl="2" w:tplc="A290012A">
      <w:start w:val="1"/>
      <w:numFmt w:val="bullet"/>
      <w:lvlText w:val="■"/>
      <w:lvlJc w:val="left"/>
      <w:pPr>
        <w:ind w:left="2160" w:hanging="360"/>
      </w:pPr>
      <w:rPr>
        <w:u w:val="none"/>
      </w:rPr>
    </w:lvl>
    <w:lvl w:ilvl="3" w:tplc="E02A4A56">
      <w:start w:val="1"/>
      <w:numFmt w:val="bullet"/>
      <w:lvlText w:val="●"/>
      <w:lvlJc w:val="left"/>
      <w:pPr>
        <w:ind w:left="2880" w:hanging="360"/>
      </w:pPr>
      <w:rPr>
        <w:u w:val="none"/>
      </w:rPr>
    </w:lvl>
    <w:lvl w:ilvl="4" w:tplc="55343D1A">
      <w:start w:val="1"/>
      <w:numFmt w:val="bullet"/>
      <w:lvlText w:val="○"/>
      <w:lvlJc w:val="left"/>
      <w:pPr>
        <w:ind w:left="3600" w:hanging="360"/>
      </w:pPr>
      <w:rPr>
        <w:u w:val="none"/>
      </w:rPr>
    </w:lvl>
    <w:lvl w:ilvl="5" w:tplc="9DEE1CF0">
      <w:start w:val="1"/>
      <w:numFmt w:val="bullet"/>
      <w:lvlText w:val="■"/>
      <w:lvlJc w:val="left"/>
      <w:pPr>
        <w:ind w:left="4320" w:hanging="360"/>
      </w:pPr>
      <w:rPr>
        <w:u w:val="none"/>
      </w:rPr>
    </w:lvl>
    <w:lvl w:ilvl="6" w:tplc="AD4488F4">
      <w:start w:val="1"/>
      <w:numFmt w:val="bullet"/>
      <w:lvlText w:val="●"/>
      <w:lvlJc w:val="left"/>
      <w:pPr>
        <w:ind w:left="5040" w:hanging="360"/>
      </w:pPr>
      <w:rPr>
        <w:u w:val="none"/>
      </w:rPr>
    </w:lvl>
    <w:lvl w:ilvl="7" w:tplc="67CA3028">
      <w:start w:val="1"/>
      <w:numFmt w:val="bullet"/>
      <w:lvlText w:val="○"/>
      <w:lvlJc w:val="left"/>
      <w:pPr>
        <w:ind w:left="5760" w:hanging="360"/>
      </w:pPr>
      <w:rPr>
        <w:u w:val="none"/>
      </w:rPr>
    </w:lvl>
    <w:lvl w:ilvl="8" w:tplc="F0662D8C">
      <w:start w:val="1"/>
      <w:numFmt w:val="bullet"/>
      <w:lvlText w:val="■"/>
      <w:lvlJc w:val="left"/>
      <w:pPr>
        <w:ind w:left="6480" w:hanging="360"/>
      </w:pPr>
      <w:rPr>
        <w:u w:val="none"/>
      </w:rPr>
    </w:lvl>
  </w:abstractNum>
  <w:abstractNum w:abstractNumId="3" w15:restartNumberingAfterBreak="0">
    <w:nsid w:val="19691490"/>
    <w:multiLevelType w:val="hybridMultilevel"/>
    <w:tmpl w:val="00000000"/>
    <w:lvl w:ilvl="0" w:tplc="F4808782">
      <w:start w:val="1"/>
      <w:numFmt w:val="bullet"/>
      <w:lvlText w:val="●"/>
      <w:lvlJc w:val="left"/>
      <w:pPr>
        <w:ind w:left="720" w:hanging="360"/>
      </w:pPr>
      <w:rPr>
        <w:u w:val="none"/>
      </w:rPr>
    </w:lvl>
    <w:lvl w:ilvl="1" w:tplc="1960ED66">
      <w:start w:val="1"/>
      <w:numFmt w:val="bullet"/>
      <w:lvlText w:val="○"/>
      <w:lvlJc w:val="left"/>
      <w:pPr>
        <w:ind w:left="1440" w:hanging="360"/>
      </w:pPr>
      <w:rPr>
        <w:u w:val="none"/>
      </w:rPr>
    </w:lvl>
    <w:lvl w:ilvl="2" w:tplc="EB26A618">
      <w:start w:val="1"/>
      <w:numFmt w:val="bullet"/>
      <w:lvlText w:val="■"/>
      <w:lvlJc w:val="left"/>
      <w:pPr>
        <w:ind w:left="2160" w:hanging="360"/>
      </w:pPr>
      <w:rPr>
        <w:u w:val="none"/>
      </w:rPr>
    </w:lvl>
    <w:lvl w:ilvl="3" w:tplc="8DDCCA3C">
      <w:start w:val="1"/>
      <w:numFmt w:val="bullet"/>
      <w:lvlText w:val="●"/>
      <w:lvlJc w:val="left"/>
      <w:pPr>
        <w:ind w:left="2880" w:hanging="360"/>
      </w:pPr>
      <w:rPr>
        <w:u w:val="none"/>
      </w:rPr>
    </w:lvl>
    <w:lvl w:ilvl="4" w:tplc="F252B628">
      <w:start w:val="1"/>
      <w:numFmt w:val="bullet"/>
      <w:lvlText w:val="○"/>
      <w:lvlJc w:val="left"/>
      <w:pPr>
        <w:ind w:left="3600" w:hanging="360"/>
      </w:pPr>
      <w:rPr>
        <w:u w:val="none"/>
      </w:rPr>
    </w:lvl>
    <w:lvl w:ilvl="5" w:tplc="BBEC0586">
      <w:start w:val="1"/>
      <w:numFmt w:val="bullet"/>
      <w:lvlText w:val="■"/>
      <w:lvlJc w:val="left"/>
      <w:pPr>
        <w:ind w:left="4320" w:hanging="360"/>
      </w:pPr>
      <w:rPr>
        <w:u w:val="none"/>
      </w:rPr>
    </w:lvl>
    <w:lvl w:ilvl="6" w:tplc="637029AA">
      <w:start w:val="1"/>
      <w:numFmt w:val="bullet"/>
      <w:lvlText w:val="●"/>
      <w:lvlJc w:val="left"/>
      <w:pPr>
        <w:ind w:left="5040" w:hanging="360"/>
      </w:pPr>
      <w:rPr>
        <w:u w:val="none"/>
      </w:rPr>
    </w:lvl>
    <w:lvl w:ilvl="7" w:tplc="D75A3ECC">
      <w:start w:val="1"/>
      <w:numFmt w:val="bullet"/>
      <w:lvlText w:val="○"/>
      <w:lvlJc w:val="left"/>
      <w:pPr>
        <w:ind w:left="5760" w:hanging="360"/>
      </w:pPr>
      <w:rPr>
        <w:u w:val="none"/>
      </w:rPr>
    </w:lvl>
    <w:lvl w:ilvl="8" w:tplc="87B8359E">
      <w:start w:val="1"/>
      <w:numFmt w:val="bullet"/>
      <w:lvlText w:val="■"/>
      <w:lvlJc w:val="left"/>
      <w:pPr>
        <w:ind w:left="6480" w:hanging="360"/>
      </w:pPr>
      <w:rPr>
        <w:u w:val="none"/>
      </w:rPr>
    </w:lvl>
  </w:abstractNum>
  <w:abstractNum w:abstractNumId="4" w15:restartNumberingAfterBreak="0">
    <w:nsid w:val="265CCCF1"/>
    <w:multiLevelType w:val="hybridMultilevel"/>
    <w:tmpl w:val="00000000"/>
    <w:lvl w:ilvl="0" w:tplc="05AA9E3E">
      <w:start w:val="1"/>
      <w:numFmt w:val="bullet"/>
      <w:lvlText w:val="●"/>
      <w:lvlJc w:val="left"/>
      <w:pPr>
        <w:ind w:left="720" w:hanging="360"/>
      </w:pPr>
      <w:rPr>
        <w:u w:val="none"/>
      </w:rPr>
    </w:lvl>
    <w:lvl w:ilvl="1" w:tplc="2DC2D4EA">
      <w:start w:val="1"/>
      <w:numFmt w:val="bullet"/>
      <w:lvlText w:val="○"/>
      <w:lvlJc w:val="left"/>
      <w:pPr>
        <w:ind w:left="1440" w:hanging="360"/>
      </w:pPr>
      <w:rPr>
        <w:u w:val="none"/>
      </w:rPr>
    </w:lvl>
    <w:lvl w:ilvl="2" w:tplc="C6A88FE8">
      <w:start w:val="1"/>
      <w:numFmt w:val="bullet"/>
      <w:lvlText w:val="■"/>
      <w:lvlJc w:val="left"/>
      <w:pPr>
        <w:ind w:left="2160" w:hanging="360"/>
      </w:pPr>
      <w:rPr>
        <w:u w:val="none"/>
      </w:rPr>
    </w:lvl>
    <w:lvl w:ilvl="3" w:tplc="5B86A77A">
      <w:start w:val="1"/>
      <w:numFmt w:val="bullet"/>
      <w:lvlText w:val="●"/>
      <w:lvlJc w:val="left"/>
      <w:pPr>
        <w:ind w:left="2880" w:hanging="360"/>
      </w:pPr>
      <w:rPr>
        <w:u w:val="none"/>
      </w:rPr>
    </w:lvl>
    <w:lvl w:ilvl="4" w:tplc="5BE82C30">
      <w:start w:val="1"/>
      <w:numFmt w:val="bullet"/>
      <w:lvlText w:val="○"/>
      <w:lvlJc w:val="left"/>
      <w:pPr>
        <w:ind w:left="3600" w:hanging="360"/>
      </w:pPr>
      <w:rPr>
        <w:u w:val="none"/>
      </w:rPr>
    </w:lvl>
    <w:lvl w:ilvl="5" w:tplc="B5DC4B38">
      <w:start w:val="1"/>
      <w:numFmt w:val="bullet"/>
      <w:lvlText w:val="■"/>
      <w:lvlJc w:val="left"/>
      <w:pPr>
        <w:ind w:left="4320" w:hanging="360"/>
      </w:pPr>
      <w:rPr>
        <w:u w:val="none"/>
      </w:rPr>
    </w:lvl>
    <w:lvl w:ilvl="6" w:tplc="2DEC25BE">
      <w:start w:val="1"/>
      <w:numFmt w:val="bullet"/>
      <w:lvlText w:val="●"/>
      <w:lvlJc w:val="left"/>
      <w:pPr>
        <w:ind w:left="5040" w:hanging="360"/>
      </w:pPr>
      <w:rPr>
        <w:u w:val="none"/>
      </w:rPr>
    </w:lvl>
    <w:lvl w:ilvl="7" w:tplc="34DE71A6">
      <w:start w:val="1"/>
      <w:numFmt w:val="bullet"/>
      <w:lvlText w:val="○"/>
      <w:lvlJc w:val="left"/>
      <w:pPr>
        <w:ind w:left="5760" w:hanging="360"/>
      </w:pPr>
      <w:rPr>
        <w:u w:val="none"/>
      </w:rPr>
    </w:lvl>
    <w:lvl w:ilvl="8" w:tplc="4D3A05B8">
      <w:start w:val="1"/>
      <w:numFmt w:val="bullet"/>
      <w:lvlText w:val="■"/>
      <w:lvlJc w:val="left"/>
      <w:pPr>
        <w:ind w:left="6480" w:hanging="360"/>
      </w:pPr>
      <w:rPr>
        <w:u w:val="none"/>
      </w:rPr>
    </w:lvl>
  </w:abstractNum>
  <w:abstractNum w:abstractNumId="5" w15:restartNumberingAfterBreak="0">
    <w:nsid w:val="30E1E241"/>
    <w:multiLevelType w:val="hybridMultilevel"/>
    <w:tmpl w:val="00000000"/>
    <w:lvl w:ilvl="0" w:tplc="F33A8B56">
      <w:start w:val="1"/>
      <w:numFmt w:val="bullet"/>
      <w:lvlText w:val="●"/>
      <w:lvlJc w:val="left"/>
      <w:pPr>
        <w:ind w:left="720" w:hanging="360"/>
      </w:pPr>
      <w:rPr>
        <w:u w:val="none"/>
      </w:rPr>
    </w:lvl>
    <w:lvl w:ilvl="1" w:tplc="00425604">
      <w:start w:val="1"/>
      <w:numFmt w:val="bullet"/>
      <w:lvlText w:val="○"/>
      <w:lvlJc w:val="left"/>
      <w:pPr>
        <w:ind w:left="1440" w:hanging="360"/>
      </w:pPr>
      <w:rPr>
        <w:u w:val="none"/>
      </w:rPr>
    </w:lvl>
    <w:lvl w:ilvl="2" w:tplc="7158A578">
      <w:start w:val="1"/>
      <w:numFmt w:val="bullet"/>
      <w:lvlText w:val="■"/>
      <w:lvlJc w:val="left"/>
      <w:pPr>
        <w:ind w:left="2160" w:hanging="360"/>
      </w:pPr>
      <w:rPr>
        <w:u w:val="none"/>
      </w:rPr>
    </w:lvl>
    <w:lvl w:ilvl="3" w:tplc="5456E82A">
      <w:start w:val="1"/>
      <w:numFmt w:val="bullet"/>
      <w:lvlText w:val="●"/>
      <w:lvlJc w:val="left"/>
      <w:pPr>
        <w:ind w:left="2880" w:hanging="360"/>
      </w:pPr>
      <w:rPr>
        <w:u w:val="none"/>
      </w:rPr>
    </w:lvl>
    <w:lvl w:ilvl="4" w:tplc="12A82546">
      <w:start w:val="1"/>
      <w:numFmt w:val="bullet"/>
      <w:lvlText w:val="○"/>
      <w:lvlJc w:val="left"/>
      <w:pPr>
        <w:ind w:left="3600" w:hanging="360"/>
      </w:pPr>
      <w:rPr>
        <w:u w:val="none"/>
      </w:rPr>
    </w:lvl>
    <w:lvl w:ilvl="5" w:tplc="62D6050C">
      <w:start w:val="1"/>
      <w:numFmt w:val="bullet"/>
      <w:lvlText w:val="■"/>
      <w:lvlJc w:val="left"/>
      <w:pPr>
        <w:ind w:left="4320" w:hanging="360"/>
      </w:pPr>
      <w:rPr>
        <w:u w:val="none"/>
      </w:rPr>
    </w:lvl>
    <w:lvl w:ilvl="6" w:tplc="17382F44">
      <w:start w:val="1"/>
      <w:numFmt w:val="bullet"/>
      <w:lvlText w:val="●"/>
      <w:lvlJc w:val="left"/>
      <w:pPr>
        <w:ind w:left="5040" w:hanging="360"/>
      </w:pPr>
      <w:rPr>
        <w:u w:val="none"/>
      </w:rPr>
    </w:lvl>
    <w:lvl w:ilvl="7" w:tplc="96F0E170">
      <w:start w:val="1"/>
      <w:numFmt w:val="bullet"/>
      <w:lvlText w:val="○"/>
      <w:lvlJc w:val="left"/>
      <w:pPr>
        <w:ind w:left="5760" w:hanging="360"/>
      </w:pPr>
      <w:rPr>
        <w:u w:val="none"/>
      </w:rPr>
    </w:lvl>
    <w:lvl w:ilvl="8" w:tplc="45C89BA4">
      <w:start w:val="1"/>
      <w:numFmt w:val="bullet"/>
      <w:lvlText w:val="■"/>
      <w:lvlJc w:val="left"/>
      <w:pPr>
        <w:ind w:left="6480" w:hanging="360"/>
      </w:pPr>
      <w:rPr>
        <w:u w:val="none"/>
      </w:rPr>
    </w:lvl>
  </w:abstractNum>
  <w:abstractNum w:abstractNumId="6" w15:restartNumberingAfterBreak="0">
    <w:nsid w:val="50959CAC"/>
    <w:multiLevelType w:val="hybridMultilevel"/>
    <w:tmpl w:val="00000000"/>
    <w:lvl w:ilvl="0" w:tplc="7750BBB4">
      <w:start w:val="1"/>
      <w:numFmt w:val="bullet"/>
      <w:lvlText w:val="●"/>
      <w:lvlJc w:val="left"/>
      <w:pPr>
        <w:ind w:left="720" w:hanging="360"/>
      </w:pPr>
      <w:rPr>
        <w:u w:val="none"/>
      </w:rPr>
    </w:lvl>
    <w:lvl w:ilvl="1" w:tplc="9DEE55E8">
      <w:start w:val="1"/>
      <w:numFmt w:val="bullet"/>
      <w:lvlText w:val="○"/>
      <w:lvlJc w:val="left"/>
      <w:pPr>
        <w:ind w:left="1440" w:hanging="360"/>
      </w:pPr>
      <w:rPr>
        <w:u w:val="none"/>
      </w:rPr>
    </w:lvl>
    <w:lvl w:ilvl="2" w:tplc="1DBE4C9C">
      <w:start w:val="1"/>
      <w:numFmt w:val="bullet"/>
      <w:lvlText w:val="■"/>
      <w:lvlJc w:val="left"/>
      <w:pPr>
        <w:ind w:left="2160" w:hanging="360"/>
      </w:pPr>
      <w:rPr>
        <w:u w:val="none"/>
      </w:rPr>
    </w:lvl>
    <w:lvl w:ilvl="3" w:tplc="53348D86">
      <w:start w:val="1"/>
      <w:numFmt w:val="bullet"/>
      <w:lvlText w:val="●"/>
      <w:lvlJc w:val="left"/>
      <w:pPr>
        <w:ind w:left="2880" w:hanging="360"/>
      </w:pPr>
      <w:rPr>
        <w:u w:val="none"/>
      </w:rPr>
    </w:lvl>
    <w:lvl w:ilvl="4" w:tplc="EB22FA60">
      <w:start w:val="1"/>
      <w:numFmt w:val="bullet"/>
      <w:lvlText w:val="○"/>
      <w:lvlJc w:val="left"/>
      <w:pPr>
        <w:ind w:left="3600" w:hanging="360"/>
      </w:pPr>
      <w:rPr>
        <w:u w:val="none"/>
      </w:rPr>
    </w:lvl>
    <w:lvl w:ilvl="5" w:tplc="BCB4D1C6">
      <w:start w:val="1"/>
      <w:numFmt w:val="bullet"/>
      <w:lvlText w:val="■"/>
      <w:lvlJc w:val="left"/>
      <w:pPr>
        <w:ind w:left="4320" w:hanging="360"/>
      </w:pPr>
      <w:rPr>
        <w:u w:val="none"/>
      </w:rPr>
    </w:lvl>
    <w:lvl w:ilvl="6" w:tplc="1E7252D0">
      <w:start w:val="1"/>
      <w:numFmt w:val="bullet"/>
      <w:lvlText w:val="●"/>
      <w:lvlJc w:val="left"/>
      <w:pPr>
        <w:ind w:left="5040" w:hanging="360"/>
      </w:pPr>
      <w:rPr>
        <w:u w:val="none"/>
      </w:rPr>
    </w:lvl>
    <w:lvl w:ilvl="7" w:tplc="8B46A722">
      <w:start w:val="1"/>
      <w:numFmt w:val="bullet"/>
      <w:lvlText w:val="○"/>
      <w:lvlJc w:val="left"/>
      <w:pPr>
        <w:ind w:left="5760" w:hanging="360"/>
      </w:pPr>
      <w:rPr>
        <w:u w:val="none"/>
      </w:rPr>
    </w:lvl>
    <w:lvl w:ilvl="8" w:tplc="5074026E">
      <w:start w:val="1"/>
      <w:numFmt w:val="bullet"/>
      <w:lvlText w:val="■"/>
      <w:lvlJc w:val="left"/>
      <w:pPr>
        <w:ind w:left="6480" w:hanging="360"/>
      </w:pPr>
      <w:rPr>
        <w:u w:val="none"/>
      </w:rPr>
    </w:lvl>
  </w:abstractNum>
  <w:num w:numId="1" w16cid:durableId="577207454">
    <w:abstractNumId w:val="2"/>
  </w:num>
  <w:num w:numId="2" w16cid:durableId="280917277">
    <w:abstractNumId w:val="0"/>
  </w:num>
  <w:num w:numId="3" w16cid:durableId="1299456775">
    <w:abstractNumId w:val="4"/>
  </w:num>
  <w:num w:numId="4" w16cid:durableId="1569606811">
    <w:abstractNumId w:val="5"/>
  </w:num>
  <w:num w:numId="5" w16cid:durableId="1494834852">
    <w:abstractNumId w:val="3"/>
  </w:num>
  <w:num w:numId="6" w16cid:durableId="859666604">
    <w:abstractNumId w:val="6"/>
  </w:num>
  <w:num w:numId="7" w16cid:durableId="8063177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1AAD"/>
    <w:rsid w:val="00304909"/>
    <w:rsid w:val="00401AAD"/>
    <w:rsid w:val="00405A26"/>
    <w:rsid w:val="004D319D"/>
    <w:rsid w:val="006A6CA7"/>
    <w:rsid w:val="008C4781"/>
    <w:rsid w:val="00981102"/>
    <w:rsid w:val="00A0015B"/>
    <w:rsid w:val="00B551F4"/>
    <w:rsid w:val="00C208EE"/>
    <w:rsid w:val="00CB39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357DC"/>
  <w15:docId w15:val="{B020720F-BAF8-4106-BAD6-BD421111F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200" w:line="48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pPr>
      <w:keepNext/>
      <w:keepLines/>
      <w:spacing w:before="200"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4D319D"/>
    <w:pPr>
      <w:tabs>
        <w:tab w:val="center" w:pos="4680"/>
        <w:tab w:val="right" w:pos="9360"/>
      </w:tabs>
      <w:spacing w:line="240" w:lineRule="auto"/>
    </w:pPr>
  </w:style>
  <w:style w:type="character" w:customStyle="1" w:styleId="HeaderChar">
    <w:name w:val="Header Char"/>
    <w:basedOn w:val="DefaultParagraphFont"/>
    <w:link w:val="Header"/>
    <w:uiPriority w:val="99"/>
    <w:rsid w:val="004D319D"/>
  </w:style>
  <w:style w:type="paragraph" w:styleId="Footer">
    <w:name w:val="footer"/>
    <w:basedOn w:val="Normal"/>
    <w:link w:val="FooterChar"/>
    <w:uiPriority w:val="99"/>
    <w:unhideWhenUsed/>
    <w:rsid w:val="004D319D"/>
    <w:pPr>
      <w:tabs>
        <w:tab w:val="center" w:pos="4680"/>
        <w:tab w:val="right" w:pos="9360"/>
      </w:tabs>
      <w:spacing w:line="240" w:lineRule="auto"/>
    </w:pPr>
  </w:style>
  <w:style w:type="character" w:customStyle="1" w:styleId="FooterChar">
    <w:name w:val="Footer Char"/>
    <w:basedOn w:val="DefaultParagraphFont"/>
    <w:link w:val="Footer"/>
    <w:uiPriority w:val="99"/>
    <w:rsid w:val="004D319D"/>
  </w:style>
  <w:style w:type="character" w:styleId="Hyperlink">
    <w:name w:val="Hyperlink"/>
    <w:basedOn w:val="DefaultParagraphFont"/>
    <w:uiPriority w:val="99"/>
    <w:unhideWhenUsed/>
    <w:rsid w:val="004D319D"/>
    <w:rPr>
      <w:color w:val="0000FF" w:themeColor="hyperlink"/>
      <w:u w:val="single"/>
    </w:rPr>
  </w:style>
  <w:style w:type="paragraph" w:styleId="TOCHeading">
    <w:name w:val="TOC Heading"/>
    <w:basedOn w:val="Heading1"/>
    <w:next w:val="Normal"/>
    <w:uiPriority w:val="39"/>
    <w:unhideWhenUsed/>
    <w:qFormat/>
    <w:rsid w:val="004D319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D319D"/>
    <w:pPr>
      <w:spacing w:after="100"/>
    </w:pPr>
  </w:style>
  <w:style w:type="paragraph" w:styleId="TOC2">
    <w:name w:val="toc 2"/>
    <w:basedOn w:val="Normal"/>
    <w:next w:val="Normal"/>
    <w:autoRedefine/>
    <w:uiPriority w:val="39"/>
    <w:unhideWhenUsed/>
    <w:rsid w:val="004D319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1002/bse.3028" TargetMode="External" /><Relationship Id="rId5" Type="http://schemas.openxmlformats.org/officeDocument/2006/relationships/webSettings" Target="webSettings.xml" /><Relationship Id="rId10" Type="http://schemas.openxmlformats.org/officeDocument/2006/relationships/hyperlink" Target="https://doi.org/10.1016/j.jclepro.2021.126164"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C8C6BA-46A3-417B-A772-0E654B0E4AF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1667</Words>
  <Characters>9502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PI</dc:creator>
  <cp:lastModifiedBy>Simion Dani</cp:lastModifiedBy>
  <cp:revision>2</cp:revision>
  <dcterms:created xsi:type="dcterms:W3CDTF">2023-07-02T13:01:00Z</dcterms:created>
  <dcterms:modified xsi:type="dcterms:W3CDTF">2023-07-02T13:01:00Z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9eb30857eb211829884ab88493c7618295caba876576ae8f479fe549c34bf1eb</vt:lpwstr>
  </property>
</Properties>
</file>