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84813738"/>
        <w:docPartObj>
          <w:docPartGallery w:val="Cover Pages"/>
          <w:docPartUnique/>
        </w:docPartObj>
      </w:sdtPr>
      <w:sdtEndPr>
        <w:rPr>
          <w:rFonts w:ascii="Times New Roman" w:hAnsi="Times New Roman" w:cs="Times New Roman"/>
          <w:sz w:val="24"/>
          <w:szCs w:val="24"/>
        </w:rPr>
      </w:sdtEndPr>
      <w:sdtContent>
        <w:p w14:paraId="41A5D647" w14:textId="3EABB6FC" w:rsidR="00684D84" w:rsidRDefault="00684D84">
          <w:pPr>
            <w:pStyle w:val="NoSpacing"/>
          </w:pPr>
          <w:r>
            <w:rPr>
              <w:noProof/>
            </w:rPr>
            <mc:AlternateContent>
              <mc:Choice Requires="wpg">
                <w:drawing>
                  <wp:anchor distT="0" distB="0" distL="114300" distR="114300" simplePos="0" relativeHeight="251659264" behindDoc="1" locked="0" layoutInCell="1" allowOverlap="1" wp14:anchorId="121A392A" wp14:editId="130FABC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23T00:00:00Z">
                                      <w:dateFormat w:val="M/d/yyyy"/>
                                      <w:lid w:val="en-US"/>
                                      <w:storeMappedDataAs w:val="dateTime"/>
                                      <w:calendar w:val="gregorian"/>
                                    </w:date>
                                  </w:sdtPr>
                                  <w:sdtContent>
                                    <w:p w14:paraId="7FE5E04F" w14:textId="73D9BB2F" w:rsidR="00684D84" w:rsidRDefault="00D4678A">
                                      <w:pPr>
                                        <w:pStyle w:val="NoSpacing"/>
                                        <w:jc w:val="right"/>
                                        <w:rPr>
                                          <w:color w:val="FFFFFF" w:themeColor="background1"/>
                                          <w:sz w:val="28"/>
                                          <w:szCs w:val="28"/>
                                        </w:rPr>
                                      </w:pPr>
                                      <w:r>
                                        <w:rPr>
                                          <w:color w:val="FFFFFF" w:themeColor="background1"/>
                                          <w:sz w:val="28"/>
                                          <w:szCs w:val="28"/>
                                        </w:rPr>
                                        <w:t>3/23/2021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1A392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23T00:00:00Z">
                                <w:dateFormat w:val="M/d/yyyy"/>
                                <w:lid w:val="en-US"/>
                                <w:storeMappedDataAs w:val="dateTime"/>
                                <w:calendar w:val="gregorian"/>
                              </w:date>
                            </w:sdtPr>
                            <w:sdtContent>
                              <w:p w14:paraId="7FE5E04F" w14:textId="73D9BB2F" w:rsidR="00684D84" w:rsidRDefault="00D4678A">
                                <w:pPr>
                                  <w:pStyle w:val="NoSpacing"/>
                                  <w:jc w:val="right"/>
                                  <w:rPr>
                                    <w:color w:val="FFFFFF" w:themeColor="background1"/>
                                    <w:sz w:val="28"/>
                                    <w:szCs w:val="28"/>
                                  </w:rPr>
                                </w:pPr>
                                <w:r>
                                  <w:rPr>
                                    <w:color w:val="FFFFFF" w:themeColor="background1"/>
                                    <w:sz w:val="28"/>
                                    <w:szCs w:val="28"/>
                                  </w:rPr>
                                  <w:t>3/23/2021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0A613E4" w14:textId="5C97BB89" w:rsidR="00684D84" w:rsidRDefault="00560FB8">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104168C8" wp14:editId="7BE09DE6">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3175000"/>
                    <wp:effectExtent l="0" t="0" r="7620" b="6350"/>
                    <wp:wrapNone/>
                    <wp:docPr id="1" name="Text Box 1"/>
                    <wp:cNvGraphicFramePr/>
                    <a:graphic xmlns:a="http://schemas.openxmlformats.org/drawingml/2006/main">
                      <a:graphicData uri="http://schemas.microsoft.com/office/word/2010/wordprocessingShape">
                        <wps:wsp>
                          <wps:cNvSpPr txBox="1"/>
                          <wps:spPr>
                            <a:xfrm>
                              <a:off x="0" y="0"/>
                              <a:ext cx="3657600" cy="317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1B399E" w14:textId="6343B069" w:rsidR="00684D84" w:rsidRDefault="00684D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Management Accounting </w:t>
                                    </w:r>
                                  </w:sdtContent>
                                </w:sdt>
                              </w:p>
                              <w:p w14:paraId="0A7E1009" w14:textId="28B89863" w:rsidR="00684D84" w:rsidRDefault="00684D8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Assessment </w:t>
                                    </w:r>
                                    <w:r w:rsidR="00560FB8">
                                      <w:rPr>
                                        <w:color w:val="404040" w:themeColor="text1" w:themeTint="BF"/>
                                        <w:sz w:val="36"/>
                                        <w:szCs w:val="36"/>
                                      </w:rPr>
                                      <w:t xml:space="preserve">1  </w:t>
                                    </w:r>
                                  </w:sdtContent>
                                </w:sdt>
                              </w:p>
                              <w:p w14:paraId="4CBADCF0" w14:textId="06B87CD2" w:rsidR="00560FB8" w:rsidRDefault="00560FB8">
                                <w:pPr>
                                  <w:spacing w:before="120"/>
                                  <w:rPr>
                                    <w:color w:val="404040" w:themeColor="text1" w:themeTint="BF"/>
                                    <w:sz w:val="36"/>
                                    <w:szCs w:val="36"/>
                                  </w:rPr>
                                </w:pPr>
                                <w:proofErr w:type="gramStart"/>
                                <w:r>
                                  <w:rPr>
                                    <w:color w:val="404040" w:themeColor="text1" w:themeTint="BF"/>
                                    <w:sz w:val="36"/>
                                    <w:szCs w:val="36"/>
                                  </w:rPr>
                                  <w:t>Lecturer :</w:t>
                                </w:r>
                                <w:proofErr w:type="gramEnd"/>
                                <w:r>
                                  <w:rPr>
                                    <w:color w:val="404040" w:themeColor="text1" w:themeTint="BF"/>
                                    <w:sz w:val="36"/>
                                    <w:szCs w:val="36"/>
                                  </w:rPr>
                                  <w:t xml:space="preserve"> DR REXON NTING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104168C8" id="_x0000_t202" coordsize="21600,21600" o:spt="202" path="m,l,21600r21600,l21600,xe">
                    <v:stroke joinstyle="miter"/>
                    <v:path gradientshapeok="t" o:connecttype="rect"/>
                  </v:shapetype>
                  <v:shape id="Text Box 1" o:spid="_x0000_s1055" type="#_x0000_t202" style="position:absolute;margin-left:0;margin-top:0;width:4in;height:250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" filled="f" stroked="f" strokeweight=".5pt">
                    <v:textbox inset="0,0,0,0">
                      <w:txbxContent>
                        <w:p w14:paraId="171B399E" w14:textId="6343B069" w:rsidR="00684D84" w:rsidRDefault="00684D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Management Accounting </w:t>
                              </w:r>
                            </w:sdtContent>
                          </w:sdt>
                        </w:p>
                        <w:p w14:paraId="0A7E1009" w14:textId="28B89863" w:rsidR="00684D84" w:rsidRDefault="00684D8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Assessment </w:t>
                              </w:r>
                              <w:r w:rsidR="00560FB8">
                                <w:rPr>
                                  <w:color w:val="404040" w:themeColor="text1" w:themeTint="BF"/>
                                  <w:sz w:val="36"/>
                                  <w:szCs w:val="36"/>
                                </w:rPr>
                                <w:t xml:space="preserve">1  </w:t>
                              </w:r>
                            </w:sdtContent>
                          </w:sdt>
                        </w:p>
                        <w:p w14:paraId="4CBADCF0" w14:textId="06B87CD2" w:rsidR="00560FB8" w:rsidRDefault="00560FB8">
                          <w:pPr>
                            <w:spacing w:before="120"/>
                            <w:rPr>
                              <w:color w:val="404040" w:themeColor="text1" w:themeTint="BF"/>
                              <w:sz w:val="36"/>
                              <w:szCs w:val="36"/>
                            </w:rPr>
                          </w:pPr>
                          <w:proofErr w:type="gramStart"/>
                          <w:r>
                            <w:rPr>
                              <w:color w:val="404040" w:themeColor="text1" w:themeTint="BF"/>
                              <w:sz w:val="36"/>
                              <w:szCs w:val="36"/>
                            </w:rPr>
                            <w:t>Lecturer :</w:t>
                          </w:r>
                          <w:proofErr w:type="gramEnd"/>
                          <w:r>
                            <w:rPr>
                              <w:color w:val="404040" w:themeColor="text1" w:themeTint="BF"/>
                              <w:sz w:val="36"/>
                              <w:szCs w:val="36"/>
                            </w:rPr>
                            <w:t xml:space="preserve"> DR REXON NTING </w:t>
                          </w:r>
                        </w:p>
                      </w:txbxContent>
                    </v:textbox>
                    <w10:wrap anchorx="page" anchory="page"/>
                  </v:shape>
                </w:pict>
              </mc:Fallback>
            </mc:AlternateContent>
          </w:r>
          <w:r w:rsidR="00684D84">
            <w:rPr>
              <w:noProof/>
            </w:rPr>
            <mc:AlternateContent>
              <mc:Choice Requires="wps">
                <w:drawing>
                  <wp:anchor distT="0" distB="0" distL="114300" distR="114300" simplePos="0" relativeHeight="251661312" behindDoc="0" locked="0" layoutInCell="1" allowOverlap="1" wp14:anchorId="5B3E52AD" wp14:editId="0185D4AF">
                    <wp:simplePos x="0" y="0"/>
                    <wp:positionH relativeFrom="page">
                      <wp:posOffset>3263900</wp:posOffset>
                    </wp:positionH>
                    <wp:positionV relativeFrom="page">
                      <wp:posOffset>8318500</wp:posOffset>
                    </wp:positionV>
                    <wp:extent cx="3657600" cy="1098550"/>
                    <wp:effectExtent l="0" t="0" r="7620" b="6350"/>
                    <wp:wrapNone/>
                    <wp:docPr id="32" name="Text Box 32"/>
                    <wp:cNvGraphicFramePr/>
                    <a:graphic xmlns:a="http://schemas.openxmlformats.org/drawingml/2006/main">
                      <a:graphicData uri="http://schemas.microsoft.com/office/word/2010/wordprocessingShape">
                        <wps:wsp>
                          <wps:cNvSpPr txBox="1"/>
                          <wps:spPr>
                            <a:xfrm>
                              <a:off x="0" y="0"/>
                              <a:ext cx="3657600" cy="109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3D5AE" w14:textId="5EF49D9C" w:rsidR="00684D84" w:rsidRPr="002432B0" w:rsidRDefault="00684D84">
                                <w:pPr>
                                  <w:pStyle w:val="NoSpacing"/>
                                  <w:rPr>
                                    <w:color w:val="4472C4" w:themeColor="accent1"/>
                                    <w:sz w:val="72"/>
                                    <w:szCs w:val="72"/>
                                  </w:rPr>
                                </w:pPr>
                                <w:sdt>
                                  <w:sdtPr>
                                    <w:rPr>
                                      <w:color w:val="4472C4" w:themeColor="accent1"/>
                                      <w:sz w:val="72"/>
                                      <w:szCs w:val="7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432B0">
                                      <w:rPr>
                                        <w:color w:val="4472C4" w:themeColor="accent1"/>
                                        <w:sz w:val="72"/>
                                        <w:szCs w:val="72"/>
                                      </w:rPr>
                                      <w:t>Renata Farkas</w:t>
                                    </w:r>
                                  </w:sdtContent>
                                </w:sdt>
                              </w:p>
                              <w:p w14:paraId="5B2B4C8B" w14:textId="77777777" w:rsidR="00D4678A" w:rsidRDefault="00684D84">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684D84">
                                      <w:rPr>
                                        <w:caps/>
                                        <w:color w:val="595959" w:themeColor="text1" w:themeTint="A6"/>
                                        <w:sz w:val="32"/>
                                        <w:szCs w:val="32"/>
                                      </w:rPr>
                                      <w:t xml:space="preserve">1910087 </w:t>
                                    </w:r>
                                  </w:sdtContent>
                                </w:sdt>
                                <w:r w:rsidR="00D4678A">
                                  <w:rPr>
                                    <w:caps/>
                                    <w:color w:val="595959" w:themeColor="text1" w:themeTint="A6"/>
                                    <w:sz w:val="32"/>
                                    <w:szCs w:val="32"/>
                                  </w:rPr>
                                  <w:t xml:space="preserve"> </w:t>
                                </w:r>
                              </w:p>
                              <w:p w14:paraId="4DC96DE5" w14:textId="305F82D7" w:rsidR="00684D84" w:rsidRDefault="00D4678A">
                                <w:pPr>
                                  <w:pStyle w:val="NoSpacing"/>
                                  <w:rPr>
                                    <w:color w:val="595959" w:themeColor="text1" w:themeTint="A6"/>
                                    <w:sz w:val="20"/>
                                    <w:szCs w:val="20"/>
                                  </w:rPr>
                                </w:pPr>
                                <w:r>
                                  <w:rPr>
                                    <w:caps/>
                                    <w:color w:val="595959" w:themeColor="text1" w:themeTint="A6"/>
                                    <w:sz w:val="32"/>
                                    <w:szCs w:val="32"/>
                                  </w:rPr>
                                  <w:t xml:space="preserve">Business management level 5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B3E52AD" id="Text Box 32" o:spid="_x0000_s1056" type="#_x0000_t202" style="position:absolute;margin-left:257pt;margin-top:655pt;width:4in;height:86.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" filled="f" stroked="f" strokeweight=".5pt">
                    <v:textbox inset="0,0,0,0">
                      <w:txbxContent>
                        <w:p w14:paraId="6423D5AE" w14:textId="5EF49D9C" w:rsidR="00684D84" w:rsidRPr="002432B0" w:rsidRDefault="00684D84">
                          <w:pPr>
                            <w:pStyle w:val="NoSpacing"/>
                            <w:rPr>
                              <w:color w:val="4472C4" w:themeColor="accent1"/>
                              <w:sz w:val="72"/>
                              <w:szCs w:val="72"/>
                            </w:rPr>
                          </w:pPr>
                          <w:sdt>
                            <w:sdtPr>
                              <w:rPr>
                                <w:color w:val="4472C4" w:themeColor="accent1"/>
                                <w:sz w:val="72"/>
                                <w:szCs w:val="7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432B0">
                                <w:rPr>
                                  <w:color w:val="4472C4" w:themeColor="accent1"/>
                                  <w:sz w:val="72"/>
                                  <w:szCs w:val="72"/>
                                </w:rPr>
                                <w:t>Renata Farkas</w:t>
                              </w:r>
                            </w:sdtContent>
                          </w:sdt>
                        </w:p>
                        <w:p w14:paraId="5B2B4C8B" w14:textId="77777777" w:rsidR="00D4678A" w:rsidRDefault="00684D84">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684D84">
                                <w:rPr>
                                  <w:caps/>
                                  <w:color w:val="595959" w:themeColor="text1" w:themeTint="A6"/>
                                  <w:sz w:val="32"/>
                                  <w:szCs w:val="32"/>
                                </w:rPr>
                                <w:t xml:space="preserve">1910087 </w:t>
                              </w:r>
                            </w:sdtContent>
                          </w:sdt>
                          <w:r w:rsidR="00D4678A">
                            <w:rPr>
                              <w:caps/>
                              <w:color w:val="595959" w:themeColor="text1" w:themeTint="A6"/>
                              <w:sz w:val="32"/>
                              <w:szCs w:val="32"/>
                            </w:rPr>
                            <w:t xml:space="preserve"> </w:t>
                          </w:r>
                        </w:p>
                        <w:p w14:paraId="4DC96DE5" w14:textId="305F82D7" w:rsidR="00684D84" w:rsidRDefault="00D4678A">
                          <w:pPr>
                            <w:pStyle w:val="NoSpacing"/>
                            <w:rPr>
                              <w:color w:val="595959" w:themeColor="text1" w:themeTint="A6"/>
                              <w:sz w:val="20"/>
                              <w:szCs w:val="20"/>
                            </w:rPr>
                          </w:pPr>
                          <w:r>
                            <w:rPr>
                              <w:caps/>
                              <w:color w:val="595959" w:themeColor="text1" w:themeTint="A6"/>
                              <w:sz w:val="32"/>
                              <w:szCs w:val="32"/>
                            </w:rPr>
                            <w:t xml:space="preserve">Business management level 5 </w:t>
                          </w:r>
                        </w:p>
                      </w:txbxContent>
                    </v:textbox>
                    <w10:wrap anchorx="page" anchory="page"/>
                  </v:shape>
                </w:pict>
              </mc:Fallback>
            </mc:AlternateContent>
          </w:r>
          <w:r w:rsidR="00684D84">
            <w:rPr>
              <w:rFonts w:ascii="Times New Roman" w:hAnsi="Times New Roman" w:cs="Times New Roman"/>
              <w:sz w:val="24"/>
              <w:szCs w:val="24"/>
            </w:rPr>
            <w:br w:type="page"/>
          </w:r>
        </w:p>
      </w:sdtContent>
    </w:sdt>
    <w:p w14:paraId="3A37AF1D" w14:textId="7C616D2B" w:rsidR="00426370" w:rsidRDefault="0055224F">
      <w:pPr>
        <w:rPr>
          <w:rFonts w:ascii="Times New Roman" w:hAnsi="Times New Roman" w:cs="Times New Roman"/>
          <w:sz w:val="24"/>
          <w:szCs w:val="24"/>
        </w:rPr>
      </w:pPr>
      <w:r w:rsidRPr="00CC5C5D">
        <w:rPr>
          <w:rFonts w:ascii="Times New Roman" w:hAnsi="Times New Roman" w:cs="Times New Roman"/>
          <w:sz w:val="24"/>
          <w:szCs w:val="24"/>
        </w:rPr>
        <w:lastRenderedPageBreak/>
        <w:br w:type="page"/>
      </w:r>
      <w:r w:rsidRPr="00D47A15">
        <w:rPr>
          <w:rFonts w:ascii="Times New Roman" w:hAnsi="Times New Roman" w:cs="Times New Roman"/>
          <w:sz w:val="24"/>
          <w:szCs w:val="24"/>
        </w:rPr>
        <w:lastRenderedPageBreak/>
        <w:t xml:space="preserve">Management accounting it’s a way </w:t>
      </w:r>
      <w:r w:rsidR="00C7259A" w:rsidRPr="00D47A15">
        <w:rPr>
          <w:rFonts w:ascii="Times New Roman" w:hAnsi="Times New Roman" w:cs="Times New Roman"/>
          <w:sz w:val="24"/>
          <w:szCs w:val="24"/>
        </w:rPr>
        <w:t xml:space="preserve">to help for the management with </w:t>
      </w:r>
      <w:proofErr w:type="gramStart"/>
      <w:r w:rsidR="00C7259A" w:rsidRPr="00D47A15">
        <w:rPr>
          <w:rFonts w:ascii="Times New Roman" w:hAnsi="Times New Roman" w:cs="Times New Roman"/>
          <w:sz w:val="24"/>
          <w:szCs w:val="24"/>
        </w:rPr>
        <w:t>analysis ,data</w:t>
      </w:r>
      <w:proofErr w:type="gramEnd"/>
      <w:r w:rsidR="00C7259A" w:rsidRPr="00D47A15">
        <w:rPr>
          <w:rFonts w:ascii="Times New Roman" w:hAnsi="Times New Roman" w:cs="Times New Roman"/>
          <w:sz w:val="24"/>
          <w:szCs w:val="24"/>
        </w:rPr>
        <w:t xml:space="preserve"> collection , and explanation of accounting information. This method necessary for the future </w:t>
      </w:r>
      <w:proofErr w:type="gramStart"/>
      <w:r w:rsidR="00C7259A" w:rsidRPr="00D47A15">
        <w:rPr>
          <w:rFonts w:ascii="Times New Roman" w:hAnsi="Times New Roman" w:cs="Times New Roman"/>
          <w:sz w:val="24"/>
          <w:szCs w:val="24"/>
        </w:rPr>
        <w:t>planning ,and</w:t>
      </w:r>
      <w:proofErr w:type="gramEnd"/>
      <w:r w:rsidR="00C7259A" w:rsidRPr="00D47A15">
        <w:rPr>
          <w:rFonts w:ascii="Times New Roman" w:hAnsi="Times New Roman" w:cs="Times New Roman"/>
          <w:sz w:val="24"/>
          <w:szCs w:val="24"/>
        </w:rPr>
        <w:t xml:space="preserve"> choosing the alternative operations (</w:t>
      </w:r>
      <w:proofErr w:type="spellStart"/>
      <w:r w:rsidR="00C7259A" w:rsidRPr="00D47A15">
        <w:rPr>
          <w:rFonts w:ascii="Times New Roman" w:hAnsi="Times New Roman" w:cs="Times New Roman"/>
          <w:sz w:val="24"/>
          <w:szCs w:val="24"/>
        </w:rPr>
        <w:t>Madegowda</w:t>
      </w:r>
      <w:proofErr w:type="spellEnd"/>
      <w:r w:rsidR="00C7259A" w:rsidRPr="00D47A15">
        <w:rPr>
          <w:rFonts w:ascii="Times New Roman" w:hAnsi="Times New Roman" w:cs="Times New Roman"/>
          <w:sz w:val="24"/>
          <w:szCs w:val="24"/>
        </w:rPr>
        <w:t xml:space="preserve">, J.,2008 ). </w:t>
      </w:r>
      <w:r w:rsidR="00866FA9" w:rsidRPr="00D47A15">
        <w:rPr>
          <w:rFonts w:ascii="Times New Roman" w:hAnsi="Times New Roman" w:cs="Times New Roman"/>
          <w:sz w:val="24"/>
          <w:szCs w:val="24"/>
        </w:rPr>
        <w:t xml:space="preserve">Management accounting can give an answer for future questions, how the management must choose about some important decisions. </w:t>
      </w:r>
      <w:r w:rsidR="0007243A">
        <w:rPr>
          <w:rFonts w:ascii="Times New Roman" w:hAnsi="Times New Roman" w:cs="Times New Roman"/>
          <w:sz w:val="24"/>
          <w:szCs w:val="24"/>
        </w:rPr>
        <w:t xml:space="preserve">Management accounting can identify </w:t>
      </w:r>
      <w:r w:rsidR="00D81405">
        <w:rPr>
          <w:rFonts w:ascii="Times New Roman" w:hAnsi="Times New Roman" w:cs="Times New Roman"/>
          <w:sz w:val="24"/>
          <w:szCs w:val="24"/>
        </w:rPr>
        <w:t xml:space="preserve">two kind of cost of the </w:t>
      </w:r>
      <w:proofErr w:type="gramStart"/>
      <w:r w:rsidR="00D81405">
        <w:rPr>
          <w:rFonts w:ascii="Times New Roman" w:hAnsi="Times New Roman" w:cs="Times New Roman"/>
          <w:sz w:val="24"/>
          <w:szCs w:val="24"/>
        </w:rPr>
        <w:t>business ,</w:t>
      </w:r>
      <w:proofErr w:type="gramEnd"/>
      <w:r w:rsidR="00D81405">
        <w:rPr>
          <w:rFonts w:ascii="Times New Roman" w:hAnsi="Times New Roman" w:cs="Times New Roman"/>
          <w:sz w:val="24"/>
          <w:szCs w:val="24"/>
        </w:rPr>
        <w:t xml:space="preserve"> indirect and direct cost.</w:t>
      </w:r>
      <w:r w:rsidR="00DF6868">
        <w:rPr>
          <w:rFonts w:ascii="Times New Roman" w:hAnsi="Times New Roman" w:cs="Times New Roman"/>
          <w:sz w:val="24"/>
          <w:szCs w:val="24"/>
        </w:rPr>
        <w:t xml:space="preserve"> The direct cost </w:t>
      </w:r>
      <w:r w:rsidR="00A40FA3">
        <w:rPr>
          <w:rFonts w:ascii="Times New Roman" w:hAnsi="Times New Roman" w:cs="Times New Roman"/>
          <w:sz w:val="24"/>
          <w:szCs w:val="24"/>
        </w:rPr>
        <w:t xml:space="preserve">is what directly linked </w:t>
      </w:r>
      <w:r w:rsidR="003B461E">
        <w:rPr>
          <w:rFonts w:ascii="Times New Roman" w:hAnsi="Times New Roman" w:cs="Times New Roman"/>
          <w:sz w:val="24"/>
          <w:szCs w:val="24"/>
        </w:rPr>
        <w:t>to the making the product</w:t>
      </w:r>
      <w:r w:rsidR="009607C1">
        <w:rPr>
          <w:rFonts w:ascii="Times New Roman" w:hAnsi="Times New Roman" w:cs="Times New Roman"/>
          <w:sz w:val="24"/>
          <w:szCs w:val="24"/>
        </w:rPr>
        <w:t xml:space="preserve"> or </w:t>
      </w:r>
      <w:proofErr w:type="gramStart"/>
      <w:r w:rsidR="009607C1">
        <w:rPr>
          <w:rFonts w:ascii="Times New Roman" w:hAnsi="Times New Roman" w:cs="Times New Roman"/>
          <w:sz w:val="24"/>
          <w:szCs w:val="24"/>
        </w:rPr>
        <w:t xml:space="preserve">service </w:t>
      </w:r>
      <w:r w:rsidR="003B461E">
        <w:rPr>
          <w:rFonts w:ascii="Times New Roman" w:hAnsi="Times New Roman" w:cs="Times New Roman"/>
          <w:sz w:val="24"/>
          <w:szCs w:val="24"/>
        </w:rPr>
        <w:t xml:space="preserve"> .</w:t>
      </w:r>
      <w:proofErr w:type="gramEnd"/>
      <w:r w:rsidR="00E93138">
        <w:rPr>
          <w:rFonts w:ascii="Times New Roman" w:hAnsi="Times New Roman" w:cs="Times New Roman"/>
          <w:sz w:val="24"/>
          <w:szCs w:val="24"/>
        </w:rPr>
        <w:t xml:space="preserve"> Raw materials directly </w:t>
      </w:r>
      <w:r w:rsidR="00B9716B">
        <w:rPr>
          <w:rFonts w:ascii="Times New Roman" w:hAnsi="Times New Roman" w:cs="Times New Roman"/>
          <w:sz w:val="24"/>
          <w:szCs w:val="24"/>
        </w:rPr>
        <w:t>asso</w:t>
      </w:r>
      <w:r w:rsidR="00AC388E">
        <w:rPr>
          <w:rFonts w:ascii="Times New Roman" w:hAnsi="Times New Roman" w:cs="Times New Roman"/>
          <w:sz w:val="24"/>
          <w:szCs w:val="24"/>
        </w:rPr>
        <w:t>ciated to the making products or service</w:t>
      </w:r>
      <w:r w:rsidR="002D100D">
        <w:rPr>
          <w:rFonts w:ascii="Times New Roman" w:hAnsi="Times New Roman" w:cs="Times New Roman"/>
          <w:sz w:val="24"/>
          <w:szCs w:val="24"/>
        </w:rPr>
        <w:t xml:space="preserve">, such as raw </w:t>
      </w:r>
      <w:proofErr w:type="gramStart"/>
      <w:r w:rsidR="002D100D">
        <w:rPr>
          <w:rFonts w:ascii="Times New Roman" w:hAnsi="Times New Roman" w:cs="Times New Roman"/>
          <w:sz w:val="24"/>
          <w:szCs w:val="24"/>
        </w:rPr>
        <w:t xml:space="preserve">materials </w:t>
      </w:r>
      <w:r w:rsidR="00212164">
        <w:rPr>
          <w:rFonts w:ascii="Times New Roman" w:hAnsi="Times New Roman" w:cs="Times New Roman"/>
          <w:sz w:val="24"/>
          <w:szCs w:val="24"/>
        </w:rPr>
        <w:t>.</w:t>
      </w:r>
      <w:proofErr w:type="gramEnd"/>
      <w:r w:rsidR="003B461E">
        <w:rPr>
          <w:rFonts w:ascii="Times New Roman" w:hAnsi="Times New Roman" w:cs="Times New Roman"/>
          <w:sz w:val="24"/>
          <w:szCs w:val="24"/>
        </w:rPr>
        <w:t xml:space="preserve"> Indirect </w:t>
      </w:r>
      <w:proofErr w:type="gramStart"/>
      <w:r w:rsidR="00355D6B">
        <w:rPr>
          <w:rFonts w:ascii="Times New Roman" w:hAnsi="Times New Roman" w:cs="Times New Roman"/>
          <w:sz w:val="24"/>
          <w:szCs w:val="24"/>
        </w:rPr>
        <w:t xml:space="preserve">costs </w:t>
      </w:r>
      <w:r w:rsidR="009607C1">
        <w:rPr>
          <w:rFonts w:ascii="Times New Roman" w:hAnsi="Times New Roman" w:cs="Times New Roman"/>
          <w:sz w:val="24"/>
          <w:szCs w:val="24"/>
        </w:rPr>
        <w:t>,</w:t>
      </w:r>
      <w:proofErr w:type="gramEnd"/>
      <w:r w:rsidR="00355D6B">
        <w:rPr>
          <w:rFonts w:ascii="Times New Roman" w:hAnsi="Times New Roman" w:cs="Times New Roman"/>
          <w:sz w:val="24"/>
          <w:szCs w:val="24"/>
        </w:rPr>
        <w:t xml:space="preserve"> what</w:t>
      </w:r>
      <w:r w:rsidR="009607C1">
        <w:rPr>
          <w:rFonts w:ascii="Times New Roman" w:hAnsi="Times New Roman" w:cs="Times New Roman"/>
          <w:sz w:val="24"/>
          <w:szCs w:val="24"/>
        </w:rPr>
        <w:t xml:space="preserve"> are not directly linked to the making product or service </w:t>
      </w:r>
      <w:r w:rsidR="00212164">
        <w:rPr>
          <w:rFonts w:ascii="Times New Roman" w:hAnsi="Times New Roman" w:cs="Times New Roman"/>
          <w:sz w:val="24"/>
          <w:szCs w:val="24"/>
        </w:rPr>
        <w:t xml:space="preserve">, but still must pay them, </w:t>
      </w:r>
      <w:r w:rsidR="00426370">
        <w:rPr>
          <w:rFonts w:ascii="Times New Roman" w:hAnsi="Times New Roman" w:cs="Times New Roman"/>
          <w:sz w:val="24"/>
          <w:szCs w:val="24"/>
        </w:rPr>
        <w:t>-</w:t>
      </w:r>
      <w:r w:rsidR="00212164">
        <w:rPr>
          <w:rFonts w:ascii="Times New Roman" w:hAnsi="Times New Roman" w:cs="Times New Roman"/>
          <w:sz w:val="24"/>
          <w:szCs w:val="24"/>
        </w:rPr>
        <w:t>like rent ,</w:t>
      </w:r>
      <w:r w:rsidR="00426370">
        <w:rPr>
          <w:rFonts w:ascii="Times New Roman" w:hAnsi="Times New Roman" w:cs="Times New Roman"/>
          <w:sz w:val="24"/>
          <w:szCs w:val="24"/>
        </w:rPr>
        <w:t xml:space="preserve"> uniforms , marketing , administrations</w:t>
      </w:r>
      <w:r w:rsidR="00411FBA">
        <w:rPr>
          <w:rFonts w:ascii="Times New Roman" w:hAnsi="Times New Roman" w:cs="Times New Roman"/>
          <w:sz w:val="24"/>
          <w:szCs w:val="24"/>
        </w:rPr>
        <w:t xml:space="preserve"> </w:t>
      </w:r>
      <w:r w:rsidR="00A67948">
        <w:rPr>
          <w:rFonts w:ascii="Times New Roman" w:hAnsi="Times New Roman" w:cs="Times New Roman"/>
          <w:sz w:val="24"/>
          <w:szCs w:val="24"/>
        </w:rPr>
        <w:t>( BeeBusinessBee</w:t>
      </w:r>
      <w:r w:rsidR="00022AFB">
        <w:rPr>
          <w:rFonts w:ascii="Times New Roman" w:hAnsi="Times New Roman" w:cs="Times New Roman"/>
          <w:sz w:val="24"/>
          <w:szCs w:val="24"/>
        </w:rPr>
        <w:t xml:space="preserve">,2016 ) </w:t>
      </w:r>
      <w:r w:rsidR="00426370">
        <w:rPr>
          <w:rFonts w:ascii="Times New Roman" w:hAnsi="Times New Roman" w:cs="Times New Roman"/>
          <w:sz w:val="24"/>
          <w:szCs w:val="24"/>
        </w:rPr>
        <w:t xml:space="preserve">. </w:t>
      </w:r>
    </w:p>
    <w:p w14:paraId="65277FE9" w14:textId="4585D48B" w:rsidR="0055224F" w:rsidRPr="00D47A15" w:rsidRDefault="00355D6B">
      <w:pPr>
        <w:rPr>
          <w:rFonts w:ascii="Times New Roman" w:hAnsi="Times New Roman" w:cs="Times New Roman"/>
          <w:sz w:val="24"/>
          <w:szCs w:val="24"/>
        </w:rPr>
      </w:pPr>
      <w:r>
        <w:rPr>
          <w:rFonts w:ascii="Times New Roman" w:hAnsi="Times New Roman" w:cs="Times New Roman"/>
          <w:sz w:val="24"/>
          <w:szCs w:val="24"/>
        </w:rPr>
        <w:t xml:space="preserve"> </w:t>
      </w:r>
      <w:r w:rsidR="00866FA9" w:rsidRPr="00D47A15">
        <w:rPr>
          <w:rFonts w:ascii="Times New Roman" w:hAnsi="Times New Roman" w:cs="Times New Roman"/>
          <w:sz w:val="24"/>
          <w:szCs w:val="24"/>
        </w:rPr>
        <w:t xml:space="preserve">This essay is going to explore how the Covid -19 </w:t>
      </w:r>
      <w:r w:rsidR="00D47A15" w:rsidRPr="00D47A15">
        <w:rPr>
          <w:rFonts w:ascii="Times New Roman" w:hAnsi="Times New Roman" w:cs="Times New Roman"/>
          <w:sz w:val="24"/>
          <w:szCs w:val="24"/>
        </w:rPr>
        <w:t xml:space="preserve">made huge </w:t>
      </w:r>
      <w:r w:rsidR="00866FA9" w:rsidRPr="00D47A15">
        <w:rPr>
          <w:rFonts w:ascii="Times New Roman" w:hAnsi="Times New Roman" w:cs="Times New Roman"/>
          <w:sz w:val="24"/>
          <w:szCs w:val="24"/>
        </w:rPr>
        <w:t xml:space="preserve">effect </w:t>
      </w:r>
      <w:proofErr w:type="gramStart"/>
      <w:r w:rsidR="00D47A15" w:rsidRPr="00D47A15">
        <w:rPr>
          <w:rFonts w:ascii="Times New Roman" w:hAnsi="Times New Roman" w:cs="Times New Roman"/>
          <w:sz w:val="24"/>
          <w:szCs w:val="24"/>
        </w:rPr>
        <w:t xml:space="preserve">on </w:t>
      </w:r>
      <w:r w:rsidR="00866FA9" w:rsidRPr="00D47A15">
        <w:rPr>
          <w:rFonts w:ascii="Times New Roman" w:hAnsi="Times New Roman" w:cs="Times New Roman"/>
          <w:sz w:val="24"/>
          <w:szCs w:val="24"/>
        </w:rPr>
        <w:t xml:space="preserve"> the</w:t>
      </w:r>
      <w:proofErr w:type="gramEnd"/>
      <w:r w:rsidR="00866FA9" w:rsidRPr="00D47A15">
        <w:rPr>
          <w:rFonts w:ascii="Times New Roman" w:hAnsi="Times New Roman" w:cs="Times New Roman"/>
          <w:sz w:val="24"/>
          <w:szCs w:val="24"/>
        </w:rPr>
        <w:t xml:space="preserve"> hospitality , </w:t>
      </w:r>
      <w:r w:rsidR="00D47A15" w:rsidRPr="00D47A15">
        <w:rPr>
          <w:rFonts w:ascii="Times New Roman" w:hAnsi="Times New Roman" w:cs="Times New Roman"/>
          <w:sz w:val="24"/>
          <w:szCs w:val="24"/>
        </w:rPr>
        <w:t>it is specified for Harriot Hotel in UK.</w:t>
      </w:r>
    </w:p>
    <w:tbl>
      <w:tblPr>
        <w:tblStyle w:val="TableGrid"/>
        <w:tblW w:w="0" w:type="auto"/>
        <w:jc w:val="center"/>
        <w:tblLook w:val="04A0" w:firstRow="1" w:lastRow="0" w:firstColumn="1" w:lastColumn="0" w:noHBand="0" w:noVBand="1"/>
      </w:tblPr>
      <w:tblGrid>
        <w:gridCol w:w="4511"/>
        <w:gridCol w:w="1124"/>
        <w:gridCol w:w="2725"/>
      </w:tblGrid>
      <w:tr w:rsidR="00945A4F" w:rsidRPr="00D47A15" w14:paraId="1480A862" w14:textId="77777777" w:rsidTr="00E35429">
        <w:trPr>
          <w:trHeight w:val="300"/>
          <w:jc w:val="center"/>
        </w:trPr>
        <w:tc>
          <w:tcPr>
            <w:tcW w:w="8360" w:type="dxa"/>
            <w:gridSpan w:val="3"/>
            <w:noWrap/>
            <w:hideMark/>
          </w:tcPr>
          <w:p w14:paraId="491061B1" w14:textId="1AAC7594" w:rsidR="00945A4F" w:rsidRPr="00D47A15" w:rsidRDefault="00945A4F" w:rsidP="008C6803">
            <w:pPr>
              <w:spacing w:line="360" w:lineRule="auto"/>
              <w:jc w:val="both"/>
              <w:rPr>
                <w:rFonts w:ascii="Times New Roman" w:hAnsi="Times New Roman" w:cs="Times New Roman"/>
                <w:b/>
                <w:bCs/>
                <w:i/>
                <w:iCs/>
                <w:sz w:val="24"/>
                <w:szCs w:val="24"/>
              </w:rPr>
            </w:pPr>
            <w:r w:rsidRPr="00D47A15">
              <w:rPr>
                <w:rFonts w:ascii="Times New Roman" w:hAnsi="Times New Roman" w:cs="Times New Roman"/>
                <w:b/>
                <w:bCs/>
                <w:i/>
                <w:iCs/>
                <w:sz w:val="24"/>
                <w:szCs w:val="24"/>
              </w:rPr>
              <w:t>Projected Cost Breakdown for UK Division</w:t>
            </w:r>
          </w:p>
        </w:tc>
      </w:tr>
      <w:tr w:rsidR="00945A4F" w:rsidRPr="00D47A15" w14:paraId="154C4697" w14:textId="77777777" w:rsidTr="00E35429">
        <w:trPr>
          <w:trHeight w:val="300"/>
          <w:jc w:val="center"/>
        </w:trPr>
        <w:tc>
          <w:tcPr>
            <w:tcW w:w="4511" w:type="dxa"/>
            <w:noWrap/>
            <w:hideMark/>
          </w:tcPr>
          <w:p w14:paraId="26C86C5A" w14:textId="77777777" w:rsidR="00945A4F" w:rsidRPr="00D47A15" w:rsidRDefault="00945A4F" w:rsidP="008C6803">
            <w:pPr>
              <w:jc w:val="both"/>
              <w:rPr>
                <w:rFonts w:ascii="Times New Roman" w:hAnsi="Times New Roman" w:cs="Times New Roman"/>
                <w:b/>
                <w:bCs/>
                <w:sz w:val="24"/>
                <w:szCs w:val="24"/>
              </w:rPr>
            </w:pPr>
            <w:r w:rsidRPr="00D47A15">
              <w:rPr>
                <w:rFonts w:ascii="Times New Roman" w:hAnsi="Times New Roman" w:cs="Times New Roman"/>
                <w:b/>
                <w:bCs/>
                <w:sz w:val="24"/>
                <w:szCs w:val="24"/>
              </w:rPr>
              <w:t>Item</w:t>
            </w:r>
          </w:p>
        </w:tc>
        <w:tc>
          <w:tcPr>
            <w:tcW w:w="1124" w:type="dxa"/>
            <w:noWrap/>
            <w:hideMark/>
          </w:tcPr>
          <w:p w14:paraId="71F18DBC" w14:textId="77777777" w:rsidR="00945A4F" w:rsidRPr="00D47A15" w:rsidRDefault="00945A4F" w:rsidP="008C6803">
            <w:pPr>
              <w:jc w:val="both"/>
              <w:rPr>
                <w:rFonts w:ascii="Times New Roman" w:hAnsi="Times New Roman" w:cs="Times New Roman"/>
                <w:b/>
                <w:bCs/>
                <w:sz w:val="24"/>
                <w:szCs w:val="24"/>
              </w:rPr>
            </w:pPr>
            <w:r w:rsidRPr="00D47A15">
              <w:rPr>
                <w:rFonts w:ascii="Times New Roman" w:hAnsi="Times New Roman" w:cs="Times New Roman"/>
                <w:b/>
                <w:bCs/>
                <w:sz w:val="24"/>
                <w:szCs w:val="24"/>
              </w:rPr>
              <w:t>Value</w:t>
            </w:r>
          </w:p>
        </w:tc>
        <w:tc>
          <w:tcPr>
            <w:tcW w:w="2725" w:type="dxa"/>
            <w:noWrap/>
            <w:hideMark/>
          </w:tcPr>
          <w:p w14:paraId="5AD76BB8" w14:textId="77777777" w:rsidR="00945A4F" w:rsidRPr="00D47A15" w:rsidRDefault="00945A4F" w:rsidP="008C6803">
            <w:pPr>
              <w:jc w:val="both"/>
              <w:rPr>
                <w:rFonts w:ascii="Times New Roman" w:hAnsi="Times New Roman" w:cs="Times New Roman"/>
                <w:b/>
                <w:bCs/>
                <w:sz w:val="24"/>
                <w:szCs w:val="24"/>
              </w:rPr>
            </w:pPr>
            <w:r w:rsidRPr="00D47A15">
              <w:rPr>
                <w:rFonts w:ascii="Times New Roman" w:hAnsi="Times New Roman" w:cs="Times New Roman"/>
                <w:b/>
                <w:bCs/>
                <w:sz w:val="24"/>
                <w:szCs w:val="24"/>
              </w:rPr>
              <w:t>As a percentage of revenue</w:t>
            </w:r>
          </w:p>
        </w:tc>
      </w:tr>
      <w:tr w:rsidR="00945A4F" w:rsidRPr="00D47A15" w14:paraId="28B84C7B" w14:textId="77777777" w:rsidTr="00E35429">
        <w:trPr>
          <w:trHeight w:val="300"/>
          <w:jc w:val="center"/>
        </w:trPr>
        <w:tc>
          <w:tcPr>
            <w:tcW w:w="4511" w:type="dxa"/>
            <w:noWrap/>
            <w:hideMark/>
          </w:tcPr>
          <w:p w14:paraId="2A3CD30B"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Revenue</w:t>
            </w:r>
          </w:p>
        </w:tc>
        <w:tc>
          <w:tcPr>
            <w:tcW w:w="1124" w:type="dxa"/>
            <w:noWrap/>
            <w:hideMark/>
          </w:tcPr>
          <w:p w14:paraId="7A790BB5"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60,000 </w:t>
            </w:r>
          </w:p>
        </w:tc>
        <w:tc>
          <w:tcPr>
            <w:tcW w:w="2725" w:type="dxa"/>
            <w:noWrap/>
            <w:hideMark/>
          </w:tcPr>
          <w:p w14:paraId="10C3203C" w14:textId="77777777" w:rsidR="00945A4F" w:rsidRPr="00D47A15" w:rsidRDefault="00945A4F" w:rsidP="008C6803">
            <w:pPr>
              <w:jc w:val="both"/>
              <w:rPr>
                <w:rFonts w:ascii="Times New Roman" w:hAnsi="Times New Roman" w:cs="Times New Roman"/>
                <w:i/>
                <w:iCs/>
                <w:sz w:val="24"/>
                <w:szCs w:val="24"/>
              </w:rPr>
            </w:pPr>
          </w:p>
        </w:tc>
      </w:tr>
      <w:tr w:rsidR="00945A4F" w:rsidRPr="00D47A15" w14:paraId="3B0BFB3B" w14:textId="77777777" w:rsidTr="00E35429">
        <w:trPr>
          <w:trHeight w:val="300"/>
          <w:jc w:val="center"/>
        </w:trPr>
        <w:tc>
          <w:tcPr>
            <w:tcW w:w="4511" w:type="dxa"/>
            <w:noWrap/>
            <w:hideMark/>
          </w:tcPr>
          <w:p w14:paraId="415AC461" w14:textId="58CA2A09" w:rsidR="00945A4F" w:rsidRPr="00D47A15" w:rsidRDefault="009E50E6"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Employees’</w:t>
            </w:r>
            <w:r w:rsidR="00945A4F" w:rsidRPr="00D47A15">
              <w:rPr>
                <w:rFonts w:ascii="Times New Roman" w:hAnsi="Times New Roman" w:cs="Times New Roman"/>
                <w:i/>
                <w:iCs/>
                <w:sz w:val="24"/>
                <w:szCs w:val="24"/>
              </w:rPr>
              <w:t xml:space="preserve"> Wages</w:t>
            </w:r>
          </w:p>
        </w:tc>
        <w:tc>
          <w:tcPr>
            <w:tcW w:w="1124" w:type="dxa"/>
            <w:noWrap/>
            <w:hideMark/>
          </w:tcPr>
          <w:p w14:paraId="522C91D5" w14:textId="54DB0FDB"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15,000 </w:t>
            </w:r>
          </w:p>
        </w:tc>
        <w:tc>
          <w:tcPr>
            <w:tcW w:w="2725" w:type="dxa"/>
            <w:noWrap/>
            <w:hideMark/>
          </w:tcPr>
          <w:p w14:paraId="4FA52404" w14:textId="77777777" w:rsidR="00CC28F0" w:rsidRPr="00D47A15" w:rsidRDefault="00CC28F0" w:rsidP="008C6803">
            <w:pPr>
              <w:jc w:val="both"/>
              <w:rPr>
                <w:rFonts w:ascii="Times New Roman" w:hAnsi="Times New Roman" w:cs="Times New Roman"/>
                <w:i/>
                <w:iCs/>
                <w:sz w:val="24"/>
                <w:szCs w:val="24"/>
              </w:rPr>
            </w:pPr>
          </w:p>
          <w:p w14:paraId="12E374FE" w14:textId="72FC2F0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25.00%</w:t>
            </w:r>
          </w:p>
        </w:tc>
      </w:tr>
      <w:tr w:rsidR="00945A4F" w:rsidRPr="00D47A15" w14:paraId="32A57E63" w14:textId="77777777" w:rsidTr="00E35429">
        <w:trPr>
          <w:trHeight w:val="300"/>
          <w:jc w:val="center"/>
        </w:trPr>
        <w:tc>
          <w:tcPr>
            <w:tcW w:w="4511" w:type="dxa"/>
            <w:noWrap/>
            <w:hideMark/>
          </w:tcPr>
          <w:p w14:paraId="55B1E0CC"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Advertising Costs</w:t>
            </w:r>
          </w:p>
        </w:tc>
        <w:tc>
          <w:tcPr>
            <w:tcW w:w="1124" w:type="dxa"/>
            <w:noWrap/>
            <w:hideMark/>
          </w:tcPr>
          <w:p w14:paraId="2409CE33"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7,000 </w:t>
            </w:r>
          </w:p>
        </w:tc>
        <w:tc>
          <w:tcPr>
            <w:tcW w:w="2725" w:type="dxa"/>
            <w:noWrap/>
            <w:hideMark/>
          </w:tcPr>
          <w:p w14:paraId="3F19109B" w14:textId="77777777" w:rsidR="00CC28F0" w:rsidRPr="00D47A15" w:rsidRDefault="00CC28F0" w:rsidP="008C6803">
            <w:pPr>
              <w:jc w:val="both"/>
              <w:rPr>
                <w:rFonts w:ascii="Times New Roman" w:hAnsi="Times New Roman" w:cs="Times New Roman"/>
                <w:i/>
                <w:iCs/>
                <w:sz w:val="24"/>
                <w:szCs w:val="24"/>
              </w:rPr>
            </w:pPr>
          </w:p>
          <w:p w14:paraId="27383712" w14:textId="0D638CB1"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12.00%</w:t>
            </w:r>
          </w:p>
        </w:tc>
      </w:tr>
      <w:tr w:rsidR="00945A4F" w:rsidRPr="00D47A15" w14:paraId="2C2AE79C" w14:textId="77777777" w:rsidTr="00E35429">
        <w:trPr>
          <w:trHeight w:val="300"/>
          <w:jc w:val="center"/>
        </w:trPr>
        <w:tc>
          <w:tcPr>
            <w:tcW w:w="4511" w:type="dxa"/>
            <w:noWrap/>
            <w:hideMark/>
          </w:tcPr>
          <w:p w14:paraId="11EE756F"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Interest on loans</w:t>
            </w:r>
          </w:p>
        </w:tc>
        <w:tc>
          <w:tcPr>
            <w:tcW w:w="1124" w:type="dxa"/>
            <w:noWrap/>
            <w:hideMark/>
          </w:tcPr>
          <w:p w14:paraId="041BD229"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10,000 </w:t>
            </w:r>
          </w:p>
        </w:tc>
        <w:tc>
          <w:tcPr>
            <w:tcW w:w="2725" w:type="dxa"/>
            <w:noWrap/>
            <w:hideMark/>
          </w:tcPr>
          <w:p w14:paraId="4F1906AA" w14:textId="77777777" w:rsidR="00CC28F0" w:rsidRPr="00D47A15" w:rsidRDefault="00CC28F0" w:rsidP="008C6803">
            <w:pPr>
              <w:jc w:val="both"/>
              <w:rPr>
                <w:rFonts w:ascii="Times New Roman" w:hAnsi="Times New Roman" w:cs="Times New Roman"/>
                <w:i/>
                <w:iCs/>
                <w:sz w:val="24"/>
                <w:szCs w:val="24"/>
              </w:rPr>
            </w:pPr>
          </w:p>
          <w:p w14:paraId="3A5A102A" w14:textId="3F9EEDE3"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17.00%</w:t>
            </w:r>
          </w:p>
        </w:tc>
      </w:tr>
      <w:tr w:rsidR="00945A4F" w:rsidRPr="00D47A15" w14:paraId="568C08B0" w14:textId="77777777" w:rsidTr="00E35429">
        <w:trPr>
          <w:trHeight w:val="300"/>
          <w:jc w:val="center"/>
        </w:trPr>
        <w:tc>
          <w:tcPr>
            <w:tcW w:w="4511" w:type="dxa"/>
            <w:noWrap/>
            <w:hideMark/>
          </w:tcPr>
          <w:p w14:paraId="05042909" w14:textId="3568811A"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Housekeeping and cleaning supplies</w:t>
            </w:r>
          </w:p>
        </w:tc>
        <w:tc>
          <w:tcPr>
            <w:tcW w:w="1124" w:type="dxa"/>
            <w:noWrap/>
            <w:hideMark/>
          </w:tcPr>
          <w:p w14:paraId="0BA6FE30"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5,000 </w:t>
            </w:r>
          </w:p>
        </w:tc>
        <w:tc>
          <w:tcPr>
            <w:tcW w:w="2725" w:type="dxa"/>
            <w:noWrap/>
            <w:hideMark/>
          </w:tcPr>
          <w:p w14:paraId="36981AB4" w14:textId="77777777" w:rsidR="00CC28F0" w:rsidRPr="00D47A15" w:rsidRDefault="00CC28F0" w:rsidP="008C6803">
            <w:pPr>
              <w:jc w:val="both"/>
              <w:rPr>
                <w:rFonts w:ascii="Times New Roman" w:hAnsi="Times New Roman" w:cs="Times New Roman"/>
                <w:i/>
                <w:iCs/>
                <w:sz w:val="24"/>
                <w:szCs w:val="24"/>
              </w:rPr>
            </w:pPr>
          </w:p>
          <w:p w14:paraId="20722898" w14:textId="0E218280"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8.30%</w:t>
            </w:r>
          </w:p>
        </w:tc>
      </w:tr>
      <w:tr w:rsidR="00945A4F" w:rsidRPr="00D47A15" w14:paraId="0F3B6D8B" w14:textId="77777777" w:rsidTr="00E35429">
        <w:trPr>
          <w:trHeight w:val="300"/>
          <w:jc w:val="center"/>
        </w:trPr>
        <w:tc>
          <w:tcPr>
            <w:tcW w:w="4511" w:type="dxa"/>
            <w:noWrap/>
            <w:hideMark/>
          </w:tcPr>
          <w:p w14:paraId="55362DFD"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Customer Discounts</w:t>
            </w:r>
          </w:p>
        </w:tc>
        <w:tc>
          <w:tcPr>
            <w:tcW w:w="1124" w:type="dxa"/>
            <w:noWrap/>
            <w:hideMark/>
          </w:tcPr>
          <w:p w14:paraId="1A8F2BE3"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8,000 </w:t>
            </w:r>
          </w:p>
        </w:tc>
        <w:tc>
          <w:tcPr>
            <w:tcW w:w="2725" w:type="dxa"/>
            <w:noWrap/>
            <w:hideMark/>
          </w:tcPr>
          <w:p w14:paraId="6EC30E05" w14:textId="77777777" w:rsidR="00CC28F0" w:rsidRPr="00D47A15" w:rsidRDefault="00CC28F0" w:rsidP="008C6803">
            <w:pPr>
              <w:jc w:val="both"/>
              <w:rPr>
                <w:rFonts w:ascii="Times New Roman" w:hAnsi="Times New Roman" w:cs="Times New Roman"/>
                <w:i/>
                <w:iCs/>
                <w:sz w:val="24"/>
                <w:szCs w:val="24"/>
              </w:rPr>
            </w:pPr>
          </w:p>
          <w:p w14:paraId="0193694D" w14:textId="044539B2"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13.30%</w:t>
            </w:r>
          </w:p>
        </w:tc>
      </w:tr>
      <w:tr w:rsidR="00945A4F" w:rsidRPr="00D47A15" w14:paraId="38854438" w14:textId="77777777" w:rsidTr="00E35429">
        <w:trPr>
          <w:trHeight w:val="300"/>
          <w:jc w:val="center"/>
        </w:trPr>
        <w:tc>
          <w:tcPr>
            <w:tcW w:w="4511" w:type="dxa"/>
            <w:noWrap/>
            <w:hideMark/>
          </w:tcPr>
          <w:p w14:paraId="75E6144F"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Stationeries used in front desk and restaurants</w:t>
            </w:r>
          </w:p>
        </w:tc>
        <w:tc>
          <w:tcPr>
            <w:tcW w:w="1124" w:type="dxa"/>
            <w:noWrap/>
            <w:hideMark/>
          </w:tcPr>
          <w:p w14:paraId="16A6037D" w14:textId="77777777"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 xml:space="preserve">          3,000 </w:t>
            </w:r>
          </w:p>
        </w:tc>
        <w:tc>
          <w:tcPr>
            <w:tcW w:w="2725" w:type="dxa"/>
            <w:noWrap/>
            <w:hideMark/>
          </w:tcPr>
          <w:p w14:paraId="61566E9A" w14:textId="77777777" w:rsidR="00CC28F0" w:rsidRPr="00D47A15" w:rsidRDefault="00CC28F0" w:rsidP="008C6803">
            <w:pPr>
              <w:jc w:val="both"/>
              <w:rPr>
                <w:rFonts w:ascii="Times New Roman" w:hAnsi="Times New Roman" w:cs="Times New Roman"/>
                <w:i/>
                <w:iCs/>
                <w:sz w:val="24"/>
                <w:szCs w:val="24"/>
              </w:rPr>
            </w:pPr>
          </w:p>
          <w:p w14:paraId="79E09A1D" w14:textId="4BFDC409" w:rsidR="00945A4F" w:rsidRPr="00D47A15" w:rsidRDefault="00945A4F" w:rsidP="008C6803">
            <w:pPr>
              <w:jc w:val="both"/>
              <w:rPr>
                <w:rFonts w:ascii="Times New Roman" w:hAnsi="Times New Roman" w:cs="Times New Roman"/>
                <w:i/>
                <w:iCs/>
                <w:sz w:val="24"/>
                <w:szCs w:val="24"/>
              </w:rPr>
            </w:pPr>
            <w:r w:rsidRPr="00D47A15">
              <w:rPr>
                <w:rFonts w:ascii="Times New Roman" w:hAnsi="Times New Roman" w:cs="Times New Roman"/>
                <w:i/>
                <w:iCs/>
                <w:sz w:val="24"/>
                <w:szCs w:val="24"/>
              </w:rPr>
              <w:t>5.00%</w:t>
            </w:r>
          </w:p>
        </w:tc>
      </w:tr>
    </w:tbl>
    <w:p w14:paraId="60524CF5" w14:textId="77777777" w:rsidR="00CC28F0" w:rsidRPr="00D47A15" w:rsidRDefault="00CC28F0" w:rsidP="008C6803">
      <w:pPr>
        <w:jc w:val="both"/>
        <w:rPr>
          <w:rFonts w:ascii="Times New Roman" w:hAnsi="Times New Roman" w:cs="Times New Roman"/>
          <w:sz w:val="24"/>
          <w:szCs w:val="24"/>
        </w:rPr>
      </w:pPr>
    </w:p>
    <w:p w14:paraId="1C292B0A" w14:textId="05F01D8A" w:rsidR="001A0590" w:rsidRPr="00D47A15" w:rsidRDefault="00945A4F" w:rsidP="008C6803">
      <w:pPr>
        <w:jc w:val="both"/>
        <w:rPr>
          <w:rFonts w:ascii="Times New Roman" w:hAnsi="Times New Roman" w:cs="Times New Roman"/>
          <w:sz w:val="24"/>
          <w:szCs w:val="24"/>
        </w:rPr>
      </w:pPr>
      <w:r w:rsidRPr="00D47A15">
        <w:rPr>
          <w:rFonts w:ascii="Times New Roman" w:hAnsi="Times New Roman" w:cs="Times New Roman"/>
          <w:sz w:val="24"/>
          <w:szCs w:val="24"/>
        </w:rPr>
        <w:t xml:space="preserve">The above table shows the cost structure of the UK division of the Harriot Hotel. </w:t>
      </w:r>
    </w:p>
    <w:p w14:paraId="1D31532F" w14:textId="040C0AD0" w:rsidR="00291D14" w:rsidRPr="00D47A15" w:rsidRDefault="001A0590" w:rsidP="008C6803">
      <w:pPr>
        <w:jc w:val="both"/>
        <w:rPr>
          <w:rFonts w:ascii="Times New Roman" w:hAnsi="Times New Roman" w:cs="Times New Roman"/>
          <w:sz w:val="24"/>
          <w:szCs w:val="24"/>
        </w:rPr>
      </w:pPr>
      <w:r w:rsidRPr="00D47A15">
        <w:rPr>
          <w:rFonts w:ascii="Times New Roman" w:hAnsi="Times New Roman" w:cs="Times New Roman"/>
          <w:sz w:val="24"/>
          <w:szCs w:val="24"/>
        </w:rPr>
        <w:t>The data shows that the highest expense incurred is on the wages of employees, while the second</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highest expense incurred is on the interest on loans. </w:t>
      </w:r>
      <w:proofErr w:type="gramStart"/>
      <w:r w:rsidRPr="00D47A15">
        <w:rPr>
          <w:rFonts w:ascii="Times New Roman" w:hAnsi="Times New Roman" w:cs="Times New Roman"/>
          <w:sz w:val="24"/>
          <w:szCs w:val="24"/>
        </w:rPr>
        <w:t>Both of these</w:t>
      </w:r>
      <w:proofErr w:type="gramEnd"/>
      <w:r w:rsidRPr="00D47A15">
        <w:rPr>
          <w:rFonts w:ascii="Times New Roman" w:hAnsi="Times New Roman" w:cs="Times New Roman"/>
          <w:sz w:val="24"/>
          <w:szCs w:val="24"/>
        </w:rPr>
        <w:t xml:space="preserve"> expenses contribute to 42% of the total revenue. Therefore, several actions are necessary to ensure that the costs are optimized such that the maximum cost savings can be achieved</w:t>
      </w:r>
      <w:r w:rsidR="006726C2" w:rsidRPr="00D47A15">
        <w:rPr>
          <w:rFonts w:ascii="Times New Roman" w:hAnsi="Times New Roman" w:cs="Times New Roman"/>
          <w:sz w:val="24"/>
          <w:szCs w:val="24"/>
        </w:rPr>
        <w:t xml:space="preserve">, and hence cash flows can be increased to support the business in times of crisis. </w:t>
      </w:r>
    </w:p>
    <w:p w14:paraId="2F0D3125" w14:textId="29D6679A"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lastRenderedPageBreak/>
        <w:t>Covid</w:t>
      </w:r>
      <w:r w:rsidR="0055224F" w:rsidRPr="00D47A15">
        <w:rPr>
          <w:rFonts w:ascii="Times New Roman" w:hAnsi="Times New Roman" w:cs="Times New Roman"/>
          <w:sz w:val="24"/>
          <w:szCs w:val="24"/>
        </w:rPr>
        <w:t>-19</w:t>
      </w:r>
      <w:r w:rsidRPr="00D47A15">
        <w:rPr>
          <w:rFonts w:ascii="Times New Roman" w:hAnsi="Times New Roman" w:cs="Times New Roman"/>
          <w:sz w:val="24"/>
          <w:szCs w:val="24"/>
        </w:rPr>
        <w:t xml:space="preserve"> has additionally offered rise to development in certain working costs. For the UK division of the Harriot Hotel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an increment in account costs, given workforce turnover, and raised costs to ensure reasonable sanitization. This applies not solely to additional courses of action yet adjacent to loosened up master expecting to ensure consistenc</w:t>
      </w:r>
      <w:r w:rsidR="009E50E6" w:rsidRPr="00D47A15">
        <w:rPr>
          <w:rFonts w:ascii="Times New Roman" w:hAnsi="Times New Roman" w:cs="Times New Roman"/>
          <w:sz w:val="24"/>
          <w:szCs w:val="24"/>
        </w:rPr>
        <w:t>y</w:t>
      </w:r>
      <w:r w:rsidRPr="00D47A15">
        <w:rPr>
          <w:rFonts w:ascii="Times New Roman" w:hAnsi="Times New Roman" w:cs="Times New Roman"/>
          <w:sz w:val="24"/>
          <w:szCs w:val="24"/>
        </w:rPr>
        <w:t xml:space="preserve"> with invigorated alliance blueprints for </w:t>
      </w:r>
      <w:r w:rsidR="009E50E6" w:rsidRPr="00D47A15">
        <w:rPr>
          <w:rFonts w:ascii="Times New Roman" w:hAnsi="Times New Roman" w:cs="Times New Roman"/>
          <w:sz w:val="24"/>
          <w:szCs w:val="24"/>
        </w:rPr>
        <w:t xml:space="preserve">the </w:t>
      </w:r>
      <w:r w:rsidRPr="00D47A15">
        <w:rPr>
          <w:rFonts w:ascii="Times New Roman" w:hAnsi="Times New Roman" w:cs="Times New Roman"/>
          <w:sz w:val="24"/>
          <w:szCs w:val="24"/>
        </w:rPr>
        <w:t>tidiness of rooms, diner and bar zones, and event spaces</w:t>
      </w:r>
      <w:r w:rsidR="009E50E6" w:rsidRPr="00D47A15">
        <w:rPr>
          <w:rFonts w:ascii="Times New Roman" w:hAnsi="Times New Roman" w:cs="Times New Roman"/>
          <w:sz w:val="24"/>
          <w:szCs w:val="24"/>
        </w:rPr>
        <w:t xml:space="preserve"> (Bas, and Sivaprasad</w:t>
      </w:r>
      <w:r w:rsidR="00E35429" w:rsidRPr="00D47A15">
        <w:rPr>
          <w:rFonts w:ascii="Times New Roman" w:hAnsi="Times New Roman" w:cs="Times New Roman"/>
          <w:sz w:val="24"/>
          <w:szCs w:val="24"/>
        </w:rPr>
        <w:t>, 2020)</w:t>
      </w:r>
      <w:r w:rsidRPr="00D47A15">
        <w:rPr>
          <w:rFonts w:ascii="Times New Roman" w:hAnsi="Times New Roman" w:cs="Times New Roman"/>
          <w:sz w:val="24"/>
          <w:szCs w:val="24"/>
        </w:rPr>
        <w:t xml:space="preserve">. The UK division of the Harriot Hotel should consider </w:t>
      </w:r>
      <w:r w:rsidR="009E50E6" w:rsidRPr="00D47A15">
        <w:rPr>
          <w:rFonts w:ascii="Times New Roman" w:hAnsi="Times New Roman" w:cs="Times New Roman"/>
          <w:sz w:val="24"/>
          <w:szCs w:val="24"/>
        </w:rPr>
        <w:t>continuing</w:t>
      </w:r>
      <w:r w:rsidRPr="00D47A15">
        <w:rPr>
          <w:rFonts w:ascii="Times New Roman" w:hAnsi="Times New Roman" w:cs="Times New Roman"/>
          <w:sz w:val="24"/>
          <w:szCs w:val="24"/>
        </w:rPr>
        <w:t xml:space="preserve"> working with spending that will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in general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compensat</w:t>
      </w:r>
      <w:r w:rsidR="009E50E6" w:rsidRPr="00D47A15">
        <w:rPr>
          <w:rFonts w:ascii="Times New Roman" w:hAnsi="Times New Roman" w:cs="Times New Roman"/>
          <w:sz w:val="24"/>
          <w:szCs w:val="24"/>
        </w:rPr>
        <w:t>e</w:t>
      </w:r>
      <w:r w:rsidRPr="00D47A15">
        <w:rPr>
          <w:rFonts w:ascii="Times New Roman" w:hAnsi="Times New Roman" w:cs="Times New Roman"/>
          <w:sz w:val="24"/>
          <w:szCs w:val="24"/>
        </w:rPr>
        <w:t xml:space="preserve"> lost from low </w:t>
      </w:r>
      <w:r w:rsidR="009E50E6" w:rsidRPr="00D47A15">
        <w:rPr>
          <w:rFonts w:ascii="Times New Roman" w:hAnsi="Times New Roman" w:cs="Times New Roman"/>
          <w:sz w:val="24"/>
          <w:szCs w:val="24"/>
        </w:rPr>
        <w:t>inhabitancy</w:t>
      </w:r>
      <w:r w:rsidRPr="00D47A15">
        <w:rPr>
          <w:rFonts w:ascii="Times New Roman" w:hAnsi="Times New Roman" w:cs="Times New Roman"/>
          <w:sz w:val="24"/>
          <w:szCs w:val="24"/>
        </w:rPr>
        <w:t xml:space="preserve"> levels and trading demand. </w:t>
      </w:r>
    </w:p>
    <w:p w14:paraId="6589D126" w14:textId="07C1D9F7"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t>It should consider combining the workplace of work the board structure that utilization robotized information and advanced data appraisal will give fundamental encounters on a social affair of inside and outside parts, for instance, work go through versus normal dependably rates, ordinary stay terms, rate rates between hotel bistro versus room</w:t>
      </w:r>
      <w:r w:rsidR="009E50E6" w:rsidRPr="00D47A15">
        <w:rPr>
          <w:rFonts w:ascii="Times New Roman" w:hAnsi="Times New Roman" w:cs="Times New Roman"/>
          <w:sz w:val="24"/>
          <w:szCs w:val="24"/>
        </w:rPr>
        <w:t xml:space="preserve"> </w:t>
      </w:r>
      <w:r w:rsidRPr="00D47A15">
        <w:rPr>
          <w:rFonts w:ascii="Times New Roman" w:hAnsi="Times New Roman" w:cs="Times New Roman"/>
          <w:sz w:val="24"/>
          <w:szCs w:val="24"/>
        </w:rPr>
        <w:t>service remunerations, new labo</w:t>
      </w:r>
      <w:r w:rsidR="009E50E6" w:rsidRPr="00D47A15">
        <w:rPr>
          <w:rFonts w:ascii="Times New Roman" w:hAnsi="Times New Roman" w:cs="Times New Roman"/>
          <w:sz w:val="24"/>
          <w:szCs w:val="24"/>
        </w:rPr>
        <w:t>u</w:t>
      </w:r>
      <w:r w:rsidRPr="00D47A15">
        <w:rPr>
          <w:rFonts w:ascii="Times New Roman" w:hAnsi="Times New Roman" w:cs="Times New Roman"/>
          <w:sz w:val="24"/>
          <w:szCs w:val="24"/>
        </w:rPr>
        <w:t>rer/customer needs, and lift coming into the market. By utilizing configuration setting improvement to pick these parts, hotels would then have the choice to change all pieces of their current second, medium-term and huge length going through plans with the state of the pandemic. The UK division of the Harriot Hotel should survey the impact that COVID-19 may have on pay authentication. Hotel owners and administrators should consider the appropriate accounting treatment for applying changes in diligence undertakings</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and cance</w:t>
      </w:r>
      <w:r w:rsidR="009E50E6" w:rsidRPr="00D47A15">
        <w:rPr>
          <w:rFonts w:ascii="Times New Roman" w:hAnsi="Times New Roman" w:cs="Times New Roman"/>
          <w:sz w:val="24"/>
          <w:szCs w:val="24"/>
        </w:rPr>
        <w:t>l</w:t>
      </w:r>
      <w:r w:rsidRPr="00D47A15">
        <w:rPr>
          <w:rFonts w:ascii="Times New Roman" w:hAnsi="Times New Roman" w:cs="Times New Roman"/>
          <w:sz w:val="24"/>
          <w:szCs w:val="24"/>
        </w:rPr>
        <w:t>lation moves close, correspondingly as any impact unequivocal to bleeding</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edge stores got for future events or room blocks. Considering everything, picking the fitting watching out for relentlessness programs subject to certified models will require an immense heap of assessment and judgment as these models may</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in a little while </w:t>
      </w:r>
      <w:proofErr w:type="gramStart"/>
      <w:r w:rsidRPr="00D47A15">
        <w:rPr>
          <w:rFonts w:ascii="Times New Roman" w:hAnsi="Times New Roman" w:cs="Times New Roman"/>
          <w:sz w:val="24"/>
          <w:szCs w:val="24"/>
        </w:rPr>
        <w:t>don't</w:t>
      </w:r>
      <w:proofErr w:type="gramEnd"/>
      <w:r w:rsidRPr="00D47A15">
        <w:rPr>
          <w:rFonts w:ascii="Times New Roman" w:hAnsi="Times New Roman" w:cs="Times New Roman"/>
          <w:sz w:val="24"/>
          <w:szCs w:val="24"/>
        </w:rPr>
        <w:t xml:space="preserve"> be gigantic. Fortunately, for the UK division of the Harriot Hotel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the gleam</w:t>
      </w:r>
      <w:r w:rsidR="009E50E6" w:rsidRPr="00D47A15">
        <w:rPr>
          <w:rFonts w:ascii="Times New Roman" w:hAnsi="Times New Roman" w:cs="Times New Roman"/>
          <w:sz w:val="24"/>
          <w:szCs w:val="24"/>
        </w:rPr>
        <w:t>ing</w:t>
      </w:r>
      <w:r w:rsidRPr="00D47A15">
        <w:rPr>
          <w:rFonts w:ascii="Times New Roman" w:hAnsi="Times New Roman" w:cs="Times New Roman"/>
          <w:sz w:val="24"/>
          <w:szCs w:val="24"/>
        </w:rPr>
        <w:t xml:space="preserve"> area will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over the long haul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enter its recovery stage as the pandemic subsides and buyer conviction returns. </w:t>
      </w:r>
    </w:p>
    <w:p w14:paraId="1EA08315" w14:textId="1CFB5ABD"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t>Hotels will require spending that is sensible for a languid re-appearance of business. For example, the essential modestly very few colossal stretches of immunization assignment, where clinical idea workers and high-peril individuals with past conditions are the first to get inoculated, we could see tremendous case check diminishes that improve buyer trust in redirection and business travel</w:t>
      </w:r>
      <w:r w:rsidR="00E35429" w:rsidRPr="00D47A15">
        <w:rPr>
          <w:rFonts w:ascii="Times New Roman" w:hAnsi="Times New Roman" w:cs="Times New Roman"/>
          <w:sz w:val="24"/>
          <w:szCs w:val="24"/>
        </w:rPr>
        <w:t xml:space="preserve"> (McCure., 2020)</w:t>
      </w:r>
      <w:r w:rsidRPr="00D47A15">
        <w:rPr>
          <w:rFonts w:ascii="Times New Roman" w:hAnsi="Times New Roman" w:cs="Times New Roman"/>
          <w:sz w:val="24"/>
          <w:szCs w:val="24"/>
        </w:rPr>
        <w:t xml:space="preserve">. In like manner, inhabitance would move in the degree of a colossal section of a month, causing unmistakable planning components and working necessities to generally change. To get affiliation quality and guest satisfaction, hotels would need to move rapidly. Affiliations should consider the conceivable impact of these costs on affiliation and inspiration costs. The </w:t>
      </w:r>
      <w:r w:rsidRPr="00D47A15">
        <w:rPr>
          <w:rFonts w:ascii="Times New Roman" w:hAnsi="Times New Roman" w:cs="Times New Roman"/>
          <w:sz w:val="24"/>
          <w:szCs w:val="24"/>
        </w:rPr>
        <w:lastRenderedPageBreak/>
        <w:t>diagram of these costs will</w:t>
      </w:r>
      <w:r w:rsidR="009E50E6" w:rsidRPr="00D47A15">
        <w:rPr>
          <w:rFonts w:ascii="Times New Roman" w:hAnsi="Times New Roman" w:cs="Times New Roman"/>
          <w:sz w:val="24"/>
          <w:szCs w:val="24"/>
        </w:rPr>
        <w:t xml:space="preserve"> include</w:t>
      </w:r>
      <w:r w:rsidRPr="00D47A15">
        <w:rPr>
          <w:rFonts w:ascii="Times New Roman" w:hAnsi="Times New Roman" w:cs="Times New Roman"/>
          <w:sz w:val="24"/>
          <w:szCs w:val="24"/>
        </w:rPr>
        <w:t xml:space="preserve"> other than ought to be a region of spot for the board to ensure that these additional costs are presented by accounting standards. Hotel owners and executives may correspondingly confront troubles in looking at security claims related </w:t>
      </w:r>
      <w:r w:rsidR="009E50E6" w:rsidRPr="00D47A15">
        <w:rPr>
          <w:rFonts w:ascii="Times New Roman" w:hAnsi="Times New Roman" w:cs="Times New Roman"/>
          <w:sz w:val="24"/>
          <w:szCs w:val="24"/>
        </w:rPr>
        <w:t>to</w:t>
      </w:r>
      <w:r w:rsidRPr="00D47A15">
        <w:rPr>
          <w:rFonts w:ascii="Times New Roman" w:hAnsi="Times New Roman" w:cs="Times New Roman"/>
          <w:sz w:val="24"/>
          <w:szCs w:val="24"/>
        </w:rPr>
        <w:t xml:space="preserve"> business obstruction or suit that may arise around expected COVID-19 flare-ups among labo</w:t>
      </w:r>
      <w:r w:rsidR="009E50E6" w:rsidRPr="00D47A15">
        <w:rPr>
          <w:rFonts w:ascii="Times New Roman" w:hAnsi="Times New Roman" w:cs="Times New Roman"/>
          <w:sz w:val="24"/>
          <w:szCs w:val="24"/>
        </w:rPr>
        <w:t>u</w:t>
      </w:r>
      <w:r w:rsidRPr="00D47A15">
        <w:rPr>
          <w:rFonts w:ascii="Times New Roman" w:hAnsi="Times New Roman" w:cs="Times New Roman"/>
          <w:sz w:val="24"/>
          <w:szCs w:val="24"/>
        </w:rPr>
        <w:t xml:space="preserve">rers or guests staying on properties. </w:t>
      </w:r>
    </w:p>
    <w:p w14:paraId="0F9CDD4A" w14:textId="2E346566"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t>The UK division of the Harriot Hotel should work in the hotel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and lodging space will go against various decisions as for how to investigate and fittingly abuse allegation diminishes that are available from the CARES Act, including various procedures that give business charge control like the Employee Retention Credit, changes of the limitation of troubles on go through portions, and changes to the evaluation musings wrapping qualified improvement property. Since its issuance, there have been continuing changes to the CARES Act</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and given the perfection of this authoritative turn of events, affiliations need to ensure they have the fitting assistants set up to uplift cost save saves and investigate the public position rules</w:t>
      </w:r>
      <w:r w:rsidR="007166CB">
        <w:rPr>
          <w:rFonts w:ascii="Times New Roman" w:hAnsi="Times New Roman" w:cs="Times New Roman"/>
          <w:sz w:val="24"/>
          <w:szCs w:val="24"/>
        </w:rPr>
        <w:t xml:space="preserve"> (Michael K., Gregory A</w:t>
      </w:r>
      <w:r w:rsidR="00140335">
        <w:rPr>
          <w:rFonts w:ascii="Times New Roman" w:hAnsi="Times New Roman" w:cs="Times New Roman"/>
          <w:sz w:val="24"/>
          <w:szCs w:val="24"/>
        </w:rPr>
        <w:t xml:space="preserve">., </w:t>
      </w:r>
      <w:proofErr w:type="gramStart"/>
      <w:r w:rsidR="00140335">
        <w:rPr>
          <w:rFonts w:ascii="Times New Roman" w:hAnsi="Times New Roman" w:cs="Times New Roman"/>
          <w:sz w:val="24"/>
          <w:szCs w:val="24"/>
        </w:rPr>
        <w:t>2020 )</w:t>
      </w:r>
      <w:proofErr w:type="gramEnd"/>
      <w:r w:rsidR="007166CB">
        <w:rPr>
          <w:rFonts w:ascii="Times New Roman" w:hAnsi="Times New Roman" w:cs="Times New Roman"/>
          <w:sz w:val="24"/>
          <w:szCs w:val="24"/>
        </w:rPr>
        <w:t xml:space="preserve"> </w:t>
      </w:r>
      <w:r w:rsidRPr="00D47A15">
        <w:rPr>
          <w:rFonts w:ascii="Times New Roman" w:hAnsi="Times New Roman" w:cs="Times New Roman"/>
          <w:sz w:val="24"/>
          <w:szCs w:val="24"/>
        </w:rPr>
        <w:t xml:space="preserve">. </w:t>
      </w:r>
    </w:p>
    <w:p w14:paraId="6FFC175B" w14:textId="68B096F7"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t>It is in addition basic to consider the course that for cost movement of the UK division of the Harriot Hotel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a fundamental speed of COVID-19 masterminding complexities would in any case exist. For instance, visitors will notwithstanding </w:t>
      </w:r>
      <w:proofErr w:type="gramStart"/>
      <w:r w:rsidRPr="00D47A15">
        <w:rPr>
          <w:rFonts w:ascii="Times New Roman" w:hAnsi="Times New Roman" w:cs="Times New Roman"/>
          <w:sz w:val="24"/>
          <w:szCs w:val="24"/>
        </w:rPr>
        <w:t>expect</w:t>
      </w:r>
      <w:r w:rsidR="009E50E6" w:rsidRPr="00D47A15">
        <w:rPr>
          <w:rFonts w:ascii="Times New Roman" w:hAnsi="Times New Roman" w:cs="Times New Roman"/>
          <w:sz w:val="24"/>
          <w:szCs w:val="24"/>
        </w:rPr>
        <w:t>ing</w:t>
      </w:r>
      <w:proofErr w:type="gramEnd"/>
      <w:r w:rsidRPr="00D47A15">
        <w:rPr>
          <w:rFonts w:ascii="Times New Roman" w:hAnsi="Times New Roman" w:cs="Times New Roman"/>
          <w:sz w:val="24"/>
          <w:szCs w:val="24"/>
        </w:rPr>
        <w:t xml:space="preserve"> extended sterilization shows, lessened level of stayover room cleaning, contactless enlistment/selection, mechanized help and wide take-out choices from the coffee shop—all of which require unquestionable work needs noteworthy in a non-pandemic climate</w:t>
      </w:r>
      <w:r w:rsidR="00E35429" w:rsidRPr="00D47A15">
        <w:rPr>
          <w:rFonts w:ascii="Times New Roman" w:hAnsi="Times New Roman" w:cs="Times New Roman"/>
          <w:sz w:val="24"/>
          <w:szCs w:val="24"/>
        </w:rPr>
        <w:t xml:space="preserve"> (Nicola, et al., 2020)</w:t>
      </w:r>
      <w:r w:rsidRPr="00D47A15">
        <w:rPr>
          <w:rFonts w:ascii="Times New Roman" w:hAnsi="Times New Roman" w:cs="Times New Roman"/>
          <w:sz w:val="24"/>
          <w:szCs w:val="24"/>
        </w:rPr>
        <w:t>. Hotels should address those components in the drawn</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out future, correspondingly as in their reliabl</w:t>
      </w:r>
      <w:r w:rsidR="009E50E6" w:rsidRPr="00D47A15">
        <w:rPr>
          <w:rFonts w:ascii="Times New Roman" w:hAnsi="Times New Roman" w:cs="Times New Roman"/>
          <w:sz w:val="24"/>
          <w:szCs w:val="24"/>
        </w:rPr>
        <w:t>e</w:t>
      </w:r>
      <w:r w:rsidRPr="00D47A15">
        <w:rPr>
          <w:rFonts w:ascii="Times New Roman" w:hAnsi="Times New Roman" w:cs="Times New Roman"/>
          <w:sz w:val="24"/>
          <w:szCs w:val="24"/>
        </w:rPr>
        <w:t xml:space="preserve"> endeavo</w:t>
      </w:r>
      <w:r w:rsidR="009E50E6" w:rsidRPr="00D47A15">
        <w:rPr>
          <w:rFonts w:ascii="Times New Roman" w:hAnsi="Times New Roman" w:cs="Times New Roman"/>
          <w:sz w:val="24"/>
          <w:szCs w:val="24"/>
        </w:rPr>
        <w:t>u</w:t>
      </w:r>
      <w:r w:rsidRPr="00D47A15">
        <w:rPr>
          <w:rFonts w:ascii="Times New Roman" w:hAnsi="Times New Roman" w:cs="Times New Roman"/>
          <w:sz w:val="24"/>
          <w:szCs w:val="24"/>
        </w:rPr>
        <w:t>rs and staff masterminding. For the UK division of the Harriot Hotel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it is fundamental to think about the organizing reasoning, which will be among the most fundamental components for hotels to address cash related limitations both during and after the pandemic. </w:t>
      </w:r>
    </w:p>
    <w:p w14:paraId="1B497D3B" w14:textId="4FA96A14"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t>By utilizing a three-layered system subject to separating standard sets, they can build up a novel game-plan of cash related assets depend</w:t>
      </w:r>
      <w:r w:rsidR="009E50E6" w:rsidRPr="00D47A15">
        <w:rPr>
          <w:rFonts w:ascii="Times New Roman" w:hAnsi="Times New Roman" w:cs="Times New Roman"/>
          <w:sz w:val="24"/>
          <w:szCs w:val="24"/>
        </w:rPr>
        <w:t>ing</w:t>
      </w:r>
      <w:r w:rsidRPr="00D47A15">
        <w:rPr>
          <w:rFonts w:ascii="Times New Roman" w:hAnsi="Times New Roman" w:cs="Times New Roman"/>
          <w:sz w:val="24"/>
          <w:szCs w:val="24"/>
        </w:rPr>
        <w:t xml:space="preserve"> upon the problematic future that lies ahead. Another zone of cent</w:t>
      </w:r>
      <w:r w:rsidR="009E50E6" w:rsidRPr="00D47A15">
        <w:rPr>
          <w:rFonts w:ascii="Times New Roman" w:hAnsi="Times New Roman" w:cs="Times New Roman"/>
          <w:sz w:val="24"/>
          <w:szCs w:val="24"/>
        </w:rPr>
        <w:t>re</w:t>
      </w:r>
      <w:r w:rsidRPr="00D47A15">
        <w:rPr>
          <w:rFonts w:ascii="Times New Roman" w:hAnsi="Times New Roman" w:cs="Times New Roman"/>
          <w:sz w:val="24"/>
          <w:szCs w:val="24"/>
        </w:rPr>
        <w:t xml:space="preserve"> relates </w:t>
      </w:r>
      <w:r w:rsidR="009E50E6" w:rsidRPr="00D47A15">
        <w:rPr>
          <w:rFonts w:ascii="Times New Roman" w:hAnsi="Times New Roman" w:cs="Times New Roman"/>
          <w:sz w:val="24"/>
          <w:szCs w:val="24"/>
        </w:rPr>
        <w:t>to</w:t>
      </w:r>
      <w:r w:rsidRPr="00D47A15">
        <w:rPr>
          <w:rFonts w:ascii="Times New Roman" w:hAnsi="Times New Roman" w:cs="Times New Roman"/>
          <w:sz w:val="24"/>
          <w:szCs w:val="24"/>
        </w:rPr>
        <w:t xml:space="preserve"> cost improvement of the UK division of the Harriot Hotel ought to consider the </w:t>
      </w:r>
      <w:r w:rsidR="009E50E6" w:rsidRPr="00D47A15">
        <w:rPr>
          <w:rFonts w:ascii="Times New Roman" w:hAnsi="Times New Roman" w:cs="Times New Roman"/>
          <w:sz w:val="24"/>
          <w:szCs w:val="24"/>
        </w:rPr>
        <w:t>two</w:t>
      </w:r>
      <w:r w:rsidRPr="00D47A15">
        <w:rPr>
          <w:rFonts w:ascii="Times New Roman" w:hAnsi="Times New Roman" w:cs="Times New Roman"/>
          <w:sz w:val="24"/>
          <w:szCs w:val="24"/>
        </w:rPr>
        <w:t xml:space="preserve"> conceivable resource deficiency charges, as depicted all around in our New Developments Summary, "Coronavirus: Accounting and monetary uncovering considerations." Impairment charges may be huge for hotel property resources that are beginning now not being utilized at or close past limit or are lethargic given dropped social affairs or occasions. Thought </w:t>
      </w:r>
      <w:r w:rsidRPr="00D47A15">
        <w:rPr>
          <w:rFonts w:ascii="Times New Roman" w:hAnsi="Times New Roman" w:cs="Times New Roman"/>
          <w:sz w:val="24"/>
          <w:szCs w:val="24"/>
        </w:rPr>
        <w:lastRenderedPageBreak/>
        <w:t>ought to be given to whether there is a change in significant length projections of inhabitance in hotel rooms and occasion space. Liquid correspondence with banks, proprietors, and financial allies is of most limit significance to perceive and relieve traps in get-together responsibility contracts or money related supporter assumptions. For cost streamlining of the UK division of the Harriot Hotel</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it is urgent </w:t>
      </w:r>
      <w:r w:rsidR="009E50E6" w:rsidRPr="00D47A15">
        <w:rPr>
          <w:rFonts w:ascii="Times New Roman" w:hAnsi="Times New Roman" w:cs="Times New Roman"/>
          <w:sz w:val="24"/>
          <w:szCs w:val="24"/>
        </w:rPr>
        <w:t>to</w:t>
      </w:r>
      <w:r w:rsidRPr="00D47A15">
        <w:rPr>
          <w:rFonts w:ascii="Times New Roman" w:hAnsi="Times New Roman" w:cs="Times New Roman"/>
          <w:sz w:val="24"/>
          <w:szCs w:val="24"/>
        </w:rPr>
        <w:t xml:space="preserve"> think about the interest, which is to be sure going to be low or irregular during top events of the pandemic. </w:t>
      </w:r>
    </w:p>
    <w:p w14:paraId="158F226A" w14:textId="6016B28D" w:rsidR="00600E00" w:rsidRPr="00D47A15" w:rsidRDefault="00600E00" w:rsidP="008C6803">
      <w:pPr>
        <w:jc w:val="both"/>
        <w:rPr>
          <w:rFonts w:ascii="Times New Roman" w:hAnsi="Times New Roman" w:cs="Times New Roman"/>
          <w:sz w:val="24"/>
          <w:szCs w:val="24"/>
        </w:rPr>
      </w:pPr>
      <w:proofErr w:type="gramStart"/>
      <w:r w:rsidRPr="00D47A15">
        <w:rPr>
          <w:rFonts w:ascii="Times New Roman" w:hAnsi="Times New Roman" w:cs="Times New Roman"/>
          <w:sz w:val="24"/>
          <w:szCs w:val="24"/>
        </w:rPr>
        <w:t>As a general rule</w:t>
      </w:r>
      <w:proofErr w:type="gramEnd"/>
      <w:r w:rsidRPr="00D47A15">
        <w:rPr>
          <w:rFonts w:ascii="Times New Roman" w:hAnsi="Times New Roman" w:cs="Times New Roman"/>
          <w:sz w:val="24"/>
          <w:szCs w:val="24"/>
        </w:rPr>
        <w:t>, even with the information on a potential checking specialist that was really passed on, probably, mass development won't be open until mid to late 2021. The circumstance of that immunization got together with the extra movement of productive drugs and cash related conditions will arrange the length of which pandemic-based spending will be vital. Advantages from the CARES Act can change by affiliation plan</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and it is key to guarantee that </w:t>
      </w:r>
      <w:r w:rsidR="009E50E6" w:rsidRPr="00D47A15">
        <w:rPr>
          <w:rFonts w:ascii="Times New Roman" w:hAnsi="Times New Roman" w:cs="Times New Roman"/>
          <w:sz w:val="24"/>
          <w:szCs w:val="24"/>
        </w:rPr>
        <w:t xml:space="preserve">the </w:t>
      </w:r>
      <w:r w:rsidRPr="00D47A15">
        <w:rPr>
          <w:rFonts w:ascii="Times New Roman" w:hAnsi="Times New Roman" w:cs="Times New Roman"/>
          <w:sz w:val="24"/>
          <w:szCs w:val="24"/>
        </w:rPr>
        <w:t xml:space="preserve">association has the instruments and assets for successfully and proficiently take the suitable measures to improve all chances to decrease costs both by chance and </w:t>
      </w:r>
      <w:proofErr w:type="gramStart"/>
      <w:r w:rsidRPr="00D47A15">
        <w:rPr>
          <w:rFonts w:ascii="Times New Roman" w:hAnsi="Times New Roman" w:cs="Times New Roman"/>
          <w:sz w:val="24"/>
          <w:szCs w:val="24"/>
        </w:rPr>
        <w:t>later on</w:t>
      </w:r>
      <w:proofErr w:type="gramEnd"/>
      <w:r w:rsidR="00E35429" w:rsidRPr="00D47A15">
        <w:rPr>
          <w:rFonts w:ascii="Times New Roman" w:hAnsi="Times New Roman" w:cs="Times New Roman"/>
          <w:sz w:val="24"/>
          <w:szCs w:val="24"/>
        </w:rPr>
        <w:t xml:space="preserve"> (Ozili, and Arun, 2020)</w:t>
      </w:r>
      <w:r w:rsidRPr="00D47A15">
        <w:rPr>
          <w:rFonts w:ascii="Times New Roman" w:hAnsi="Times New Roman" w:cs="Times New Roman"/>
          <w:sz w:val="24"/>
          <w:szCs w:val="24"/>
        </w:rPr>
        <w:t xml:space="preserve">. Different affiliations have encountered passing advantages from taking out </w:t>
      </w:r>
      <w:proofErr w:type="gramStart"/>
      <w:r w:rsidR="009E50E6" w:rsidRPr="00D47A15">
        <w:rPr>
          <w:rFonts w:ascii="Times New Roman" w:hAnsi="Times New Roman" w:cs="Times New Roman"/>
          <w:sz w:val="24"/>
          <w:szCs w:val="24"/>
        </w:rPr>
        <w:t>Pay check</w:t>
      </w:r>
      <w:proofErr w:type="gramEnd"/>
      <w:r w:rsidRPr="00D47A15">
        <w:rPr>
          <w:rFonts w:ascii="Times New Roman" w:hAnsi="Times New Roman" w:cs="Times New Roman"/>
          <w:sz w:val="24"/>
          <w:szCs w:val="24"/>
        </w:rPr>
        <w:t xml:space="preserve"> Protection Program (PPP) advances</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notwithstanding, affiliations should assess future effects with respect to capacity to meet the exoneration measures for PPP advances to guarantee such advantages are perceived significant length. The decrease in hotel utilization from COVID-19 could overall impact these models and should be thought </w:t>
      </w:r>
      <w:proofErr w:type="gramStart"/>
      <w:r w:rsidRPr="00D47A15">
        <w:rPr>
          <w:rFonts w:ascii="Times New Roman" w:hAnsi="Times New Roman" w:cs="Times New Roman"/>
          <w:sz w:val="24"/>
          <w:szCs w:val="24"/>
        </w:rPr>
        <w:t>of,</w:t>
      </w:r>
      <w:proofErr w:type="gramEnd"/>
      <w:r w:rsidRPr="00D47A15">
        <w:rPr>
          <w:rFonts w:ascii="Times New Roman" w:hAnsi="Times New Roman" w:cs="Times New Roman"/>
          <w:sz w:val="24"/>
          <w:szCs w:val="24"/>
        </w:rPr>
        <w:t xml:space="preserve"> nearby changes to the relentlessness programs, in reviewing the tending to these exercises now and later on Besides, the hybrid methodology is moreover a monstrous partner of the cost movement of the UK division of the Harriot Hotel. </w:t>
      </w:r>
    </w:p>
    <w:p w14:paraId="2B8D1871" w14:textId="406C1737" w:rsidR="00600E00" w:rsidRPr="00D47A15" w:rsidRDefault="00600E00" w:rsidP="008C6803">
      <w:pPr>
        <w:jc w:val="both"/>
        <w:rPr>
          <w:rFonts w:ascii="Times New Roman" w:hAnsi="Times New Roman" w:cs="Times New Roman"/>
          <w:sz w:val="24"/>
          <w:szCs w:val="24"/>
        </w:rPr>
      </w:pPr>
      <w:r w:rsidRPr="00D47A15">
        <w:rPr>
          <w:rFonts w:ascii="Times New Roman" w:hAnsi="Times New Roman" w:cs="Times New Roman"/>
          <w:sz w:val="24"/>
          <w:szCs w:val="24"/>
        </w:rPr>
        <w:t xml:space="preserve">The hybrid methodology entwines sections from a pandemic and non-pandemic money related course of action dependent on the </w:t>
      </w:r>
      <w:proofErr w:type="gramStart"/>
      <w:r w:rsidRPr="00D47A15">
        <w:rPr>
          <w:rFonts w:ascii="Times New Roman" w:hAnsi="Times New Roman" w:cs="Times New Roman"/>
          <w:sz w:val="24"/>
          <w:szCs w:val="24"/>
        </w:rPr>
        <w:t>particular necessities</w:t>
      </w:r>
      <w:proofErr w:type="gramEnd"/>
      <w:r w:rsidRPr="00D47A15">
        <w:rPr>
          <w:rFonts w:ascii="Times New Roman" w:hAnsi="Times New Roman" w:cs="Times New Roman"/>
          <w:sz w:val="24"/>
          <w:szCs w:val="24"/>
        </w:rPr>
        <w:t xml:space="preserve"> of the undertaking. Hybrid spending plans subject to changing work and other cost standard sets can be used by hotels in a market where case checks are dependably declining yet at the same time moderate enough to forestall a total re-appearance of consistency</w:t>
      </w:r>
      <w:r w:rsidR="00E35429" w:rsidRPr="00D47A15">
        <w:rPr>
          <w:rFonts w:ascii="Times New Roman" w:hAnsi="Times New Roman" w:cs="Times New Roman"/>
          <w:sz w:val="24"/>
          <w:szCs w:val="24"/>
        </w:rPr>
        <w:t xml:space="preserve"> (Yu, et al., 2021)</w:t>
      </w:r>
      <w:r w:rsidRPr="00D47A15">
        <w:rPr>
          <w:rFonts w:ascii="Times New Roman" w:hAnsi="Times New Roman" w:cs="Times New Roman"/>
          <w:sz w:val="24"/>
          <w:szCs w:val="24"/>
        </w:rPr>
        <w:t xml:space="preserve">. Or on the other hand, they can be used by an affiliation that oversees various territories of full-association and economy-class hotels in lining states that require various blueprints of consumption errands and work levels. </w:t>
      </w:r>
    </w:p>
    <w:p w14:paraId="3E35E54E" w14:textId="6FB5AE03" w:rsidR="00482F44" w:rsidRPr="00D47A15" w:rsidRDefault="00600E00" w:rsidP="008C6803">
      <w:pPr>
        <w:jc w:val="both"/>
        <w:rPr>
          <w:rFonts w:ascii="Times New Roman" w:hAnsi="Times New Roman" w:cs="Times New Roman"/>
          <w:color w:val="FF0000"/>
          <w:sz w:val="24"/>
          <w:szCs w:val="24"/>
        </w:rPr>
      </w:pPr>
      <w:r w:rsidRPr="00D47A15">
        <w:rPr>
          <w:rFonts w:ascii="Times New Roman" w:hAnsi="Times New Roman" w:cs="Times New Roman"/>
          <w:sz w:val="24"/>
          <w:szCs w:val="24"/>
        </w:rPr>
        <w:t>A hybrid methodology would</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in like way</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permit hotels to dependably organize flexible masterminding models subject to </w:t>
      </w:r>
      <w:r w:rsidR="009E50E6" w:rsidRPr="00D47A15">
        <w:rPr>
          <w:rFonts w:ascii="Times New Roman" w:hAnsi="Times New Roman" w:cs="Times New Roman"/>
          <w:sz w:val="24"/>
          <w:szCs w:val="24"/>
        </w:rPr>
        <w:t xml:space="preserve">the </w:t>
      </w:r>
      <w:r w:rsidRPr="00D47A15">
        <w:rPr>
          <w:rFonts w:ascii="Times New Roman" w:hAnsi="Times New Roman" w:cs="Times New Roman"/>
          <w:sz w:val="24"/>
          <w:szCs w:val="24"/>
        </w:rPr>
        <w:t xml:space="preserve">weakness of interest, specialist transparency, move ranges and cross-use. The hybrid spending plan would effectively empower hotels to turn models on seven </w:t>
      </w:r>
      <w:r w:rsidRPr="00D47A15">
        <w:rPr>
          <w:rFonts w:ascii="Times New Roman" w:hAnsi="Times New Roman" w:cs="Times New Roman"/>
          <w:sz w:val="24"/>
          <w:szCs w:val="24"/>
        </w:rPr>
        <w:lastRenderedPageBreak/>
        <w:t xml:space="preserve">days by week, month to month or quarterly explanation dependent on the workplace. The heap up's optimal ID of potential anticipation charges is fundamental, on the grounds that </w:t>
      </w:r>
      <w:proofErr w:type="gramStart"/>
      <w:r w:rsidRPr="00D47A15">
        <w:rPr>
          <w:rFonts w:ascii="Times New Roman" w:hAnsi="Times New Roman" w:cs="Times New Roman"/>
          <w:sz w:val="24"/>
          <w:szCs w:val="24"/>
        </w:rPr>
        <w:t>in spite of</w:t>
      </w:r>
      <w:proofErr w:type="gramEnd"/>
      <w:r w:rsidRPr="00D47A15">
        <w:rPr>
          <w:rFonts w:ascii="Times New Roman" w:hAnsi="Times New Roman" w:cs="Times New Roman"/>
          <w:sz w:val="24"/>
          <w:szCs w:val="24"/>
        </w:rPr>
        <w:t xml:space="preserve"> the speedy effect on cash related indicating, these charges could anticipate an immense part lowered course of action consistenc</w:t>
      </w:r>
      <w:r w:rsidR="009E50E6" w:rsidRPr="00D47A15">
        <w:rPr>
          <w:rFonts w:ascii="Times New Roman" w:hAnsi="Times New Roman" w:cs="Times New Roman"/>
          <w:sz w:val="24"/>
          <w:szCs w:val="24"/>
        </w:rPr>
        <w:t>y</w:t>
      </w:r>
      <w:r w:rsidRPr="00D47A15">
        <w:rPr>
          <w:rFonts w:ascii="Times New Roman" w:hAnsi="Times New Roman" w:cs="Times New Roman"/>
          <w:sz w:val="24"/>
          <w:szCs w:val="24"/>
        </w:rPr>
        <w:t>, liquidity projections, and to a great extent</w:t>
      </w:r>
      <w:r w:rsidR="009E50E6" w:rsidRPr="00D47A15">
        <w:rPr>
          <w:rFonts w:ascii="Times New Roman" w:hAnsi="Times New Roman" w:cs="Times New Roman"/>
          <w:sz w:val="24"/>
          <w:szCs w:val="24"/>
        </w:rPr>
        <w:t>,</w:t>
      </w:r>
      <w:r w:rsidRPr="00D47A15">
        <w:rPr>
          <w:rFonts w:ascii="Times New Roman" w:hAnsi="Times New Roman" w:cs="Times New Roman"/>
          <w:sz w:val="24"/>
          <w:szCs w:val="24"/>
        </w:rPr>
        <w:t xml:space="preserve"> the constraint of a segment to proceed as a going concern</w:t>
      </w:r>
      <w:r w:rsidRPr="00D47A15">
        <w:rPr>
          <w:rFonts w:ascii="Times New Roman" w:hAnsi="Times New Roman" w:cs="Times New Roman"/>
          <w:color w:val="FF0000"/>
          <w:sz w:val="24"/>
          <w:szCs w:val="24"/>
        </w:rPr>
        <w:t>.</w:t>
      </w:r>
    </w:p>
    <w:p w14:paraId="5DC2C03C" w14:textId="1355A1C1" w:rsidR="00E35429" w:rsidRPr="00D47A15" w:rsidRDefault="00E35429" w:rsidP="008C6803">
      <w:pPr>
        <w:jc w:val="both"/>
        <w:rPr>
          <w:rFonts w:ascii="Times New Roman" w:hAnsi="Times New Roman" w:cs="Times New Roman"/>
          <w:color w:val="FF0000"/>
          <w:sz w:val="24"/>
          <w:szCs w:val="24"/>
        </w:rPr>
      </w:pPr>
    </w:p>
    <w:p w14:paraId="25E06C14" w14:textId="77777777" w:rsidR="00F472FE" w:rsidRPr="00D47A15" w:rsidRDefault="00F472FE" w:rsidP="008C6803">
      <w:pPr>
        <w:jc w:val="both"/>
        <w:rPr>
          <w:rFonts w:ascii="Times New Roman" w:hAnsi="Times New Roman" w:cs="Times New Roman"/>
          <w:b/>
          <w:bCs/>
          <w:sz w:val="24"/>
          <w:szCs w:val="24"/>
        </w:rPr>
      </w:pPr>
      <w:r w:rsidRPr="00D47A15">
        <w:rPr>
          <w:rFonts w:ascii="Times New Roman" w:hAnsi="Times New Roman" w:cs="Times New Roman"/>
          <w:b/>
          <w:bCs/>
          <w:sz w:val="24"/>
          <w:szCs w:val="24"/>
        </w:rPr>
        <w:br w:type="page"/>
      </w:r>
    </w:p>
    <w:p w14:paraId="572B286D" w14:textId="49D7617A" w:rsidR="00E35429" w:rsidRPr="00D47A15" w:rsidRDefault="00E35429" w:rsidP="008C6803">
      <w:pPr>
        <w:jc w:val="both"/>
        <w:rPr>
          <w:rFonts w:ascii="Times New Roman" w:hAnsi="Times New Roman" w:cs="Times New Roman"/>
          <w:b/>
          <w:bCs/>
          <w:sz w:val="24"/>
          <w:szCs w:val="24"/>
        </w:rPr>
      </w:pPr>
      <w:r w:rsidRPr="00D47A15">
        <w:rPr>
          <w:rFonts w:ascii="Times New Roman" w:hAnsi="Times New Roman" w:cs="Times New Roman"/>
          <w:b/>
          <w:bCs/>
          <w:sz w:val="24"/>
          <w:szCs w:val="24"/>
        </w:rPr>
        <w:lastRenderedPageBreak/>
        <w:t>References</w:t>
      </w:r>
    </w:p>
    <w:tbl>
      <w:tblPr>
        <w:tblW w:w="7870" w:type="dxa"/>
        <w:shd w:val="clear" w:color="auto" w:fill="FFFFFF"/>
        <w:tblCellMar>
          <w:top w:w="15" w:type="dxa"/>
          <w:left w:w="15" w:type="dxa"/>
          <w:bottom w:w="15" w:type="dxa"/>
          <w:right w:w="15" w:type="dxa"/>
        </w:tblCellMar>
        <w:tblLook w:val="04A0" w:firstRow="1" w:lastRow="0" w:firstColumn="1" w:lastColumn="0" w:noHBand="0" w:noVBand="1"/>
      </w:tblPr>
      <w:tblGrid>
        <w:gridCol w:w="7870"/>
      </w:tblGrid>
      <w:tr w:rsidR="00C7259A" w:rsidRPr="00C7259A" w14:paraId="02DAF951" w14:textId="77777777" w:rsidTr="00C7259A">
        <w:tc>
          <w:tcPr>
            <w:tcW w:w="0" w:type="auto"/>
            <w:tcBorders>
              <w:top w:val="single" w:sz="6" w:space="0" w:color="DDDDDD"/>
            </w:tcBorders>
            <w:shd w:val="clear" w:color="auto" w:fill="FFFFFF"/>
            <w:tcMar>
              <w:top w:w="120" w:type="dxa"/>
              <w:left w:w="120" w:type="dxa"/>
              <w:bottom w:w="120" w:type="dxa"/>
              <w:right w:w="120" w:type="dxa"/>
            </w:tcMar>
            <w:hideMark/>
          </w:tcPr>
          <w:p w14:paraId="00DB9475" w14:textId="356AF356" w:rsidR="00C7259A" w:rsidRPr="00C7259A" w:rsidRDefault="00C7259A" w:rsidP="00C7259A">
            <w:pPr>
              <w:spacing w:after="300" w:line="240" w:lineRule="auto"/>
              <w:rPr>
                <w:rFonts w:ascii="Times New Roman" w:eastAsia="Times New Roman" w:hAnsi="Times New Roman" w:cs="Times New Roman"/>
                <w:color w:val="222222"/>
                <w:sz w:val="24"/>
                <w:szCs w:val="24"/>
                <w:lang w:eastAsia="en-GB"/>
              </w:rPr>
            </w:pPr>
          </w:p>
        </w:tc>
      </w:tr>
      <w:tr w:rsidR="00C7259A" w:rsidRPr="00C7259A" w14:paraId="4F8E132D" w14:textId="77777777" w:rsidTr="00C7259A">
        <w:tc>
          <w:tcPr>
            <w:tcW w:w="0" w:type="auto"/>
            <w:shd w:val="clear" w:color="auto" w:fill="FFFFFF"/>
            <w:vAlign w:val="center"/>
            <w:hideMark/>
          </w:tcPr>
          <w:p w14:paraId="259B3D5E" w14:textId="77777777" w:rsidR="00C7259A" w:rsidRPr="00D2639D" w:rsidRDefault="00C7259A" w:rsidP="00D2639D">
            <w:pPr>
              <w:pStyle w:val="ListParagraph"/>
              <w:numPr>
                <w:ilvl w:val="0"/>
                <w:numId w:val="1"/>
              </w:numPr>
              <w:spacing w:after="300" w:line="240" w:lineRule="auto"/>
              <w:rPr>
                <w:rFonts w:ascii="Times New Roman" w:eastAsia="Times New Roman" w:hAnsi="Times New Roman" w:cs="Times New Roman"/>
                <w:color w:val="222222"/>
                <w:sz w:val="24"/>
                <w:szCs w:val="24"/>
                <w:lang w:eastAsia="en-GB"/>
              </w:rPr>
            </w:pPr>
          </w:p>
        </w:tc>
      </w:tr>
    </w:tbl>
    <w:p w14:paraId="239B7742" w14:textId="0284C3FF" w:rsidR="00C7259A" w:rsidRPr="00D2639D" w:rsidRDefault="00C7259A" w:rsidP="00D2639D">
      <w:pPr>
        <w:pStyle w:val="ListParagraph"/>
        <w:numPr>
          <w:ilvl w:val="0"/>
          <w:numId w:val="1"/>
        </w:numPr>
        <w:jc w:val="both"/>
        <w:rPr>
          <w:rFonts w:ascii="Times New Roman" w:hAnsi="Times New Roman" w:cs="Times New Roman"/>
          <w:sz w:val="24"/>
          <w:szCs w:val="24"/>
        </w:rPr>
      </w:pPr>
      <w:proofErr w:type="spellStart"/>
      <w:r w:rsidRPr="00D2639D">
        <w:rPr>
          <w:rFonts w:ascii="Times New Roman" w:hAnsi="Times New Roman" w:cs="Times New Roman"/>
          <w:sz w:val="24"/>
          <w:szCs w:val="24"/>
        </w:rPr>
        <w:t>Madegowda</w:t>
      </w:r>
      <w:proofErr w:type="spellEnd"/>
      <w:r w:rsidRPr="00D2639D">
        <w:rPr>
          <w:rFonts w:ascii="Times New Roman" w:hAnsi="Times New Roman" w:cs="Times New Roman"/>
          <w:sz w:val="24"/>
          <w:szCs w:val="24"/>
        </w:rPr>
        <w:t xml:space="preserve">, J., 2008, Management </w:t>
      </w:r>
      <w:proofErr w:type="gramStart"/>
      <w:r w:rsidRPr="00D2639D">
        <w:rPr>
          <w:rFonts w:ascii="Times New Roman" w:hAnsi="Times New Roman" w:cs="Times New Roman"/>
          <w:sz w:val="24"/>
          <w:szCs w:val="24"/>
        </w:rPr>
        <w:t>Accounting ,</w:t>
      </w:r>
      <w:proofErr w:type="gramEnd"/>
      <w:r w:rsidRPr="00D2639D">
        <w:rPr>
          <w:rFonts w:ascii="Times New Roman" w:hAnsi="Times New Roman" w:cs="Times New Roman"/>
          <w:sz w:val="24"/>
          <w:szCs w:val="24"/>
        </w:rPr>
        <w:t xml:space="preserve"> </w:t>
      </w:r>
      <w:r w:rsidRPr="00D2639D">
        <w:rPr>
          <w:rFonts w:ascii="Times New Roman" w:hAnsi="Times New Roman" w:cs="Times New Roman"/>
          <w:i/>
          <w:iCs/>
          <w:sz w:val="24"/>
          <w:szCs w:val="24"/>
        </w:rPr>
        <w:t>Available</w:t>
      </w:r>
      <w:r w:rsidRPr="00D2639D">
        <w:rPr>
          <w:rFonts w:ascii="Times New Roman" w:hAnsi="Times New Roman" w:cs="Times New Roman"/>
          <w:sz w:val="24"/>
          <w:szCs w:val="24"/>
        </w:rPr>
        <w:t xml:space="preserve"> </w:t>
      </w:r>
      <w:r w:rsidRPr="00D2639D">
        <w:rPr>
          <w:rFonts w:ascii="Times New Roman" w:hAnsi="Times New Roman" w:cs="Times New Roman"/>
          <w:i/>
          <w:iCs/>
          <w:sz w:val="24"/>
          <w:szCs w:val="24"/>
        </w:rPr>
        <w:t>at</w:t>
      </w:r>
      <w:r w:rsidRPr="00D2639D">
        <w:rPr>
          <w:rFonts w:ascii="Times New Roman" w:hAnsi="Times New Roman" w:cs="Times New Roman"/>
          <w:sz w:val="24"/>
          <w:szCs w:val="24"/>
        </w:rPr>
        <w:t xml:space="preserve"> </w:t>
      </w:r>
      <w:r w:rsidR="00866FA9" w:rsidRPr="00D2639D">
        <w:rPr>
          <w:rFonts w:ascii="Times New Roman" w:hAnsi="Times New Roman" w:cs="Times New Roman"/>
          <w:sz w:val="24"/>
          <w:szCs w:val="24"/>
        </w:rPr>
        <w:t xml:space="preserve">: </w:t>
      </w:r>
      <w:hyperlink r:id="rId6" w:history="1">
        <w:r w:rsidR="00022AFB" w:rsidRPr="00D2639D">
          <w:rPr>
            <w:rStyle w:val="Hyperlink"/>
            <w:rFonts w:ascii="Times New Roman" w:hAnsi="Times New Roman" w:cs="Times New Roman"/>
            <w:sz w:val="24"/>
            <w:szCs w:val="24"/>
          </w:rPr>
          <w:t>https://www-vlebooks-com.ezproxy.uwtsd.ac.uk/Vleweb/Product/Index/2040927?page=0</w:t>
        </w:r>
      </w:hyperlink>
    </w:p>
    <w:p w14:paraId="5AA8F89E" w14:textId="34CCCF42" w:rsidR="00022AFB" w:rsidRPr="00D2639D" w:rsidRDefault="00022AFB" w:rsidP="00D2639D">
      <w:pPr>
        <w:pStyle w:val="ListParagraph"/>
        <w:numPr>
          <w:ilvl w:val="0"/>
          <w:numId w:val="1"/>
        </w:numPr>
        <w:jc w:val="both"/>
        <w:rPr>
          <w:rFonts w:ascii="Times New Roman" w:hAnsi="Times New Roman" w:cs="Times New Roman"/>
          <w:sz w:val="24"/>
          <w:szCs w:val="24"/>
        </w:rPr>
      </w:pPr>
      <w:proofErr w:type="spellStart"/>
      <w:proofErr w:type="gramStart"/>
      <w:r w:rsidRPr="00D2639D">
        <w:rPr>
          <w:rFonts w:ascii="Times New Roman" w:hAnsi="Times New Roman" w:cs="Times New Roman"/>
          <w:sz w:val="24"/>
          <w:szCs w:val="24"/>
        </w:rPr>
        <w:t>BeeBusinessBee</w:t>
      </w:r>
      <w:proofErr w:type="spellEnd"/>
      <w:r w:rsidRPr="00D2639D">
        <w:rPr>
          <w:rFonts w:ascii="Times New Roman" w:hAnsi="Times New Roman" w:cs="Times New Roman"/>
          <w:sz w:val="24"/>
          <w:szCs w:val="24"/>
        </w:rPr>
        <w:t xml:space="preserve"> ,</w:t>
      </w:r>
      <w:proofErr w:type="gramEnd"/>
      <w:r w:rsidRPr="00D2639D">
        <w:rPr>
          <w:rFonts w:ascii="Times New Roman" w:hAnsi="Times New Roman" w:cs="Times New Roman"/>
          <w:sz w:val="24"/>
          <w:szCs w:val="24"/>
        </w:rPr>
        <w:t xml:space="preserve"> 2016 , </w:t>
      </w:r>
      <w:r w:rsidR="00EB0FAE" w:rsidRPr="00D2639D">
        <w:rPr>
          <w:rFonts w:ascii="Times New Roman" w:hAnsi="Times New Roman" w:cs="Times New Roman"/>
          <w:sz w:val="24"/>
          <w:szCs w:val="24"/>
        </w:rPr>
        <w:t xml:space="preserve">Direct and Indirect cost , </w:t>
      </w:r>
      <w:r w:rsidR="00EB0FAE" w:rsidRPr="00D2639D">
        <w:rPr>
          <w:rFonts w:ascii="Times New Roman" w:hAnsi="Times New Roman" w:cs="Times New Roman"/>
          <w:i/>
          <w:iCs/>
          <w:sz w:val="24"/>
          <w:szCs w:val="24"/>
        </w:rPr>
        <w:t>Available at</w:t>
      </w:r>
      <w:r w:rsidR="00EB0FAE" w:rsidRPr="00D2639D">
        <w:rPr>
          <w:rFonts w:ascii="Times New Roman" w:hAnsi="Times New Roman" w:cs="Times New Roman"/>
          <w:sz w:val="24"/>
          <w:szCs w:val="24"/>
        </w:rPr>
        <w:t xml:space="preserve">  : </w:t>
      </w:r>
      <w:hyperlink r:id="rId7" w:history="1">
        <w:r w:rsidR="002C0E8F" w:rsidRPr="00D2639D">
          <w:rPr>
            <w:rStyle w:val="Hyperlink"/>
            <w:rFonts w:ascii="Times New Roman" w:hAnsi="Times New Roman" w:cs="Times New Roman"/>
            <w:sz w:val="24"/>
            <w:szCs w:val="24"/>
          </w:rPr>
          <w:t>https://www.youtube.com/watch?v=f461OXnlIfU&amp;t=50</w:t>
        </w:r>
      </w:hyperlink>
      <w:r w:rsidR="002C0E8F" w:rsidRPr="00D2639D">
        <w:rPr>
          <w:rFonts w:ascii="Times New Roman" w:hAnsi="Times New Roman" w:cs="Times New Roman"/>
          <w:sz w:val="24"/>
          <w:szCs w:val="24"/>
        </w:rPr>
        <w:t>s</w:t>
      </w:r>
    </w:p>
    <w:p w14:paraId="26B176A5" w14:textId="77777777" w:rsidR="00074734" w:rsidRPr="00D2639D" w:rsidRDefault="00074734" w:rsidP="00D2639D">
      <w:pPr>
        <w:pStyle w:val="ListParagraph"/>
        <w:numPr>
          <w:ilvl w:val="0"/>
          <w:numId w:val="1"/>
        </w:numPr>
        <w:jc w:val="both"/>
        <w:rPr>
          <w:rFonts w:ascii="Times New Roman" w:hAnsi="Times New Roman" w:cs="Times New Roman"/>
          <w:color w:val="222222"/>
          <w:sz w:val="24"/>
          <w:szCs w:val="24"/>
          <w:shd w:val="clear" w:color="auto" w:fill="FFFFFF"/>
        </w:rPr>
      </w:pPr>
      <w:r w:rsidRPr="00D2639D">
        <w:rPr>
          <w:rFonts w:ascii="Times New Roman" w:hAnsi="Times New Roman" w:cs="Times New Roman"/>
          <w:color w:val="222222"/>
          <w:sz w:val="24"/>
          <w:szCs w:val="24"/>
          <w:shd w:val="clear" w:color="auto" w:fill="FFFFFF"/>
        </w:rPr>
        <w:t>Bas, T. and Sivaprasad, S., 2020. The impact of the COVID-19 pandemic crisis on the travel and tourism sector: UK evidence. </w:t>
      </w:r>
      <w:r w:rsidRPr="00D2639D">
        <w:rPr>
          <w:rFonts w:ascii="Times New Roman" w:hAnsi="Times New Roman" w:cs="Times New Roman"/>
          <w:i/>
          <w:iCs/>
          <w:color w:val="222222"/>
          <w:sz w:val="24"/>
          <w:szCs w:val="24"/>
          <w:shd w:val="clear" w:color="auto" w:fill="FFFFFF"/>
        </w:rPr>
        <w:t>Available at SSRN 3623404</w:t>
      </w:r>
      <w:r w:rsidRPr="00D2639D">
        <w:rPr>
          <w:rFonts w:ascii="Times New Roman" w:hAnsi="Times New Roman" w:cs="Times New Roman"/>
          <w:color w:val="222222"/>
          <w:sz w:val="24"/>
          <w:szCs w:val="24"/>
          <w:shd w:val="clear" w:color="auto" w:fill="FFFFFF"/>
        </w:rPr>
        <w:t>.</w:t>
      </w:r>
    </w:p>
    <w:p w14:paraId="0121528A" w14:textId="51762262" w:rsidR="00074734" w:rsidRPr="00D2639D" w:rsidRDefault="00074734" w:rsidP="00D2639D">
      <w:pPr>
        <w:pStyle w:val="ListParagraph"/>
        <w:numPr>
          <w:ilvl w:val="0"/>
          <w:numId w:val="1"/>
        </w:numPr>
        <w:jc w:val="both"/>
        <w:rPr>
          <w:rFonts w:ascii="Times New Roman" w:hAnsi="Times New Roman" w:cs="Times New Roman"/>
          <w:color w:val="222222"/>
          <w:sz w:val="24"/>
          <w:szCs w:val="24"/>
          <w:shd w:val="clear" w:color="auto" w:fill="FFFFFF"/>
        </w:rPr>
      </w:pPr>
      <w:r w:rsidRPr="00D2639D">
        <w:rPr>
          <w:rFonts w:ascii="Times New Roman" w:hAnsi="Times New Roman" w:cs="Times New Roman"/>
          <w:color w:val="222222"/>
          <w:sz w:val="24"/>
          <w:szCs w:val="24"/>
          <w:shd w:val="clear" w:color="auto" w:fill="FFFFFF"/>
        </w:rPr>
        <w:t>McCure, R., 2020. UK hotel occupancy steadily softening amid COVID wave.</w:t>
      </w:r>
    </w:p>
    <w:p w14:paraId="3C11DA9A" w14:textId="3811C34D" w:rsidR="00CA0D13" w:rsidRPr="00D2639D" w:rsidRDefault="00CA0D13" w:rsidP="00D2639D">
      <w:pPr>
        <w:pStyle w:val="ListParagraph"/>
        <w:numPr>
          <w:ilvl w:val="0"/>
          <w:numId w:val="1"/>
        </w:numPr>
        <w:jc w:val="both"/>
        <w:rPr>
          <w:rFonts w:ascii="Times New Roman" w:hAnsi="Times New Roman" w:cs="Times New Roman"/>
          <w:color w:val="222222"/>
          <w:sz w:val="24"/>
          <w:szCs w:val="24"/>
          <w:shd w:val="clear" w:color="auto" w:fill="FFFFFF"/>
        </w:rPr>
      </w:pPr>
      <w:r w:rsidRPr="00D2639D">
        <w:rPr>
          <w:rFonts w:ascii="Times New Roman" w:hAnsi="Times New Roman" w:cs="Times New Roman"/>
          <w:color w:val="222222"/>
          <w:sz w:val="24"/>
          <w:szCs w:val="24"/>
          <w:shd w:val="clear" w:color="auto" w:fill="FFFFFF"/>
        </w:rPr>
        <w:t xml:space="preserve">Michael, </w:t>
      </w:r>
      <w:proofErr w:type="gramStart"/>
      <w:r w:rsidRPr="00D2639D">
        <w:rPr>
          <w:rFonts w:ascii="Times New Roman" w:hAnsi="Times New Roman" w:cs="Times New Roman"/>
          <w:color w:val="222222"/>
          <w:sz w:val="24"/>
          <w:szCs w:val="24"/>
          <w:shd w:val="clear" w:color="auto" w:fill="FFFFFF"/>
        </w:rPr>
        <w:t>K .</w:t>
      </w:r>
      <w:proofErr w:type="gramEnd"/>
      <w:r w:rsidRPr="00D2639D">
        <w:rPr>
          <w:rFonts w:ascii="Times New Roman" w:hAnsi="Times New Roman" w:cs="Times New Roman"/>
          <w:color w:val="222222"/>
          <w:sz w:val="24"/>
          <w:szCs w:val="24"/>
          <w:shd w:val="clear" w:color="auto" w:fill="FFFFFF"/>
        </w:rPr>
        <w:t xml:space="preserve">, Gregory, A., 2020 , </w:t>
      </w:r>
      <w:r w:rsidR="00FA04D0" w:rsidRPr="00D2639D">
        <w:rPr>
          <w:rFonts w:ascii="Times New Roman" w:hAnsi="Times New Roman" w:cs="Times New Roman"/>
          <w:color w:val="222222"/>
          <w:sz w:val="24"/>
          <w:szCs w:val="24"/>
          <w:shd w:val="clear" w:color="auto" w:fill="FFFFFF"/>
        </w:rPr>
        <w:t xml:space="preserve">Unemployment Insurance and Economic Impact Payments Associated with Reduced Hardship Following CARES Act , </w:t>
      </w:r>
      <w:r w:rsidR="00FA04D0" w:rsidRPr="00D2639D">
        <w:rPr>
          <w:rFonts w:ascii="Times New Roman" w:hAnsi="Times New Roman" w:cs="Times New Roman"/>
          <w:i/>
          <w:iCs/>
          <w:color w:val="222222"/>
          <w:sz w:val="24"/>
          <w:szCs w:val="24"/>
          <w:shd w:val="clear" w:color="auto" w:fill="FFFFFF"/>
        </w:rPr>
        <w:t xml:space="preserve">Available at : </w:t>
      </w:r>
      <w:r w:rsidR="00C36106" w:rsidRPr="00D2639D">
        <w:rPr>
          <w:rFonts w:ascii="Times New Roman" w:hAnsi="Times New Roman" w:cs="Times New Roman"/>
          <w:color w:val="222222"/>
          <w:sz w:val="24"/>
          <w:szCs w:val="24"/>
          <w:shd w:val="clear" w:color="auto" w:fill="FFFFFF"/>
        </w:rPr>
        <w:t>https://www.urban.org/sites/default/files/publication/102486/unemployment-insurance-and-economic-impact-payments-associated-with-reduced-hardship-following-cares-act.pdf</w:t>
      </w:r>
    </w:p>
    <w:p w14:paraId="76682D41" w14:textId="77777777" w:rsidR="00074734" w:rsidRPr="00D2639D" w:rsidRDefault="00074734" w:rsidP="00D2639D">
      <w:pPr>
        <w:pStyle w:val="ListParagraph"/>
        <w:numPr>
          <w:ilvl w:val="0"/>
          <w:numId w:val="1"/>
        </w:numPr>
        <w:jc w:val="both"/>
        <w:rPr>
          <w:rFonts w:ascii="Times New Roman" w:hAnsi="Times New Roman" w:cs="Times New Roman"/>
          <w:color w:val="222222"/>
          <w:sz w:val="24"/>
          <w:szCs w:val="24"/>
          <w:shd w:val="clear" w:color="auto" w:fill="FFFFFF"/>
        </w:rPr>
      </w:pPr>
      <w:r w:rsidRPr="00D2639D">
        <w:rPr>
          <w:rFonts w:ascii="Times New Roman" w:hAnsi="Times New Roman" w:cs="Times New Roman"/>
          <w:color w:val="222222"/>
          <w:sz w:val="24"/>
          <w:szCs w:val="24"/>
          <w:shd w:val="clear" w:color="auto" w:fill="FFFFFF"/>
        </w:rPr>
        <w:t>Nicola, M., Alsafi, Z., Sohrabi, C., Kerwan, A., Al-Jabir, A., Iosifidis, C., Agha, M. and Agha, R., 2020. The socio-economic implications of the coronavirus and COVID-19 pandemic: a review. </w:t>
      </w:r>
      <w:r w:rsidRPr="00D2639D">
        <w:rPr>
          <w:rFonts w:ascii="Times New Roman" w:hAnsi="Times New Roman" w:cs="Times New Roman"/>
          <w:i/>
          <w:iCs/>
          <w:color w:val="222222"/>
          <w:sz w:val="24"/>
          <w:szCs w:val="24"/>
          <w:shd w:val="clear" w:color="auto" w:fill="FFFFFF"/>
        </w:rPr>
        <w:t>International journal of surgery</w:t>
      </w:r>
      <w:r w:rsidRPr="00D2639D">
        <w:rPr>
          <w:rFonts w:ascii="Times New Roman" w:hAnsi="Times New Roman" w:cs="Times New Roman"/>
          <w:color w:val="222222"/>
          <w:sz w:val="24"/>
          <w:szCs w:val="24"/>
          <w:shd w:val="clear" w:color="auto" w:fill="FFFFFF"/>
        </w:rPr>
        <w:t>.</w:t>
      </w:r>
    </w:p>
    <w:p w14:paraId="159D0E81" w14:textId="1778F060" w:rsidR="00074734" w:rsidRPr="00D2639D" w:rsidRDefault="00074734" w:rsidP="00D2639D">
      <w:pPr>
        <w:pStyle w:val="ListParagraph"/>
        <w:numPr>
          <w:ilvl w:val="0"/>
          <w:numId w:val="1"/>
        </w:numPr>
        <w:jc w:val="both"/>
        <w:rPr>
          <w:rFonts w:ascii="Times New Roman" w:hAnsi="Times New Roman" w:cs="Times New Roman"/>
          <w:color w:val="222222"/>
          <w:sz w:val="24"/>
          <w:szCs w:val="24"/>
          <w:shd w:val="clear" w:color="auto" w:fill="FFFFFF"/>
        </w:rPr>
      </w:pPr>
      <w:r w:rsidRPr="00D2639D">
        <w:rPr>
          <w:rFonts w:ascii="Times New Roman" w:hAnsi="Times New Roman" w:cs="Times New Roman"/>
          <w:color w:val="222222"/>
          <w:sz w:val="24"/>
          <w:szCs w:val="24"/>
          <w:shd w:val="clear" w:color="auto" w:fill="FFFFFF"/>
        </w:rPr>
        <w:t xml:space="preserve">Ozili, P.K. and Arun, T., 2020. Spillover of COVID-19: </w:t>
      </w:r>
      <w:r w:rsidR="009E50E6" w:rsidRPr="00D2639D">
        <w:rPr>
          <w:rFonts w:ascii="Times New Roman" w:hAnsi="Times New Roman" w:cs="Times New Roman"/>
          <w:color w:val="222222"/>
          <w:sz w:val="24"/>
          <w:szCs w:val="24"/>
          <w:shd w:val="clear" w:color="auto" w:fill="FFFFFF"/>
        </w:rPr>
        <w:t>I</w:t>
      </w:r>
      <w:r w:rsidRPr="00D2639D">
        <w:rPr>
          <w:rFonts w:ascii="Times New Roman" w:hAnsi="Times New Roman" w:cs="Times New Roman"/>
          <w:color w:val="222222"/>
          <w:sz w:val="24"/>
          <w:szCs w:val="24"/>
          <w:shd w:val="clear" w:color="auto" w:fill="FFFFFF"/>
        </w:rPr>
        <w:t>mpact on the Global Economy. </w:t>
      </w:r>
      <w:r w:rsidRPr="00D2639D">
        <w:rPr>
          <w:rFonts w:ascii="Times New Roman" w:hAnsi="Times New Roman" w:cs="Times New Roman"/>
          <w:i/>
          <w:iCs/>
          <w:color w:val="222222"/>
          <w:sz w:val="24"/>
          <w:szCs w:val="24"/>
          <w:shd w:val="clear" w:color="auto" w:fill="FFFFFF"/>
        </w:rPr>
        <w:t>Available at SSRN 3562570</w:t>
      </w:r>
      <w:r w:rsidRPr="00D2639D">
        <w:rPr>
          <w:rFonts w:ascii="Times New Roman" w:hAnsi="Times New Roman" w:cs="Times New Roman"/>
          <w:color w:val="222222"/>
          <w:sz w:val="24"/>
          <w:szCs w:val="24"/>
          <w:shd w:val="clear" w:color="auto" w:fill="FFFFFF"/>
        </w:rPr>
        <w:t>.</w:t>
      </w:r>
    </w:p>
    <w:p w14:paraId="45421B7E" w14:textId="77777777" w:rsidR="00074734" w:rsidRPr="00D2639D" w:rsidRDefault="00074734" w:rsidP="00D2639D">
      <w:pPr>
        <w:pStyle w:val="ListParagraph"/>
        <w:numPr>
          <w:ilvl w:val="0"/>
          <w:numId w:val="1"/>
        </w:numPr>
        <w:jc w:val="both"/>
        <w:rPr>
          <w:rFonts w:ascii="Times New Roman" w:hAnsi="Times New Roman" w:cs="Times New Roman"/>
          <w:color w:val="222222"/>
          <w:sz w:val="24"/>
          <w:szCs w:val="24"/>
          <w:shd w:val="clear" w:color="auto" w:fill="FFFFFF"/>
        </w:rPr>
      </w:pPr>
      <w:r w:rsidRPr="00D2639D">
        <w:rPr>
          <w:rFonts w:ascii="Times New Roman" w:hAnsi="Times New Roman" w:cs="Times New Roman"/>
          <w:color w:val="222222"/>
          <w:sz w:val="24"/>
          <w:szCs w:val="24"/>
          <w:shd w:val="clear" w:color="auto" w:fill="FFFFFF"/>
        </w:rPr>
        <w:t>Yu, J., Seo, J. and Hyun, S.S., 2021. Perceived hygiene attributes in the hotel industry: customer retention amid the COVID-19 crisis. </w:t>
      </w:r>
      <w:r w:rsidRPr="00D2639D">
        <w:rPr>
          <w:rFonts w:ascii="Times New Roman" w:hAnsi="Times New Roman" w:cs="Times New Roman"/>
          <w:i/>
          <w:iCs/>
          <w:color w:val="222222"/>
          <w:sz w:val="24"/>
          <w:szCs w:val="24"/>
          <w:shd w:val="clear" w:color="auto" w:fill="FFFFFF"/>
        </w:rPr>
        <w:t>International Journal of Hospitality Management</w:t>
      </w:r>
      <w:r w:rsidRPr="00D2639D">
        <w:rPr>
          <w:rFonts w:ascii="Times New Roman" w:hAnsi="Times New Roman" w:cs="Times New Roman"/>
          <w:color w:val="222222"/>
          <w:sz w:val="24"/>
          <w:szCs w:val="24"/>
          <w:shd w:val="clear" w:color="auto" w:fill="FFFFFF"/>
        </w:rPr>
        <w:t>, </w:t>
      </w:r>
      <w:r w:rsidRPr="00D2639D">
        <w:rPr>
          <w:rFonts w:ascii="Times New Roman" w:hAnsi="Times New Roman" w:cs="Times New Roman"/>
          <w:i/>
          <w:iCs/>
          <w:color w:val="222222"/>
          <w:sz w:val="24"/>
          <w:szCs w:val="24"/>
          <w:shd w:val="clear" w:color="auto" w:fill="FFFFFF"/>
        </w:rPr>
        <w:t>93</w:t>
      </w:r>
      <w:r w:rsidRPr="00D2639D">
        <w:rPr>
          <w:rFonts w:ascii="Times New Roman" w:hAnsi="Times New Roman" w:cs="Times New Roman"/>
          <w:color w:val="222222"/>
          <w:sz w:val="24"/>
          <w:szCs w:val="24"/>
          <w:shd w:val="clear" w:color="auto" w:fill="FFFFFF"/>
        </w:rPr>
        <w:t>, p.102768.</w:t>
      </w:r>
    </w:p>
    <w:p w14:paraId="6D48F30A" w14:textId="22A0B9A6" w:rsidR="00E35429" w:rsidRPr="00D47A15" w:rsidRDefault="00E35429" w:rsidP="008C6803">
      <w:pPr>
        <w:jc w:val="both"/>
        <w:rPr>
          <w:rFonts w:ascii="Times New Roman" w:hAnsi="Times New Roman" w:cs="Times New Roman"/>
          <w:color w:val="222222"/>
          <w:sz w:val="24"/>
          <w:szCs w:val="24"/>
          <w:shd w:val="clear" w:color="auto" w:fill="FFFFFF"/>
        </w:rPr>
      </w:pPr>
    </w:p>
    <w:p w14:paraId="0AFEE841" w14:textId="77777777" w:rsidR="00E35429" w:rsidRPr="00D47A15" w:rsidRDefault="00E35429" w:rsidP="008C6803">
      <w:pPr>
        <w:jc w:val="both"/>
        <w:rPr>
          <w:rFonts w:ascii="Times New Roman" w:hAnsi="Times New Roman" w:cs="Times New Roman"/>
          <w:color w:val="222222"/>
          <w:sz w:val="24"/>
          <w:szCs w:val="24"/>
          <w:shd w:val="clear" w:color="auto" w:fill="FFFFFF"/>
        </w:rPr>
      </w:pPr>
    </w:p>
    <w:sectPr w:rsidR="00E35429" w:rsidRPr="00D47A15" w:rsidSect="00684D8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2D03DA"/>
    <w:multiLevelType w:val="hybridMultilevel"/>
    <w:tmpl w:val="05C6E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wMjMxNbE0NDGyMLNU0lEKTi0uzszPAykwrAUAa2Hn0ywAAAA="/>
  </w:docVars>
  <w:rsids>
    <w:rsidRoot w:val="00945A4F"/>
    <w:rsid w:val="00022AFB"/>
    <w:rsid w:val="0007243A"/>
    <w:rsid w:val="00074734"/>
    <w:rsid w:val="00140335"/>
    <w:rsid w:val="001A0590"/>
    <w:rsid w:val="00212164"/>
    <w:rsid w:val="002432B0"/>
    <w:rsid w:val="00291D14"/>
    <w:rsid w:val="002C0E8F"/>
    <w:rsid w:val="002C4A41"/>
    <w:rsid w:val="002D100D"/>
    <w:rsid w:val="00353687"/>
    <w:rsid w:val="00355D6B"/>
    <w:rsid w:val="003A2DC6"/>
    <w:rsid w:val="003B461E"/>
    <w:rsid w:val="003C26AF"/>
    <w:rsid w:val="00401C4B"/>
    <w:rsid w:val="00411FBA"/>
    <w:rsid w:val="00426370"/>
    <w:rsid w:val="00482F44"/>
    <w:rsid w:val="0055224F"/>
    <w:rsid w:val="00560FB8"/>
    <w:rsid w:val="0056301F"/>
    <w:rsid w:val="00600E00"/>
    <w:rsid w:val="00624747"/>
    <w:rsid w:val="006726C2"/>
    <w:rsid w:val="00684D84"/>
    <w:rsid w:val="007166CB"/>
    <w:rsid w:val="00851A76"/>
    <w:rsid w:val="00866FA9"/>
    <w:rsid w:val="00886AC3"/>
    <w:rsid w:val="008C6803"/>
    <w:rsid w:val="008D6E4F"/>
    <w:rsid w:val="008F39B6"/>
    <w:rsid w:val="009043C7"/>
    <w:rsid w:val="009122C5"/>
    <w:rsid w:val="00945A4F"/>
    <w:rsid w:val="009607C1"/>
    <w:rsid w:val="009E50E6"/>
    <w:rsid w:val="00A0793A"/>
    <w:rsid w:val="00A40FA3"/>
    <w:rsid w:val="00A65CCF"/>
    <w:rsid w:val="00A67948"/>
    <w:rsid w:val="00AC0E87"/>
    <w:rsid w:val="00AC388E"/>
    <w:rsid w:val="00B9716B"/>
    <w:rsid w:val="00C36106"/>
    <w:rsid w:val="00C7259A"/>
    <w:rsid w:val="00CA0D13"/>
    <w:rsid w:val="00CC28F0"/>
    <w:rsid w:val="00CC5C5D"/>
    <w:rsid w:val="00CE587C"/>
    <w:rsid w:val="00D2639D"/>
    <w:rsid w:val="00D3233A"/>
    <w:rsid w:val="00D4678A"/>
    <w:rsid w:val="00D47A15"/>
    <w:rsid w:val="00D81405"/>
    <w:rsid w:val="00DF6868"/>
    <w:rsid w:val="00E24525"/>
    <w:rsid w:val="00E35429"/>
    <w:rsid w:val="00E86811"/>
    <w:rsid w:val="00E93138"/>
    <w:rsid w:val="00EB0FAE"/>
    <w:rsid w:val="00F472FE"/>
    <w:rsid w:val="00F728C1"/>
    <w:rsid w:val="00FA0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F6F3"/>
  <w15:chartTrackingRefBased/>
  <w15:docId w15:val="{DA20F09E-E98F-4648-91DA-83CCB9732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C5D"/>
  </w:style>
  <w:style w:type="paragraph" w:styleId="Heading1">
    <w:name w:val="heading 1"/>
    <w:basedOn w:val="Normal"/>
    <w:next w:val="Normal"/>
    <w:link w:val="Heading1Char"/>
    <w:uiPriority w:val="9"/>
    <w:qFormat/>
    <w:rsid w:val="00CC5C5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5C5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C5C5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C5C5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C5C5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C5C5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C5C5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C5C5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C5C5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5A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C5C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C5C5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C5C5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C5C5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C5C5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C5C5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C5C5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C5C5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C5C5D"/>
    <w:rPr>
      <w:b/>
      <w:bCs/>
      <w:i/>
      <w:iCs/>
    </w:rPr>
  </w:style>
  <w:style w:type="paragraph" w:styleId="Caption">
    <w:name w:val="caption"/>
    <w:basedOn w:val="Normal"/>
    <w:next w:val="Normal"/>
    <w:uiPriority w:val="35"/>
    <w:semiHidden/>
    <w:unhideWhenUsed/>
    <w:qFormat/>
    <w:rsid w:val="00CC5C5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C5C5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CC5C5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CC5C5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C5C5D"/>
    <w:rPr>
      <w:color w:val="44546A" w:themeColor="text2"/>
      <w:sz w:val="28"/>
      <w:szCs w:val="28"/>
    </w:rPr>
  </w:style>
  <w:style w:type="character" w:styleId="Strong">
    <w:name w:val="Strong"/>
    <w:basedOn w:val="DefaultParagraphFont"/>
    <w:uiPriority w:val="22"/>
    <w:qFormat/>
    <w:rsid w:val="00CC5C5D"/>
    <w:rPr>
      <w:b/>
      <w:bCs/>
    </w:rPr>
  </w:style>
  <w:style w:type="character" w:styleId="Emphasis">
    <w:name w:val="Emphasis"/>
    <w:basedOn w:val="DefaultParagraphFont"/>
    <w:uiPriority w:val="20"/>
    <w:qFormat/>
    <w:rsid w:val="00CC5C5D"/>
    <w:rPr>
      <w:i/>
      <w:iCs/>
      <w:color w:val="000000" w:themeColor="text1"/>
    </w:rPr>
  </w:style>
  <w:style w:type="paragraph" w:styleId="NoSpacing">
    <w:name w:val="No Spacing"/>
    <w:link w:val="NoSpacingChar"/>
    <w:uiPriority w:val="1"/>
    <w:qFormat/>
    <w:rsid w:val="00CC5C5D"/>
    <w:pPr>
      <w:spacing w:after="0" w:line="240" w:lineRule="auto"/>
    </w:pPr>
  </w:style>
  <w:style w:type="paragraph" w:styleId="Quote">
    <w:name w:val="Quote"/>
    <w:basedOn w:val="Normal"/>
    <w:next w:val="Normal"/>
    <w:link w:val="QuoteChar"/>
    <w:uiPriority w:val="29"/>
    <w:qFormat/>
    <w:rsid w:val="00CC5C5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C5C5D"/>
    <w:rPr>
      <w:i/>
      <w:iCs/>
      <w:color w:val="7B7B7B" w:themeColor="accent3" w:themeShade="BF"/>
      <w:sz w:val="24"/>
      <w:szCs w:val="24"/>
    </w:rPr>
  </w:style>
  <w:style w:type="paragraph" w:styleId="IntenseQuote">
    <w:name w:val="Intense Quote"/>
    <w:basedOn w:val="Normal"/>
    <w:next w:val="Normal"/>
    <w:link w:val="IntenseQuoteChar"/>
    <w:uiPriority w:val="30"/>
    <w:qFormat/>
    <w:rsid w:val="00CC5C5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CC5C5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CC5C5D"/>
    <w:rPr>
      <w:i/>
      <w:iCs/>
      <w:color w:val="595959" w:themeColor="text1" w:themeTint="A6"/>
    </w:rPr>
  </w:style>
  <w:style w:type="character" w:styleId="IntenseEmphasis">
    <w:name w:val="Intense Emphasis"/>
    <w:basedOn w:val="DefaultParagraphFont"/>
    <w:uiPriority w:val="21"/>
    <w:qFormat/>
    <w:rsid w:val="00CC5C5D"/>
    <w:rPr>
      <w:b/>
      <w:bCs/>
      <w:i/>
      <w:iCs/>
      <w:color w:val="auto"/>
    </w:rPr>
  </w:style>
  <w:style w:type="character" w:styleId="SubtleReference">
    <w:name w:val="Subtle Reference"/>
    <w:basedOn w:val="DefaultParagraphFont"/>
    <w:uiPriority w:val="31"/>
    <w:qFormat/>
    <w:rsid w:val="00CC5C5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C5C5D"/>
    <w:rPr>
      <w:b/>
      <w:bCs/>
      <w:caps w:val="0"/>
      <w:smallCaps/>
      <w:color w:val="auto"/>
      <w:spacing w:val="0"/>
      <w:u w:val="single"/>
    </w:rPr>
  </w:style>
  <w:style w:type="character" w:styleId="BookTitle">
    <w:name w:val="Book Title"/>
    <w:basedOn w:val="DefaultParagraphFont"/>
    <w:uiPriority w:val="33"/>
    <w:qFormat/>
    <w:rsid w:val="00CC5C5D"/>
    <w:rPr>
      <w:b/>
      <w:bCs/>
      <w:caps w:val="0"/>
      <w:smallCaps/>
      <w:spacing w:val="0"/>
    </w:rPr>
  </w:style>
  <w:style w:type="paragraph" w:styleId="TOCHeading">
    <w:name w:val="TOC Heading"/>
    <w:basedOn w:val="Heading1"/>
    <w:next w:val="Normal"/>
    <w:uiPriority w:val="39"/>
    <w:semiHidden/>
    <w:unhideWhenUsed/>
    <w:qFormat/>
    <w:rsid w:val="00CC5C5D"/>
    <w:pPr>
      <w:outlineLvl w:val="9"/>
    </w:pPr>
  </w:style>
  <w:style w:type="character" w:styleId="Hyperlink">
    <w:name w:val="Hyperlink"/>
    <w:basedOn w:val="DefaultParagraphFont"/>
    <w:uiPriority w:val="99"/>
    <w:unhideWhenUsed/>
    <w:rsid w:val="00022AFB"/>
    <w:rPr>
      <w:color w:val="0563C1" w:themeColor="hyperlink"/>
      <w:u w:val="single"/>
    </w:rPr>
  </w:style>
  <w:style w:type="character" w:styleId="UnresolvedMention">
    <w:name w:val="Unresolved Mention"/>
    <w:basedOn w:val="DefaultParagraphFont"/>
    <w:uiPriority w:val="99"/>
    <w:semiHidden/>
    <w:unhideWhenUsed/>
    <w:rsid w:val="00022AFB"/>
    <w:rPr>
      <w:color w:val="605E5C"/>
      <w:shd w:val="clear" w:color="auto" w:fill="E1DFDD"/>
    </w:rPr>
  </w:style>
  <w:style w:type="paragraph" w:styleId="ListParagraph">
    <w:name w:val="List Paragraph"/>
    <w:basedOn w:val="Normal"/>
    <w:uiPriority w:val="34"/>
    <w:qFormat/>
    <w:rsid w:val="00AC0E87"/>
    <w:pPr>
      <w:ind w:left="720"/>
      <w:contextualSpacing/>
    </w:pPr>
  </w:style>
  <w:style w:type="character" w:customStyle="1" w:styleId="NoSpacingChar">
    <w:name w:val="No Spacing Char"/>
    <w:basedOn w:val="DefaultParagraphFont"/>
    <w:link w:val="NoSpacing"/>
    <w:uiPriority w:val="1"/>
    <w:rsid w:val="00684D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0978096">
      <w:bodyDiv w:val="1"/>
      <w:marLeft w:val="0"/>
      <w:marRight w:val="0"/>
      <w:marTop w:val="0"/>
      <w:marBottom w:val="0"/>
      <w:divBdr>
        <w:top w:val="none" w:sz="0" w:space="0" w:color="auto"/>
        <w:left w:val="none" w:sz="0" w:space="0" w:color="auto"/>
        <w:bottom w:val="none" w:sz="0" w:space="0" w:color="auto"/>
        <w:right w:val="none" w:sz="0" w:space="0" w:color="auto"/>
      </w:divBdr>
    </w:div>
    <w:div w:id="535658375">
      <w:bodyDiv w:val="1"/>
      <w:marLeft w:val="0"/>
      <w:marRight w:val="0"/>
      <w:marTop w:val="0"/>
      <w:marBottom w:val="0"/>
      <w:divBdr>
        <w:top w:val="none" w:sz="0" w:space="0" w:color="auto"/>
        <w:left w:val="none" w:sz="0" w:space="0" w:color="auto"/>
        <w:bottom w:val="none" w:sz="0" w:space="0" w:color="auto"/>
        <w:right w:val="none" w:sz="0" w:space="0" w:color="auto"/>
      </w:divBdr>
    </w:div>
    <w:div w:id="579410168">
      <w:bodyDiv w:val="1"/>
      <w:marLeft w:val="0"/>
      <w:marRight w:val="0"/>
      <w:marTop w:val="0"/>
      <w:marBottom w:val="0"/>
      <w:divBdr>
        <w:top w:val="none" w:sz="0" w:space="0" w:color="auto"/>
        <w:left w:val="none" w:sz="0" w:space="0" w:color="auto"/>
        <w:bottom w:val="none" w:sz="0" w:space="0" w:color="auto"/>
        <w:right w:val="none" w:sz="0" w:space="0" w:color="auto"/>
      </w:divBdr>
    </w:div>
    <w:div w:id="1046641538">
      <w:bodyDiv w:val="1"/>
      <w:marLeft w:val="0"/>
      <w:marRight w:val="0"/>
      <w:marTop w:val="0"/>
      <w:marBottom w:val="0"/>
      <w:divBdr>
        <w:top w:val="none" w:sz="0" w:space="0" w:color="auto"/>
        <w:left w:val="none" w:sz="0" w:space="0" w:color="auto"/>
        <w:bottom w:val="none" w:sz="0" w:space="0" w:color="auto"/>
        <w:right w:val="none" w:sz="0" w:space="0" w:color="auto"/>
      </w:divBdr>
    </w:div>
    <w:div w:id="1773697190">
      <w:bodyDiv w:val="1"/>
      <w:marLeft w:val="0"/>
      <w:marRight w:val="0"/>
      <w:marTop w:val="0"/>
      <w:marBottom w:val="0"/>
      <w:divBdr>
        <w:top w:val="none" w:sz="0" w:space="0" w:color="auto"/>
        <w:left w:val="none" w:sz="0" w:space="0" w:color="auto"/>
        <w:bottom w:val="none" w:sz="0" w:space="0" w:color="auto"/>
        <w:right w:val="none" w:sz="0" w:space="0" w:color="auto"/>
      </w:divBdr>
    </w:div>
    <w:div w:id="201137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youtube.com/watch?v=f461OXnlIfU&amp;t=5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lebooks-com.ezproxy.uwtsd.ac.uk/Vleweb/Product/Index/2040927?page=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8</Pages>
  <Words>1825</Words>
  <Characters>10408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1910087</Company>
  <LinksUpToDate>false</LinksUpToDate>
  <CharactersWithSpaces>12209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Assessment 1</dc:subject>
  <dc:creator>Renata Farkas</dc:creator>
  <cp:keywords/>
  <dc:description/>
  <cp:lastModifiedBy>Renata Farkas</cp:lastModifiedBy>
  <cp:revision>38</cp:revision>
  <dcterms:created xsi:type="dcterms:W3CDTF">2021-03-22T20:06:00Z</dcterms:created>
  <dcterms:modified xsi:type="dcterms:W3CDTF">2021-03-23T17:58:00Z</dcterms:modified>
</cp:coreProperties>
</file>