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2380A" w14:textId="28F9D06B" w:rsidR="0058499B" w:rsidRPr="006275BD" w:rsidRDefault="0058499B" w:rsidP="006275BD">
      <w:pPr>
        <w:spacing w:line="360" w:lineRule="auto"/>
        <w:rPr>
          <w:b/>
          <w:sz w:val="24"/>
          <w:szCs w:val="24"/>
        </w:rPr>
      </w:pPr>
      <w:r w:rsidRPr="006275BD">
        <w:rPr>
          <w:b/>
          <w:sz w:val="24"/>
          <w:szCs w:val="24"/>
        </w:rPr>
        <w:t>Supporting pupil progress: a detailed analysis of one child’s holistic development, with justification for the next steps in learning</w:t>
      </w:r>
      <w:r w:rsidR="00617163" w:rsidRPr="006275BD">
        <w:rPr>
          <w:b/>
          <w:sz w:val="24"/>
          <w:szCs w:val="24"/>
        </w:rPr>
        <w:t>.</w:t>
      </w:r>
    </w:p>
    <w:p w14:paraId="53C5F536" w14:textId="69380584" w:rsidR="00F52526" w:rsidRPr="006275BD" w:rsidRDefault="0058499B" w:rsidP="006275BD">
      <w:pPr>
        <w:tabs>
          <w:tab w:val="right" w:pos="9026"/>
        </w:tabs>
        <w:spacing w:line="360" w:lineRule="auto"/>
        <w:rPr>
          <w:b/>
          <w:sz w:val="24"/>
          <w:szCs w:val="24"/>
          <w:u w:val="single"/>
        </w:rPr>
      </w:pPr>
      <w:r w:rsidRPr="006275BD">
        <w:rPr>
          <w:b/>
          <w:sz w:val="24"/>
          <w:szCs w:val="24"/>
          <w:u w:val="single"/>
        </w:rPr>
        <w:t>Introduction</w:t>
      </w:r>
    </w:p>
    <w:p w14:paraId="3C23AE58" w14:textId="6CF0AEB5" w:rsidR="00E136D9" w:rsidRPr="006275BD" w:rsidRDefault="00F52526" w:rsidP="006275BD">
      <w:pPr>
        <w:spacing w:line="360" w:lineRule="auto"/>
        <w:rPr>
          <w:sz w:val="24"/>
          <w:szCs w:val="24"/>
        </w:rPr>
      </w:pPr>
      <w:r w:rsidRPr="006275BD">
        <w:rPr>
          <w:sz w:val="24"/>
          <w:szCs w:val="24"/>
        </w:rPr>
        <w:t>Holistic development is the consideration of the whole child’s education and their development and learning. There is a focus on moral, social and emotional developmen</w:t>
      </w:r>
      <w:r w:rsidR="00096B1A" w:rsidRPr="006275BD">
        <w:rPr>
          <w:sz w:val="24"/>
          <w:szCs w:val="24"/>
        </w:rPr>
        <w:t xml:space="preserve">t as well as academic development </w:t>
      </w:r>
      <w:r w:rsidRPr="006275BD">
        <w:rPr>
          <w:sz w:val="24"/>
          <w:szCs w:val="24"/>
        </w:rPr>
        <w:t>(</w:t>
      </w:r>
      <w:r w:rsidR="00096B1A" w:rsidRPr="006275BD">
        <w:rPr>
          <w:sz w:val="24"/>
          <w:szCs w:val="24"/>
        </w:rPr>
        <w:t>O’Flaherty and McCormack, 2019).</w:t>
      </w:r>
      <w:r w:rsidR="00911FCF" w:rsidRPr="006275BD">
        <w:rPr>
          <w:sz w:val="24"/>
          <w:szCs w:val="24"/>
        </w:rPr>
        <w:t xml:space="preserve"> Holistic development </w:t>
      </w:r>
      <w:proofErr w:type="gramStart"/>
      <w:r w:rsidR="00911FCF" w:rsidRPr="006275BD">
        <w:rPr>
          <w:sz w:val="24"/>
          <w:szCs w:val="24"/>
        </w:rPr>
        <w:t>takes into account</w:t>
      </w:r>
      <w:proofErr w:type="gramEnd"/>
      <w:r w:rsidR="00911FCF" w:rsidRPr="006275BD">
        <w:rPr>
          <w:sz w:val="24"/>
          <w:szCs w:val="24"/>
        </w:rPr>
        <w:t xml:space="preserve"> skills, knowledge understanding and attitudes and how these may interlink (Nottingham</w:t>
      </w:r>
      <w:r w:rsidR="005F0C18" w:rsidRPr="006275BD">
        <w:rPr>
          <w:sz w:val="24"/>
          <w:szCs w:val="24"/>
        </w:rPr>
        <w:t>, 2013)</w:t>
      </w:r>
      <w:r w:rsidR="00911FCF" w:rsidRPr="006275BD">
        <w:rPr>
          <w:sz w:val="24"/>
          <w:szCs w:val="24"/>
        </w:rPr>
        <w:t>.</w:t>
      </w:r>
      <w:r w:rsidR="00822025" w:rsidRPr="006275BD">
        <w:rPr>
          <w:sz w:val="24"/>
          <w:szCs w:val="24"/>
        </w:rPr>
        <w:t xml:space="preserve"> It is essential - that as practitioners working with children – we </w:t>
      </w:r>
      <w:proofErr w:type="gramStart"/>
      <w:r w:rsidR="00822025" w:rsidRPr="006275BD">
        <w:rPr>
          <w:sz w:val="24"/>
          <w:szCs w:val="24"/>
        </w:rPr>
        <w:t>have an understanding of</w:t>
      </w:r>
      <w:proofErr w:type="gramEnd"/>
      <w:r w:rsidR="00822025" w:rsidRPr="006275BD">
        <w:rPr>
          <w:sz w:val="24"/>
          <w:szCs w:val="24"/>
        </w:rPr>
        <w:t xml:space="preserve"> </w:t>
      </w:r>
      <w:r w:rsidR="004401B6" w:rsidRPr="006275BD">
        <w:rPr>
          <w:sz w:val="24"/>
          <w:szCs w:val="24"/>
        </w:rPr>
        <w:t>the needs of children and child development (Welsh Gov</w:t>
      </w:r>
      <w:r w:rsidR="005F0C18" w:rsidRPr="006275BD">
        <w:rPr>
          <w:sz w:val="24"/>
          <w:szCs w:val="24"/>
        </w:rPr>
        <w:t>ernment, 2008</w:t>
      </w:r>
      <w:r w:rsidR="004401B6" w:rsidRPr="006275BD">
        <w:rPr>
          <w:sz w:val="24"/>
          <w:szCs w:val="24"/>
        </w:rPr>
        <w:t>).</w:t>
      </w:r>
      <w:r w:rsidR="001B43E0" w:rsidRPr="006275BD">
        <w:rPr>
          <w:sz w:val="24"/>
          <w:szCs w:val="24"/>
        </w:rPr>
        <w:t xml:space="preserve"> This assignment will focus on one child, Child X, using the mosaic approach to gauge an understanding on the child</w:t>
      </w:r>
      <w:r w:rsidR="00E136D9" w:rsidRPr="006275BD">
        <w:rPr>
          <w:sz w:val="24"/>
          <w:szCs w:val="24"/>
        </w:rPr>
        <w:t xml:space="preserve">’s development, academically and socially, </w:t>
      </w:r>
      <w:r w:rsidR="001B43E0" w:rsidRPr="006275BD">
        <w:rPr>
          <w:sz w:val="24"/>
          <w:szCs w:val="24"/>
        </w:rPr>
        <w:t>highlighting areas of improvement and progression.</w:t>
      </w:r>
    </w:p>
    <w:p w14:paraId="41F361B6" w14:textId="0E085B98" w:rsidR="00545CE5" w:rsidRPr="006275BD" w:rsidRDefault="00E136D9" w:rsidP="006275BD">
      <w:pPr>
        <w:spacing w:line="360" w:lineRule="auto"/>
        <w:rPr>
          <w:sz w:val="24"/>
          <w:szCs w:val="24"/>
        </w:rPr>
      </w:pPr>
      <w:r w:rsidRPr="006275BD">
        <w:rPr>
          <w:sz w:val="24"/>
          <w:szCs w:val="24"/>
        </w:rPr>
        <w:t>Child X</w:t>
      </w:r>
      <w:r w:rsidR="009D32AE" w:rsidRPr="006275BD">
        <w:rPr>
          <w:sz w:val="24"/>
          <w:szCs w:val="24"/>
        </w:rPr>
        <w:t xml:space="preserve"> is in Year 5 and is ten years old. She is in a class of 34 children</w:t>
      </w:r>
      <w:r w:rsidR="00C22E86" w:rsidRPr="006275BD">
        <w:rPr>
          <w:sz w:val="24"/>
          <w:szCs w:val="24"/>
        </w:rPr>
        <w:t xml:space="preserve"> in which the class is split equally in terms of boys and girls. Child X’s </w:t>
      </w:r>
      <w:r w:rsidRPr="006275BD">
        <w:rPr>
          <w:sz w:val="24"/>
          <w:szCs w:val="24"/>
        </w:rPr>
        <w:t>school</w:t>
      </w:r>
      <w:r w:rsidR="00C571F2" w:rsidRPr="006275BD">
        <w:rPr>
          <w:sz w:val="24"/>
          <w:szCs w:val="24"/>
        </w:rPr>
        <w:t xml:space="preserve"> is located north of Swansea city centre. The school opened in September 2012</w:t>
      </w:r>
      <w:r w:rsidR="00545CE5" w:rsidRPr="006275BD">
        <w:rPr>
          <w:sz w:val="24"/>
          <w:szCs w:val="24"/>
        </w:rPr>
        <w:t xml:space="preserve"> following the amalgamation of two schools (Estyn, 2017). There are 559 pupils (</w:t>
      </w:r>
      <w:r w:rsidR="00EA00C6" w:rsidRPr="006275BD">
        <w:rPr>
          <w:sz w:val="24"/>
          <w:szCs w:val="24"/>
        </w:rPr>
        <w:t>Welsh Government, 2018</w:t>
      </w:r>
      <w:r w:rsidR="00545CE5" w:rsidRPr="006275BD">
        <w:rPr>
          <w:sz w:val="24"/>
          <w:szCs w:val="24"/>
        </w:rPr>
        <w:t>)</w:t>
      </w:r>
      <w:r w:rsidRPr="006275BD">
        <w:rPr>
          <w:sz w:val="24"/>
          <w:szCs w:val="24"/>
        </w:rPr>
        <w:t xml:space="preserve">. Around 30% of the pupils are eligible for free school meals. </w:t>
      </w:r>
      <w:r w:rsidR="00F21CF9" w:rsidRPr="006275BD">
        <w:rPr>
          <w:sz w:val="24"/>
          <w:szCs w:val="24"/>
        </w:rPr>
        <w:t>The free school meal average for Wales is 19% which means the children eligible for free school meals at the school is considerably higher than the average. At the school 28% of pupils have additional learning needs which is slightly higher than the national average of 25%. Most of the pupils in the school are of white British ethnicity, including Child X</w:t>
      </w:r>
      <w:r w:rsidR="00C86BB9" w:rsidRPr="006275BD">
        <w:rPr>
          <w:sz w:val="24"/>
          <w:szCs w:val="24"/>
        </w:rPr>
        <w:t>, and the main language spoke at home is English. There are very few students who speak Welsh at home (Estyn, 2017).</w:t>
      </w:r>
    </w:p>
    <w:p w14:paraId="2E878A84" w14:textId="77777777" w:rsidR="00D0533E" w:rsidRPr="006275BD" w:rsidRDefault="00D0533E" w:rsidP="006275BD">
      <w:pPr>
        <w:spacing w:line="360" w:lineRule="auto"/>
        <w:rPr>
          <w:sz w:val="24"/>
          <w:szCs w:val="24"/>
        </w:rPr>
      </w:pPr>
      <w:r w:rsidRPr="006275BD">
        <w:rPr>
          <w:sz w:val="24"/>
          <w:szCs w:val="24"/>
        </w:rPr>
        <w:t xml:space="preserve">For the purpose of this assignment and in adhering to the BERA guidelines, the child in this assignment and the school will not be named to ensure confidentiality and anonymity (BERA, 2018).  </w:t>
      </w:r>
    </w:p>
    <w:p w14:paraId="61265FA0" w14:textId="77777777" w:rsidR="00C86BB9" w:rsidRPr="006275BD" w:rsidRDefault="00C86BB9" w:rsidP="006275BD">
      <w:pPr>
        <w:spacing w:line="360" w:lineRule="auto"/>
        <w:rPr>
          <w:b/>
          <w:sz w:val="24"/>
          <w:szCs w:val="24"/>
          <w:u w:val="single"/>
        </w:rPr>
      </w:pPr>
    </w:p>
    <w:p w14:paraId="6EAA95C5" w14:textId="1F4C579D" w:rsidR="0094640E" w:rsidRPr="006275BD" w:rsidRDefault="0058499B" w:rsidP="006275BD">
      <w:pPr>
        <w:spacing w:line="360" w:lineRule="auto"/>
        <w:rPr>
          <w:b/>
          <w:sz w:val="24"/>
          <w:szCs w:val="24"/>
          <w:u w:val="single"/>
        </w:rPr>
      </w:pPr>
      <w:r w:rsidRPr="006275BD">
        <w:rPr>
          <w:b/>
          <w:sz w:val="24"/>
          <w:szCs w:val="24"/>
          <w:u w:val="single"/>
        </w:rPr>
        <w:t>Data</w:t>
      </w:r>
      <w:r w:rsidR="000E0C06" w:rsidRPr="006275BD">
        <w:rPr>
          <w:b/>
          <w:sz w:val="24"/>
          <w:szCs w:val="24"/>
          <w:u w:val="single"/>
        </w:rPr>
        <w:t xml:space="preserve"> Collection</w:t>
      </w:r>
    </w:p>
    <w:p w14:paraId="616A22AF" w14:textId="4B68FACF" w:rsidR="00C86BB9" w:rsidRPr="006275BD" w:rsidRDefault="007A7EFD" w:rsidP="006275BD">
      <w:pPr>
        <w:spacing w:line="360" w:lineRule="auto"/>
        <w:rPr>
          <w:sz w:val="24"/>
          <w:szCs w:val="24"/>
        </w:rPr>
      </w:pPr>
      <w:r w:rsidRPr="006275BD">
        <w:rPr>
          <w:sz w:val="24"/>
          <w:szCs w:val="24"/>
        </w:rPr>
        <w:lastRenderedPageBreak/>
        <w:t>The da</w:t>
      </w:r>
      <w:r w:rsidR="00B11319" w:rsidRPr="006275BD">
        <w:rPr>
          <w:sz w:val="24"/>
          <w:szCs w:val="24"/>
        </w:rPr>
        <w:t xml:space="preserve">ta for this assignment was </w:t>
      </w:r>
      <w:r w:rsidRPr="006275BD">
        <w:rPr>
          <w:sz w:val="24"/>
          <w:szCs w:val="24"/>
        </w:rPr>
        <w:t>collected using the Mosaic approach.</w:t>
      </w:r>
      <w:r w:rsidR="004D39DA" w:rsidRPr="006275BD">
        <w:rPr>
          <w:sz w:val="24"/>
          <w:szCs w:val="24"/>
        </w:rPr>
        <w:t xml:space="preserve"> The name Mosaic refers to bringing together multiple pieces of data to create a picture from a child’s perspective (Greenfield, 2011). </w:t>
      </w:r>
      <w:r w:rsidRPr="006275BD">
        <w:rPr>
          <w:sz w:val="24"/>
          <w:szCs w:val="24"/>
        </w:rPr>
        <w:t xml:space="preserve"> By viewing children as </w:t>
      </w:r>
      <w:r w:rsidR="008914E0" w:rsidRPr="006275BD">
        <w:rPr>
          <w:sz w:val="24"/>
          <w:szCs w:val="24"/>
        </w:rPr>
        <w:t>experts in their own live</w:t>
      </w:r>
      <w:r w:rsidR="00007860" w:rsidRPr="006275BD">
        <w:rPr>
          <w:sz w:val="24"/>
          <w:szCs w:val="24"/>
        </w:rPr>
        <w:t xml:space="preserve">s, the Mosaic approach offers a framework </w:t>
      </w:r>
      <w:r w:rsidR="000E0C06" w:rsidRPr="006275BD">
        <w:rPr>
          <w:sz w:val="24"/>
          <w:szCs w:val="24"/>
        </w:rPr>
        <w:t>for listening to children’s perspectives through walking, talking and reviewing together (Clark</w:t>
      </w:r>
      <w:r w:rsidR="00751AEC" w:rsidRPr="006275BD">
        <w:rPr>
          <w:sz w:val="24"/>
          <w:szCs w:val="24"/>
        </w:rPr>
        <w:t xml:space="preserve"> and Moss</w:t>
      </w:r>
      <w:r w:rsidR="000E0C06" w:rsidRPr="006275BD">
        <w:rPr>
          <w:sz w:val="24"/>
          <w:szCs w:val="24"/>
        </w:rPr>
        <w:t>, 2011</w:t>
      </w:r>
      <w:r w:rsidR="004D39DA" w:rsidRPr="006275BD">
        <w:rPr>
          <w:sz w:val="24"/>
          <w:szCs w:val="24"/>
        </w:rPr>
        <w:t>). U</w:t>
      </w:r>
      <w:r w:rsidR="000E0C06" w:rsidRPr="006275BD">
        <w:rPr>
          <w:sz w:val="24"/>
          <w:szCs w:val="24"/>
        </w:rPr>
        <w:t>sing children’s photographs</w:t>
      </w:r>
      <w:r w:rsidR="005A1B1D" w:rsidRPr="006275BD">
        <w:rPr>
          <w:sz w:val="24"/>
          <w:szCs w:val="24"/>
        </w:rPr>
        <w:t>, maps and tours combined with the use of interviews and observations, allows practitioners to gain a deeper understanding on children’s lives</w:t>
      </w:r>
      <w:r w:rsidR="00F5065B" w:rsidRPr="006275BD">
        <w:rPr>
          <w:sz w:val="24"/>
          <w:szCs w:val="24"/>
        </w:rPr>
        <w:t xml:space="preserve"> (Clark</w:t>
      </w:r>
      <w:r w:rsidR="00751AEC" w:rsidRPr="006275BD">
        <w:rPr>
          <w:sz w:val="24"/>
          <w:szCs w:val="24"/>
        </w:rPr>
        <w:t xml:space="preserve"> and Moss</w:t>
      </w:r>
      <w:r w:rsidR="00F5065B" w:rsidRPr="006275BD">
        <w:rPr>
          <w:sz w:val="24"/>
          <w:szCs w:val="24"/>
        </w:rPr>
        <w:t>, 2011)</w:t>
      </w:r>
      <w:r w:rsidR="005A1B1D" w:rsidRPr="006275BD">
        <w:rPr>
          <w:sz w:val="24"/>
          <w:szCs w:val="24"/>
        </w:rPr>
        <w:t xml:space="preserve">. </w:t>
      </w:r>
      <w:r w:rsidR="00F5065B" w:rsidRPr="006275BD">
        <w:rPr>
          <w:sz w:val="24"/>
          <w:szCs w:val="24"/>
        </w:rPr>
        <w:t xml:space="preserve"> </w:t>
      </w:r>
      <w:r w:rsidR="004D39DA" w:rsidRPr="006275BD">
        <w:rPr>
          <w:sz w:val="24"/>
          <w:szCs w:val="24"/>
        </w:rPr>
        <w:t xml:space="preserve">The Mosaic approach allows children to </w:t>
      </w:r>
      <w:proofErr w:type="gramStart"/>
      <w:r w:rsidR="004D39DA" w:rsidRPr="006275BD">
        <w:rPr>
          <w:sz w:val="24"/>
          <w:szCs w:val="24"/>
        </w:rPr>
        <w:t>be seen as</w:t>
      </w:r>
      <w:proofErr w:type="gramEnd"/>
      <w:r w:rsidR="004D39DA" w:rsidRPr="006275BD">
        <w:rPr>
          <w:sz w:val="24"/>
          <w:szCs w:val="24"/>
        </w:rPr>
        <w:t xml:space="preserve"> experts of their own lives, skilful communicators and active participants (Clark, 2007). This approach draws on views from social constructivists</w:t>
      </w:r>
      <w:r w:rsidR="00792884" w:rsidRPr="006275BD">
        <w:rPr>
          <w:sz w:val="24"/>
          <w:szCs w:val="24"/>
        </w:rPr>
        <w:t xml:space="preserve"> whereby children play an active role in the search for meaning and their learning (Vygotsky 1978</w:t>
      </w:r>
      <w:r w:rsidR="00CA12EB" w:rsidRPr="006275BD">
        <w:rPr>
          <w:sz w:val="24"/>
          <w:szCs w:val="24"/>
        </w:rPr>
        <w:t>).</w:t>
      </w:r>
      <w:r w:rsidR="00703E12" w:rsidRPr="006275BD">
        <w:rPr>
          <w:sz w:val="24"/>
          <w:szCs w:val="24"/>
        </w:rPr>
        <w:t xml:space="preserve">  Greenfield (2011) states how social constructivist theory challenges researchers to explore and consider innovative ways of research so the multiple voices of children can be heard. </w:t>
      </w:r>
      <w:r w:rsidR="008E63D8" w:rsidRPr="006275BD">
        <w:rPr>
          <w:sz w:val="24"/>
          <w:szCs w:val="24"/>
        </w:rPr>
        <w:t>Therefore, using the Mosaic approach will enable a deeper understanding of Child X’s holistic development.</w:t>
      </w:r>
    </w:p>
    <w:p w14:paraId="2744BE21" w14:textId="1A751AA2" w:rsidR="008E63D8" w:rsidRPr="006275BD" w:rsidRDefault="008E63D8" w:rsidP="006275BD">
      <w:pPr>
        <w:spacing w:line="360" w:lineRule="auto"/>
        <w:rPr>
          <w:sz w:val="24"/>
          <w:szCs w:val="24"/>
        </w:rPr>
      </w:pPr>
      <w:r w:rsidRPr="006275BD">
        <w:rPr>
          <w:sz w:val="24"/>
          <w:szCs w:val="24"/>
        </w:rPr>
        <w:t>Observa</w:t>
      </w:r>
      <w:r w:rsidR="00441ED1" w:rsidRPr="006275BD">
        <w:rPr>
          <w:sz w:val="24"/>
          <w:szCs w:val="24"/>
        </w:rPr>
        <w:t xml:space="preserve">tions and interviews are used in the Mosaic approach. Observation is a research method whereby behaviour is </w:t>
      </w:r>
      <w:r w:rsidR="006F5CB5" w:rsidRPr="006275BD">
        <w:rPr>
          <w:sz w:val="24"/>
          <w:szCs w:val="24"/>
        </w:rPr>
        <w:t>observed,</w:t>
      </w:r>
      <w:r w:rsidR="00441ED1" w:rsidRPr="006275BD">
        <w:rPr>
          <w:sz w:val="24"/>
          <w:szCs w:val="24"/>
        </w:rPr>
        <w:t xml:space="preserve"> and the research does not impact the behaviour (</w:t>
      </w:r>
      <w:proofErr w:type="spellStart"/>
      <w:r w:rsidR="00441ED1" w:rsidRPr="006275BD">
        <w:rPr>
          <w:sz w:val="24"/>
          <w:szCs w:val="24"/>
        </w:rPr>
        <w:t>Mcburney</w:t>
      </w:r>
      <w:proofErr w:type="spellEnd"/>
      <w:r w:rsidR="00441ED1" w:rsidRPr="006275BD">
        <w:rPr>
          <w:sz w:val="24"/>
          <w:szCs w:val="24"/>
        </w:rPr>
        <w:t>, 1994)</w:t>
      </w:r>
      <w:r w:rsidR="006F5CB5" w:rsidRPr="006275BD">
        <w:rPr>
          <w:sz w:val="24"/>
          <w:szCs w:val="24"/>
        </w:rPr>
        <w:t>. During this research, non-participant observation will predominately be used. This means that although I will be in the classroom making notes, I will not be teaching</w:t>
      </w:r>
      <w:r w:rsidR="002F20C1" w:rsidRPr="006275BD">
        <w:rPr>
          <w:sz w:val="24"/>
          <w:szCs w:val="24"/>
        </w:rPr>
        <w:t xml:space="preserve"> the lesson (Williams, 2008). However, </w:t>
      </w:r>
      <w:proofErr w:type="gramStart"/>
      <w:r w:rsidR="002F20C1" w:rsidRPr="006275BD">
        <w:rPr>
          <w:sz w:val="24"/>
          <w:szCs w:val="24"/>
        </w:rPr>
        <w:t>through the use of</w:t>
      </w:r>
      <w:proofErr w:type="gramEnd"/>
      <w:r w:rsidR="002F20C1" w:rsidRPr="006275BD">
        <w:rPr>
          <w:sz w:val="24"/>
          <w:szCs w:val="24"/>
        </w:rPr>
        <w:t xml:space="preserve"> RAG ranking, I will be observing child X in my lesson and recording how they found it. Observation is a qualitative method</w:t>
      </w:r>
      <w:r w:rsidR="004A21B5" w:rsidRPr="006275BD">
        <w:rPr>
          <w:sz w:val="24"/>
          <w:szCs w:val="24"/>
        </w:rPr>
        <w:t xml:space="preserve"> which means the research focuses on the meaning and interpretation of events. Whereas research using numerical data is known as quantitative</w:t>
      </w:r>
      <w:r w:rsidR="00001F9E" w:rsidRPr="006275BD">
        <w:rPr>
          <w:sz w:val="24"/>
          <w:szCs w:val="24"/>
        </w:rPr>
        <w:t xml:space="preserve"> (Wragg, 1994)</w:t>
      </w:r>
      <w:r w:rsidR="004A21B5" w:rsidRPr="006275BD">
        <w:rPr>
          <w:sz w:val="24"/>
          <w:szCs w:val="24"/>
        </w:rPr>
        <w:t xml:space="preserve">. </w:t>
      </w:r>
      <w:r w:rsidR="00001F9E" w:rsidRPr="006275BD">
        <w:rPr>
          <w:sz w:val="24"/>
          <w:szCs w:val="24"/>
        </w:rPr>
        <w:t>By observing children and noting their involvement, progress and enjoyment, practitioners should be able</w:t>
      </w:r>
      <w:r w:rsidR="00242089" w:rsidRPr="006275BD">
        <w:rPr>
          <w:sz w:val="24"/>
          <w:szCs w:val="24"/>
        </w:rPr>
        <w:t xml:space="preserve"> to plan more appropriately allowing progress and pupil development according to individual needs (Welsh Gov</w:t>
      </w:r>
      <w:r w:rsidR="00B17A73" w:rsidRPr="006275BD">
        <w:rPr>
          <w:sz w:val="24"/>
          <w:szCs w:val="24"/>
        </w:rPr>
        <w:t>ernment, 2008</w:t>
      </w:r>
      <w:r w:rsidR="00242089" w:rsidRPr="006275BD">
        <w:rPr>
          <w:sz w:val="24"/>
          <w:szCs w:val="24"/>
        </w:rPr>
        <w:t>). Thus</w:t>
      </w:r>
      <w:r w:rsidR="00A337ED" w:rsidRPr="006275BD">
        <w:rPr>
          <w:sz w:val="24"/>
          <w:szCs w:val="24"/>
        </w:rPr>
        <w:t>,</w:t>
      </w:r>
      <w:r w:rsidR="00242089" w:rsidRPr="006275BD">
        <w:rPr>
          <w:sz w:val="24"/>
          <w:szCs w:val="24"/>
        </w:rPr>
        <w:t xml:space="preserve"> by </w:t>
      </w:r>
      <w:r w:rsidR="004A21B5" w:rsidRPr="006275BD">
        <w:rPr>
          <w:sz w:val="24"/>
          <w:szCs w:val="24"/>
        </w:rPr>
        <w:t>using</w:t>
      </w:r>
      <w:r w:rsidR="00242089" w:rsidRPr="006275BD">
        <w:rPr>
          <w:sz w:val="24"/>
          <w:szCs w:val="24"/>
        </w:rPr>
        <w:t xml:space="preserve"> the mosaic approach,</w:t>
      </w:r>
      <w:r w:rsidR="004A21B5" w:rsidRPr="006275BD">
        <w:rPr>
          <w:sz w:val="24"/>
          <w:szCs w:val="24"/>
        </w:rPr>
        <w:t xml:space="preserve"> a qualitative method, I will be able to get a deeper understanding of </w:t>
      </w:r>
      <w:r w:rsidR="00001F9E" w:rsidRPr="006275BD">
        <w:rPr>
          <w:sz w:val="24"/>
          <w:szCs w:val="24"/>
        </w:rPr>
        <w:t>Child X’s holistic development.</w:t>
      </w:r>
    </w:p>
    <w:p w14:paraId="02900FF9" w14:textId="3253761B" w:rsidR="00242089" w:rsidRPr="006275BD" w:rsidRDefault="00A337ED" w:rsidP="006275BD">
      <w:pPr>
        <w:spacing w:line="360" w:lineRule="auto"/>
        <w:rPr>
          <w:sz w:val="24"/>
          <w:szCs w:val="24"/>
        </w:rPr>
      </w:pPr>
      <w:r w:rsidRPr="006275BD">
        <w:rPr>
          <w:sz w:val="24"/>
          <w:szCs w:val="24"/>
        </w:rPr>
        <w:t xml:space="preserve">As well as observations, I will conduct individual semi-structured interviews with both the class teacher and Child X. In an interview, the interviewer has a list of questions they want to address. However, by using a semi structured interview, unlike a structured interview, the interviewer can be more flexible with their questions enabling the interviewer to divulge </w:t>
      </w:r>
      <w:r w:rsidRPr="006275BD">
        <w:rPr>
          <w:sz w:val="24"/>
          <w:szCs w:val="24"/>
        </w:rPr>
        <w:lastRenderedPageBreak/>
        <w:t>deeper into the interviewee’s answers and allow them to expand on their answers (D</w:t>
      </w:r>
      <w:r w:rsidR="00B17A73" w:rsidRPr="006275BD">
        <w:rPr>
          <w:sz w:val="24"/>
          <w:szCs w:val="24"/>
        </w:rPr>
        <w:t>e</w:t>
      </w:r>
      <w:r w:rsidRPr="006275BD">
        <w:rPr>
          <w:sz w:val="24"/>
          <w:szCs w:val="24"/>
        </w:rPr>
        <w:t xml:space="preserve">nscombe, 2014). </w:t>
      </w:r>
      <w:r w:rsidR="00F53E16" w:rsidRPr="006275BD">
        <w:rPr>
          <w:sz w:val="24"/>
          <w:szCs w:val="24"/>
        </w:rPr>
        <w:t>Also, a reflective practitioner strives for self-development through critiquing their own practice (Schon, 1991). Therefore, I will also be using my evaluations to analyse and make suggestions on how progression can occur.</w:t>
      </w:r>
    </w:p>
    <w:p w14:paraId="14A1578D" w14:textId="2CB171A8" w:rsidR="00001F9E" w:rsidRPr="006275BD" w:rsidRDefault="00242089" w:rsidP="006275BD">
      <w:pPr>
        <w:spacing w:line="360" w:lineRule="auto"/>
        <w:rPr>
          <w:b/>
          <w:sz w:val="24"/>
          <w:szCs w:val="24"/>
        </w:rPr>
      </w:pPr>
      <w:r w:rsidRPr="006275BD">
        <w:rPr>
          <w:b/>
          <w:sz w:val="24"/>
          <w:szCs w:val="24"/>
        </w:rPr>
        <w:t>Ethical Considerations:</w:t>
      </w:r>
    </w:p>
    <w:p w14:paraId="02800F68" w14:textId="77D007EB" w:rsidR="00822025" w:rsidRPr="006275BD" w:rsidRDefault="00272668" w:rsidP="006275BD">
      <w:pPr>
        <w:spacing w:line="360" w:lineRule="auto"/>
        <w:rPr>
          <w:sz w:val="24"/>
          <w:szCs w:val="24"/>
        </w:rPr>
      </w:pPr>
      <w:r w:rsidRPr="006275BD">
        <w:rPr>
          <w:sz w:val="24"/>
          <w:szCs w:val="24"/>
        </w:rPr>
        <w:t>In order to comply</w:t>
      </w:r>
      <w:r w:rsidR="00F53E16" w:rsidRPr="006275BD">
        <w:rPr>
          <w:sz w:val="24"/>
          <w:szCs w:val="24"/>
        </w:rPr>
        <w:t xml:space="preserve"> with safeguarding </w:t>
      </w:r>
      <w:r w:rsidRPr="006275BD">
        <w:rPr>
          <w:sz w:val="24"/>
          <w:szCs w:val="24"/>
        </w:rPr>
        <w:t xml:space="preserve">policies </w:t>
      </w:r>
      <w:r w:rsidR="00F53E16" w:rsidRPr="006275BD">
        <w:rPr>
          <w:sz w:val="24"/>
          <w:szCs w:val="24"/>
        </w:rPr>
        <w:t>of both</w:t>
      </w:r>
      <w:r w:rsidRPr="006275BD">
        <w:rPr>
          <w:sz w:val="24"/>
          <w:szCs w:val="24"/>
        </w:rPr>
        <w:t xml:space="preserve"> the </w:t>
      </w:r>
      <w:r w:rsidR="00F53E16" w:rsidRPr="006275BD">
        <w:rPr>
          <w:sz w:val="24"/>
          <w:szCs w:val="24"/>
        </w:rPr>
        <w:t>school and university</w:t>
      </w:r>
      <w:r w:rsidRPr="006275BD">
        <w:rPr>
          <w:sz w:val="24"/>
          <w:szCs w:val="24"/>
        </w:rPr>
        <w:t>, ethical considerations need to be made. As previously mentioned, this research will ensure confidentiality</w:t>
      </w:r>
      <w:r w:rsidR="00E56F2B" w:rsidRPr="006275BD">
        <w:rPr>
          <w:sz w:val="24"/>
          <w:szCs w:val="24"/>
        </w:rPr>
        <w:t>, in accordance to BERA (2018) guidelines, by excluding the name of the research child and school. In addition to this, any data will be anonymised to adhere to the General Data Protection Regulation (GDPR) (Gov.uk, 2018) and stored on an encrypted memory stick. This also adheres to UWTSD data management policy</w:t>
      </w:r>
      <w:r w:rsidR="00005A41" w:rsidRPr="006275BD">
        <w:rPr>
          <w:sz w:val="24"/>
          <w:szCs w:val="24"/>
        </w:rPr>
        <w:t xml:space="preserve"> (UWTSD, 2017).</w:t>
      </w:r>
    </w:p>
    <w:p w14:paraId="25F270E4" w14:textId="0C22A5B9" w:rsidR="00272668" w:rsidRPr="006275BD" w:rsidRDefault="00005A41" w:rsidP="006275BD">
      <w:pPr>
        <w:spacing w:line="360" w:lineRule="auto"/>
        <w:rPr>
          <w:sz w:val="24"/>
          <w:szCs w:val="24"/>
        </w:rPr>
      </w:pPr>
      <w:r w:rsidRPr="006275BD">
        <w:rPr>
          <w:sz w:val="24"/>
          <w:szCs w:val="24"/>
        </w:rPr>
        <w:t xml:space="preserve">Seeking informed consent is paramount when conducting research (Joffe, 2001). Due to Child X being under 18, a consent </w:t>
      </w:r>
      <w:r w:rsidR="00742726" w:rsidRPr="006275BD">
        <w:rPr>
          <w:sz w:val="24"/>
          <w:szCs w:val="24"/>
        </w:rPr>
        <w:t>form (APPENDIX) was sent home to their guardian. However, I also needed consent from the child. Therefore, an information sheet was read to Child X explaining the study and their right as a participant to withdraw at any time and not participate. The school and class teacher were also made aware of the research and gave permission for the research to be conducted in their school (APPENDIX).</w:t>
      </w:r>
    </w:p>
    <w:p w14:paraId="35B51030" w14:textId="75D24F97" w:rsidR="00742726" w:rsidRPr="006275BD" w:rsidRDefault="00742726" w:rsidP="006275BD">
      <w:pPr>
        <w:spacing w:line="360" w:lineRule="auto"/>
        <w:rPr>
          <w:sz w:val="24"/>
          <w:szCs w:val="24"/>
        </w:rPr>
      </w:pPr>
      <w:r w:rsidRPr="006275BD">
        <w:rPr>
          <w:sz w:val="24"/>
          <w:szCs w:val="24"/>
        </w:rPr>
        <w:t>When conducting research, it is important to minimise any risks to the researcher</w:t>
      </w:r>
      <w:r w:rsidR="00411E1E" w:rsidRPr="006275BD">
        <w:rPr>
          <w:sz w:val="24"/>
          <w:szCs w:val="24"/>
        </w:rPr>
        <w:t>. Therefore, the interview took place in a communal area easily supervised by a member of staff. Also, it was important that Child X did not miss out on any learning opportunities</w:t>
      </w:r>
      <w:r w:rsidR="00024FA8" w:rsidRPr="006275BD">
        <w:rPr>
          <w:sz w:val="24"/>
          <w:szCs w:val="24"/>
        </w:rPr>
        <w:t>, therefore I conversed with the class teacher to ensure that the interview would take place at a suitable time.</w:t>
      </w:r>
    </w:p>
    <w:p w14:paraId="75A32674" w14:textId="7F211907" w:rsidR="00272668" w:rsidRPr="006275BD" w:rsidRDefault="00272668" w:rsidP="006275BD">
      <w:pPr>
        <w:spacing w:line="360" w:lineRule="auto"/>
        <w:rPr>
          <w:sz w:val="24"/>
          <w:szCs w:val="24"/>
        </w:rPr>
      </w:pPr>
    </w:p>
    <w:p w14:paraId="4524B139" w14:textId="461153DC" w:rsidR="001F4CC4" w:rsidRPr="006275BD" w:rsidRDefault="001F4CC4" w:rsidP="006275BD">
      <w:pPr>
        <w:spacing w:line="360" w:lineRule="auto"/>
        <w:rPr>
          <w:b/>
          <w:sz w:val="24"/>
          <w:szCs w:val="24"/>
          <w:u w:val="single"/>
        </w:rPr>
      </w:pPr>
      <w:r w:rsidRPr="006275BD">
        <w:rPr>
          <w:b/>
          <w:sz w:val="24"/>
          <w:szCs w:val="24"/>
          <w:u w:val="single"/>
        </w:rPr>
        <w:t>Analysis of Learner</w:t>
      </w:r>
    </w:p>
    <w:p w14:paraId="006F4834" w14:textId="4A7D1459" w:rsidR="001F4CC4" w:rsidRPr="006275BD" w:rsidRDefault="00903BF5" w:rsidP="006275BD">
      <w:pPr>
        <w:spacing w:line="360" w:lineRule="auto"/>
        <w:rPr>
          <w:sz w:val="24"/>
          <w:szCs w:val="24"/>
        </w:rPr>
      </w:pPr>
      <w:r w:rsidRPr="006275BD">
        <w:rPr>
          <w:sz w:val="24"/>
          <w:szCs w:val="24"/>
        </w:rPr>
        <w:t xml:space="preserve">This next section will analyse Child X in five subject areas: Literacy, Maths, Health and Wellbeing, Physical Education and Welsh. </w:t>
      </w:r>
      <w:r w:rsidR="001F4CC4" w:rsidRPr="006275BD">
        <w:rPr>
          <w:sz w:val="24"/>
          <w:szCs w:val="24"/>
        </w:rPr>
        <w:t xml:space="preserve">It is important to be mindful when levelling against the Welsh Government descriptors because Welsh Government (2010) highlights </w:t>
      </w:r>
      <w:r w:rsidR="001F4CC4" w:rsidRPr="006275BD">
        <w:rPr>
          <w:sz w:val="24"/>
          <w:szCs w:val="24"/>
        </w:rPr>
        <w:lastRenderedPageBreak/>
        <w:t>how important it is not to make inaccurate judgements when levelling a child over a short period of time.</w:t>
      </w:r>
    </w:p>
    <w:p w14:paraId="3B2ACAD6" w14:textId="455F4523" w:rsidR="001F4CC4" w:rsidRPr="006275BD" w:rsidRDefault="001F4CC4" w:rsidP="006275BD">
      <w:pPr>
        <w:spacing w:line="360" w:lineRule="auto"/>
        <w:rPr>
          <w:b/>
          <w:sz w:val="24"/>
          <w:szCs w:val="24"/>
        </w:rPr>
      </w:pPr>
      <w:r w:rsidRPr="006275BD">
        <w:rPr>
          <w:b/>
          <w:sz w:val="24"/>
          <w:szCs w:val="24"/>
        </w:rPr>
        <w:t xml:space="preserve">Literacy, Language and </w:t>
      </w:r>
      <w:r w:rsidR="00286FFA" w:rsidRPr="006275BD">
        <w:rPr>
          <w:b/>
          <w:sz w:val="24"/>
          <w:szCs w:val="24"/>
        </w:rPr>
        <w:t>C</w:t>
      </w:r>
      <w:r w:rsidRPr="006275BD">
        <w:rPr>
          <w:b/>
          <w:sz w:val="24"/>
          <w:szCs w:val="24"/>
        </w:rPr>
        <w:t>ommunication:</w:t>
      </w:r>
    </w:p>
    <w:p w14:paraId="71B2BCCA" w14:textId="4999A19D" w:rsidR="001F4CC4" w:rsidRPr="006275BD" w:rsidRDefault="00FC2CC2" w:rsidP="006275BD">
      <w:pPr>
        <w:spacing w:line="360" w:lineRule="auto"/>
        <w:rPr>
          <w:sz w:val="24"/>
          <w:szCs w:val="24"/>
        </w:rPr>
      </w:pPr>
      <w:r w:rsidRPr="006275BD">
        <w:rPr>
          <w:sz w:val="24"/>
          <w:szCs w:val="24"/>
        </w:rPr>
        <w:t>W</w:t>
      </w:r>
      <w:r w:rsidR="001F4CC4" w:rsidRPr="006275BD">
        <w:rPr>
          <w:sz w:val="24"/>
          <w:szCs w:val="24"/>
        </w:rPr>
        <w:t>hen asked about English</w:t>
      </w:r>
      <w:r w:rsidRPr="006275BD">
        <w:rPr>
          <w:sz w:val="24"/>
          <w:szCs w:val="24"/>
        </w:rPr>
        <w:t xml:space="preserve"> in the semi-structured interview</w:t>
      </w:r>
      <w:r w:rsidR="001F4CC4" w:rsidRPr="006275BD">
        <w:rPr>
          <w:sz w:val="24"/>
          <w:szCs w:val="24"/>
        </w:rPr>
        <w:t xml:space="preserve">, </w:t>
      </w:r>
      <w:r w:rsidR="00E713AC" w:rsidRPr="006275BD">
        <w:rPr>
          <w:sz w:val="24"/>
          <w:szCs w:val="24"/>
        </w:rPr>
        <w:t>Child X</w:t>
      </w:r>
      <w:r w:rsidR="001F4CC4" w:rsidRPr="006275BD">
        <w:rPr>
          <w:sz w:val="24"/>
          <w:szCs w:val="24"/>
        </w:rPr>
        <w:t xml:space="preserve"> has a positive attitude towards the subject, which can be seen in the interview transcript (APPENDIX).  </w:t>
      </w:r>
      <w:r w:rsidR="003B48D5" w:rsidRPr="006275BD">
        <w:rPr>
          <w:sz w:val="24"/>
          <w:szCs w:val="24"/>
        </w:rPr>
        <w:t>I</w:t>
      </w:r>
      <w:r w:rsidR="001F4CC4" w:rsidRPr="006275BD">
        <w:rPr>
          <w:sz w:val="24"/>
          <w:szCs w:val="24"/>
        </w:rPr>
        <w:t xml:space="preserve">t </w:t>
      </w:r>
      <w:r w:rsidR="003B48D5" w:rsidRPr="006275BD">
        <w:rPr>
          <w:sz w:val="24"/>
          <w:szCs w:val="24"/>
        </w:rPr>
        <w:t>is</w:t>
      </w:r>
      <w:r w:rsidR="001F4CC4" w:rsidRPr="006275BD">
        <w:rPr>
          <w:sz w:val="24"/>
          <w:szCs w:val="24"/>
        </w:rPr>
        <w:t xml:space="preserve"> important to understand the attitude a child has towards a </w:t>
      </w:r>
      <w:r w:rsidR="00E713AC" w:rsidRPr="006275BD">
        <w:rPr>
          <w:sz w:val="24"/>
          <w:szCs w:val="24"/>
        </w:rPr>
        <w:t>subject because</w:t>
      </w:r>
      <w:r w:rsidR="001F4CC4" w:rsidRPr="006275BD">
        <w:rPr>
          <w:sz w:val="24"/>
          <w:szCs w:val="24"/>
        </w:rPr>
        <w:t xml:space="preserve"> this can be an indicator of their willingness to progress</w:t>
      </w:r>
      <w:r w:rsidR="003B48D5" w:rsidRPr="006275BD">
        <w:rPr>
          <w:sz w:val="24"/>
          <w:szCs w:val="24"/>
        </w:rPr>
        <w:t xml:space="preserve"> (Nottingham, 2013)</w:t>
      </w:r>
      <w:r w:rsidR="001F4CC4" w:rsidRPr="006275BD">
        <w:rPr>
          <w:sz w:val="24"/>
          <w:szCs w:val="24"/>
        </w:rPr>
        <w:t xml:space="preserve">. </w:t>
      </w:r>
    </w:p>
    <w:p w14:paraId="20A2B581" w14:textId="14370DAC" w:rsidR="00DD2C9E" w:rsidRPr="006275BD" w:rsidRDefault="00FC2CC2" w:rsidP="006275BD">
      <w:pPr>
        <w:spacing w:line="360" w:lineRule="auto"/>
        <w:rPr>
          <w:sz w:val="24"/>
          <w:szCs w:val="24"/>
        </w:rPr>
      </w:pPr>
      <w:r w:rsidRPr="006275BD">
        <w:rPr>
          <w:sz w:val="24"/>
          <w:szCs w:val="24"/>
        </w:rPr>
        <w:t xml:space="preserve">Child X has intellectual skills in English. She is </w:t>
      </w:r>
      <w:r w:rsidR="001F4CC4" w:rsidRPr="006275BD">
        <w:rPr>
          <w:sz w:val="24"/>
          <w:szCs w:val="24"/>
        </w:rPr>
        <w:t>in the higher ability group for English</w:t>
      </w:r>
      <w:r w:rsidRPr="006275BD">
        <w:rPr>
          <w:sz w:val="24"/>
          <w:szCs w:val="24"/>
        </w:rPr>
        <w:t xml:space="preserve"> and is confident in her reading and</w:t>
      </w:r>
      <w:r w:rsidR="001F4CC4" w:rsidRPr="006275BD">
        <w:rPr>
          <w:sz w:val="24"/>
          <w:szCs w:val="24"/>
        </w:rPr>
        <w:t xml:space="preserve"> </w:t>
      </w:r>
      <w:r w:rsidR="00DD2C9E" w:rsidRPr="006275BD">
        <w:rPr>
          <w:sz w:val="24"/>
          <w:szCs w:val="24"/>
        </w:rPr>
        <w:t xml:space="preserve">in the interview </w:t>
      </w:r>
      <w:r w:rsidR="001F4CC4" w:rsidRPr="006275BD">
        <w:rPr>
          <w:sz w:val="24"/>
          <w:szCs w:val="24"/>
        </w:rPr>
        <w:t>exclaimed how she really enjoyed reading.</w:t>
      </w:r>
      <w:r w:rsidR="00DD2C9E" w:rsidRPr="006275BD">
        <w:rPr>
          <w:sz w:val="24"/>
          <w:szCs w:val="24"/>
        </w:rPr>
        <w:t xml:space="preserve"> This can be seen in Figure 1, which shows a picture</w:t>
      </w:r>
      <w:r w:rsidR="00DA55D6" w:rsidRPr="006275BD">
        <w:rPr>
          <w:sz w:val="24"/>
          <w:szCs w:val="24"/>
        </w:rPr>
        <w:t xml:space="preserve"> she took of the school’s library</w:t>
      </w:r>
      <w:r w:rsidR="00DD2C9E" w:rsidRPr="006275BD">
        <w:rPr>
          <w:sz w:val="24"/>
          <w:szCs w:val="24"/>
        </w:rPr>
        <w:t xml:space="preserve">. She is in the top group for reading and this is evident in her reading records (APPENDIX) as they show when she reads independently with someone her words are clear and fluent and she reads at a good pace. </w:t>
      </w:r>
      <w:r w:rsidR="00286FFA" w:rsidRPr="006275BD">
        <w:rPr>
          <w:sz w:val="24"/>
          <w:szCs w:val="24"/>
        </w:rPr>
        <w:t>The home environment is essential to the teaching of reading and gaining a love for reading (Clark and Rumbold, 2006). During the interview Child X discussed how h</w:t>
      </w:r>
      <w:r w:rsidR="00DD2C9E" w:rsidRPr="006275BD">
        <w:rPr>
          <w:sz w:val="24"/>
          <w:szCs w:val="24"/>
        </w:rPr>
        <w:t xml:space="preserve">er parents have been pivotal in her enjoyment for reading in which she highlighted how they encourage her to read at home. </w:t>
      </w:r>
      <w:r w:rsidR="00286FFA" w:rsidRPr="006275BD">
        <w:rPr>
          <w:sz w:val="24"/>
          <w:szCs w:val="24"/>
        </w:rPr>
        <w:t>Clark and Douglas (2011) highlight that there is a positive relationship between attainment and reading enjoyment. This is shown in Child X because her love for reading has allowed her to increase her knowledge within the subject (Nottingham, 2013) of the English language allowing her to succeed in the subject</w:t>
      </w:r>
      <w:r w:rsidR="002B7A73" w:rsidRPr="006275BD">
        <w:rPr>
          <w:sz w:val="24"/>
          <w:szCs w:val="24"/>
        </w:rPr>
        <w:t>.</w:t>
      </w:r>
    </w:p>
    <w:p w14:paraId="31D22CFF" w14:textId="43C7A254" w:rsidR="002B7A73" w:rsidRPr="006275BD" w:rsidRDefault="002B7A73" w:rsidP="006275BD">
      <w:pPr>
        <w:spacing w:line="360" w:lineRule="auto"/>
        <w:rPr>
          <w:sz w:val="24"/>
          <w:szCs w:val="24"/>
        </w:rPr>
      </w:pPr>
      <w:r w:rsidRPr="006275BD">
        <w:rPr>
          <w:sz w:val="24"/>
          <w:szCs w:val="24"/>
        </w:rPr>
        <w:t>Also, a lot of the photos Child X took were related to English. When I queried her in the interview about this, she stated that she took pictures of them because they help her improve her learning. Nottingham (2013)</w:t>
      </w:r>
      <w:r w:rsidR="00DA55D6" w:rsidRPr="006275BD">
        <w:rPr>
          <w:sz w:val="24"/>
          <w:szCs w:val="24"/>
        </w:rPr>
        <w:t xml:space="preserve"> states that knowledge is gained by becoming familiar with information, concepts and practices. Thus, by using the English displays and resources Child X can expand her learning</w:t>
      </w:r>
      <w:r w:rsidR="00317D66" w:rsidRPr="006275BD">
        <w:rPr>
          <w:sz w:val="24"/>
          <w:szCs w:val="24"/>
        </w:rPr>
        <w:t xml:space="preserve"> and knowledge</w:t>
      </w:r>
      <w:r w:rsidR="00DA55D6" w:rsidRPr="006275BD">
        <w:rPr>
          <w:sz w:val="24"/>
          <w:szCs w:val="24"/>
        </w:rPr>
        <w:t>.</w:t>
      </w:r>
    </w:p>
    <w:p w14:paraId="754B7644" w14:textId="3F9EAA32" w:rsidR="00DA55D6" w:rsidRPr="006275BD" w:rsidRDefault="00DA55D6" w:rsidP="006275BD">
      <w:pPr>
        <w:spacing w:line="360" w:lineRule="auto"/>
        <w:rPr>
          <w:sz w:val="24"/>
          <w:szCs w:val="24"/>
        </w:rPr>
      </w:pPr>
      <w:r w:rsidRPr="006275BD">
        <w:rPr>
          <w:sz w:val="24"/>
          <w:szCs w:val="24"/>
        </w:rPr>
        <w:t xml:space="preserve">Although Child X is succeeding in both the reading and writing element of Literacy, Language and Communication, through observations I found that she struggles with the </w:t>
      </w:r>
      <w:proofErr w:type="spellStart"/>
      <w:r w:rsidRPr="006275BD">
        <w:rPr>
          <w:sz w:val="24"/>
          <w:szCs w:val="24"/>
        </w:rPr>
        <w:t>oracy</w:t>
      </w:r>
      <w:proofErr w:type="spellEnd"/>
      <w:r w:rsidRPr="006275BD">
        <w:rPr>
          <w:sz w:val="24"/>
          <w:szCs w:val="24"/>
        </w:rPr>
        <w:t xml:space="preserve"> aspect.</w:t>
      </w:r>
      <w:r w:rsidR="00317D66" w:rsidRPr="006275BD">
        <w:rPr>
          <w:sz w:val="24"/>
          <w:szCs w:val="24"/>
        </w:rPr>
        <w:t xml:space="preserve"> </w:t>
      </w:r>
      <w:r w:rsidR="003B48D5" w:rsidRPr="006275BD">
        <w:rPr>
          <w:sz w:val="24"/>
          <w:szCs w:val="24"/>
        </w:rPr>
        <w:t xml:space="preserve">Talk is essential to children’s learning and their engagement in the classroom especially during primary years (Alexander, </w:t>
      </w:r>
      <w:r w:rsidR="00E35413" w:rsidRPr="006275BD">
        <w:rPr>
          <w:sz w:val="24"/>
          <w:szCs w:val="24"/>
        </w:rPr>
        <w:t>2013</w:t>
      </w:r>
      <w:r w:rsidR="003B48D5" w:rsidRPr="006275BD">
        <w:rPr>
          <w:sz w:val="24"/>
          <w:szCs w:val="24"/>
        </w:rPr>
        <w:t xml:space="preserve">). </w:t>
      </w:r>
      <w:r w:rsidR="00317D66" w:rsidRPr="006275BD">
        <w:rPr>
          <w:sz w:val="24"/>
          <w:szCs w:val="24"/>
        </w:rPr>
        <w:t xml:space="preserve">Child X is </w:t>
      </w:r>
      <w:r w:rsidR="003B48D5" w:rsidRPr="006275BD">
        <w:rPr>
          <w:sz w:val="24"/>
          <w:szCs w:val="24"/>
        </w:rPr>
        <w:t xml:space="preserve">quite shy and </w:t>
      </w:r>
      <w:r w:rsidR="00317D66" w:rsidRPr="006275BD">
        <w:rPr>
          <w:sz w:val="24"/>
          <w:szCs w:val="24"/>
        </w:rPr>
        <w:t xml:space="preserve">on many occasions during my observations Child X showed </w:t>
      </w:r>
      <w:r w:rsidR="003B48D5" w:rsidRPr="006275BD">
        <w:rPr>
          <w:sz w:val="24"/>
          <w:szCs w:val="24"/>
        </w:rPr>
        <w:t xml:space="preserve">self-doubt and a lack of confidence during </w:t>
      </w:r>
      <w:proofErr w:type="spellStart"/>
      <w:r w:rsidR="003B48D5" w:rsidRPr="006275BD">
        <w:rPr>
          <w:sz w:val="24"/>
          <w:szCs w:val="24"/>
        </w:rPr>
        <w:t>oracy</w:t>
      </w:r>
      <w:proofErr w:type="spellEnd"/>
      <w:r w:rsidR="003B48D5" w:rsidRPr="006275BD">
        <w:rPr>
          <w:sz w:val="24"/>
          <w:szCs w:val="24"/>
        </w:rPr>
        <w:t xml:space="preserve"> tasks. This </w:t>
      </w:r>
      <w:r w:rsidR="003B48D5" w:rsidRPr="006275BD">
        <w:rPr>
          <w:sz w:val="24"/>
          <w:szCs w:val="24"/>
        </w:rPr>
        <w:lastRenderedPageBreak/>
        <w:t xml:space="preserve">is also portrayed in other areas of the curriculum in which she is hesitant to put her hand up and discuss her opinion orally. Language can be used as a tool for individual thinking </w:t>
      </w:r>
      <w:r w:rsidR="00905161" w:rsidRPr="006275BD">
        <w:rPr>
          <w:sz w:val="24"/>
          <w:szCs w:val="24"/>
        </w:rPr>
        <w:t>and thinking collectively (Cambridge</w:t>
      </w:r>
      <w:r w:rsidR="00E35413" w:rsidRPr="006275BD">
        <w:rPr>
          <w:sz w:val="24"/>
          <w:szCs w:val="24"/>
        </w:rPr>
        <w:t xml:space="preserve"> University Press, 2018</w:t>
      </w:r>
      <w:r w:rsidR="00905161" w:rsidRPr="006275BD">
        <w:rPr>
          <w:sz w:val="24"/>
          <w:szCs w:val="24"/>
        </w:rPr>
        <w:t xml:space="preserve">). Vygotsky proposed that a child’s experience and language learning was linked to their cognitive development and that meaningful learning occurs when learners are engaged in which communication plays an important part in this (Vygotsky, 1978). Therefore, it important that moving forward </w:t>
      </w:r>
      <w:r w:rsidR="00E11694" w:rsidRPr="006275BD">
        <w:rPr>
          <w:sz w:val="24"/>
          <w:szCs w:val="24"/>
        </w:rPr>
        <w:t xml:space="preserve">both Child X and the class teacher focus on improving her </w:t>
      </w:r>
      <w:proofErr w:type="spellStart"/>
      <w:r w:rsidR="00E11694" w:rsidRPr="006275BD">
        <w:rPr>
          <w:sz w:val="24"/>
          <w:szCs w:val="24"/>
        </w:rPr>
        <w:t>oracy</w:t>
      </w:r>
      <w:proofErr w:type="spellEnd"/>
      <w:r w:rsidR="00E11694" w:rsidRPr="006275BD">
        <w:rPr>
          <w:sz w:val="24"/>
          <w:szCs w:val="24"/>
        </w:rPr>
        <w:t xml:space="preserve">. Overall, after spending a few weeks with this child, which does limit my level judgement, I would grade Child X as a level 4 in </w:t>
      </w:r>
      <w:proofErr w:type="spellStart"/>
      <w:r w:rsidR="00E11694" w:rsidRPr="006275BD">
        <w:rPr>
          <w:sz w:val="24"/>
          <w:szCs w:val="24"/>
        </w:rPr>
        <w:t>Oracy</w:t>
      </w:r>
      <w:proofErr w:type="spellEnd"/>
      <w:r w:rsidR="00E11694" w:rsidRPr="006275BD">
        <w:rPr>
          <w:sz w:val="24"/>
          <w:szCs w:val="24"/>
        </w:rPr>
        <w:t xml:space="preserve"> and a level 5 in reading and writing.</w:t>
      </w:r>
    </w:p>
    <w:p w14:paraId="69A31826" w14:textId="74A3CBD7" w:rsidR="00B063F9" w:rsidRPr="006275BD" w:rsidRDefault="00E11694" w:rsidP="006275BD">
      <w:pPr>
        <w:spacing w:line="360" w:lineRule="auto"/>
        <w:rPr>
          <w:b/>
          <w:sz w:val="24"/>
          <w:szCs w:val="24"/>
        </w:rPr>
      </w:pPr>
      <w:r w:rsidRPr="006275BD">
        <w:rPr>
          <w:b/>
          <w:sz w:val="24"/>
          <w:szCs w:val="24"/>
        </w:rPr>
        <w:t>Maths</w:t>
      </w:r>
      <w:r w:rsidR="00D4385E" w:rsidRPr="006275BD">
        <w:rPr>
          <w:b/>
          <w:sz w:val="24"/>
          <w:szCs w:val="24"/>
        </w:rPr>
        <w:t>:</w:t>
      </w:r>
    </w:p>
    <w:p w14:paraId="4D8DFE36" w14:textId="7081B925" w:rsidR="00905161" w:rsidRPr="006275BD" w:rsidRDefault="00213943" w:rsidP="006275BD">
      <w:pPr>
        <w:spacing w:line="360" w:lineRule="auto"/>
        <w:rPr>
          <w:sz w:val="24"/>
          <w:szCs w:val="24"/>
        </w:rPr>
      </w:pPr>
      <w:r w:rsidRPr="006275BD">
        <w:rPr>
          <w:sz w:val="24"/>
          <w:szCs w:val="24"/>
        </w:rPr>
        <w:t xml:space="preserve">At the school, the two Year 5 classes are split into a higher and lower ability set. Child X is in the lower set, however, within her class she is one of the more able at mathematics. In the interview Child X expressed how maths was her favourite subject because she enjoyed working out questions and likes </w:t>
      </w:r>
      <w:r w:rsidR="00BC665D" w:rsidRPr="006275BD">
        <w:rPr>
          <w:sz w:val="24"/>
          <w:szCs w:val="24"/>
        </w:rPr>
        <w:t>playing maths games on the laptop (APPENDIX)</w:t>
      </w:r>
      <w:r w:rsidRPr="006275BD">
        <w:rPr>
          <w:sz w:val="24"/>
          <w:szCs w:val="24"/>
        </w:rPr>
        <w:t xml:space="preserve">. </w:t>
      </w:r>
      <w:r w:rsidR="005D064C" w:rsidRPr="006275BD">
        <w:rPr>
          <w:sz w:val="24"/>
          <w:szCs w:val="24"/>
        </w:rPr>
        <w:t>Students with positive perceptions of maths normally develop positive attitudes towards maths which may help them achieve (</w:t>
      </w:r>
      <w:proofErr w:type="spellStart"/>
      <w:r w:rsidR="005D064C" w:rsidRPr="006275BD">
        <w:rPr>
          <w:sz w:val="24"/>
          <w:szCs w:val="24"/>
        </w:rPr>
        <w:t>Ayob</w:t>
      </w:r>
      <w:proofErr w:type="spellEnd"/>
      <w:r w:rsidR="005D064C" w:rsidRPr="006275BD">
        <w:rPr>
          <w:sz w:val="24"/>
          <w:szCs w:val="24"/>
        </w:rPr>
        <w:t xml:space="preserve"> and Yasin, 2017). </w:t>
      </w:r>
      <w:r w:rsidRPr="006275BD">
        <w:rPr>
          <w:sz w:val="24"/>
          <w:szCs w:val="24"/>
        </w:rPr>
        <w:t xml:space="preserve">This suggests that </w:t>
      </w:r>
      <w:proofErr w:type="gramStart"/>
      <w:r w:rsidR="005D064C" w:rsidRPr="006275BD">
        <w:rPr>
          <w:sz w:val="24"/>
          <w:szCs w:val="24"/>
        </w:rPr>
        <w:t>in regard to</w:t>
      </w:r>
      <w:proofErr w:type="gramEnd"/>
      <w:r w:rsidRPr="006275BD">
        <w:rPr>
          <w:sz w:val="24"/>
          <w:szCs w:val="24"/>
        </w:rPr>
        <w:t xml:space="preserve"> Nottingham’s (2013) ASK model</w:t>
      </w:r>
      <w:r w:rsidR="004103F0" w:rsidRPr="006275BD">
        <w:rPr>
          <w:sz w:val="24"/>
          <w:szCs w:val="24"/>
        </w:rPr>
        <w:t>, Child X has a positive attitude towards mathematics, which is allowing her to succeed within her class due to her resilience. Johnston-Wilder and Lee (2010) state that ‘mathematically resilient pupils learn mathematics effectively’ suggesting that even though work can be challenging, those that are resilient will find strategies to overcome the initial struggle. Child X’s attitudes allows her to do this, and it is clear in observing her in maths that she tries to overcome challenges herself before asking for help.</w:t>
      </w:r>
    </w:p>
    <w:p w14:paraId="0282BE83" w14:textId="23EFBA38" w:rsidR="004103F0" w:rsidRPr="006275BD" w:rsidRDefault="004103F0" w:rsidP="006275BD">
      <w:pPr>
        <w:spacing w:line="360" w:lineRule="auto"/>
        <w:rPr>
          <w:sz w:val="24"/>
          <w:szCs w:val="24"/>
        </w:rPr>
      </w:pPr>
      <w:r w:rsidRPr="006275BD">
        <w:rPr>
          <w:sz w:val="24"/>
          <w:szCs w:val="24"/>
        </w:rPr>
        <w:t xml:space="preserve">Her positive attitude can also be seen in the photos she took of ‘what helps her learn’. It can be noticed that </w:t>
      </w:r>
      <w:r w:rsidR="00033CB6" w:rsidRPr="006275BD">
        <w:rPr>
          <w:sz w:val="24"/>
          <w:szCs w:val="24"/>
        </w:rPr>
        <w:t>she only took one photo which was maths related. When I addressed this with her in the interview, she stated how she knows a lot of the information on the displays and so they do not help her learn anymore. This further shows her positive attitude towards maths, but also highlights that displays need to be changed more regularly so they are beneficial to students.</w:t>
      </w:r>
    </w:p>
    <w:p w14:paraId="3EC7BD00" w14:textId="68031400" w:rsidR="00033CB6" w:rsidRPr="006275BD" w:rsidRDefault="00033CB6" w:rsidP="006275BD">
      <w:pPr>
        <w:spacing w:line="360" w:lineRule="auto"/>
        <w:rPr>
          <w:sz w:val="24"/>
          <w:szCs w:val="24"/>
        </w:rPr>
      </w:pPr>
      <w:r w:rsidRPr="006275BD">
        <w:rPr>
          <w:sz w:val="24"/>
          <w:szCs w:val="24"/>
        </w:rPr>
        <w:lastRenderedPageBreak/>
        <w:t xml:space="preserve">It is also important to mention that while she is confident in completing her work, I observed numerous times within the lesson where she would not participate in class discussion or volunteer her answer. Making mistakes is often seen as a sign of stupidity (Johnston-Wilder and Lee, 2010) </w:t>
      </w:r>
      <w:r w:rsidR="005D064C" w:rsidRPr="006275BD">
        <w:rPr>
          <w:sz w:val="24"/>
          <w:szCs w:val="24"/>
        </w:rPr>
        <w:t xml:space="preserve"> and there is often pressure to be correct (Hintz and </w:t>
      </w:r>
      <w:proofErr w:type="spellStart"/>
      <w:r w:rsidR="005D064C" w:rsidRPr="006275BD">
        <w:rPr>
          <w:sz w:val="24"/>
          <w:szCs w:val="24"/>
        </w:rPr>
        <w:t>Kazemi</w:t>
      </w:r>
      <w:proofErr w:type="spellEnd"/>
      <w:r w:rsidR="005D064C" w:rsidRPr="006275BD">
        <w:rPr>
          <w:sz w:val="24"/>
          <w:szCs w:val="24"/>
        </w:rPr>
        <w:t xml:space="preserve">, 2014) </w:t>
      </w:r>
      <w:r w:rsidRPr="006275BD">
        <w:rPr>
          <w:sz w:val="24"/>
          <w:szCs w:val="24"/>
        </w:rPr>
        <w:t>which is a potential reason why Child X does not want to volunteer her answer because after engaging in conversations with her, it was clear she knew the answer. Therefore</w:t>
      </w:r>
      <w:r w:rsidR="005D064C" w:rsidRPr="006275BD">
        <w:rPr>
          <w:sz w:val="24"/>
          <w:szCs w:val="24"/>
        </w:rPr>
        <w:t>,</w:t>
      </w:r>
      <w:r w:rsidRPr="006275BD">
        <w:rPr>
          <w:sz w:val="24"/>
          <w:szCs w:val="24"/>
        </w:rPr>
        <w:t xml:space="preserve"> moving forward</w:t>
      </w:r>
      <w:r w:rsidR="005D064C" w:rsidRPr="006275BD">
        <w:rPr>
          <w:sz w:val="24"/>
          <w:szCs w:val="24"/>
        </w:rPr>
        <w:t xml:space="preserve"> teachers need to emphasise that children do not need to feel anxious about making a mistake because children can learn by making mistakes and learning from them (Johnston-Wilder and Lee, 2010).</w:t>
      </w:r>
    </w:p>
    <w:p w14:paraId="0CABCDA7" w14:textId="2EDF17BE" w:rsidR="005D064C" w:rsidRPr="006275BD" w:rsidRDefault="005D064C" w:rsidP="006275BD">
      <w:pPr>
        <w:spacing w:line="360" w:lineRule="auto"/>
        <w:rPr>
          <w:sz w:val="24"/>
          <w:szCs w:val="24"/>
        </w:rPr>
      </w:pPr>
      <w:r w:rsidRPr="006275BD">
        <w:rPr>
          <w:sz w:val="24"/>
          <w:szCs w:val="24"/>
        </w:rPr>
        <w:t xml:space="preserve">When focusing on the mathematical skills Child X has been developing within lessons, </w:t>
      </w:r>
      <w:proofErr w:type="gramStart"/>
      <w:r w:rsidRPr="006275BD">
        <w:rPr>
          <w:sz w:val="24"/>
          <w:szCs w:val="24"/>
        </w:rPr>
        <w:t>it is clear that Child</w:t>
      </w:r>
      <w:proofErr w:type="gramEnd"/>
      <w:r w:rsidRPr="006275BD">
        <w:rPr>
          <w:sz w:val="24"/>
          <w:szCs w:val="24"/>
        </w:rPr>
        <w:t xml:space="preserve"> X is showing positive development and engagement.</w:t>
      </w:r>
      <w:r w:rsidR="00986261" w:rsidRPr="006275BD">
        <w:rPr>
          <w:sz w:val="24"/>
          <w:szCs w:val="24"/>
        </w:rPr>
        <w:t xml:space="preserve"> Child X has developed numerical reasoning as shown in the Literacy Numeracy Framework (LNF), in which they are able to </w:t>
      </w:r>
      <w:r w:rsidR="00C7709D" w:rsidRPr="006275BD">
        <w:rPr>
          <w:sz w:val="24"/>
          <w:szCs w:val="24"/>
        </w:rPr>
        <w:t xml:space="preserve">transfer </w:t>
      </w:r>
      <w:r w:rsidR="00986261" w:rsidRPr="006275BD">
        <w:rPr>
          <w:sz w:val="24"/>
          <w:szCs w:val="24"/>
        </w:rPr>
        <w:t>mathematical</w:t>
      </w:r>
      <w:r w:rsidR="00C7709D" w:rsidRPr="006275BD">
        <w:rPr>
          <w:sz w:val="24"/>
          <w:szCs w:val="24"/>
        </w:rPr>
        <w:t xml:space="preserve"> skills to a variety of</w:t>
      </w:r>
      <w:r w:rsidR="00986261" w:rsidRPr="006275BD">
        <w:rPr>
          <w:sz w:val="24"/>
          <w:szCs w:val="24"/>
        </w:rPr>
        <w:t xml:space="preserve"> con</w:t>
      </w:r>
      <w:r w:rsidR="00C7709D" w:rsidRPr="006275BD">
        <w:rPr>
          <w:sz w:val="24"/>
          <w:szCs w:val="24"/>
        </w:rPr>
        <w:t>texts</w:t>
      </w:r>
      <w:r w:rsidR="00EA00C6" w:rsidRPr="006275BD">
        <w:rPr>
          <w:sz w:val="24"/>
          <w:szCs w:val="24"/>
        </w:rPr>
        <w:t xml:space="preserve"> (Welsh Government, 2014)</w:t>
      </w:r>
      <w:r w:rsidR="00C7709D" w:rsidRPr="006275BD">
        <w:rPr>
          <w:sz w:val="24"/>
          <w:szCs w:val="24"/>
        </w:rPr>
        <w:t>.</w:t>
      </w:r>
      <w:r w:rsidR="00986261" w:rsidRPr="006275BD">
        <w:rPr>
          <w:sz w:val="24"/>
          <w:szCs w:val="24"/>
        </w:rPr>
        <w:t xml:space="preserve"> This was shown in a History lesson where the children needed to put</w:t>
      </w:r>
      <w:r w:rsidR="00C7709D" w:rsidRPr="006275BD">
        <w:rPr>
          <w:sz w:val="24"/>
          <w:szCs w:val="24"/>
        </w:rPr>
        <w:t xml:space="preserve"> World War Two</w:t>
      </w:r>
      <w:r w:rsidR="00986261" w:rsidRPr="006275BD">
        <w:rPr>
          <w:sz w:val="24"/>
          <w:szCs w:val="24"/>
        </w:rPr>
        <w:t xml:space="preserve"> events in chronological order (APPENDIX)</w:t>
      </w:r>
      <w:r w:rsidR="00C7709D" w:rsidRPr="006275BD">
        <w:rPr>
          <w:sz w:val="24"/>
          <w:szCs w:val="24"/>
        </w:rPr>
        <w:t xml:space="preserve">, in order to achieve this Child X needed to have a clear numerical understanding for ordering numbers. Child X also made considerable progress in ‘using number skills’ over a </w:t>
      </w:r>
      <w:r w:rsidR="00D4385E" w:rsidRPr="006275BD">
        <w:rPr>
          <w:sz w:val="24"/>
          <w:szCs w:val="24"/>
        </w:rPr>
        <w:t>two-week</w:t>
      </w:r>
      <w:r w:rsidR="00C7709D" w:rsidRPr="006275BD">
        <w:rPr>
          <w:sz w:val="24"/>
          <w:szCs w:val="24"/>
        </w:rPr>
        <w:t xml:space="preserve"> period where I taught her multiples and factors (APPENDIX)</w:t>
      </w:r>
      <w:r w:rsidR="00D4385E" w:rsidRPr="006275BD">
        <w:rPr>
          <w:sz w:val="24"/>
          <w:szCs w:val="24"/>
        </w:rPr>
        <w:t xml:space="preserve">. Initially she found this concept challenging however, due to her perseverance, she has further increased her knowledge regarding these concepts. Due to having spent a limited </w:t>
      </w:r>
      <w:proofErr w:type="gramStart"/>
      <w:r w:rsidR="00D4385E" w:rsidRPr="006275BD">
        <w:rPr>
          <w:sz w:val="24"/>
          <w:szCs w:val="24"/>
        </w:rPr>
        <w:t>period of time</w:t>
      </w:r>
      <w:proofErr w:type="gramEnd"/>
      <w:r w:rsidR="00D4385E" w:rsidRPr="006275BD">
        <w:rPr>
          <w:sz w:val="24"/>
          <w:szCs w:val="24"/>
        </w:rPr>
        <w:t xml:space="preserve"> within the school, I would level Child X at Level 3 with some aspects of Level 4. It is important to mention that this is based on my own observations during my time, therefore it is possible that Child X is a Level </w:t>
      </w:r>
      <w:proofErr w:type="gramStart"/>
      <w:r w:rsidR="00D4385E" w:rsidRPr="006275BD">
        <w:rPr>
          <w:sz w:val="24"/>
          <w:szCs w:val="24"/>
        </w:rPr>
        <w:t>4</w:t>
      </w:r>
      <w:proofErr w:type="gramEnd"/>
      <w:r w:rsidR="00D4385E" w:rsidRPr="006275BD">
        <w:rPr>
          <w:sz w:val="24"/>
          <w:szCs w:val="24"/>
        </w:rPr>
        <w:t xml:space="preserve"> but I personally have not seen enough evidence to grade them this.</w:t>
      </w:r>
    </w:p>
    <w:p w14:paraId="1396CB8E" w14:textId="1B0BC9F3" w:rsidR="00D4385E" w:rsidRPr="006275BD" w:rsidRDefault="00D4385E" w:rsidP="006275BD">
      <w:pPr>
        <w:spacing w:line="360" w:lineRule="auto"/>
        <w:rPr>
          <w:sz w:val="24"/>
          <w:szCs w:val="24"/>
        </w:rPr>
      </w:pPr>
    </w:p>
    <w:p w14:paraId="2E4F2E12" w14:textId="6091FDC9" w:rsidR="00D4385E" w:rsidRPr="006275BD" w:rsidRDefault="00D4385E" w:rsidP="006275BD">
      <w:pPr>
        <w:spacing w:line="360" w:lineRule="auto"/>
        <w:rPr>
          <w:b/>
          <w:sz w:val="24"/>
          <w:szCs w:val="24"/>
        </w:rPr>
      </w:pPr>
      <w:r w:rsidRPr="006275BD">
        <w:rPr>
          <w:b/>
          <w:sz w:val="24"/>
          <w:szCs w:val="24"/>
        </w:rPr>
        <w:t>Health and Wellbeing:</w:t>
      </w:r>
    </w:p>
    <w:p w14:paraId="780B38ED" w14:textId="1BA4C2F6" w:rsidR="002479A3" w:rsidRPr="006275BD" w:rsidRDefault="00BC588E" w:rsidP="006275BD">
      <w:pPr>
        <w:spacing w:line="360" w:lineRule="auto"/>
        <w:rPr>
          <w:sz w:val="24"/>
          <w:szCs w:val="24"/>
        </w:rPr>
      </w:pPr>
      <w:r w:rsidRPr="006275BD">
        <w:rPr>
          <w:sz w:val="24"/>
          <w:szCs w:val="24"/>
        </w:rPr>
        <w:t xml:space="preserve">Child X </w:t>
      </w:r>
      <w:r w:rsidR="00101FCC" w:rsidRPr="006275BD">
        <w:rPr>
          <w:sz w:val="24"/>
          <w:szCs w:val="24"/>
        </w:rPr>
        <w:t xml:space="preserve">has many friends and is a happy student with </w:t>
      </w:r>
      <w:r w:rsidRPr="006275BD">
        <w:rPr>
          <w:sz w:val="24"/>
          <w:szCs w:val="24"/>
        </w:rPr>
        <w:t>a very positive attitude towards school which is evident in her interview (APPENDIX)</w:t>
      </w:r>
      <w:r w:rsidR="00466E45" w:rsidRPr="006275BD">
        <w:rPr>
          <w:sz w:val="24"/>
          <w:szCs w:val="24"/>
        </w:rPr>
        <w:t>. She states how she enjoys coming to school to see her mates and likes her teacher.</w:t>
      </w:r>
      <w:r w:rsidR="00801B4B" w:rsidRPr="006275BD">
        <w:rPr>
          <w:sz w:val="24"/>
          <w:szCs w:val="24"/>
        </w:rPr>
        <w:t xml:space="preserve"> It is often assumed that children like school due to the peer interaction they have, although research also indicates</w:t>
      </w:r>
      <w:r w:rsidR="002479A3" w:rsidRPr="006275BD">
        <w:rPr>
          <w:sz w:val="24"/>
          <w:szCs w:val="24"/>
        </w:rPr>
        <w:t xml:space="preserve"> that certain teacher traits can </w:t>
      </w:r>
      <w:r w:rsidR="002479A3" w:rsidRPr="006275BD">
        <w:rPr>
          <w:sz w:val="24"/>
          <w:szCs w:val="24"/>
        </w:rPr>
        <w:lastRenderedPageBreak/>
        <w:t>be linked to a positive or negative attitude of school (</w:t>
      </w:r>
      <w:proofErr w:type="spellStart"/>
      <w:r w:rsidR="002479A3" w:rsidRPr="006275BD">
        <w:rPr>
          <w:sz w:val="24"/>
          <w:szCs w:val="24"/>
        </w:rPr>
        <w:t>Mercinah</w:t>
      </w:r>
      <w:proofErr w:type="spellEnd"/>
      <w:r w:rsidR="002479A3" w:rsidRPr="006275BD">
        <w:rPr>
          <w:sz w:val="24"/>
          <w:szCs w:val="24"/>
        </w:rPr>
        <w:t xml:space="preserve"> and Nirmala</w:t>
      </w:r>
      <w:r w:rsidR="009533A6" w:rsidRPr="006275BD">
        <w:rPr>
          <w:sz w:val="24"/>
          <w:szCs w:val="24"/>
        </w:rPr>
        <w:t>, n.d.</w:t>
      </w:r>
      <w:r w:rsidR="002479A3" w:rsidRPr="006275BD">
        <w:rPr>
          <w:sz w:val="24"/>
          <w:szCs w:val="24"/>
        </w:rPr>
        <w:t xml:space="preserve">). </w:t>
      </w:r>
      <w:r w:rsidR="00466E45" w:rsidRPr="006275BD">
        <w:rPr>
          <w:sz w:val="24"/>
          <w:szCs w:val="24"/>
        </w:rPr>
        <w:t>A positive teacher student relationship is pivot</w:t>
      </w:r>
      <w:r w:rsidR="00101FCC" w:rsidRPr="006275BD">
        <w:rPr>
          <w:sz w:val="24"/>
          <w:szCs w:val="24"/>
        </w:rPr>
        <w:t>al in a child’s development in which improving students’ relationships can have constructive, long-lasting and essential implications for students’ social and academic development (</w:t>
      </w:r>
      <w:proofErr w:type="spellStart"/>
      <w:r w:rsidR="00101FCC" w:rsidRPr="006275BD">
        <w:rPr>
          <w:sz w:val="24"/>
          <w:szCs w:val="24"/>
        </w:rPr>
        <w:t>Mercinah</w:t>
      </w:r>
      <w:proofErr w:type="spellEnd"/>
      <w:r w:rsidR="00101FCC" w:rsidRPr="006275BD">
        <w:rPr>
          <w:sz w:val="24"/>
          <w:szCs w:val="24"/>
        </w:rPr>
        <w:t xml:space="preserve"> and Nirmala</w:t>
      </w:r>
      <w:r w:rsidR="009533A6" w:rsidRPr="006275BD">
        <w:rPr>
          <w:sz w:val="24"/>
          <w:szCs w:val="24"/>
        </w:rPr>
        <w:t>, n.d.</w:t>
      </w:r>
      <w:r w:rsidR="00101FCC" w:rsidRPr="006275BD">
        <w:rPr>
          <w:sz w:val="24"/>
          <w:szCs w:val="24"/>
        </w:rPr>
        <w:t>)</w:t>
      </w:r>
      <w:r w:rsidR="002479A3" w:rsidRPr="006275BD">
        <w:rPr>
          <w:sz w:val="24"/>
          <w:szCs w:val="24"/>
        </w:rPr>
        <w:t xml:space="preserve"> because there is a good learning environment (</w:t>
      </w:r>
      <w:r w:rsidR="005A645C" w:rsidRPr="006275BD">
        <w:rPr>
          <w:sz w:val="24"/>
          <w:szCs w:val="24"/>
        </w:rPr>
        <w:t xml:space="preserve">Al </w:t>
      </w:r>
      <w:proofErr w:type="spellStart"/>
      <w:r w:rsidR="002479A3" w:rsidRPr="006275BD">
        <w:rPr>
          <w:sz w:val="24"/>
          <w:szCs w:val="24"/>
        </w:rPr>
        <w:t>Nasseri</w:t>
      </w:r>
      <w:proofErr w:type="spellEnd"/>
      <w:r w:rsidR="002479A3" w:rsidRPr="006275BD">
        <w:rPr>
          <w:sz w:val="24"/>
          <w:szCs w:val="24"/>
        </w:rPr>
        <w:t xml:space="preserve"> et al, 2014).</w:t>
      </w:r>
    </w:p>
    <w:p w14:paraId="7E21629E" w14:textId="772C9440" w:rsidR="002479A3" w:rsidRPr="006275BD" w:rsidRDefault="002479A3" w:rsidP="006275BD">
      <w:pPr>
        <w:spacing w:line="360" w:lineRule="auto"/>
        <w:rPr>
          <w:sz w:val="24"/>
          <w:szCs w:val="24"/>
        </w:rPr>
      </w:pPr>
      <w:r w:rsidRPr="006275BD">
        <w:rPr>
          <w:sz w:val="24"/>
          <w:szCs w:val="24"/>
        </w:rPr>
        <w:t xml:space="preserve">Through my observations of Child X, </w:t>
      </w:r>
      <w:proofErr w:type="gramStart"/>
      <w:r w:rsidRPr="006275BD">
        <w:rPr>
          <w:sz w:val="24"/>
          <w:szCs w:val="24"/>
        </w:rPr>
        <w:t>it is clear that she</w:t>
      </w:r>
      <w:proofErr w:type="gramEnd"/>
      <w:r w:rsidRPr="006275BD">
        <w:rPr>
          <w:sz w:val="24"/>
          <w:szCs w:val="24"/>
        </w:rPr>
        <w:t xml:space="preserve"> cares about her education and is motivated to do well. Child X is in a challenging class where a few of the children have behavioural problems.</w:t>
      </w:r>
      <w:r w:rsidR="008940E5" w:rsidRPr="006275BD">
        <w:rPr>
          <w:sz w:val="24"/>
          <w:szCs w:val="24"/>
        </w:rPr>
        <w:t xml:space="preserve"> Bandura (1977) highlights how </w:t>
      </w:r>
      <w:r w:rsidR="00EA00C6" w:rsidRPr="006275BD">
        <w:rPr>
          <w:sz w:val="24"/>
          <w:szCs w:val="24"/>
        </w:rPr>
        <w:t xml:space="preserve">self-efficacy and </w:t>
      </w:r>
      <w:r w:rsidR="008940E5" w:rsidRPr="006275BD">
        <w:rPr>
          <w:sz w:val="24"/>
          <w:szCs w:val="24"/>
        </w:rPr>
        <w:t xml:space="preserve">motivation </w:t>
      </w:r>
      <w:r w:rsidR="00EA00C6" w:rsidRPr="006275BD">
        <w:rPr>
          <w:sz w:val="24"/>
          <w:szCs w:val="24"/>
        </w:rPr>
        <w:t xml:space="preserve">are </w:t>
      </w:r>
      <w:r w:rsidR="008940E5" w:rsidRPr="006275BD">
        <w:rPr>
          <w:sz w:val="24"/>
          <w:szCs w:val="24"/>
        </w:rPr>
        <w:t>key factor</w:t>
      </w:r>
      <w:r w:rsidR="00EA00C6" w:rsidRPr="006275BD">
        <w:rPr>
          <w:sz w:val="24"/>
          <w:szCs w:val="24"/>
        </w:rPr>
        <w:t>s</w:t>
      </w:r>
      <w:r w:rsidR="008940E5" w:rsidRPr="006275BD">
        <w:rPr>
          <w:sz w:val="24"/>
          <w:szCs w:val="24"/>
        </w:rPr>
        <w:t xml:space="preserve"> for the learning and development of children </w:t>
      </w:r>
      <w:r w:rsidR="008B7733" w:rsidRPr="006275BD">
        <w:rPr>
          <w:sz w:val="24"/>
          <w:szCs w:val="24"/>
        </w:rPr>
        <w:t>whereby those children who can observe others and not allow these observations to impact their learning or motivatio</w:t>
      </w:r>
      <w:r w:rsidR="00EA00C6" w:rsidRPr="006275BD">
        <w:rPr>
          <w:sz w:val="24"/>
          <w:szCs w:val="24"/>
        </w:rPr>
        <w:t>n</w:t>
      </w:r>
    </w:p>
    <w:p w14:paraId="67647019" w14:textId="701AF8DA" w:rsidR="004B357A" w:rsidRPr="006275BD" w:rsidRDefault="004A4733" w:rsidP="006275BD">
      <w:pPr>
        <w:spacing w:line="360" w:lineRule="auto"/>
        <w:rPr>
          <w:sz w:val="24"/>
          <w:szCs w:val="24"/>
        </w:rPr>
      </w:pPr>
      <w:r w:rsidRPr="006275BD">
        <w:rPr>
          <w:sz w:val="24"/>
          <w:szCs w:val="24"/>
        </w:rPr>
        <w:t>Referring to the skill aspect of the ask model when comparing the child against the draft curriculum for Health and Wellbeing in Wales, Child X is showing a good range of skills.</w:t>
      </w:r>
      <w:r w:rsidR="008B7733" w:rsidRPr="006275BD">
        <w:rPr>
          <w:sz w:val="24"/>
          <w:szCs w:val="24"/>
        </w:rPr>
        <w:t xml:space="preserve"> Following on from the motivation she has for school, using the draft curriculum she is becoming more self-regulated because she takes personal responsibility for her actions and learning (</w:t>
      </w:r>
      <w:r w:rsidR="005A645C" w:rsidRPr="006275BD">
        <w:rPr>
          <w:sz w:val="24"/>
          <w:szCs w:val="24"/>
        </w:rPr>
        <w:t>Welsh Government, 2019</w:t>
      </w:r>
      <w:r w:rsidR="008B7733" w:rsidRPr="006275BD">
        <w:rPr>
          <w:sz w:val="24"/>
          <w:szCs w:val="24"/>
        </w:rPr>
        <w:t>). Child X also is friends with a lot of children in her class and</w:t>
      </w:r>
      <w:r w:rsidR="004B357A" w:rsidRPr="006275BD">
        <w:rPr>
          <w:sz w:val="24"/>
          <w:szCs w:val="24"/>
        </w:rPr>
        <w:t xml:space="preserve"> shows awareness of her peers and other learners (</w:t>
      </w:r>
      <w:r w:rsidR="00513600" w:rsidRPr="006275BD">
        <w:rPr>
          <w:sz w:val="24"/>
          <w:szCs w:val="24"/>
        </w:rPr>
        <w:t>Welsh Government, 2019</w:t>
      </w:r>
      <w:r w:rsidR="004B357A" w:rsidRPr="006275BD">
        <w:rPr>
          <w:sz w:val="24"/>
          <w:szCs w:val="24"/>
        </w:rPr>
        <w:t>).</w:t>
      </w:r>
    </w:p>
    <w:p w14:paraId="535D3CE6" w14:textId="4AE4D47E" w:rsidR="004A4733" w:rsidRPr="006275BD" w:rsidRDefault="004B357A" w:rsidP="006275BD">
      <w:pPr>
        <w:spacing w:line="360" w:lineRule="auto"/>
        <w:rPr>
          <w:sz w:val="24"/>
          <w:szCs w:val="24"/>
        </w:rPr>
      </w:pPr>
      <w:r w:rsidRPr="006275BD">
        <w:rPr>
          <w:sz w:val="24"/>
          <w:szCs w:val="24"/>
        </w:rPr>
        <w:t>Although I have made these observations, it is important to note that wellbeing is not a universal term, in which, it can be defined differently in different countries (PISA, 2015). Children need to be looked at as individuals, so it is important to listen to their pupil voice as shown by Article 13</w:t>
      </w:r>
      <w:r w:rsidR="008B7733" w:rsidRPr="006275BD">
        <w:rPr>
          <w:sz w:val="24"/>
          <w:szCs w:val="24"/>
        </w:rPr>
        <w:t xml:space="preserve"> </w:t>
      </w:r>
      <w:r w:rsidRPr="006275BD">
        <w:rPr>
          <w:sz w:val="24"/>
          <w:szCs w:val="24"/>
        </w:rPr>
        <w:t>(UN</w:t>
      </w:r>
      <w:r w:rsidR="005A645C" w:rsidRPr="006275BD">
        <w:rPr>
          <w:sz w:val="24"/>
          <w:szCs w:val="24"/>
        </w:rPr>
        <w:t>ICEF</w:t>
      </w:r>
      <w:r w:rsidR="00D36213" w:rsidRPr="006275BD">
        <w:rPr>
          <w:sz w:val="24"/>
          <w:szCs w:val="24"/>
        </w:rPr>
        <w:t>, 2010</w:t>
      </w:r>
      <w:r w:rsidRPr="006275BD">
        <w:rPr>
          <w:sz w:val="24"/>
          <w:szCs w:val="24"/>
        </w:rPr>
        <w:t>). By doing this, us as practitioners will be able understand a child as whole and help their progression to becoming confident, healthy individuals (Donaldson, 2015).</w:t>
      </w:r>
    </w:p>
    <w:p w14:paraId="50E50B08" w14:textId="0686AF99" w:rsidR="009A4733" w:rsidRPr="006275BD" w:rsidRDefault="009A4733" w:rsidP="006275BD">
      <w:pPr>
        <w:spacing w:line="360" w:lineRule="auto"/>
        <w:rPr>
          <w:b/>
          <w:sz w:val="24"/>
          <w:szCs w:val="24"/>
        </w:rPr>
      </w:pPr>
      <w:r w:rsidRPr="006275BD">
        <w:rPr>
          <w:b/>
          <w:sz w:val="24"/>
          <w:szCs w:val="24"/>
        </w:rPr>
        <w:t>Physical Education:</w:t>
      </w:r>
    </w:p>
    <w:p w14:paraId="33516F28" w14:textId="457C1698" w:rsidR="00D4385E" w:rsidRPr="006275BD" w:rsidRDefault="008109B7" w:rsidP="006275BD">
      <w:pPr>
        <w:spacing w:line="360" w:lineRule="auto"/>
        <w:rPr>
          <w:sz w:val="24"/>
          <w:szCs w:val="24"/>
        </w:rPr>
      </w:pPr>
      <w:r w:rsidRPr="006275BD">
        <w:rPr>
          <w:sz w:val="24"/>
          <w:szCs w:val="24"/>
        </w:rPr>
        <w:t>Through my observations and RAG rating, Child X shows a positive attitude towards physical education.</w:t>
      </w:r>
      <w:r w:rsidR="00720F49" w:rsidRPr="006275BD">
        <w:rPr>
          <w:sz w:val="24"/>
          <w:szCs w:val="24"/>
        </w:rPr>
        <w:t xml:space="preserve"> She also stated in her interview that she liked to do lessons outside, which is why she took a photo of the outdoors area (APPENDIX).</w:t>
      </w:r>
      <w:r w:rsidRPr="006275BD">
        <w:rPr>
          <w:sz w:val="24"/>
          <w:szCs w:val="24"/>
        </w:rPr>
        <w:t xml:space="preserve"> She is highly engaged in the lesson</w:t>
      </w:r>
      <w:r w:rsidR="00C10DF3" w:rsidRPr="006275BD">
        <w:rPr>
          <w:sz w:val="24"/>
          <w:szCs w:val="24"/>
        </w:rPr>
        <w:t xml:space="preserve">, </w:t>
      </w:r>
      <w:r w:rsidRPr="006275BD">
        <w:rPr>
          <w:sz w:val="24"/>
          <w:szCs w:val="24"/>
        </w:rPr>
        <w:t>has a natural sporting ability</w:t>
      </w:r>
      <w:r w:rsidR="00C10DF3" w:rsidRPr="006275BD">
        <w:rPr>
          <w:sz w:val="24"/>
          <w:szCs w:val="24"/>
        </w:rPr>
        <w:t xml:space="preserve"> and is part of the netball team</w:t>
      </w:r>
      <w:r w:rsidRPr="006275BD">
        <w:rPr>
          <w:sz w:val="24"/>
          <w:szCs w:val="24"/>
        </w:rPr>
        <w:t>. Normally Child X is shy within classroom teaching</w:t>
      </w:r>
      <w:r w:rsidR="00B73FC0" w:rsidRPr="006275BD">
        <w:rPr>
          <w:sz w:val="24"/>
          <w:szCs w:val="24"/>
        </w:rPr>
        <w:t xml:space="preserve"> (APPENDIX)</w:t>
      </w:r>
      <w:r w:rsidRPr="006275BD">
        <w:rPr>
          <w:sz w:val="24"/>
          <w:szCs w:val="24"/>
        </w:rPr>
        <w:t xml:space="preserve">, however I found that </w:t>
      </w:r>
      <w:r w:rsidR="00B73FC0" w:rsidRPr="006275BD">
        <w:rPr>
          <w:sz w:val="24"/>
          <w:szCs w:val="24"/>
        </w:rPr>
        <w:t>during Physical Education she has a newfound confidence. This involve</w:t>
      </w:r>
      <w:r w:rsidR="002B08D8" w:rsidRPr="006275BD">
        <w:rPr>
          <w:sz w:val="24"/>
          <w:szCs w:val="24"/>
        </w:rPr>
        <w:t>d</w:t>
      </w:r>
      <w:r w:rsidR="00B73FC0" w:rsidRPr="006275BD">
        <w:rPr>
          <w:sz w:val="24"/>
          <w:szCs w:val="24"/>
        </w:rPr>
        <w:t xml:space="preserve"> volunteering her ideas, taking part in demonstrations </w:t>
      </w:r>
      <w:proofErr w:type="gramStart"/>
      <w:r w:rsidR="00B73FC0" w:rsidRPr="006275BD">
        <w:rPr>
          <w:sz w:val="24"/>
          <w:szCs w:val="24"/>
        </w:rPr>
        <w:lastRenderedPageBreak/>
        <w:t>and also</w:t>
      </w:r>
      <w:proofErr w:type="gramEnd"/>
      <w:r w:rsidR="002B08D8" w:rsidRPr="006275BD">
        <w:rPr>
          <w:sz w:val="24"/>
          <w:szCs w:val="24"/>
        </w:rPr>
        <w:t xml:space="preserve"> providing a guidance to her mates in which she took on a more leadership role. By utilising their bodies while learning, children are typically more engaged in the learning process whereby Klem </w:t>
      </w:r>
      <w:r w:rsidR="00D36213" w:rsidRPr="006275BD">
        <w:rPr>
          <w:sz w:val="24"/>
          <w:szCs w:val="24"/>
        </w:rPr>
        <w:t>and Connell</w:t>
      </w:r>
      <w:r w:rsidR="002B08D8" w:rsidRPr="006275BD">
        <w:rPr>
          <w:sz w:val="24"/>
          <w:szCs w:val="24"/>
        </w:rPr>
        <w:t xml:space="preserve"> (2004) highlights how student engagement has been found to be a predictor of student achievement in school. It is evident that Child X’s involvement in Physical Education lessons has resulted in her succeeding within this lesson. </w:t>
      </w:r>
    </w:p>
    <w:p w14:paraId="70FA51F9" w14:textId="5E056914" w:rsidR="002B08D8" w:rsidRPr="006275BD" w:rsidRDefault="009C6632" w:rsidP="006275BD">
      <w:pPr>
        <w:spacing w:line="360" w:lineRule="auto"/>
        <w:rPr>
          <w:sz w:val="24"/>
          <w:szCs w:val="24"/>
        </w:rPr>
      </w:pPr>
      <w:r w:rsidRPr="006275BD">
        <w:rPr>
          <w:sz w:val="24"/>
          <w:szCs w:val="24"/>
        </w:rPr>
        <w:t>In relation to Nottingham’s (2013) ASK model, it is evident that Child X has a good level of skill and ability which enables her to carry out the actions necessary that will provide her with achievement and understanding. Child X has been able to work closely with others cooperatively and competitively (</w:t>
      </w:r>
      <w:r w:rsidR="00D36213" w:rsidRPr="006275BD">
        <w:rPr>
          <w:sz w:val="24"/>
          <w:szCs w:val="24"/>
        </w:rPr>
        <w:t>Welsh Government, 2008</w:t>
      </w:r>
      <w:r w:rsidRPr="006275BD">
        <w:rPr>
          <w:sz w:val="24"/>
          <w:szCs w:val="24"/>
        </w:rPr>
        <w:t>) due to the effective relationship she has with her class peers</w:t>
      </w:r>
      <w:r w:rsidR="00C10DF3" w:rsidRPr="006275BD">
        <w:rPr>
          <w:sz w:val="24"/>
          <w:szCs w:val="24"/>
        </w:rPr>
        <w:t xml:space="preserve">. She has also been able to develop, consolidate and apply the techniques and skills </w:t>
      </w:r>
      <w:r w:rsidR="00720F49" w:rsidRPr="006275BD">
        <w:rPr>
          <w:sz w:val="24"/>
          <w:szCs w:val="24"/>
        </w:rPr>
        <w:t>needed to take part in a variety of competitive activities (</w:t>
      </w:r>
      <w:r w:rsidR="00C32371" w:rsidRPr="006275BD">
        <w:rPr>
          <w:sz w:val="24"/>
          <w:szCs w:val="24"/>
        </w:rPr>
        <w:t>Welsh Government, 2008</w:t>
      </w:r>
      <w:r w:rsidR="00720F49" w:rsidRPr="006275BD">
        <w:rPr>
          <w:sz w:val="24"/>
          <w:szCs w:val="24"/>
        </w:rPr>
        <w:t xml:space="preserve">). Thus, resulting of her having a good knowledge of the subject. </w:t>
      </w:r>
    </w:p>
    <w:p w14:paraId="5884329E" w14:textId="3CA74017" w:rsidR="00720F49" w:rsidRPr="006275BD" w:rsidRDefault="00720F49" w:rsidP="006275BD">
      <w:pPr>
        <w:spacing w:line="360" w:lineRule="auto"/>
        <w:rPr>
          <w:sz w:val="24"/>
          <w:szCs w:val="24"/>
        </w:rPr>
      </w:pPr>
      <w:r w:rsidRPr="006275BD">
        <w:rPr>
          <w:sz w:val="24"/>
          <w:szCs w:val="24"/>
        </w:rPr>
        <w:t xml:space="preserve">Therefore, due to Child X’s control, performance, communication, cooperation and understanding of Physical Education, I would grade her as Level </w:t>
      </w:r>
      <w:r w:rsidR="00C9137D" w:rsidRPr="006275BD">
        <w:rPr>
          <w:sz w:val="24"/>
          <w:szCs w:val="24"/>
        </w:rPr>
        <w:t>4,</w:t>
      </w:r>
      <w:r w:rsidRPr="006275BD">
        <w:rPr>
          <w:sz w:val="24"/>
          <w:szCs w:val="24"/>
        </w:rPr>
        <w:t xml:space="preserve"> and she is showing some elements of Level 5.</w:t>
      </w:r>
    </w:p>
    <w:p w14:paraId="4FA2116F" w14:textId="5FC7577B" w:rsidR="00720F49" w:rsidRPr="006275BD" w:rsidRDefault="00720F49" w:rsidP="006275BD">
      <w:pPr>
        <w:spacing w:line="360" w:lineRule="auto"/>
        <w:rPr>
          <w:b/>
          <w:sz w:val="24"/>
          <w:szCs w:val="24"/>
        </w:rPr>
      </w:pPr>
      <w:r w:rsidRPr="006275BD">
        <w:rPr>
          <w:b/>
          <w:sz w:val="24"/>
          <w:szCs w:val="24"/>
        </w:rPr>
        <w:t>Welsh:</w:t>
      </w:r>
    </w:p>
    <w:p w14:paraId="35F4216A" w14:textId="5E7A1BA3" w:rsidR="001F4CC4" w:rsidRPr="006275BD" w:rsidRDefault="00054C90" w:rsidP="006275BD">
      <w:pPr>
        <w:spacing w:line="360" w:lineRule="auto"/>
        <w:rPr>
          <w:sz w:val="24"/>
          <w:szCs w:val="24"/>
        </w:rPr>
      </w:pPr>
      <w:r w:rsidRPr="006275BD">
        <w:rPr>
          <w:sz w:val="24"/>
          <w:szCs w:val="24"/>
        </w:rPr>
        <w:t>Child X has a very negative attitude towards Welsh. She expressed in her interview that Welsh is her worst subject and that she is not very good at it</w:t>
      </w:r>
      <w:r w:rsidR="007E6108" w:rsidRPr="006275BD">
        <w:rPr>
          <w:sz w:val="24"/>
          <w:szCs w:val="24"/>
        </w:rPr>
        <w:t xml:space="preserve"> because she struggles to remember and pronounce certain words</w:t>
      </w:r>
      <w:r w:rsidRPr="006275BD">
        <w:rPr>
          <w:sz w:val="24"/>
          <w:szCs w:val="24"/>
        </w:rPr>
        <w:t xml:space="preserve"> (APPENDIX).</w:t>
      </w:r>
      <w:r w:rsidR="007E6108" w:rsidRPr="006275BD">
        <w:rPr>
          <w:sz w:val="24"/>
          <w:szCs w:val="24"/>
        </w:rPr>
        <w:t xml:space="preserve"> According to </w:t>
      </w:r>
      <w:r w:rsidR="00C32371" w:rsidRPr="006275BD">
        <w:rPr>
          <w:sz w:val="24"/>
          <w:szCs w:val="24"/>
        </w:rPr>
        <w:t>Nottingham’s</w:t>
      </w:r>
      <w:r w:rsidR="007E6108" w:rsidRPr="006275BD">
        <w:rPr>
          <w:sz w:val="24"/>
          <w:szCs w:val="24"/>
        </w:rPr>
        <w:t xml:space="preserve"> (2013) ASK model Child X’s attitude towards Welsh, could potentially be stopping her own achievement due to her negativity.</w:t>
      </w:r>
    </w:p>
    <w:p w14:paraId="0C603713" w14:textId="648EE65B" w:rsidR="007E6108" w:rsidRPr="006275BD" w:rsidRDefault="00270E4A" w:rsidP="006275BD">
      <w:pPr>
        <w:spacing w:line="360" w:lineRule="auto"/>
        <w:rPr>
          <w:sz w:val="24"/>
          <w:szCs w:val="24"/>
        </w:rPr>
      </w:pPr>
      <w:r w:rsidRPr="006275BD">
        <w:rPr>
          <w:sz w:val="24"/>
          <w:szCs w:val="24"/>
        </w:rPr>
        <w:t xml:space="preserve">Child X lacks confidence in her pronunciation. This was evident in a Welsh lesson I observed when she did not contribute to the lesson and when asked to answer in Welsh she did not want to. </w:t>
      </w:r>
      <w:r w:rsidR="007E6108" w:rsidRPr="006275BD">
        <w:rPr>
          <w:sz w:val="24"/>
          <w:szCs w:val="24"/>
        </w:rPr>
        <w:t xml:space="preserve">While observing Child X during ‘slot </w:t>
      </w:r>
      <w:proofErr w:type="spellStart"/>
      <w:r w:rsidR="007E6108" w:rsidRPr="006275BD">
        <w:rPr>
          <w:sz w:val="24"/>
          <w:szCs w:val="24"/>
        </w:rPr>
        <w:t>drillo</w:t>
      </w:r>
      <w:proofErr w:type="spellEnd"/>
      <w:r w:rsidR="007E6108" w:rsidRPr="006275BD">
        <w:rPr>
          <w:sz w:val="24"/>
          <w:szCs w:val="24"/>
        </w:rPr>
        <w:t xml:space="preserve">’ in the morning, </w:t>
      </w:r>
      <w:r w:rsidRPr="006275BD">
        <w:rPr>
          <w:sz w:val="24"/>
          <w:szCs w:val="24"/>
        </w:rPr>
        <w:t xml:space="preserve">it is evident that she does know some Welsh and able to pronounce Welsh words correctly. There is an incentive for her to answer these questions in Welsh because she is awarded Dojo points. Also, due to her positive relationship with her teacher, I observed that she was trying to please her class teacher. In contrast, when I observed her </w:t>
      </w:r>
      <w:r w:rsidR="002C4ED7" w:rsidRPr="006275BD">
        <w:rPr>
          <w:sz w:val="24"/>
          <w:szCs w:val="24"/>
        </w:rPr>
        <w:t xml:space="preserve">in a Welsh lesson with the teacher that covers when class teachers are on PPA, her confidence and motivation was minimal. This is also </w:t>
      </w:r>
      <w:r w:rsidR="002C4ED7" w:rsidRPr="006275BD">
        <w:rPr>
          <w:sz w:val="24"/>
          <w:szCs w:val="24"/>
        </w:rPr>
        <w:lastRenderedPageBreak/>
        <w:t xml:space="preserve">evident in her Welsh book; her work is not as neat as it is in lessons that is naught by her class teacher. Therefore, this highlights the importance of a positive teacher student relationship and that </w:t>
      </w:r>
      <w:r w:rsidR="002977B3" w:rsidRPr="006275BD">
        <w:rPr>
          <w:sz w:val="24"/>
          <w:szCs w:val="24"/>
        </w:rPr>
        <w:t>if foundations for a good relationship is lacking it will impact student behaviour and the classroom environment will no longer be fulfilling for the teacher or students (</w:t>
      </w:r>
      <w:proofErr w:type="spellStart"/>
      <w:r w:rsidR="002977B3" w:rsidRPr="006275BD">
        <w:rPr>
          <w:sz w:val="24"/>
          <w:szCs w:val="24"/>
        </w:rPr>
        <w:t>Varga</w:t>
      </w:r>
      <w:proofErr w:type="spellEnd"/>
      <w:r w:rsidR="002977B3" w:rsidRPr="006275BD">
        <w:rPr>
          <w:sz w:val="24"/>
          <w:szCs w:val="24"/>
        </w:rPr>
        <w:t>, 2017).</w:t>
      </w:r>
    </w:p>
    <w:p w14:paraId="60FA389C" w14:textId="1E91D63C" w:rsidR="002977B3" w:rsidRPr="006275BD" w:rsidRDefault="002977B3" w:rsidP="006275BD">
      <w:pPr>
        <w:spacing w:line="360" w:lineRule="auto"/>
        <w:rPr>
          <w:sz w:val="24"/>
          <w:szCs w:val="24"/>
        </w:rPr>
      </w:pPr>
      <w:r w:rsidRPr="006275BD">
        <w:rPr>
          <w:sz w:val="24"/>
          <w:szCs w:val="24"/>
        </w:rPr>
        <w:t>There is evidence that Child X has acquired some skills in Welsh and does have knowledge and understanding of the subject to a certain extent</w:t>
      </w:r>
      <w:r w:rsidR="005022AB" w:rsidRPr="006275BD">
        <w:rPr>
          <w:sz w:val="24"/>
          <w:szCs w:val="24"/>
        </w:rPr>
        <w:t xml:space="preserve"> although, more support is needed within the subject</w:t>
      </w:r>
      <w:r w:rsidRPr="006275BD">
        <w:rPr>
          <w:sz w:val="24"/>
          <w:szCs w:val="24"/>
        </w:rPr>
        <w:t xml:space="preserve">. </w:t>
      </w:r>
      <w:r w:rsidR="00DB12F3" w:rsidRPr="006275BD">
        <w:rPr>
          <w:sz w:val="24"/>
          <w:szCs w:val="24"/>
        </w:rPr>
        <w:t>However, due</w:t>
      </w:r>
      <w:r w:rsidR="005022AB" w:rsidRPr="006275BD">
        <w:rPr>
          <w:sz w:val="24"/>
          <w:szCs w:val="24"/>
        </w:rPr>
        <w:t xml:space="preserve"> to national tests, limited Welsh lesson and the short period of time I have observed her, I am unable to make an accurate judgement on her level in Welsh.</w:t>
      </w:r>
    </w:p>
    <w:p w14:paraId="67D295C8" w14:textId="14C90A34" w:rsidR="00DB12F3" w:rsidRPr="006275BD" w:rsidRDefault="00DB12F3" w:rsidP="006275BD">
      <w:pPr>
        <w:spacing w:line="360" w:lineRule="auto"/>
        <w:rPr>
          <w:sz w:val="24"/>
          <w:szCs w:val="24"/>
        </w:rPr>
      </w:pPr>
    </w:p>
    <w:p w14:paraId="7F99199F" w14:textId="5332F47E" w:rsidR="00DB12F3" w:rsidRPr="006275BD" w:rsidRDefault="00DB12F3" w:rsidP="006275BD">
      <w:pPr>
        <w:spacing w:line="360" w:lineRule="auto"/>
        <w:rPr>
          <w:b/>
          <w:sz w:val="24"/>
          <w:szCs w:val="24"/>
          <w:u w:val="single"/>
        </w:rPr>
      </w:pPr>
      <w:r w:rsidRPr="006275BD">
        <w:rPr>
          <w:b/>
          <w:sz w:val="24"/>
          <w:szCs w:val="24"/>
          <w:u w:val="single"/>
        </w:rPr>
        <w:t>Next Steps</w:t>
      </w:r>
    </w:p>
    <w:p w14:paraId="64DA6634" w14:textId="2FDCBBE2" w:rsidR="00DB12F3" w:rsidRPr="006275BD" w:rsidRDefault="00DB12F3" w:rsidP="006275BD">
      <w:pPr>
        <w:spacing w:line="360" w:lineRule="auto"/>
        <w:rPr>
          <w:sz w:val="24"/>
          <w:szCs w:val="24"/>
        </w:rPr>
      </w:pPr>
      <w:r w:rsidRPr="006275BD">
        <w:rPr>
          <w:sz w:val="24"/>
          <w:szCs w:val="24"/>
        </w:rPr>
        <w:t xml:space="preserve">The Welsh Assembly Government’s approach to lifelong learning and education focuses on </w:t>
      </w:r>
      <w:r w:rsidR="009A5B17" w:rsidRPr="006275BD">
        <w:rPr>
          <w:sz w:val="24"/>
          <w:szCs w:val="24"/>
        </w:rPr>
        <w:t xml:space="preserve">the vision for children. In order to achieve </w:t>
      </w:r>
      <w:r w:rsidR="00B30935" w:rsidRPr="006275BD">
        <w:rPr>
          <w:sz w:val="24"/>
          <w:szCs w:val="24"/>
        </w:rPr>
        <w:t xml:space="preserve">there needs to be a deeper understanding of the children we are teaching. Therefore, using the mosaic approach has enabled me to develop a deeper understanding and analysis of Child X. </w:t>
      </w:r>
      <w:r w:rsidR="00281FEA" w:rsidRPr="006275BD">
        <w:rPr>
          <w:sz w:val="24"/>
          <w:szCs w:val="24"/>
        </w:rPr>
        <w:t xml:space="preserve">Donaldson (2015) states how a child needs to be at the heart of learning. </w:t>
      </w:r>
      <w:r w:rsidR="00B30935" w:rsidRPr="006275BD">
        <w:rPr>
          <w:sz w:val="24"/>
          <w:szCs w:val="24"/>
        </w:rPr>
        <w:t xml:space="preserve">Thus, </w:t>
      </w:r>
      <w:r w:rsidR="00281FEA" w:rsidRPr="006275BD">
        <w:rPr>
          <w:sz w:val="24"/>
          <w:szCs w:val="24"/>
        </w:rPr>
        <w:t xml:space="preserve">in this next section I </w:t>
      </w:r>
      <w:proofErr w:type="gramStart"/>
      <w:r w:rsidR="00281FEA" w:rsidRPr="006275BD">
        <w:rPr>
          <w:sz w:val="24"/>
          <w:szCs w:val="24"/>
        </w:rPr>
        <w:t>am able to</w:t>
      </w:r>
      <w:proofErr w:type="gramEnd"/>
      <w:r w:rsidR="00281FEA" w:rsidRPr="006275BD">
        <w:rPr>
          <w:sz w:val="24"/>
          <w:szCs w:val="24"/>
        </w:rPr>
        <w:t xml:space="preserve"> comment on the next steps for the learner because I have a deeper understanding of the child’s holistic development.</w:t>
      </w:r>
    </w:p>
    <w:p w14:paraId="5F627A6A" w14:textId="77777777" w:rsidR="009226F5" w:rsidRPr="006275BD" w:rsidRDefault="009226F5" w:rsidP="006275BD">
      <w:pPr>
        <w:spacing w:line="360" w:lineRule="auto"/>
        <w:rPr>
          <w:b/>
          <w:sz w:val="24"/>
          <w:szCs w:val="24"/>
        </w:rPr>
      </w:pPr>
      <w:r w:rsidRPr="006275BD">
        <w:rPr>
          <w:b/>
          <w:sz w:val="24"/>
          <w:szCs w:val="24"/>
        </w:rPr>
        <w:t>Literacy, Language and Communication:</w:t>
      </w:r>
    </w:p>
    <w:p w14:paraId="35692609" w14:textId="26FEFA7C" w:rsidR="00792E7A" w:rsidRPr="006275BD" w:rsidRDefault="009D32AE" w:rsidP="006275BD">
      <w:pPr>
        <w:spacing w:line="360" w:lineRule="auto"/>
        <w:rPr>
          <w:sz w:val="24"/>
          <w:szCs w:val="24"/>
        </w:rPr>
      </w:pPr>
      <w:r w:rsidRPr="006275BD">
        <w:rPr>
          <w:sz w:val="24"/>
          <w:szCs w:val="24"/>
        </w:rPr>
        <w:t xml:space="preserve">Language, Literacy and Communication is one of the six areas of learning and experiences in the new Welsh curriculum. Donaldson states that “developing </w:t>
      </w:r>
      <w:proofErr w:type="spellStart"/>
      <w:r w:rsidRPr="006275BD">
        <w:rPr>
          <w:sz w:val="24"/>
          <w:szCs w:val="24"/>
        </w:rPr>
        <w:t>oracy</w:t>
      </w:r>
      <w:proofErr w:type="spellEnd"/>
      <w:r w:rsidRPr="006275BD">
        <w:rPr>
          <w:sz w:val="24"/>
          <w:szCs w:val="24"/>
        </w:rPr>
        <w:t xml:space="preserve"> – the capacity to develop and express ideas through speech – is of </w:t>
      </w:r>
      <w:r w:rsidR="00C22E86" w:rsidRPr="006275BD">
        <w:rPr>
          <w:sz w:val="24"/>
          <w:szCs w:val="24"/>
        </w:rPr>
        <w:t>central importance to both thinking and learning” (Donaldson, 2015, p.48).</w:t>
      </w:r>
      <w:r w:rsidR="00792E7A" w:rsidRPr="006275BD">
        <w:rPr>
          <w:sz w:val="24"/>
          <w:szCs w:val="24"/>
        </w:rPr>
        <w:t xml:space="preserve"> Furthermore, Riley et al. (2004) highlight how development of </w:t>
      </w:r>
      <w:proofErr w:type="spellStart"/>
      <w:r w:rsidR="00792E7A" w:rsidRPr="006275BD">
        <w:rPr>
          <w:sz w:val="24"/>
          <w:szCs w:val="24"/>
        </w:rPr>
        <w:t>oracy</w:t>
      </w:r>
      <w:proofErr w:type="spellEnd"/>
      <w:r w:rsidR="00792E7A" w:rsidRPr="006275BD">
        <w:rPr>
          <w:sz w:val="24"/>
          <w:szCs w:val="24"/>
        </w:rPr>
        <w:t xml:space="preserve"> within the classroom needs to be at the forefront of school’s priorities. </w:t>
      </w:r>
      <w:r w:rsidR="00C22E86" w:rsidRPr="006275BD">
        <w:rPr>
          <w:sz w:val="24"/>
          <w:szCs w:val="24"/>
        </w:rPr>
        <w:t xml:space="preserve">As previously highlighted Child X struggles with the </w:t>
      </w:r>
      <w:proofErr w:type="spellStart"/>
      <w:r w:rsidR="00C22E86" w:rsidRPr="006275BD">
        <w:rPr>
          <w:sz w:val="24"/>
          <w:szCs w:val="24"/>
        </w:rPr>
        <w:t>oracy</w:t>
      </w:r>
      <w:proofErr w:type="spellEnd"/>
      <w:r w:rsidR="00C22E86" w:rsidRPr="006275BD">
        <w:rPr>
          <w:sz w:val="24"/>
          <w:szCs w:val="24"/>
        </w:rPr>
        <w:t xml:space="preserve"> aspect. She commented in her interview that she wanted more displays to motivate her. Therefore, one of the next steps to ensure her progression </w:t>
      </w:r>
      <w:r w:rsidR="00AD09A6" w:rsidRPr="006275BD">
        <w:rPr>
          <w:sz w:val="24"/>
          <w:szCs w:val="24"/>
        </w:rPr>
        <w:t xml:space="preserve">would be to ensure that she has access to an </w:t>
      </w:r>
      <w:proofErr w:type="spellStart"/>
      <w:r w:rsidR="00AD09A6" w:rsidRPr="006275BD">
        <w:rPr>
          <w:sz w:val="24"/>
          <w:szCs w:val="24"/>
        </w:rPr>
        <w:t>oracy</w:t>
      </w:r>
      <w:proofErr w:type="spellEnd"/>
      <w:r w:rsidR="00AD09A6" w:rsidRPr="006275BD">
        <w:rPr>
          <w:sz w:val="24"/>
          <w:szCs w:val="24"/>
        </w:rPr>
        <w:t xml:space="preserve"> display in the classroom. The display would include drafts of speeches, sentence starters and </w:t>
      </w:r>
      <w:proofErr w:type="spellStart"/>
      <w:r w:rsidR="00AD09A6" w:rsidRPr="006275BD">
        <w:rPr>
          <w:sz w:val="24"/>
          <w:szCs w:val="24"/>
        </w:rPr>
        <w:t>oracy</w:t>
      </w:r>
      <w:proofErr w:type="spellEnd"/>
      <w:r w:rsidR="00AD09A6" w:rsidRPr="006275BD">
        <w:rPr>
          <w:sz w:val="24"/>
          <w:szCs w:val="24"/>
        </w:rPr>
        <w:t xml:space="preserve"> </w:t>
      </w:r>
      <w:r w:rsidR="00AD09A6" w:rsidRPr="006275BD">
        <w:rPr>
          <w:sz w:val="24"/>
          <w:szCs w:val="24"/>
        </w:rPr>
        <w:lastRenderedPageBreak/>
        <w:t>motivation (</w:t>
      </w:r>
      <w:r w:rsidR="00670732" w:rsidRPr="006275BD">
        <w:rPr>
          <w:sz w:val="24"/>
          <w:szCs w:val="24"/>
        </w:rPr>
        <w:t>Mercer and Mannion, 2018</w:t>
      </w:r>
      <w:r w:rsidR="00AD09A6" w:rsidRPr="006275BD">
        <w:rPr>
          <w:sz w:val="24"/>
          <w:szCs w:val="24"/>
        </w:rPr>
        <w:t xml:space="preserve">). This would enable </w:t>
      </w:r>
      <w:proofErr w:type="spellStart"/>
      <w:r w:rsidR="00AD09A6" w:rsidRPr="006275BD">
        <w:rPr>
          <w:sz w:val="24"/>
          <w:szCs w:val="24"/>
        </w:rPr>
        <w:t>oracy</w:t>
      </w:r>
      <w:proofErr w:type="spellEnd"/>
      <w:r w:rsidR="00AD09A6" w:rsidRPr="006275BD">
        <w:rPr>
          <w:sz w:val="24"/>
          <w:szCs w:val="24"/>
        </w:rPr>
        <w:t xml:space="preserve"> to be constantly visible in the classroom</w:t>
      </w:r>
      <w:r w:rsidR="004D7B54" w:rsidRPr="006275BD">
        <w:rPr>
          <w:sz w:val="24"/>
          <w:szCs w:val="24"/>
        </w:rPr>
        <w:t xml:space="preserve"> allowing her to access key prompts if needed.</w:t>
      </w:r>
    </w:p>
    <w:p w14:paraId="24BA242E" w14:textId="50CF05D7" w:rsidR="00782419" w:rsidRPr="006275BD" w:rsidRDefault="004D7B54" w:rsidP="006275BD">
      <w:pPr>
        <w:spacing w:line="360" w:lineRule="auto"/>
        <w:rPr>
          <w:sz w:val="24"/>
          <w:szCs w:val="24"/>
        </w:rPr>
      </w:pPr>
      <w:r w:rsidRPr="006275BD">
        <w:rPr>
          <w:sz w:val="24"/>
          <w:szCs w:val="24"/>
        </w:rPr>
        <w:t xml:space="preserve">Another initiative to continue her development within </w:t>
      </w:r>
      <w:proofErr w:type="spellStart"/>
      <w:r w:rsidRPr="006275BD">
        <w:rPr>
          <w:sz w:val="24"/>
          <w:szCs w:val="24"/>
        </w:rPr>
        <w:t>oracy</w:t>
      </w:r>
      <w:proofErr w:type="spellEnd"/>
      <w:r w:rsidRPr="006275BD">
        <w:rPr>
          <w:sz w:val="24"/>
          <w:szCs w:val="24"/>
        </w:rPr>
        <w:t xml:space="preserve"> would be to use listening and speaking assessments more regularly. One way of do</w:t>
      </w:r>
      <w:r w:rsidR="00291231" w:rsidRPr="006275BD">
        <w:rPr>
          <w:sz w:val="24"/>
          <w:szCs w:val="24"/>
        </w:rPr>
        <w:t xml:space="preserve">ing this would be the use of the </w:t>
      </w:r>
      <w:proofErr w:type="spellStart"/>
      <w:r w:rsidR="00EA00C6" w:rsidRPr="006275BD">
        <w:rPr>
          <w:sz w:val="24"/>
          <w:szCs w:val="24"/>
        </w:rPr>
        <w:t>o</w:t>
      </w:r>
      <w:r w:rsidR="00291231" w:rsidRPr="006275BD">
        <w:rPr>
          <w:sz w:val="24"/>
          <w:szCs w:val="24"/>
        </w:rPr>
        <w:t>racy</w:t>
      </w:r>
      <w:proofErr w:type="spellEnd"/>
      <w:r w:rsidR="00291231" w:rsidRPr="006275BD">
        <w:rPr>
          <w:sz w:val="24"/>
          <w:szCs w:val="24"/>
        </w:rPr>
        <w:t xml:space="preserve"> Assessment Toolkit</w:t>
      </w:r>
      <w:r w:rsidR="00D512D4" w:rsidRPr="006275BD">
        <w:rPr>
          <w:sz w:val="24"/>
          <w:szCs w:val="24"/>
        </w:rPr>
        <w:t xml:space="preserve"> (</w:t>
      </w:r>
      <w:r w:rsidR="00670732" w:rsidRPr="006275BD">
        <w:rPr>
          <w:sz w:val="24"/>
          <w:szCs w:val="24"/>
        </w:rPr>
        <w:t>Mercer and Mannion, 2018</w:t>
      </w:r>
      <w:r w:rsidR="00D512D4" w:rsidRPr="006275BD">
        <w:rPr>
          <w:sz w:val="24"/>
          <w:szCs w:val="24"/>
        </w:rPr>
        <w:t>)</w:t>
      </w:r>
      <w:r w:rsidR="00291231" w:rsidRPr="006275BD">
        <w:rPr>
          <w:sz w:val="24"/>
          <w:szCs w:val="24"/>
        </w:rPr>
        <w:t xml:space="preserve">. The toolkit task cover three types of spoken communication: an instructional activity, a group discussion and a formal presentation. The teacher </w:t>
      </w:r>
      <w:proofErr w:type="gramStart"/>
      <w:r w:rsidR="00291231" w:rsidRPr="006275BD">
        <w:rPr>
          <w:sz w:val="24"/>
          <w:szCs w:val="24"/>
        </w:rPr>
        <w:t>is able to</w:t>
      </w:r>
      <w:proofErr w:type="gramEnd"/>
      <w:r w:rsidR="00291231" w:rsidRPr="006275BD">
        <w:rPr>
          <w:sz w:val="24"/>
          <w:szCs w:val="24"/>
        </w:rPr>
        <w:t xml:space="preserve"> give pupils a rating after each task and this rating can be used by the teacher to draw skill profiles of pupils. This process would enhance the opportunity to plan relevant teaching for spoken language. The </w:t>
      </w:r>
      <w:proofErr w:type="spellStart"/>
      <w:r w:rsidR="00291231" w:rsidRPr="006275BD">
        <w:rPr>
          <w:sz w:val="24"/>
          <w:szCs w:val="24"/>
        </w:rPr>
        <w:t>Oracy</w:t>
      </w:r>
      <w:proofErr w:type="spellEnd"/>
      <w:r w:rsidR="00291231" w:rsidRPr="006275BD">
        <w:rPr>
          <w:sz w:val="24"/>
          <w:szCs w:val="24"/>
        </w:rPr>
        <w:t xml:space="preserve"> Assessment Toolkit also allows pupils to set their own short-term targets focusing on how they can improve their listening and speaking</w:t>
      </w:r>
      <w:r w:rsidR="00D512D4" w:rsidRPr="006275BD">
        <w:rPr>
          <w:sz w:val="24"/>
          <w:szCs w:val="24"/>
        </w:rPr>
        <w:t xml:space="preserve"> (</w:t>
      </w:r>
      <w:r w:rsidR="00670732" w:rsidRPr="006275BD">
        <w:rPr>
          <w:sz w:val="24"/>
          <w:szCs w:val="24"/>
        </w:rPr>
        <w:t>Mercer and Mannion, 2018</w:t>
      </w:r>
      <w:r w:rsidR="00D512D4" w:rsidRPr="006275BD">
        <w:rPr>
          <w:sz w:val="24"/>
          <w:szCs w:val="24"/>
        </w:rPr>
        <w:t>)</w:t>
      </w:r>
      <w:r w:rsidR="00291231" w:rsidRPr="006275BD">
        <w:rPr>
          <w:sz w:val="24"/>
          <w:szCs w:val="24"/>
        </w:rPr>
        <w:t>.</w:t>
      </w:r>
    </w:p>
    <w:p w14:paraId="2EAF9647" w14:textId="176DC23B" w:rsidR="00291231" w:rsidRPr="006275BD" w:rsidRDefault="00291231" w:rsidP="006275BD">
      <w:pPr>
        <w:spacing w:line="360" w:lineRule="auto"/>
        <w:rPr>
          <w:sz w:val="24"/>
          <w:szCs w:val="24"/>
        </w:rPr>
      </w:pPr>
      <w:r w:rsidRPr="006275BD">
        <w:rPr>
          <w:sz w:val="24"/>
          <w:szCs w:val="24"/>
        </w:rPr>
        <w:t xml:space="preserve">By making listening and speaking assessments a regular norm in the classroom, Child X will become more confident and progress with her </w:t>
      </w:r>
      <w:proofErr w:type="spellStart"/>
      <w:r w:rsidRPr="006275BD">
        <w:rPr>
          <w:sz w:val="24"/>
          <w:szCs w:val="24"/>
        </w:rPr>
        <w:t>oracy</w:t>
      </w:r>
      <w:proofErr w:type="spellEnd"/>
      <w:r w:rsidRPr="006275BD">
        <w:rPr>
          <w:sz w:val="24"/>
          <w:szCs w:val="24"/>
        </w:rPr>
        <w:t xml:space="preserve">. Furthermore, the use of the </w:t>
      </w:r>
      <w:proofErr w:type="spellStart"/>
      <w:r w:rsidR="00EA00C6" w:rsidRPr="006275BD">
        <w:rPr>
          <w:sz w:val="24"/>
          <w:szCs w:val="24"/>
        </w:rPr>
        <w:t>o</w:t>
      </w:r>
      <w:r w:rsidRPr="006275BD">
        <w:rPr>
          <w:sz w:val="24"/>
          <w:szCs w:val="24"/>
        </w:rPr>
        <w:t>racy</w:t>
      </w:r>
      <w:proofErr w:type="spellEnd"/>
      <w:r w:rsidRPr="006275BD">
        <w:rPr>
          <w:sz w:val="24"/>
          <w:szCs w:val="24"/>
        </w:rPr>
        <w:t xml:space="preserve"> Assessment Toolkit, would enable Child X to create her own targets to motivate her to succeed, allowing her to become more independent in her learning (Donaldson, 2015). </w:t>
      </w:r>
    </w:p>
    <w:p w14:paraId="5201AEFA" w14:textId="6DC4DCEE" w:rsidR="00782419" w:rsidRPr="006275BD" w:rsidRDefault="00782419" w:rsidP="006275BD">
      <w:pPr>
        <w:spacing w:line="360" w:lineRule="auto"/>
        <w:rPr>
          <w:b/>
          <w:sz w:val="24"/>
          <w:szCs w:val="24"/>
        </w:rPr>
      </w:pPr>
      <w:r w:rsidRPr="006275BD">
        <w:rPr>
          <w:b/>
          <w:sz w:val="24"/>
          <w:szCs w:val="24"/>
        </w:rPr>
        <w:t>Maths:</w:t>
      </w:r>
    </w:p>
    <w:p w14:paraId="014F7D4C" w14:textId="2B0179D1" w:rsidR="00E35118" w:rsidRPr="006275BD" w:rsidRDefault="00E35118" w:rsidP="006275BD">
      <w:pPr>
        <w:spacing w:line="360" w:lineRule="auto"/>
        <w:rPr>
          <w:sz w:val="24"/>
          <w:szCs w:val="24"/>
        </w:rPr>
      </w:pPr>
      <w:r w:rsidRPr="006275BD">
        <w:rPr>
          <w:sz w:val="24"/>
          <w:szCs w:val="24"/>
        </w:rPr>
        <w:t xml:space="preserve">After analysing Child X in </w:t>
      </w:r>
      <w:r w:rsidR="008A2DD2" w:rsidRPr="006275BD">
        <w:rPr>
          <w:sz w:val="24"/>
          <w:szCs w:val="24"/>
        </w:rPr>
        <w:t>maths,</w:t>
      </w:r>
      <w:r w:rsidRPr="006275BD">
        <w:rPr>
          <w:sz w:val="24"/>
          <w:szCs w:val="24"/>
        </w:rPr>
        <w:t xml:space="preserve"> it is evident that she is a capable mathematician within her class however, she does not like to volunteer her answer due to a lack of confidence</w:t>
      </w:r>
      <w:r w:rsidR="00B55133" w:rsidRPr="006275BD">
        <w:rPr>
          <w:sz w:val="24"/>
          <w:szCs w:val="24"/>
        </w:rPr>
        <w:t xml:space="preserve"> and the boisterous boys in her class</w:t>
      </w:r>
      <w:r w:rsidRPr="006275BD">
        <w:rPr>
          <w:sz w:val="24"/>
          <w:szCs w:val="24"/>
        </w:rPr>
        <w:t xml:space="preserve">. As previously mentioned, there is pressure within class to be correct (Hintz and </w:t>
      </w:r>
      <w:proofErr w:type="spellStart"/>
      <w:r w:rsidRPr="006275BD">
        <w:rPr>
          <w:sz w:val="24"/>
          <w:szCs w:val="24"/>
        </w:rPr>
        <w:t>Kazemi</w:t>
      </w:r>
      <w:proofErr w:type="spellEnd"/>
      <w:r w:rsidRPr="006275BD">
        <w:rPr>
          <w:sz w:val="24"/>
          <w:szCs w:val="24"/>
        </w:rPr>
        <w:t>, 2014) and making mistakes can make a child feel embarrassed (Johnston-Wilder and Lee, 2010).</w:t>
      </w:r>
      <w:r w:rsidR="00B55133" w:rsidRPr="006275BD">
        <w:rPr>
          <w:sz w:val="24"/>
          <w:szCs w:val="24"/>
        </w:rPr>
        <w:t xml:space="preserve"> Lopez (2019) also states how </w:t>
      </w:r>
      <w:r w:rsidR="00D34B52" w:rsidRPr="006275BD">
        <w:rPr>
          <w:sz w:val="24"/>
          <w:szCs w:val="24"/>
        </w:rPr>
        <w:t>sometimes girls know the answer and although they are not willing to share in front of the</w:t>
      </w:r>
      <w:r w:rsidR="008A2DD2" w:rsidRPr="006275BD">
        <w:rPr>
          <w:sz w:val="24"/>
          <w:szCs w:val="24"/>
        </w:rPr>
        <w:t xml:space="preserve"> class, they generally are more open to learning to improve if it is not obvious that they are struggling. </w:t>
      </w:r>
    </w:p>
    <w:p w14:paraId="6F83EE40" w14:textId="481C832E" w:rsidR="00A278C5" w:rsidRPr="006275BD" w:rsidRDefault="008A2DD2" w:rsidP="006275BD">
      <w:pPr>
        <w:spacing w:line="360" w:lineRule="auto"/>
        <w:rPr>
          <w:sz w:val="24"/>
          <w:szCs w:val="24"/>
        </w:rPr>
      </w:pPr>
      <w:r w:rsidRPr="006275BD">
        <w:rPr>
          <w:sz w:val="24"/>
          <w:szCs w:val="24"/>
        </w:rPr>
        <w:t>Therefore, in order to help Child X progress</w:t>
      </w:r>
      <w:r w:rsidR="00610D7A" w:rsidRPr="006275BD">
        <w:rPr>
          <w:sz w:val="24"/>
          <w:szCs w:val="24"/>
        </w:rPr>
        <w:t>,</w:t>
      </w:r>
      <w:r w:rsidRPr="006275BD">
        <w:rPr>
          <w:sz w:val="24"/>
          <w:szCs w:val="24"/>
        </w:rPr>
        <w:t xml:space="preserve"> I need to emphasise that it is okay to make mistakes and that very often children learn by making mistakes (Johnston-Wilder and Lee, 2010)</w:t>
      </w:r>
      <w:r w:rsidR="00610D7A" w:rsidRPr="006275BD">
        <w:rPr>
          <w:sz w:val="24"/>
          <w:szCs w:val="24"/>
        </w:rPr>
        <w:t xml:space="preserve">. In order to do this, a growth mindset approach needs to be introduced within the classroom. </w:t>
      </w:r>
      <w:r w:rsidR="00A278C5" w:rsidRPr="006275BD">
        <w:rPr>
          <w:sz w:val="24"/>
          <w:szCs w:val="24"/>
        </w:rPr>
        <w:t xml:space="preserve">Leighton (2019) believes that one of the most important messages that the growth mindset provides is that making mistakes should </w:t>
      </w:r>
      <w:proofErr w:type="gramStart"/>
      <w:r w:rsidR="00A278C5" w:rsidRPr="006275BD">
        <w:rPr>
          <w:sz w:val="24"/>
          <w:szCs w:val="24"/>
        </w:rPr>
        <w:t>be seen as</w:t>
      </w:r>
      <w:proofErr w:type="gramEnd"/>
      <w:r w:rsidR="00A278C5" w:rsidRPr="006275BD">
        <w:rPr>
          <w:sz w:val="24"/>
          <w:szCs w:val="24"/>
        </w:rPr>
        <w:t xml:space="preserve"> a learning opportunity. </w:t>
      </w:r>
      <w:r w:rsidR="00A278C5" w:rsidRPr="006275BD">
        <w:rPr>
          <w:sz w:val="24"/>
          <w:szCs w:val="24"/>
        </w:rPr>
        <w:lastRenderedPageBreak/>
        <w:t>Thus, by showing Child X that is okay to make mistakes this should help build her confidence (</w:t>
      </w:r>
      <w:proofErr w:type="spellStart"/>
      <w:r w:rsidR="00A278C5" w:rsidRPr="006275BD">
        <w:rPr>
          <w:sz w:val="24"/>
          <w:szCs w:val="24"/>
        </w:rPr>
        <w:t>Allmond</w:t>
      </w:r>
      <w:proofErr w:type="spellEnd"/>
      <w:r w:rsidR="00A278C5" w:rsidRPr="006275BD">
        <w:rPr>
          <w:sz w:val="24"/>
          <w:szCs w:val="24"/>
        </w:rPr>
        <w:t xml:space="preserve"> et al, 2016).</w:t>
      </w:r>
    </w:p>
    <w:p w14:paraId="53B7DA21" w14:textId="748D65B6" w:rsidR="00A278C5" w:rsidRPr="006275BD" w:rsidRDefault="00BC665D" w:rsidP="006275BD">
      <w:pPr>
        <w:spacing w:line="360" w:lineRule="auto"/>
        <w:rPr>
          <w:sz w:val="24"/>
          <w:szCs w:val="24"/>
        </w:rPr>
      </w:pPr>
      <w:r w:rsidRPr="006275BD">
        <w:rPr>
          <w:sz w:val="24"/>
          <w:szCs w:val="24"/>
        </w:rPr>
        <w:t>One way to do this would to use an interactive programme, Brainology (Chao et al, 2016). Brainology is an award-winning, research-based learning programme that teaches a growth mindset (</w:t>
      </w:r>
      <w:proofErr w:type="spellStart"/>
      <w:r w:rsidRPr="006275BD">
        <w:rPr>
          <w:sz w:val="24"/>
          <w:szCs w:val="24"/>
        </w:rPr>
        <w:t>Mindsetworks</w:t>
      </w:r>
      <w:proofErr w:type="spellEnd"/>
      <w:r w:rsidRPr="006275BD">
        <w:rPr>
          <w:sz w:val="24"/>
          <w:szCs w:val="24"/>
        </w:rPr>
        <w:t>, 2017)</w:t>
      </w:r>
      <w:r w:rsidR="00F55B90" w:rsidRPr="006275BD">
        <w:rPr>
          <w:sz w:val="24"/>
          <w:szCs w:val="24"/>
        </w:rPr>
        <w:t xml:space="preserve">. The programme uses the concept that the brain is like a muscle </w:t>
      </w:r>
      <w:r w:rsidR="00A278C5" w:rsidRPr="006275BD">
        <w:rPr>
          <w:sz w:val="24"/>
          <w:szCs w:val="24"/>
        </w:rPr>
        <w:t>–</w:t>
      </w:r>
      <w:r w:rsidR="00F55B90" w:rsidRPr="006275BD">
        <w:rPr>
          <w:sz w:val="24"/>
          <w:szCs w:val="24"/>
        </w:rPr>
        <w:t xml:space="preserve"> </w:t>
      </w:r>
      <w:r w:rsidR="00A278C5" w:rsidRPr="006275BD">
        <w:rPr>
          <w:sz w:val="24"/>
          <w:szCs w:val="24"/>
        </w:rPr>
        <w:t>the harder you work it the stronger it grows. By using interactive resources and games, students begging to understand that they can find appropriate strategies to help them achieve in maths. This would be beneficial for Child X because this resource would help grow her confidence and uses technology which she has said she enjoys using in maths. By showing Child X the positive impact of making mistakes, she will be less afraid to make them which will allow her to develop her learning because mistakes can enable more progression and learning experiences (</w:t>
      </w:r>
      <w:proofErr w:type="spellStart"/>
      <w:r w:rsidR="00A278C5" w:rsidRPr="006275BD">
        <w:rPr>
          <w:sz w:val="24"/>
          <w:szCs w:val="24"/>
        </w:rPr>
        <w:t>Lemov</w:t>
      </w:r>
      <w:proofErr w:type="spellEnd"/>
      <w:r w:rsidR="00A278C5" w:rsidRPr="006275BD">
        <w:rPr>
          <w:sz w:val="24"/>
          <w:szCs w:val="24"/>
        </w:rPr>
        <w:t>, 2015).</w:t>
      </w:r>
    </w:p>
    <w:p w14:paraId="569AC51E" w14:textId="7B5B6FC9" w:rsidR="00DB12F3" w:rsidRPr="006275BD" w:rsidRDefault="00DB12F3" w:rsidP="006275BD">
      <w:pPr>
        <w:spacing w:line="360" w:lineRule="auto"/>
        <w:rPr>
          <w:b/>
          <w:sz w:val="24"/>
          <w:szCs w:val="24"/>
        </w:rPr>
      </w:pPr>
      <w:r w:rsidRPr="006275BD">
        <w:rPr>
          <w:b/>
          <w:sz w:val="24"/>
          <w:szCs w:val="24"/>
        </w:rPr>
        <w:t>Health and Wellbeing:</w:t>
      </w:r>
    </w:p>
    <w:p w14:paraId="5591A609" w14:textId="2C4D735B" w:rsidR="003572F7" w:rsidRPr="006275BD" w:rsidRDefault="00281FEA" w:rsidP="006275BD">
      <w:pPr>
        <w:spacing w:line="360" w:lineRule="auto"/>
        <w:rPr>
          <w:sz w:val="24"/>
          <w:szCs w:val="24"/>
        </w:rPr>
      </w:pPr>
      <w:r w:rsidRPr="006275BD">
        <w:rPr>
          <w:sz w:val="24"/>
          <w:szCs w:val="24"/>
        </w:rPr>
        <w:t xml:space="preserve">Within this module (Student Development and Pupil Progress), I was given the opportunity to explore student data and discuss my findings in a presentation. One aspect that I focused on within the presentation was the need for </w:t>
      </w:r>
      <w:r w:rsidR="003572F7" w:rsidRPr="006275BD">
        <w:rPr>
          <w:sz w:val="24"/>
          <w:szCs w:val="24"/>
        </w:rPr>
        <w:t>person</w:t>
      </w:r>
      <w:r w:rsidRPr="006275BD">
        <w:rPr>
          <w:sz w:val="24"/>
          <w:szCs w:val="24"/>
        </w:rPr>
        <w:t xml:space="preserve"> centred reviews to be used more in school and for them to be inclusive.</w:t>
      </w:r>
      <w:r w:rsidR="003572F7" w:rsidRPr="006275BD">
        <w:rPr>
          <w:sz w:val="24"/>
          <w:szCs w:val="24"/>
        </w:rPr>
        <w:t xml:space="preserve"> When Child X was asked how the school could improve her learning, she suggested that there needs to be more motivation around the school which encourages them to succeed (APPENDIX). Thus, I believe that by using person centred reviews would be beneficial for Child X and other students within the school. Traditionally these reviews are designed for children with Additional Learning Needs, however, I believe this approach could be adapted allowing it to be inclusive for all students. </w:t>
      </w:r>
    </w:p>
    <w:p w14:paraId="4ECDB7B6" w14:textId="77C8068B" w:rsidR="00DB12F3" w:rsidRPr="006275BD" w:rsidRDefault="003572F7" w:rsidP="006275BD">
      <w:pPr>
        <w:spacing w:line="360" w:lineRule="auto"/>
        <w:rPr>
          <w:sz w:val="24"/>
          <w:szCs w:val="24"/>
        </w:rPr>
      </w:pPr>
      <w:r w:rsidRPr="006275BD">
        <w:rPr>
          <w:sz w:val="24"/>
          <w:szCs w:val="24"/>
        </w:rPr>
        <w:t xml:space="preserve">Person-centred reviews highlight what support is needed for a learner (Welsh Government, 2015). The reviews </w:t>
      </w:r>
      <w:r w:rsidR="008D5688" w:rsidRPr="006275BD">
        <w:rPr>
          <w:sz w:val="24"/>
          <w:szCs w:val="24"/>
        </w:rPr>
        <w:t xml:space="preserve">emphasise what is important to them and focus on planning for their future and success (Corrigan, 2014). </w:t>
      </w:r>
      <w:r w:rsidR="007B2C0F" w:rsidRPr="006275BD">
        <w:rPr>
          <w:sz w:val="24"/>
          <w:szCs w:val="24"/>
        </w:rPr>
        <w:t xml:space="preserve">A person-centred review </w:t>
      </w:r>
      <w:r w:rsidR="008D5688" w:rsidRPr="006275BD">
        <w:rPr>
          <w:sz w:val="24"/>
          <w:szCs w:val="24"/>
        </w:rPr>
        <w:t xml:space="preserve">would be offered to Child X to help motivate her to achieve. This approach links to Vygotsky’s theory ‘Zone </w:t>
      </w:r>
      <w:r w:rsidR="007B2C0F" w:rsidRPr="006275BD">
        <w:rPr>
          <w:sz w:val="24"/>
          <w:szCs w:val="24"/>
        </w:rPr>
        <w:t xml:space="preserve">of Proximal Development’ (ZPD) which analyses where a child is and how they can bridge the ZPD and achieve the best they can (Lloyd &amp; </w:t>
      </w:r>
      <w:proofErr w:type="spellStart"/>
      <w:r w:rsidR="007B2C0F" w:rsidRPr="006275BD">
        <w:rPr>
          <w:sz w:val="24"/>
          <w:szCs w:val="24"/>
        </w:rPr>
        <w:t>Fernyhough</w:t>
      </w:r>
      <w:proofErr w:type="spellEnd"/>
      <w:r w:rsidR="007B2C0F" w:rsidRPr="006275BD">
        <w:rPr>
          <w:sz w:val="24"/>
          <w:szCs w:val="24"/>
        </w:rPr>
        <w:t xml:space="preserve">, 1999). </w:t>
      </w:r>
      <w:r w:rsidR="009226F5" w:rsidRPr="006275BD">
        <w:rPr>
          <w:sz w:val="24"/>
          <w:szCs w:val="24"/>
        </w:rPr>
        <w:t xml:space="preserve">Using person-centred reviews puts the student at the learning process and their views are considered and voice heard (Mills, </w:t>
      </w:r>
      <w:r w:rsidR="009226F5" w:rsidRPr="006275BD">
        <w:rPr>
          <w:sz w:val="24"/>
          <w:szCs w:val="24"/>
        </w:rPr>
        <w:lastRenderedPageBreak/>
        <w:t>2012). This approach would also develop Child’s X pupil voice, in which Article 13 of a child’s rights (UNICEF, 2010) highlights the importance of children having an opinion.</w:t>
      </w:r>
    </w:p>
    <w:p w14:paraId="05BA71F8" w14:textId="7826ECA3" w:rsidR="008D5688" w:rsidRPr="006275BD" w:rsidRDefault="007B2C0F" w:rsidP="006275BD">
      <w:pPr>
        <w:spacing w:line="360" w:lineRule="auto"/>
        <w:rPr>
          <w:sz w:val="24"/>
          <w:szCs w:val="24"/>
        </w:rPr>
      </w:pPr>
      <w:r w:rsidRPr="006275BD">
        <w:rPr>
          <w:sz w:val="24"/>
          <w:szCs w:val="24"/>
        </w:rPr>
        <w:t xml:space="preserve">Child X has a growth mindset in which she wants to develop her learning and puts a lot of effort into her learning (Dweck, 2016). </w:t>
      </w:r>
      <w:r w:rsidR="008D5688" w:rsidRPr="006275BD">
        <w:rPr>
          <w:sz w:val="24"/>
          <w:szCs w:val="24"/>
        </w:rPr>
        <w:t>Therefore</w:t>
      </w:r>
      <w:r w:rsidRPr="006275BD">
        <w:rPr>
          <w:sz w:val="24"/>
          <w:szCs w:val="24"/>
        </w:rPr>
        <w:t>,</w:t>
      </w:r>
      <w:r w:rsidR="008D5688" w:rsidRPr="006275BD">
        <w:rPr>
          <w:sz w:val="24"/>
          <w:szCs w:val="24"/>
        </w:rPr>
        <w:t xml:space="preserve"> by offering a person-centred review,</w:t>
      </w:r>
      <w:r w:rsidRPr="006275BD">
        <w:rPr>
          <w:sz w:val="24"/>
          <w:szCs w:val="24"/>
        </w:rPr>
        <w:t xml:space="preserve"> provide the motivation she wants to </w:t>
      </w:r>
      <w:r w:rsidR="008D5688" w:rsidRPr="006275BD">
        <w:rPr>
          <w:sz w:val="24"/>
          <w:szCs w:val="24"/>
        </w:rPr>
        <w:t>continue her holistic development</w:t>
      </w:r>
      <w:r w:rsidRPr="006275BD">
        <w:rPr>
          <w:sz w:val="24"/>
          <w:szCs w:val="24"/>
        </w:rPr>
        <w:t xml:space="preserve"> by focusing on how she can achieve, academically and socially. </w:t>
      </w:r>
    </w:p>
    <w:p w14:paraId="08511C15" w14:textId="2AAF16A4" w:rsidR="009D32AE" w:rsidRPr="006275BD" w:rsidRDefault="009D32AE" w:rsidP="006275BD">
      <w:pPr>
        <w:spacing w:line="360" w:lineRule="auto"/>
        <w:rPr>
          <w:sz w:val="24"/>
          <w:szCs w:val="24"/>
        </w:rPr>
      </w:pPr>
    </w:p>
    <w:p w14:paraId="3286487D" w14:textId="77777777" w:rsidR="009D32AE" w:rsidRPr="006275BD" w:rsidRDefault="009D32AE" w:rsidP="006275BD">
      <w:pPr>
        <w:spacing w:line="360" w:lineRule="auto"/>
        <w:rPr>
          <w:b/>
          <w:sz w:val="24"/>
          <w:szCs w:val="24"/>
        </w:rPr>
      </w:pPr>
      <w:r w:rsidRPr="006275BD">
        <w:rPr>
          <w:b/>
          <w:sz w:val="24"/>
          <w:szCs w:val="24"/>
        </w:rPr>
        <w:t>Physical Education:</w:t>
      </w:r>
    </w:p>
    <w:p w14:paraId="43B2EF98" w14:textId="7859A79A" w:rsidR="001F4A4D" w:rsidRPr="006275BD" w:rsidRDefault="004254C0" w:rsidP="006275BD">
      <w:pPr>
        <w:spacing w:line="360" w:lineRule="auto"/>
        <w:rPr>
          <w:sz w:val="24"/>
          <w:szCs w:val="24"/>
        </w:rPr>
      </w:pPr>
      <w:r w:rsidRPr="006275BD">
        <w:rPr>
          <w:sz w:val="24"/>
          <w:szCs w:val="24"/>
        </w:rPr>
        <w:t>Regarding</w:t>
      </w:r>
      <w:r w:rsidR="001F4A4D" w:rsidRPr="006275BD">
        <w:rPr>
          <w:sz w:val="24"/>
          <w:szCs w:val="24"/>
        </w:rPr>
        <w:t xml:space="preserve"> the next steps in Physical Education, it is very evident that Child X has the attitude, skills and knowledge to succeed in Physical education. Therefore, her progression needs to focus on bridging the gap between a Level 4 and Level 5. To achieve Level </w:t>
      </w:r>
      <w:r w:rsidR="00C04133" w:rsidRPr="006275BD">
        <w:rPr>
          <w:sz w:val="24"/>
          <w:szCs w:val="24"/>
        </w:rPr>
        <w:t>5, there is more of an emphasis on developing leadership and students controlling their own learning (</w:t>
      </w:r>
      <w:r w:rsidR="00EA00C6" w:rsidRPr="006275BD">
        <w:rPr>
          <w:sz w:val="24"/>
          <w:szCs w:val="24"/>
        </w:rPr>
        <w:t>Welsh Government, 2008</w:t>
      </w:r>
      <w:r w:rsidR="00C04133" w:rsidRPr="006275BD">
        <w:rPr>
          <w:sz w:val="24"/>
          <w:szCs w:val="24"/>
        </w:rPr>
        <w:t>). Therefore, to keep Child X engaged and aid her progression to the next level, a sporting leadership programme is needed.</w:t>
      </w:r>
    </w:p>
    <w:p w14:paraId="15B53261" w14:textId="1DD1A06B" w:rsidR="00C30DF0" w:rsidRPr="006275BD" w:rsidRDefault="00C30DF0" w:rsidP="006275BD">
      <w:pPr>
        <w:spacing w:line="360" w:lineRule="auto"/>
        <w:rPr>
          <w:sz w:val="24"/>
          <w:szCs w:val="24"/>
        </w:rPr>
      </w:pPr>
      <w:r w:rsidRPr="006275BD">
        <w:rPr>
          <w:sz w:val="24"/>
          <w:szCs w:val="24"/>
        </w:rPr>
        <w:t>Youth Sports Trust are committed to ensure that Physical Education is relevant and motivating for girls. They are focused on helping schools understand what motivates girls to take part and how to make necessary changed. Child X would benefit from the Girls Active project created by the Youth Sport Trust. This project supports thousands of girls and focuses</w:t>
      </w:r>
      <w:r w:rsidR="00A26E97" w:rsidRPr="006275BD">
        <w:rPr>
          <w:sz w:val="24"/>
          <w:szCs w:val="24"/>
        </w:rPr>
        <w:t xml:space="preserve"> on developing girls to become role models in sport and to empower them to design and deliver sport (Youth Sport Trust, 2017).</w:t>
      </w:r>
    </w:p>
    <w:p w14:paraId="0E03DA1A" w14:textId="31578070" w:rsidR="00A26E97" w:rsidRPr="006275BD" w:rsidRDefault="00A26E97" w:rsidP="006275BD">
      <w:pPr>
        <w:spacing w:line="360" w:lineRule="auto"/>
        <w:rPr>
          <w:sz w:val="24"/>
          <w:szCs w:val="24"/>
        </w:rPr>
      </w:pPr>
      <w:r w:rsidRPr="006275BD">
        <w:rPr>
          <w:sz w:val="24"/>
          <w:szCs w:val="24"/>
        </w:rPr>
        <w:t>Therefore, engaging in this programme would enable Child X to progress to the next Level in Physical Education. She would develop her leadership skills and gain</w:t>
      </w:r>
      <w:r w:rsidR="005F73EA" w:rsidRPr="006275BD">
        <w:rPr>
          <w:sz w:val="24"/>
          <w:szCs w:val="24"/>
        </w:rPr>
        <w:t xml:space="preserve"> further knowledge and understanding in the subject.</w:t>
      </w:r>
    </w:p>
    <w:p w14:paraId="42B8CF19" w14:textId="77777777" w:rsidR="009D32AE" w:rsidRPr="006275BD" w:rsidRDefault="009D32AE" w:rsidP="006275BD">
      <w:pPr>
        <w:spacing w:line="360" w:lineRule="auto"/>
        <w:rPr>
          <w:b/>
          <w:sz w:val="24"/>
          <w:szCs w:val="24"/>
        </w:rPr>
      </w:pPr>
      <w:r w:rsidRPr="006275BD">
        <w:rPr>
          <w:b/>
          <w:sz w:val="24"/>
          <w:szCs w:val="24"/>
        </w:rPr>
        <w:t>Welsh:</w:t>
      </w:r>
    </w:p>
    <w:p w14:paraId="08A6C602" w14:textId="17E7B377" w:rsidR="00FC5B4F" w:rsidRPr="006275BD" w:rsidRDefault="005F73EA" w:rsidP="006275BD">
      <w:pPr>
        <w:spacing w:line="360" w:lineRule="auto"/>
        <w:rPr>
          <w:sz w:val="24"/>
          <w:szCs w:val="24"/>
        </w:rPr>
      </w:pPr>
      <w:r w:rsidRPr="006275BD">
        <w:rPr>
          <w:sz w:val="24"/>
          <w:szCs w:val="24"/>
        </w:rPr>
        <w:t>The Welsh Government</w:t>
      </w:r>
      <w:r w:rsidR="00EC0F67" w:rsidRPr="006275BD">
        <w:rPr>
          <w:sz w:val="24"/>
          <w:szCs w:val="24"/>
        </w:rPr>
        <w:t xml:space="preserve"> aims to take increased responsibility for the promotion and facilitation of the use of Welsh, which will result in</w:t>
      </w:r>
      <w:r w:rsidRPr="006275BD">
        <w:rPr>
          <w:sz w:val="24"/>
          <w:szCs w:val="24"/>
        </w:rPr>
        <w:t xml:space="preserve"> one million welsh speakers by 20150 (Welsh Government, 2017). </w:t>
      </w:r>
      <w:r w:rsidR="00EC0F67" w:rsidRPr="006275BD">
        <w:rPr>
          <w:sz w:val="24"/>
          <w:szCs w:val="24"/>
        </w:rPr>
        <w:t xml:space="preserve">To achieve this the Welsh Government </w:t>
      </w:r>
      <w:r w:rsidR="002F08AA" w:rsidRPr="006275BD">
        <w:rPr>
          <w:sz w:val="24"/>
          <w:szCs w:val="24"/>
        </w:rPr>
        <w:t xml:space="preserve">is </w:t>
      </w:r>
      <w:r w:rsidR="00FC5B4F" w:rsidRPr="006275BD">
        <w:rPr>
          <w:sz w:val="24"/>
          <w:szCs w:val="24"/>
        </w:rPr>
        <w:t>encouraging</w:t>
      </w:r>
      <w:r w:rsidR="002F08AA" w:rsidRPr="006275BD">
        <w:rPr>
          <w:sz w:val="24"/>
          <w:szCs w:val="24"/>
        </w:rPr>
        <w:t xml:space="preserve"> </w:t>
      </w:r>
      <w:r w:rsidR="00FC5B4F" w:rsidRPr="006275BD">
        <w:rPr>
          <w:sz w:val="24"/>
          <w:szCs w:val="24"/>
        </w:rPr>
        <w:t xml:space="preserve">language </w:t>
      </w:r>
      <w:r w:rsidR="00FC5B4F" w:rsidRPr="006275BD">
        <w:rPr>
          <w:sz w:val="24"/>
          <w:szCs w:val="24"/>
        </w:rPr>
        <w:lastRenderedPageBreak/>
        <w:t>transmissions at home and for people to use the language daily (Welsh Government, 201</w:t>
      </w:r>
      <w:r w:rsidR="00905E0C" w:rsidRPr="006275BD">
        <w:rPr>
          <w:sz w:val="24"/>
          <w:szCs w:val="24"/>
        </w:rPr>
        <w:t>2</w:t>
      </w:r>
      <w:r w:rsidR="00FC5B4F" w:rsidRPr="006275BD">
        <w:rPr>
          <w:sz w:val="24"/>
          <w:szCs w:val="24"/>
        </w:rPr>
        <w:t xml:space="preserve">). </w:t>
      </w:r>
      <w:r w:rsidRPr="006275BD">
        <w:rPr>
          <w:sz w:val="24"/>
          <w:szCs w:val="24"/>
        </w:rPr>
        <w:t xml:space="preserve">Therefore, there is a strong emphasis on children learning Welsh in schools. </w:t>
      </w:r>
    </w:p>
    <w:p w14:paraId="514BA6E8" w14:textId="4B0ED2A8" w:rsidR="005F73EA" w:rsidRPr="006275BD" w:rsidRDefault="005F73EA" w:rsidP="006275BD">
      <w:pPr>
        <w:spacing w:line="360" w:lineRule="auto"/>
        <w:rPr>
          <w:sz w:val="24"/>
          <w:szCs w:val="24"/>
        </w:rPr>
      </w:pPr>
      <w:r w:rsidRPr="006275BD">
        <w:rPr>
          <w:sz w:val="24"/>
          <w:szCs w:val="24"/>
        </w:rPr>
        <w:t>After analysing</w:t>
      </w:r>
      <w:r w:rsidR="00FC5B4F" w:rsidRPr="006275BD">
        <w:rPr>
          <w:sz w:val="24"/>
          <w:szCs w:val="24"/>
        </w:rPr>
        <w:t xml:space="preserve"> Child X attitude, skills and knowledge of Wales, </w:t>
      </w:r>
      <w:proofErr w:type="gramStart"/>
      <w:r w:rsidR="00FC5B4F" w:rsidRPr="006275BD">
        <w:rPr>
          <w:sz w:val="24"/>
          <w:szCs w:val="24"/>
        </w:rPr>
        <w:t>it is clear that there</w:t>
      </w:r>
      <w:proofErr w:type="gramEnd"/>
      <w:r w:rsidR="00FC5B4F" w:rsidRPr="006275BD">
        <w:rPr>
          <w:sz w:val="24"/>
          <w:szCs w:val="24"/>
        </w:rPr>
        <w:t xml:space="preserve"> are aspect</w:t>
      </w:r>
      <w:r w:rsidR="00DE0DA4" w:rsidRPr="006275BD">
        <w:rPr>
          <w:sz w:val="24"/>
          <w:szCs w:val="24"/>
        </w:rPr>
        <w:t>s</w:t>
      </w:r>
      <w:r w:rsidR="00FC5B4F" w:rsidRPr="006275BD">
        <w:rPr>
          <w:sz w:val="24"/>
          <w:szCs w:val="24"/>
        </w:rPr>
        <w:t xml:space="preserve"> she needs to improve on, especially pronunciation. However, </w:t>
      </w:r>
      <w:r w:rsidR="003C6EE4" w:rsidRPr="006275BD">
        <w:rPr>
          <w:sz w:val="24"/>
          <w:szCs w:val="24"/>
        </w:rPr>
        <w:t xml:space="preserve">in order to facilitate her learning and progression, it is key that I also improve my knowledge and understanding of the Welsh language. </w:t>
      </w:r>
      <w:r w:rsidR="00DE0DA4" w:rsidRPr="006275BD">
        <w:rPr>
          <w:sz w:val="24"/>
          <w:szCs w:val="24"/>
        </w:rPr>
        <w:t>Schon (1991) states that a</w:t>
      </w:r>
      <w:r w:rsidR="003C6EE4" w:rsidRPr="006275BD">
        <w:rPr>
          <w:sz w:val="24"/>
          <w:szCs w:val="24"/>
        </w:rPr>
        <w:t xml:space="preserve"> reflective practitioner strives for self-development by critiquing their own practices. Currently I have little confidence in my Welsh speaking </w:t>
      </w:r>
      <w:r w:rsidR="00DE0DA4" w:rsidRPr="006275BD">
        <w:rPr>
          <w:sz w:val="24"/>
          <w:szCs w:val="24"/>
        </w:rPr>
        <w:t>because I started learning Welsh this year.</w:t>
      </w:r>
      <w:r w:rsidR="003C6EE4" w:rsidRPr="006275BD">
        <w:rPr>
          <w:sz w:val="24"/>
          <w:szCs w:val="24"/>
        </w:rPr>
        <w:t xml:space="preserve"> Therefore, in order to help Child </w:t>
      </w:r>
      <w:proofErr w:type="gramStart"/>
      <w:r w:rsidR="003C6EE4" w:rsidRPr="006275BD">
        <w:rPr>
          <w:sz w:val="24"/>
          <w:szCs w:val="24"/>
        </w:rPr>
        <w:t>X</w:t>
      </w:r>
      <w:proofErr w:type="gramEnd"/>
      <w:r w:rsidR="003C6EE4" w:rsidRPr="006275BD">
        <w:rPr>
          <w:sz w:val="24"/>
          <w:szCs w:val="24"/>
        </w:rPr>
        <w:t xml:space="preserve"> achieve her potential in Welsh, I need to reflect upon my own teaching. According to Rowland</w:t>
      </w:r>
      <w:r w:rsidR="006A2488" w:rsidRPr="006275BD">
        <w:rPr>
          <w:sz w:val="24"/>
          <w:szCs w:val="24"/>
        </w:rPr>
        <w:t xml:space="preserve"> </w:t>
      </w:r>
      <w:r w:rsidR="003C6EE4" w:rsidRPr="006275BD">
        <w:rPr>
          <w:sz w:val="24"/>
          <w:szCs w:val="24"/>
        </w:rPr>
        <w:t>(</w:t>
      </w:r>
      <w:r w:rsidR="006A2488" w:rsidRPr="006275BD">
        <w:rPr>
          <w:sz w:val="24"/>
          <w:szCs w:val="24"/>
        </w:rPr>
        <w:t>2009)</w:t>
      </w:r>
      <w:r w:rsidR="003C6EE4" w:rsidRPr="006275BD">
        <w:rPr>
          <w:sz w:val="24"/>
          <w:szCs w:val="24"/>
        </w:rPr>
        <w:t xml:space="preserve">, having a foundation of subject knowledge is fundamental when teaching. Thus, </w:t>
      </w:r>
      <w:proofErr w:type="gramStart"/>
      <w:r w:rsidR="00DE0DA4" w:rsidRPr="006275BD">
        <w:rPr>
          <w:sz w:val="24"/>
          <w:szCs w:val="24"/>
        </w:rPr>
        <w:t>in order for</w:t>
      </w:r>
      <w:proofErr w:type="gramEnd"/>
      <w:r w:rsidR="00DE0DA4" w:rsidRPr="006275BD">
        <w:rPr>
          <w:sz w:val="24"/>
          <w:szCs w:val="24"/>
        </w:rPr>
        <w:t xml:space="preserve"> Child X to improve in Welsh, I need to </w:t>
      </w:r>
      <w:r w:rsidR="00F3236D" w:rsidRPr="006275BD">
        <w:rPr>
          <w:sz w:val="24"/>
          <w:szCs w:val="24"/>
        </w:rPr>
        <w:t>continually strive to improve my own Welsh Language skills</w:t>
      </w:r>
      <w:r w:rsidR="00DE0DA4" w:rsidRPr="006275BD">
        <w:rPr>
          <w:sz w:val="24"/>
          <w:szCs w:val="24"/>
        </w:rPr>
        <w:t>.</w:t>
      </w:r>
    </w:p>
    <w:p w14:paraId="4652E9D7" w14:textId="3C25307D" w:rsidR="00F3236D" w:rsidRPr="006275BD" w:rsidRDefault="00DE0DA4" w:rsidP="006275BD">
      <w:pPr>
        <w:spacing w:line="360" w:lineRule="auto"/>
        <w:rPr>
          <w:sz w:val="24"/>
          <w:szCs w:val="24"/>
        </w:rPr>
      </w:pPr>
      <w:r w:rsidRPr="006275BD">
        <w:rPr>
          <w:sz w:val="24"/>
          <w:szCs w:val="24"/>
        </w:rPr>
        <w:t>Also,</w:t>
      </w:r>
      <w:r w:rsidR="00F3236D" w:rsidRPr="006275BD">
        <w:rPr>
          <w:sz w:val="24"/>
          <w:szCs w:val="24"/>
        </w:rPr>
        <w:t xml:space="preserve"> communication with parents about the benefits of learning the language and how they can support their child is essential. </w:t>
      </w:r>
      <w:r w:rsidRPr="006275BD">
        <w:rPr>
          <w:sz w:val="24"/>
          <w:szCs w:val="24"/>
        </w:rPr>
        <w:t xml:space="preserve"> </w:t>
      </w:r>
      <w:r w:rsidR="00F3236D" w:rsidRPr="006275BD">
        <w:rPr>
          <w:sz w:val="24"/>
          <w:szCs w:val="24"/>
        </w:rPr>
        <w:t xml:space="preserve">For </w:t>
      </w:r>
      <w:r w:rsidRPr="006275BD">
        <w:rPr>
          <w:sz w:val="24"/>
          <w:szCs w:val="24"/>
        </w:rPr>
        <w:t>Child X</w:t>
      </w:r>
      <w:r w:rsidR="00F3236D" w:rsidRPr="006275BD">
        <w:rPr>
          <w:sz w:val="24"/>
          <w:szCs w:val="24"/>
        </w:rPr>
        <w:t xml:space="preserve"> to improve her</w:t>
      </w:r>
      <w:r w:rsidRPr="006275BD">
        <w:rPr>
          <w:sz w:val="24"/>
          <w:szCs w:val="24"/>
        </w:rPr>
        <w:t xml:space="preserve"> confidence and pronunciation, she needs to be able to practise the language outside of school. During the semi structured interview, it was clear to see how involved Child X’s parents are in supporting her learning at home, however, her family does not speak welsh</w:t>
      </w:r>
      <w:r w:rsidR="007901FA" w:rsidRPr="006275BD">
        <w:rPr>
          <w:sz w:val="24"/>
          <w:szCs w:val="24"/>
        </w:rPr>
        <w:t>. As a result, she is unable to practise and increase her confidence in Welsh when at home. After analysing Child X</w:t>
      </w:r>
      <w:r w:rsidR="00481CCB" w:rsidRPr="006275BD">
        <w:rPr>
          <w:sz w:val="24"/>
          <w:szCs w:val="24"/>
        </w:rPr>
        <w:t>,</w:t>
      </w:r>
      <w:r w:rsidR="007901FA" w:rsidRPr="006275BD">
        <w:rPr>
          <w:sz w:val="24"/>
          <w:szCs w:val="24"/>
        </w:rPr>
        <w:t xml:space="preserve"> it is evident that how parental engagement in her learni</w:t>
      </w:r>
      <w:r w:rsidR="00F3236D" w:rsidRPr="006275BD">
        <w:rPr>
          <w:sz w:val="24"/>
          <w:szCs w:val="24"/>
        </w:rPr>
        <w:t xml:space="preserve">ng has increased her reading ability. </w:t>
      </w:r>
    </w:p>
    <w:p w14:paraId="6F11B523" w14:textId="36788694" w:rsidR="00F3236D" w:rsidRPr="006275BD" w:rsidRDefault="00F3236D" w:rsidP="006275BD">
      <w:pPr>
        <w:spacing w:line="360" w:lineRule="auto"/>
        <w:rPr>
          <w:sz w:val="24"/>
          <w:szCs w:val="24"/>
        </w:rPr>
      </w:pPr>
      <w:r w:rsidRPr="006275BD">
        <w:rPr>
          <w:sz w:val="24"/>
          <w:szCs w:val="24"/>
        </w:rPr>
        <w:t>Therefore, monthly meeting</w:t>
      </w:r>
      <w:r w:rsidR="002C0AB6" w:rsidRPr="006275BD">
        <w:rPr>
          <w:sz w:val="24"/>
          <w:szCs w:val="24"/>
        </w:rPr>
        <w:t>s</w:t>
      </w:r>
      <w:r w:rsidRPr="006275BD">
        <w:rPr>
          <w:sz w:val="24"/>
          <w:szCs w:val="24"/>
        </w:rPr>
        <w:t xml:space="preserve"> should be held with Child X’s parents to ensure they understand how the Welsh language enhances a sense of Welsh identity and that they are able to provide Child X opportunities to use the language beyond the classroom.</w:t>
      </w:r>
      <w:r w:rsidR="00481CCB" w:rsidRPr="006275BD">
        <w:rPr>
          <w:sz w:val="24"/>
          <w:szCs w:val="24"/>
        </w:rPr>
        <w:t xml:space="preserve"> </w:t>
      </w:r>
      <w:r w:rsidR="002C0AB6" w:rsidRPr="006275BD">
        <w:rPr>
          <w:sz w:val="24"/>
          <w:szCs w:val="24"/>
        </w:rPr>
        <w:t xml:space="preserve">These meetings would provide information to her parents on how they can support her </w:t>
      </w:r>
      <w:proofErr w:type="gramStart"/>
      <w:r w:rsidR="002C0AB6" w:rsidRPr="006275BD">
        <w:rPr>
          <w:sz w:val="24"/>
          <w:szCs w:val="24"/>
        </w:rPr>
        <w:t>and also</w:t>
      </w:r>
      <w:proofErr w:type="gramEnd"/>
      <w:r w:rsidR="002C0AB6" w:rsidRPr="006275BD">
        <w:rPr>
          <w:sz w:val="24"/>
          <w:szCs w:val="24"/>
        </w:rPr>
        <w:t>, provide her parents with an opportunity to learn Welsh (Welsh Government, 2017).</w:t>
      </w:r>
    </w:p>
    <w:p w14:paraId="0F6586BD" w14:textId="557E5DEE" w:rsidR="00F3236D" w:rsidRPr="006275BD" w:rsidRDefault="002C0AB6" w:rsidP="006275BD">
      <w:pPr>
        <w:spacing w:line="360" w:lineRule="auto"/>
        <w:rPr>
          <w:sz w:val="24"/>
          <w:szCs w:val="24"/>
        </w:rPr>
      </w:pPr>
      <w:r w:rsidRPr="006275BD">
        <w:rPr>
          <w:sz w:val="24"/>
          <w:szCs w:val="24"/>
        </w:rPr>
        <w:t xml:space="preserve">Therefore, improving my own Welsh language ability and knowledge and my increased parental engagement is pivotal for Child x’s progression. By using these next steps Child X will increase her use of Welsh and improve her pronunciation. Ultimately this will improve </w:t>
      </w:r>
      <w:r w:rsidRPr="006275BD">
        <w:rPr>
          <w:sz w:val="24"/>
          <w:szCs w:val="24"/>
        </w:rPr>
        <w:lastRenderedPageBreak/>
        <w:t xml:space="preserve">her confidence in the Welsh language which will allow her to have a more positive attitude towards the subject which will fuel her progression. </w:t>
      </w:r>
    </w:p>
    <w:p w14:paraId="6BE65218" w14:textId="7DE84C5D" w:rsidR="00A41A2F" w:rsidRPr="006275BD" w:rsidRDefault="00A41A2F" w:rsidP="006275BD">
      <w:pPr>
        <w:spacing w:line="360" w:lineRule="auto"/>
        <w:rPr>
          <w:sz w:val="24"/>
          <w:szCs w:val="24"/>
        </w:rPr>
      </w:pPr>
    </w:p>
    <w:p w14:paraId="6D58F0D4" w14:textId="6B2B34AA" w:rsidR="00A41A2F" w:rsidRPr="006275BD" w:rsidRDefault="00D0533E" w:rsidP="006275BD">
      <w:pPr>
        <w:spacing w:line="360" w:lineRule="auto"/>
        <w:rPr>
          <w:b/>
          <w:sz w:val="24"/>
          <w:szCs w:val="24"/>
          <w:u w:val="single"/>
        </w:rPr>
      </w:pPr>
      <w:r w:rsidRPr="006275BD">
        <w:rPr>
          <w:b/>
          <w:sz w:val="24"/>
          <w:szCs w:val="24"/>
          <w:u w:val="single"/>
        </w:rPr>
        <w:t>Conclusion</w:t>
      </w:r>
    </w:p>
    <w:p w14:paraId="689712C5" w14:textId="4C14EDF0" w:rsidR="008E1A13" w:rsidRPr="006275BD" w:rsidRDefault="008E1A13" w:rsidP="006275BD">
      <w:pPr>
        <w:spacing w:line="360" w:lineRule="auto"/>
        <w:rPr>
          <w:sz w:val="24"/>
          <w:szCs w:val="24"/>
        </w:rPr>
      </w:pPr>
      <w:r w:rsidRPr="006275BD">
        <w:rPr>
          <w:sz w:val="24"/>
          <w:szCs w:val="24"/>
        </w:rPr>
        <w:t xml:space="preserve">In conclusion, </w:t>
      </w:r>
      <w:r w:rsidR="008A607E" w:rsidRPr="006275BD">
        <w:rPr>
          <w:sz w:val="24"/>
          <w:szCs w:val="24"/>
        </w:rPr>
        <w:t xml:space="preserve">the Mosaic Approach promotes pupil voice in which they can become an expert in their learning journey and express themselves in different ways to further their holistic development (Clark and Moss, 2011). However, there are limitations within this research method. The Mosaic Approach is not a simple way to research due to the multiple data collection tools whereby there is a greater time commitment in the research process (Greenfield, 2011). This is evident in the data I collected. Due to a limited time period to collect the data </w:t>
      </w:r>
      <w:r w:rsidR="001F0E1D" w:rsidRPr="006275BD">
        <w:rPr>
          <w:sz w:val="24"/>
          <w:szCs w:val="24"/>
        </w:rPr>
        <w:t>and National Tests, I have not had the opportunity to observe Child X for a long period of time.  Thus, the extent to which I have understood her holistic development is limited which hinders her progressions steps.</w:t>
      </w:r>
    </w:p>
    <w:p w14:paraId="59F8DD4A" w14:textId="648B753A" w:rsidR="001F0E1D" w:rsidRPr="006275BD" w:rsidRDefault="001F0E1D" w:rsidP="006275BD">
      <w:pPr>
        <w:spacing w:line="360" w:lineRule="auto"/>
        <w:rPr>
          <w:sz w:val="24"/>
          <w:szCs w:val="24"/>
        </w:rPr>
      </w:pPr>
      <w:r w:rsidRPr="006275BD">
        <w:rPr>
          <w:sz w:val="24"/>
          <w:szCs w:val="24"/>
        </w:rPr>
        <w:t xml:space="preserve">However, if there was a longer </w:t>
      </w:r>
      <w:proofErr w:type="gramStart"/>
      <w:r w:rsidRPr="006275BD">
        <w:rPr>
          <w:sz w:val="24"/>
          <w:szCs w:val="24"/>
        </w:rPr>
        <w:t>period of time</w:t>
      </w:r>
      <w:proofErr w:type="gramEnd"/>
      <w:r w:rsidRPr="006275BD">
        <w:rPr>
          <w:sz w:val="24"/>
          <w:szCs w:val="24"/>
        </w:rPr>
        <w:t xml:space="preserve"> to complete the research, I believe the benefits of using the Mosaic approach to understand holistic development outweigh the limitations.</w:t>
      </w:r>
      <w:r w:rsidR="0041161E" w:rsidRPr="006275BD">
        <w:rPr>
          <w:sz w:val="24"/>
          <w:szCs w:val="24"/>
        </w:rPr>
        <w:t xml:space="preserve"> </w:t>
      </w:r>
      <w:r w:rsidRPr="006275BD">
        <w:rPr>
          <w:sz w:val="24"/>
          <w:szCs w:val="24"/>
        </w:rPr>
        <w:t>Due to the variety of methods used (triangulation), the Mosaic Approach increases the validity of the research</w:t>
      </w:r>
      <w:r w:rsidR="0041161E" w:rsidRPr="006275BD">
        <w:rPr>
          <w:sz w:val="24"/>
          <w:szCs w:val="24"/>
        </w:rPr>
        <w:t xml:space="preserve"> in which different dimensions of the holistic development of a child can be captured (Greenfield).</w:t>
      </w:r>
      <w:r w:rsidRPr="006275BD">
        <w:rPr>
          <w:sz w:val="24"/>
          <w:szCs w:val="24"/>
        </w:rPr>
        <w:t xml:space="preserve"> </w:t>
      </w:r>
      <w:r w:rsidR="0041161E" w:rsidRPr="006275BD">
        <w:rPr>
          <w:sz w:val="24"/>
          <w:szCs w:val="24"/>
        </w:rPr>
        <w:t xml:space="preserve">Therefore, by promoting pupil voice, the Mosaic Approach allows a practitioner to gain a deeper understanding of a child’s individual holistic development, academically and socially, </w:t>
      </w:r>
      <w:r w:rsidR="008102B7" w:rsidRPr="006275BD">
        <w:rPr>
          <w:sz w:val="24"/>
          <w:szCs w:val="24"/>
        </w:rPr>
        <w:t>resulting in relevant and meaningful learning with the pupil at the centre (Donaldson, 2015).</w:t>
      </w:r>
    </w:p>
    <w:p w14:paraId="78B0DF7E" w14:textId="77777777" w:rsidR="0041161E" w:rsidRDefault="0041161E" w:rsidP="00822025">
      <w:pPr>
        <w:rPr>
          <w:rFonts w:ascii="Arial" w:eastAsia="Times New Roman" w:hAnsi="Arial" w:cs="Arial"/>
          <w:color w:val="111111"/>
          <w:sz w:val="24"/>
          <w:szCs w:val="24"/>
          <w:lang w:eastAsia="en-GB"/>
        </w:rPr>
      </w:pPr>
    </w:p>
    <w:p w14:paraId="7E96D7A1" w14:textId="77777777" w:rsidR="006275BD" w:rsidRDefault="006275BD" w:rsidP="00822025">
      <w:pPr>
        <w:rPr>
          <w:b/>
          <w:sz w:val="24"/>
        </w:rPr>
      </w:pPr>
    </w:p>
    <w:p w14:paraId="222C6277" w14:textId="77777777" w:rsidR="006275BD" w:rsidRDefault="006275BD" w:rsidP="00822025">
      <w:pPr>
        <w:rPr>
          <w:b/>
          <w:sz w:val="24"/>
        </w:rPr>
      </w:pPr>
    </w:p>
    <w:p w14:paraId="3A118CD5" w14:textId="77777777" w:rsidR="006275BD" w:rsidRDefault="006275BD" w:rsidP="00822025">
      <w:pPr>
        <w:rPr>
          <w:b/>
          <w:sz w:val="24"/>
        </w:rPr>
      </w:pPr>
    </w:p>
    <w:p w14:paraId="1FB3F347" w14:textId="77777777" w:rsidR="006275BD" w:rsidRDefault="006275BD" w:rsidP="00822025">
      <w:pPr>
        <w:rPr>
          <w:b/>
          <w:sz w:val="24"/>
        </w:rPr>
      </w:pPr>
    </w:p>
    <w:p w14:paraId="76578149" w14:textId="77777777" w:rsidR="006275BD" w:rsidRDefault="006275BD" w:rsidP="00822025">
      <w:pPr>
        <w:rPr>
          <w:b/>
          <w:sz w:val="24"/>
        </w:rPr>
      </w:pPr>
    </w:p>
    <w:p w14:paraId="435DD01C" w14:textId="77777777" w:rsidR="006275BD" w:rsidRDefault="006275BD" w:rsidP="00822025">
      <w:pPr>
        <w:rPr>
          <w:b/>
          <w:sz w:val="24"/>
        </w:rPr>
      </w:pPr>
    </w:p>
    <w:p w14:paraId="60C9B797" w14:textId="1607C6AE" w:rsidR="00A41A2F" w:rsidRDefault="00A41A2F" w:rsidP="00822025">
      <w:pPr>
        <w:rPr>
          <w:b/>
          <w:sz w:val="24"/>
        </w:rPr>
      </w:pPr>
      <w:bookmarkStart w:id="0" w:name="_GoBack"/>
      <w:bookmarkEnd w:id="0"/>
      <w:r>
        <w:rPr>
          <w:b/>
          <w:sz w:val="24"/>
        </w:rPr>
        <w:lastRenderedPageBreak/>
        <w:t>Reference List</w:t>
      </w:r>
    </w:p>
    <w:p w14:paraId="51047B96" w14:textId="77777777" w:rsidR="00EA00C6" w:rsidRPr="000D3382" w:rsidRDefault="00EA00C6" w:rsidP="00EA00C6">
      <w:pPr>
        <w:rPr>
          <w:rFonts w:cs="Arial"/>
          <w:color w:val="222222"/>
          <w:sz w:val="24"/>
          <w:szCs w:val="24"/>
          <w:shd w:val="clear" w:color="auto" w:fill="FFFFFF"/>
        </w:rPr>
      </w:pPr>
      <w:r w:rsidRPr="000D3382">
        <w:rPr>
          <w:rFonts w:cs="Arial"/>
          <w:color w:val="222222"/>
          <w:sz w:val="24"/>
          <w:szCs w:val="24"/>
          <w:shd w:val="clear" w:color="auto" w:fill="FFFFFF"/>
        </w:rPr>
        <w:t xml:space="preserve">Al </w:t>
      </w:r>
      <w:proofErr w:type="spellStart"/>
      <w:r w:rsidRPr="000D3382">
        <w:rPr>
          <w:rFonts w:cs="Arial"/>
          <w:color w:val="222222"/>
          <w:sz w:val="24"/>
          <w:szCs w:val="24"/>
          <w:shd w:val="clear" w:color="auto" w:fill="FFFFFF"/>
        </w:rPr>
        <w:t>Nasseri</w:t>
      </w:r>
      <w:proofErr w:type="spellEnd"/>
      <w:r w:rsidRPr="000D3382">
        <w:rPr>
          <w:rFonts w:cs="Arial"/>
          <w:color w:val="222222"/>
          <w:sz w:val="24"/>
          <w:szCs w:val="24"/>
          <w:shd w:val="clear" w:color="auto" w:fill="FFFFFF"/>
        </w:rPr>
        <w:t xml:space="preserve">, Y.S., </w:t>
      </w:r>
      <w:proofErr w:type="spellStart"/>
      <w:r w:rsidRPr="000D3382">
        <w:rPr>
          <w:rFonts w:cs="Arial"/>
          <w:color w:val="222222"/>
          <w:sz w:val="24"/>
          <w:szCs w:val="24"/>
          <w:shd w:val="clear" w:color="auto" w:fill="FFFFFF"/>
        </w:rPr>
        <w:t>Renganathan</w:t>
      </w:r>
      <w:proofErr w:type="spellEnd"/>
      <w:r w:rsidRPr="000D3382">
        <w:rPr>
          <w:rFonts w:cs="Arial"/>
          <w:color w:val="222222"/>
          <w:sz w:val="24"/>
          <w:szCs w:val="24"/>
          <w:shd w:val="clear" w:color="auto" w:fill="FFFFFF"/>
        </w:rPr>
        <w:t xml:space="preserve">, L., Al </w:t>
      </w:r>
      <w:proofErr w:type="spellStart"/>
      <w:r w:rsidRPr="000D3382">
        <w:rPr>
          <w:rFonts w:cs="Arial"/>
          <w:color w:val="222222"/>
          <w:sz w:val="24"/>
          <w:szCs w:val="24"/>
          <w:shd w:val="clear" w:color="auto" w:fill="FFFFFF"/>
        </w:rPr>
        <w:t>Nasseri</w:t>
      </w:r>
      <w:proofErr w:type="spellEnd"/>
      <w:r w:rsidRPr="000D3382">
        <w:rPr>
          <w:rFonts w:cs="Arial"/>
          <w:color w:val="222222"/>
          <w:sz w:val="24"/>
          <w:szCs w:val="24"/>
          <w:shd w:val="clear" w:color="auto" w:fill="FFFFFF"/>
        </w:rPr>
        <w:t xml:space="preserve">, F. and Al </w:t>
      </w:r>
      <w:proofErr w:type="spellStart"/>
      <w:r w:rsidRPr="000D3382">
        <w:rPr>
          <w:rFonts w:cs="Arial"/>
          <w:color w:val="222222"/>
          <w:sz w:val="24"/>
          <w:szCs w:val="24"/>
          <w:shd w:val="clear" w:color="auto" w:fill="FFFFFF"/>
        </w:rPr>
        <w:t>Balushi</w:t>
      </w:r>
      <w:proofErr w:type="spellEnd"/>
      <w:r w:rsidRPr="000D3382">
        <w:rPr>
          <w:rFonts w:cs="Arial"/>
          <w:color w:val="222222"/>
          <w:sz w:val="24"/>
          <w:szCs w:val="24"/>
          <w:shd w:val="clear" w:color="auto" w:fill="FFFFFF"/>
        </w:rPr>
        <w:t>, A. (2014). Impact of Students-Teacher Relationship on Student's Learning: A Review of Literature. </w:t>
      </w:r>
      <w:r w:rsidRPr="000D3382">
        <w:rPr>
          <w:rFonts w:cs="Arial"/>
          <w:i/>
          <w:iCs/>
          <w:color w:val="222222"/>
          <w:sz w:val="24"/>
          <w:szCs w:val="24"/>
          <w:shd w:val="clear" w:color="auto" w:fill="FFFFFF"/>
        </w:rPr>
        <w:t>International Journal of Nursing Education</w:t>
      </w:r>
      <w:r w:rsidRPr="000D3382">
        <w:rPr>
          <w:rFonts w:cs="Arial"/>
          <w:color w:val="222222"/>
          <w:sz w:val="24"/>
          <w:szCs w:val="24"/>
          <w:shd w:val="clear" w:color="auto" w:fill="FFFFFF"/>
        </w:rPr>
        <w:t>, </w:t>
      </w:r>
      <w:r w:rsidRPr="000D3382">
        <w:rPr>
          <w:rFonts w:cs="Arial"/>
          <w:i/>
          <w:iCs/>
          <w:color w:val="222222"/>
          <w:sz w:val="24"/>
          <w:szCs w:val="24"/>
          <w:shd w:val="clear" w:color="auto" w:fill="FFFFFF"/>
        </w:rPr>
        <w:t>6</w:t>
      </w:r>
      <w:r w:rsidRPr="000D3382">
        <w:rPr>
          <w:rFonts w:cs="Arial"/>
          <w:color w:val="222222"/>
          <w:sz w:val="24"/>
          <w:szCs w:val="24"/>
          <w:shd w:val="clear" w:color="auto" w:fill="FFFFFF"/>
        </w:rPr>
        <w:t>(1), p.167.</w:t>
      </w:r>
    </w:p>
    <w:p w14:paraId="34060BCD" w14:textId="77777777" w:rsidR="00EA00C6" w:rsidRDefault="00EA00C6" w:rsidP="00EA00C6">
      <w:pPr>
        <w:autoSpaceDE w:val="0"/>
        <w:autoSpaceDN w:val="0"/>
        <w:adjustRightInd w:val="0"/>
        <w:spacing w:after="0" w:line="240" w:lineRule="auto"/>
        <w:rPr>
          <w:sz w:val="24"/>
          <w:szCs w:val="24"/>
        </w:rPr>
      </w:pPr>
      <w:r w:rsidRPr="000D3382">
        <w:rPr>
          <w:sz w:val="24"/>
          <w:szCs w:val="24"/>
        </w:rPr>
        <w:t xml:space="preserve">Alexander, R. (2013) Improving </w:t>
      </w:r>
      <w:proofErr w:type="spellStart"/>
      <w:r w:rsidRPr="000D3382">
        <w:rPr>
          <w:sz w:val="24"/>
          <w:szCs w:val="24"/>
        </w:rPr>
        <w:t>oracy</w:t>
      </w:r>
      <w:proofErr w:type="spellEnd"/>
      <w:r w:rsidRPr="000D3382">
        <w:rPr>
          <w:sz w:val="24"/>
          <w:szCs w:val="24"/>
        </w:rPr>
        <w:t xml:space="preserve"> and classroom </w:t>
      </w:r>
      <w:proofErr w:type="gramStart"/>
      <w:r w:rsidRPr="000D3382">
        <w:rPr>
          <w:sz w:val="24"/>
          <w:szCs w:val="24"/>
        </w:rPr>
        <w:t>talk :</w:t>
      </w:r>
      <w:proofErr w:type="gramEnd"/>
      <w:r w:rsidRPr="000D3382">
        <w:rPr>
          <w:sz w:val="24"/>
          <w:szCs w:val="24"/>
        </w:rPr>
        <w:t xml:space="preserve"> achievements and challenges. Primary First. pp. 22-29</w:t>
      </w:r>
    </w:p>
    <w:p w14:paraId="66FF8266" w14:textId="77777777" w:rsidR="00EA00C6" w:rsidRPr="000D3382" w:rsidRDefault="00EA00C6" w:rsidP="00EA00C6">
      <w:pPr>
        <w:autoSpaceDE w:val="0"/>
        <w:autoSpaceDN w:val="0"/>
        <w:adjustRightInd w:val="0"/>
        <w:spacing w:after="0" w:line="240" w:lineRule="auto"/>
        <w:rPr>
          <w:sz w:val="24"/>
          <w:szCs w:val="24"/>
        </w:rPr>
      </w:pPr>
    </w:p>
    <w:p w14:paraId="733A7578" w14:textId="77777777" w:rsidR="00EA00C6" w:rsidRDefault="00EA00C6" w:rsidP="00EA00C6">
      <w:pPr>
        <w:spacing w:after="0" w:line="240" w:lineRule="auto"/>
        <w:textAlignment w:val="baseline"/>
        <w:rPr>
          <w:rFonts w:cs="Arial"/>
          <w:color w:val="222222"/>
          <w:sz w:val="24"/>
          <w:szCs w:val="24"/>
          <w:shd w:val="clear" w:color="auto" w:fill="FFFFFF"/>
        </w:rPr>
      </w:pPr>
      <w:proofErr w:type="spellStart"/>
      <w:r w:rsidRPr="000D3382">
        <w:rPr>
          <w:rFonts w:cs="Arial"/>
          <w:color w:val="222222"/>
          <w:sz w:val="24"/>
          <w:szCs w:val="24"/>
          <w:shd w:val="clear" w:color="auto" w:fill="FFFFFF"/>
        </w:rPr>
        <w:t>Allmond</w:t>
      </w:r>
      <w:proofErr w:type="spellEnd"/>
      <w:r w:rsidRPr="000D3382">
        <w:rPr>
          <w:rFonts w:cs="Arial"/>
          <w:color w:val="222222"/>
          <w:sz w:val="24"/>
          <w:szCs w:val="24"/>
          <w:shd w:val="clear" w:color="auto" w:fill="FFFFFF"/>
        </w:rPr>
        <w:t xml:space="preserve">, S., Hillman, J., Huntly, K., Makar, K. and O'Brien, M. (2016). Assessing Children's Progress in Taking Intellectual Risks in a Mathematical Inquiry Classroom with a Positive Learning Approach. </w:t>
      </w:r>
      <w:r w:rsidRPr="000D3382">
        <w:rPr>
          <w:rFonts w:cs="Arial"/>
          <w:i/>
          <w:iCs/>
          <w:color w:val="222222"/>
          <w:sz w:val="24"/>
          <w:szCs w:val="24"/>
        </w:rPr>
        <w:t>Mathematics Education Research Group of Australasia</w:t>
      </w:r>
      <w:r w:rsidRPr="000D3382">
        <w:rPr>
          <w:rFonts w:cs="Arial"/>
          <w:color w:val="222222"/>
          <w:sz w:val="24"/>
          <w:szCs w:val="24"/>
          <w:shd w:val="clear" w:color="auto" w:fill="FFFFFF"/>
        </w:rPr>
        <w:t>.</w:t>
      </w:r>
    </w:p>
    <w:p w14:paraId="24B96472" w14:textId="77777777" w:rsidR="00EA00C6" w:rsidRPr="000D3382" w:rsidRDefault="00EA00C6" w:rsidP="00EA00C6">
      <w:pPr>
        <w:spacing w:after="0" w:line="240" w:lineRule="auto"/>
        <w:textAlignment w:val="baseline"/>
        <w:rPr>
          <w:rFonts w:cs="Arial"/>
          <w:color w:val="222222"/>
          <w:sz w:val="24"/>
          <w:szCs w:val="24"/>
          <w:shd w:val="clear" w:color="auto" w:fill="FFFFFF"/>
        </w:rPr>
      </w:pPr>
    </w:p>
    <w:p w14:paraId="774F39F5" w14:textId="77777777" w:rsidR="00EA00C6" w:rsidRDefault="00EA00C6" w:rsidP="00EA00C6">
      <w:pPr>
        <w:autoSpaceDE w:val="0"/>
        <w:autoSpaceDN w:val="0"/>
        <w:adjustRightInd w:val="0"/>
        <w:spacing w:after="0" w:line="240" w:lineRule="auto"/>
        <w:rPr>
          <w:rFonts w:cs="Arial"/>
          <w:sz w:val="24"/>
          <w:szCs w:val="24"/>
          <w:shd w:val="clear" w:color="auto" w:fill="FFFFFF"/>
        </w:rPr>
      </w:pPr>
      <w:proofErr w:type="spellStart"/>
      <w:r w:rsidRPr="000D3382">
        <w:rPr>
          <w:rFonts w:cs="Arial"/>
          <w:sz w:val="24"/>
          <w:szCs w:val="24"/>
          <w:shd w:val="clear" w:color="auto" w:fill="FFFFFF"/>
        </w:rPr>
        <w:t>Ayob</w:t>
      </w:r>
      <w:proofErr w:type="spellEnd"/>
      <w:r w:rsidRPr="000D3382">
        <w:rPr>
          <w:rFonts w:cs="Arial"/>
          <w:sz w:val="24"/>
          <w:szCs w:val="24"/>
          <w:shd w:val="clear" w:color="auto" w:fill="FFFFFF"/>
        </w:rPr>
        <w:t>, A. and Yasin, R.M. (2017). Factors Affecting Attitudes towards Mathematics. </w:t>
      </w:r>
      <w:r w:rsidRPr="000D3382">
        <w:rPr>
          <w:rFonts w:cs="Arial"/>
          <w:i/>
          <w:iCs/>
          <w:sz w:val="24"/>
          <w:szCs w:val="24"/>
          <w:shd w:val="clear" w:color="auto" w:fill="FFFFFF"/>
        </w:rPr>
        <w:t>International Journal of Academic Research in Business and Social Sciences</w:t>
      </w:r>
      <w:r w:rsidRPr="000D3382">
        <w:rPr>
          <w:rFonts w:cs="Arial"/>
          <w:sz w:val="24"/>
          <w:szCs w:val="24"/>
          <w:shd w:val="clear" w:color="auto" w:fill="FFFFFF"/>
        </w:rPr>
        <w:t>, </w:t>
      </w:r>
      <w:r w:rsidRPr="000D3382">
        <w:rPr>
          <w:rFonts w:cs="Arial"/>
          <w:i/>
          <w:iCs/>
          <w:sz w:val="24"/>
          <w:szCs w:val="24"/>
          <w:shd w:val="clear" w:color="auto" w:fill="FFFFFF"/>
        </w:rPr>
        <w:t>7</w:t>
      </w:r>
      <w:r w:rsidRPr="000D3382">
        <w:rPr>
          <w:rFonts w:cs="Arial"/>
          <w:sz w:val="24"/>
          <w:szCs w:val="24"/>
          <w:shd w:val="clear" w:color="auto" w:fill="FFFFFF"/>
        </w:rPr>
        <w:t>(11), pp.1100-1109.</w:t>
      </w:r>
    </w:p>
    <w:p w14:paraId="356F7653" w14:textId="77777777" w:rsidR="00EA00C6" w:rsidRPr="000D3382" w:rsidRDefault="00EA00C6" w:rsidP="00EA00C6">
      <w:pPr>
        <w:autoSpaceDE w:val="0"/>
        <w:autoSpaceDN w:val="0"/>
        <w:adjustRightInd w:val="0"/>
        <w:spacing w:after="0" w:line="240" w:lineRule="auto"/>
        <w:rPr>
          <w:rFonts w:cs="Arial"/>
          <w:sz w:val="24"/>
          <w:szCs w:val="24"/>
          <w:shd w:val="clear" w:color="auto" w:fill="FFFFFF"/>
        </w:rPr>
      </w:pPr>
    </w:p>
    <w:p w14:paraId="101B0D9F" w14:textId="77777777" w:rsidR="00EA00C6" w:rsidRPr="000D3382" w:rsidRDefault="00EA00C6" w:rsidP="00EA00C6">
      <w:pPr>
        <w:rPr>
          <w:sz w:val="24"/>
          <w:szCs w:val="24"/>
          <w:shd w:val="clear" w:color="auto" w:fill="FFFFFF"/>
        </w:rPr>
      </w:pPr>
      <w:r w:rsidRPr="000D3382">
        <w:rPr>
          <w:sz w:val="24"/>
          <w:szCs w:val="24"/>
          <w:shd w:val="clear" w:color="auto" w:fill="FFFFFF"/>
        </w:rPr>
        <w:t>Bandura, A. (1997). </w:t>
      </w:r>
      <w:r w:rsidRPr="000D3382">
        <w:rPr>
          <w:i/>
          <w:iCs/>
          <w:sz w:val="24"/>
          <w:szCs w:val="24"/>
          <w:shd w:val="clear" w:color="auto" w:fill="FFFFFF"/>
        </w:rPr>
        <w:t>Self-</w:t>
      </w:r>
      <w:proofErr w:type="gramStart"/>
      <w:r w:rsidRPr="000D3382">
        <w:rPr>
          <w:i/>
          <w:iCs/>
          <w:sz w:val="24"/>
          <w:szCs w:val="24"/>
          <w:shd w:val="clear" w:color="auto" w:fill="FFFFFF"/>
        </w:rPr>
        <w:t>efficacy :</w:t>
      </w:r>
      <w:proofErr w:type="gramEnd"/>
      <w:r w:rsidRPr="000D3382">
        <w:rPr>
          <w:i/>
          <w:iCs/>
          <w:sz w:val="24"/>
          <w:szCs w:val="24"/>
          <w:shd w:val="clear" w:color="auto" w:fill="FFFFFF"/>
        </w:rPr>
        <w:t xml:space="preserve"> The Exercise of Control.</w:t>
      </w:r>
      <w:r w:rsidRPr="000D3382">
        <w:rPr>
          <w:sz w:val="24"/>
          <w:szCs w:val="24"/>
          <w:shd w:val="clear" w:color="auto" w:fill="FFFFFF"/>
        </w:rPr>
        <w:t xml:space="preserve">, </w:t>
      </w:r>
      <w:proofErr w:type="spellStart"/>
      <w:r w:rsidRPr="000D3382">
        <w:rPr>
          <w:sz w:val="24"/>
          <w:szCs w:val="24"/>
          <w:shd w:val="clear" w:color="auto" w:fill="FFFFFF"/>
        </w:rPr>
        <w:t>W.H.Freeman</w:t>
      </w:r>
      <w:proofErr w:type="spellEnd"/>
      <w:r w:rsidRPr="000D3382">
        <w:rPr>
          <w:sz w:val="24"/>
          <w:szCs w:val="24"/>
          <w:shd w:val="clear" w:color="auto" w:fill="FFFFFF"/>
        </w:rPr>
        <w:t>.</w:t>
      </w:r>
    </w:p>
    <w:p w14:paraId="78E63A77"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BERA, (2018) Ethical Guidelines for Educational Research. Fourth ed. London: British</w:t>
      </w:r>
      <w:r>
        <w:rPr>
          <w:rFonts w:cs="CIDFont+F1"/>
          <w:sz w:val="24"/>
          <w:szCs w:val="24"/>
        </w:rPr>
        <w:t xml:space="preserve"> </w:t>
      </w:r>
      <w:r w:rsidRPr="000D3382">
        <w:rPr>
          <w:rFonts w:cs="CIDFont+F1"/>
          <w:sz w:val="24"/>
          <w:szCs w:val="24"/>
        </w:rPr>
        <w:t xml:space="preserve">Educational Research Association. </w:t>
      </w:r>
    </w:p>
    <w:p w14:paraId="335DDFCB" w14:textId="77777777" w:rsidR="00EA00C6" w:rsidRPr="000D3382" w:rsidRDefault="00EA00C6" w:rsidP="00EA00C6">
      <w:pPr>
        <w:autoSpaceDE w:val="0"/>
        <w:autoSpaceDN w:val="0"/>
        <w:adjustRightInd w:val="0"/>
        <w:spacing w:after="0" w:line="240" w:lineRule="auto"/>
        <w:rPr>
          <w:rFonts w:cs="CIDFont+F1"/>
          <w:sz w:val="24"/>
          <w:szCs w:val="24"/>
        </w:rPr>
      </w:pPr>
    </w:p>
    <w:p w14:paraId="335F2C43" w14:textId="77777777" w:rsidR="00EA00C6" w:rsidRDefault="00EA00C6" w:rsidP="00EA00C6">
      <w:pPr>
        <w:autoSpaceDE w:val="0"/>
        <w:autoSpaceDN w:val="0"/>
        <w:adjustRightInd w:val="0"/>
        <w:spacing w:after="0" w:line="240" w:lineRule="auto"/>
        <w:rPr>
          <w:sz w:val="24"/>
          <w:szCs w:val="24"/>
        </w:rPr>
      </w:pPr>
      <w:r w:rsidRPr="000D3382">
        <w:rPr>
          <w:sz w:val="24"/>
          <w:szCs w:val="24"/>
        </w:rPr>
        <w:t xml:space="preserve">Cambridge University Press (2018) The development of </w:t>
      </w:r>
      <w:proofErr w:type="spellStart"/>
      <w:r w:rsidRPr="000D3382">
        <w:rPr>
          <w:sz w:val="24"/>
          <w:szCs w:val="24"/>
        </w:rPr>
        <w:t>Oracy</w:t>
      </w:r>
      <w:proofErr w:type="spellEnd"/>
      <w:r w:rsidRPr="000D3382">
        <w:rPr>
          <w:sz w:val="24"/>
          <w:szCs w:val="24"/>
        </w:rPr>
        <w:t xml:space="preserve"> skills in school-aged learners. Available at: </w:t>
      </w:r>
      <w:hyperlink r:id="rId8" w:history="1">
        <w:r w:rsidRPr="000D3382">
          <w:rPr>
            <w:rStyle w:val="Hyperlink"/>
            <w:sz w:val="24"/>
            <w:szCs w:val="24"/>
          </w:rPr>
          <w:t>https://languageresearch.cambridge.org/images/Language_Research/CambridgePapers/CambridgePapersInELT_Oracy_2018.pdf</w:t>
        </w:r>
      </w:hyperlink>
      <w:r w:rsidRPr="000D3382">
        <w:rPr>
          <w:sz w:val="24"/>
          <w:szCs w:val="24"/>
        </w:rPr>
        <w:t xml:space="preserve"> (Accessed 28</w:t>
      </w:r>
      <w:r w:rsidRPr="000D3382">
        <w:rPr>
          <w:sz w:val="24"/>
          <w:szCs w:val="24"/>
          <w:vertAlign w:val="superscript"/>
        </w:rPr>
        <w:t>th</w:t>
      </w:r>
      <w:r w:rsidRPr="000D3382">
        <w:rPr>
          <w:sz w:val="24"/>
          <w:szCs w:val="24"/>
        </w:rPr>
        <w:t xml:space="preserve"> May 2018)</w:t>
      </w:r>
    </w:p>
    <w:p w14:paraId="6531E50C" w14:textId="77777777" w:rsidR="00EA00C6" w:rsidRPr="000D3382" w:rsidRDefault="00EA00C6" w:rsidP="00EA00C6">
      <w:pPr>
        <w:autoSpaceDE w:val="0"/>
        <w:autoSpaceDN w:val="0"/>
        <w:adjustRightInd w:val="0"/>
        <w:spacing w:after="0" w:line="240" w:lineRule="auto"/>
        <w:rPr>
          <w:rFonts w:cs="CIDFont+F1"/>
          <w:sz w:val="24"/>
          <w:szCs w:val="24"/>
        </w:rPr>
      </w:pPr>
    </w:p>
    <w:p w14:paraId="462CEDFA" w14:textId="77777777" w:rsidR="00EA00C6" w:rsidRDefault="00EA00C6" w:rsidP="00EA00C6">
      <w:pPr>
        <w:spacing w:after="0" w:line="240" w:lineRule="auto"/>
        <w:textAlignment w:val="baseline"/>
        <w:rPr>
          <w:rFonts w:cs="Arial"/>
          <w:color w:val="222222"/>
          <w:sz w:val="24"/>
          <w:szCs w:val="24"/>
          <w:shd w:val="clear" w:color="auto" w:fill="FFFFFF"/>
        </w:rPr>
      </w:pPr>
      <w:r w:rsidRPr="000D3382">
        <w:rPr>
          <w:rFonts w:cs="Arial"/>
          <w:color w:val="222222"/>
          <w:sz w:val="24"/>
          <w:szCs w:val="24"/>
          <w:shd w:val="clear" w:color="auto" w:fill="FFFFFF"/>
        </w:rPr>
        <w:t xml:space="preserve">Chao, T., Chen, J., Star, J.R. and Dede, C. (2016). Using digital resources for motivation and engagement in learning mathematics: Reflections from teachers and students. </w:t>
      </w:r>
      <w:r w:rsidRPr="000D3382">
        <w:rPr>
          <w:rFonts w:cs="Arial"/>
          <w:i/>
          <w:iCs/>
          <w:color w:val="222222"/>
          <w:sz w:val="24"/>
          <w:szCs w:val="24"/>
        </w:rPr>
        <w:t>Digital Experiences in Mathematics Education</w:t>
      </w:r>
      <w:r w:rsidRPr="000D3382">
        <w:rPr>
          <w:rFonts w:cs="Arial"/>
          <w:color w:val="222222"/>
          <w:sz w:val="24"/>
          <w:szCs w:val="24"/>
          <w:shd w:val="clear" w:color="auto" w:fill="FFFFFF"/>
        </w:rPr>
        <w:t xml:space="preserve">, </w:t>
      </w:r>
      <w:r w:rsidRPr="000D3382">
        <w:rPr>
          <w:rFonts w:cs="Arial"/>
          <w:i/>
          <w:iCs/>
          <w:color w:val="222222"/>
          <w:sz w:val="24"/>
          <w:szCs w:val="24"/>
        </w:rPr>
        <w:t>2</w:t>
      </w:r>
      <w:r w:rsidRPr="000D3382">
        <w:rPr>
          <w:rFonts w:cs="Arial"/>
          <w:color w:val="222222"/>
          <w:sz w:val="24"/>
          <w:szCs w:val="24"/>
          <w:shd w:val="clear" w:color="auto" w:fill="FFFFFF"/>
        </w:rPr>
        <w:t>(3), pp.253-277.</w:t>
      </w:r>
    </w:p>
    <w:p w14:paraId="44B269E2" w14:textId="77777777" w:rsidR="00EA00C6" w:rsidRPr="000D3382" w:rsidRDefault="00EA00C6" w:rsidP="00EA00C6">
      <w:pPr>
        <w:spacing w:after="0" w:line="240" w:lineRule="auto"/>
        <w:textAlignment w:val="baseline"/>
        <w:rPr>
          <w:rFonts w:cs="Arial"/>
          <w:color w:val="222222"/>
          <w:sz w:val="24"/>
          <w:szCs w:val="24"/>
          <w:shd w:val="clear" w:color="auto" w:fill="FFFFFF"/>
        </w:rPr>
      </w:pPr>
    </w:p>
    <w:p w14:paraId="0B94E9AF" w14:textId="77777777" w:rsidR="00EA00C6" w:rsidRPr="000D3382" w:rsidRDefault="00EA00C6" w:rsidP="00EA00C6">
      <w:pPr>
        <w:rPr>
          <w:rFonts w:cs="Arial"/>
          <w:sz w:val="24"/>
          <w:szCs w:val="24"/>
          <w:shd w:val="clear" w:color="auto" w:fill="FFFFFF"/>
        </w:rPr>
      </w:pPr>
      <w:r w:rsidRPr="000D3382">
        <w:rPr>
          <w:rFonts w:cs="Arial"/>
          <w:sz w:val="24"/>
          <w:szCs w:val="24"/>
          <w:shd w:val="clear" w:color="auto" w:fill="FFFFFF"/>
        </w:rPr>
        <w:t>Clark, A. (2007). A hundred ways of listening: Gathering children's perspectives of their early childhood environment. </w:t>
      </w:r>
      <w:r w:rsidRPr="000D3382">
        <w:rPr>
          <w:rFonts w:cs="Arial"/>
          <w:i/>
          <w:iCs/>
          <w:sz w:val="24"/>
          <w:szCs w:val="24"/>
          <w:shd w:val="clear" w:color="auto" w:fill="FFFFFF"/>
        </w:rPr>
        <w:t>YC Young Children</w:t>
      </w:r>
      <w:r w:rsidRPr="000D3382">
        <w:rPr>
          <w:rFonts w:cs="Arial"/>
          <w:sz w:val="24"/>
          <w:szCs w:val="24"/>
          <w:shd w:val="clear" w:color="auto" w:fill="FFFFFF"/>
        </w:rPr>
        <w:t>, </w:t>
      </w:r>
      <w:r w:rsidRPr="000D3382">
        <w:rPr>
          <w:rFonts w:cs="Arial"/>
          <w:i/>
          <w:iCs/>
          <w:sz w:val="24"/>
          <w:szCs w:val="24"/>
          <w:shd w:val="clear" w:color="auto" w:fill="FFFFFF"/>
        </w:rPr>
        <w:t>62</w:t>
      </w:r>
      <w:r w:rsidRPr="000D3382">
        <w:rPr>
          <w:rFonts w:cs="Arial"/>
          <w:sz w:val="24"/>
          <w:szCs w:val="24"/>
          <w:shd w:val="clear" w:color="auto" w:fill="FFFFFF"/>
        </w:rPr>
        <w:t>(3).</w:t>
      </w:r>
    </w:p>
    <w:p w14:paraId="6AD5853C" w14:textId="77777777" w:rsidR="00EA00C6" w:rsidRPr="000D3382" w:rsidRDefault="00EA00C6" w:rsidP="00EA00C6">
      <w:pPr>
        <w:rPr>
          <w:sz w:val="24"/>
          <w:szCs w:val="24"/>
          <w:shd w:val="clear" w:color="auto" w:fill="FFFFFF"/>
        </w:rPr>
      </w:pPr>
      <w:r w:rsidRPr="000D3382">
        <w:rPr>
          <w:sz w:val="24"/>
          <w:szCs w:val="24"/>
        </w:rPr>
        <w:t>Clark, A.</w:t>
      </w:r>
      <w:r w:rsidRPr="000D3382">
        <w:rPr>
          <w:sz w:val="24"/>
          <w:szCs w:val="24"/>
          <w:shd w:val="clear" w:color="auto" w:fill="FFFFFF"/>
        </w:rPr>
        <w:t> and Moss, P. (2011). </w:t>
      </w:r>
      <w:r w:rsidRPr="000D3382">
        <w:rPr>
          <w:rStyle w:val="Emphasis"/>
          <w:sz w:val="24"/>
          <w:szCs w:val="24"/>
          <w:shd w:val="clear" w:color="auto" w:fill="FFFFFF"/>
        </w:rPr>
        <w:t xml:space="preserve">Listening </w:t>
      </w:r>
      <w:proofErr w:type="gramStart"/>
      <w:r w:rsidRPr="000D3382">
        <w:rPr>
          <w:rStyle w:val="Emphasis"/>
          <w:sz w:val="24"/>
          <w:szCs w:val="24"/>
          <w:shd w:val="clear" w:color="auto" w:fill="FFFFFF"/>
        </w:rPr>
        <w:t>To</w:t>
      </w:r>
      <w:proofErr w:type="gramEnd"/>
      <w:r w:rsidRPr="000D3382">
        <w:rPr>
          <w:rStyle w:val="Emphasis"/>
          <w:sz w:val="24"/>
          <w:szCs w:val="24"/>
          <w:shd w:val="clear" w:color="auto" w:fill="FFFFFF"/>
        </w:rPr>
        <w:t xml:space="preserve"> Young Children: The Mosaic Approach (2nd ed.).</w:t>
      </w:r>
      <w:r w:rsidRPr="000D3382">
        <w:rPr>
          <w:sz w:val="24"/>
          <w:szCs w:val="24"/>
          <w:shd w:val="clear" w:color="auto" w:fill="FFFFFF"/>
        </w:rPr>
        <w:t> London: National Children's Bureau.</w:t>
      </w:r>
    </w:p>
    <w:p w14:paraId="1C654483" w14:textId="77777777" w:rsidR="00EA00C6" w:rsidRDefault="00EA00C6" w:rsidP="00EA00C6">
      <w:pPr>
        <w:autoSpaceDE w:val="0"/>
        <w:autoSpaceDN w:val="0"/>
        <w:adjustRightInd w:val="0"/>
        <w:spacing w:after="0" w:line="240" w:lineRule="auto"/>
        <w:rPr>
          <w:sz w:val="24"/>
          <w:szCs w:val="24"/>
        </w:rPr>
      </w:pPr>
      <w:r w:rsidRPr="000D3382">
        <w:rPr>
          <w:sz w:val="24"/>
          <w:szCs w:val="24"/>
        </w:rPr>
        <w:t>Clark, C. and Douglas, J. (2011) Young People’s Reading and Writing An in-depth study focusing on enjoyment, behaviour, attitudes and attainment National Literacy Trust.</w:t>
      </w:r>
    </w:p>
    <w:p w14:paraId="740216D9" w14:textId="77777777" w:rsidR="00EA00C6" w:rsidRPr="000D3382" w:rsidRDefault="00EA00C6" w:rsidP="00EA00C6">
      <w:pPr>
        <w:autoSpaceDE w:val="0"/>
        <w:autoSpaceDN w:val="0"/>
        <w:adjustRightInd w:val="0"/>
        <w:spacing w:after="0" w:line="240" w:lineRule="auto"/>
        <w:rPr>
          <w:sz w:val="24"/>
          <w:szCs w:val="24"/>
        </w:rPr>
      </w:pPr>
    </w:p>
    <w:p w14:paraId="476A5441" w14:textId="0E94C7B2" w:rsidR="00EA00C6" w:rsidRPr="000D3382" w:rsidRDefault="00EA00C6" w:rsidP="00EA00C6">
      <w:pPr>
        <w:autoSpaceDE w:val="0"/>
        <w:autoSpaceDN w:val="0"/>
        <w:adjustRightInd w:val="0"/>
        <w:spacing w:after="0" w:line="240" w:lineRule="auto"/>
        <w:rPr>
          <w:sz w:val="24"/>
          <w:szCs w:val="24"/>
        </w:rPr>
      </w:pPr>
      <w:r w:rsidRPr="000D3382">
        <w:rPr>
          <w:sz w:val="24"/>
          <w:szCs w:val="24"/>
        </w:rPr>
        <w:t>Clark, C. and Rumbold, K. (2006). Reading for Pleasure a research overview. The National Literacy Trust.</w:t>
      </w:r>
    </w:p>
    <w:p w14:paraId="552F15FB" w14:textId="77777777" w:rsidR="00EA00C6" w:rsidRPr="000D3382" w:rsidRDefault="00EA00C6" w:rsidP="00EA00C6">
      <w:pPr>
        <w:autoSpaceDE w:val="0"/>
        <w:autoSpaceDN w:val="0"/>
        <w:adjustRightInd w:val="0"/>
        <w:spacing w:after="0" w:line="240" w:lineRule="auto"/>
        <w:rPr>
          <w:rFonts w:cs="CIDFont+F3"/>
          <w:sz w:val="24"/>
          <w:szCs w:val="24"/>
        </w:rPr>
      </w:pPr>
    </w:p>
    <w:p w14:paraId="0A6B2C42" w14:textId="77777777" w:rsidR="00EA00C6" w:rsidRDefault="00EA00C6" w:rsidP="00EA00C6">
      <w:pPr>
        <w:spacing w:after="0" w:line="240" w:lineRule="auto"/>
        <w:textAlignment w:val="baseline"/>
        <w:rPr>
          <w:rFonts w:cs="Times New Roman"/>
          <w:sz w:val="24"/>
          <w:szCs w:val="24"/>
          <w:shd w:val="clear" w:color="auto" w:fill="FFFFFF"/>
        </w:rPr>
      </w:pPr>
      <w:r w:rsidRPr="000D3382">
        <w:rPr>
          <w:rFonts w:cs="Times New Roman"/>
          <w:sz w:val="24"/>
          <w:szCs w:val="24"/>
          <w:shd w:val="clear" w:color="auto" w:fill="FFFFFF"/>
        </w:rPr>
        <w:t>Corrigan, E. (2014). Person centred planning ‘in action’: exploring the use of person-centred planning in supporting young people's transition and re‐integration to mainstream education. </w:t>
      </w:r>
      <w:r w:rsidRPr="000D3382">
        <w:rPr>
          <w:rFonts w:cs="Times New Roman"/>
          <w:i/>
          <w:iCs/>
          <w:sz w:val="24"/>
          <w:szCs w:val="24"/>
          <w:shd w:val="clear" w:color="auto" w:fill="FFFFFF"/>
        </w:rPr>
        <w:t>British Journal of Special Education</w:t>
      </w:r>
      <w:r w:rsidRPr="000D3382">
        <w:rPr>
          <w:rFonts w:cs="Times New Roman"/>
          <w:sz w:val="24"/>
          <w:szCs w:val="24"/>
          <w:shd w:val="clear" w:color="auto" w:fill="FFFFFF"/>
        </w:rPr>
        <w:t>, </w:t>
      </w:r>
      <w:r w:rsidRPr="000D3382">
        <w:rPr>
          <w:rFonts w:cs="Times New Roman"/>
          <w:i/>
          <w:iCs/>
          <w:sz w:val="24"/>
          <w:szCs w:val="24"/>
          <w:shd w:val="clear" w:color="auto" w:fill="FFFFFF"/>
        </w:rPr>
        <w:t>41</w:t>
      </w:r>
      <w:r w:rsidRPr="000D3382">
        <w:rPr>
          <w:rFonts w:cs="Times New Roman"/>
          <w:sz w:val="24"/>
          <w:szCs w:val="24"/>
          <w:shd w:val="clear" w:color="auto" w:fill="FFFFFF"/>
        </w:rPr>
        <w:t>(3), pp.268-288</w:t>
      </w:r>
    </w:p>
    <w:p w14:paraId="4C8D8CEF" w14:textId="77777777" w:rsidR="00EA00C6" w:rsidRPr="000D3382" w:rsidRDefault="00EA00C6" w:rsidP="00EA00C6">
      <w:pPr>
        <w:spacing w:after="0" w:line="240" w:lineRule="auto"/>
        <w:textAlignment w:val="baseline"/>
        <w:rPr>
          <w:rFonts w:cs="Times New Roman"/>
          <w:sz w:val="24"/>
          <w:szCs w:val="24"/>
          <w:shd w:val="clear" w:color="auto" w:fill="FFFFFF"/>
        </w:rPr>
      </w:pPr>
    </w:p>
    <w:p w14:paraId="6D648610" w14:textId="77777777" w:rsidR="00EA00C6" w:rsidRPr="00420895" w:rsidRDefault="00EA00C6" w:rsidP="00EA00C6">
      <w:pPr>
        <w:autoSpaceDE w:val="0"/>
        <w:autoSpaceDN w:val="0"/>
        <w:adjustRightInd w:val="0"/>
        <w:spacing w:after="0" w:line="240" w:lineRule="auto"/>
        <w:rPr>
          <w:rFonts w:cs="CIDFont+F3"/>
          <w:sz w:val="24"/>
          <w:szCs w:val="24"/>
        </w:rPr>
      </w:pPr>
      <w:r w:rsidRPr="00420895">
        <w:rPr>
          <w:rFonts w:cs="CIDFont+F1"/>
          <w:sz w:val="24"/>
          <w:szCs w:val="24"/>
        </w:rPr>
        <w:t xml:space="preserve">Denscombe, M. (2014) </w:t>
      </w:r>
      <w:r w:rsidRPr="00420895">
        <w:rPr>
          <w:rFonts w:cs="CIDFont+F3"/>
          <w:sz w:val="24"/>
          <w:szCs w:val="24"/>
        </w:rPr>
        <w:t>The good research guide: for small scale social research</w:t>
      </w:r>
    </w:p>
    <w:p w14:paraId="4477FA77" w14:textId="77777777" w:rsidR="00EA00C6" w:rsidRPr="000D3382" w:rsidRDefault="00EA00C6" w:rsidP="00EA00C6">
      <w:pPr>
        <w:rPr>
          <w:rFonts w:cs="CIDFont+F1"/>
          <w:sz w:val="24"/>
          <w:szCs w:val="24"/>
        </w:rPr>
      </w:pPr>
      <w:r w:rsidRPr="00420895">
        <w:rPr>
          <w:rFonts w:cs="CIDFont+F3"/>
          <w:sz w:val="24"/>
          <w:szCs w:val="24"/>
        </w:rPr>
        <w:lastRenderedPageBreak/>
        <w:t xml:space="preserve">projects </w:t>
      </w:r>
      <w:r w:rsidRPr="00420895">
        <w:rPr>
          <w:rFonts w:cs="CIDFont+F1"/>
          <w:sz w:val="24"/>
          <w:szCs w:val="24"/>
        </w:rPr>
        <w:t>Fifth., Maidenhead: Open University Press.</w:t>
      </w:r>
    </w:p>
    <w:p w14:paraId="49D07B60"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Donaldson, D (2015) Successful Futures: Independent Review of Curriculum and Assessment Arrangements in Wales. Available at: </w:t>
      </w:r>
      <w:hyperlink r:id="rId9" w:history="1">
        <w:r w:rsidRPr="000D3382">
          <w:rPr>
            <w:rStyle w:val="Hyperlink"/>
            <w:rFonts w:cs="CIDFont+F1"/>
            <w:sz w:val="24"/>
            <w:szCs w:val="24"/>
          </w:rPr>
          <w:t>https://gov.wales/docs/dcells/publications/150225-successful-futures-en.pdf</w:t>
        </w:r>
      </w:hyperlink>
      <w:r w:rsidRPr="000D3382">
        <w:rPr>
          <w:rFonts w:cs="CIDFont+F1"/>
          <w:sz w:val="24"/>
          <w:szCs w:val="24"/>
        </w:rPr>
        <w:t xml:space="preserve"> (Accessed 21st May 2019)</w:t>
      </w:r>
    </w:p>
    <w:p w14:paraId="5E19EB0A" w14:textId="77777777" w:rsidR="00EA00C6" w:rsidRPr="000D3382" w:rsidRDefault="00EA00C6" w:rsidP="00EA00C6">
      <w:pPr>
        <w:autoSpaceDE w:val="0"/>
        <w:autoSpaceDN w:val="0"/>
        <w:adjustRightInd w:val="0"/>
        <w:spacing w:after="0" w:line="240" w:lineRule="auto"/>
        <w:rPr>
          <w:rFonts w:cs="CIDFont+F1"/>
          <w:sz w:val="24"/>
          <w:szCs w:val="24"/>
        </w:rPr>
      </w:pPr>
    </w:p>
    <w:p w14:paraId="235ABE51" w14:textId="77777777" w:rsidR="00EA00C6" w:rsidRDefault="00EA00C6" w:rsidP="00EA00C6">
      <w:pPr>
        <w:spacing w:after="0" w:line="240" w:lineRule="auto"/>
        <w:textAlignment w:val="baseline"/>
        <w:rPr>
          <w:rStyle w:val="Hyperlink"/>
          <w:rFonts w:cs="Times New Roman"/>
          <w:sz w:val="24"/>
          <w:szCs w:val="24"/>
          <w:shd w:val="clear" w:color="auto" w:fill="FFFFFF"/>
        </w:rPr>
      </w:pPr>
      <w:r w:rsidRPr="000D3382">
        <w:rPr>
          <w:rStyle w:val="Hyperlink"/>
          <w:rFonts w:cs="Times New Roman"/>
          <w:color w:val="auto"/>
          <w:sz w:val="24"/>
          <w:szCs w:val="24"/>
          <w:u w:val="none"/>
          <w:shd w:val="clear" w:color="auto" w:fill="FFFFFF"/>
        </w:rPr>
        <w:t xml:space="preserve">Dweck, C. (2016) What Having a “Growth Mindset” Actually Means. Available at: </w:t>
      </w:r>
      <w:hyperlink r:id="rId10" w:history="1">
        <w:r w:rsidRPr="000D3382">
          <w:rPr>
            <w:rStyle w:val="Hyperlink"/>
            <w:rFonts w:cs="Times New Roman"/>
            <w:sz w:val="24"/>
            <w:szCs w:val="24"/>
            <w:shd w:val="clear" w:color="auto" w:fill="FFFFFF"/>
          </w:rPr>
          <w:t>https://hbr.org/2016/01/what-having-a-growth-mindset-actually-means</w:t>
        </w:r>
      </w:hyperlink>
      <w:r w:rsidRPr="000D3382">
        <w:rPr>
          <w:rStyle w:val="Hyperlink"/>
          <w:rFonts w:cs="Times New Roman"/>
          <w:color w:val="auto"/>
          <w:sz w:val="24"/>
          <w:szCs w:val="24"/>
          <w:u w:val="none"/>
          <w:shd w:val="clear" w:color="auto" w:fill="FFFFFF"/>
        </w:rPr>
        <w:t xml:space="preserve">  (Accessed 28</w:t>
      </w:r>
      <w:r w:rsidRPr="000D3382">
        <w:rPr>
          <w:rStyle w:val="Hyperlink"/>
          <w:rFonts w:cs="Times New Roman"/>
          <w:color w:val="auto"/>
          <w:sz w:val="24"/>
          <w:szCs w:val="24"/>
          <w:u w:val="none"/>
          <w:shd w:val="clear" w:color="auto" w:fill="FFFFFF"/>
          <w:vertAlign w:val="superscript"/>
        </w:rPr>
        <w:t>th</w:t>
      </w:r>
      <w:r w:rsidRPr="000D3382">
        <w:rPr>
          <w:rStyle w:val="Hyperlink"/>
          <w:rFonts w:cs="Times New Roman"/>
          <w:color w:val="auto"/>
          <w:sz w:val="24"/>
          <w:szCs w:val="24"/>
          <w:u w:val="none"/>
          <w:shd w:val="clear" w:color="auto" w:fill="FFFFFF"/>
        </w:rPr>
        <w:t xml:space="preserve"> May 2019)</w:t>
      </w:r>
    </w:p>
    <w:p w14:paraId="6B44018A" w14:textId="77777777" w:rsidR="00EA00C6" w:rsidRPr="000D3382" w:rsidRDefault="00EA00C6" w:rsidP="00EA00C6">
      <w:pPr>
        <w:spacing w:after="0" w:line="240" w:lineRule="auto"/>
        <w:textAlignment w:val="baseline"/>
        <w:rPr>
          <w:rStyle w:val="Hyperlink"/>
          <w:rFonts w:cs="Times New Roman"/>
          <w:color w:val="auto"/>
          <w:sz w:val="24"/>
          <w:szCs w:val="24"/>
          <w:u w:val="none"/>
          <w:shd w:val="clear" w:color="auto" w:fill="FFFFFF"/>
        </w:rPr>
      </w:pPr>
    </w:p>
    <w:p w14:paraId="2AFBFC5A" w14:textId="77777777" w:rsidR="00EA00C6" w:rsidRPr="000D3382" w:rsidRDefault="00EA00C6" w:rsidP="00EA00C6">
      <w:pPr>
        <w:rPr>
          <w:sz w:val="24"/>
          <w:szCs w:val="24"/>
        </w:rPr>
      </w:pPr>
      <w:r w:rsidRPr="000D3382">
        <w:rPr>
          <w:sz w:val="24"/>
          <w:szCs w:val="24"/>
        </w:rPr>
        <w:t xml:space="preserve">Estyn (2017) A report on </w:t>
      </w:r>
      <w:proofErr w:type="spellStart"/>
      <w:r w:rsidRPr="000D3382">
        <w:rPr>
          <w:sz w:val="24"/>
          <w:szCs w:val="24"/>
          <w:highlight w:val="black"/>
        </w:rPr>
        <w:t>Burlais</w:t>
      </w:r>
      <w:proofErr w:type="spellEnd"/>
      <w:r w:rsidRPr="000D3382">
        <w:rPr>
          <w:sz w:val="24"/>
          <w:szCs w:val="24"/>
        </w:rPr>
        <w:t xml:space="preserve"> Primary School. Available at: </w:t>
      </w:r>
      <w:hyperlink r:id="rId11" w:history="1">
        <w:r w:rsidRPr="000D3382">
          <w:rPr>
            <w:rStyle w:val="Hyperlink"/>
            <w:sz w:val="24"/>
            <w:szCs w:val="24"/>
          </w:rPr>
          <w:t>https://www.estyn.gov.wales/sites/www.estyn.gov.wales/files/documents/</w:t>
        </w:r>
        <w:r w:rsidRPr="000D3382">
          <w:rPr>
            <w:rStyle w:val="Hyperlink"/>
            <w:color w:val="auto"/>
            <w:sz w:val="24"/>
            <w:szCs w:val="24"/>
            <w:highlight w:val="black"/>
          </w:rPr>
          <w:t>Burlais%20Primary%20School.pdf</w:t>
        </w:r>
      </w:hyperlink>
      <w:r w:rsidRPr="000D3382">
        <w:rPr>
          <w:sz w:val="24"/>
          <w:szCs w:val="24"/>
        </w:rPr>
        <w:t xml:space="preserve"> (Accessed 27</w:t>
      </w:r>
      <w:r w:rsidRPr="000D3382">
        <w:rPr>
          <w:sz w:val="24"/>
          <w:szCs w:val="24"/>
          <w:vertAlign w:val="superscript"/>
        </w:rPr>
        <w:t>th</w:t>
      </w:r>
      <w:r w:rsidRPr="000D3382">
        <w:rPr>
          <w:sz w:val="24"/>
          <w:szCs w:val="24"/>
        </w:rPr>
        <w:t xml:space="preserve"> May 2019)</w:t>
      </w:r>
    </w:p>
    <w:p w14:paraId="200CCDDB"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GOV.UK (2018) Guide to the General Data Protection Regulation (GDPR) Available at: </w:t>
      </w:r>
      <w:hyperlink r:id="rId12" w:history="1">
        <w:r w:rsidRPr="000D3382">
          <w:rPr>
            <w:rStyle w:val="Hyperlink"/>
            <w:rFonts w:cs="CIDFont+F1"/>
            <w:sz w:val="24"/>
            <w:szCs w:val="24"/>
          </w:rPr>
          <w:t>https://www.gov.uk/government/publications/guide-to-the-general-data-protectionregulation</w:t>
        </w:r>
      </w:hyperlink>
      <w:r w:rsidRPr="000D3382">
        <w:rPr>
          <w:rFonts w:cs="CIDFont+F1"/>
          <w:sz w:val="24"/>
          <w:szCs w:val="24"/>
        </w:rPr>
        <w:t xml:space="preserve"> (Accessed 27th May 2019)</w:t>
      </w:r>
    </w:p>
    <w:p w14:paraId="26421723" w14:textId="77777777" w:rsidR="00EA00C6" w:rsidRPr="000D3382" w:rsidRDefault="00EA00C6" w:rsidP="00EA00C6">
      <w:pPr>
        <w:autoSpaceDE w:val="0"/>
        <w:autoSpaceDN w:val="0"/>
        <w:adjustRightInd w:val="0"/>
        <w:spacing w:after="0" w:line="240" w:lineRule="auto"/>
        <w:rPr>
          <w:rFonts w:cs="CIDFont+F1"/>
          <w:sz w:val="24"/>
          <w:szCs w:val="24"/>
        </w:rPr>
      </w:pPr>
    </w:p>
    <w:p w14:paraId="507E659E" w14:textId="77777777" w:rsidR="00EA00C6" w:rsidRPr="000D3382" w:rsidRDefault="00EA00C6" w:rsidP="00EA00C6">
      <w:pPr>
        <w:rPr>
          <w:rFonts w:cs="Arial"/>
          <w:sz w:val="24"/>
          <w:szCs w:val="24"/>
          <w:shd w:val="clear" w:color="auto" w:fill="FFFFFF"/>
        </w:rPr>
      </w:pPr>
      <w:r w:rsidRPr="000D3382">
        <w:rPr>
          <w:rFonts w:cs="Arial"/>
          <w:sz w:val="24"/>
          <w:szCs w:val="24"/>
          <w:shd w:val="clear" w:color="auto" w:fill="FFFFFF"/>
        </w:rPr>
        <w:t xml:space="preserve">Greenfield, C. (2011). Personal reflection on research process and tools: Effectiveness, highlights and challenges in using the Mosaic approach. </w:t>
      </w:r>
      <w:r w:rsidRPr="000D3382">
        <w:rPr>
          <w:rFonts w:cs="Arial"/>
          <w:i/>
          <w:iCs/>
          <w:sz w:val="24"/>
          <w:szCs w:val="24"/>
        </w:rPr>
        <w:t>Australasian Journal of Early Childhood</w:t>
      </w:r>
      <w:r w:rsidRPr="000D3382">
        <w:rPr>
          <w:rFonts w:cs="Arial"/>
          <w:sz w:val="24"/>
          <w:szCs w:val="24"/>
          <w:shd w:val="clear" w:color="auto" w:fill="FFFFFF"/>
        </w:rPr>
        <w:t xml:space="preserve">, </w:t>
      </w:r>
      <w:r w:rsidRPr="000D3382">
        <w:rPr>
          <w:rFonts w:cs="Arial"/>
          <w:i/>
          <w:iCs/>
          <w:sz w:val="24"/>
          <w:szCs w:val="24"/>
        </w:rPr>
        <w:t>36</w:t>
      </w:r>
      <w:r w:rsidRPr="000D3382">
        <w:rPr>
          <w:rFonts w:cs="Arial"/>
          <w:sz w:val="24"/>
          <w:szCs w:val="24"/>
          <w:shd w:val="clear" w:color="auto" w:fill="FFFFFF"/>
        </w:rPr>
        <w:t>(3), pp.109-116.</w:t>
      </w:r>
    </w:p>
    <w:p w14:paraId="1C0D3851" w14:textId="77777777" w:rsidR="00EA00C6" w:rsidRPr="000D3382" w:rsidRDefault="00EA00C6" w:rsidP="00EA00C6">
      <w:pPr>
        <w:autoSpaceDE w:val="0"/>
        <w:autoSpaceDN w:val="0"/>
        <w:adjustRightInd w:val="0"/>
        <w:spacing w:after="0" w:line="240" w:lineRule="auto"/>
        <w:rPr>
          <w:rFonts w:cs="Arial"/>
          <w:color w:val="222222"/>
          <w:sz w:val="24"/>
          <w:szCs w:val="24"/>
          <w:shd w:val="clear" w:color="auto" w:fill="FFFFFF"/>
        </w:rPr>
      </w:pPr>
      <w:r w:rsidRPr="000D3382">
        <w:rPr>
          <w:rFonts w:cs="Arial"/>
          <w:sz w:val="24"/>
          <w:szCs w:val="24"/>
          <w:shd w:val="clear" w:color="auto" w:fill="FFFFFF"/>
        </w:rPr>
        <w:t xml:space="preserve">Hintz, A. and </w:t>
      </w:r>
      <w:proofErr w:type="spellStart"/>
      <w:r w:rsidRPr="000D3382">
        <w:rPr>
          <w:rFonts w:cs="Arial"/>
          <w:sz w:val="24"/>
          <w:szCs w:val="24"/>
          <w:shd w:val="clear" w:color="auto" w:fill="FFFFFF"/>
        </w:rPr>
        <w:t>Kazemi</w:t>
      </w:r>
      <w:proofErr w:type="spellEnd"/>
      <w:r w:rsidRPr="000D3382">
        <w:rPr>
          <w:rFonts w:cs="Arial"/>
          <w:sz w:val="24"/>
          <w:szCs w:val="24"/>
          <w:shd w:val="clear" w:color="auto" w:fill="FFFFFF"/>
        </w:rPr>
        <w:t xml:space="preserve">, E., 2014. Talking about Math. </w:t>
      </w:r>
      <w:r w:rsidRPr="000D3382">
        <w:rPr>
          <w:rFonts w:cs="Arial"/>
          <w:i/>
          <w:iCs/>
          <w:sz w:val="24"/>
          <w:szCs w:val="24"/>
        </w:rPr>
        <w:t>Educational Leadership</w:t>
      </w:r>
      <w:r w:rsidRPr="000D3382">
        <w:rPr>
          <w:rFonts w:cs="Arial"/>
          <w:sz w:val="24"/>
          <w:szCs w:val="24"/>
          <w:shd w:val="clear" w:color="auto" w:fill="FFFFFF"/>
        </w:rPr>
        <w:t xml:space="preserve">, </w:t>
      </w:r>
      <w:r w:rsidRPr="000D3382">
        <w:rPr>
          <w:rFonts w:cs="Arial"/>
          <w:i/>
          <w:iCs/>
          <w:sz w:val="24"/>
          <w:szCs w:val="24"/>
        </w:rPr>
        <w:t>72</w:t>
      </w:r>
      <w:r w:rsidRPr="000D3382">
        <w:rPr>
          <w:rFonts w:cs="Arial"/>
          <w:sz w:val="24"/>
          <w:szCs w:val="24"/>
          <w:shd w:val="clear" w:color="auto" w:fill="FFFFFF"/>
        </w:rPr>
        <w:t>(3), pp.36-40</w:t>
      </w:r>
      <w:r w:rsidRPr="000D3382">
        <w:rPr>
          <w:rFonts w:cs="Arial"/>
          <w:color w:val="222222"/>
          <w:sz w:val="24"/>
          <w:szCs w:val="24"/>
          <w:shd w:val="clear" w:color="auto" w:fill="FFFFFF"/>
        </w:rPr>
        <w:t>.</w:t>
      </w:r>
    </w:p>
    <w:p w14:paraId="42362DB4" w14:textId="77777777" w:rsidR="00EA00C6" w:rsidRDefault="00EA00C6" w:rsidP="00EA00C6">
      <w:pPr>
        <w:autoSpaceDE w:val="0"/>
        <w:autoSpaceDN w:val="0"/>
        <w:adjustRightInd w:val="0"/>
        <w:spacing w:after="0" w:line="240" w:lineRule="auto"/>
        <w:rPr>
          <w:rFonts w:cs="CIDFont+F1"/>
          <w:sz w:val="24"/>
          <w:szCs w:val="24"/>
        </w:rPr>
      </w:pPr>
    </w:p>
    <w:p w14:paraId="338427A9" w14:textId="77777777" w:rsidR="00EA00C6" w:rsidRPr="000D3382" w:rsidRDefault="00EA00C6" w:rsidP="00EA00C6">
      <w:pPr>
        <w:autoSpaceDE w:val="0"/>
        <w:autoSpaceDN w:val="0"/>
        <w:adjustRightInd w:val="0"/>
        <w:spacing w:after="0" w:line="240" w:lineRule="auto"/>
        <w:rPr>
          <w:rFonts w:cs="CIDFont+F1"/>
          <w:sz w:val="24"/>
          <w:szCs w:val="24"/>
        </w:rPr>
      </w:pPr>
      <w:r w:rsidRPr="00420895">
        <w:rPr>
          <w:rFonts w:cs="CIDFont+F1"/>
          <w:sz w:val="24"/>
          <w:szCs w:val="24"/>
        </w:rPr>
        <w:t>Joffe, S., Cook, E.F., Cleary, P.D., Clark, J.W. and Weeks, J.C., (2001) Quality of informed</w:t>
      </w:r>
      <w:r>
        <w:rPr>
          <w:rFonts w:cs="CIDFont+F1"/>
          <w:sz w:val="24"/>
          <w:szCs w:val="24"/>
        </w:rPr>
        <w:t xml:space="preserve"> </w:t>
      </w:r>
      <w:r w:rsidRPr="00420895">
        <w:rPr>
          <w:rFonts w:cs="CIDFont+F1"/>
          <w:sz w:val="24"/>
          <w:szCs w:val="24"/>
        </w:rPr>
        <w:t xml:space="preserve">consent: a new measure of understanding among research subjects. </w:t>
      </w:r>
      <w:r w:rsidRPr="00420895">
        <w:rPr>
          <w:rFonts w:cs="CIDFont+F3"/>
          <w:sz w:val="24"/>
          <w:szCs w:val="24"/>
        </w:rPr>
        <w:t>Journal of the National</w:t>
      </w:r>
      <w:r>
        <w:rPr>
          <w:rFonts w:cs="CIDFont+F3"/>
          <w:sz w:val="24"/>
          <w:szCs w:val="24"/>
        </w:rPr>
        <w:t xml:space="preserve"> </w:t>
      </w:r>
      <w:r w:rsidRPr="00420895">
        <w:rPr>
          <w:rFonts w:cs="CIDFont+F3"/>
          <w:sz w:val="24"/>
          <w:szCs w:val="24"/>
        </w:rPr>
        <w:t>Cancer Institute</w:t>
      </w:r>
      <w:r w:rsidRPr="00420895">
        <w:rPr>
          <w:rFonts w:cs="CIDFont+F1"/>
          <w:sz w:val="24"/>
          <w:szCs w:val="24"/>
        </w:rPr>
        <w:t xml:space="preserve">, </w:t>
      </w:r>
      <w:r w:rsidRPr="00420895">
        <w:rPr>
          <w:rFonts w:cs="CIDFont+F3"/>
          <w:sz w:val="24"/>
          <w:szCs w:val="24"/>
        </w:rPr>
        <w:t>93</w:t>
      </w:r>
      <w:r w:rsidRPr="00420895">
        <w:rPr>
          <w:rFonts w:cs="CIDFont+F1"/>
          <w:sz w:val="24"/>
          <w:szCs w:val="24"/>
        </w:rPr>
        <w:t>(2), pp.139-147</w:t>
      </w:r>
    </w:p>
    <w:p w14:paraId="6FF24CFE" w14:textId="77777777" w:rsidR="00EA00C6" w:rsidRDefault="00EA00C6" w:rsidP="00EA00C6">
      <w:pPr>
        <w:autoSpaceDE w:val="0"/>
        <w:autoSpaceDN w:val="0"/>
        <w:adjustRightInd w:val="0"/>
        <w:spacing w:after="0" w:line="240" w:lineRule="auto"/>
        <w:rPr>
          <w:rFonts w:cs="Arial"/>
          <w:color w:val="222222"/>
          <w:sz w:val="24"/>
          <w:szCs w:val="24"/>
          <w:shd w:val="clear" w:color="auto" w:fill="FFFFFF"/>
        </w:rPr>
      </w:pPr>
    </w:p>
    <w:p w14:paraId="3D809ADE" w14:textId="77777777" w:rsidR="00EA00C6" w:rsidRDefault="00EA00C6" w:rsidP="00EA00C6">
      <w:pPr>
        <w:autoSpaceDE w:val="0"/>
        <w:autoSpaceDN w:val="0"/>
        <w:adjustRightInd w:val="0"/>
        <w:spacing w:after="0" w:line="240" w:lineRule="auto"/>
        <w:rPr>
          <w:rFonts w:cs="Arial"/>
          <w:color w:val="222222"/>
          <w:sz w:val="24"/>
          <w:szCs w:val="24"/>
          <w:shd w:val="clear" w:color="auto" w:fill="FFFFFF"/>
        </w:rPr>
      </w:pPr>
      <w:r w:rsidRPr="000D3382">
        <w:rPr>
          <w:rFonts w:cs="Arial"/>
          <w:color w:val="222222"/>
          <w:sz w:val="24"/>
          <w:szCs w:val="24"/>
          <w:shd w:val="clear" w:color="auto" w:fill="FFFFFF"/>
        </w:rPr>
        <w:t>Johnston-Wilder, S. and Lee, C. (2010). Mathematical Resilience. </w:t>
      </w:r>
      <w:r w:rsidRPr="000D3382">
        <w:rPr>
          <w:rFonts w:cs="Arial"/>
          <w:i/>
          <w:iCs/>
          <w:color w:val="222222"/>
          <w:sz w:val="24"/>
          <w:szCs w:val="24"/>
          <w:shd w:val="clear" w:color="auto" w:fill="FFFFFF"/>
        </w:rPr>
        <w:t>Mathematics Teaching</w:t>
      </w:r>
      <w:r w:rsidRPr="000D3382">
        <w:rPr>
          <w:rFonts w:cs="Arial"/>
          <w:color w:val="222222"/>
          <w:sz w:val="24"/>
          <w:szCs w:val="24"/>
          <w:shd w:val="clear" w:color="auto" w:fill="FFFFFF"/>
        </w:rPr>
        <w:t>, </w:t>
      </w:r>
      <w:r w:rsidRPr="000D3382">
        <w:rPr>
          <w:rFonts w:cs="Arial"/>
          <w:i/>
          <w:iCs/>
          <w:color w:val="222222"/>
          <w:sz w:val="24"/>
          <w:szCs w:val="24"/>
          <w:shd w:val="clear" w:color="auto" w:fill="FFFFFF"/>
        </w:rPr>
        <w:t>218</w:t>
      </w:r>
      <w:r w:rsidRPr="000D3382">
        <w:rPr>
          <w:rFonts w:cs="Arial"/>
          <w:color w:val="222222"/>
          <w:sz w:val="24"/>
          <w:szCs w:val="24"/>
          <w:shd w:val="clear" w:color="auto" w:fill="FFFFFF"/>
        </w:rPr>
        <w:t>, pp.38-41.</w:t>
      </w:r>
    </w:p>
    <w:p w14:paraId="09C21463" w14:textId="77777777" w:rsidR="00EA00C6" w:rsidRPr="000D3382" w:rsidRDefault="00EA00C6" w:rsidP="00EA00C6">
      <w:pPr>
        <w:autoSpaceDE w:val="0"/>
        <w:autoSpaceDN w:val="0"/>
        <w:adjustRightInd w:val="0"/>
        <w:spacing w:after="0" w:line="240" w:lineRule="auto"/>
        <w:rPr>
          <w:rFonts w:cs="Arial"/>
          <w:color w:val="222222"/>
          <w:sz w:val="24"/>
          <w:szCs w:val="24"/>
          <w:shd w:val="clear" w:color="auto" w:fill="FFFFFF"/>
        </w:rPr>
      </w:pPr>
    </w:p>
    <w:p w14:paraId="7594D65B" w14:textId="77777777" w:rsidR="00EA00C6" w:rsidRDefault="00EA00C6" w:rsidP="00EA00C6">
      <w:pPr>
        <w:autoSpaceDE w:val="0"/>
        <w:autoSpaceDN w:val="0"/>
        <w:adjustRightInd w:val="0"/>
        <w:spacing w:after="0" w:line="240" w:lineRule="auto"/>
        <w:rPr>
          <w:rFonts w:cs="Arial"/>
          <w:sz w:val="24"/>
          <w:szCs w:val="24"/>
          <w:shd w:val="clear" w:color="auto" w:fill="FFFFFF"/>
        </w:rPr>
      </w:pPr>
      <w:r w:rsidRPr="000D3382">
        <w:rPr>
          <w:rFonts w:cs="Arial"/>
          <w:sz w:val="24"/>
          <w:szCs w:val="24"/>
          <w:shd w:val="clear" w:color="auto" w:fill="FFFFFF"/>
        </w:rPr>
        <w:t xml:space="preserve">Klem, A.M. and Connell, J.P. (2004). Relationships matter: Linking teacher support to student engagement and achievement. </w:t>
      </w:r>
      <w:r w:rsidRPr="000D3382">
        <w:rPr>
          <w:rFonts w:cs="Arial"/>
          <w:i/>
          <w:iCs/>
          <w:sz w:val="24"/>
          <w:szCs w:val="24"/>
        </w:rPr>
        <w:t>Journal of school health</w:t>
      </w:r>
      <w:r w:rsidRPr="000D3382">
        <w:rPr>
          <w:rFonts w:cs="Arial"/>
          <w:sz w:val="24"/>
          <w:szCs w:val="24"/>
          <w:shd w:val="clear" w:color="auto" w:fill="FFFFFF"/>
        </w:rPr>
        <w:t xml:space="preserve">, </w:t>
      </w:r>
      <w:r w:rsidRPr="000D3382">
        <w:rPr>
          <w:rFonts w:cs="Arial"/>
          <w:i/>
          <w:iCs/>
          <w:sz w:val="24"/>
          <w:szCs w:val="24"/>
        </w:rPr>
        <w:t>74</w:t>
      </w:r>
      <w:r w:rsidRPr="000D3382">
        <w:rPr>
          <w:rFonts w:cs="Arial"/>
          <w:sz w:val="24"/>
          <w:szCs w:val="24"/>
          <w:shd w:val="clear" w:color="auto" w:fill="FFFFFF"/>
        </w:rPr>
        <w:t>(7), pp.262-273.</w:t>
      </w:r>
    </w:p>
    <w:p w14:paraId="69F04A55" w14:textId="77777777" w:rsidR="00EA00C6" w:rsidRPr="000D3382" w:rsidRDefault="00EA00C6" w:rsidP="00EA00C6">
      <w:pPr>
        <w:autoSpaceDE w:val="0"/>
        <w:autoSpaceDN w:val="0"/>
        <w:adjustRightInd w:val="0"/>
        <w:spacing w:after="0" w:line="240" w:lineRule="auto"/>
        <w:rPr>
          <w:rFonts w:cs="Arial"/>
          <w:sz w:val="24"/>
          <w:szCs w:val="24"/>
          <w:shd w:val="clear" w:color="auto" w:fill="FFFFFF"/>
        </w:rPr>
      </w:pPr>
    </w:p>
    <w:p w14:paraId="426080A9" w14:textId="77777777" w:rsidR="00EA00C6" w:rsidRDefault="00EA00C6" w:rsidP="00EA00C6">
      <w:pPr>
        <w:spacing w:after="0" w:line="240" w:lineRule="auto"/>
        <w:textAlignment w:val="baseline"/>
        <w:rPr>
          <w:sz w:val="24"/>
          <w:szCs w:val="24"/>
        </w:rPr>
      </w:pPr>
      <w:r w:rsidRPr="000D3382">
        <w:rPr>
          <w:sz w:val="24"/>
          <w:szCs w:val="24"/>
        </w:rPr>
        <w:t xml:space="preserve">Leighton, D. (2019) How to Get Growth Mindset Right in Primary Schools. Available at: </w:t>
      </w:r>
      <w:hyperlink r:id="rId13" w:history="1">
        <w:r w:rsidRPr="000D3382">
          <w:rPr>
            <w:rStyle w:val="Hyperlink"/>
            <w:sz w:val="24"/>
            <w:szCs w:val="24"/>
          </w:rPr>
          <w:t>https://thirdspacelearning.com/blog/get-growth-mindset-right-primary-schools-free-poster-resource/</w:t>
        </w:r>
      </w:hyperlink>
      <w:r w:rsidRPr="000D3382">
        <w:rPr>
          <w:sz w:val="24"/>
          <w:szCs w:val="24"/>
        </w:rPr>
        <w:t xml:space="preserve"> (Accessed 27</w:t>
      </w:r>
      <w:r w:rsidRPr="000D3382">
        <w:rPr>
          <w:sz w:val="24"/>
          <w:szCs w:val="24"/>
          <w:vertAlign w:val="superscript"/>
        </w:rPr>
        <w:t>th</w:t>
      </w:r>
      <w:r w:rsidRPr="000D3382">
        <w:rPr>
          <w:sz w:val="24"/>
          <w:szCs w:val="24"/>
        </w:rPr>
        <w:t xml:space="preserve"> May 2019)</w:t>
      </w:r>
    </w:p>
    <w:p w14:paraId="0B34AED0" w14:textId="77777777" w:rsidR="00EA00C6" w:rsidRPr="000D3382" w:rsidRDefault="00EA00C6" w:rsidP="00EA00C6">
      <w:pPr>
        <w:spacing w:after="0" w:line="240" w:lineRule="auto"/>
        <w:textAlignment w:val="baseline"/>
        <w:rPr>
          <w:sz w:val="24"/>
          <w:szCs w:val="24"/>
        </w:rPr>
      </w:pPr>
    </w:p>
    <w:p w14:paraId="7F2305C0" w14:textId="77777777" w:rsidR="00EA00C6" w:rsidRDefault="00EA00C6" w:rsidP="00EA00C6">
      <w:pPr>
        <w:spacing w:after="0" w:line="240" w:lineRule="auto"/>
        <w:textAlignment w:val="baseline"/>
        <w:rPr>
          <w:rFonts w:eastAsia="Times New Roman" w:cs="Arial"/>
          <w:sz w:val="24"/>
          <w:szCs w:val="24"/>
          <w:lang w:eastAsia="en-GB"/>
        </w:rPr>
      </w:pPr>
      <w:proofErr w:type="spellStart"/>
      <w:r w:rsidRPr="000D3382">
        <w:rPr>
          <w:rFonts w:eastAsia="Times New Roman" w:cs="Arial"/>
          <w:sz w:val="24"/>
          <w:szCs w:val="24"/>
          <w:lang w:eastAsia="en-GB"/>
        </w:rPr>
        <w:t>Lemov</w:t>
      </w:r>
      <w:proofErr w:type="spellEnd"/>
      <w:r w:rsidRPr="000D3382">
        <w:rPr>
          <w:rFonts w:eastAsia="Times New Roman" w:cs="Arial"/>
          <w:sz w:val="24"/>
          <w:szCs w:val="24"/>
          <w:lang w:eastAsia="en-GB"/>
        </w:rPr>
        <w:t>, D</w:t>
      </w:r>
      <w:r w:rsidRPr="003D5220">
        <w:rPr>
          <w:rFonts w:eastAsia="Times New Roman" w:cs="Arial"/>
          <w:sz w:val="24"/>
          <w:szCs w:val="24"/>
          <w:lang w:eastAsia="en-GB"/>
        </w:rPr>
        <w:t>.</w:t>
      </w:r>
      <w:r w:rsidRPr="000D3382">
        <w:rPr>
          <w:rFonts w:eastAsia="Times New Roman" w:cs="Arial"/>
          <w:sz w:val="24"/>
          <w:szCs w:val="24"/>
          <w:lang w:eastAsia="en-GB"/>
        </w:rPr>
        <w:t xml:space="preserve"> (2015) </w:t>
      </w:r>
      <w:r w:rsidRPr="000D3382">
        <w:rPr>
          <w:rFonts w:eastAsia="Times New Roman" w:cs="Arial"/>
          <w:i/>
          <w:sz w:val="24"/>
          <w:szCs w:val="24"/>
          <w:lang w:eastAsia="en-GB"/>
        </w:rPr>
        <w:t xml:space="preserve">Teach like a champion 2.0: 62 techniques that put students on the path to college. </w:t>
      </w:r>
      <w:r w:rsidRPr="000D3382">
        <w:rPr>
          <w:rFonts w:eastAsia="Times New Roman" w:cs="Arial"/>
          <w:sz w:val="24"/>
          <w:szCs w:val="24"/>
          <w:lang w:eastAsia="en-GB"/>
        </w:rPr>
        <w:t>John Wiley &amp; Sons.</w:t>
      </w:r>
    </w:p>
    <w:p w14:paraId="7DA08CAF" w14:textId="77777777" w:rsidR="00EA00C6" w:rsidRPr="003D5220" w:rsidRDefault="00EA00C6" w:rsidP="00EA00C6">
      <w:pPr>
        <w:spacing w:after="0" w:line="240" w:lineRule="auto"/>
        <w:textAlignment w:val="baseline"/>
        <w:rPr>
          <w:rFonts w:eastAsia="Times New Roman" w:cs="Arial"/>
          <w:sz w:val="24"/>
          <w:szCs w:val="24"/>
          <w:lang w:eastAsia="en-GB"/>
        </w:rPr>
      </w:pPr>
    </w:p>
    <w:p w14:paraId="1342122F" w14:textId="77777777" w:rsidR="00EA00C6" w:rsidRDefault="00EA00C6" w:rsidP="00EA00C6">
      <w:pPr>
        <w:spacing w:after="0" w:line="240" w:lineRule="auto"/>
        <w:textAlignment w:val="baseline"/>
        <w:rPr>
          <w:rFonts w:cs="Times New Roman"/>
          <w:sz w:val="24"/>
          <w:szCs w:val="24"/>
          <w:shd w:val="clear" w:color="auto" w:fill="FFFFFF"/>
        </w:rPr>
      </w:pPr>
      <w:r w:rsidRPr="000D3382">
        <w:rPr>
          <w:rFonts w:cs="Times New Roman"/>
          <w:sz w:val="24"/>
          <w:szCs w:val="24"/>
          <w:shd w:val="clear" w:color="auto" w:fill="FFFFFF"/>
        </w:rPr>
        <w:t xml:space="preserve">Lloyd, P. and </w:t>
      </w:r>
      <w:proofErr w:type="spellStart"/>
      <w:r w:rsidRPr="000D3382">
        <w:rPr>
          <w:rFonts w:cs="Times New Roman"/>
          <w:sz w:val="24"/>
          <w:szCs w:val="24"/>
          <w:shd w:val="clear" w:color="auto" w:fill="FFFFFF"/>
        </w:rPr>
        <w:t>Fernyhough</w:t>
      </w:r>
      <w:proofErr w:type="spellEnd"/>
      <w:r w:rsidRPr="000D3382">
        <w:rPr>
          <w:rFonts w:cs="Times New Roman"/>
          <w:sz w:val="24"/>
          <w:szCs w:val="24"/>
          <w:shd w:val="clear" w:color="auto" w:fill="FFFFFF"/>
        </w:rPr>
        <w:t>, C. eds., (1999). </w:t>
      </w:r>
      <w:r w:rsidRPr="000D3382">
        <w:rPr>
          <w:rFonts w:cs="Times New Roman"/>
          <w:i/>
          <w:iCs/>
          <w:sz w:val="24"/>
          <w:szCs w:val="24"/>
          <w:shd w:val="clear" w:color="auto" w:fill="FFFFFF"/>
        </w:rPr>
        <w:t>Lev Vygotsky: critical assessments</w:t>
      </w:r>
      <w:r w:rsidRPr="000D3382">
        <w:rPr>
          <w:rFonts w:cs="Times New Roman"/>
          <w:sz w:val="24"/>
          <w:szCs w:val="24"/>
          <w:shd w:val="clear" w:color="auto" w:fill="FFFFFF"/>
        </w:rPr>
        <w:t> (Vol. 4). Taylor &amp; Francis.</w:t>
      </w:r>
    </w:p>
    <w:p w14:paraId="68C04B3F" w14:textId="77777777" w:rsidR="00EA00C6" w:rsidRPr="000D3382" w:rsidRDefault="00EA00C6" w:rsidP="00EA00C6">
      <w:pPr>
        <w:spacing w:after="0" w:line="240" w:lineRule="auto"/>
        <w:textAlignment w:val="baseline"/>
        <w:rPr>
          <w:rFonts w:cs="Times New Roman"/>
          <w:sz w:val="24"/>
          <w:szCs w:val="24"/>
          <w:shd w:val="clear" w:color="auto" w:fill="FFFFFF"/>
        </w:rPr>
      </w:pPr>
    </w:p>
    <w:p w14:paraId="3413963D" w14:textId="77777777" w:rsidR="00EA00C6" w:rsidRDefault="00EA00C6" w:rsidP="00EA00C6">
      <w:pPr>
        <w:spacing w:after="0" w:line="240" w:lineRule="auto"/>
        <w:textAlignment w:val="baseline"/>
        <w:rPr>
          <w:sz w:val="24"/>
          <w:szCs w:val="24"/>
        </w:rPr>
      </w:pPr>
      <w:r w:rsidRPr="000D3382">
        <w:rPr>
          <w:rFonts w:eastAsia="Times New Roman" w:cs="Arial"/>
          <w:sz w:val="24"/>
          <w:szCs w:val="24"/>
          <w:lang w:eastAsia="en-GB"/>
        </w:rPr>
        <w:t xml:space="preserve">Lopez, J. (2019) Girls and Maths: 5 Ways to Boost Confidence in Primary Maths Lessons. Available at: </w:t>
      </w:r>
      <w:hyperlink r:id="rId14" w:history="1">
        <w:r w:rsidRPr="000D3382">
          <w:rPr>
            <w:rStyle w:val="Hyperlink"/>
            <w:sz w:val="24"/>
            <w:szCs w:val="24"/>
          </w:rPr>
          <w:t>https://thirdspacelearning.com/blog/girls-and-maths-increase-confidence/</w:t>
        </w:r>
      </w:hyperlink>
      <w:r w:rsidRPr="000D3382">
        <w:rPr>
          <w:sz w:val="24"/>
          <w:szCs w:val="24"/>
        </w:rPr>
        <w:t xml:space="preserve"> (Accessed 27</w:t>
      </w:r>
      <w:r w:rsidRPr="000D3382">
        <w:rPr>
          <w:sz w:val="24"/>
          <w:szCs w:val="24"/>
          <w:vertAlign w:val="superscript"/>
        </w:rPr>
        <w:t>th</w:t>
      </w:r>
      <w:r w:rsidRPr="000D3382">
        <w:rPr>
          <w:sz w:val="24"/>
          <w:szCs w:val="24"/>
        </w:rPr>
        <w:t xml:space="preserve"> May 2019)</w:t>
      </w:r>
    </w:p>
    <w:p w14:paraId="6E7780A4" w14:textId="77777777" w:rsidR="00EA00C6" w:rsidRPr="000D3382" w:rsidRDefault="00EA00C6" w:rsidP="00EA00C6">
      <w:pPr>
        <w:spacing w:after="0" w:line="240" w:lineRule="auto"/>
        <w:textAlignment w:val="baseline"/>
        <w:rPr>
          <w:sz w:val="24"/>
          <w:szCs w:val="24"/>
        </w:rPr>
      </w:pPr>
    </w:p>
    <w:p w14:paraId="798F15A7" w14:textId="77777777" w:rsidR="00EA00C6" w:rsidRPr="000D3382" w:rsidRDefault="00EA00C6" w:rsidP="00EA00C6">
      <w:pPr>
        <w:rPr>
          <w:rFonts w:cs="CIDFont+F1"/>
          <w:sz w:val="24"/>
          <w:szCs w:val="24"/>
        </w:rPr>
      </w:pPr>
      <w:r w:rsidRPr="000D3382">
        <w:rPr>
          <w:rFonts w:cs="CIDFont+F1"/>
          <w:sz w:val="24"/>
          <w:szCs w:val="24"/>
        </w:rPr>
        <w:t xml:space="preserve">McBurney, D.H., (1994) </w:t>
      </w:r>
      <w:r w:rsidRPr="000D3382">
        <w:rPr>
          <w:rFonts w:cs="CIDFont+F3"/>
          <w:sz w:val="24"/>
          <w:szCs w:val="24"/>
        </w:rPr>
        <w:t xml:space="preserve">Research methods </w:t>
      </w:r>
      <w:r w:rsidRPr="000D3382">
        <w:rPr>
          <w:rFonts w:cs="CIDFont+F1"/>
          <w:sz w:val="24"/>
          <w:szCs w:val="24"/>
        </w:rPr>
        <w:t>3rd ed., Pacific Grove: Brooks-Cole.</w:t>
      </w:r>
    </w:p>
    <w:p w14:paraId="013E8E19" w14:textId="77777777" w:rsidR="00EA00C6" w:rsidRDefault="00EA00C6" w:rsidP="00EA00C6">
      <w:pPr>
        <w:spacing w:after="0" w:line="240" w:lineRule="auto"/>
        <w:textAlignment w:val="baseline"/>
        <w:rPr>
          <w:sz w:val="24"/>
          <w:szCs w:val="24"/>
        </w:rPr>
      </w:pPr>
      <w:r w:rsidRPr="000D3382">
        <w:rPr>
          <w:sz w:val="24"/>
          <w:szCs w:val="24"/>
        </w:rPr>
        <w:t xml:space="preserve">Mercer, N. and Mannion, J. (2018) </w:t>
      </w:r>
      <w:proofErr w:type="spellStart"/>
      <w:r w:rsidRPr="000D3382">
        <w:rPr>
          <w:sz w:val="24"/>
          <w:szCs w:val="24"/>
        </w:rPr>
        <w:t>Oracy</w:t>
      </w:r>
      <w:proofErr w:type="spellEnd"/>
      <w:r w:rsidRPr="000D3382">
        <w:rPr>
          <w:sz w:val="24"/>
          <w:szCs w:val="24"/>
        </w:rPr>
        <w:t xml:space="preserve"> across the Welsh curriculum. Available at: </w:t>
      </w:r>
      <w:hyperlink r:id="rId15" w:history="1">
        <w:r w:rsidRPr="000D3382">
          <w:rPr>
            <w:rStyle w:val="Hyperlink"/>
            <w:sz w:val="24"/>
            <w:szCs w:val="24"/>
          </w:rPr>
          <w:t>https://oracycambridge.org/wp-content/uploads/2018/07/Oracy-across-the-Welsh-curriculum-July-2018.pdf</w:t>
        </w:r>
      </w:hyperlink>
      <w:r w:rsidRPr="000D3382">
        <w:rPr>
          <w:sz w:val="24"/>
          <w:szCs w:val="24"/>
        </w:rPr>
        <w:t xml:space="preserve"> (Accessed 29</w:t>
      </w:r>
      <w:r w:rsidRPr="000D3382">
        <w:rPr>
          <w:sz w:val="24"/>
          <w:szCs w:val="24"/>
          <w:vertAlign w:val="superscript"/>
        </w:rPr>
        <w:t>th</w:t>
      </w:r>
      <w:r w:rsidRPr="000D3382">
        <w:rPr>
          <w:sz w:val="24"/>
          <w:szCs w:val="24"/>
        </w:rPr>
        <w:t xml:space="preserve"> May 2019)</w:t>
      </w:r>
    </w:p>
    <w:p w14:paraId="57DE143F" w14:textId="77777777" w:rsidR="00EA00C6" w:rsidRPr="000D3382" w:rsidRDefault="00EA00C6" w:rsidP="00EA00C6">
      <w:pPr>
        <w:spacing w:after="0" w:line="240" w:lineRule="auto"/>
        <w:textAlignment w:val="baseline"/>
        <w:rPr>
          <w:sz w:val="24"/>
          <w:szCs w:val="24"/>
        </w:rPr>
      </w:pPr>
    </w:p>
    <w:p w14:paraId="7DBB9372" w14:textId="77777777" w:rsidR="00EA00C6" w:rsidRPr="000D3382" w:rsidRDefault="00EA00C6" w:rsidP="00EA00C6">
      <w:pPr>
        <w:rPr>
          <w:sz w:val="24"/>
          <w:szCs w:val="24"/>
        </w:rPr>
      </w:pPr>
      <w:proofErr w:type="spellStart"/>
      <w:r w:rsidRPr="000D3382">
        <w:rPr>
          <w:sz w:val="24"/>
          <w:szCs w:val="24"/>
        </w:rPr>
        <w:t>Mercinah</w:t>
      </w:r>
      <w:proofErr w:type="spellEnd"/>
      <w:r w:rsidRPr="000D3382">
        <w:rPr>
          <w:sz w:val="24"/>
          <w:szCs w:val="24"/>
        </w:rPr>
        <w:t xml:space="preserve">, R. and Nirmala, D (n.d.) The importance of student-teacher relationship in schools. Available at: </w:t>
      </w:r>
      <w:hyperlink r:id="rId16" w:history="1">
        <w:r w:rsidRPr="000D3382">
          <w:rPr>
            <w:rStyle w:val="Hyperlink"/>
            <w:sz w:val="24"/>
            <w:szCs w:val="24"/>
          </w:rPr>
          <w:t>https://www.academia.edu/8058067/THE_IMPORTANCE_OF_STUDENT-TEACHER_RELATIONSHIP_IN_SCHOOLS</w:t>
        </w:r>
      </w:hyperlink>
      <w:r w:rsidRPr="000D3382">
        <w:rPr>
          <w:sz w:val="24"/>
          <w:szCs w:val="24"/>
        </w:rPr>
        <w:t xml:space="preserve">  (Accessed 28</w:t>
      </w:r>
      <w:r w:rsidRPr="000D3382">
        <w:rPr>
          <w:sz w:val="24"/>
          <w:szCs w:val="24"/>
          <w:vertAlign w:val="superscript"/>
        </w:rPr>
        <w:t>th</w:t>
      </w:r>
      <w:r w:rsidRPr="000D3382">
        <w:rPr>
          <w:sz w:val="24"/>
          <w:szCs w:val="24"/>
        </w:rPr>
        <w:t xml:space="preserve"> May 2019)</w:t>
      </w:r>
    </w:p>
    <w:p w14:paraId="20146A90" w14:textId="77777777" w:rsidR="00EA00C6" w:rsidRDefault="00EA00C6" w:rsidP="00EA00C6">
      <w:pPr>
        <w:spacing w:after="0" w:line="240" w:lineRule="auto"/>
        <w:textAlignment w:val="baseline"/>
        <w:rPr>
          <w:rStyle w:val="Hyperlink"/>
          <w:rFonts w:cs="Times New Roman"/>
          <w:sz w:val="24"/>
          <w:szCs w:val="24"/>
          <w:shd w:val="clear" w:color="auto" w:fill="FFFFFF"/>
        </w:rPr>
      </w:pPr>
      <w:r w:rsidRPr="000D3382">
        <w:rPr>
          <w:rFonts w:cs="Times New Roman"/>
          <w:sz w:val="24"/>
          <w:szCs w:val="24"/>
          <w:shd w:val="clear" w:color="auto" w:fill="FFFFFF"/>
        </w:rPr>
        <w:t xml:space="preserve">Mills, B., (2012) Person centred reviews: pupil voice. Available at: </w:t>
      </w:r>
      <w:hyperlink r:id="rId17" w:history="1">
        <w:r w:rsidRPr="000D3382">
          <w:rPr>
            <w:rStyle w:val="Hyperlink"/>
            <w:rFonts w:cs="Times New Roman"/>
            <w:sz w:val="24"/>
            <w:szCs w:val="24"/>
            <w:shd w:val="clear" w:color="auto" w:fill="FFFFFF"/>
          </w:rPr>
          <w:t>http://www.complexneeds.org.uk/modules/Module-2.1-Planning-to-meet-needs/C/video/bro/bro13.pdf</w:t>
        </w:r>
      </w:hyperlink>
      <w:r w:rsidRPr="000D3382">
        <w:rPr>
          <w:rStyle w:val="Hyperlink"/>
          <w:rFonts w:cs="Times New Roman"/>
          <w:color w:val="auto"/>
          <w:sz w:val="24"/>
          <w:szCs w:val="24"/>
          <w:shd w:val="clear" w:color="auto" w:fill="FFFFFF"/>
        </w:rPr>
        <w:t xml:space="preserve"> </w:t>
      </w:r>
      <w:r w:rsidRPr="000D3382">
        <w:rPr>
          <w:rStyle w:val="Hyperlink"/>
          <w:rFonts w:cs="Times New Roman"/>
          <w:color w:val="auto"/>
          <w:sz w:val="24"/>
          <w:szCs w:val="24"/>
          <w:u w:val="none"/>
          <w:shd w:val="clear" w:color="auto" w:fill="FFFFFF"/>
        </w:rPr>
        <w:t xml:space="preserve"> (Accessed 28</w:t>
      </w:r>
      <w:r w:rsidRPr="000D3382">
        <w:rPr>
          <w:rStyle w:val="Hyperlink"/>
          <w:rFonts w:cs="Times New Roman"/>
          <w:color w:val="auto"/>
          <w:sz w:val="24"/>
          <w:szCs w:val="24"/>
          <w:u w:val="none"/>
          <w:shd w:val="clear" w:color="auto" w:fill="FFFFFF"/>
          <w:vertAlign w:val="superscript"/>
        </w:rPr>
        <w:t>th</w:t>
      </w:r>
      <w:r w:rsidRPr="000D3382">
        <w:rPr>
          <w:rStyle w:val="Hyperlink"/>
          <w:rFonts w:cs="Times New Roman"/>
          <w:color w:val="auto"/>
          <w:sz w:val="24"/>
          <w:szCs w:val="24"/>
          <w:u w:val="none"/>
          <w:shd w:val="clear" w:color="auto" w:fill="FFFFFF"/>
        </w:rPr>
        <w:t xml:space="preserve"> May 2019)</w:t>
      </w:r>
    </w:p>
    <w:p w14:paraId="4A48CA63" w14:textId="77777777" w:rsidR="00EA00C6" w:rsidRPr="000D3382" w:rsidRDefault="00EA00C6" w:rsidP="00EA00C6">
      <w:pPr>
        <w:spacing w:after="0" w:line="240" w:lineRule="auto"/>
        <w:textAlignment w:val="baseline"/>
        <w:rPr>
          <w:rStyle w:val="Hyperlink"/>
          <w:rFonts w:cs="Times New Roman"/>
          <w:color w:val="auto"/>
          <w:sz w:val="24"/>
          <w:szCs w:val="24"/>
          <w:u w:val="none"/>
          <w:shd w:val="clear" w:color="auto" w:fill="FFFFFF"/>
        </w:rPr>
      </w:pPr>
    </w:p>
    <w:p w14:paraId="65891B05" w14:textId="77777777" w:rsidR="00EA00C6" w:rsidRDefault="00EA00C6" w:rsidP="00EA00C6">
      <w:pPr>
        <w:spacing w:after="0" w:line="240" w:lineRule="auto"/>
        <w:textAlignment w:val="baseline"/>
        <w:rPr>
          <w:sz w:val="24"/>
          <w:szCs w:val="24"/>
        </w:rPr>
      </w:pPr>
      <w:proofErr w:type="spellStart"/>
      <w:r w:rsidRPr="000D3382">
        <w:rPr>
          <w:rFonts w:cs="Arial"/>
          <w:color w:val="222222"/>
          <w:sz w:val="24"/>
          <w:szCs w:val="24"/>
          <w:shd w:val="clear" w:color="auto" w:fill="FFFFFF"/>
        </w:rPr>
        <w:t>Mindsetworks</w:t>
      </w:r>
      <w:proofErr w:type="spellEnd"/>
      <w:r w:rsidRPr="000D3382">
        <w:rPr>
          <w:rFonts w:cs="Arial"/>
          <w:color w:val="222222"/>
          <w:sz w:val="24"/>
          <w:szCs w:val="24"/>
          <w:shd w:val="clear" w:color="auto" w:fill="FFFFFF"/>
        </w:rPr>
        <w:t xml:space="preserve"> (2017) Promoting a Culture of Ongoing Learning and Growth. Available at: </w:t>
      </w:r>
      <w:hyperlink r:id="rId18" w:history="1">
        <w:r w:rsidRPr="000D3382">
          <w:rPr>
            <w:rStyle w:val="Hyperlink"/>
            <w:sz w:val="24"/>
            <w:szCs w:val="24"/>
          </w:rPr>
          <w:t>https://www.mindsetworks.com/about-us/default</w:t>
        </w:r>
      </w:hyperlink>
      <w:r w:rsidRPr="000D3382">
        <w:rPr>
          <w:sz w:val="24"/>
          <w:szCs w:val="24"/>
        </w:rPr>
        <w:t xml:space="preserve"> (Accessed 29</w:t>
      </w:r>
      <w:r w:rsidRPr="000D3382">
        <w:rPr>
          <w:sz w:val="24"/>
          <w:szCs w:val="24"/>
          <w:vertAlign w:val="superscript"/>
        </w:rPr>
        <w:t>th</w:t>
      </w:r>
      <w:r w:rsidRPr="000D3382">
        <w:rPr>
          <w:sz w:val="24"/>
          <w:szCs w:val="24"/>
        </w:rPr>
        <w:t xml:space="preserve"> May 2019)</w:t>
      </w:r>
    </w:p>
    <w:p w14:paraId="57DE6D99" w14:textId="77777777" w:rsidR="00EA00C6" w:rsidRPr="000D3382" w:rsidRDefault="00EA00C6" w:rsidP="00EA00C6">
      <w:pPr>
        <w:spacing w:after="0" w:line="240" w:lineRule="auto"/>
        <w:textAlignment w:val="baseline"/>
        <w:rPr>
          <w:sz w:val="24"/>
          <w:szCs w:val="24"/>
        </w:rPr>
      </w:pPr>
    </w:p>
    <w:p w14:paraId="0B1F7E2C" w14:textId="77777777" w:rsidR="00EA00C6" w:rsidRPr="000D3382" w:rsidRDefault="00EA00C6" w:rsidP="00EA00C6">
      <w:pPr>
        <w:rPr>
          <w:rFonts w:cs="Arial"/>
          <w:sz w:val="24"/>
          <w:szCs w:val="24"/>
          <w:shd w:val="clear" w:color="auto" w:fill="FFFFFF"/>
        </w:rPr>
      </w:pPr>
      <w:r w:rsidRPr="000D3382">
        <w:rPr>
          <w:rFonts w:cs="Arial"/>
          <w:sz w:val="24"/>
          <w:szCs w:val="24"/>
          <w:shd w:val="clear" w:color="auto" w:fill="FFFFFF"/>
        </w:rPr>
        <w:t>Nottingham, J. (2013). </w:t>
      </w:r>
      <w:r w:rsidRPr="000D3382">
        <w:rPr>
          <w:rFonts w:cs="Arial"/>
          <w:i/>
          <w:iCs/>
          <w:sz w:val="24"/>
          <w:szCs w:val="24"/>
          <w:shd w:val="clear" w:color="auto" w:fill="FFFFFF"/>
        </w:rPr>
        <w:t>Encouraging Learning: How you can help children learn</w:t>
      </w:r>
      <w:r w:rsidRPr="000D3382">
        <w:rPr>
          <w:rFonts w:cs="Arial"/>
          <w:sz w:val="24"/>
          <w:szCs w:val="24"/>
          <w:shd w:val="clear" w:color="auto" w:fill="FFFFFF"/>
        </w:rPr>
        <w:t>. Routledge.</w:t>
      </w:r>
    </w:p>
    <w:p w14:paraId="52380D90" w14:textId="77777777" w:rsidR="00EA00C6" w:rsidRPr="000D3382" w:rsidRDefault="00EA00C6" w:rsidP="00EA00C6">
      <w:pPr>
        <w:rPr>
          <w:rStyle w:val="pagerange"/>
          <w:rFonts w:cs="Open Sans"/>
          <w:sz w:val="24"/>
          <w:szCs w:val="24"/>
          <w:shd w:val="clear" w:color="auto" w:fill="FFFFFF"/>
        </w:rPr>
      </w:pPr>
      <w:r w:rsidRPr="000D3382">
        <w:rPr>
          <w:rStyle w:val="authors"/>
          <w:rFonts w:cs="Open Sans"/>
          <w:sz w:val="24"/>
          <w:szCs w:val="24"/>
          <w:shd w:val="clear" w:color="auto" w:fill="FFFFFF"/>
        </w:rPr>
        <w:t>O’Flaherty, J and McCormack, O.</w:t>
      </w:r>
      <w:r w:rsidRPr="000D3382">
        <w:rPr>
          <w:rFonts w:cs="Open Sans"/>
          <w:sz w:val="24"/>
          <w:szCs w:val="24"/>
          <w:shd w:val="clear" w:color="auto" w:fill="FFFFFF"/>
        </w:rPr>
        <w:t> </w:t>
      </w:r>
      <w:r w:rsidRPr="000D3382">
        <w:rPr>
          <w:rStyle w:val="date"/>
          <w:rFonts w:cs="Open Sans"/>
          <w:sz w:val="24"/>
          <w:szCs w:val="24"/>
          <w:shd w:val="clear" w:color="auto" w:fill="FFFFFF"/>
        </w:rPr>
        <w:t>(2019)</w:t>
      </w:r>
      <w:r w:rsidRPr="000D3382">
        <w:rPr>
          <w:rFonts w:cs="Open Sans"/>
          <w:sz w:val="24"/>
          <w:szCs w:val="24"/>
          <w:shd w:val="clear" w:color="auto" w:fill="FFFFFF"/>
        </w:rPr>
        <w:t> </w:t>
      </w:r>
      <w:r w:rsidRPr="000D3382">
        <w:rPr>
          <w:rStyle w:val="arttitle"/>
          <w:rFonts w:cs="Open Sans"/>
          <w:sz w:val="24"/>
          <w:szCs w:val="24"/>
          <w:shd w:val="clear" w:color="auto" w:fill="FFFFFF"/>
        </w:rPr>
        <w:t>Student holistic development and the ‘goodwill’ of the teacher,</w:t>
      </w:r>
      <w:r w:rsidRPr="000D3382">
        <w:rPr>
          <w:rFonts w:cs="Open Sans"/>
          <w:sz w:val="24"/>
          <w:szCs w:val="24"/>
          <w:shd w:val="clear" w:color="auto" w:fill="FFFFFF"/>
        </w:rPr>
        <w:t> </w:t>
      </w:r>
      <w:r w:rsidRPr="000D3382">
        <w:rPr>
          <w:rStyle w:val="serialtitle"/>
          <w:rFonts w:cs="Open Sans"/>
          <w:sz w:val="24"/>
          <w:szCs w:val="24"/>
          <w:shd w:val="clear" w:color="auto" w:fill="FFFFFF"/>
        </w:rPr>
        <w:t>Educational Research,</w:t>
      </w:r>
      <w:r w:rsidRPr="000D3382">
        <w:rPr>
          <w:rStyle w:val="volumeissue"/>
          <w:rFonts w:cs="Open Sans"/>
          <w:sz w:val="24"/>
          <w:szCs w:val="24"/>
          <w:shd w:val="clear" w:color="auto" w:fill="FFFFFF"/>
        </w:rPr>
        <w:t>61:2,</w:t>
      </w:r>
      <w:r w:rsidRPr="000D3382">
        <w:rPr>
          <w:rFonts w:cs="Open Sans"/>
          <w:sz w:val="24"/>
          <w:szCs w:val="24"/>
          <w:shd w:val="clear" w:color="auto" w:fill="FFFFFF"/>
        </w:rPr>
        <w:t> </w:t>
      </w:r>
      <w:r w:rsidRPr="000D3382">
        <w:rPr>
          <w:rStyle w:val="pagerange"/>
          <w:rFonts w:cs="Open Sans"/>
          <w:sz w:val="24"/>
          <w:szCs w:val="24"/>
          <w:shd w:val="clear" w:color="auto" w:fill="FFFFFF"/>
        </w:rPr>
        <w:t>123-14</w:t>
      </w:r>
    </w:p>
    <w:p w14:paraId="4B6D3443" w14:textId="77777777" w:rsidR="00EA00C6" w:rsidRDefault="00EA00C6" w:rsidP="00EA00C6">
      <w:pPr>
        <w:spacing w:after="0" w:line="240" w:lineRule="auto"/>
        <w:textAlignment w:val="baseline"/>
        <w:rPr>
          <w:rFonts w:eastAsia="Times New Roman" w:cs="Arial"/>
          <w:sz w:val="24"/>
          <w:szCs w:val="24"/>
          <w:lang w:eastAsia="en-GB"/>
        </w:rPr>
      </w:pPr>
      <w:r w:rsidRPr="000D3382">
        <w:rPr>
          <w:rFonts w:eastAsia="Times New Roman" w:cs="Arial"/>
          <w:sz w:val="24"/>
          <w:szCs w:val="24"/>
          <w:lang w:eastAsia="en-GB"/>
        </w:rPr>
        <w:t xml:space="preserve">PISA (2015) PISA 2015 Results: Students’ Well-being. Available at: </w:t>
      </w:r>
      <w:hyperlink r:id="rId19" w:history="1">
        <w:r w:rsidRPr="000D3382">
          <w:rPr>
            <w:rStyle w:val="Hyperlink"/>
            <w:rFonts w:eastAsia="Times New Roman" w:cs="Arial"/>
            <w:sz w:val="24"/>
            <w:szCs w:val="24"/>
            <w:lang w:eastAsia="en-GB"/>
          </w:rPr>
          <w:t>https://www.oecd.org/pisa/PISA-2015-Results-Students-Well-being-Volume-III-Overview.pdf</w:t>
        </w:r>
      </w:hyperlink>
      <w:r w:rsidRPr="000D3382">
        <w:rPr>
          <w:rFonts w:eastAsia="Times New Roman" w:cs="Arial"/>
          <w:sz w:val="24"/>
          <w:szCs w:val="24"/>
          <w:lang w:eastAsia="en-GB"/>
        </w:rPr>
        <w:t xml:space="preserve">  (Accessed 29</w:t>
      </w:r>
      <w:r w:rsidRPr="000D3382">
        <w:rPr>
          <w:rFonts w:eastAsia="Times New Roman" w:cs="Arial"/>
          <w:sz w:val="24"/>
          <w:szCs w:val="24"/>
          <w:vertAlign w:val="superscript"/>
          <w:lang w:eastAsia="en-GB"/>
        </w:rPr>
        <w:t>th</w:t>
      </w:r>
      <w:r w:rsidRPr="000D3382">
        <w:rPr>
          <w:rFonts w:eastAsia="Times New Roman" w:cs="Arial"/>
          <w:sz w:val="24"/>
          <w:szCs w:val="24"/>
          <w:lang w:eastAsia="en-GB"/>
        </w:rPr>
        <w:t xml:space="preserve"> May 2019)</w:t>
      </w:r>
    </w:p>
    <w:p w14:paraId="377ADE35" w14:textId="77777777" w:rsidR="00EA00C6" w:rsidRPr="000D3382" w:rsidRDefault="00EA00C6" w:rsidP="00EA00C6">
      <w:pPr>
        <w:spacing w:after="0" w:line="240" w:lineRule="auto"/>
        <w:textAlignment w:val="baseline"/>
        <w:rPr>
          <w:rFonts w:eastAsia="Times New Roman" w:cs="Arial"/>
          <w:sz w:val="24"/>
          <w:szCs w:val="24"/>
          <w:lang w:eastAsia="en-GB"/>
        </w:rPr>
      </w:pPr>
    </w:p>
    <w:p w14:paraId="7FAB785B" w14:textId="77777777" w:rsidR="00EA00C6" w:rsidRDefault="00EA00C6" w:rsidP="00EA00C6">
      <w:pPr>
        <w:spacing w:after="0" w:line="240" w:lineRule="auto"/>
        <w:textAlignment w:val="baseline"/>
        <w:rPr>
          <w:rFonts w:cs="Arial"/>
          <w:color w:val="222222"/>
          <w:sz w:val="24"/>
          <w:szCs w:val="24"/>
          <w:shd w:val="clear" w:color="auto" w:fill="FFFFFF"/>
        </w:rPr>
      </w:pPr>
      <w:r w:rsidRPr="000D3382">
        <w:rPr>
          <w:rFonts w:cs="Arial"/>
          <w:color w:val="222222"/>
          <w:sz w:val="24"/>
          <w:szCs w:val="24"/>
          <w:shd w:val="clear" w:color="auto" w:fill="FFFFFF"/>
        </w:rPr>
        <w:t>Riley, J., Burrell, A. and McCallum, B., 2004. Developing the spoken language skills of reception class children in two multicultural, inner</w:t>
      </w:r>
      <w:r w:rsidRPr="000D3382">
        <w:rPr>
          <w:rFonts w:cs="Cambria Math"/>
          <w:color w:val="222222"/>
          <w:sz w:val="24"/>
          <w:szCs w:val="24"/>
          <w:shd w:val="clear" w:color="auto" w:fill="FFFFFF"/>
        </w:rPr>
        <w:t>‐</w:t>
      </w:r>
      <w:r w:rsidRPr="000D3382">
        <w:rPr>
          <w:rFonts w:cs="Arial"/>
          <w:color w:val="222222"/>
          <w:sz w:val="24"/>
          <w:szCs w:val="24"/>
          <w:shd w:val="clear" w:color="auto" w:fill="FFFFFF"/>
        </w:rPr>
        <w:t>city primary schools. </w:t>
      </w:r>
      <w:r w:rsidRPr="000D3382">
        <w:rPr>
          <w:rFonts w:cs="Arial"/>
          <w:i/>
          <w:iCs/>
          <w:color w:val="222222"/>
          <w:sz w:val="24"/>
          <w:szCs w:val="24"/>
          <w:shd w:val="clear" w:color="auto" w:fill="FFFFFF"/>
        </w:rPr>
        <w:t>British Educational Research Journal</w:t>
      </w:r>
      <w:r w:rsidRPr="000D3382">
        <w:rPr>
          <w:rFonts w:cs="Arial"/>
          <w:color w:val="222222"/>
          <w:sz w:val="24"/>
          <w:szCs w:val="24"/>
          <w:shd w:val="clear" w:color="auto" w:fill="FFFFFF"/>
        </w:rPr>
        <w:t>, </w:t>
      </w:r>
      <w:r w:rsidRPr="000D3382">
        <w:rPr>
          <w:rFonts w:cs="Arial"/>
          <w:i/>
          <w:iCs/>
          <w:color w:val="222222"/>
          <w:sz w:val="24"/>
          <w:szCs w:val="24"/>
          <w:shd w:val="clear" w:color="auto" w:fill="FFFFFF"/>
        </w:rPr>
        <w:t>30</w:t>
      </w:r>
      <w:r w:rsidRPr="000D3382">
        <w:rPr>
          <w:rFonts w:cs="Arial"/>
          <w:color w:val="222222"/>
          <w:sz w:val="24"/>
          <w:szCs w:val="24"/>
          <w:shd w:val="clear" w:color="auto" w:fill="FFFFFF"/>
        </w:rPr>
        <w:t>(5), pp.657-672.</w:t>
      </w:r>
    </w:p>
    <w:p w14:paraId="70354AD8" w14:textId="77777777" w:rsidR="00EA00C6" w:rsidRPr="000D3382" w:rsidRDefault="00EA00C6" w:rsidP="00EA00C6">
      <w:pPr>
        <w:spacing w:after="0" w:line="240" w:lineRule="auto"/>
        <w:textAlignment w:val="baseline"/>
        <w:rPr>
          <w:rFonts w:cs="Arial"/>
          <w:color w:val="222222"/>
          <w:sz w:val="24"/>
          <w:szCs w:val="24"/>
          <w:shd w:val="clear" w:color="auto" w:fill="FFFFFF"/>
        </w:rPr>
      </w:pPr>
    </w:p>
    <w:p w14:paraId="47853030" w14:textId="77777777" w:rsidR="00EA00C6" w:rsidRPr="000D3382" w:rsidRDefault="00EA00C6" w:rsidP="00EA00C6">
      <w:pPr>
        <w:spacing w:after="0" w:line="240" w:lineRule="auto"/>
        <w:textAlignment w:val="baseline"/>
        <w:rPr>
          <w:sz w:val="24"/>
          <w:szCs w:val="24"/>
          <w:shd w:val="clear" w:color="auto" w:fill="FFFFFF"/>
        </w:rPr>
      </w:pPr>
      <w:r w:rsidRPr="000D3382">
        <w:rPr>
          <w:sz w:val="24"/>
          <w:szCs w:val="24"/>
          <w:shd w:val="clear" w:color="auto" w:fill="FFFFFF"/>
        </w:rPr>
        <w:t>Rowland, T. (2009). </w:t>
      </w:r>
      <w:r w:rsidRPr="000D3382">
        <w:rPr>
          <w:i/>
          <w:iCs/>
          <w:sz w:val="24"/>
          <w:szCs w:val="24"/>
          <w:shd w:val="clear" w:color="auto" w:fill="FFFFFF"/>
        </w:rPr>
        <w:t>Developing primary mathematics teaching reflecting on practice with the knowledge quartet</w:t>
      </w:r>
      <w:r w:rsidRPr="000D3382">
        <w:rPr>
          <w:sz w:val="24"/>
          <w:szCs w:val="24"/>
          <w:shd w:val="clear" w:color="auto" w:fill="FFFFFF"/>
        </w:rPr>
        <w:t>, Los Angeles: SAGE.</w:t>
      </w:r>
    </w:p>
    <w:p w14:paraId="5B9674AE" w14:textId="77777777" w:rsidR="00EA00C6" w:rsidRPr="000D3382" w:rsidRDefault="00EA00C6" w:rsidP="00EA00C6">
      <w:pPr>
        <w:spacing w:after="0" w:line="240" w:lineRule="auto"/>
        <w:textAlignment w:val="baseline"/>
        <w:rPr>
          <w:color w:val="3A3A3A"/>
          <w:sz w:val="24"/>
          <w:szCs w:val="24"/>
          <w:shd w:val="clear" w:color="auto" w:fill="FFFFFF"/>
        </w:rPr>
      </w:pPr>
    </w:p>
    <w:p w14:paraId="36072FD9" w14:textId="77777777" w:rsidR="00EA00C6" w:rsidRPr="000D3382" w:rsidRDefault="00EA00C6" w:rsidP="00EA00C6">
      <w:pPr>
        <w:rPr>
          <w:rFonts w:cs="CIDFont+F1"/>
          <w:sz w:val="24"/>
          <w:szCs w:val="24"/>
        </w:rPr>
      </w:pPr>
      <w:r w:rsidRPr="000D3382">
        <w:rPr>
          <w:rFonts w:cs="CIDFont+F1"/>
          <w:sz w:val="24"/>
          <w:szCs w:val="24"/>
        </w:rPr>
        <w:t xml:space="preserve">Schon, D.A., (1991). </w:t>
      </w:r>
      <w:r w:rsidRPr="000D3382">
        <w:rPr>
          <w:rFonts w:cs="CIDFont+F3"/>
          <w:sz w:val="24"/>
          <w:szCs w:val="24"/>
        </w:rPr>
        <w:t>The reflective practitioner</w:t>
      </w:r>
      <w:r w:rsidRPr="000D3382">
        <w:rPr>
          <w:rFonts w:cs="CIDFont+F1"/>
          <w:sz w:val="24"/>
          <w:szCs w:val="24"/>
        </w:rPr>
        <w:t>, Aldershot: Avebury.</w:t>
      </w:r>
    </w:p>
    <w:p w14:paraId="4CC35C3E"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UNICEF UK, (2010). The United Nations Convention on the Rights of the Child, London: UNICEF UK. Available at: </w:t>
      </w:r>
      <w:hyperlink r:id="rId20" w:history="1">
        <w:r w:rsidRPr="000D3382">
          <w:rPr>
            <w:rStyle w:val="Hyperlink"/>
            <w:rFonts w:cs="CIDFont+F1"/>
            <w:sz w:val="24"/>
            <w:szCs w:val="24"/>
          </w:rPr>
          <w:t>https://www.unicef.org.uk/wpcontent/uploads/2010/05/UNCRC_united_nations_convention_on_the_rights_of_the_child.pdf</w:t>
        </w:r>
      </w:hyperlink>
      <w:r w:rsidRPr="000D3382">
        <w:rPr>
          <w:rFonts w:cs="CIDFont+F1"/>
          <w:sz w:val="24"/>
          <w:szCs w:val="24"/>
        </w:rPr>
        <w:t xml:space="preserve">  (Accessed 25</w:t>
      </w:r>
      <w:r w:rsidRPr="000D3382">
        <w:rPr>
          <w:rFonts w:cs="CIDFont+F1"/>
          <w:sz w:val="24"/>
          <w:szCs w:val="24"/>
          <w:vertAlign w:val="superscript"/>
        </w:rPr>
        <w:t>th</w:t>
      </w:r>
      <w:r w:rsidRPr="000D3382">
        <w:rPr>
          <w:rFonts w:cs="CIDFont+F1"/>
          <w:sz w:val="24"/>
          <w:szCs w:val="24"/>
        </w:rPr>
        <w:t xml:space="preserve"> May 2019)</w:t>
      </w:r>
    </w:p>
    <w:p w14:paraId="7DB68A24" w14:textId="77777777" w:rsidR="00EA00C6" w:rsidRPr="000D3382" w:rsidRDefault="00EA00C6" w:rsidP="00EA00C6">
      <w:pPr>
        <w:autoSpaceDE w:val="0"/>
        <w:autoSpaceDN w:val="0"/>
        <w:adjustRightInd w:val="0"/>
        <w:spacing w:after="0" w:line="240" w:lineRule="auto"/>
        <w:rPr>
          <w:rFonts w:cs="CIDFont+F1"/>
          <w:sz w:val="24"/>
          <w:szCs w:val="24"/>
        </w:rPr>
      </w:pPr>
    </w:p>
    <w:p w14:paraId="5EDE7C31"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UWTSD, (2017). Research Ethics &amp; Integrity Code of Practice. Available at: </w:t>
      </w:r>
      <w:hyperlink r:id="rId21" w:history="1">
        <w:r w:rsidRPr="000D3382">
          <w:rPr>
            <w:rStyle w:val="Hyperlink"/>
            <w:rFonts w:cs="CIDFont+F1"/>
            <w:sz w:val="24"/>
            <w:szCs w:val="24"/>
          </w:rPr>
          <w:t>https://www.uwtsd.ac.uk/media/uwtsd-website/contentassets/documents/research/research-ethics-integrity-code-practice.pdf</w:t>
        </w:r>
      </w:hyperlink>
      <w:r w:rsidRPr="000D3382">
        <w:rPr>
          <w:rFonts w:cs="CIDFont+F1"/>
          <w:sz w:val="24"/>
          <w:szCs w:val="24"/>
        </w:rPr>
        <w:t xml:space="preserve"> (Accessed 27</w:t>
      </w:r>
      <w:r w:rsidRPr="000D3382">
        <w:rPr>
          <w:rFonts w:cs="CIDFont+F1"/>
          <w:sz w:val="24"/>
          <w:szCs w:val="24"/>
          <w:vertAlign w:val="superscript"/>
        </w:rPr>
        <w:t>th</w:t>
      </w:r>
      <w:r w:rsidRPr="000D3382">
        <w:rPr>
          <w:rFonts w:cs="CIDFont+F1"/>
          <w:sz w:val="24"/>
          <w:szCs w:val="24"/>
        </w:rPr>
        <w:t xml:space="preserve"> May 2019).</w:t>
      </w:r>
    </w:p>
    <w:p w14:paraId="184F3A0C" w14:textId="77777777" w:rsidR="00EA00C6" w:rsidRPr="000D3382" w:rsidRDefault="00EA00C6" w:rsidP="00EA00C6">
      <w:pPr>
        <w:autoSpaceDE w:val="0"/>
        <w:autoSpaceDN w:val="0"/>
        <w:adjustRightInd w:val="0"/>
        <w:spacing w:after="0" w:line="240" w:lineRule="auto"/>
        <w:rPr>
          <w:rFonts w:cs="CIDFont+F1"/>
          <w:sz w:val="24"/>
          <w:szCs w:val="24"/>
        </w:rPr>
      </w:pPr>
    </w:p>
    <w:p w14:paraId="32729475" w14:textId="77777777" w:rsidR="00EA00C6" w:rsidRDefault="00EA00C6" w:rsidP="00EA00C6">
      <w:pPr>
        <w:spacing w:after="0" w:line="240" w:lineRule="auto"/>
        <w:textAlignment w:val="baseline"/>
        <w:rPr>
          <w:rFonts w:eastAsia="Times New Roman" w:cs="Arial"/>
          <w:sz w:val="24"/>
          <w:szCs w:val="24"/>
          <w:lang w:eastAsia="en-GB"/>
        </w:rPr>
      </w:pPr>
      <w:proofErr w:type="spellStart"/>
      <w:r w:rsidRPr="000D3382">
        <w:rPr>
          <w:rFonts w:eastAsia="Times New Roman" w:cs="Arial"/>
          <w:sz w:val="24"/>
          <w:szCs w:val="24"/>
          <w:lang w:eastAsia="en-GB"/>
        </w:rPr>
        <w:lastRenderedPageBreak/>
        <w:t>Varga</w:t>
      </w:r>
      <w:proofErr w:type="spellEnd"/>
      <w:r w:rsidRPr="000D3382">
        <w:rPr>
          <w:rFonts w:eastAsia="Times New Roman" w:cs="Arial"/>
          <w:sz w:val="24"/>
          <w:szCs w:val="24"/>
          <w:lang w:eastAsia="en-GB"/>
        </w:rPr>
        <w:t xml:space="preserve">, M. (2017) The Effect of Teacher-Student Relationships on the Academic Engagement of Students. Available at: </w:t>
      </w:r>
      <w:hyperlink r:id="rId22" w:history="1">
        <w:r w:rsidRPr="000D3382">
          <w:rPr>
            <w:rStyle w:val="Hyperlink"/>
            <w:rFonts w:eastAsia="Times New Roman" w:cs="Arial"/>
            <w:sz w:val="24"/>
            <w:szCs w:val="24"/>
            <w:lang w:eastAsia="en-GB"/>
          </w:rPr>
          <w:t>https://mdsoar.org/bitstream/handle/11603/3893/VargaMeagan_paper.pdf?sequence=1&amp;isAllowed=y</w:t>
        </w:r>
      </w:hyperlink>
      <w:r w:rsidRPr="000D3382">
        <w:rPr>
          <w:rFonts w:eastAsia="Times New Roman" w:cs="Arial"/>
          <w:sz w:val="24"/>
          <w:szCs w:val="24"/>
          <w:lang w:eastAsia="en-GB"/>
        </w:rPr>
        <w:t xml:space="preserve"> (Accessed 28</w:t>
      </w:r>
      <w:r w:rsidRPr="000D3382">
        <w:rPr>
          <w:rFonts w:eastAsia="Times New Roman" w:cs="Arial"/>
          <w:sz w:val="24"/>
          <w:szCs w:val="24"/>
          <w:vertAlign w:val="superscript"/>
          <w:lang w:eastAsia="en-GB"/>
        </w:rPr>
        <w:t>th</w:t>
      </w:r>
      <w:r w:rsidRPr="000D3382">
        <w:rPr>
          <w:rFonts w:eastAsia="Times New Roman" w:cs="Arial"/>
          <w:sz w:val="24"/>
          <w:szCs w:val="24"/>
          <w:lang w:eastAsia="en-GB"/>
        </w:rPr>
        <w:t xml:space="preserve"> May 2019)</w:t>
      </w:r>
    </w:p>
    <w:p w14:paraId="70B62BE3" w14:textId="77777777" w:rsidR="00EA00C6" w:rsidRPr="000D3382" w:rsidRDefault="00EA00C6" w:rsidP="00EA00C6">
      <w:pPr>
        <w:spacing w:after="0" w:line="240" w:lineRule="auto"/>
        <w:textAlignment w:val="baseline"/>
        <w:rPr>
          <w:rFonts w:eastAsia="Times New Roman" w:cs="Arial"/>
          <w:sz w:val="24"/>
          <w:szCs w:val="24"/>
          <w:lang w:eastAsia="en-GB"/>
        </w:rPr>
      </w:pPr>
    </w:p>
    <w:p w14:paraId="17BE8613"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Vygotsky, L.S. (1978) Mind in Society. The Development of Higher Psychological Processes. Harvard University Press. Available at: </w:t>
      </w:r>
      <w:hyperlink r:id="rId23" w:history="1">
        <w:r w:rsidRPr="000D3382">
          <w:rPr>
            <w:rStyle w:val="Hyperlink"/>
            <w:rFonts w:cs="CIDFont+F1"/>
            <w:sz w:val="24"/>
            <w:szCs w:val="24"/>
          </w:rPr>
          <w:t>http://ouleft.org/wp-content/uploads/Vygotsky-Mind-in-Society.pdf</w:t>
        </w:r>
      </w:hyperlink>
      <w:r w:rsidRPr="000D3382">
        <w:rPr>
          <w:rFonts w:cs="CIDFont+F1"/>
          <w:sz w:val="24"/>
          <w:szCs w:val="24"/>
        </w:rPr>
        <w:t xml:space="preserve">  (Accessed 27</w:t>
      </w:r>
      <w:r w:rsidRPr="000D3382">
        <w:rPr>
          <w:rFonts w:cs="CIDFont+F1"/>
          <w:sz w:val="24"/>
          <w:szCs w:val="24"/>
          <w:vertAlign w:val="superscript"/>
        </w:rPr>
        <w:t>th</w:t>
      </w:r>
      <w:r w:rsidRPr="000D3382">
        <w:rPr>
          <w:rFonts w:cs="CIDFont+F1"/>
          <w:sz w:val="24"/>
          <w:szCs w:val="24"/>
        </w:rPr>
        <w:t xml:space="preserve"> May 2019)</w:t>
      </w:r>
    </w:p>
    <w:p w14:paraId="032A3BE1" w14:textId="77777777" w:rsidR="00EA00C6" w:rsidRPr="000D3382" w:rsidRDefault="00EA00C6" w:rsidP="00EA00C6">
      <w:pPr>
        <w:autoSpaceDE w:val="0"/>
        <w:autoSpaceDN w:val="0"/>
        <w:adjustRightInd w:val="0"/>
        <w:spacing w:after="0" w:line="240" w:lineRule="auto"/>
        <w:rPr>
          <w:rFonts w:cs="CIDFont+F1"/>
          <w:sz w:val="24"/>
          <w:szCs w:val="24"/>
        </w:rPr>
      </w:pPr>
    </w:p>
    <w:p w14:paraId="0647EA54" w14:textId="77777777" w:rsidR="00EA00C6" w:rsidRPr="000D3382" w:rsidRDefault="00EA00C6" w:rsidP="00EA00C6">
      <w:pPr>
        <w:rPr>
          <w:sz w:val="24"/>
          <w:szCs w:val="24"/>
        </w:rPr>
      </w:pPr>
      <w:r w:rsidRPr="000D3382">
        <w:rPr>
          <w:sz w:val="24"/>
          <w:szCs w:val="24"/>
        </w:rPr>
        <w:t xml:space="preserve">Welsh Government (2008) </w:t>
      </w:r>
      <w:r w:rsidRPr="000D3382">
        <w:rPr>
          <w:i/>
          <w:sz w:val="24"/>
          <w:szCs w:val="24"/>
        </w:rPr>
        <w:t>Observing Children</w:t>
      </w:r>
      <w:r w:rsidRPr="000D3382">
        <w:rPr>
          <w:sz w:val="24"/>
          <w:szCs w:val="24"/>
        </w:rPr>
        <w:t xml:space="preserve">. Available at: </w:t>
      </w:r>
      <w:hyperlink r:id="rId24" w:history="1">
        <w:r w:rsidRPr="000D3382">
          <w:rPr>
            <w:rStyle w:val="Hyperlink"/>
            <w:sz w:val="24"/>
            <w:szCs w:val="24"/>
          </w:rPr>
          <w:t>https://learning.gov.wales/docs/learningwales/publications/140828-observing-children-en.pdf</w:t>
        </w:r>
      </w:hyperlink>
      <w:r w:rsidRPr="000D3382">
        <w:rPr>
          <w:sz w:val="24"/>
          <w:szCs w:val="24"/>
        </w:rPr>
        <w:t xml:space="preserve">  (Accessed 27</w:t>
      </w:r>
      <w:r w:rsidRPr="000D3382">
        <w:rPr>
          <w:sz w:val="24"/>
          <w:szCs w:val="24"/>
          <w:vertAlign w:val="superscript"/>
        </w:rPr>
        <w:t>th</w:t>
      </w:r>
      <w:r w:rsidRPr="000D3382">
        <w:rPr>
          <w:sz w:val="24"/>
          <w:szCs w:val="24"/>
        </w:rPr>
        <w:t xml:space="preserve"> May 2019)</w:t>
      </w:r>
    </w:p>
    <w:p w14:paraId="0FF545DA" w14:textId="77777777" w:rsidR="00EA00C6" w:rsidRDefault="00EA00C6" w:rsidP="00EA00C6">
      <w:pPr>
        <w:spacing w:after="0" w:line="240" w:lineRule="auto"/>
        <w:textAlignment w:val="baseline"/>
        <w:rPr>
          <w:rFonts w:eastAsia="Times New Roman" w:cs="Arial"/>
          <w:sz w:val="24"/>
          <w:szCs w:val="24"/>
          <w:lang w:eastAsia="en-GB"/>
        </w:rPr>
      </w:pPr>
      <w:r w:rsidRPr="000D3382">
        <w:rPr>
          <w:rFonts w:eastAsia="Times New Roman" w:cs="Arial"/>
          <w:sz w:val="24"/>
          <w:szCs w:val="24"/>
          <w:lang w:eastAsia="en-GB"/>
        </w:rPr>
        <w:t xml:space="preserve">Welsh Government (2008) Physical education in the National Curriculum for Wales. Available at: </w:t>
      </w:r>
      <w:hyperlink r:id="rId25" w:history="1">
        <w:r w:rsidRPr="000D3382">
          <w:rPr>
            <w:rStyle w:val="Hyperlink"/>
            <w:rFonts w:eastAsia="Times New Roman" w:cs="Arial"/>
            <w:sz w:val="24"/>
            <w:szCs w:val="24"/>
            <w:lang w:eastAsia="en-GB"/>
          </w:rPr>
          <w:t>https://learning.gov.wales/docs/learningwales/publications/130425-physical-education-inthe-national-curriculum-en.pdf</w:t>
        </w:r>
      </w:hyperlink>
      <w:r w:rsidRPr="000D3382">
        <w:rPr>
          <w:rFonts w:eastAsia="Times New Roman" w:cs="Arial"/>
          <w:sz w:val="24"/>
          <w:szCs w:val="24"/>
          <w:lang w:eastAsia="en-GB"/>
        </w:rPr>
        <w:t xml:space="preserve"> (Accessed at: 28</w:t>
      </w:r>
      <w:r w:rsidRPr="000D3382">
        <w:rPr>
          <w:rFonts w:eastAsia="Times New Roman" w:cs="Arial"/>
          <w:sz w:val="24"/>
          <w:szCs w:val="24"/>
          <w:vertAlign w:val="superscript"/>
          <w:lang w:eastAsia="en-GB"/>
        </w:rPr>
        <w:t>th</w:t>
      </w:r>
      <w:r w:rsidRPr="000D3382">
        <w:rPr>
          <w:rFonts w:eastAsia="Times New Roman" w:cs="Arial"/>
          <w:sz w:val="24"/>
          <w:szCs w:val="24"/>
          <w:lang w:eastAsia="en-GB"/>
        </w:rPr>
        <w:t xml:space="preserve"> May 2019)</w:t>
      </w:r>
    </w:p>
    <w:p w14:paraId="4F85828B" w14:textId="77777777" w:rsidR="00EA00C6" w:rsidRDefault="00EA00C6" w:rsidP="00EA00C6">
      <w:pPr>
        <w:spacing w:after="0" w:line="240" w:lineRule="auto"/>
        <w:textAlignment w:val="baseline"/>
        <w:rPr>
          <w:rFonts w:eastAsia="Times New Roman" w:cs="Arial"/>
          <w:sz w:val="24"/>
          <w:szCs w:val="24"/>
          <w:lang w:eastAsia="en-GB"/>
        </w:rPr>
      </w:pPr>
    </w:p>
    <w:p w14:paraId="4FEDEE97" w14:textId="77777777" w:rsidR="00EA00C6" w:rsidRPr="000D3382" w:rsidRDefault="00EA00C6" w:rsidP="00EA00C6">
      <w:pPr>
        <w:spacing w:after="0" w:line="240" w:lineRule="auto"/>
        <w:textAlignment w:val="baseline"/>
        <w:rPr>
          <w:rFonts w:eastAsia="Times New Roman" w:cs="Arial"/>
          <w:sz w:val="24"/>
          <w:szCs w:val="24"/>
          <w:lang w:eastAsia="en-GB"/>
        </w:rPr>
      </w:pPr>
    </w:p>
    <w:p w14:paraId="75E70226" w14:textId="77777777" w:rsidR="00EA00C6" w:rsidRDefault="00EA00C6" w:rsidP="00EA00C6">
      <w:pPr>
        <w:autoSpaceDE w:val="0"/>
        <w:autoSpaceDN w:val="0"/>
        <w:adjustRightInd w:val="0"/>
        <w:spacing w:after="0" w:line="240" w:lineRule="auto"/>
        <w:rPr>
          <w:rFonts w:cs="CIDFont+F1"/>
          <w:sz w:val="24"/>
          <w:szCs w:val="24"/>
        </w:rPr>
      </w:pPr>
      <w:r w:rsidRPr="000D3382">
        <w:rPr>
          <w:rFonts w:cs="CIDFont+F1"/>
          <w:sz w:val="24"/>
          <w:szCs w:val="24"/>
        </w:rPr>
        <w:t xml:space="preserve">Welsh Government (2010) Making the most of assessment 7-4. Available at: </w:t>
      </w:r>
      <w:hyperlink r:id="rId26" w:history="1">
        <w:r w:rsidRPr="000D3382">
          <w:rPr>
            <w:rStyle w:val="Hyperlink"/>
            <w:rFonts w:cs="CIDFont+F1"/>
            <w:sz w:val="24"/>
            <w:szCs w:val="24"/>
          </w:rPr>
          <w:t>https://learning.gov.wales/docs/learningwales/publications/130425-making-the-most-en.pdf</w:t>
        </w:r>
      </w:hyperlink>
      <w:r w:rsidRPr="000D3382">
        <w:rPr>
          <w:rFonts w:cs="CIDFont+F1"/>
          <w:sz w:val="24"/>
          <w:szCs w:val="24"/>
        </w:rPr>
        <w:t xml:space="preserve"> (Accessed 28</w:t>
      </w:r>
      <w:r w:rsidRPr="000D3382">
        <w:rPr>
          <w:rFonts w:cs="CIDFont+F1"/>
          <w:sz w:val="24"/>
          <w:szCs w:val="24"/>
          <w:vertAlign w:val="superscript"/>
        </w:rPr>
        <w:t>th</w:t>
      </w:r>
      <w:r w:rsidRPr="000D3382">
        <w:rPr>
          <w:rFonts w:cs="CIDFont+F1"/>
          <w:sz w:val="24"/>
          <w:szCs w:val="24"/>
        </w:rPr>
        <w:t xml:space="preserve"> May)</w:t>
      </w:r>
    </w:p>
    <w:p w14:paraId="3A4A7034" w14:textId="77777777" w:rsidR="00EA00C6" w:rsidRPr="000D3382" w:rsidRDefault="00EA00C6" w:rsidP="00EA00C6">
      <w:pPr>
        <w:autoSpaceDE w:val="0"/>
        <w:autoSpaceDN w:val="0"/>
        <w:adjustRightInd w:val="0"/>
        <w:spacing w:after="0" w:line="240" w:lineRule="auto"/>
        <w:rPr>
          <w:rFonts w:cs="CIDFont+F1"/>
          <w:sz w:val="24"/>
          <w:szCs w:val="24"/>
        </w:rPr>
      </w:pPr>
    </w:p>
    <w:p w14:paraId="54BF533B" w14:textId="77777777" w:rsidR="00EA00C6" w:rsidRDefault="00EA00C6" w:rsidP="00EA00C6">
      <w:pPr>
        <w:spacing w:after="0" w:line="240" w:lineRule="auto"/>
        <w:textAlignment w:val="baseline"/>
        <w:rPr>
          <w:rFonts w:eastAsia="Times New Roman" w:cs="Arial"/>
          <w:sz w:val="24"/>
          <w:szCs w:val="24"/>
          <w:lang w:eastAsia="en-GB"/>
        </w:rPr>
      </w:pPr>
      <w:r w:rsidRPr="000D3382">
        <w:rPr>
          <w:rFonts w:eastAsia="Times New Roman" w:cs="Arial"/>
          <w:sz w:val="24"/>
          <w:szCs w:val="24"/>
          <w:lang w:eastAsia="en-GB"/>
        </w:rPr>
        <w:t xml:space="preserve">Welsh Government (2012) A living language: a language for living. Welsh Language Strategy 2012-17. Available at: </w:t>
      </w:r>
      <w:hyperlink r:id="rId27" w:history="1">
        <w:r w:rsidRPr="000D3382">
          <w:rPr>
            <w:rStyle w:val="Hyperlink"/>
            <w:rFonts w:eastAsia="Times New Roman" w:cs="Arial"/>
            <w:sz w:val="24"/>
            <w:szCs w:val="24"/>
            <w:lang w:eastAsia="en-GB"/>
          </w:rPr>
          <w:t>https://gweddill.gov.wales/docs/dcells/publications/122902wls201217en.pdf</w:t>
        </w:r>
      </w:hyperlink>
      <w:r w:rsidRPr="000D3382">
        <w:rPr>
          <w:rFonts w:eastAsia="Times New Roman" w:cs="Arial"/>
          <w:sz w:val="24"/>
          <w:szCs w:val="24"/>
          <w:lang w:eastAsia="en-GB"/>
        </w:rPr>
        <w:t xml:space="preserve">  (Accessed 27</w:t>
      </w:r>
      <w:r w:rsidRPr="000D3382">
        <w:rPr>
          <w:rFonts w:eastAsia="Times New Roman" w:cs="Arial"/>
          <w:sz w:val="24"/>
          <w:szCs w:val="24"/>
          <w:vertAlign w:val="superscript"/>
          <w:lang w:eastAsia="en-GB"/>
        </w:rPr>
        <w:t>th</w:t>
      </w:r>
      <w:r w:rsidRPr="000D3382">
        <w:rPr>
          <w:rFonts w:eastAsia="Times New Roman" w:cs="Arial"/>
          <w:sz w:val="24"/>
          <w:szCs w:val="24"/>
          <w:lang w:eastAsia="en-GB"/>
        </w:rPr>
        <w:t xml:space="preserve"> May 2019)</w:t>
      </w:r>
    </w:p>
    <w:p w14:paraId="4AE8DE31" w14:textId="77777777" w:rsidR="00EA00C6" w:rsidRPr="000D3382" w:rsidRDefault="00EA00C6" w:rsidP="00EA00C6">
      <w:pPr>
        <w:spacing w:after="0" w:line="240" w:lineRule="auto"/>
        <w:textAlignment w:val="baseline"/>
        <w:rPr>
          <w:rFonts w:eastAsia="Times New Roman" w:cs="Arial"/>
          <w:sz w:val="24"/>
          <w:szCs w:val="24"/>
          <w:lang w:eastAsia="en-GB"/>
        </w:rPr>
      </w:pPr>
    </w:p>
    <w:p w14:paraId="62A0DCE2" w14:textId="77777777" w:rsidR="00EA00C6" w:rsidRPr="000D3382" w:rsidRDefault="00EA00C6" w:rsidP="00EA00C6">
      <w:pPr>
        <w:rPr>
          <w:sz w:val="24"/>
          <w:szCs w:val="24"/>
        </w:rPr>
      </w:pPr>
      <w:r w:rsidRPr="000D3382">
        <w:rPr>
          <w:sz w:val="24"/>
          <w:szCs w:val="24"/>
          <w:lang w:eastAsia="en-GB"/>
        </w:rPr>
        <w:t xml:space="preserve">Welsh Government (2014) </w:t>
      </w:r>
      <w:r w:rsidRPr="000D3382">
        <w:rPr>
          <w:i/>
          <w:sz w:val="24"/>
          <w:szCs w:val="24"/>
          <w:lang w:eastAsia="en-GB"/>
        </w:rPr>
        <w:t>National Literacy and Numeracy Framework.</w:t>
      </w:r>
      <w:r w:rsidRPr="000D3382">
        <w:rPr>
          <w:sz w:val="24"/>
          <w:szCs w:val="24"/>
        </w:rPr>
        <w:t xml:space="preserve"> Cardiff: Welsh Government. Available at: </w:t>
      </w:r>
      <w:hyperlink r:id="rId28" w:history="1">
        <w:r w:rsidRPr="000D3382">
          <w:rPr>
            <w:rStyle w:val="Hyperlink"/>
            <w:sz w:val="24"/>
            <w:szCs w:val="24"/>
          </w:rPr>
          <w:t>https://learning.gov.wales/resources/browse-all/nlnf/?lang=en</w:t>
        </w:r>
      </w:hyperlink>
      <w:r w:rsidRPr="000D3382">
        <w:rPr>
          <w:sz w:val="24"/>
          <w:szCs w:val="24"/>
        </w:rPr>
        <w:t xml:space="preserve"> (Accessed 28</w:t>
      </w:r>
      <w:r w:rsidRPr="000D3382">
        <w:rPr>
          <w:sz w:val="24"/>
          <w:szCs w:val="24"/>
          <w:vertAlign w:val="superscript"/>
        </w:rPr>
        <w:t>th</w:t>
      </w:r>
      <w:r w:rsidRPr="000D3382">
        <w:rPr>
          <w:sz w:val="24"/>
          <w:szCs w:val="24"/>
        </w:rPr>
        <w:t xml:space="preserve"> May 2019)</w:t>
      </w:r>
    </w:p>
    <w:p w14:paraId="5046B732" w14:textId="77777777" w:rsidR="00EA00C6" w:rsidRDefault="00EA00C6" w:rsidP="00EA00C6">
      <w:pPr>
        <w:spacing w:after="0" w:line="240" w:lineRule="auto"/>
        <w:textAlignment w:val="baseline"/>
        <w:rPr>
          <w:rFonts w:eastAsia="Times New Roman" w:cs="Arial"/>
          <w:sz w:val="24"/>
          <w:szCs w:val="24"/>
          <w:lang w:eastAsia="en-GB"/>
        </w:rPr>
      </w:pPr>
      <w:r w:rsidRPr="000D3382">
        <w:rPr>
          <w:rFonts w:eastAsia="Times New Roman" w:cs="Arial"/>
          <w:sz w:val="24"/>
          <w:szCs w:val="24"/>
          <w:lang w:eastAsia="en-GB"/>
        </w:rPr>
        <w:t xml:space="preserve">Welsh Government (2015) Person-centred reviews for professionals. Available at: </w:t>
      </w:r>
      <w:hyperlink r:id="rId29" w:history="1">
        <w:r w:rsidRPr="000D3382">
          <w:rPr>
            <w:rStyle w:val="Hyperlink"/>
            <w:rFonts w:eastAsia="Times New Roman" w:cs="Arial"/>
            <w:sz w:val="24"/>
            <w:szCs w:val="24"/>
            <w:lang w:eastAsia="en-GB"/>
          </w:rPr>
          <w:t>https://gov.wales/sites/default/files/publications/2018-12/person-centred-reviews-for-professionals.pdf</w:t>
        </w:r>
      </w:hyperlink>
      <w:r w:rsidRPr="000D3382">
        <w:rPr>
          <w:rFonts w:eastAsia="Times New Roman" w:cs="Arial"/>
          <w:sz w:val="24"/>
          <w:szCs w:val="24"/>
          <w:lang w:eastAsia="en-GB"/>
        </w:rPr>
        <w:t xml:space="preserve"> (Accessed 25</w:t>
      </w:r>
      <w:r w:rsidRPr="000D3382">
        <w:rPr>
          <w:rFonts w:eastAsia="Times New Roman" w:cs="Arial"/>
          <w:sz w:val="24"/>
          <w:szCs w:val="24"/>
          <w:vertAlign w:val="superscript"/>
          <w:lang w:eastAsia="en-GB"/>
        </w:rPr>
        <w:t>th</w:t>
      </w:r>
      <w:r w:rsidRPr="000D3382">
        <w:rPr>
          <w:rFonts w:eastAsia="Times New Roman" w:cs="Arial"/>
          <w:sz w:val="24"/>
          <w:szCs w:val="24"/>
          <w:lang w:eastAsia="en-GB"/>
        </w:rPr>
        <w:t xml:space="preserve"> May 2019)</w:t>
      </w:r>
    </w:p>
    <w:p w14:paraId="43EEE4FC" w14:textId="77777777" w:rsidR="00EA00C6" w:rsidRPr="000D3382" w:rsidRDefault="00EA00C6" w:rsidP="00EA00C6">
      <w:pPr>
        <w:spacing w:after="0" w:line="240" w:lineRule="auto"/>
        <w:textAlignment w:val="baseline"/>
        <w:rPr>
          <w:rFonts w:eastAsia="Times New Roman" w:cs="Arial"/>
          <w:sz w:val="24"/>
          <w:szCs w:val="24"/>
          <w:lang w:eastAsia="en-GB"/>
        </w:rPr>
      </w:pPr>
    </w:p>
    <w:p w14:paraId="3ED37FFF" w14:textId="77777777" w:rsidR="00EA00C6" w:rsidRDefault="00EA00C6" w:rsidP="00EA00C6">
      <w:pPr>
        <w:spacing w:after="0" w:line="240" w:lineRule="auto"/>
        <w:textAlignment w:val="baseline"/>
        <w:rPr>
          <w:rStyle w:val="Hyperlink"/>
          <w:rFonts w:cs="Times New Roman"/>
          <w:sz w:val="24"/>
          <w:szCs w:val="24"/>
          <w:shd w:val="clear" w:color="auto" w:fill="FFFFFF"/>
        </w:rPr>
      </w:pPr>
      <w:r w:rsidRPr="000D3382">
        <w:rPr>
          <w:rStyle w:val="Hyperlink"/>
          <w:rFonts w:cs="Times New Roman"/>
          <w:color w:val="auto"/>
          <w:sz w:val="24"/>
          <w:szCs w:val="24"/>
          <w:u w:val="none"/>
          <w:shd w:val="clear" w:color="auto" w:fill="FFFFFF"/>
        </w:rPr>
        <w:t xml:space="preserve">Welsh Government (2017) </w:t>
      </w:r>
      <w:proofErr w:type="spellStart"/>
      <w:r w:rsidRPr="000D3382">
        <w:rPr>
          <w:rStyle w:val="Hyperlink"/>
          <w:rFonts w:cs="Times New Roman"/>
          <w:i/>
          <w:color w:val="auto"/>
          <w:sz w:val="24"/>
          <w:szCs w:val="24"/>
          <w:u w:val="none"/>
          <w:shd w:val="clear" w:color="auto" w:fill="FFFFFF"/>
        </w:rPr>
        <w:t>Cymraeg</w:t>
      </w:r>
      <w:proofErr w:type="spellEnd"/>
      <w:r w:rsidRPr="000D3382">
        <w:rPr>
          <w:rStyle w:val="Hyperlink"/>
          <w:rFonts w:cs="Times New Roman"/>
          <w:i/>
          <w:color w:val="auto"/>
          <w:sz w:val="24"/>
          <w:szCs w:val="24"/>
          <w:u w:val="none"/>
          <w:shd w:val="clear" w:color="auto" w:fill="FFFFFF"/>
        </w:rPr>
        <w:t xml:space="preserve"> 2050: A Million Welsh Speakers. </w:t>
      </w:r>
      <w:r w:rsidRPr="000D3382">
        <w:rPr>
          <w:rStyle w:val="Hyperlink"/>
          <w:rFonts w:cs="Times New Roman"/>
          <w:color w:val="auto"/>
          <w:sz w:val="24"/>
          <w:szCs w:val="24"/>
          <w:u w:val="none"/>
          <w:shd w:val="clear" w:color="auto" w:fill="FFFFFF"/>
        </w:rPr>
        <w:t xml:space="preserve">Available at: </w:t>
      </w:r>
      <w:hyperlink r:id="rId30" w:history="1">
        <w:r w:rsidRPr="000D3382">
          <w:rPr>
            <w:rStyle w:val="Hyperlink"/>
            <w:rFonts w:cs="Times New Roman"/>
            <w:sz w:val="24"/>
            <w:szCs w:val="24"/>
            <w:shd w:val="clear" w:color="auto" w:fill="FFFFFF"/>
          </w:rPr>
          <w:t>http://www.assembly.wales/laid%20documents/gen-ld11108/gen-ld11108-e.pdf</w:t>
        </w:r>
      </w:hyperlink>
      <w:r w:rsidRPr="000D3382">
        <w:rPr>
          <w:rStyle w:val="Hyperlink"/>
          <w:rFonts w:cs="Times New Roman"/>
          <w:color w:val="auto"/>
          <w:sz w:val="24"/>
          <w:szCs w:val="24"/>
          <w:u w:val="none"/>
          <w:shd w:val="clear" w:color="auto" w:fill="FFFFFF"/>
        </w:rPr>
        <w:t xml:space="preserve"> (Accessed 28</w:t>
      </w:r>
      <w:r w:rsidRPr="000D3382">
        <w:rPr>
          <w:rStyle w:val="Hyperlink"/>
          <w:rFonts w:cs="Times New Roman"/>
          <w:color w:val="auto"/>
          <w:sz w:val="24"/>
          <w:szCs w:val="24"/>
          <w:u w:val="none"/>
          <w:shd w:val="clear" w:color="auto" w:fill="FFFFFF"/>
          <w:vertAlign w:val="superscript"/>
        </w:rPr>
        <w:t>th</w:t>
      </w:r>
      <w:r w:rsidRPr="000D3382">
        <w:rPr>
          <w:rStyle w:val="Hyperlink"/>
          <w:rFonts w:cs="Times New Roman"/>
          <w:color w:val="auto"/>
          <w:sz w:val="24"/>
          <w:szCs w:val="24"/>
          <w:u w:val="none"/>
          <w:shd w:val="clear" w:color="auto" w:fill="FFFFFF"/>
        </w:rPr>
        <w:t xml:space="preserve"> May 2019)</w:t>
      </w:r>
    </w:p>
    <w:p w14:paraId="52E23B6B" w14:textId="77777777" w:rsidR="00EA00C6" w:rsidRPr="000D3382" w:rsidRDefault="00EA00C6" w:rsidP="00EA00C6">
      <w:pPr>
        <w:spacing w:after="0" w:line="240" w:lineRule="auto"/>
        <w:textAlignment w:val="baseline"/>
        <w:rPr>
          <w:rStyle w:val="Hyperlink"/>
          <w:rFonts w:cs="Times New Roman"/>
          <w:color w:val="auto"/>
          <w:sz w:val="24"/>
          <w:szCs w:val="24"/>
          <w:u w:val="none"/>
          <w:shd w:val="clear" w:color="auto" w:fill="FFFFFF"/>
        </w:rPr>
      </w:pPr>
    </w:p>
    <w:p w14:paraId="4C0E5348" w14:textId="77777777" w:rsidR="00EA00C6" w:rsidRDefault="00EA00C6" w:rsidP="00EA00C6">
      <w:pPr>
        <w:spacing w:after="0" w:line="240" w:lineRule="auto"/>
        <w:textAlignment w:val="baseline"/>
        <w:rPr>
          <w:color w:val="3A3A3A"/>
          <w:sz w:val="24"/>
          <w:szCs w:val="24"/>
          <w:shd w:val="clear" w:color="auto" w:fill="FFFFFF"/>
        </w:rPr>
      </w:pPr>
      <w:r w:rsidRPr="000D3382">
        <w:rPr>
          <w:color w:val="3A3A3A"/>
          <w:sz w:val="24"/>
          <w:szCs w:val="24"/>
          <w:shd w:val="clear" w:color="auto" w:fill="FFFFFF"/>
        </w:rPr>
        <w:t xml:space="preserve">Welsh Government (2017) Welsh in education: Action plan 2017-21. Available at: </w:t>
      </w:r>
      <w:hyperlink r:id="rId31" w:history="1">
        <w:r w:rsidRPr="000D3382">
          <w:rPr>
            <w:rStyle w:val="Hyperlink"/>
            <w:sz w:val="24"/>
            <w:szCs w:val="24"/>
            <w:shd w:val="clear" w:color="auto" w:fill="FFFFFF"/>
          </w:rPr>
          <w:t>https://gweddill.gov.wales/docs/dcells/publications/171212-welsh-in-education-action-plan-2017-21-en.pdf</w:t>
        </w:r>
      </w:hyperlink>
      <w:r w:rsidRPr="000D3382">
        <w:rPr>
          <w:color w:val="3A3A3A"/>
          <w:sz w:val="24"/>
          <w:szCs w:val="24"/>
          <w:shd w:val="clear" w:color="auto" w:fill="FFFFFF"/>
        </w:rPr>
        <w:t xml:space="preserve"> (Accessed 27</w:t>
      </w:r>
      <w:r w:rsidRPr="000D3382">
        <w:rPr>
          <w:color w:val="3A3A3A"/>
          <w:sz w:val="24"/>
          <w:szCs w:val="24"/>
          <w:shd w:val="clear" w:color="auto" w:fill="FFFFFF"/>
          <w:vertAlign w:val="superscript"/>
        </w:rPr>
        <w:t>th</w:t>
      </w:r>
      <w:r w:rsidRPr="000D3382">
        <w:rPr>
          <w:color w:val="3A3A3A"/>
          <w:sz w:val="24"/>
          <w:szCs w:val="24"/>
          <w:shd w:val="clear" w:color="auto" w:fill="FFFFFF"/>
        </w:rPr>
        <w:t xml:space="preserve"> May 2019)</w:t>
      </w:r>
    </w:p>
    <w:p w14:paraId="5C9DE212" w14:textId="77777777" w:rsidR="00EA00C6" w:rsidRPr="000D3382" w:rsidRDefault="00EA00C6" w:rsidP="00EA00C6">
      <w:pPr>
        <w:spacing w:after="0" w:line="240" w:lineRule="auto"/>
        <w:textAlignment w:val="baseline"/>
        <w:rPr>
          <w:rFonts w:eastAsia="Times New Roman" w:cs="Arial"/>
          <w:sz w:val="24"/>
          <w:szCs w:val="24"/>
          <w:lang w:eastAsia="en-GB"/>
        </w:rPr>
      </w:pPr>
    </w:p>
    <w:p w14:paraId="2FF6C27A" w14:textId="77777777" w:rsidR="00EA00C6" w:rsidRPr="000D3382" w:rsidRDefault="00EA00C6" w:rsidP="00EA00C6">
      <w:pPr>
        <w:rPr>
          <w:sz w:val="24"/>
          <w:szCs w:val="24"/>
        </w:rPr>
      </w:pPr>
      <w:r w:rsidRPr="000D3382">
        <w:rPr>
          <w:rFonts w:cs="Arial"/>
          <w:sz w:val="24"/>
          <w:szCs w:val="24"/>
          <w:shd w:val="clear" w:color="auto" w:fill="FFFFFF"/>
        </w:rPr>
        <w:t xml:space="preserve">Welsh Government (2018) My Local School: </w:t>
      </w:r>
      <w:proofErr w:type="spellStart"/>
      <w:r w:rsidRPr="000D3382">
        <w:rPr>
          <w:rFonts w:cs="Arial"/>
          <w:sz w:val="24"/>
          <w:szCs w:val="24"/>
          <w:highlight w:val="black"/>
          <w:shd w:val="clear" w:color="auto" w:fill="FFFFFF"/>
        </w:rPr>
        <w:t>Burlais</w:t>
      </w:r>
      <w:proofErr w:type="spellEnd"/>
      <w:r w:rsidRPr="000D3382">
        <w:rPr>
          <w:rFonts w:cs="Arial"/>
          <w:sz w:val="24"/>
          <w:szCs w:val="24"/>
          <w:shd w:val="clear" w:color="auto" w:fill="FFFFFF"/>
        </w:rPr>
        <w:t xml:space="preserve"> Primary School. Available at: </w:t>
      </w:r>
      <w:hyperlink r:id="rId32" w:history="1">
        <w:r w:rsidRPr="000D3382">
          <w:rPr>
            <w:rStyle w:val="Hyperlink"/>
            <w:color w:val="auto"/>
            <w:sz w:val="24"/>
            <w:szCs w:val="24"/>
          </w:rPr>
          <w:t>http://mylocalschool.gov.wales/School/</w:t>
        </w:r>
        <w:r w:rsidRPr="00D17F53">
          <w:rPr>
            <w:rStyle w:val="Hyperlink"/>
            <w:color w:val="auto"/>
            <w:sz w:val="24"/>
            <w:szCs w:val="24"/>
            <w:highlight w:val="black"/>
          </w:rPr>
          <w:t>6702243?</w:t>
        </w:r>
        <w:r w:rsidRPr="000D3382">
          <w:rPr>
            <w:rStyle w:val="Hyperlink"/>
            <w:color w:val="auto"/>
            <w:sz w:val="24"/>
            <w:szCs w:val="24"/>
            <w:highlight w:val="black"/>
          </w:rPr>
          <w:t>lang=en</w:t>
        </w:r>
      </w:hyperlink>
      <w:r w:rsidRPr="000D3382">
        <w:rPr>
          <w:sz w:val="24"/>
          <w:szCs w:val="24"/>
        </w:rPr>
        <w:t xml:space="preserve"> (Accessed 27</w:t>
      </w:r>
      <w:r w:rsidRPr="000D3382">
        <w:rPr>
          <w:sz w:val="24"/>
          <w:szCs w:val="24"/>
          <w:vertAlign w:val="superscript"/>
        </w:rPr>
        <w:t>th</w:t>
      </w:r>
      <w:r w:rsidRPr="000D3382">
        <w:rPr>
          <w:sz w:val="24"/>
          <w:szCs w:val="24"/>
        </w:rPr>
        <w:t xml:space="preserve"> May 2019)</w:t>
      </w:r>
    </w:p>
    <w:p w14:paraId="288F986A" w14:textId="77777777" w:rsidR="00EA00C6" w:rsidRPr="000D3382" w:rsidRDefault="00EA00C6" w:rsidP="00EA00C6">
      <w:pPr>
        <w:rPr>
          <w:rFonts w:cs="Arial"/>
          <w:sz w:val="24"/>
          <w:szCs w:val="24"/>
          <w:shd w:val="clear" w:color="auto" w:fill="FFFFFF"/>
        </w:rPr>
      </w:pPr>
      <w:r w:rsidRPr="000D3382">
        <w:rPr>
          <w:rFonts w:cs="Arial"/>
          <w:sz w:val="24"/>
          <w:szCs w:val="24"/>
          <w:shd w:val="clear" w:color="auto" w:fill="FFFFFF"/>
        </w:rPr>
        <w:lastRenderedPageBreak/>
        <w:t xml:space="preserve">Welsh Government (2019).  Draft curriculum for Wales 2022 Health and Wellbeing. Available at: </w:t>
      </w:r>
      <w:hyperlink r:id="rId33" w:history="1">
        <w:r w:rsidRPr="000D3382">
          <w:rPr>
            <w:rStyle w:val="Hyperlink"/>
            <w:rFonts w:cs="Arial"/>
            <w:sz w:val="24"/>
            <w:szCs w:val="24"/>
            <w:shd w:val="clear" w:color="auto" w:fill="FFFFFF"/>
          </w:rPr>
          <w:t>https://hwb.gov.wales/draft-curriculum-for-wales-2022/a-guide-to-curriculum-for-wales-2022/</w:t>
        </w:r>
      </w:hyperlink>
      <w:r w:rsidRPr="000D3382">
        <w:rPr>
          <w:rFonts w:cs="Arial"/>
          <w:sz w:val="24"/>
          <w:szCs w:val="24"/>
          <w:shd w:val="clear" w:color="auto" w:fill="FFFFFF"/>
        </w:rPr>
        <w:t xml:space="preserve"> (Accessed 28</w:t>
      </w:r>
      <w:r w:rsidRPr="000D3382">
        <w:rPr>
          <w:rFonts w:cs="Arial"/>
          <w:sz w:val="24"/>
          <w:szCs w:val="24"/>
          <w:shd w:val="clear" w:color="auto" w:fill="FFFFFF"/>
          <w:vertAlign w:val="superscript"/>
        </w:rPr>
        <w:t>th</w:t>
      </w:r>
      <w:r w:rsidRPr="000D3382">
        <w:rPr>
          <w:rFonts w:cs="Arial"/>
          <w:sz w:val="24"/>
          <w:szCs w:val="24"/>
          <w:shd w:val="clear" w:color="auto" w:fill="FFFFFF"/>
        </w:rPr>
        <w:t xml:space="preserve"> May 2019) </w:t>
      </w:r>
    </w:p>
    <w:p w14:paraId="27D6E909" w14:textId="77777777" w:rsidR="00EA00C6" w:rsidRPr="000D3382" w:rsidRDefault="00EA00C6" w:rsidP="00EA00C6">
      <w:pPr>
        <w:rPr>
          <w:rFonts w:cs="CIDFont+F1"/>
          <w:sz w:val="24"/>
          <w:szCs w:val="24"/>
        </w:rPr>
      </w:pPr>
      <w:r w:rsidRPr="000D3382">
        <w:rPr>
          <w:rFonts w:cs="CIDFont+F1"/>
          <w:sz w:val="24"/>
          <w:szCs w:val="24"/>
        </w:rPr>
        <w:t>Williams, J.P. (2008). Non-participant observation. Sage Publications.</w:t>
      </w:r>
    </w:p>
    <w:p w14:paraId="7AB6BF87" w14:textId="77777777" w:rsidR="00EA00C6" w:rsidRDefault="00EA00C6" w:rsidP="00EA00C6">
      <w:pPr>
        <w:autoSpaceDE w:val="0"/>
        <w:autoSpaceDN w:val="0"/>
        <w:adjustRightInd w:val="0"/>
        <w:spacing w:after="0" w:line="240" w:lineRule="auto"/>
        <w:rPr>
          <w:rFonts w:cs="CIDFont+F3"/>
          <w:sz w:val="24"/>
          <w:szCs w:val="24"/>
        </w:rPr>
      </w:pPr>
      <w:r w:rsidRPr="000D3382">
        <w:rPr>
          <w:rFonts w:cs="CIDFont+F1"/>
          <w:sz w:val="24"/>
          <w:szCs w:val="24"/>
        </w:rPr>
        <w:t xml:space="preserve">Wragg, E.C. &amp; Open University. </w:t>
      </w:r>
      <w:proofErr w:type="spellStart"/>
      <w:r w:rsidRPr="000D3382">
        <w:rPr>
          <w:rFonts w:cs="CIDFont+F1"/>
          <w:sz w:val="24"/>
          <w:szCs w:val="24"/>
        </w:rPr>
        <w:t>Postgraduste</w:t>
      </w:r>
      <w:proofErr w:type="spellEnd"/>
      <w:r w:rsidRPr="000D3382">
        <w:rPr>
          <w:rFonts w:cs="CIDFont+F1"/>
          <w:sz w:val="24"/>
          <w:szCs w:val="24"/>
        </w:rPr>
        <w:t xml:space="preserve"> Certificate in Education (1994) </w:t>
      </w:r>
      <w:r w:rsidRPr="000D3382">
        <w:rPr>
          <w:rFonts w:cs="CIDFont+F3"/>
          <w:sz w:val="24"/>
          <w:szCs w:val="24"/>
        </w:rPr>
        <w:t>An introduction</w:t>
      </w:r>
      <w:r>
        <w:rPr>
          <w:rFonts w:cs="CIDFont+F3"/>
          <w:sz w:val="24"/>
          <w:szCs w:val="24"/>
        </w:rPr>
        <w:t xml:space="preserve"> to classroom observation., London: Routledge</w:t>
      </w:r>
    </w:p>
    <w:p w14:paraId="4FDEA643" w14:textId="77777777" w:rsidR="00EA00C6" w:rsidRPr="000D3382" w:rsidRDefault="00EA00C6" w:rsidP="00EA00C6">
      <w:pPr>
        <w:autoSpaceDE w:val="0"/>
        <w:autoSpaceDN w:val="0"/>
        <w:adjustRightInd w:val="0"/>
        <w:spacing w:after="0" w:line="240" w:lineRule="auto"/>
        <w:rPr>
          <w:rFonts w:cs="CIDFont+F3"/>
          <w:sz w:val="24"/>
          <w:szCs w:val="24"/>
        </w:rPr>
      </w:pPr>
    </w:p>
    <w:p w14:paraId="2B9D3ADF" w14:textId="77777777" w:rsidR="00EA00C6" w:rsidRDefault="00EA00C6" w:rsidP="00EA00C6">
      <w:pPr>
        <w:spacing w:after="0" w:line="240" w:lineRule="auto"/>
        <w:textAlignment w:val="baseline"/>
        <w:rPr>
          <w:rStyle w:val="Hyperlink"/>
          <w:rFonts w:cs="Times New Roman"/>
          <w:sz w:val="24"/>
          <w:szCs w:val="24"/>
          <w:shd w:val="clear" w:color="auto" w:fill="FFFFFF"/>
        </w:rPr>
      </w:pPr>
      <w:r w:rsidRPr="000D3382">
        <w:rPr>
          <w:rStyle w:val="Hyperlink"/>
          <w:rFonts w:cs="Times New Roman"/>
          <w:color w:val="auto"/>
          <w:sz w:val="24"/>
          <w:szCs w:val="24"/>
          <w:u w:val="none"/>
          <w:shd w:val="clear" w:color="auto" w:fill="FFFFFF"/>
        </w:rPr>
        <w:t>Youth Sport Trust (2017) Girls Active. Available at:</w:t>
      </w:r>
      <w:r>
        <w:rPr>
          <w:rStyle w:val="Hyperlink"/>
          <w:rFonts w:cs="Times New Roman"/>
          <w:sz w:val="24"/>
          <w:szCs w:val="24"/>
          <w:shd w:val="clear" w:color="auto" w:fill="FFFFFF"/>
        </w:rPr>
        <w:t xml:space="preserve"> </w:t>
      </w:r>
      <w:hyperlink r:id="rId34" w:history="1">
        <w:r w:rsidRPr="008D3EF2">
          <w:rPr>
            <w:rStyle w:val="Hyperlink"/>
            <w:rFonts w:cs="Times New Roman"/>
            <w:sz w:val="24"/>
            <w:szCs w:val="24"/>
            <w:shd w:val="clear" w:color="auto" w:fill="FFFFFF"/>
          </w:rPr>
          <w:t>https://www.youthsporttrust.org/girls-active</w:t>
        </w:r>
      </w:hyperlink>
      <w:r w:rsidRPr="000D3382">
        <w:rPr>
          <w:rStyle w:val="Hyperlink"/>
          <w:rFonts w:cs="Times New Roman"/>
          <w:color w:val="auto"/>
          <w:sz w:val="24"/>
          <w:szCs w:val="24"/>
          <w:u w:val="none"/>
          <w:shd w:val="clear" w:color="auto" w:fill="FFFFFF"/>
        </w:rPr>
        <w:t xml:space="preserve"> </w:t>
      </w:r>
      <w:r w:rsidRPr="000D3382">
        <w:rPr>
          <w:rStyle w:val="Hyperlink"/>
          <w:rFonts w:cs="Times New Roman"/>
          <w:sz w:val="24"/>
          <w:szCs w:val="24"/>
          <w:u w:val="none"/>
          <w:shd w:val="clear" w:color="auto" w:fill="FFFFFF"/>
        </w:rPr>
        <w:t xml:space="preserve"> </w:t>
      </w:r>
      <w:r w:rsidRPr="000D3382">
        <w:rPr>
          <w:rStyle w:val="Hyperlink"/>
          <w:rFonts w:cs="Times New Roman"/>
          <w:color w:val="auto"/>
          <w:sz w:val="24"/>
          <w:szCs w:val="24"/>
          <w:u w:val="none"/>
          <w:shd w:val="clear" w:color="auto" w:fill="FFFFFF"/>
        </w:rPr>
        <w:t>(Accessed 29</w:t>
      </w:r>
      <w:r w:rsidRPr="000D3382">
        <w:rPr>
          <w:rStyle w:val="Hyperlink"/>
          <w:rFonts w:cs="Times New Roman"/>
          <w:color w:val="auto"/>
          <w:sz w:val="24"/>
          <w:szCs w:val="24"/>
          <w:u w:val="none"/>
          <w:shd w:val="clear" w:color="auto" w:fill="FFFFFF"/>
          <w:vertAlign w:val="superscript"/>
        </w:rPr>
        <w:t>th</w:t>
      </w:r>
      <w:r w:rsidRPr="000D3382">
        <w:rPr>
          <w:rStyle w:val="Hyperlink"/>
          <w:rFonts w:cs="Times New Roman"/>
          <w:color w:val="auto"/>
          <w:sz w:val="24"/>
          <w:szCs w:val="24"/>
          <w:u w:val="none"/>
          <w:shd w:val="clear" w:color="auto" w:fill="FFFFFF"/>
        </w:rPr>
        <w:t xml:space="preserve"> May 2019)</w:t>
      </w:r>
    </w:p>
    <w:p w14:paraId="2497EBF0" w14:textId="00DD9E09" w:rsidR="006F71C6" w:rsidRPr="00420895" w:rsidRDefault="006F71C6" w:rsidP="00D36213">
      <w:pPr>
        <w:spacing w:after="0" w:line="240" w:lineRule="auto"/>
        <w:textAlignment w:val="baseline"/>
        <w:rPr>
          <w:rFonts w:eastAsia="Times New Roman" w:cs="Arial"/>
          <w:sz w:val="24"/>
          <w:szCs w:val="24"/>
          <w:lang w:eastAsia="en-GB"/>
        </w:rPr>
      </w:pPr>
    </w:p>
    <w:sectPr w:rsidR="006F71C6" w:rsidRPr="0042089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81C25" w14:textId="77777777" w:rsidR="005861F7" w:rsidRDefault="005861F7" w:rsidP="0058499B">
      <w:pPr>
        <w:spacing w:after="0" w:line="240" w:lineRule="auto"/>
      </w:pPr>
      <w:r>
        <w:separator/>
      </w:r>
    </w:p>
  </w:endnote>
  <w:endnote w:type="continuationSeparator" w:id="0">
    <w:p w14:paraId="267CFF34" w14:textId="77777777" w:rsidR="005861F7" w:rsidRDefault="005861F7" w:rsidP="00584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IDFont+F1">
    <w:altName w:val="Calibri"/>
    <w:panose1 w:val="00000000000000000000"/>
    <w:charset w:val="EE"/>
    <w:family w:val="auto"/>
    <w:notTrueType/>
    <w:pitch w:val="default"/>
    <w:sig w:usb0="00000005" w:usb1="00000000" w:usb2="00000000" w:usb3="00000000" w:csb0="00000002" w:csb1="00000000"/>
  </w:font>
  <w:font w:name="CIDFont+F3">
    <w:altName w:val="Calibri"/>
    <w:panose1 w:val="00000000000000000000"/>
    <w:charset w:val="EE"/>
    <w:family w:val="auto"/>
    <w:notTrueType/>
    <w:pitch w:val="default"/>
    <w:sig w:usb0="00000005" w:usb1="00000000" w:usb2="00000000" w:usb3="00000000" w:csb0="00000002"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5468164"/>
      <w:docPartObj>
        <w:docPartGallery w:val="Page Numbers (Bottom of Page)"/>
        <w:docPartUnique/>
      </w:docPartObj>
    </w:sdtPr>
    <w:sdtEndPr>
      <w:rPr>
        <w:noProof/>
      </w:rPr>
    </w:sdtEndPr>
    <w:sdtContent>
      <w:p w14:paraId="3C9C9EC6" w14:textId="610D2C5A" w:rsidR="00EA00C6" w:rsidRDefault="00EA00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2796F" w14:textId="77777777" w:rsidR="00EA00C6" w:rsidRDefault="00EA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778BA" w14:textId="77777777" w:rsidR="005861F7" w:rsidRDefault="005861F7" w:rsidP="0058499B">
      <w:pPr>
        <w:spacing w:after="0" w:line="240" w:lineRule="auto"/>
      </w:pPr>
      <w:r>
        <w:separator/>
      </w:r>
    </w:p>
  </w:footnote>
  <w:footnote w:type="continuationSeparator" w:id="0">
    <w:p w14:paraId="3714614D" w14:textId="77777777" w:rsidR="005861F7" w:rsidRDefault="005861F7" w:rsidP="00584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61153C" w14:textId="335C08A4" w:rsidR="00670732" w:rsidRDefault="00670732">
    <w:pPr>
      <w:pStyle w:val="Header"/>
    </w:pPr>
    <w:r>
      <w:t xml:space="preserve">Module: </w:t>
    </w:r>
  </w:p>
  <w:p w14:paraId="68B659E7" w14:textId="6CC44A8D" w:rsidR="00670732" w:rsidRDefault="00670732">
    <w:pPr>
      <w:pStyle w:val="Header"/>
    </w:pPr>
    <w:r>
      <w:t>Student Number: 1803104</w:t>
    </w:r>
  </w:p>
  <w:p w14:paraId="416CEE4C" w14:textId="6E48E55B" w:rsidR="00670732" w:rsidRDefault="00670732">
    <w:pPr>
      <w:pStyle w:val="Header"/>
    </w:pPr>
    <w:r>
      <w:t xml:space="preserve">Word Count: </w:t>
    </w:r>
  </w:p>
  <w:p w14:paraId="1B5B832C" w14:textId="77777777" w:rsidR="00670732" w:rsidRDefault="006707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74BCA"/>
    <w:multiLevelType w:val="hybridMultilevel"/>
    <w:tmpl w:val="92A64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27C12"/>
    <w:multiLevelType w:val="hybridMultilevel"/>
    <w:tmpl w:val="0B4E3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532D8"/>
    <w:multiLevelType w:val="hybridMultilevel"/>
    <w:tmpl w:val="8F703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DD778D"/>
    <w:multiLevelType w:val="hybridMultilevel"/>
    <w:tmpl w:val="5922C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C610D"/>
    <w:multiLevelType w:val="hybridMultilevel"/>
    <w:tmpl w:val="EBE43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660B7"/>
    <w:multiLevelType w:val="hybridMultilevel"/>
    <w:tmpl w:val="F97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FB57A7"/>
    <w:multiLevelType w:val="hybridMultilevel"/>
    <w:tmpl w:val="C876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CF2751"/>
    <w:multiLevelType w:val="hybridMultilevel"/>
    <w:tmpl w:val="33D4A5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0690720"/>
    <w:multiLevelType w:val="hybridMultilevel"/>
    <w:tmpl w:val="111A7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9D1FBC"/>
    <w:multiLevelType w:val="hybridMultilevel"/>
    <w:tmpl w:val="40CA1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81F2F"/>
    <w:multiLevelType w:val="hybridMultilevel"/>
    <w:tmpl w:val="10D2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A20C56"/>
    <w:multiLevelType w:val="hybridMultilevel"/>
    <w:tmpl w:val="04E2D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9950B4"/>
    <w:multiLevelType w:val="hybridMultilevel"/>
    <w:tmpl w:val="8A1E0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0"/>
  </w:num>
  <w:num w:numId="4">
    <w:abstractNumId w:val="7"/>
  </w:num>
  <w:num w:numId="5">
    <w:abstractNumId w:val="8"/>
  </w:num>
  <w:num w:numId="6">
    <w:abstractNumId w:val="11"/>
  </w:num>
  <w:num w:numId="7">
    <w:abstractNumId w:val="9"/>
  </w:num>
  <w:num w:numId="8">
    <w:abstractNumId w:val="4"/>
  </w:num>
  <w:num w:numId="9">
    <w:abstractNumId w:val="12"/>
  </w:num>
  <w:num w:numId="10">
    <w:abstractNumId w:val="6"/>
  </w:num>
  <w:num w:numId="11">
    <w:abstractNumId w:val="3"/>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99B"/>
    <w:rsid w:val="00001F9E"/>
    <w:rsid w:val="00005A41"/>
    <w:rsid w:val="00007420"/>
    <w:rsid w:val="00007860"/>
    <w:rsid w:val="00024FA8"/>
    <w:rsid w:val="00025F4C"/>
    <w:rsid w:val="000327FA"/>
    <w:rsid w:val="00033CB6"/>
    <w:rsid w:val="00054C90"/>
    <w:rsid w:val="00082C24"/>
    <w:rsid w:val="00092BE5"/>
    <w:rsid w:val="00096B1A"/>
    <w:rsid w:val="000E0C06"/>
    <w:rsid w:val="00101FCC"/>
    <w:rsid w:val="0011771C"/>
    <w:rsid w:val="001228FB"/>
    <w:rsid w:val="0019312F"/>
    <w:rsid w:val="001B43E0"/>
    <w:rsid w:val="001F0E1D"/>
    <w:rsid w:val="001F4A4D"/>
    <w:rsid w:val="001F4CC4"/>
    <w:rsid w:val="00213943"/>
    <w:rsid w:val="002144A2"/>
    <w:rsid w:val="00242089"/>
    <w:rsid w:val="002479A3"/>
    <w:rsid w:val="00264FE2"/>
    <w:rsid w:val="00270E4A"/>
    <w:rsid w:val="00272485"/>
    <w:rsid w:val="00272668"/>
    <w:rsid w:val="00275831"/>
    <w:rsid w:val="00281FEA"/>
    <w:rsid w:val="00286FFA"/>
    <w:rsid w:val="00291231"/>
    <w:rsid w:val="002977B3"/>
    <w:rsid w:val="002B08D8"/>
    <w:rsid w:val="002B7A73"/>
    <w:rsid w:val="002C0AB6"/>
    <w:rsid w:val="002C4ED7"/>
    <w:rsid w:val="002E228F"/>
    <w:rsid w:val="002F08AA"/>
    <w:rsid w:val="002F20C1"/>
    <w:rsid w:val="00317D66"/>
    <w:rsid w:val="003373DD"/>
    <w:rsid w:val="003572F7"/>
    <w:rsid w:val="003B48D5"/>
    <w:rsid w:val="003B7B4B"/>
    <w:rsid w:val="003C6EE4"/>
    <w:rsid w:val="003D5220"/>
    <w:rsid w:val="003F1374"/>
    <w:rsid w:val="004103F0"/>
    <w:rsid w:val="0041161E"/>
    <w:rsid w:val="00411E1E"/>
    <w:rsid w:val="00420895"/>
    <w:rsid w:val="004254C0"/>
    <w:rsid w:val="004401B6"/>
    <w:rsid w:val="00441ED1"/>
    <w:rsid w:val="00453B41"/>
    <w:rsid w:val="00466E45"/>
    <w:rsid w:val="00481CCB"/>
    <w:rsid w:val="004A21B5"/>
    <w:rsid w:val="004A4733"/>
    <w:rsid w:val="004B357A"/>
    <w:rsid w:val="004D39DA"/>
    <w:rsid w:val="004D7B54"/>
    <w:rsid w:val="005022AB"/>
    <w:rsid w:val="00513600"/>
    <w:rsid w:val="00545CE5"/>
    <w:rsid w:val="00564609"/>
    <w:rsid w:val="0058499B"/>
    <w:rsid w:val="005861F7"/>
    <w:rsid w:val="00595C8B"/>
    <w:rsid w:val="005A1B1D"/>
    <w:rsid w:val="005A645C"/>
    <w:rsid w:val="005D064C"/>
    <w:rsid w:val="005F0C18"/>
    <w:rsid w:val="005F73EA"/>
    <w:rsid w:val="00602716"/>
    <w:rsid w:val="006063BD"/>
    <w:rsid w:val="00610942"/>
    <w:rsid w:val="00610D7A"/>
    <w:rsid w:val="00617163"/>
    <w:rsid w:val="006275BD"/>
    <w:rsid w:val="006528C0"/>
    <w:rsid w:val="00667F7B"/>
    <w:rsid w:val="00670732"/>
    <w:rsid w:val="006858F5"/>
    <w:rsid w:val="006A2488"/>
    <w:rsid w:val="006D620A"/>
    <w:rsid w:val="006F5CB5"/>
    <w:rsid w:val="006F71C6"/>
    <w:rsid w:val="00703E12"/>
    <w:rsid w:val="00720F49"/>
    <w:rsid w:val="00741FB3"/>
    <w:rsid w:val="00742726"/>
    <w:rsid w:val="00751AEC"/>
    <w:rsid w:val="00782419"/>
    <w:rsid w:val="007901FA"/>
    <w:rsid w:val="00792884"/>
    <w:rsid w:val="00792E7A"/>
    <w:rsid w:val="007A7EFD"/>
    <w:rsid w:val="007B2C0F"/>
    <w:rsid w:val="007E6108"/>
    <w:rsid w:val="00801B4B"/>
    <w:rsid w:val="00801E19"/>
    <w:rsid w:val="008102B7"/>
    <w:rsid w:val="008109B7"/>
    <w:rsid w:val="00822025"/>
    <w:rsid w:val="008914E0"/>
    <w:rsid w:val="008940E5"/>
    <w:rsid w:val="008A2DD2"/>
    <w:rsid w:val="008A5273"/>
    <w:rsid w:val="008A607E"/>
    <w:rsid w:val="008B7733"/>
    <w:rsid w:val="008D5688"/>
    <w:rsid w:val="008E1A13"/>
    <w:rsid w:val="008E63D8"/>
    <w:rsid w:val="00903BF5"/>
    <w:rsid w:val="00905161"/>
    <w:rsid w:val="00905E0C"/>
    <w:rsid w:val="00911FCF"/>
    <w:rsid w:val="009226F5"/>
    <w:rsid w:val="0094640E"/>
    <w:rsid w:val="009533A6"/>
    <w:rsid w:val="0096052A"/>
    <w:rsid w:val="00974F9D"/>
    <w:rsid w:val="00986261"/>
    <w:rsid w:val="009A4733"/>
    <w:rsid w:val="009A5B17"/>
    <w:rsid w:val="009C6632"/>
    <w:rsid w:val="009D32AE"/>
    <w:rsid w:val="009F1A22"/>
    <w:rsid w:val="009F25B5"/>
    <w:rsid w:val="00A26E97"/>
    <w:rsid w:val="00A278C5"/>
    <w:rsid w:val="00A337ED"/>
    <w:rsid w:val="00A41A2F"/>
    <w:rsid w:val="00A56545"/>
    <w:rsid w:val="00A652D4"/>
    <w:rsid w:val="00A923BE"/>
    <w:rsid w:val="00AD09A6"/>
    <w:rsid w:val="00B05B18"/>
    <w:rsid w:val="00B063F9"/>
    <w:rsid w:val="00B11319"/>
    <w:rsid w:val="00B17A73"/>
    <w:rsid w:val="00B30935"/>
    <w:rsid w:val="00B471E4"/>
    <w:rsid w:val="00B55133"/>
    <w:rsid w:val="00B73FC0"/>
    <w:rsid w:val="00B91C7D"/>
    <w:rsid w:val="00BC588E"/>
    <w:rsid w:val="00BC665D"/>
    <w:rsid w:val="00BC758F"/>
    <w:rsid w:val="00C04133"/>
    <w:rsid w:val="00C10DF3"/>
    <w:rsid w:val="00C22E86"/>
    <w:rsid w:val="00C30DF0"/>
    <w:rsid w:val="00C32371"/>
    <w:rsid w:val="00C571F2"/>
    <w:rsid w:val="00C7709D"/>
    <w:rsid w:val="00C8577F"/>
    <w:rsid w:val="00C86BB9"/>
    <w:rsid w:val="00C9137D"/>
    <w:rsid w:val="00CA12EB"/>
    <w:rsid w:val="00CC4E02"/>
    <w:rsid w:val="00CE1435"/>
    <w:rsid w:val="00D00496"/>
    <w:rsid w:val="00D0533E"/>
    <w:rsid w:val="00D22CDA"/>
    <w:rsid w:val="00D34B52"/>
    <w:rsid w:val="00D36213"/>
    <w:rsid w:val="00D37C56"/>
    <w:rsid w:val="00D4385E"/>
    <w:rsid w:val="00D512D4"/>
    <w:rsid w:val="00DA55D6"/>
    <w:rsid w:val="00DB12F3"/>
    <w:rsid w:val="00DD2C9E"/>
    <w:rsid w:val="00DD581D"/>
    <w:rsid w:val="00DE0DA4"/>
    <w:rsid w:val="00E048C1"/>
    <w:rsid w:val="00E11694"/>
    <w:rsid w:val="00E136D9"/>
    <w:rsid w:val="00E33FAB"/>
    <w:rsid w:val="00E35118"/>
    <w:rsid w:val="00E35413"/>
    <w:rsid w:val="00E56F2B"/>
    <w:rsid w:val="00E713AC"/>
    <w:rsid w:val="00E8339D"/>
    <w:rsid w:val="00EA00C6"/>
    <w:rsid w:val="00EC0F67"/>
    <w:rsid w:val="00F02615"/>
    <w:rsid w:val="00F146DD"/>
    <w:rsid w:val="00F21CF9"/>
    <w:rsid w:val="00F3236D"/>
    <w:rsid w:val="00F371BA"/>
    <w:rsid w:val="00F43CBC"/>
    <w:rsid w:val="00F5065B"/>
    <w:rsid w:val="00F52526"/>
    <w:rsid w:val="00F53E16"/>
    <w:rsid w:val="00F55B90"/>
    <w:rsid w:val="00F61A30"/>
    <w:rsid w:val="00F76AED"/>
    <w:rsid w:val="00FB3EC4"/>
    <w:rsid w:val="00FC2CC2"/>
    <w:rsid w:val="00FC5B4F"/>
    <w:rsid w:val="00FE3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B3A6B"/>
  <w15:chartTrackingRefBased/>
  <w15:docId w15:val="{B8D98EB1-630A-45C1-BE21-E0BEE6ACC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99B"/>
  </w:style>
  <w:style w:type="paragraph" w:styleId="Footer">
    <w:name w:val="footer"/>
    <w:basedOn w:val="Normal"/>
    <w:link w:val="FooterChar"/>
    <w:uiPriority w:val="99"/>
    <w:unhideWhenUsed/>
    <w:rsid w:val="00584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99B"/>
  </w:style>
  <w:style w:type="paragraph" w:styleId="ListParagraph">
    <w:name w:val="List Paragraph"/>
    <w:basedOn w:val="Normal"/>
    <w:uiPriority w:val="34"/>
    <w:qFormat/>
    <w:rsid w:val="0058499B"/>
    <w:pPr>
      <w:ind w:left="720"/>
      <w:contextualSpacing/>
    </w:pPr>
  </w:style>
  <w:style w:type="character" w:styleId="Hyperlink">
    <w:name w:val="Hyperlink"/>
    <w:basedOn w:val="DefaultParagraphFont"/>
    <w:uiPriority w:val="99"/>
    <w:unhideWhenUsed/>
    <w:rsid w:val="00B91C7D"/>
    <w:rPr>
      <w:color w:val="0563C1" w:themeColor="hyperlink"/>
      <w:u w:val="single"/>
    </w:rPr>
  </w:style>
  <w:style w:type="character" w:styleId="UnresolvedMention">
    <w:name w:val="Unresolved Mention"/>
    <w:basedOn w:val="DefaultParagraphFont"/>
    <w:uiPriority w:val="99"/>
    <w:semiHidden/>
    <w:unhideWhenUsed/>
    <w:rsid w:val="00B91C7D"/>
    <w:rPr>
      <w:color w:val="605E5C"/>
      <w:shd w:val="clear" w:color="auto" w:fill="E1DFDD"/>
    </w:rPr>
  </w:style>
  <w:style w:type="character" w:styleId="FollowedHyperlink">
    <w:name w:val="FollowedHyperlink"/>
    <w:basedOn w:val="DefaultParagraphFont"/>
    <w:uiPriority w:val="99"/>
    <w:semiHidden/>
    <w:unhideWhenUsed/>
    <w:rsid w:val="00B55133"/>
    <w:rPr>
      <w:color w:val="954F72" w:themeColor="followedHyperlink"/>
      <w:u w:val="single"/>
    </w:rPr>
  </w:style>
  <w:style w:type="character" w:customStyle="1" w:styleId="authors">
    <w:name w:val="authors"/>
    <w:basedOn w:val="DefaultParagraphFont"/>
    <w:rsid w:val="00A41A2F"/>
  </w:style>
  <w:style w:type="character" w:customStyle="1" w:styleId="date">
    <w:name w:val="date"/>
    <w:basedOn w:val="DefaultParagraphFont"/>
    <w:rsid w:val="00A41A2F"/>
  </w:style>
  <w:style w:type="character" w:customStyle="1" w:styleId="arttitle">
    <w:name w:val="art_title"/>
    <w:basedOn w:val="DefaultParagraphFont"/>
    <w:rsid w:val="00A41A2F"/>
  </w:style>
  <w:style w:type="character" w:customStyle="1" w:styleId="serialtitle">
    <w:name w:val="serial_title"/>
    <w:basedOn w:val="DefaultParagraphFont"/>
    <w:rsid w:val="00A41A2F"/>
  </w:style>
  <w:style w:type="character" w:customStyle="1" w:styleId="volumeissue">
    <w:name w:val="volume_issue"/>
    <w:basedOn w:val="DefaultParagraphFont"/>
    <w:rsid w:val="00A41A2F"/>
  </w:style>
  <w:style w:type="character" w:customStyle="1" w:styleId="pagerange">
    <w:name w:val="page_range"/>
    <w:basedOn w:val="DefaultParagraphFont"/>
    <w:rsid w:val="00A41A2F"/>
  </w:style>
  <w:style w:type="character" w:styleId="Emphasis">
    <w:name w:val="Emphasis"/>
    <w:basedOn w:val="DefaultParagraphFont"/>
    <w:uiPriority w:val="20"/>
    <w:qFormat/>
    <w:rsid w:val="00751A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66307">
      <w:bodyDiv w:val="1"/>
      <w:marLeft w:val="0"/>
      <w:marRight w:val="0"/>
      <w:marTop w:val="0"/>
      <w:marBottom w:val="0"/>
      <w:divBdr>
        <w:top w:val="none" w:sz="0" w:space="0" w:color="auto"/>
        <w:left w:val="none" w:sz="0" w:space="0" w:color="auto"/>
        <w:bottom w:val="none" w:sz="0" w:space="0" w:color="auto"/>
        <w:right w:val="none" w:sz="0" w:space="0" w:color="auto"/>
      </w:divBdr>
    </w:div>
    <w:div w:id="571811518">
      <w:bodyDiv w:val="1"/>
      <w:marLeft w:val="0"/>
      <w:marRight w:val="0"/>
      <w:marTop w:val="0"/>
      <w:marBottom w:val="0"/>
      <w:divBdr>
        <w:top w:val="none" w:sz="0" w:space="0" w:color="auto"/>
        <w:left w:val="none" w:sz="0" w:space="0" w:color="auto"/>
        <w:bottom w:val="none" w:sz="0" w:space="0" w:color="auto"/>
        <w:right w:val="none" w:sz="0" w:space="0" w:color="auto"/>
      </w:divBdr>
    </w:div>
    <w:div w:id="987200350">
      <w:bodyDiv w:val="1"/>
      <w:marLeft w:val="0"/>
      <w:marRight w:val="0"/>
      <w:marTop w:val="0"/>
      <w:marBottom w:val="0"/>
      <w:divBdr>
        <w:top w:val="none" w:sz="0" w:space="0" w:color="auto"/>
        <w:left w:val="none" w:sz="0" w:space="0" w:color="auto"/>
        <w:bottom w:val="none" w:sz="0" w:space="0" w:color="auto"/>
        <w:right w:val="none" w:sz="0" w:space="0" w:color="auto"/>
      </w:divBdr>
    </w:div>
    <w:div w:id="1256522960">
      <w:bodyDiv w:val="1"/>
      <w:marLeft w:val="0"/>
      <w:marRight w:val="0"/>
      <w:marTop w:val="0"/>
      <w:marBottom w:val="0"/>
      <w:divBdr>
        <w:top w:val="none" w:sz="0" w:space="0" w:color="auto"/>
        <w:left w:val="none" w:sz="0" w:space="0" w:color="auto"/>
        <w:bottom w:val="none" w:sz="0" w:space="0" w:color="auto"/>
        <w:right w:val="none" w:sz="0" w:space="0" w:color="auto"/>
      </w:divBdr>
      <w:divsChild>
        <w:div w:id="1515725736">
          <w:marLeft w:val="0"/>
          <w:marRight w:val="0"/>
          <w:marTop w:val="0"/>
          <w:marBottom w:val="225"/>
          <w:divBdr>
            <w:top w:val="none" w:sz="0" w:space="0" w:color="auto"/>
            <w:left w:val="none" w:sz="0" w:space="0" w:color="auto"/>
            <w:bottom w:val="none" w:sz="0" w:space="0" w:color="auto"/>
            <w:right w:val="none" w:sz="0" w:space="0" w:color="auto"/>
          </w:divBdr>
        </w:div>
        <w:div w:id="1985161708">
          <w:marLeft w:val="0"/>
          <w:marRight w:val="0"/>
          <w:marTop w:val="0"/>
          <w:marBottom w:val="225"/>
          <w:divBdr>
            <w:top w:val="none" w:sz="0" w:space="0" w:color="auto"/>
            <w:left w:val="none" w:sz="0" w:space="0" w:color="auto"/>
            <w:bottom w:val="none" w:sz="0" w:space="0" w:color="auto"/>
            <w:right w:val="none" w:sz="0" w:space="0" w:color="auto"/>
          </w:divBdr>
        </w:div>
      </w:divsChild>
    </w:div>
    <w:div w:id="1363750290">
      <w:bodyDiv w:val="1"/>
      <w:marLeft w:val="0"/>
      <w:marRight w:val="0"/>
      <w:marTop w:val="0"/>
      <w:marBottom w:val="0"/>
      <w:divBdr>
        <w:top w:val="none" w:sz="0" w:space="0" w:color="auto"/>
        <w:left w:val="none" w:sz="0" w:space="0" w:color="auto"/>
        <w:bottom w:val="none" w:sz="0" w:space="0" w:color="auto"/>
        <w:right w:val="none" w:sz="0" w:space="0" w:color="auto"/>
      </w:divBdr>
      <w:divsChild>
        <w:div w:id="2010668282">
          <w:marLeft w:val="0"/>
          <w:marRight w:val="0"/>
          <w:marTop w:val="0"/>
          <w:marBottom w:val="225"/>
          <w:divBdr>
            <w:top w:val="none" w:sz="0" w:space="0" w:color="auto"/>
            <w:left w:val="none" w:sz="0" w:space="0" w:color="auto"/>
            <w:bottom w:val="none" w:sz="0" w:space="0" w:color="auto"/>
            <w:right w:val="none" w:sz="0" w:space="0" w:color="auto"/>
          </w:divBdr>
        </w:div>
        <w:div w:id="245497998">
          <w:marLeft w:val="0"/>
          <w:marRight w:val="0"/>
          <w:marTop w:val="0"/>
          <w:marBottom w:val="225"/>
          <w:divBdr>
            <w:top w:val="none" w:sz="0" w:space="0" w:color="auto"/>
            <w:left w:val="none" w:sz="0" w:space="0" w:color="auto"/>
            <w:bottom w:val="none" w:sz="0" w:space="0" w:color="auto"/>
            <w:right w:val="none" w:sz="0" w:space="0" w:color="auto"/>
          </w:divBdr>
        </w:div>
        <w:div w:id="1640454209">
          <w:marLeft w:val="0"/>
          <w:marRight w:val="0"/>
          <w:marTop w:val="0"/>
          <w:marBottom w:val="225"/>
          <w:divBdr>
            <w:top w:val="none" w:sz="0" w:space="0" w:color="auto"/>
            <w:left w:val="none" w:sz="0" w:space="0" w:color="auto"/>
            <w:bottom w:val="none" w:sz="0" w:space="0" w:color="auto"/>
            <w:right w:val="none" w:sz="0" w:space="0" w:color="auto"/>
          </w:divBdr>
        </w:div>
      </w:divsChild>
    </w:div>
    <w:div w:id="145721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irdspacelearning.com/blog/get-growth-mindset-right-primary-schools-free-poster-resource/" TargetMode="External"/><Relationship Id="rId18" Type="http://schemas.openxmlformats.org/officeDocument/2006/relationships/hyperlink" Target="https://www.mindsetworks.com/about-us/default" TargetMode="External"/><Relationship Id="rId26" Type="http://schemas.openxmlformats.org/officeDocument/2006/relationships/hyperlink" Target="https://learning.gov.wales/docs/learningwales/publications/130425-making-the-most-en.pdf" TargetMode="External"/><Relationship Id="rId21" Type="http://schemas.openxmlformats.org/officeDocument/2006/relationships/hyperlink" Target="https://www.uwtsd.ac.uk/media/uwtsd-website/contentassets/documents/research/research-ethics-integrity-code-practice.pdf" TargetMode="External"/><Relationship Id="rId34" Type="http://schemas.openxmlformats.org/officeDocument/2006/relationships/hyperlink" Target="https://www.youthsporttrust.org/girls-active" TargetMode="External"/><Relationship Id="rId7" Type="http://schemas.openxmlformats.org/officeDocument/2006/relationships/endnotes" Target="endnotes.xml"/><Relationship Id="rId12" Type="http://schemas.openxmlformats.org/officeDocument/2006/relationships/hyperlink" Target="https://www.gov.uk/government/publications/guide-to-the-general-data-protectionregulation" TargetMode="External"/><Relationship Id="rId17" Type="http://schemas.openxmlformats.org/officeDocument/2006/relationships/hyperlink" Target="http://www.complexneeds.org.uk/modules/Module-2.1-Planning-to-meet-needs/C/video/bro/bro13.pdf" TargetMode="External"/><Relationship Id="rId25" Type="http://schemas.openxmlformats.org/officeDocument/2006/relationships/hyperlink" Target="https://learning.gov.wales/docs/learningwales/publications/130425-physical-education-inthe-national-curriculum-en.pdf" TargetMode="External"/><Relationship Id="rId33" Type="http://schemas.openxmlformats.org/officeDocument/2006/relationships/hyperlink" Target="https://hwb.gov.wales/draft-curriculum-for-wales-2022/a-guide-to-curriculum-for-wales-202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ademia.edu/8058067/THE_IMPORTANCE_OF_STUDENT-TEACHER_RELATIONSHIP_IN_SCHOOLS" TargetMode="External"/><Relationship Id="rId20" Type="http://schemas.openxmlformats.org/officeDocument/2006/relationships/hyperlink" Target="https://www.unicef.org.uk/wpcontent/uploads/2010/05/UNCRC_united_nations_convention_on_the_rights_of_the_child.pdf" TargetMode="External"/><Relationship Id="rId29" Type="http://schemas.openxmlformats.org/officeDocument/2006/relationships/hyperlink" Target="https://gov.wales/sites/default/files/publications/2018-12/person-centred-reviews-for-professiona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www.estyn.gov.wales/files/documents/Burlais%20Primary%20School.pdf" TargetMode="External"/><Relationship Id="rId24" Type="http://schemas.openxmlformats.org/officeDocument/2006/relationships/hyperlink" Target="https://learning.gov.wales/docs/learningwales/publications/140828-observing-children-en.pdf" TargetMode="External"/><Relationship Id="rId32" Type="http://schemas.openxmlformats.org/officeDocument/2006/relationships/hyperlink" Target="http://mylocalschool.gov.wales/School/6702243?lang=e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racycambridge.org/wp-content/uploads/2018/07/Oracy-across-the-Welsh-curriculum-July-2018.pdf" TargetMode="External"/><Relationship Id="rId23" Type="http://schemas.openxmlformats.org/officeDocument/2006/relationships/hyperlink" Target="http://ouleft.org/wp-content/uploads/Vygotsky-Mind-in-Society.pdf" TargetMode="External"/><Relationship Id="rId28" Type="http://schemas.openxmlformats.org/officeDocument/2006/relationships/hyperlink" Target="https://learning.gov.wales/resources/browse-all/nlnf/?lang=en" TargetMode="External"/><Relationship Id="rId36" Type="http://schemas.openxmlformats.org/officeDocument/2006/relationships/footer" Target="footer1.xml"/><Relationship Id="rId10" Type="http://schemas.openxmlformats.org/officeDocument/2006/relationships/hyperlink" Target="https://hbr.org/2016/01/what-having-a-growth-mindset-actually-means" TargetMode="External"/><Relationship Id="rId19" Type="http://schemas.openxmlformats.org/officeDocument/2006/relationships/hyperlink" Target="https://www.oecd.org/pisa/PISA-2015-Results-Students-Well-being-Volume-III-Overview.pdf" TargetMode="External"/><Relationship Id="rId31" Type="http://schemas.openxmlformats.org/officeDocument/2006/relationships/hyperlink" Target="https://gweddill.gov.wales/docs/dcells/publications/171212-welsh-in-education-action-plan-2017-21-en.pdf" TargetMode="External"/><Relationship Id="rId4" Type="http://schemas.openxmlformats.org/officeDocument/2006/relationships/settings" Target="setting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thirdspacelearning.com/blog/girls-and-maths-increase-confidence/" TargetMode="External"/><Relationship Id="rId22" Type="http://schemas.openxmlformats.org/officeDocument/2006/relationships/hyperlink" Target="https://mdsoar.org/bitstream/handle/11603/3893/VargaMeagan_paper.pdf?sequence=1&amp;isAllowed=y" TargetMode="External"/><Relationship Id="rId27" Type="http://schemas.openxmlformats.org/officeDocument/2006/relationships/hyperlink" Target="https://gweddill.gov.wales/docs/dcells/publications/122902wls201217en.pdf" TargetMode="External"/><Relationship Id="rId30" Type="http://schemas.openxmlformats.org/officeDocument/2006/relationships/hyperlink" Target="http://www.assembly.wales/laid%20documents/gen-ld11108/gen-ld11108-e.pdf" TargetMode="External"/><Relationship Id="rId35" Type="http://schemas.openxmlformats.org/officeDocument/2006/relationships/header" Target="header1.xml"/><Relationship Id="rId8" Type="http://schemas.openxmlformats.org/officeDocument/2006/relationships/hyperlink" Target="https://languageresearch.cambridge.org/images/Language_Research/CambridgePapers/CambridgePapersInELT_Oracy_2018.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B5BAF-4E95-427D-A0AB-8F24C3508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2745</TotalTime>
  <Pages>19</Pages>
  <Words>6508</Words>
  <Characters>37102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Watt</dc:creator>
  <cp:keywords/>
  <dc:description/>
  <cp:lastModifiedBy>Lizzie Watt</cp:lastModifiedBy>
  <cp:revision>35</cp:revision>
  <dcterms:created xsi:type="dcterms:W3CDTF">2019-06-04T01:27:00Z</dcterms:created>
  <dcterms:modified xsi:type="dcterms:W3CDTF">2019-06-06T01:35:00Z</dcterms:modified>
</cp:coreProperties>
</file>