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gif" ContentType="image/gif"/>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7BD86DD6" wp14:paraId="275CF45C" wp14:textId="5BC995F1">
      <w:pPr>
        <w:spacing w:before="1500" w:beforeAutospacing="off" w:after="0" w:afterAutospacing="off"/>
        <w:jc w:val="center"/>
        <w:rPr>
          <w:rFonts w:ascii="Times New Roman" w:hAnsi="Times New Roman" w:eastAsia="Times New Roman" w:cs="Times New Roman"/>
          <w:noProof w:val="0"/>
          <w:color w:val="auto"/>
          <w:sz w:val="24"/>
          <w:szCs w:val="24"/>
          <w:lang w:val="en-GB"/>
        </w:rPr>
      </w:pPr>
    </w:p>
    <w:p xmlns:wp14="http://schemas.microsoft.com/office/word/2010/wordml" w:rsidP="7BD86DD6" wp14:paraId="3C781676" wp14:textId="6C4D1A73">
      <w:pPr>
        <w:spacing w:before="0" w:beforeAutospacing="off" w:after="120" w:afterAutospacing="off"/>
        <w:jc w:val="center"/>
        <w:rPr>
          <w:color w:val="auto"/>
        </w:rPr>
      </w:pPr>
      <w:r w:rsidR="7433BE07">
        <w:drawing>
          <wp:inline xmlns:wp14="http://schemas.microsoft.com/office/word/2010/wordprocessingDrawing" wp14:editId="6141593A" wp14:anchorId="48E0845C">
            <wp:extent cx="3495675" cy="1162050"/>
            <wp:effectExtent l="0" t="0" r="0" b="0"/>
            <wp:docPr id="2137473069" name="drawing" title="University Of Wales Trinity S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7473069" name="Picture 2137473069"/>
                    <pic:cNvPicPr/>
                  </pic:nvPicPr>
                  <pic:blipFill>
                    <a:blip xmlns:r="http://schemas.openxmlformats.org/officeDocument/2006/relationships" r:embed="rId55029698">
                      <a:extLst>
                        <a:ext uri="{28A0092B-C50C-407E-A947-70E740481C1C}">
                          <a14:useLocalDpi xmlns:a14="http://schemas.microsoft.com/office/drawing/2010/main"/>
                        </a:ext>
                      </a:extLst>
                    </a:blip>
                    <a:stretch>
                      <a:fillRect/>
                    </a:stretch>
                  </pic:blipFill>
                  <pic:spPr>
                    <a:xfrm>
                      <a:off x="0" y="0"/>
                      <a:ext cx="3495675" cy="1162050"/>
                    </a:xfrm>
                    <a:prstGeom prst="rect">
                      <a:avLst/>
                    </a:prstGeom>
                  </pic:spPr>
                </pic:pic>
              </a:graphicData>
            </a:graphic>
          </wp:inline>
        </w:drawing>
      </w:r>
    </w:p>
    <w:p xmlns:wp14="http://schemas.microsoft.com/office/word/2010/wordml" w:rsidP="7BD86DD6" wp14:paraId="3D4C9C33" wp14:textId="750AA662">
      <w:pPr>
        <w:spacing w:before="0" w:beforeAutospacing="off" w:after="120" w:afterAutospacing="off"/>
        <w:jc w:val="center"/>
        <w:rPr>
          <w:rFonts w:ascii="Times New Roman" w:hAnsi="Times New Roman" w:eastAsia="Times New Roman" w:cs="Times New Roman"/>
          <w:b w:val="1"/>
          <w:bCs w:val="1"/>
          <w:noProof w:val="0"/>
          <w:color w:val="auto"/>
          <w:sz w:val="38"/>
          <w:szCs w:val="38"/>
          <w:lang w:val="en-GB"/>
        </w:rPr>
      </w:pPr>
      <w:r w:rsidRPr="7BD86DD6" w:rsidR="7433BE07">
        <w:rPr>
          <w:rFonts w:ascii="Times New Roman" w:hAnsi="Times New Roman" w:eastAsia="Times New Roman" w:cs="Times New Roman"/>
          <w:b w:val="1"/>
          <w:bCs w:val="1"/>
          <w:noProof w:val="0"/>
          <w:color w:val="auto"/>
          <w:sz w:val="38"/>
          <w:szCs w:val="38"/>
          <w:lang w:val="en-GB"/>
        </w:rPr>
        <w:t xml:space="preserve"> </w:t>
      </w:r>
    </w:p>
    <w:p xmlns:wp14="http://schemas.microsoft.com/office/word/2010/wordml" w:rsidP="7BD86DD6" wp14:paraId="4E0F554E" wp14:textId="34F90B5E">
      <w:pPr>
        <w:spacing w:before="0" w:beforeAutospacing="off" w:after="120" w:afterAutospacing="off"/>
        <w:jc w:val="center"/>
        <w:rPr>
          <w:rFonts w:ascii="Times New Roman" w:hAnsi="Times New Roman" w:eastAsia="Times New Roman" w:cs="Times New Roman"/>
          <w:b w:val="1"/>
          <w:bCs w:val="1"/>
          <w:noProof w:val="0"/>
          <w:color w:val="auto"/>
          <w:sz w:val="38"/>
          <w:szCs w:val="38"/>
          <w:lang w:val="en-GB"/>
        </w:rPr>
      </w:pPr>
      <w:r w:rsidRPr="7BD86DD6" w:rsidR="7433BE07">
        <w:rPr>
          <w:rFonts w:ascii="Times New Roman" w:hAnsi="Times New Roman" w:eastAsia="Times New Roman" w:cs="Times New Roman"/>
          <w:b w:val="1"/>
          <w:bCs w:val="1"/>
          <w:noProof w:val="0"/>
          <w:color w:val="auto"/>
          <w:sz w:val="38"/>
          <w:szCs w:val="38"/>
          <w:lang w:val="en-GB"/>
        </w:rPr>
        <w:t>University of Wales Trinity Saint David</w:t>
      </w:r>
    </w:p>
    <w:p xmlns:wp14="http://schemas.microsoft.com/office/word/2010/wordml" w:rsidP="7BD86DD6" wp14:paraId="458D9AE5" wp14:textId="257C47DF">
      <w:pPr>
        <w:spacing w:before="0" w:beforeAutospacing="off" w:after="120" w:afterAutospacing="off"/>
        <w:jc w:val="center"/>
        <w:rPr>
          <w:rFonts w:ascii="Times New Roman" w:hAnsi="Times New Roman" w:eastAsia="Times New Roman" w:cs="Times New Roman"/>
          <w:b w:val="1"/>
          <w:bCs w:val="1"/>
          <w:noProof w:val="0"/>
          <w:color w:val="auto"/>
          <w:sz w:val="38"/>
          <w:szCs w:val="38"/>
          <w:lang w:val="en-GB"/>
        </w:rPr>
      </w:pPr>
      <w:r w:rsidRPr="7BD86DD6" w:rsidR="7433BE07">
        <w:rPr>
          <w:rFonts w:ascii="Times New Roman" w:hAnsi="Times New Roman" w:eastAsia="Times New Roman" w:cs="Times New Roman"/>
          <w:b w:val="1"/>
          <w:bCs w:val="1"/>
          <w:noProof w:val="0"/>
          <w:color w:val="auto"/>
          <w:sz w:val="38"/>
          <w:szCs w:val="38"/>
          <w:lang w:val="en-GB"/>
        </w:rPr>
        <w:t xml:space="preserve"> </w:t>
      </w:r>
    </w:p>
    <w:p xmlns:wp14="http://schemas.microsoft.com/office/word/2010/wordml" w:rsidP="7BD86DD6" wp14:paraId="461CB49F" wp14:textId="23C67D57">
      <w:pPr>
        <w:spacing w:before="0" w:beforeAutospacing="off" w:after="120" w:afterAutospacing="off"/>
        <w:jc w:val="center"/>
        <w:rPr>
          <w:rFonts w:ascii="Times New Roman" w:hAnsi="Times New Roman" w:eastAsia="Times New Roman" w:cs="Times New Roman"/>
          <w:b w:val="1"/>
          <w:bCs w:val="1"/>
          <w:noProof w:val="0"/>
          <w:color w:val="auto"/>
          <w:sz w:val="38"/>
          <w:szCs w:val="38"/>
          <w:lang w:val="en-GB"/>
        </w:rPr>
      </w:pPr>
      <w:r w:rsidRPr="7BD86DD6" w:rsidR="7433BE07">
        <w:rPr>
          <w:rFonts w:ascii="Times New Roman" w:hAnsi="Times New Roman" w:eastAsia="Times New Roman" w:cs="Times New Roman"/>
          <w:b w:val="1"/>
          <w:bCs w:val="1"/>
          <w:noProof w:val="0"/>
          <w:color w:val="auto"/>
          <w:sz w:val="38"/>
          <w:szCs w:val="38"/>
          <w:lang w:val="en-GB"/>
        </w:rPr>
        <w:t>From a Single Container to a Global Platform:</w:t>
      </w:r>
    </w:p>
    <w:p xmlns:wp14="http://schemas.microsoft.com/office/word/2010/wordml" w:rsidP="7BD86DD6" wp14:paraId="499CD22C" wp14:textId="04921CB0">
      <w:pPr>
        <w:spacing w:before="0" w:beforeAutospacing="off" w:after="500" w:afterAutospacing="off"/>
        <w:jc w:val="center"/>
        <w:rPr>
          <w:rFonts w:ascii="Times New Roman" w:hAnsi="Times New Roman" w:eastAsia="Times New Roman" w:cs="Times New Roman"/>
          <w:b w:val="1"/>
          <w:bCs w:val="1"/>
          <w:noProof w:val="0"/>
          <w:color w:val="auto"/>
          <w:sz w:val="30"/>
          <w:szCs w:val="30"/>
          <w:lang w:val="en-GB"/>
        </w:rPr>
      </w:pPr>
      <w:r w:rsidRPr="7BD86DD6" w:rsidR="7433BE07">
        <w:rPr>
          <w:rFonts w:ascii="Times New Roman" w:hAnsi="Times New Roman" w:eastAsia="Times New Roman" w:cs="Times New Roman"/>
          <w:b w:val="1"/>
          <w:bCs w:val="1"/>
          <w:noProof w:val="0"/>
          <w:color w:val="auto"/>
          <w:sz w:val="30"/>
          <w:szCs w:val="30"/>
          <w:lang w:val="en-GB"/>
        </w:rPr>
        <w:t>How Docker and Cloud-Native Infrastructure Actually Work</w:t>
      </w:r>
    </w:p>
    <w:p xmlns:wp14="http://schemas.microsoft.com/office/word/2010/wordml" w:rsidP="7BD86DD6" wp14:paraId="37F8F595" wp14:textId="2A9D0E9F">
      <w:pPr>
        <w:spacing w:before="0" w:beforeAutospacing="off" w:after="0" w:afterAutospacing="off"/>
        <w:jc w:val="center"/>
        <w:rPr>
          <w:rFonts w:ascii="Georgia" w:hAnsi="Georgia" w:eastAsia="Georgia" w:cs="Georgia"/>
          <w:b w:val="1"/>
          <w:bCs w:val="1"/>
          <w:noProof w:val="0"/>
          <w:color w:val="auto"/>
          <w:sz w:val="21"/>
          <w:szCs w:val="21"/>
          <w:lang w:val="en-GB"/>
        </w:rPr>
      </w:pPr>
      <w:r w:rsidRPr="7BD86DD6" w:rsidR="7433BE07">
        <w:rPr>
          <w:rFonts w:ascii="Georgia" w:hAnsi="Georgia" w:eastAsia="Georgia" w:cs="Georgia"/>
          <w:b w:val="1"/>
          <w:bCs w:val="1"/>
          <w:noProof w:val="0"/>
          <w:color w:val="auto"/>
          <w:sz w:val="21"/>
          <w:szCs w:val="21"/>
          <w:lang w:val="en-GB"/>
        </w:rPr>
        <w:t>Lecturer: Renuga Jayakumar</w:t>
      </w:r>
    </w:p>
    <w:p xmlns:wp14="http://schemas.microsoft.com/office/word/2010/wordml" w:rsidP="7BD86DD6" wp14:paraId="42488DE7" wp14:textId="30903893">
      <w:pPr>
        <w:pStyle w:val="Heading1"/>
        <w:spacing w:before="320" w:beforeAutospacing="off" w:after="150" w:afterAutospacing="off"/>
        <w:jc w:val="center"/>
        <w:rPr>
          <w:rFonts w:ascii="Calibri" w:hAnsi="Calibri" w:eastAsia="Calibri" w:cs="Calibri"/>
          <w:b w:val="1"/>
          <w:bCs w:val="1"/>
          <w:noProof w:val="0"/>
          <w:color w:val="auto"/>
          <w:sz w:val="29"/>
          <w:szCs w:val="29"/>
          <w:lang w:val="en-GB"/>
        </w:rPr>
      </w:pPr>
      <w:r w:rsidRPr="7BD86DD6" w:rsidR="7433BE07">
        <w:rPr>
          <w:rFonts w:ascii="Calibri" w:hAnsi="Calibri" w:eastAsia="Calibri" w:cs="Calibri"/>
          <w:b w:val="1"/>
          <w:bCs w:val="1"/>
          <w:noProof w:val="0"/>
          <w:color w:val="auto"/>
          <w:sz w:val="29"/>
          <w:szCs w:val="29"/>
          <w:lang w:val="en-GB"/>
        </w:rPr>
        <w:t>Module: Cloud Engineering Principles and Practice</w:t>
      </w:r>
    </w:p>
    <w:p xmlns:wp14="http://schemas.microsoft.com/office/word/2010/wordml" w:rsidP="7BD86DD6" wp14:paraId="4707AC34" wp14:textId="39D9C0CA">
      <w:pPr>
        <w:pStyle w:val="Heading1"/>
        <w:spacing w:before="320" w:beforeAutospacing="off" w:after="150" w:afterAutospacing="off"/>
        <w:jc w:val="center"/>
        <w:rPr>
          <w:rFonts w:ascii="Calibri" w:hAnsi="Calibri" w:eastAsia="Calibri" w:cs="Calibri"/>
          <w:b w:val="1"/>
          <w:bCs w:val="1"/>
          <w:noProof w:val="0"/>
          <w:color w:val="auto"/>
          <w:sz w:val="29"/>
          <w:szCs w:val="29"/>
          <w:lang w:val="en-GB"/>
        </w:rPr>
      </w:pPr>
      <w:r w:rsidRPr="7BD86DD6" w:rsidR="7433BE07">
        <w:rPr>
          <w:rFonts w:ascii="Calibri" w:hAnsi="Calibri" w:eastAsia="Calibri" w:cs="Calibri"/>
          <w:b w:val="1"/>
          <w:bCs w:val="1"/>
          <w:noProof w:val="0"/>
          <w:color w:val="auto"/>
          <w:sz w:val="29"/>
          <w:szCs w:val="29"/>
          <w:lang w:val="en-GB"/>
        </w:rPr>
        <w:t>Module code: ACCA7027</w:t>
      </w:r>
    </w:p>
    <w:p w:rsidR="03618799" w:rsidP="1BD08914" w:rsidRDefault="03618799" w14:paraId="2223EA67" w14:textId="497EB25B">
      <w:pPr>
        <w:pStyle w:val="Heading3"/>
        <w:jc w:val="center"/>
        <w:rPr>
          <w:b w:val="1"/>
          <w:bCs w:val="1"/>
          <w:noProof w:val="0"/>
          <w:color w:val="auto"/>
          <w:lang w:val="en-GB"/>
        </w:rPr>
      </w:pPr>
      <w:r w:rsidRPr="1BD08914" w:rsidR="0DFCF6AF">
        <w:rPr>
          <w:b w:val="1"/>
          <w:bCs w:val="1"/>
          <w:noProof w:val="0"/>
          <w:color w:val="auto"/>
          <w:lang w:val="en-GB"/>
        </w:rPr>
        <w:t xml:space="preserve">YouTube Link: </w:t>
      </w:r>
      <w:hyperlink r:id="R3aeb6dc68310467f">
        <w:r w:rsidRPr="1BD08914" w:rsidR="3323F8BF">
          <w:rPr>
            <w:rStyle w:val="Hyperlink"/>
            <w:b w:val="1"/>
            <w:bCs w:val="1"/>
            <w:noProof w:val="0"/>
            <w:color w:val="156082" w:themeColor="accent1" w:themeTint="FF" w:themeShade="FF"/>
            <w:lang w:val="en-GB"/>
          </w:rPr>
          <w:t>https://youtu.be/N5XcCcFawnk</w:t>
        </w:r>
      </w:hyperlink>
    </w:p>
    <w:p xmlns:wp14="http://schemas.microsoft.com/office/word/2010/wordml" w:rsidP="7BD86DD6" wp14:paraId="33E462E5" wp14:textId="46A9F0CF">
      <w:pPr>
        <w:pStyle w:val="Heading1"/>
        <w:spacing w:before="320" w:beforeAutospacing="off" w:after="150" w:afterAutospacing="off"/>
        <w:jc w:val="center"/>
        <w:rPr>
          <w:rFonts w:ascii="Calibri" w:hAnsi="Calibri" w:eastAsia="Calibri" w:cs="Calibri"/>
          <w:b w:val="1"/>
          <w:bCs w:val="1"/>
          <w:noProof w:val="0"/>
          <w:color w:val="auto"/>
          <w:sz w:val="29"/>
          <w:szCs w:val="29"/>
          <w:lang w:val="en-GB"/>
        </w:rPr>
      </w:pPr>
      <w:r w:rsidRPr="7BD86DD6" w:rsidR="7433BE07">
        <w:rPr>
          <w:rFonts w:ascii="Calibri" w:hAnsi="Calibri" w:eastAsia="Calibri" w:cs="Calibri"/>
          <w:b w:val="1"/>
          <w:bCs w:val="1"/>
          <w:noProof w:val="0"/>
          <w:color w:val="auto"/>
          <w:sz w:val="29"/>
          <w:szCs w:val="29"/>
          <w:lang w:val="en-GB"/>
        </w:rPr>
        <w:t>Name: Prem Alkeshkumar Joshi</w:t>
      </w:r>
    </w:p>
    <w:p xmlns:wp14="http://schemas.microsoft.com/office/word/2010/wordml" w:rsidP="7BD86DD6" wp14:paraId="5D182330" wp14:textId="308AE766">
      <w:pPr>
        <w:pStyle w:val="Heading1"/>
        <w:spacing w:before="320" w:beforeAutospacing="off" w:after="150" w:afterAutospacing="off"/>
        <w:jc w:val="center"/>
        <w:rPr>
          <w:rFonts w:ascii="Calibri" w:hAnsi="Calibri" w:eastAsia="Calibri" w:cs="Calibri"/>
          <w:b w:val="1"/>
          <w:bCs w:val="1"/>
          <w:noProof w:val="0"/>
          <w:color w:val="auto"/>
          <w:sz w:val="29"/>
          <w:szCs w:val="29"/>
          <w:lang w:val="en-GB"/>
        </w:rPr>
      </w:pPr>
      <w:r w:rsidRPr="7BD86DD6" w:rsidR="7433BE07">
        <w:rPr>
          <w:rFonts w:ascii="Calibri" w:hAnsi="Calibri" w:eastAsia="Calibri" w:cs="Calibri"/>
          <w:b w:val="1"/>
          <w:bCs w:val="1"/>
          <w:noProof w:val="0"/>
          <w:color w:val="auto"/>
          <w:sz w:val="29"/>
          <w:szCs w:val="29"/>
          <w:lang w:val="en-GB"/>
        </w:rPr>
        <w:t>Enrolment No:  2537632</w:t>
      </w:r>
    </w:p>
    <w:p xmlns:wp14="http://schemas.microsoft.com/office/word/2010/wordml" w:rsidP="7BD86DD6" wp14:paraId="30F3D86D" wp14:textId="770FD410">
      <w:pPr>
        <w:pStyle w:val="Heading1"/>
        <w:spacing w:before="320" w:beforeAutospacing="off" w:after="150" w:afterAutospacing="off"/>
        <w:jc w:val="center"/>
        <w:rPr>
          <w:rFonts w:ascii="Calibri" w:hAnsi="Calibri" w:eastAsia="Calibri" w:cs="Calibri"/>
          <w:b w:val="1"/>
          <w:bCs w:val="1"/>
          <w:noProof w:val="0"/>
          <w:color w:val="auto"/>
          <w:sz w:val="29"/>
          <w:szCs w:val="29"/>
          <w:lang w:val="en-GB"/>
        </w:rPr>
      </w:pPr>
      <w:r w:rsidRPr="7BD86DD6" w:rsidR="7433BE07">
        <w:rPr>
          <w:rFonts w:ascii="Calibri" w:hAnsi="Calibri" w:eastAsia="Calibri" w:cs="Calibri"/>
          <w:b w:val="1"/>
          <w:bCs w:val="1"/>
          <w:noProof w:val="0"/>
          <w:color w:val="auto"/>
          <w:sz w:val="29"/>
          <w:szCs w:val="29"/>
          <w:lang w:val="en-GB"/>
        </w:rPr>
        <w:t xml:space="preserve"> </w:t>
      </w:r>
    </w:p>
    <w:p xmlns:wp14="http://schemas.microsoft.com/office/word/2010/wordml" w:rsidP="7BD86DD6" wp14:paraId="76117C19" wp14:textId="66B1EC22">
      <w:pPr>
        <w:jc w:val="center"/>
        <w:rPr>
          <w:color w:val="auto"/>
        </w:rPr>
      </w:pPr>
    </w:p>
    <w:p xmlns:wp14="http://schemas.microsoft.com/office/word/2010/wordml" w:rsidP="7BD86DD6" wp14:paraId="0DEB2B25" wp14:textId="6A2B5AF0">
      <w:pPr>
        <w:spacing w:before="0" w:beforeAutospacing="off" w:after="0" w:afterAutospacing="off"/>
        <w:jc w:val="center"/>
        <w:rPr>
          <w:rFonts w:ascii="Times New Roman" w:hAnsi="Times New Roman" w:eastAsia="Times New Roman" w:cs="Times New Roman"/>
          <w:b w:val="1"/>
          <w:bCs w:val="1"/>
          <w:noProof w:val="0"/>
          <w:color w:val="auto"/>
          <w:sz w:val="29"/>
          <w:szCs w:val="29"/>
          <w:lang w:val="en-GB"/>
        </w:rPr>
      </w:pPr>
      <w:r w:rsidRPr="7BD86DD6" w:rsidR="7433BE07">
        <w:rPr>
          <w:rFonts w:ascii="Times New Roman" w:hAnsi="Times New Roman" w:eastAsia="Times New Roman" w:cs="Times New Roman"/>
          <w:b w:val="1"/>
          <w:bCs w:val="1"/>
          <w:noProof w:val="0"/>
          <w:color w:val="auto"/>
          <w:sz w:val="29"/>
          <w:szCs w:val="29"/>
          <w:lang w:val="en-GB"/>
        </w:rPr>
        <w:t xml:space="preserve"> </w:t>
      </w:r>
    </w:p>
    <w:p xmlns:wp14="http://schemas.microsoft.com/office/word/2010/wordml" w:rsidP="7BD86DD6" wp14:paraId="4BB96E3C" wp14:textId="4FB58378">
      <w:pPr>
        <w:pStyle w:val="Heading1"/>
        <w:spacing w:before="320" w:beforeAutospacing="off" w:after="150" w:afterAutospacing="off"/>
        <w:jc w:val="center"/>
        <w:rPr>
          <w:rFonts w:ascii="Times New Roman" w:hAnsi="Times New Roman" w:eastAsia="Times New Roman" w:cs="Times New Roman"/>
          <w:b w:val="1"/>
          <w:bCs w:val="1"/>
          <w:noProof w:val="0"/>
          <w:color w:val="auto"/>
          <w:sz w:val="29"/>
          <w:szCs w:val="29"/>
          <w:lang w:val="en-GB"/>
        </w:rPr>
      </w:pPr>
      <w:r w:rsidRPr="7BD86DD6" w:rsidR="7433BE07">
        <w:rPr>
          <w:rFonts w:ascii="Times New Roman" w:hAnsi="Times New Roman" w:eastAsia="Times New Roman" w:cs="Times New Roman"/>
          <w:b w:val="1"/>
          <w:bCs w:val="1"/>
          <w:noProof w:val="0"/>
          <w:color w:val="auto"/>
          <w:sz w:val="29"/>
          <w:szCs w:val="29"/>
          <w:lang w:val="en-GB"/>
        </w:rPr>
        <w:t>Table of Contents</w:t>
      </w:r>
    </w:p>
    <w:tbl>
      <w:tblPr>
        <w:tblStyle w:val="TableNormal"/>
        <w:bidiVisual w:val="0"/>
        <w:tblW w:w="0" w:type="auto"/>
        <w:tblLook w:val="04A0" w:firstRow="1" w:lastRow="0" w:firstColumn="1" w:lastColumn="0" w:noHBand="0" w:noVBand="1"/>
      </w:tblPr>
      <w:tblGrid>
        <w:gridCol w:w="810"/>
        <w:gridCol w:w="8610"/>
        <w:gridCol w:w="525"/>
      </w:tblGrid>
      <w:tr w:rsidR="7BD86DD6" w:rsidTr="696B0821" w14:paraId="0CF82184">
        <w:trPr>
          <w:trHeight w:val="300"/>
        </w:trPr>
        <w:tc>
          <w:tcPr>
            <w:tcW w:w="810" w:type="dxa"/>
            <w:tcMar>
              <w:top w:w="15" w:type="dxa"/>
              <w:left w:w="15" w:type="dxa"/>
              <w:bottom w:w="15" w:type="dxa"/>
              <w:right w:w="15" w:type="dxa"/>
            </w:tcMar>
            <w:vAlign w:val="center"/>
          </w:tcPr>
          <w:p w:rsidR="7BD86DD6" w:rsidP="7BD86DD6" w:rsidRDefault="7BD86DD6" w14:paraId="328262E3" w14:textId="10141655">
            <w:pPr>
              <w:spacing w:before="0" w:beforeAutospacing="off" w:after="0" w:afterAutospacing="off"/>
              <w:rPr>
                <w:rFonts w:ascii="Times New Roman" w:hAnsi="Times New Roman" w:eastAsia="Times New Roman" w:cs="Times New Roman"/>
                <w:b w:val="1"/>
                <w:bCs w:val="1"/>
                <w:color w:val="auto"/>
                <w:sz w:val="24"/>
                <w:szCs w:val="24"/>
              </w:rPr>
            </w:pPr>
            <w:r w:rsidRPr="7BD86DD6" w:rsidR="7BD86DD6">
              <w:rPr>
                <w:rFonts w:ascii="Times New Roman" w:hAnsi="Times New Roman" w:eastAsia="Times New Roman" w:cs="Times New Roman"/>
                <w:b w:val="1"/>
                <w:bCs w:val="1"/>
                <w:color w:val="auto"/>
                <w:sz w:val="24"/>
                <w:szCs w:val="24"/>
              </w:rPr>
              <w:t>Section</w:t>
            </w:r>
          </w:p>
        </w:tc>
        <w:tc>
          <w:tcPr>
            <w:tcW w:w="8610" w:type="dxa"/>
            <w:tcMar>
              <w:top w:w="15" w:type="dxa"/>
              <w:left w:w="15" w:type="dxa"/>
              <w:bottom w:w="15" w:type="dxa"/>
              <w:right w:w="15" w:type="dxa"/>
            </w:tcMar>
            <w:vAlign w:val="center"/>
          </w:tcPr>
          <w:p w:rsidR="7BD86DD6" w:rsidP="7BD86DD6" w:rsidRDefault="7BD86DD6" w14:paraId="6BBDE5AC" w14:textId="49785305">
            <w:pPr>
              <w:spacing w:before="0" w:beforeAutospacing="off" w:after="0" w:afterAutospacing="off"/>
              <w:jc w:val="center"/>
              <w:rPr>
                <w:rFonts w:ascii="Times New Roman" w:hAnsi="Times New Roman" w:eastAsia="Times New Roman" w:cs="Times New Roman"/>
                <w:b w:val="1"/>
                <w:bCs w:val="1"/>
                <w:color w:val="auto"/>
                <w:sz w:val="24"/>
                <w:szCs w:val="24"/>
              </w:rPr>
            </w:pPr>
            <w:r w:rsidRPr="7BD86DD6" w:rsidR="7BD86DD6">
              <w:rPr>
                <w:rFonts w:ascii="Times New Roman" w:hAnsi="Times New Roman" w:eastAsia="Times New Roman" w:cs="Times New Roman"/>
                <w:b w:val="1"/>
                <w:bCs w:val="1"/>
                <w:color w:val="auto"/>
                <w:sz w:val="24"/>
                <w:szCs w:val="24"/>
              </w:rPr>
              <w:t>Title</w:t>
            </w:r>
          </w:p>
        </w:tc>
        <w:tc>
          <w:tcPr>
            <w:tcW w:w="525" w:type="dxa"/>
            <w:tcMar>
              <w:top w:w="15" w:type="dxa"/>
              <w:left w:w="15" w:type="dxa"/>
              <w:bottom w:w="15" w:type="dxa"/>
              <w:right w:w="15" w:type="dxa"/>
            </w:tcMar>
            <w:vAlign w:val="center"/>
          </w:tcPr>
          <w:p w:rsidR="7BD86DD6" w:rsidP="7BD86DD6" w:rsidRDefault="7BD86DD6" w14:paraId="70C8DFD8" w14:textId="3476AE85">
            <w:pPr>
              <w:spacing w:before="0" w:beforeAutospacing="off" w:after="0" w:afterAutospacing="off"/>
              <w:rPr>
                <w:rFonts w:ascii="Times New Roman" w:hAnsi="Times New Roman" w:eastAsia="Times New Roman" w:cs="Times New Roman"/>
                <w:b w:val="1"/>
                <w:bCs w:val="1"/>
                <w:color w:val="auto"/>
                <w:sz w:val="24"/>
                <w:szCs w:val="24"/>
              </w:rPr>
            </w:pPr>
            <w:r w:rsidRPr="7BD86DD6" w:rsidR="7BD86DD6">
              <w:rPr>
                <w:rFonts w:ascii="Times New Roman" w:hAnsi="Times New Roman" w:eastAsia="Times New Roman" w:cs="Times New Roman"/>
                <w:b w:val="1"/>
                <w:bCs w:val="1"/>
                <w:color w:val="auto"/>
                <w:sz w:val="24"/>
                <w:szCs w:val="24"/>
              </w:rPr>
              <w:t>Page</w:t>
            </w:r>
          </w:p>
        </w:tc>
      </w:tr>
      <w:tr w:rsidR="7BD86DD6" w:rsidTr="696B0821" w14:paraId="02FD0BB4">
        <w:trPr>
          <w:trHeight w:val="300"/>
        </w:trPr>
        <w:tc>
          <w:tcPr>
            <w:tcW w:w="810" w:type="dxa"/>
            <w:tcMar>
              <w:top w:w="15" w:type="dxa"/>
              <w:left w:w="15" w:type="dxa"/>
              <w:bottom w:w="15" w:type="dxa"/>
              <w:right w:w="15" w:type="dxa"/>
            </w:tcMar>
            <w:vAlign w:val="center"/>
          </w:tcPr>
          <w:p w:rsidR="7BD86DD6" w:rsidP="7BD86DD6" w:rsidRDefault="7BD86DD6" w14:paraId="7FA43714" w14:textId="7D640BBE">
            <w:pPr>
              <w:rPr>
                <w:color w:val="auto"/>
              </w:rPr>
            </w:pPr>
          </w:p>
        </w:tc>
        <w:tc>
          <w:tcPr>
            <w:tcW w:w="8610" w:type="dxa"/>
            <w:tcMar>
              <w:top w:w="15" w:type="dxa"/>
              <w:left w:w="15" w:type="dxa"/>
              <w:bottom w:w="15" w:type="dxa"/>
              <w:right w:w="15" w:type="dxa"/>
            </w:tcMar>
            <w:vAlign w:val="center"/>
          </w:tcPr>
          <w:p w:rsidR="7BD86DD6" w:rsidP="7BD86DD6" w:rsidRDefault="7BD86DD6" w14:paraId="2292987A" w14:textId="64FCA35F">
            <w:pPr>
              <w:spacing w:before="0" w:beforeAutospacing="off" w:after="0" w:afterAutospacing="off"/>
              <w:rPr>
                <w:rFonts w:ascii="Times New Roman" w:hAnsi="Times New Roman" w:eastAsia="Times New Roman" w:cs="Times New Roman"/>
                <w:b w:val="1"/>
                <w:bCs w:val="1"/>
                <w:color w:val="auto"/>
                <w:sz w:val="24"/>
                <w:szCs w:val="24"/>
              </w:rPr>
            </w:pPr>
            <w:r w:rsidRPr="7BD86DD6" w:rsidR="7BD86DD6">
              <w:rPr>
                <w:rFonts w:ascii="Times New Roman" w:hAnsi="Times New Roman" w:eastAsia="Times New Roman" w:cs="Times New Roman"/>
                <w:b w:val="1"/>
                <w:bCs w:val="1"/>
                <w:color w:val="auto"/>
                <w:sz w:val="24"/>
                <w:szCs w:val="24"/>
              </w:rPr>
              <w:t>Table of Contents</w:t>
            </w:r>
          </w:p>
        </w:tc>
        <w:tc>
          <w:tcPr>
            <w:tcW w:w="525" w:type="dxa"/>
            <w:tcMar>
              <w:top w:w="15" w:type="dxa"/>
              <w:left w:w="15" w:type="dxa"/>
              <w:bottom w:w="15" w:type="dxa"/>
              <w:right w:w="15" w:type="dxa"/>
            </w:tcMar>
            <w:vAlign w:val="center"/>
          </w:tcPr>
          <w:p w:rsidR="512FA34A" w:rsidP="7BD86DD6" w:rsidRDefault="512FA34A" w14:paraId="1AC09504" w14:textId="1E699042">
            <w:pPr>
              <w:spacing w:before="0" w:beforeAutospacing="off" w:after="0" w:afterAutospacing="off"/>
            </w:pPr>
            <w:r w:rsidRPr="7BD86DD6" w:rsidR="512FA34A">
              <w:rPr>
                <w:rFonts w:ascii="Times New Roman" w:hAnsi="Times New Roman" w:eastAsia="Times New Roman" w:cs="Times New Roman"/>
                <w:color w:val="auto"/>
                <w:sz w:val="24"/>
                <w:szCs w:val="24"/>
              </w:rPr>
              <w:t>2</w:t>
            </w:r>
          </w:p>
        </w:tc>
      </w:tr>
      <w:tr w:rsidR="7BD86DD6" w:rsidTr="696B0821" w14:paraId="33F70C17">
        <w:trPr>
          <w:trHeight w:val="300"/>
        </w:trPr>
        <w:tc>
          <w:tcPr>
            <w:tcW w:w="810" w:type="dxa"/>
            <w:tcMar>
              <w:top w:w="15" w:type="dxa"/>
              <w:left w:w="15" w:type="dxa"/>
              <w:bottom w:w="15" w:type="dxa"/>
              <w:right w:w="15" w:type="dxa"/>
            </w:tcMar>
            <w:vAlign w:val="center"/>
          </w:tcPr>
          <w:p w:rsidR="7BD86DD6" w:rsidP="7BD86DD6" w:rsidRDefault="7BD86DD6" w14:paraId="7738EA96" w14:textId="5778155D">
            <w:pPr>
              <w:spacing w:before="0" w:beforeAutospacing="off" w:after="0" w:afterAutospacing="off"/>
              <w:rPr>
                <w:rFonts w:ascii="Times New Roman" w:hAnsi="Times New Roman" w:eastAsia="Times New Roman" w:cs="Times New Roman"/>
                <w:b w:val="1"/>
                <w:bCs w:val="1"/>
                <w:color w:val="auto"/>
                <w:sz w:val="24"/>
                <w:szCs w:val="24"/>
              </w:rPr>
            </w:pPr>
            <w:r w:rsidRPr="7BD86DD6" w:rsidR="7BD86DD6">
              <w:rPr>
                <w:rFonts w:ascii="Times New Roman" w:hAnsi="Times New Roman" w:eastAsia="Times New Roman" w:cs="Times New Roman"/>
                <w:b w:val="1"/>
                <w:bCs w:val="1"/>
                <w:color w:val="auto"/>
                <w:sz w:val="24"/>
                <w:szCs w:val="24"/>
              </w:rPr>
              <w:t>Part 1</w:t>
            </w:r>
          </w:p>
        </w:tc>
        <w:tc>
          <w:tcPr>
            <w:tcW w:w="8610" w:type="dxa"/>
            <w:tcMar>
              <w:top w:w="15" w:type="dxa"/>
              <w:left w:w="15" w:type="dxa"/>
              <w:bottom w:w="15" w:type="dxa"/>
              <w:right w:w="15" w:type="dxa"/>
            </w:tcMar>
            <w:vAlign w:val="center"/>
          </w:tcPr>
          <w:p w:rsidR="7BD86DD6" w:rsidP="7BD86DD6" w:rsidRDefault="7BD86DD6" w14:paraId="15BAF761" w14:textId="3E2BAB0B">
            <w:pPr>
              <w:spacing w:before="0" w:beforeAutospacing="off" w:after="0" w:afterAutospacing="off"/>
              <w:rPr>
                <w:rFonts w:ascii="Times New Roman" w:hAnsi="Times New Roman" w:eastAsia="Times New Roman" w:cs="Times New Roman"/>
                <w:b w:val="1"/>
                <w:bCs w:val="1"/>
                <w:color w:val="auto"/>
                <w:sz w:val="24"/>
                <w:szCs w:val="24"/>
              </w:rPr>
            </w:pPr>
            <w:r w:rsidRPr="7BD86DD6" w:rsidR="7BD86DD6">
              <w:rPr>
                <w:rFonts w:ascii="Times New Roman" w:hAnsi="Times New Roman" w:eastAsia="Times New Roman" w:cs="Times New Roman"/>
                <w:b w:val="1"/>
                <w:bCs w:val="1"/>
                <w:color w:val="auto"/>
                <w:sz w:val="24"/>
                <w:szCs w:val="24"/>
              </w:rPr>
              <w:t>What Actually Happens Inside a Container</w:t>
            </w:r>
          </w:p>
        </w:tc>
        <w:tc>
          <w:tcPr>
            <w:tcW w:w="525" w:type="dxa"/>
            <w:tcMar>
              <w:top w:w="15" w:type="dxa"/>
              <w:left w:w="15" w:type="dxa"/>
              <w:bottom w:w="15" w:type="dxa"/>
              <w:right w:w="15" w:type="dxa"/>
            </w:tcMar>
            <w:vAlign w:val="center"/>
          </w:tcPr>
          <w:p w:rsidR="3D4BF9EF" w:rsidP="7BD86DD6" w:rsidRDefault="3D4BF9EF" w14:paraId="0FD8D4CD" w14:textId="1E39AF21">
            <w:pPr>
              <w:spacing w:before="0" w:beforeAutospacing="off" w:after="0" w:afterAutospacing="off"/>
            </w:pPr>
            <w:r w:rsidRPr="7BD86DD6" w:rsidR="3D4BF9EF">
              <w:rPr>
                <w:rFonts w:ascii="Times New Roman" w:hAnsi="Times New Roman" w:eastAsia="Times New Roman" w:cs="Times New Roman"/>
                <w:color w:val="auto"/>
                <w:sz w:val="24"/>
                <w:szCs w:val="24"/>
              </w:rPr>
              <w:t>3</w:t>
            </w:r>
          </w:p>
        </w:tc>
      </w:tr>
      <w:tr w:rsidR="7BD86DD6" w:rsidTr="696B0821" w14:paraId="7789B912">
        <w:trPr>
          <w:trHeight w:val="300"/>
        </w:trPr>
        <w:tc>
          <w:tcPr>
            <w:tcW w:w="810" w:type="dxa"/>
            <w:tcMar>
              <w:top w:w="15" w:type="dxa"/>
              <w:left w:w="15" w:type="dxa"/>
              <w:bottom w:w="15" w:type="dxa"/>
              <w:right w:w="15" w:type="dxa"/>
            </w:tcMar>
            <w:vAlign w:val="center"/>
          </w:tcPr>
          <w:p w:rsidR="7BD86DD6" w:rsidP="7BD86DD6" w:rsidRDefault="7BD86DD6" w14:paraId="51696CBF" w14:textId="02BCEF5D">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1.1</w:t>
            </w:r>
          </w:p>
        </w:tc>
        <w:tc>
          <w:tcPr>
            <w:tcW w:w="8610" w:type="dxa"/>
            <w:tcMar>
              <w:top w:w="15" w:type="dxa"/>
              <w:left w:w="15" w:type="dxa"/>
              <w:bottom w:w="15" w:type="dxa"/>
              <w:right w:w="15" w:type="dxa"/>
            </w:tcMar>
            <w:vAlign w:val="center"/>
          </w:tcPr>
          <w:p w:rsidR="7BD86DD6" w:rsidP="7BD86DD6" w:rsidRDefault="7BD86DD6" w14:paraId="2F57E269" w14:textId="5314BF38">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Introduction</w:t>
            </w:r>
          </w:p>
        </w:tc>
        <w:tc>
          <w:tcPr>
            <w:tcW w:w="525" w:type="dxa"/>
            <w:tcMar>
              <w:top w:w="15" w:type="dxa"/>
              <w:left w:w="15" w:type="dxa"/>
              <w:bottom w:w="15" w:type="dxa"/>
              <w:right w:w="15" w:type="dxa"/>
            </w:tcMar>
            <w:vAlign w:val="center"/>
          </w:tcPr>
          <w:p w:rsidR="1EBA9237" w:rsidP="7BD86DD6" w:rsidRDefault="1EBA9237" w14:paraId="7088930B" w14:textId="71B258A5">
            <w:pPr>
              <w:spacing w:before="0" w:beforeAutospacing="off" w:after="0" w:afterAutospacing="off"/>
            </w:pPr>
            <w:r w:rsidRPr="7BD86DD6" w:rsidR="1EBA9237">
              <w:rPr>
                <w:rFonts w:ascii="Times New Roman" w:hAnsi="Times New Roman" w:eastAsia="Times New Roman" w:cs="Times New Roman"/>
                <w:color w:val="auto"/>
                <w:sz w:val="24"/>
                <w:szCs w:val="24"/>
              </w:rPr>
              <w:t>4</w:t>
            </w:r>
          </w:p>
        </w:tc>
      </w:tr>
      <w:tr w:rsidR="7BD86DD6" w:rsidTr="696B0821" w14:paraId="3905A23E">
        <w:trPr>
          <w:trHeight w:val="300"/>
        </w:trPr>
        <w:tc>
          <w:tcPr>
            <w:tcW w:w="810" w:type="dxa"/>
            <w:tcMar>
              <w:top w:w="15" w:type="dxa"/>
              <w:left w:w="15" w:type="dxa"/>
              <w:bottom w:w="15" w:type="dxa"/>
              <w:right w:w="15" w:type="dxa"/>
            </w:tcMar>
            <w:vAlign w:val="center"/>
          </w:tcPr>
          <w:p w:rsidR="7BD86DD6" w:rsidP="7BD86DD6" w:rsidRDefault="7BD86DD6" w14:paraId="2210518A" w14:textId="11B8C5E7">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1.2</w:t>
            </w:r>
          </w:p>
        </w:tc>
        <w:tc>
          <w:tcPr>
            <w:tcW w:w="8610" w:type="dxa"/>
            <w:tcMar>
              <w:top w:w="15" w:type="dxa"/>
              <w:left w:w="15" w:type="dxa"/>
              <w:bottom w:w="15" w:type="dxa"/>
              <w:right w:w="15" w:type="dxa"/>
            </w:tcMar>
            <w:vAlign w:val="center"/>
          </w:tcPr>
          <w:p w:rsidR="7BD86DD6" w:rsidP="7BD86DD6" w:rsidRDefault="7BD86DD6" w14:paraId="408553CD" w14:textId="728CC102">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Virtualisation: The Older Answer to the Same Question</w:t>
            </w:r>
          </w:p>
        </w:tc>
        <w:tc>
          <w:tcPr>
            <w:tcW w:w="525" w:type="dxa"/>
            <w:tcMar>
              <w:top w:w="15" w:type="dxa"/>
              <w:left w:w="15" w:type="dxa"/>
              <w:bottom w:w="15" w:type="dxa"/>
              <w:right w:w="15" w:type="dxa"/>
            </w:tcMar>
            <w:vAlign w:val="center"/>
          </w:tcPr>
          <w:p w:rsidR="3D754C45" w:rsidP="7BD86DD6" w:rsidRDefault="3D754C45" w14:paraId="5D554B6E" w14:textId="47A7362C">
            <w:pPr>
              <w:spacing w:before="0" w:beforeAutospacing="off" w:after="0" w:afterAutospacing="off"/>
            </w:pPr>
            <w:r w:rsidRPr="7BD86DD6" w:rsidR="3D754C45">
              <w:rPr>
                <w:rFonts w:ascii="Times New Roman" w:hAnsi="Times New Roman" w:eastAsia="Times New Roman" w:cs="Times New Roman"/>
                <w:color w:val="auto"/>
                <w:sz w:val="24"/>
                <w:szCs w:val="24"/>
              </w:rPr>
              <w:t>4</w:t>
            </w:r>
          </w:p>
        </w:tc>
      </w:tr>
      <w:tr w:rsidR="7BD86DD6" w:rsidTr="696B0821" w14:paraId="2A529F4D">
        <w:trPr>
          <w:trHeight w:val="300"/>
        </w:trPr>
        <w:tc>
          <w:tcPr>
            <w:tcW w:w="810" w:type="dxa"/>
            <w:tcMar>
              <w:top w:w="15" w:type="dxa"/>
              <w:left w:w="15" w:type="dxa"/>
              <w:bottom w:w="15" w:type="dxa"/>
              <w:right w:w="15" w:type="dxa"/>
            </w:tcMar>
            <w:vAlign w:val="center"/>
          </w:tcPr>
          <w:p w:rsidR="7BD86DD6" w:rsidP="7BD86DD6" w:rsidRDefault="7BD86DD6" w14:paraId="30DB59FD" w14:textId="5B726189">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1.3</w:t>
            </w:r>
          </w:p>
        </w:tc>
        <w:tc>
          <w:tcPr>
            <w:tcW w:w="8610" w:type="dxa"/>
            <w:tcMar>
              <w:top w:w="15" w:type="dxa"/>
              <w:left w:w="15" w:type="dxa"/>
              <w:bottom w:w="15" w:type="dxa"/>
              <w:right w:w="15" w:type="dxa"/>
            </w:tcMar>
            <w:vAlign w:val="center"/>
          </w:tcPr>
          <w:p w:rsidR="7BD86DD6" w:rsidP="7BD86DD6" w:rsidRDefault="7BD86DD6" w14:paraId="3A72C2BC" w14:textId="16D9FC47">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Containers: Sharing One Kernel Instead of Copying It</w:t>
            </w:r>
          </w:p>
        </w:tc>
        <w:tc>
          <w:tcPr>
            <w:tcW w:w="525" w:type="dxa"/>
            <w:tcMar>
              <w:top w:w="15" w:type="dxa"/>
              <w:left w:w="15" w:type="dxa"/>
              <w:bottom w:w="15" w:type="dxa"/>
              <w:right w:w="15" w:type="dxa"/>
            </w:tcMar>
            <w:vAlign w:val="center"/>
          </w:tcPr>
          <w:p w:rsidR="587A66FE" w:rsidP="7BD86DD6" w:rsidRDefault="587A66FE" w14:paraId="3A573E23" w14:textId="6CDF125B">
            <w:pPr>
              <w:spacing w:before="0" w:beforeAutospacing="off" w:after="0" w:afterAutospacing="off"/>
            </w:pPr>
            <w:r w:rsidRPr="7BD86DD6" w:rsidR="587A66FE">
              <w:rPr>
                <w:rFonts w:ascii="Times New Roman" w:hAnsi="Times New Roman" w:eastAsia="Times New Roman" w:cs="Times New Roman"/>
                <w:color w:val="auto"/>
                <w:sz w:val="24"/>
                <w:szCs w:val="24"/>
              </w:rPr>
              <w:t>4</w:t>
            </w:r>
          </w:p>
        </w:tc>
      </w:tr>
      <w:tr w:rsidR="7BD86DD6" w:rsidTr="696B0821" w14:paraId="46483EFB">
        <w:trPr>
          <w:trHeight w:val="300"/>
        </w:trPr>
        <w:tc>
          <w:tcPr>
            <w:tcW w:w="810" w:type="dxa"/>
            <w:tcMar>
              <w:top w:w="15" w:type="dxa"/>
              <w:left w:w="15" w:type="dxa"/>
              <w:bottom w:w="15" w:type="dxa"/>
              <w:right w:w="15" w:type="dxa"/>
            </w:tcMar>
            <w:vAlign w:val="center"/>
          </w:tcPr>
          <w:p w:rsidR="7BD86DD6" w:rsidP="7BD86DD6" w:rsidRDefault="7BD86DD6" w14:paraId="326E7FCF" w14:textId="36132924">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1.4</w:t>
            </w:r>
          </w:p>
        </w:tc>
        <w:tc>
          <w:tcPr>
            <w:tcW w:w="8610" w:type="dxa"/>
            <w:tcMar>
              <w:top w:w="15" w:type="dxa"/>
              <w:left w:w="15" w:type="dxa"/>
              <w:bottom w:w="15" w:type="dxa"/>
              <w:right w:w="15" w:type="dxa"/>
            </w:tcMar>
            <w:vAlign w:val="center"/>
          </w:tcPr>
          <w:p w:rsidR="7BD86DD6" w:rsidP="7BD86DD6" w:rsidRDefault="7BD86DD6" w14:paraId="42F5D174" w14:textId="4ED48AF1">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Images and Layers: Why Docker Builds Feel Instant the Second Time</w:t>
            </w:r>
          </w:p>
        </w:tc>
        <w:tc>
          <w:tcPr>
            <w:tcW w:w="525" w:type="dxa"/>
            <w:tcMar>
              <w:top w:w="15" w:type="dxa"/>
              <w:left w:w="15" w:type="dxa"/>
              <w:bottom w:w="15" w:type="dxa"/>
              <w:right w:w="15" w:type="dxa"/>
            </w:tcMar>
            <w:vAlign w:val="center"/>
          </w:tcPr>
          <w:p w:rsidR="0819D201" w:rsidP="7BD86DD6" w:rsidRDefault="0819D201" w14:paraId="341E9C07" w14:textId="3ADAA5E2">
            <w:pPr>
              <w:spacing w:before="0" w:beforeAutospacing="off" w:after="0" w:afterAutospacing="off"/>
            </w:pPr>
            <w:r w:rsidRPr="7BD86DD6" w:rsidR="0819D201">
              <w:rPr>
                <w:rFonts w:ascii="Times New Roman" w:hAnsi="Times New Roman" w:eastAsia="Times New Roman" w:cs="Times New Roman"/>
                <w:color w:val="auto"/>
                <w:sz w:val="24"/>
                <w:szCs w:val="24"/>
              </w:rPr>
              <w:t>5</w:t>
            </w:r>
          </w:p>
        </w:tc>
      </w:tr>
      <w:tr w:rsidR="7BD86DD6" w:rsidTr="696B0821" w14:paraId="426B18E9">
        <w:trPr>
          <w:trHeight w:val="300"/>
        </w:trPr>
        <w:tc>
          <w:tcPr>
            <w:tcW w:w="810" w:type="dxa"/>
            <w:tcMar>
              <w:top w:w="15" w:type="dxa"/>
              <w:left w:w="15" w:type="dxa"/>
              <w:bottom w:w="15" w:type="dxa"/>
              <w:right w:w="15" w:type="dxa"/>
            </w:tcMar>
            <w:vAlign w:val="center"/>
          </w:tcPr>
          <w:p w:rsidR="7BD86DD6" w:rsidP="7BD86DD6" w:rsidRDefault="7BD86DD6" w14:paraId="75EFB610" w14:textId="631E94CE">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1.5</w:t>
            </w:r>
          </w:p>
        </w:tc>
        <w:tc>
          <w:tcPr>
            <w:tcW w:w="8610" w:type="dxa"/>
            <w:tcMar>
              <w:top w:w="15" w:type="dxa"/>
              <w:left w:w="15" w:type="dxa"/>
              <w:bottom w:w="15" w:type="dxa"/>
              <w:right w:w="15" w:type="dxa"/>
            </w:tcMar>
            <w:vAlign w:val="center"/>
          </w:tcPr>
          <w:p w:rsidR="7BD86DD6" w:rsidP="7BD86DD6" w:rsidRDefault="7BD86DD6" w14:paraId="0BD90E1E" w14:textId="679A045E">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Volumes: Giving a Stateless Filesystem Some Memory</w:t>
            </w:r>
          </w:p>
        </w:tc>
        <w:tc>
          <w:tcPr>
            <w:tcW w:w="525" w:type="dxa"/>
            <w:tcMar>
              <w:top w:w="15" w:type="dxa"/>
              <w:left w:w="15" w:type="dxa"/>
              <w:bottom w:w="15" w:type="dxa"/>
              <w:right w:w="15" w:type="dxa"/>
            </w:tcMar>
            <w:vAlign w:val="center"/>
          </w:tcPr>
          <w:p w:rsidR="7D25BA95" w:rsidP="7BD86DD6" w:rsidRDefault="7D25BA95" w14:paraId="1F151F1D" w14:textId="2168DF32">
            <w:pPr>
              <w:spacing w:before="0" w:beforeAutospacing="off" w:after="0" w:afterAutospacing="off"/>
            </w:pPr>
            <w:r w:rsidRPr="7BD86DD6" w:rsidR="7D25BA95">
              <w:rPr>
                <w:rFonts w:ascii="Times New Roman" w:hAnsi="Times New Roman" w:eastAsia="Times New Roman" w:cs="Times New Roman"/>
                <w:color w:val="auto"/>
                <w:sz w:val="24"/>
                <w:szCs w:val="24"/>
              </w:rPr>
              <w:t>6</w:t>
            </w:r>
          </w:p>
        </w:tc>
      </w:tr>
      <w:tr w:rsidR="7BD86DD6" w:rsidTr="696B0821" w14:paraId="03A421B6">
        <w:trPr>
          <w:trHeight w:val="300"/>
        </w:trPr>
        <w:tc>
          <w:tcPr>
            <w:tcW w:w="810" w:type="dxa"/>
            <w:tcMar>
              <w:top w:w="15" w:type="dxa"/>
              <w:left w:w="15" w:type="dxa"/>
              <w:bottom w:w="15" w:type="dxa"/>
              <w:right w:w="15" w:type="dxa"/>
            </w:tcMar>
            <w:vAlign w:val="center"/>
          </w:tcPr>
          <w:p w:rsidR="7BD86DD6" w:rsidP="7BD86DD6" w:rsidRDefault="7BD86DD6" w14:paraId="067A5810" w14:textId="361CCDF1">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1.6</w:t>
            </w:r>
          </w:p>
        </w:tc>
        <w:tc>
          <w:tcPr>
            <w:tcW w:w="8610" w:type="dxa"/>
            <w:tcMar>
              <w:top w:w="15" w:type="dxa"/>
              <w:left w:w="15" w:type="dxa"/>
              <w:bottom w:w="15" w:type="dxa"/>
              <w:right w:w="15" w:type="dxa"/>
            </w:tcMar>
            <w:vAlign w:val="center"/>
          </w:tcPr>
          <w:p w:rsidR="7BD86DD6" w:rsidP="7BD86DD6" w:rsidRDefault="7BD86DD6" w14:paraId="0A91424E" w14:textId="010D621C">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Networking: Bridge, Host, Overlay and the Rest</w:t>
            </w:r>
          </w:p>
        </w:tc>
        <w:tc>
          <w:tcPr>
            <w:tcW w:w="525" w:type="dxa"/>
            <w:tcMar>
              <w:top w:w="15" w:type="dxa"/>
              <w:left w:w="15" w:type="dxa"/>
              <w:bottom w:w="15" w:type="dxa"/>
              <w:right w:w="15" w:type="dxa"/>
            </w:tcMar>
            <w:vAlign w:val="center"/>
          </w:tcPr>
          <w:p w:rsidR="38717CB4" w:rsidP="7BD86DD6" w:rsidRDefault="38717CB4" w14:paraId="659E5A8A" w14:textId="3C7928EF">
            <w:pPr>
              <w:spacing w:before="0" w:beforeAutospacing="off" w:after="0" w:afterAutospacing="off"/>
            </w:pPr>
            <w:r w:rsidRPr="7BD86DD6" w:rsidR="38717CB4">
              <w:rPr>
                <w:rFonts w:ascii="Times New Roman" w:hAnsi="Times New Roman" w:eastAsia="Times New Roman" w:cs="Times New Roman"/>
                <w:color w:val="auto"/>
                <w:sz w:val="24"/>
                <w:szCs w:val="24"/>
              </w:rPr>
              <w:t>6</w:t>
            </w:r>
          </w:p>
        </w:tc>
      </w:tr>
      <w:tr w:rsidR="7BD86DD6" w:rsidTr="696B0821" w14:paraId="4D80C5CB">
        <w:trPr>
          <w:trHeight w:val="300"/>
        </w:trPr>
        <w:tc>
          <w:tcPr>
            <w:tcW w:w="810" w:type="dxa"/>
            <w:tcMar>
              <w:top w:w="15" w:type="dxa"/>
              <w:left w:w="15" w:type="dxa"/>
              <w:bottom w:w="15" w:type="dxa"/>
              <w:right w:w="15" w:type="dxa"/>
            </w:tcMar>
            <w:vAlign w:val="center"/>
          </w:tcPr>
          <w:p w:rsidR="7BD86DD6" w:rsidP="7BD86DD6" w:rsidRDefault="7BD86DD6" w14:paraId="0E4FC266" w14:textId="44063BD9">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1.7</w:t>
            </w:r>
          </w:p>
        </w:tc>
        <w:tc>
          <w:tcPr>
            <w:tcW w:w="8610" w:type="dxa"/>
            <w:tcMar>
              <w:top w:w="15" w:type="dxa"/>
              <w:left w:w="15" w:type="dxa"/>
              <w:bottom w:w="15" w:type="dxa"/>
              <w:right w:w="15" w:type="dxa"/>
            </w:tcMar>
            <w:vAlign w:val="center"/>
          </w:tcPr>
          <w:p w:rsidR="7BD86DD6" w:rsidP="7BD86DD6" w:rsidRDefault="7BD86DD6" w14:paraId="00252183" w14:textId="3DB03827">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Practical Build: A Two-Container Flask and Redis Application</w:t>
            </w:r>
          </w:p>
        </w:tc>
        <w:tc>
          <w:tcPr>
            <w:tcW w:w="525" w:type="dxa"/>
            <w:tcMar>
              <w:top w:w="15" w:type="dxa"/>
              <w:left w:w="15" w:type="dxa"/>
              <w:bottom w:w="15" w:type="dxa"/>
              <w:right w:w="15" w:type="dxa"/>
            </w:tcMar>
            <w:vAlign w:val="center"/>
          </w:tcPr>
          <w:p w:rsidR="0064060C" w:rsidP="7BD86DD6" w:rsidRDefault="0064060C" w14:paraId="432B0B99" w14:textId="1C89218E">
            <w:pPr>
              <w:spacing w:before="0" w:beforeAutospacing="off" w:after="0" w:afterAutospacing="off"/>
            </w:pPr>
            <w:r w:rsidRPr="7BD86DD6" w:rsidR="0064060C">
              <w:rPr>
                <w:rFonts w:ascii="Times New Roman" w:hAnsi="Times New Roman" w:eastAsia="Times New Roman" w:cs="Times New Roman"/>
                <w:color w:val="auto"/>
                <w:sz w:val="24"/>
                <w:szCs w:val="24"/>
              </w:rPr>
              <w:t>7</w:t>
            </w:r>
          </w:p>
        </w:tc>
      </w:tr>
      <w:tr w:rsidR="7BD86DD6" w:rsidTr="696B0821" w14:paraId="383C58D6">
        <w:trPr>
          <w:trHeight w:val="300"/>
        </w:trPr>
        <w:tc>
          <w:tcPr>
            <w:tcW w:w="810" w:type="dxa"/>
            <w:tcMar>
              <w:top w:w="15" w:type="dxa"/>
              <w:left w:w="15" w:type="dxa"/>
              <w:bottom w:w="15" w:type="dxa"/>
              <w:right w:w="15" w:type="dxa"/>
            </w:tcMar>
            <w:vAlign w:val="center"/>
          </w:tcPr>
          <w:p w:rsidR="7BD86DD6" w:rsidP="7BD86DD6" w:rsidRDefault="7BD86DD6" w14:paraId="5EA0A133" w14:textId="4F65033E">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1.8</w:t>
            </w:r>
          </w:p>
        </w:tc>
        <w:tc>
          <w:tcPr>
            <w:tcW w:w="8610" w:type="dxa"/>
            <w:tcMar>
              <w:top w:w="15" w:type="dxa"/>
              <w:left w:w="15" w:type="dxa"/>
              <w:bottom w:w="15" w:type="dxa"/>
              <w:right w:w="15" w:type="dxa"/>
            </w:tcMar>
            <w:vAlign w:val="center"/>
          </w:tcPr>
          <w:p w:rsidR="7BD86DD6" w:rsidP="7BD86DD6" w:rsidRDefault="7BD86DD6" w14:paraId="654333EA" w14:textId="28AA6AF6">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Conclusion</w:t>
            </w:r>
          </w:p>
        </w:tc>
        <w:tc>
          <w:tcPr>
            <w:tcW w:w="525" w:type="dxa"/>
            <w:tcMar>
              <w:top w:w="15" w:type="dxa"/>
              <w:left w:w="15" w:type="dxa"/>
              <w:bottom w:w="15" w:type="dxa"/>
              <w:right w:w="15" w:type="dxa"/>
            </w:tcMar>
            <w:vAlign w:val="center"/>
          </w:tcPr>
          <w:p w:rsidR="6692F9F7" w:rsidP="7BD86DD6" w:rsidRDefault="6692F9F7" w14:paraId="6C40A6D2" w14:textId="165C506C">
            <w:pPr>
              <w:spacing w:before="0" w:beforeAutospacing="off" w:after="0" w:afterAutospacing="off"/>
            </w:pPr>
            <w:r w:rsidRPr="7BD86DD6" w:rsidR="6692F9F7">
              <w:rPr>
                <w:rFonts w:ascii="Times New Roman" w:hAnsi="Times New Roman" w:eastAsia="Times New Roman" w:cs="Times New Roman"/>
                <w:color w:val="auto"/>
                <w:sz w:val="24"/>
                <w:szCs w:val="24"/>
              </w:rPr>
              <w:t>12</w:t>
            </w:r>
          </w:p>
        </w:tc>
      </w:tr>
      <w:tr w:rsidR="7BD86DD6" w:rsidTr="696B0821" w14:paraId="5607F4D5">
        <w:trPr>
          <w:trHeight w:val="300"/>
        </w:trPr>
        <w:tc>
          <w:tcPr>
            <w:tcW w:w="810" w:type="dxa"/>
            <w:tcMar>
              <w:top w:w="15" w:type="dxa"/>
              <w:left w:w="15" w:type="dxa"/>
              <w:bottom w:w="15" w:type="dxa"/>
              <w:right w:w="15" w:type="dxa"/>
            </w:tcMar>
            <w:vAlign w:val="center"/>
          </w:tcPr>
          <w:p w:rsidR="7BD86DD6" w:rsidP="7BD86DD6" w:rsidRDefault="7BD86DD6" w14:paraId="10D2CF57" w14:textId="6DE54DA5">
            <w:pPr>
              <w:spacing w:before="0" w:beforeAutospacing="off" w:after="0" w:afterAutospacing="off"/>
              <w:rPr>
                <w:rFonts w:ascii="Times New Roman" w:hAnsi="Times New Roman" w:eastAsia="Times New Roman" w:cs="Times New Roman"/>
                <w:b w:val="1"/>
                <w:bCs w:val="1"/>
                <w:color w:val="auto"/>
                <w:sz w:val="24"/>
                <w:szCs w:val="24"/>
              </w:rPr>
            </w:pPr>
            <w:r w:rsidRPr="7BD86DD6" w:rsidR="7BD86DD6">
              <w:rPr>
                <w:rFonts w:ascii="Times New Roman" w:hAnsi="Times New Roman" w:eastAsia="Times New Roman" w:cs="Times New Roman"/>
                <w:b w:val="1"/>
                <w:bCs w:val="1"/>
                <w:color w:val="auto"/>
                <w:sz w:val="24"/>
                <w:szCs w:val="24"/>
              </w:rPr>
              <w:t>Part 2</w:t>
            </w:r>
          </w:p>
        </w:tc>
        <w:tc>
          <w:tcPr>
            <w:tcW w:w="8610" w:type="dxa"/>
            <w:tcMar>
              <w:top w:w="15" w:type="dxa"/>
              <w:left w:w="15" w:type="dxa"/>
              <w:bottom w:w="15" w:type="dxa"/>
              <w:right w:w="15" w:type="dxa"/>
            </w:tcMar>
            <w:vAlign w:val="center"/>
          </w:tcPr>
          <w:p w:rsidR="7BD86DD6" w:rsidP="7BD86DD6" w:rsidRDefault="7BD86DD6" w14:paraId="36B8ABF4" w14:textId="2EF094E2">
            <w:pPr>
              <w:spacing w:before="0" w:beforeAutospacing="off" w:after="0" w:afterAutospacing="off"/>
              <w:rPr>
                <w:rFonts w:ascii="Times New Roman" w:hAnsi="Times New Roman" w:eastAsia="Times New Roman" w:cs="Times New Roman"/>
                <w:b w:val="1"/>
                <w:bCs w:val="1"/>
                <w:color w:val="auto"/>
                <w:sz w:val="24"/>
                <w:szCs w:val="24"/>
              </w:rPr>
            </w:pPr>
            <w:r w:rsidRPr="7BD86DD6" w:rsidR="7BD86DD6">
              <w:rPr>
                <w:rFonts w:ascii="Times New Roman" w:hAnsi="Times New Roman" w:eastAsia="Times New Roman" w:cs="Times New Roman"/>
                <w:b w:val="1"/>
                <w:bCs w:val="1"/>
                <w:color w:val="auto"/>
                <w:sz w:val="24"/>
                <w:szCs w:val="24"/>
              </w:rPr>
              <w:t>Load Balancing, Scalability and Application Gateways – A Spotify Case Study</w:t>
            </w:r>
          </w:p>
        </w:tc>
        <w:tc>
          <w:tcPr>
            <w:tcW w:w="525" w:type="dxa"/>
            <w:tcMar>
              <w:top w:w="15" w:type="dxa"/>
              <w:left w:w="15" w:type="dxa"/>
              <w:bottom w:w="15" w:type="dxa"/>
              <w:right w:w="15" w:type="dxa"/>
            </w:tcMar>
            <w:vAlign w:val="center"/>
          </w:tcPr>
          <w:p w:rsidR="005698FD" w:rsidP="7BD86DD6" w:rsidRDefault="005698FD" w14:paraId="5D7B2C9A" w14:textId="6D275B49">
            <w:pPr>
              <w:spacing w:before="0" w:beforeAutospacing="off" w:after="0" w:afterAutospacing="off"/>
            </w:pPr>
            <w:r w:rsidRPr="7BD86DD6" w:rsidR="005698FD">
              <w:rPr>
                <w:rFonts w:ascii="Times New Roman" w:hAnsi="Times New Roman" w:eastAsia="Times New Roman" w:cs="Times New Roman"/>
                <w:color w:val="auto"/>
                <w:sz w:val="24"/>
                <w:szCs w:val="24"/>
              </w:rPr>
              <w:t>13</w:t>
            </w:r>
          </w:p>
        </w:tc>
      </w:tr>
      <w:tr w:rsidR="7BD86DD6" w:rsidTr="696B0821" w14:paraId="0AC5AAE1">
        <w:trPr>
          <w:trHeight w:val="300"/>
        </w:trPr>
        <w:tc>
          <w:tcPr>
            <w:tcW w:w="810" w:type="dxa"/>
            <w:tcMar>
              <w:top w:w="15" w:type="dxa"/>
              <w:left w:w="15" w:type="dxa"/>
              <w:bottom w:w="15" w:type="dxa"/>
              <w:right w:w="15" w:type="dxa"/>
            </w:tcMar>
            <w:vAlign w:val="center"/>
          </w:tcPr>
          <w:p w:rsidR="7BD86DD6" w:rsidP="7BD86DD6" w:rsidRDefault="7BD86DD6" w14:paraId="3932CB51" w14:textId="5DD57E66">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2.1</w:t>
            </w:r>
          </w:p>
        </w:tc>
        <w:tc>
          <w:tcPr>
            <w:tcW w:w="8610" w:type="dxa"/>
            <w:tcMar>
              <w:top w:w="15" w:type="dxa"/>
              <w:left w:w="15" w:type="dxa"/>
              <w:bottom w:w="15" w:type="dxa"/>
              <w:right w:w="15" w:type="dxa"/>
            </w:tcMar>
            <w:vAlign w:val="center"/>
          </w:tcPr>
          <w:p w:rsidR="7BD86DD6" w:rsidP="7BD86DD6" w:rsidRDefault="7BD86DD6" w14:paraId="10371EFA" w14:textId="4DBC62B3">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Introduction</w:t>
            </w:r>
          </w:p>
        </w:tc>
        <w:tc>
          <w:tcPr>
            <w:tcW w:w="525" w:type="dxa"/>
            <w:tcMar>
              <w:top w:w="15" w:type="dxa"/>
              <w:left w:w="15" w:type="dxa"/>
              <w:bottom w:w="15" w:type="dxa"/>
              <w:right w:w="15" w:type="dxa"/>
            </w:tcMar>
            <w:vAlign w:val="center"/>
          </w:tcPr>
          <w:p w:rsidR="3D202993" w:rsidP="7BD86DD6" w:rsidRDefault="3D202993" w14:paraId="10DFD604" w14:textId="3B5C1A69">
            <w:pPr>
              <w:spacing w:before="0" w:beforeAutospacing="off" w:after="0" w:afterAutospacing="off"/>
            </w:pPr>
            <w:r w:rsidRPr="7BD86DD6" w:rsidR="3D202993">
              <w:rPr>
                <w:rFonts w:ascii="Times New Roman" w:hAnsi="Times New Roman" w:eastAsia="Times New Roman" w:cs="Times New Roman"/>
                <w:color w:val="auto"/>
                <w:sz w:val="24"/>
                <w:szCs w:val="24"/>
              </w:rPr>
              <w:t>14</w:t>
            </w:r>
          </w:p>
        </w:tc>
      </w:tr>
      <w:tr w:rsidR="7BD86DD6" w:rsidTr="696B0821" w14:paraId="27DE991E">
        <w:trPr>
          <w:trHeight w:val="300"/>
        </w:trPr>
        <w:tc>
          <w:tcPr>
            <w:tcW w:w="810" w:type="dxa"/>
            <w:tcMar>
              <w:top w:w="15" w:type="dxa"/>
              <w:left w:w="15" w:type="dxa"/>
              <w:bottom w:w="15" w:type="dxa"/>
              <w:right w:w="15" w:type="dxa"/>
            </w:tcMar>
            <w:vAlign w:val="center"/>
          </w:tcPr>
          <w:p w:rsidR="7BD86DD6" w:rsidP="7BD86DD6" w:rsidRDefault="7BD86DD6" w14:paraId="4976489D" w14:textId="0CA0566E">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2.2</w:t>
            </w:r>
          </w:p>
        </w:tc>
        <w:tc>
          <w:tcPr>
            <w:tcW w:w="8610" w:type="dxa"/>
            <w:tcMar>
              <w:top w:w="15" w:type="dxa"/>
              <w:left w:w="15" w:type="dxa"/>
              <w:bottom w:w="15" w:type="dxa"/>
              <w:right w:w="15" w:type="dxa"/>
            </w:tcMar>
            <w:vAlign w:val="center"/>
          </w:tcPr>
          <w:p w:rsidR="7BD86DD6" w:rsidP="7BD86DD6" w:rsidRDefault="7BD86DD6" w14:paraId="09B42120" w14:textId="120D7C58">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Load Balancing</w:t>
            </w:r>
          </w:p>
        </w:tc>
        <w:tc>
          <w:tcPr>
            <w:tcW w:w="525" w:type="dxa"/>
            <w:tcMar>
              <w:top w:w="15" w:type="dxa"/>
              <w:left w:w="15" w:type="dxa"/>
              <w:bottom w:w="15" w:type="dxa"/>
              <w:right w:w="15" w:type="dxa"/>
            </w:tcMar>
            <w:vAlign w:val="center"/>
          </w:tcPr>
          <w:p w:rsidR="0AF648DE" w:rsidP="7BD86DD6" w:rsidRDefault="0AF648DE" w14:paraId="246FF233" w14:textId="4B6F26FA">
            <w:pPr>
              <w:spacing w:before="0" w:beforeAutospacing="off" w:after="0" w:afterAutospacing="off"/>
            </w:pPr>
            <w:r w:rsidRPr="696B0821" w:rsidR="71E2FD19">
              <w:rPr>
                <w:rFonts w:ascii="Times New Roman" w:hAnsi="Times New Roman" w:eastAsia="Times New Roman" w:cs="Times New Roman"/>
                <w:color w:val="auto"/>
                <w:sz w:val="24"/>
                <w:szCs w:val="24"/>
              </w:rPr>
              <w:t>1</w:t>
            </w:r>
            <w:r w:rsidRPr="696B0821" w:rsidR="5F77344C">
              <w:rPr>
                <w:rFonts w:ascii="Times New Roman" w:hAnsi="Times New Roman" w:eastAsia="Times New Roman" w:cs="Times New Roman"/>
                <w:color w:val="auto"/>
                <w:sz w:val="24"/>
                <w:szCs w:val="24"/>
              </w:rPr>
              <w:t>5</w:t>
            </w:r>
          </w:p>
        </w:tc>
      </w:tr>
      <w:tr w:rsidR="7BD86DD6" w:rsidTr="696B0821" w14:paraId="1C9B2CA3">
        <w:trPr>
          <w:trHeight w:val="300"/>
        </w:trPr>
        <w:tc>
          <w:tcPr>
            <w:tcW w:w="810" w:type="dxa"/>
            <w:tcMar>
              <w:top w:w="15" w:type="dxa"/>
              <w:left w:w="15" w:type="dxa"/>
              <w:bottom w:w="15" w:type="dxa"/>
              <w:right w:w="15" w:type="dxa"/>
            </w:tcMar>
            <w:vAlign w:val="center"/>
          </w:tcPr>
          <w:p w:rsidR="7BD86DD6" w:rsidP="7BD86DD6" w:rsidRDefault="7BD86DD6" w14:paraId="6BA179CE" w14:textId="7EF7C389">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2.3</w:t>
            </w:r>
          </w:p>
        </w:tc>
        <w:tc>
          <w:tcPr>
            <w:tcW w:w="8610" w:type="dxa"/>
            <w:tcMar>
              <w:top w:w="15" w:type="dxa"/>
              <w:left w:w="15" w:type="dxa"/>
              <w:bottom w:w="15" w:type="dxa"/>
              <w:right w:w="15" w:type="dxa"/>
            </w:tcMar>
            <w:vAlign w:val="center"/>
          </w:tcPr>
          <w:p w:rsidR="7BD86DD6" w:rsidP="7BD86DD6" w:rsidRDefault="7BD86DD6" w14:paraId="09B71AFC" w14:textId="25D72466">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Scalability</w:t>
            </w:r>
          </w:p>
        </w:tc>
        <w:tc>
          <w:tcPr>
            <w:tcW w:w="525" w:type="dxa"/>
            <w:tcMar>
              <w:top w:w="15" w:type="dxa"/>
              <w:left w:w="15" w:type="dxa"/>
              <w:bottom w:w="15" w:type="dxa"/>
              <w:right w:w="15" w:type="dxa"/>
            </w:tcMar>
            <w:vAlign w:val="center"/>
          </w:tcPr>
          <w:p w:rsidR="22E1BD59" w:rsidP="7BD86DD6" w:rsidRDefault="22E1BD59" w14:paraId="75C2B2DE" w14:textId="73804DCB">
            <w:pPr>
              <w:spacing w:before="0" w:beforeAutospacing="off" w:after="0" w:afterAutospacing="off"/>
            </w:pPr>
            <w:r w:rsidRPr="696B0821" w:rsidR="7CBB7150">
              <w:rPr>
                <w:rFonts w:ascii="Times New Roman" w:hAnsi="Times New Roman" w:eastAsia="Times New Roman" w:cs="Times New Roman"/>
                <w:color w:val="auto"/>
                <w:sz w:val="24"/>
                <w:szCs w:val="24"/>
              </w:rPr>
              <w:t>1</w:t>
            </w:r>
            <w:r w:rsidRPr="696B0821" w:rsidR="7D16BF75">
              <w:rPr>
                <w:rFonts w:ascii="Times New Roman" w:hAnsi="Times New Roman" w:eastAsia="Times New Roman" w:cs="Times New Roman"/>
                <w:color w:val="auto"/>
                <w:sz w:val="24"/>
                <w:szCs w:val="24"/>
              </w:rPr>
              <w:t>6</w:t>
            </w:r>
          </w:p>
        </w:tc>
      </w:tr>
      <w:tr w:rsidR="7BD86DD6" w:rsidTr="696B0821" w14:paraId="65CE60A7">
        <w:trPr>
          <w:trHeight w:val="300"/>
        </w:trPr>
        <w:tc>
          <w:tcPr>
            <w:tcW w:w="810" w:type="dxa"/>
            <w:tcMar>
              <w:top w:w="15" w:type="dxa"/>
              <w:left w:w="15" w:type="dxa"/>
              <w:bottom w:w="15" w:type="dxa"/>
              <w:right w:w="15" w:type="dxa"/>
            </w:tcMar>
            <w:vAlign w:val="center"/>
          </w:tcPr>
          <w:p w:rsidR="7BD86DD6" w:rsidP="7BD86DD6" w:rsidRDefault="7BD86DD6" w14:paraId="66EB2054" w14:textId="052A205D">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2.4</w:t>
            </w:r>
          </w:p>
        </w:tc>
        <w:tc>
          <w:tcPr>
            <w:tcW w:w="8610" w:type="dxa"/>
            <w:tcMar>
              <w:top w:w="15" w:type="dxa"/>
              <w:left w:w="15" w:type="dxa"/>
              <w:bottom w:w="15" w:type="dxa"/>
              <w:right w:w="15" w:type="dxa"/>
            </w:tcMar>
            <w:vAlign w:val="center"/>
          </w:tcPr>
          <w:p w:rsidR="7BD86DD6" w:rsidP="7BD86DD6" w:rsidRDefault="7BD86DD6" w14:paraId="50648ABD" w14:textId="3CB9129A">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Application Gateways</w:t>
            </w:r>
          </w:p>
        </w:tc>
        <w:tc>
          <w:tcPr>
            <w:tcW w:w="525" w:type="dxa"/>
            <w:tcMar>
              <w:top w:w="15" w:type="dxa"/>
              <w:left w:w="15" w:type="dxa"/>
              <w:bottom w:w="15" w:type="dxa"/>
              <w:right w:w="15" w:type="dxa"/>
            </w:tcMar>
            <w:vAlign w:val="center"/>
          </w:tcPr>
          <w:p w:rsidR="4F56E5E2" w:rsidP="7BD86DD6" w:rsidRDefault="4F56E5E2" w14:paraId="46A103A9" w14:textId="48BF91F6">
            <w:pPr>
              <w:spacing w:before="0" w:beforeAutospacing="off" w:after="0" w:afterAutospacing="off"/>
            </w:pPr>
            <w:r w:rsidRPr="696B0821" w:rsidR="7849DA3E">
              <w:rPr>
                <w:rFonts w:ascii="Times New Roman" w:hAnsi="Times New Roman" w:eastAsia="Times New Roman" w:cs="Times New Roman"/>
                <w:color w:val="auto"/>
                <w:sz w:val="24"/>
                <w:szCs w:val="24"/>
              </w:rPr>
              <w:t>1</w:t>
            </w:r>
            <w:r w:rsidRPr="696B0821" w:rsidR="4A897459">
              <w:rPr>
                <w:rFonts w:ascii="Times New Roman" w:hAnsi="Times New Roman" w:eastAsia="Times New Roman" w:cs="Times New Roman"/>
                <w:color w:val="auto"/>
                <w:sz w:val="24"/>
                <w:szCs w:val="24"/>
              </w:rPr>
              <w:t>6</w:t>
            </w:r>
          </w:p>
        </w:tc>
      </w:tr>
      <w:tr w:rsidR="7BD86DD6" w:rsidTr="696B0821" w14:paraId="76B189EE">
        <w:trPr>
          <w:trHeight w:val="300"/>
        </w:trPr>
        <w:tc>
          <w:tcPr>
            <w:tcW w:w="810" w:type="dxa"/>
            <w:tcMar>
              <w:top w:w="15" w:type="dxa"/>
              <w:left w:w="15" w:type="dxa"/>
              <w:bottom w:w="15" w:type="dxa"/>
              <w:right w:w="15" w:type="dxa"/>
            </w:tcMar>
            <w:vAlign w:val="center"/>
          </w:tcPr>
          <w:p w:rsidR="7BD86DD6" w:rsidP="7BD86DD6" w:rsidRDefault="7BD86DD6" w14:paraId="113993D2" w14:textId="05270703">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2.5</w:t>
            </w:r>
          </w:p>
        </w:tc>
        <w:tc>
          <w:tcPr>
            <w:tcW w:w="8610" w:type="dxa"/>
            <w:tcMar>
              <w:top w:w="15" w:type="dxa"/>
              <w:left w:w="15" w:type="dxa"/>
              <w:bottom w:w="15" w:type="dxa"/>
              <w:right w:w="15" w:type="dxa"/>
            </w:tcMar>
            <w:vAlign w:val="center"/>
          </w:tcPr>
          <w:p w:rsidR="7BD86DD6" w:rsidP="7BD86DD6" w:rsidRDefault="7BD86DD6" w14:paraId="3EC5B66F" w14:textId="62EF91B7">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Why Load Balancing and Scaling Depend on Each Other</w:t>
            </w:r>
          </w:p>
        </w:tc>
        <w:tc>
          <w:tcPr>
            <w:tcW w:w="525" w:type="dxa"/>
            <w:tcMar>
              <w:top w:w="15" w:type="dxa"/>
              <w:left w:w="15" w:type="dxa"/>
              <w:bottom w:w="15" w:type="dxa"/>
              <w:right w:w="15" w:type="dxa"/>
            </w:tcMar>
            <w:vAlign w:val="center"/>
          </w:tcPr>
          <w:p w:rsidR="2E54B8C8" w:rsidP="7BD86DD6" w:rsidRDefault="2E54B8C8" w14:paraId="51216EE6" w14:textId="049E1213">
            <w:pPr>
              <w:spacing w:before="0" w:beforeAutospacing="off" w:after="0" w:afterAutospacing="off"/>
            </w:pPr>
            <w:r w:rsidRPr="696B0821" w:rsidR="30760B27">
              <w:rPr>
                <w:rFonts w:ascii="Times New Roman" w:hAnsi="Times New Roman" w:eastAsia="Times New Roman" w:cs="Times New Roman"/>
                <w:color w:val="auto"/>
                <w:sz w:val="24"/>
                <w:szCs w:val="24"/>
              </w:rPr>
              <w:t>1</w:t>
            </w:r>
            <w:r w:rsidRPr="696B0821" w:rsidR="4665B391">
              <w:rPr>
                <w:rFonts w:ascii="Times New Roman" w:hAnsi="Times New Roman" w:eastAsia="Times New Roman" w:cs="Times New Roman"/>
                <w:color w:val="auto"/>
                <w:sz w:val="24"/>
                <w:szCs w:val="24"/>
              </w:rPr>
              <w:t>7</w:t>
            </w:r>
          </w:p>
        </w:tc>
      </w:tr>
      <w:tr w:rsidR="7BD86DD6" w:rsidTr="696B0821" w14:paraId="2E66DB77">
        <w:trPr>
          <w:trHeight w:val="300"/>
        </w:trPr>
        <w:tc>
          <w:tcPr>
            <w:tcW w:w="810" w:type="dxa"/>
            <w:tcMar>
              <w:top w:w="15" w:type="dxa"/>
              <w:left w:w="15" w:type="dxa"/>
              <w:bottom w:w="15" w:type="dxa"/>
              <w:right w:w="15" w:type="dxa"/>
            </w:tcMar>
            <w:vAlign w:val="center"/>
          </w:tcPr>
          <w:p w:rsidR="7BD86DD6" w:rsidP="7BD86DD6" w:rsidRDefault="7BD86DD6" w14:paraId="75F34EC1" w14:textId="2C973DE7">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2.6</w:t>
            </w:r>
          </w:p>
        </w:tc>
        <w:tc>
          <w:tcPr>
            <w:tcW w:w="8610" w:type="dxa"/>
            <w:tcMar>
              <w:top w:w="15" w:type="dxa"/>
              <w:left w:w="15" w:type="dxa"/>
              <w:bottom w:w="15" w:type="dxa"/>
              <w:right w:w="15" w:type="dxa"/>
            </w:tcMar>
            <w:vAlign w:val="center"/>
          </w:tcPr>
          <w:p w:rsidR="7BD86DD6" w:rsidP="7BD86DD6" w:rsidRDefault="7BD86DD6" w14:paraId="0C3A0C24" w14:textId="0310BFF4">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The Benefit of Combining All Three</w:t>
            </w:r>
          </w:p>
        </w:tc>
        <w:tc>
          <w:tcPr>
            <w:tcW w:w="525" w:type="dxa"/>
            <w:tcMar>
              <w:top w:w="15" w:type="dxa"/>
              <w:left w:w="15" w:type="dxa"/>
              <w:bottom w:w="15" w:type="dxa"/>
              <w:right w:w="15" w:type="dxa"/>
            </w:tcMar>
            <w:vAlign w:val="center"/>
          </w:tcPr>
          <w:p w:rsidR="10D06B07" w:rsidP="7BD86DD6" w:rsidRDefault="10D06B07" w14:paraId="43290001" w14:textId="7D62DFC5">
            <w:pPr>
              <w:spacing w:before="0" w:beforeAutospacing="off" w:after="0" w:afterAutospacing="off"/>
            </w:pPr>
            <w:r w:rsidRPr="696B0821" w:rsidR="61D39B0C">
              <w:rPr>
                <w:rFonts w:ascii="Times New Roman" w:hAnsi="Times New Roman" w:eastAsia="Times New Roman" w:cs="Times New Roman"/>
                <w:color w:val="auto"/>
                <w:sz w:val="24"/>
                <w:szCs w:val="24"/>
              </w:rPr>
              <w:t>1</w:t>
            </w:r>
            <w:r w:rsidRPr="696B0821" w:rsidR="4875D551">
              <w:rPr>
                <w:rFonts w:ascii="Times New Roman" w:hAnsi="Times New Roman" w:eastAsia="Times New Roman" w:cs="Times New Roman"/>
                <w:color w:val="auto"/>
                <w:sz w:val="24"/>
                <w:szCs w:val="24"/>
              </w:rPr>
              <w:t>8</w:t>
            </w:r>
          </w:p>
        </w:tc>
      </w:tr>
      <w:tr w:rsidR="7BD86DD6" w:rsidTr="696B0821" w14:paraId="414C2047">
        <w:trPr>
          <w:trHeight w:val="300"/>
        </w:trPr>
        <w:tc>
          <w:tcPr>
            <w:tcW w:w="810" w:type="dxa"/>
            <w:tcMar>
              <w:top w:w="15" w:type="dxa"/>
              <w:left w:w="15" w:type="dxa"/>
              <w:bottom w:w="15" w:type="dxa"/>
              <w:right w:w="15" w:type="dxa"/>
            </w:tcMar>
            <w:vAlign w:val="center"/>
          </w:tcPr>
          <w:p w:rsidR="7BD86DD6" w:rsidP="7BD86DD6" w:rsidRDefault="7BD86DD6" w14:paraId="17CE77C9" w14:textId="5707EECA">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2.7</w:t>
            </w:r>
          </w:p>
        </w:tc>
        <w:tc>
          <w:tcPr>
            <w:tcW w:w="8610" w:type="dxa"/>
            <w:tcMar>
              <w:top w:w="15" w:type="dxa"/>
              <w:left w:w="15" w:type="dxa"/>
              <w:bottom w:w="15" w:type="dxa"/>
              <w:right w:w="15" w:type="dxa"/>
            </w:tcMar>
            <w:vAlign w:val="center"/>
          </w:tcPr>
          <w:p w:rsidR="7BD86DD6" w:rsidP="7BD86DD6" w:rsidRDefault="7BD86DD6" w14:paraId="7D6A89DC" w14:textId="0FCBDB5D">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What Is Actually Driving Cloud Adoption</w:t>
            </w:r>
          </w:p>
        </w:tc>
        <w:tc>
          <w:tcPr>
            <w:tcW w:w="525" w:type="dxa"/>
            <w:tcMar>
              <w:top w:w="15" w:type="dxa"/>
              <w:left w:w="15" w:type="dxa"/>
              <w:bottom w:w="15" w:type="dxa"/>
              <w:right w:w="15" w:type="dxa"/>
            </w:tcMar>
            <w:vAlign w:val="center"/>
          </w:tcPr>
          <w:p w:rsidR="4F971344" w:rsidP="7BD86DD6" w:rsidRDefault="4F971344" w14:paraId="2F0311AC" w14:textId="2B563A47">
            <w:pPr>
              <w:spacing w:before="0" w:beforeAutospacing="off" w:after="0" w:afterAutospacing="off"/>
            </w:pPr>
            <w:r w:rsidRPr="696B0821" w:rsidR="6F37B6DD">
              <w:rPr>
                <w:rFonts w:ascii="Times New Roman" w:hAnsi="Times New Roman" w:eastAsia="Times New Roman" w:cs="Times New Roman"/>
                <w:color w:val="auto"/>
                <w:sz w:val="24"/>
                <w:szCs w:val="24"/>
              </w:rPr>
              <w:t>1</w:t>
            </w:r>
            <w:r w:rsidRPr="696B0821" w:rsidR="4875D551">
              <w:rPr>
                <w:rFonts w:ascii="Times New Roman" w:hAnsi="Times New Roman" w:eastAsia="Times New Roman" w:cs="Times New Roman"/>
                <w:color w:val="auto"/>
                <w:sz w:val="24"/>
                <w:szCs w:val="24"/>
              </w:rPr>
              <w:t>8</w:t>
            </w:r>
          </w:p>
        </w:tc>
      </w:tr>
      <w:tr w:rsidR="7BD86DD6" w:rsidTr="696B0821" w14:paraId="564F0291">
        <w:trPr>
          <w:trHeight w:val="300"/>
        </w:trPr>
        <w:tc>
          <w:tcPr>
            <w:tcW w:w="810" w:type="dxa"/>
            <w:tcMar>
              <w:top w:w="15" w:type="dxa"/>
              <w:left w:w="15" w:type="dxa"/>
              <w:bottom w:w="15" w:type="dxa"/>
              <w:right w:w="15" w:type="dxa"/>
            </w:tcMar>
            <w:vAlign w:val="center"/>
          </w:tcPr>
          <w:p w:rsidR="7BD86DD6" w:rsidP="7BD86DD6" w:rsidRDefault="7BD86DD6" w14:paraId="111C6C65" w14:textId="0AD40EA3">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2.8</w:t>
            </w:r>
          </w:p>
        </w:tc>
        <w:tc>
          <w:tcPr>
            <w:tcW w:w="8610" w:type="dxa"/>
            <w:tcMar>
              <w:top w:w="15" w:type="dxa"/>
              <w:left w:w="15" w:type="dxa"/>
              <w:bottom w:w="15" w:type="dxa"/>
              <w:right w:w="15" w:type="dxa"/>
            </w:tcMar>
            <w:vAlign w:val="center"/>
          </w:tcPr>
          <w:p w:rsidR="7BD86DD6" w:rsidP="7BD86DD6" w:rsidRDefault="7BD86DD6" w14:paraId="432D86BB" w14:textId="666CC412">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Serverless Functions Compared with Containers</w:t>
            </w:r>
          </w:p>
        </w:tc>
        <w:tc>
          <w:tcPr>
            <w:tcW w:w="525" w:type="dxa"/>
            <w:tcMar>
              <w:top w:w="15" w:type="dxa"/>
              <w:left w:w="15" w:type="dxa"/>
              <w:bottom w:w="15" w:type="dxa"/>
              <w:right w:w="15" w:type="dxa"/>
            </w:tcMar>
            <w:vAlign w:val="center"/>
          </w:tcPr>
          <w:p w:rsidR="2035459C" w:rsidP="7BD86DD6" w:rsidRDefault="2035459C" w14:paraId="0C2ECCBE" w14:textId="3B664BEB">
            <w:pPr>
              <w:spacing w:before="0" w:beforeAutospacing="off" w:after="0" w:afterAutospacing="off"/>
            </w:pPr>
            <w:r w:rsidRPr="696B0821" w:rsidR="55812B11">
              <w:rPr>
                <w:rFonts w:ascii="Times New Roman" w:hAnsi="Times New Roman" w:eastAsia="Times New Roman" w:cs="Times New Roman"/>
                <w:color w:val="auto"/>
                <w:sz w:val="24"/>
                <w:szCs w:val="24"/>
              </w:rPr>
              <w:t>1</w:t>
            </w:r>
            <w:r w:rsidRPr="696B0821" w:rsidR="25490455">
              <w:rPr>
                <w:rFonts w:ascii="Times New Roman" w:hAnsi="Times New Roman" w:eastAsia="Times New Roman" w:cs="Times New Roman"/>
                <w:color w:val="auto"/>
                <w:sz w:val="24"/>
                <w:szCs w:val="24"/>
              </w:rPr>
              <w:t>9</w:t>
            </w:r>
          </w:p>
        </w:tc>
      </w:tr>
      <w:tr w:rsidR="7BD86DD6" w:rsidTr="696B0821" w14:paraId="79C04226">
        <w:trPr>
          <w:trHeight w:val="300"/>
        </w:trPr>
        <w:tc>
          <w:tcPr>
            <w:tcW w:w="810" w:type="dxa"/>
            <w:tcMar>
              <w:top w:w="15" w:type="dxa"/>
              <w:left w:w="15" w:type="dxa"/>
              <w:bottom w:w="15" w:type="dxa"/>
              <w:right w:w="15" w:type="dxa"/>
            </w:tcMar>
            <w:vAlign w:val="center"/>
          </w:tcPr>
          <w:p w:rsidR="7BD86DD6" w:rsidP="7BD86DD6" w:rsidRDefault="7BD86DD6" w14:paraId="6F967783" w14:textId="6B702A94">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2.9</w:t>
            </w:r>
          </w:p>
        </w:tc>
        <w:tc>
          <w:tcPr>
            <w:tcW w:w="8610" w:type="dxa"/>
            <w:tcMar>
              <w:top w:w="15" w:type="dxa"/>
              <w:left w:w="15" w:type="dxa"/>
              <w:bottom w:w="15" w:type="dxa"/>
              <w:right w:w="15" w:type="dxa"/>
            </w:tcMar>
            <w:vAlign w:val="center"/>
          </w:tcPr>
          <w:p w:rsidR="7BD86DD6" w:rsidP="7BD86DD6" w:rsidRDefault="7BD86DD6" w14:paraId="4EA80EB4" w14:textId="78270D93">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Conclusion</w:t>
            </w:r>
          </w:p>
        </w:tc>
        <w:tc>
          <w:tcPr>
            <w:tcW w:w="525" w:type="dxa"/>
            <w:tcMar>
              <w:top w:w="15" w:type="dxa"/>
              <w:left w:w="15" w:type="dxa"/>
              <w:bottom w:w="15" w:type="dxa"/>
              <w:right w:w="15" w:type="dxa"/>
            </w:tcMar>
            <w:vAlign w:val="center"/>
          </w:tcPr>
          <w:p w:rsidR="525F89D5" w:rsidP="7BD86DD6" w:rsidRDefault="525F89D5" w14:paraId="054A3CA7" w14:textId="618631A8">
            <w:pPr>
              <w:spacing w:before="0" w:beforeAutospacing="off" w:after="0" w:afterAutospacing="off"/>
            </w:pPr>
            <w:r w:rsidRPr="696B0821" w:rsidR="29FFF361">
              <w:rPr>
                <w:rFonts w:ascii="Times New Roman" w:hAnsi="Times New Roman" w:eastAsia="Times New Roman" w:cs="Times New Roman"/>
                <w:color w:val="auto"/>
                <w:sz w:val="24"/>
                <w:szCs w:val="24"/>
              </w:rPr>
              <w:t>20</w:t>
            </w:r>
          </w:p>
        </w:tc>
      </w:tr>
      <w:tr w:rsidR="7BD86DD6" w:rsidTr="696B0821" w14:paraId="6EBD672D">
        <w:trPr>
          <w:trHeight w:val="300"/>
        </w:trPr>
        <w:tc>
          <w:tcPr>
            <w:tcW w:w="810" w:type="dxa"/>
            <w:tcMar>
              <w:top w:w="15" w:type="dxa"/>
              <w:left w:w="15" w:type="dxa"/>
              <w:bottom w:w="15" w:type="dxa"/>
              <w:right w:w="15" w:type="dxa"/>
            </w:tcMar>
            <w:vAlign w:val="center"/>
          </w:tcPr>
          <w:p w:rsidR="7BD86DD6" w:rsidP="7BD86DD6" w:rsidRDefault="7BD86DD6" w14:paraId="3850F785" w14:textId="7E81A375">
            <w:pPr>
              <w:rPr>
                <w:color w:val="auto"/>
              </w:rPr>
            </w:pPr>
          </w:p>
        </w:tc>
        <w:tc>
          <w:tcPr>
            <w:tcW w:w="8610" w:type="dxa"/>
            <w:tcMar>
              <w:top w:w="15" w:type="dxa"/>
              <w:left w:w="15" w:type="dxa"/>
              <w:bottom w:w="15" w:type="dxa"/>
              <w:right w:w="15" w:type="dxa"/>
            </w:tcMar>
            <w:vAlign w:val="center"/>
          </w:tcPr>
          <w:p w:rsidR="7BD86DD6" w:rsidP="7BD86DD6" w:rsidRDefault="7BD86DD6" w14:paraId="1B68C8D9" w14:textId="2E23BFD0">
            <w:pPr>
              <w:spacing w:before="0" w:beforeAutospacing="off" w:after="0" w:afterAutospacing="off"/>
              <w:rPr>
                <w:rFonts w:ascii="Times New Roman" w:hAnsi="Times New Roman" w:eastAsia="Times New Roman" w:cs="Times New Roman"/>
                <w:color w:val="auto"/>
                <w:sz w:val="24"/>
                <w:szCs w:val="24"/>
              </w:rPr>
            </w:pPr>
            <w:r w:rsidRPr="7BD86DD6" w:rsidR="7BD86DD6">
              <w:rPr>
                <w:rFonts w:ascii="Times New Roman" w:hAnsi="Times New Roman" w:eastAsia="Times New Roman" w:cs="Times New Roman"/>
                <w:color w:val="auto"/>
                <w:sz w:val="24"/>
                <w:szCs w:val="24"/>
              </w:rPr>
              <w:t>References</w:t>
            </w:r>
          </w:p>
        </w:tc>
        <w:tc>
          <w:tcPr>
            <w:tcW w:w="525" w:type="dxa"/>
            <w:tcMar>
              <w:top w:w="15" w:type="dxa"/>
              <w:left w:w="15" w:type="dxa"/>
              <w:bottom w:w="15" w:type="dxa"/>
              <w:right w:w="15" w:type="dxa"/>
            </w:tcMar>
            <w:vAlign w:val="center"/>
          </w:tcPr>
          <w:p w:rsidR="4D4CD7D9" w:rsidP="7BD86DD6" w:rsidRDefault="4D4CD7D9" w14:paraId="3CC05135" w14:textId="2611D1EE">
            <w:pPr>
              <w:spacing w:before="0" w:beforeAutospacing="off" w:after="0" w:afterAutospacing="off"/>
            </w:pPr>
            <w:r w:rsidRPr="696B0821" w:rsidR="3A7548BB">
              <w:rPr>
                <w:rFonts w:ascii="Times New Roman" w:hAnsi="Times New Roman" w:eastAsia="Times New Roman" w:cs="Times New Roman"/>
                <w:color w:val="auto"/>
                <w:sz w:val="24"/>
                <w:szCs w:val="24"/>
              </w:rPr>
              <w:t>21</w:t>
            </w:r>
          </w:p>
        </w:tc>
      </w:tr>
    </w:tbl>
    <w:p xmlns:wp14="http://schemas.microsoft.com/office/word/2010/wordml" wp14:paraId="22B353F2" wp14:textId="7E8DEB3A"/>
    <w:p xmlns:wp14="http://schemas.microsoft.com/office/word/2010/wordml" w:rsidP="7BD86DD6" wp14:paraId="64591693" wp14:textId="6BB7C0E4">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r>
        <w:br/>
      </w: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47201D04" wp14:textId="687EF3E3">
      <w:pPr>
        <w:pStyle w:val="Heading1"/>
        <w:bidi w:val="0"/>
        <w:spacing w:before="320" w:beforeAutospacing="off" w:after="150" w:afterAutospacing="off"/>
        <w:jc w:val="center"/>
        <w:rPr>
          <w:rFonts w:ascii="Georgia" w:hAnsi="Georgia" w:eastAsia="Georgia" w:cs="Georgia"/>
          <w:b w:val="1"/>
          <w:bCs w:val="1"/>
          <w:noProof w:val="0"/>
          <w:color w:val="auto"/>
          <w:sz w:val="56"/>
          <w:szCs w:val="56"/>
          <w:lang w:val="en-GB"/>
        </w:rPr>
      </w:pPr>
      <w:r w:rsidRPr="7BD86DD6" w:rsidR="7433BE07">
        <w:rPr>
          <w:rFonts w:ascii="Georgia" w:hAnsi="Georgia" w:eastAsia="Georgia" w:cs="Georgia"/>
          <w:b w:val="1"/>
          <w:bCs w:val="1"/>
          <w:noProof w:val="0"/>
          <w:color w:val="auto"/>
          <w:sz w:val="56"/>
          <w:szCs w:val="56"/>
          <w:lang w:val="en-GB"/>
        </w:rPr>
        <w:t xml:space="preserve"> </w:t>
      </w:r>
    </w:p>
    <w:p xmlns:wp14="http://schemas.microsoft.com/office/word/2010/wordml" w:rsidP="7BD86DD6" wp14:paraId="496C5AF1" wp14:textId="60A9AEC9">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6D88B083" wp14:textId="03160737">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057F37B3" wp14:textId="75610C2C">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5D00C945" wp14:textId="260A5A3E">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2AE2138F" wp14:textId="76BCFD20">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136C876A" wp14:textId="68A11B34">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65EADF31" wp14:textId="6FA52EC4">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225B2FEA" wp14:textId="14EEF807">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14B858B7" wp14:textId="2AE79EF6">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1C1AE942" wp14:textId="28A3F755">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385FFCB9" wp14:textId="7CC49F30">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0F378E10" wp14:textId="285A3780">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46A8CC23" wp14:textId="5B50FB00">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1A1668BF" wp14:textId="687E4E14">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2A28CC17" wp14:textId="0A30CF17">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2C9B4983" wp14:textId="304636E5">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06C4FA60" wp14:textId="2B4D920B">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5A8E3D8E" wp14:textId="4242CE4A">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0A9FD1D1" wp14:textId="4D70CC98">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35B8114E" wp14:textId="0D7BF702">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50A9F1FE" wp14:textId="049A4FF2">
      <w:pPr>
        <w:pStyle w:val="Heading1"/>
        <w:bidi w:val="0"/>
        <w:spacing w:before="320" w:beforeAutospacing="off" w:after="150" w:afterAutospacing="off"/>
        <w:jc w:val="center"/>
        <w:rPr>
          <w:rFonts w:ascii="Georgia" w:hAnsi="Georgia" w:eastAsia="Georgia" w:cs="Georgia"/>
          <w:b w:val="1"/>
          <w:bCs w:val="1"/>
          <w:noProof w:val="0"/>
          <w:color w:val="auto"/>
          <w:sz w:val="56"/>
          <w:szCs w:val="56"/>
          <w:lang w:val="en-GB"/>
        </w:rPr>
      </w:pPr>
    </w:p>
    <w:p xmlns:wp14="http://schemas.microsoft.com/office/word/2010/wordml" w:rsidP="7BD86DD6" wp14:paraId="2939FAE0" wp14:textId="1D722D9A">
      <w:pPr>
        <w:pStyle w:val="Heading1"/>
        <w:bidi w:val="0"/>
        <w:spacing w:before="320" w:beforeAutospacing="off" w:after="150" w:afterAutospacing="off"/>
        <w:jc w:val="center"/>
        <w:rPr>
          <w:rFonts w:ascii="Georgia" w:hAnsi="Georgia" w:eastAsia="Georgia" w:cs="Georgia"/>
          <w:b w:val="1"/>
          <w:bCs w:val="1"/>
          <w:noProof w:val="0"/>
          <w:color w:val="auto"/>
          <w:sz w:val="56"/>
          <w:szCs w:val="56"/>
          <w:lang w:val="en-GB"/>
        </w:rPr>
      </w:pPr>
      <w:r w:rsidRPr="7BD86DD6" w:rsidR="7433BE07">
        <w:rPr>
          <w:rFonts w:ascii="Georgia" w:hAnsi="Georgia" w:eastAsia="Georgia" w:cs="Georgia"/>
          <w:b w:val="1"/>
          <w:bCs w:val="1"/>
          <w:noProof w:val="0"/>
          <w:color w:val="auto"/>
          <w:sz w:val="56"/>
          <w:szCs w:val="56"/>
          <w:lang w:val="en-GB"/>
        </w:rPr>
        <w:t>Part 1: What Actually Happens Inside a Container</w:t>
      </w:r>
    </w:p>
    <w:p xmlns:wp14="http://schemas.microsoft.com/office/word/2010/wordml" w:rsidP="7BD86DD6" wp14:paraId="3E123BC4" wp14:textId="4A09B6D6">
      <w:pPr>
        <w:pStyle w:val="Heading1"/>
        <w:bidi w:val="0"/>
        <w:spacing w:before="320" w:beforeAutospacing="off" w:after="150" w:afterAutospacing="off"/>
        <w:jc w:val="left"/>
        <w:rPr>
          <w:rFonts w:ascii="Times New Roman" w:hAnsi="Times New Roman" w:eastAsia="Times New Roman" w:cs="Times New Roman"/>
          <w:b w:val="1"/>
          <w:bCs w:val="1"/>
          <w:noProof w:val="0"/>
          <w:color w:val="auto"/>
          <w:sz w:val="24"/>
          <w:szCs w:val="24"/>
          <w:lang w:val="en-GB"/>
        </w:rPr>
      </w:pPr>
    </w:p>
    <w:p xmlns:wp14="http://schemas.microsoft.com/office/word/2010/wordml" w:rsidP="7BD86DD6" wp14:paraId="0E41FFE0" wp14:textId="60ABC314">
      <w:pPr>
        <w:bidi w:val="0"/>
        <w:rPr>
          <w:color w:val="auto"/>
        </w:rPr>
      </w:pPr>
      <w:r w:rsidRPr="7BD86DD6">
        <w:rPr>
          <w:color w:val="auto"/>
        </w:rPr>
        <w:br w:type="page"/>
      </w:r>
    </w:p>
    <w:p xmlns:wp14="http://schemas.microsoft.com/office/word/2010/wordml" w:rsidP="7BD86DD6" wp14:paraId="01CB130C" wp14:textId="0ED5CBC3">
      <w:pPr>
        <w:pStyle w:val="Heading1"/>
        <w:bidi w:val="0"/>
        <w:spacing w:before="320" w:beforeAutospacing="off" w:after="150" w:afterAutospacing="off"/>
        <w:jc w:val="left"/>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b w:val="1"/>
          <w:bCs w:val="1"/>
          <w:noProof w:val="0"/>
          <w:color w:val="auto"/>
          <w:sz w:val="24"/>
          <w:szCs w:val="24"/>
          <w:lang w:val="en-GB"/>
        </w:rPr>
        <w:t>1.1 Introduction</w:t>
      </w:r>
    </w:p>
    <w:p xmlns:wp14="http://schemas.microsoft.com/office/word/2010/wordml" w:rsidP="7BD86DD6" wp14:paraId="092DDCBD" wp14:textId="6705F829">
      <w:pPr>
        <w:bidi w:val="0"/>
        <w:spacing w:before="0" w:beforeAutospacing="off" w:after="150" w:afterAutospacing="off" w:line="264" w:lineRule="auto"/>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When most people encounter Docker for the first time they learn only the few commands they might need in order to get things done; and well, that's okay. But it is important to pause for a moment and ask, what really happens when docker run starts a container, and the answer will explain almost all the design decisions made in cloud computing that follow: why is an image layered, why does a container start in milliseconds, why does a "volume" even exist, and why two containers can suddenly talk to each other just because they are placed on the same network? The National Institute of Standards and Technology (NIST) defines cloud computing as "on-demand access to a shared pool of computing resources that can be provisioned and released rapidly with minimal administrative effort" [1], and that is indeed what this portion of the report is really about: the machinery that makes that promise possible at the level of one physical server. The application below that we are developing is a small two-container app, a Flask web app backed by Redis, and everything is being built from scratch, so that each concept is associated with a command we have executed and an output we have produced.</w:t>
      </w:r>
    </w:p>
    <w:p xmlns:wp14="http://schemas.microsoft.com/office/word/2010/wordml" w:rsidP="7BD86DD6" wp14:paraId="5AF94CD3" wp14:textId="0010CA67">
      <w:pPr>
        <w:pStyle w:val="Normal"/>
        <w:bidi w:val="0"/>
        <w:jc w:val="left"/>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b w:val="1"/>
          <w:bCs w:val="1"/>
          <w:noProof w:val="0"/>
          <w:color w:val="auto"/>
          <w:sz w:val="24"/>
          <w:szCs w:val="24"/>
          <w:lang w:val="en-GB"/>
        </w:rPr>
        <w:t>1.2 Virtualisation: The Older Answer to the Same Question</w:t>
      </w:r>
    </w:p>
    <w:p xmlns:wp14="http://schemas.microsoft.com/office/word/2010/wordml" w:rsidP="7BD86DD6" wp14:paraId="3D99A331" wp14:textId="77EC8271">
      <w:pPr>
        <w:bidi w:val="0"/>
        <w:spacing w:before="0" w:beforeAutospacing="off" w:after="150" w:afterAutospacing="off" w:line="264" w:lineRule="auto"/>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Before containers existed, the standard way to let several applications share one physical server was full-machine virtualisation. A hypervisor, VMware ESXi, Hyper-V and KVM are the common examples, sits between the physical hardware and a set of virtual machines (VMs), and gives each VM its own virtual CPU, memory, disk and network card [1]. Crucially, each VM also boots an entire guest operating system of its own. Soltesz et al. describe this as strong, general-purpose isolation: because every VM has a private kernel, a crash or compromise inside one VM has no direct route to any other VM on the same host [2]. That isolation is genuinely valuable, and it is why VMs are still the right tool in many situations. It is also expensive: every one of those guest kernels consumes memory and CPU cycles before the customer's application has done any useful work at all, which is exactly the overhead that container-based virtualisation was designed to remove [2].</w:t>
      </w:r>
    </w:p>
    <w:p xmlns:wp14="http://schemas.microsoft.com/office/word/2010/wordml" w:rsidP="7BD86DD6" wp14:paraId="6443344C" wp14:textId="7FF27256">
      <w:pPr>
        <w:pStyle w:val="Normal"/>
        <w:bidi w:val="0"/>
        <w:jc w:val="left"/>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b w:val="1"/>
          <w:bCs w:val="1"/>
          <w:noProof w:val="0"/>
          <w:color w:val="auto"/>
          <w:sz w:val="24"/>
          <w:szCs w:val="24"/>
          <w:lang w:val="en-GB"/>
        </w:rPr>
        <w:t>1.3 Containers: Sharing One Kernel Instead of Copying It</w:t>
      </w:r>
    </w:p>
    <w:p xmlns:wp14="http://schemas.microsoft.com/office/word/2010/wordml" w:rsidP="7E0853CF" wp14:paraId="71BA6B82" wp14:textId="769AA261">
      <w:pPr>
        <w:bidi w:val="0"/>
        <w:spacing w:before="0" w:beforeAutospacing="off" w:after="150" w:afterAutospacing="off" w:line="264" w:lineRule="auto"/>
        <w:jc w:val="both"/>
        <w:rPr>
          <w:rFonts w:ascii="Times New Roman" w:hAnsi="Times New Roman" w:eastAsia="Times New Roman" w:cs="Times New Roman"/>
          <w:noProof w:val="0"/>
          <w:color w:val="auto"/>
          <w:sz w:val="24"/>
          <w:szCs w:val="24"/>
          <w:lang w:val="en-GB"/>
        </w:rPr>
      </w:pPr>
      <w:r w:rsidRPr="7E0853CF" w:rsidR="6EAFF726">
        <w:rPr>
          <w:rFonts w:ascii="Times New Roman" w:hAnsi="Times New Roman" w:eastAsia="Times New Roman" w:cs="Times New Roman"/>
          <w:noProof w:val="0"/>
          <w:color w:val="auto"/>
          <w:sz w:val="24"/>
          <w:szCs w:val="24"/>
          <w:lang w:val="en-GB"/>
        </w:rPr>
        <w:t>A container takes a different approach. Instead of giving every workload its own kernel, all containers on a host share the one kernel the host is already running, and the illusion of a private machine is created entirely through kernel features. Two mechanisms do almost all of the work. Linux namespaces control what a process can see: a PID namespace gives a container its own numbering of processes so it cannot see or signal processes outside it, a network namespace gives it its own interfaces, routing table and port space, and a mount namespace gives it its own view of the filesystem [3]. Control groups, or cgroups, do the opposite job: rather than hiding other processes, they place a hard ceiling on how much CPU time, memory, and I/O bandwidth a group of processes is allowed to consume [2][3]. Namespaces answer "what can I see?"; cgroups answer "how much can I use</w:t>
      </w:r>
      <w:r w:rsidRPr="7E0853CF" w:rsidR="6EAFF726">
        <w:rPr>
          <w:rFonts w:ascii="Times New Roman" w:hAnsi="Times New Roman" w:eastAsia="Times New Roman" w:cs="Times New Roman"/>
          <w:noProof w:val="0"/>
          <w:color w:val="auto"/>
          <w:sz w:val="24"/>
          <w:szCs w:val="24"/>
          <w:lang w:val="en-GB"/>
        </w:rPr>
        <w:t>?" Put those two kernel features together and you have, functionally, a container.</w:t>
      </w:r>
    </w:p>
    <w:p w:rsidR="00CB0141" w:rsidP="7E0853CF" w:rsidRDefault="00CB0141" w14:paraId="2A83AACC" w14:textId="65B375DE">
      <w:pPr>
        <w:pStyle w:val="Normal"/>
        <w:bidi w:val="0"/>
        <w:spacing w:before="0" w:beforeAutospacing="off" w:after="150" w:afterAutospacing="off" w:line="264" w:lineRule="auto"/>
        <w:jc w:val="both"/>
        <w:rPr>
          <w:rFonts w:ascii="Times New Roman" w:hAnsi="Times New Roman" w:eastAsia="Times New Roman" w:cs="Times New Roman"/>
          <w:noProof w:val="0"/>
          <w:sz w:val="24"/>
          <w:szCs w:val="24"/>
          <w:lang w:val="en-GB"/>
        </w:rPr>
      </w:pPr>
      <w:r w:rsidRPr="7E0853CF" w:rsidR="00CB0141">
        <w:rPr>
          <w:rFonts w:ascii="Times New Roman" w:hAnsi="Times New Roman" w:eastAsia="Times New Roman" w:cs="Times New Roman"/>
          <w:b w:val="0"/>
          <w:bCs w:val="0"/>
          <w:i w:val="0"/>
          <w:iCs w:val="0"/>
          <w:caps w:val="0"/>
          <w:smallCaps w:val="0"/>
          <w:noProof w:val="0"/>
          <w:sz w:val="22"/>
          <w:szCs w:val="22"/>
          <w:lang w:val="en-GB"/>
        </w:rPr>
        <w:t>Since there is no second kernel booting, a container can boot in less than a second and only use as much memory as it requests. This is not just a theoretical saving. in one of the most famous studies carried out by IBM, Docker was compared with KVM virtual machines (VMs) in CPU, memory, networking and disk workloads and found to be competitive or even superior in most scenarios, often within a few percentage points of running on bare metal [4]. It has been reported as having achieved the same results regarding boot times and instance density [5]; measured overhead for lightweight virtualisation significantly less than for traditional hypervisors on the same hardware [6]; and found that Docker containers deployed and became ready a lot faster than same virtual machines using VirtualBox and VMware [7]. None of this renders a hypervisor redundant, good isolation is important for truly untrusted workloads shared by multiple tenants, but in the normal situation of running one organisation's microservices, the performance argument for containers over full VMs has become pretty solid.</w:t>
      </w:r>
    </w:p>
    <w:p xmlns:wp14="http://schemas.microsoft.com/office/word/2010/wordml" w:rsidP="7BD86DD6" wp14:paraId="14E2B427" wp14:textId="06CF7FEE">
      <w:pPr>
        <w:bidi w:val="0"/>
        <w:spacing w:before="0" w:beforeAutospacing="off" w:after="150" w:afterAutospacing="off" w:line="264" w:lineRule="auto"/>
        <w:jc w:val="both"/>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b w:val="1"/>
          <w:bCs w:val="1"/>
          <w:noProof w:val="0"/>
          <w:color w:val="auto"/>
          <w:sz w:val="24"/>
          <w:szCs w:val="24"/>
          <w:lang w:val="en-GB"/>
        </w:rPr>
        <w:t>1.4 Images and Layers: Why Docker Builds Feel Instant the Second Time</w:t>
      </w:r>
    </w:p>
    <w:p xmlns:wp14="http://schemas.microsoft.com/office/word/2010/wordml" w:rsidP="7BD86DD6" wp14:paraId="56DE1104" wp14:textId="7A1C26BE">
      <w:pPr>
        <w:bidi w:val="0"/>
        <w:spacing w:before="0" w:beforeAutospacing="off" w:after="150" w:afterAutospacing="off" w:line="264" w:lineRule="auto"/>
        <w:jc w:val="both"/>
        <w:rPr>
          <w:rFonts w:ascii="Times New Roman" w:hAnsi="Times New Roman" w:eastAsia="Times New Roman" w:cs="Times New Roman"/>
          <w:noProof w:val="0"/>
          <w:color w:val="auto"/>
          <w:sz w:val="24"/>
          <w:szCs w:val="24"/>
          <w:lang w:val="en-GB"/>
        </w:rPr>
      </w:pPr>
      <w:r w:rsidRPr="7E0853CF" w:rsidR="6EAFF726">
        <w:rPr>
          <w:rFonts w:ascii="Times New Roman" w:hAnsi="Times New Roman" w:eastAsia="Times New Roman" w:cs="Times New Roman"/>
          <w:noProof w:val="0"/>
          <w:color w:val="auto"/>
          <w:sz w:val="24"/>
          <w:szCs w:val="24"/>
          <w:lang w:val="en-GB"/>
        </w:rPr>
        <w:t xml:space="preserve">An image is not a single file; it is a stack of </w:t>
      </w:r>
      <w:r w:rsidRPr="7E0853CF" w:rsidR="6EAFF726">
        <w:rPr>
          <w:rFonts w:ascii="Times New Roman" w:hAnsi="Times New Roman" w:eastAsia="Times New Roman" w:cs="Times New Roman"/>
          <w:noProof w:val="0"/>
          <w:color w:val="auto"/>
          <w:sz w:val="24"/>
          <w:szCs w:val="24"/>
          <w:lang w:val="en-GB"/>
        </w:rPr>
        <w:t>layers, and</w:t>
      </w:r>
      <w:r w:rsidRPr="7E0853CF" w:rsidR="6EAFF726">
        <w:rPr>
          <w:rFonts w:ascii="Times New Roman" w:hAnsi="Times New Roman" w:eastAsia="Times New Roman" w:cs="Times New Roman"/>
          <w:noProof w:val="0"/>
          <w:color w:val="auto"/>
          <w:sz w:val="24"/>
          <w:szCs w:val="24"/>
          <w:lang w:val="en-GB"/>
        </w:rPr>
        <w:t xml:space="preserve"> understanding why makes half of Docker's behaviour click into place. Every instruction in a </w:t>
      </w:r>
      <w:r w:rsidRPr="7E0853CF" w:rsidR="6EAFF726">
        <w:rPr>
          <w:rFonts w:ascii="Times New Roman" w:hAnsi="Times New Roman" w:eastAsia="Times New Roman" w:cs="Times New Roman"/>
          <w:noProof w:val="0"/>
          <w:color w:val="auto"/>
          <w:sz w:val="24"/>
          <w:szCs w:val="24"/>
          <w:lang w:val="en-GB"/>
        </w:rPr>
        <w:t>Dockerfile</w:t>
      </w:r>
      <w:r w:rsidRPr="7E0853CF" w:rsidR="6EAFF726">
        <w:rPr>
          <w:rFonts w:ascii="Times New Roman" w:hAnsi="Times New Roman" w:eastAsia="Times New Roman" w:cs="Times New Roman"/>
          <w:noProof w:val="0"/>
          <w:color w:val="auto"/>
          <w:sz w:val="24"/>
          <w:szCs w:val="24"/>
          <w:lang w:val="en-GB"/>
        </w:rPr>
        <w:t xml:space="preserve">, FROM, RUN, COPY, produces its own read-only layer, and Docker's build cache means that if an earlier layer has not changed, it is reused rather than rebuilt [8]. The technology underneath this, on modern Linux systems, is the overlay2 storage driver, an implementation of </w:t>
      </w:r>
      <w:r w:rsidRPr="7E0853CF" w:rsidR="6EAFF726">
        <w:rPr>
          <w:rFonts w:ascii="Times New Roman" w:hAnsi="Times New Roman" w:eastAsia="Times New Roman" w:cs="Times New Roman"/>
          <w:noProof w:val="0"/>
          <w:color w:val="auto"/>
          <w:sz w:val="24"/>
          <w:szCs w:val="24"/>
          <w:lang w:val="en-GB"/>
        </w:rPr>
        <w:t>OverlayFS</w:t>
      </w:r>
      <w:r w:rsidRPr="7E0853CF" w:rsidR="6EAFF726">
        <w:rPr>
          <w:rFonts w:ascii="Times New Roman" w:hAnsi="Times New Roman" w:eastAsia="Times New Roman" w:cs="Times New Roman"/>
          <w:noProof w:val="0"/>
          <w:color w:val="auto"/>
          <w:sz w:val="24"/>
          <w:szCs w:val="24"/>
          <w:lang w:val="en-GB"/>
        </w:rPr>
        <w:t>. Docker documentation describes it as combining a stack of read-only lower</w:t>
      </w:r>
      <w:r w:rsidRPr="7E0853CF" w:rsidR="39D68670">
        <w:rPr>
          <w:rFonts w:ascii="Times New Roman" w:hAnsi="Times New Roman" w:eastAsia="Times New Roman" w:cs="Times New Roman"/>
          <w:noProof w:val="0"/>
          <w:color w:val="auto"/>
          <w:sz w:val="24"/>
          <w:szCs w:val="24"/>
          <w:lang w:val="en-GB"/>
        </w:rPr>
        <w:t xml:space="preserve"> </w:t>
      </w:r>
      <w:r w:rsidRPr="7E0853CF" w:rsidR="6EAFF726">
        <w:rPr>
          <w:rFonts w:ascii="Times New Roman" w:hAnsi="Times New Roman" w:eastAsia="Times New Roman" w:cs="Times New Roman"/>
          <w:noProof w:val="0"/>
          <w:color w:val="auto"/>
          <w:sz w:val="24"/>
          <w:szCs w:val="24"/>
          <w:lang w:val="en-GB"/>
        </w:rPr>
        <w:t xml:space="preserve">layers, the image, with one writable upper, the running container, and presenting the combination to the container as a single merged filesystem [9]. When a container writes a file, that file is created in the </w:t>
      </w:r>
      <w:r w:rsidRPr="7E0853CF" w:rsidR="6EAFF726">
        <w:rPr>
          <w:rFonts w:ascii="Times New Roman" w:hAnsi="Times New Roman" w:eastAsia="Times New Roman" w:cs="Times New Roman"/>
          <w:noProof w:val="0"/>
          <w:color w:val="auto"/>
          <w:sz w:val="24"/>
          <w:szCs w:val="24"/>
          <w:lang w:val="en-GB"/>
        </w:rPr>
        <w:t>upperdir</w:t>
      </w:r>
      <w:r w:rsidRPr="7E0853CF" w:rsidR="6EAFF726">
        <w:rPr>
          <w:rFonts w:ascii="Times New Roman" w:hAnsi="Times New Roman" w:eastAsia="Times New Roman" w:cs="Times New Roman"/>
          <w:noProof w:val="0"/>
          <w:color w:val="auto"/>
          <w:sz w:val="24"/>
          <w:szCs w:val="24"/>
          <w:lang w:val="en-GB"/>
        </w:rPr>
        <w:t>; when it "deletes" a file that actually lives in a lower, read-only layer, Docker does not modify that layer at all, it simply writes a small whiteout marker into</w:t>
      </w:r>
      <w:r w:rsidRPr="7E0853CF" w:rsidR="6EAFF726">
        <w:rPr>
          <w:rFonts w:ascii="Times New Roman" w:hAnsi="Times New Roman" w:eastAsia="Times New Roman" w:cs="Times New Roman"/>
          <w:noProof w:val="0"/>
          <w:color w:val="auto"/>
          <w:sz w:val="24"/>
          <w:szCs w:val="24"/>
          <w:lang w:val="en-GB"/>
        </w:rPr>
        <w:t xml:space="preserve"> that hides the file from view [9]. This is also why two different images that both start FROM python:3.12-slim do not each store their own separate copy of that base layer on disk: overlay2 keeps one copy and both images simply reference it [9].</w:t>
      </w:r>
    </w:p>
    <w:p xmlns:wp14="http://schemas.microsoft.com/office/word/2010/wordml" w:rsidP="7BD86DD6" wp14:paraId="1F199EC9" wp14:textId="3CC784AF">
      <w:pPr>
        <w:bidi w:val="0"/>
        <w:spacing w:before="0" w:beforeAutospacing="off" w:after="150" w:afterAutospacing="off" w:line="264" w:lineRule="auto"/>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Figure 1 below shows this stack for the practical build used in this report: a scratch layer at the very bottom, the Python base image on top of it, a dependencies layer created by </w:t>
      </w:r>
      <w:r w:rsidRPr="7BD86DD6" w:rsidR="7433BE07">
        <w:rPr>
          <w:rFonts w:ascii="Times New Roman" w:hAnsi="Times New Roman" w:eastAsia="Times New Roman" w:cs="Times New Roman"/>
          <w:i w:val="1"/>
          <w:iCs w:val="1"/>
          <w:noProof w:val="0"/>
          <w:color w:val="auto"/>
          <w:sz w:val="24"/>
          <w:szCs w:val="24"/>
          <w:lang w:val="en-GB"/>
        </w:rPr>
        <w:t>RUN pip install</w:t>
      </w:r>
      <w:r w:rsidRPr="7BD86DD6" w:rsidR="7433BE07">
        <w:rPr>
          <w:rFonts w:ascii="Times New Roman" w:hAnsi="Times New Roman" w:eastAsia="Times New Roman" w:cs="Times New Roman"/>
          <w:noProof w:val="0"/>
          <w:color w:val="auto"/>
          <w:sz w:val="24"/>
          <w:szCs w:val="24"/>
          <w:lang w:val="en-GB"/>
        </w:rPr>
        <w:t xml:space="preserve">, an application-code layer created by </w:t>
      </w:r>
      <w:r w:rsidRPr="7BD86DD6" w:rsidR="7433BE07">
        <w:rPr>
          <w:rFonts w:ascii="Times New Roman" w:hAnsi="Times New Roman" w:eastAsia="Times New Roman" w:cs="Times New Roman"/>
          <w:i w:val="1"/>
          <w:iCs w:val="1"/>
          <w:noProof w:val="0"/>
          <w:color w:val="auto"/>
          <w:sz w:val="24"/>
          <w:szCs w:val="24"/>
          <w:lang w:val="en-GB"/>
        </w:rPr>
        <w:t>COPY</w:t>
      </w:r>
      <w:r w:rsidRPr="7BD86DD6" w:rsidR="7433BE07">
        <w:rPr>
          <w:rFonts w:ascii="Times New Roman" w:hAnsi="Times New Roman" w:eastAsia="Times New Roman" w:cs="Times New Roman"/>
          <w:noProof w:val="0"/>
          <w:color w:val="auto"/>
          <w:sz w:val="24"/>
          <w:szCs w:val="24"/>
          <w:lang w:val="en-GB"/>
        </w:rPr>
        <w:t>, and finally the writable container layer that only exists once the image is actually run.</w:t>
      </w:r>
    </w:p>
    <w:p xmlns:wp14="http://schemas.microsoft.com/office/word/2010/wordml" w:rsidP="7BD86DD6" wp14:paraId="4362E26C" wp14:textId="6E1D9F66">
      <w:pPr>
        <w:bidi w:val="0"/>
        <w:spacing w:before="120" w:beforeAutospacing="off" w:after="60" w:afterAutospacing="off"/>
        <w:jc w:val="center"/>
        <w:rPr>
          <w:color w:val="auto"/>
        </w:rPr>
      </w:pPr>
      <w:r w:rsidR="7433BE07">
        <w:drawing>
          <wp:inline xmlns:wp14="http://schemas.microsoft.com/office/word/2010/wordprocessingDrawing" wp14:editId="622117EA" wp14:anchorId="440B4B09">
            <wp:extent cx="4953000" cy="2819400"/>
            <wp:effectExtent l="0" t="0" r="0" b="0"/>
            <wp:docPr id="18012099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1209926" name="Picture 1801209926"/>
                    <pic:cNvPicPr/>
                  </pic:nvPicPr>
                  <pic:blipFill>
                    <a:blip xmlns:r="http://schemas.openxmlformats.org/officeDocument/2006/relationships" r:embed="rId1537132289">
                      <a:extLst>
                        <a:ext uri="{28A0092B-C50C-407E-A947-70E740481C1C}">
                          <a14:useLocalDpi xmlns:a14="http://schemas.microsoft.com/office/drawing/2010/main"/>
                        </a:ext>
                      </a:extLst>
                    </a:blip>
                    <a:stretch>
                      <a:fillRect/>
                    </a:stretch>
                  </pic:blipFill>
                  <pic:spPr>
                    <a:xfrm>
                      <a:off x="0" y="0"/>
                      <a:ext cx="4953000" cy="2819400"/>
                    </a:xfrm>
                    <a:prstGeom prst="rect">
                      <a:avLst/>
                    </a:prstGeom>
                  </pic:spPr>
                </pic:pic>
              </a:graphicData>
            </a:graphic>
          </wp:inline>
        </w:drawing>
      </w:r>
    </w:p>
    <w:p xmlns:wp14="http://schemas.microsoft.com/office/word/2010/wordml" w:rsidP="7BD86DD6" wp14:paraId="45E8E232" wp14:textId="1B6DDCCF">
      <w:pPr>
        <w:bidi w:val="0"/>
        <w:spacing w:before="0" w:beforeAutospacing="off" w:after="200" w:afterAutospacing="off"/>
        <w:jc w:val="center"/>
        <w:rPr>
          <w:rFonts w:ascii="Times New Roman" w:hAnsi="Times New Roman" w:eastAsia="Times New Roman" w:cs="Times New Roman"/>
          <w:i w:val="1"/>
          <w:iCs w:val="1"/>
          <w:noProof w:val="0"/>
          <w:color w:val="auto"/>
          <w:sz w:val="18"/>
          <w:szCs w:val="18"/>
          <w:lang w:val="en-GB"/>
        </w:rPr>
      </w:pPr>
      <w:r w:rsidRPr="7BD86DD6" w:rsidR="7433BE07">
        <w:rPr>
          <w:rFonts w:ascii="Times New Roman" w:hAnsi="Times New Roman" w:eastAsia="Times New Roman" w:cs="Times New Roman"/>
          <w:i w:val="1"/>
          <w:iCs w:val="1"/>
          <w:noProof w:val="0"/>
          <w:color w:val="auto"/>
          <w:sz w:val="18"/>
          <w:szCs w:val="18"/>
          <w:lang w:val="en-GB"/>
        </w:rPr>
        <w:t>Figure 1. A Docker image as a stack of read-only layers, with one writable layer added per running container [8][9].</w:t>
      </w:r>
    </w:p>
    <w:p xmlns:wp14="http://schemas.microsoft.com/office/word/2010/wordml" w:rsidP="7BD86DD6" wp14:paraId="594F16AD" wp14:textId="44D8540B">
      <w:pPr>
        <w:bidi w:val="0"/>
        <w:spacing w:before="0" w:beforeAutospacing="off" w:after="150" w:afterAutospacing="off" w:line="264" w:lineRule="auto"/>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Once an image is built this way, it can be shared through a registry, most commonly the public Docker Hub, so that anyone with Docker installed can pull the exact same layers and run an identical container without installing Python, Flask or Redis by hand [10].</w:t>
      </w:r>
    </w:p>
    <w:p xmlns:wp14="http://schemas.microsoft.com/office/word/2010/wordml" w:rsidP="7BD86DD6" wp14:paraId="43A56D0F" wp14:textId="7DCC4798">
      <w:pPr>
        <w:pStyle w:val="Heading2"/>
        <w:bidi w:val="0"/>
        <w:spacing w:before="220" w:beforeAutospacing="off" w:after="100" w:afterAutospacing="off"/>
        <w:jc w:val="left"/>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b w:val="1"/>
          <w:bCs w:val="1"/>
          <w:noProof w:val="0"/>
          <w:color w:val="auto"/>
          <w:sz w:val="24"/>
          <w:szCs w:val="24"/>
          <w:lang w:val="en-GB"/>
        </w:rPr>
        <w:t>1.5 Volumes: Giving a Stateless Filesystem Some Memory</w:t>
      </w:r>
    </w:p>
    <w:p w:rsidR="6EAFF726" w:rsidP="7E0853CF" w:rsidRDefault="6EAFF726" w14:paraId="2DFD50FB" w14:textId="629CE108">
      <w:pPr>
        <w:spacing w:before="0" w:beforeAutospacing="off" w:after="150" w:afterAutospacing="off" w:line="264" w:lineRule="auto"/>
        <w:jc w:val="both"/>
      </w:pPr>
      <w:r w:rsidRPr="7E0853CF" w:rsidR="6EAFF726">
        <w:rPr>
          <w:rFonts w:ascii="Times New Roman" w:hAnsi="Times New Roman" w:eastAsia="Times New Roman" w:cs="Times New Roman"/>
          <w:noProof w:val="0"/>
          <w:color w:val="auto"/>
          <w:sz w:val="24"/>
          <w:szCs w:val="24"/>
          <w:lang w:val="en-GB"/>
        </w:rPr>
        <w:t xml:space="preserve">The </w:t>
      </w:r>
      <w:r w:rsidRPr="7E0853CF" w:rsidR="6EAFF726">
        <w:rPr>
          <w:rFonts w:ascii="Times New Roman" w:hAnsi="Times New Roman" w:eastAsia="Times New Roman" w:cs="Times New Roman"/>
          <w:noProof w:val="0"/>
          <w:color w:val="auto"/>
          <w:sz w:val="24"/>
          <w:szCs w:val="24"/>
          <w:lang w:val="en-GB"/>
        </w:rPr>
        <w:t xml:space="preserve">writable layer described above is convenient, but it is also thrown away the moment the container is removed [11]. That is fine for a stateless web process, but it is a problem the instant a container needs to keep something, a database's data files, for example, across restarts. </w:t>
      </w:r>
      <w:r w:rsidRPr="7E0853CF" w:rsidR="5F9F9659">
        <w:rPr>
          <w:rFonts w:ascii="Times New Roman" w:hAnsi="Times New Roman" w:eastAsia="Times New Roman" w:cs="Times New Roman"/>
          <w:b w:val="0"/>
          <w:bCs w:val="0"/>
          <w:i w:val="0"/>
          <w:iCs w:val="0"/>
          <w:caps w:val="0"/>
          <w:smallCaps w:val="0"/>
          <w:noProof w:val="0"/>
          <w:sz w:val="22"/>
          <w:szCs w:val="22"/>
          <w:lang w:val="en-GB"/>
        </w:rPr>
        <w:t>A Docker volume resolves this by taking that data out of the Docker writable layer altogether and into a place that's directly controlled by the Docker engine on the host, where it won't be lost if all the containers that ever mounted it were deleted [11][12]. The Redis container below is built by mounting a named volume as the data directory for the Redis container, for this very reason.</w:t>
      </w:r>
    </w:p>
    <w:p xmlns:wp14="http://schemas.microsoft.com/office/word/2010/wordml" w:rsidP="7BD86DD6" wp14:paraId="72A74621" wp14:textId="3AC6A220">
      <w:pPr>
        <w:bidi w:val="0"/>
        <w:spacing w:before="0" w:beforeAutospacing="off" w:after="150" w:afterAutospacing="off" w:line="264" w:lineRule="auto"/>
        <w:jc w:val="both"/>
        <w:rPr>
          <w:rFonts w:ascii="Times New Roman" w:hAnsi="Times New Roman" w:eastAsia="Times New Roman" w:cs="Times New Roman"/>
          <w:b w:val="1"/>
          <w:bCs w:val="1"/>
          <w:noProof w:val="0"/>
          <w:color w:val="auto"/>
          <w:sz w:val="24"/>
          <w:szCs w:val="24"/>
          <w:lang w:val="en-GB"/>
        </w:rPr>
      </w:pPr>
      <w:r w:rsidRPr="7E0853CF" w:rsidR="6EAFF726">
        <w:rPr>
          <w:rFonts w:ascii="Times New Roman" w:hAnsi="Times New Roman" w:eastAsia="Times New Roman" w:cs="Times New Roman"/>
          <w:b w:val="1"/>
          <w:bCs w:val="1"/>
          <w:noProof w:val="0"/>
          <w:color w:val="auto"/>
          <w:sz w:val="24"/>
          <w:szCs w:val="24"/>
          <w:lang w:val="en-GB"/>
        </w:rPr>
        <w:t>1.6 Networking: Bridge, Host, Overlay and the Rest</w:t>
      </w:r>
    </w:p>
    <w:p xmlns:wp14="http://schemas.microsoft.com/office/word/2010/wordml" w:rsidP="7E0853CF" wp14:paraId="4CE108A1" wp14:textId="14FB4AA0">
      <w:pPr>
        <w:pStyle w:val="Normal"/>
        <w:bidi w:val="0"/>
        <w:spacing w:before="0" w:beforeAutospacing="off" w:after="150" w:afterAutospacing="off" w:line="264" w:lineRule="auto"/>
        <w:jc w:val="both"/>
        <w:rPr>
          <w:rFonts w:ascii="Times New Roman" w:hAnsi="Times New Roman" w:eastAsia="Times New Roman" w:cs="Times New Roman"/>
          <w:noProof w:val="0"/>
          <w:color w:val="auto"/>
          <w:sz w:val="24"/>
          <w:szCs w:val="24"/>
          <w:lang w:val="en-GB"/>
        </w:rPr>
      </w:pPr>
      <w:r w:rsidRPr="7E0853CF" w:rsidR="7589635F">
        <w:rPr>
          <w:rFonts w:ascii="Times New Roman" w:hAnsi="Times New Roman" w:eastAsia="Times New Roman" w:cs="Times New Roman"/>
          <w:b w:val="0"/>
          <w:bCs w:val="0"/>
          <w:i w:val="0"/>
          <w:iCs w:val="0"/>
          <w:caps w:val="0"/>
          <w:smallCaps w:val="0"/>
          <w:noProof w:val="0"/>
          <w:sz w:val="22"/>
          <w:szCs w:val="22"/>
          <w:lang w:val="en-GB"/>
        </w:rPr>
        <w:t>Docker's networking is pluggable and it depends on what you select which networking can "see" and be reached by the container. Docker's own docs outline five core drivers: bridge, the default, provides a container with its own virtual switch, and its own private IP address, but keeps it isolated from the rest of the network; host removes network isolation completely, allowing a container to use the host's networking stack directly, for better performance; overlay lets a container share networking resources with other containers running on different physical hosts, as if part of the same network; mac vlan provides each container with its own MAC address, so that it appears on the physical LAN as a separate device; and none turns off networking entirely [13][14].</w:t>
      </w:r>
      <w:r w:rsidRPr="7E0853CF" w:rsidR="6EAFF726">
        <w:rPr>
          <w:rFonts w:ascii="Times New Roman" w:hAnsi="Times New Roman" w:eastAsia="Times New Roman" w:cs="Times New Roman"/>
          <w:noProof w:val="0"/>
          <w:color w:val="auto"/>
          <w:sz w:val="24"/>
          <w:szCs w:val="24"/>
          <w:lang w:val="en-GB"/>
        </w:rPr>
        <w:t xml:space="preserve"> For a single-host application made of cooperating containers, the detail that matters most in practice is that a user-defined bridge network also runs an embedded DNS resolver, so containers on it can find each other by name rather than by IP address, which is far more convenient once containers are being replaced and restarted with new addresses [13].</w:t>
      </w:r>
    </w:p>
    <w:p xmlns:wp14="http://schemas.microsoft.com/office/word/2010/wordml" w:rsidP="7BD86DD6" wp14:paraId="0DD2835D" wp14:textId="6A8CD6D5">
      <w:pPr>
        <w:bidi w:val="0"/>
        <w:spacing w:before="0" w:beforeAutospacing="off" w:after="150" w:afterAutospacing="off" w:line="264" w:lineRule="auto"/>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Figure 2 shows this arrangement for the practical build: a custom bridge network called </w:t>
      </w:r>
      <w:r w:rsidRPr="7BD86DD6" w:rsidR="7433BE07">
        <w:rPr>
          <w:rFonts w:ascii="Times New Roman" w:hAnsi="Times New Roman" w:eastAsia="Times New Roman" w:cs="Times New Roman"/>
          <w:i w:val="1"/>
          <w:iCs w:val="1"/>
          <w:noProof w:val="0"/>
          <w:color w:val="auto"/>
          <w:sz w:val="24"/>
          <w:szCs w:val="24"/>
          <w:lang w:val="en-GB"/>
        </w:rPr>
        <w:t>app-net</w:t>
      </w:r>
      <w:r w:rsidRPr="7BD86DD6" w:rsidR="7433BE07">
        <w:rPr>
          <w:rFonts w:ascii="Times New Roman" w:hAnsi="Times New Roman" w:eastAsia="Times New Roman" w:cs="Times New Roman"/>
          <w:noProof w:val="0"/>
          <w:color w:val="auto"/>
          <w:sz w:val="24"/>
          <w:szCs w:val="24"/>
          <w:lang w:val="en-GB"/>
        </w:rPr>
        <w:t xml:space="preserve"> containing two containers, </w:t>
      </w:r>
      <w:r w:rsidRPr="7BD86DD6" w:rsidR="7433BE07">
        <w:rPr>
          <w:rFonts w:ascii="Times New Roman" w:hAnsi="Times New Roman" w:eastAsia="Times New Roman" w:cs="Times New Roman"/>
          <w:i w:val="1"/>
          <w:iCs w:val="1"/>
          <w:noProof w:val="0"/>
          <w:color w:val="auto"/>
          <w:sz w:val="24"/>
          <w:szCs w:val="24"/>
          <w:lang w:val="en-GB"/>
        </w:rPr>
        <w:t>web</w:t>
      </w:r>
      <w:r w:rsidRPr="7BD86DD6" w:rsidR="7433BE07">
        <w:rPr>
          <w:rFonts w:ascii="Times New Roman" w:hAnsi="Times New Roman" w:eastAsia="Times New Roman" w:cs="Times New Roman"/>
          <w:noProof w:val="0"/>
          <w:color w:val="auto"/>
          <w:sz w:val="24"/>
          <w:szCs w:val="24"/>
          <w:lang w:val="en-GB"/>
        </w:rPr>
        <w:t xml:space="preserve"> and </w:t>
      </w:r>
      <w:r w:rsidRPr="7BD86DD6" w:rsidR="7433BE07">
        <w:rPr>
          <w:rFonts w:ascii="Times New Roman" w:hAnsi="Times New Roman" w:eastAsia="Times New Roman" w:cs="Times New Roman"/>
          <w:i w:val="1"/>
          <w:iCs w:val="1"/>
          <w:noProof w:val="0"/>
          <w:color w:val="auto"/>
          <w:sz w:val="24"/>
          <w:szCs w:val="24"/>
          <w:lang w:val="en-GB"/>
        </w:rPr>
        <w:t>cache</w:t>
      </w:r>
      <w:r w:rsidRPr="7BD86DD6" w:rsidR="7433BE07">
        <w:rPr>
          <w:rFonts w:ascii="Times New Roman" w:hAnsi="Times New Roman" w:eastAsia="Times New Roman" w:cs="Times New Roman"/>
          <w:noProof w:val="0"/>
          <w:color w:val="auto"/>
          <w:sz w:val="24"/>
          <w:szCs w:val="24"/>
          <w:lang w:val="en-GB"/>
        </w:rPr>
        <w:t>, where web reaches cache simply by its container name, and only web's port is published to the host.</w:t>
      </w:r>
    </w:p>
    <w:p xmlns:wp14="http://schemas.microsoft.com/office/word/2010/wordml" w:rsidP="7BD86DD6" wp14:paraId="53BB2947" wp14:textId="4618319E">
      <w:pPr>
        <w:bidi w:val="0"/>
        <w:spacing w:before="120" w:beforeAutospacing="off" w:after="60" w:afterAutospacing="off"/>
        <w:jc w:val="center"/>
        <w:rPr>
          <w:color w:val="auto"/>
        </w:rPr>
      </w:pPr>
      <w:r w:rsidR="7433BE07">
        <w:drawing>
          <wp:inline xmlns:wp14="http://schemas.microsoft.com/office/word/2010/wordprocessingDrawing" wp14:editId="297834A0" wp14:anchorId="08EEBC67">
            <wp:extent cx="4953000" cy="2743200"/>
            <wp:effectExtent l="0" t="0" r="0" b="0"/>
            <wp:docPr id="4533666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3366601" name="Picture 453366601"/>
                    <pic:cNvPicPr/>
                  </pic:nvPicPr>
                  <pic:blipFill>
                    <a:blip xmlns:r="http://schemas.openxmlformats.org/officeDocument/2006/relationships" r:embed="rId1419958179">
                      <a:extLst>
                        <a:ext uri="{28A0092B-C50C-407E-A947-70E740481C1C}">
                          <a14:useLocalDpi xmlns:a14="http://schemas.microsoft.com/office/drawing/2010/main"/>
                        </a:ext>
                      </a:extLst>
                    </a:blip>
                    <a:stretch>
                      <a:fillRect/>
                    </a:stretch>
                  </pic:blipFill>
                  <pic:spPr>
                    <a:xfrm>
                      <a:off x="0" y="0"/>
                      <a:ext cx="4953000" cy="2743200"/>
                    </a:xfrm>
                    <a:prstGeom prst="rect">
                      <a:avLst/>
                    </a:prstGeom>
                  </pic:spPr>
                </pic:pic>
              </a:graphicData>
            </a:graphic>
          </wp:inline>
        </w:drawing>
      </w:r>
    </w:p>
    <w:p xmlns:wp14="http://schemas.microsoft.com/office/word/2010/wordml" w:rsidP="7BD86DD6" wp14:paraId="0606A322" wp14:textId="08062134">
      <w:pPr>
        <w:bidi w:val="0"/>
        <w:spacing w:before="0" w:beforeAutospacing="off" w:after="200" w:afterAutospacing="off"/>
        <w:jc w:val="center"/>
        <w:rPr>
          <w:rFonts w:ascii="Times New Roman" w:hAnsi="Times New Roman" w:eastAsia="Times New Roman" w:cs="Times New Roman"/>
          <w:i w:val="1"/>
          <w:iCs w:val="1"/>
          <w:noProof w:val="0"/>
          <w:color w:val="auto"/>
          <w:sz w:val="18"/>
          <w:szCs w:val="18"/>
          <w:lang w:val="en-GB"/>
        </w:rPr>
      </w:pPr>
      <w:r w:rsidRPr="7BD86DD6" w:rsidR="7433BE07">
        <w:rPr>
          <w:rFonts w:ascii="Times New Roman" w:hAnsi="Times New Roman" w:eastAsia="Times New Roman" w:cs="Times New Roman"/>
          <w:i w:val="1"/>
          <w:iCs w:val="1"/>
          <w:noProof w:val="0"/>
          <w:color w:val="auto"/>
          <w:sz w:val="18"/>
          <w:szCs w:val="18"/>
          <w:lang w:val="en-GB"/>
        </w:rPr>
        <w:t>Figure 2. Two containers on a custom bridge network, resolving each other by name, with one host port published [13].</w:t>
      </w:r>
    </w:p>
    <w:p xmlns:wp14="http://schemas.microsoft.com/office/word/2010/wordml" w:rsidP="7BD86DD6" wp14:paraId="6643C5D5" wp14:textId="249E8BDE">
      <w:pPr>
        <w:bidi w:val="0"/>
        <w:spacing w:before="240" w:beforeAutospacing="off" w:after="240" w:afterAutospacing="off"/>
        <w:jc w:val="both"/>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Below is a simpler practical demonstration using a </w:t>
      </w:r>
      <w:r w:rsidRPr="7BD86DD6" w:rsidR="7433BE07">
        <w:rPr>
          <w:rFonts w:ascii="Times New Roman" w:hAnsi="Times New Roman" w:eastAsia="Times New Roman" w:cs="Times New Roman"/>
          <w:b w:val="1"/>
          <w:bCs w:val="1"/>
          <w:noProof w:val="0"/>
          <w:color w:val="auto"/>
          <w:sz w:val="24"/>
          <w:szCs w:val="24"/>
          <w:lang w:val="en-GB"/>
        </w:rPr>
        <w:t>single HTML page served by Nginx</w:t>
      </w:r>
      <w:r w:rsidRPr="7BD86DD6" w:rsidR="7433BE07">
        <w:rPr>
          <w:rFonts w:ascii="Times New Roman" w:hAnsi="Times New Roman" w:eastAsia="Times New Roman" w:cs="Times New Roman"/>
          <w:noProof w:val="0"/>
          <w:color w:val="auto"/>
          <w:sz w:val="24"/>
          <w:szCs w:val="24"/>
          <w:lang w:val="en-GB"/>
        </w:rPr>
        <w:t xml:space="preserve">, while still </w:t>
      </w:r>
      <w:r w:rsidRPr="7BD86DD6" w:rsidR="7433BE07">
        <w:rPr>
          <w:rFonts w:ascii="Times New Roman" w:hAnsi="Times New Roman" w:eastAsia="Times New Roman" w:cs="Times New Roman"/>
          <w:noProof w:val="0"/>
          <w:color w:val="auto"/>
          <w:sz w:val="24"/>
          <w:szCs w:val="24"/>
          <w:lang w:val="en-GB"/>
        </w:rPr>
        <w:t>demonstrating</w:t>
      </w:r>
      <w:r w:rsidRPr="7BD86DD6" w:rsidR="7433BE07">
        <w:rPr>
          <w:rFonts w:ascii="Times New Roman" w:hAnsi="Times New Roman" w:eastAsia="Times New Roman" w:cs="Times New Roman"/>
          <w:noProof w:val="0"/>
          <w:color w:val="auto"/>
          <w:sz w:val="24"/>
          <w:szCs w:val="24"/>
          <w:lang w:val="en-GB"/>
        </w:rPr>
        <w:t xml:space="preserve"> Docker image creation, container deployment, Docker Hub publishing, and portability. This is suitable for an academic Docker practical section and uses your Docker Hub username </w:t>
      </w:r>
      <w:r w:rsidRPr="7BD86DD6" w:rsidR="7433BE07">
        <w:rPr>
          <w:rFonts w:ascii="Times New Roman" w:hAnsi="Times New Roman" w:eastAsia="Times New Roman" w:cs="Times New Roman"/>
          <w:b w:val="1"/>
          <w:bCs w:val="1"/>
          <w:noProof w:val="0"/>
          <w:color w:val="auto"/>
          <w:sz w:val="24"/>
          <w:szCs w:val="24"/>
          <w:lang w:val="en-GB"/>
        </w:rPr>
        <w:t>premjoshi9090</w:t>
      </w:r>
      <w:r w:rsidRPr="7BD86DD6" w:rsidR="7433BE07">
        <w:rPr>
          <w:rFonts w:ascii="Times New Roman" w:hAnsi="Times New Roman" w:eastAsia="Times New Roman" w:cs="Times New Roman"/>
          <w:noProof w:val="0"/>
          <w:color w:val="auto"/>
          <w:sz w:val="24"/>
          <w:szCs w:val="24"/>
          <w:lang w:val="en-GB"/>
        </w:rPr>
        <w:t>.</w:t>
      </w:r>
      <w:r w:rsidRPr="7BD86DD6" w:rsidR="7433BE07">
        <w:rPr>
          <w:rFonts w:ascii="Times New Roman" w:hAnsi="Times New Roman" w:eastAsia="Times New Roman" w:cs="Times New Roman"/>
          <w:b w:val="1"/>
          <w:bCs w:val="1"/>
          <w:noProof w:val="0"/>
          <w:color w:val="auto"/>
          <w:sz w:val="24"/>
          <w:szCs w:val="24"/>
          <w:lang w:val="en-GB"/>
        </w:rPr>
        <w:t xml:space="preserve"> </w:t>
      </w:r>
    </w:p>
    <w:p xmlns:wp14="http://schemas.microsoft.com/office/word/2010/wordml" w:rsidP="7BD86DD6" wp14:paraId="086EC7FA" wp14:textId="144F15AE">
      <w:pPr>
        <w:pStyle w:val="Heading2"/>
        <w:bidi w:val="0"/>
        <w:spacing w:before="220" w:beforeAutospacing="off" w:after="100" w:afterAutospacing="off"/>
        <w:jc w:val="both"/>
        <w:rPr>
          <w:rFonts w:ascii="Georgia" w:hAnsi="Georgia" w:eastAsia="Georgia" w:cs="Georgia"/>
          <w:b w:val="1"/>
          <w:bCs w:val="1"/>
          <w:noProof w:val="0"/>
          <w:color w:val="auto"/>
          <w:sz w:val="24"/>
          <w:szCs w:val="24"/>
          <w:lang w:val="en-GB"/>
        </w:rPr>
      </w:pPr>
      <w:r w:rsidRPr="7E0853CF" w:rsidR="6EAFF726">
        <w:rPr>
          <w:rFonts w:ascii="Georgia" w:hAnsi="Georgia" w:eastAsia="Georgia" w:cs="Georgia"/>
          <w:b w:val="1"/>
          <w:bCs w:val="1"/>
          <w:noProof w:val="0"/>
          <w:color w:val="auto"/>
          <w:sz w:val="24"/>
          <w:szCs w:val="24"/>
          <w:lang w:val="en-GB"/>
        </w:rPr>
        <w:t>1.7 Practical Build: Deploying a Static HTML Website Using Docker</w:t>
      </w:r>
    </w:p>
    <w:p xmlns:wp14="http://schemas.microsoft.com/office/word/2010/wordml" w:rsidP="7E0853CF" wp14:paraId="76A186A8" wp14:textId="6ED2D165">
      <w:pPr>
        <w:pStyle w:val="Normal"/>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E0853CF" w:rsidR="6A43DA06">
        <w:rPr>
          <w:rFonts w:ascii="Times New Roman" w:hAnsi="Times New Roman" w:eastAsia="Times New Roman" w:cs="Times New Roman"/>
          <w:b w:val="0"/>
          <w:bCs w:val="0"/>
          <w:i w:val="0"/>
          <w:iCs w:val="0"/>
          <w:caps w:val="0"/>
          <w:smallCaps w:val="0"/>
          <w:noProof w:val="0"/>
          <w:sz w:val="22"/>
          <w:szCs w:val="22"/>
          <w:lang w:val="en-GB"/>
        </w:rPr>
        <w:t xml:space="preserve">This hands-on exercise shows how Docker can encapsulate a simple static website into a portable container image that can be run in a consistent manner on various systems. Docker packages the web server, application files and the runtime environment into a single image that can be reused, compared to the deployments of a traditional Web server, where its configuration varies from one OS to another. </w:t>
      </w:r>
      <w:r w:rsidRPr="7E0853CF" w:rsidR="6EAFF726">
        <w:rPr>
          <w:rFonts w:ascii="Times New Roman" w:hAnsi="Times New Roman" w:eastAsia="Times New Roman" w:cs="Times New Roman"/>
          <w:noProof w:val="0"/>
          <w:color w:val="auto"/>
          <w:sz w:val="24"/>
          <w:szCs w:val="24"/>
          <w:lang w:val="en-GB"/>
        </w:rPr>
        <w:t xml:space="preserve">The demonstration uses the lightweight </w:t>
      </w:r>
      <w:r w:rsidRPr="7E0853CF" w:rsidR="6EAFF726">
        <w:rPr>
          <w:rFonts w:ascii="Times New Roman" w:hAnsi="Times New Roman" w:eastAsia="Times New Roman" w:cs="Times New Roman"/>
          <w:b w:val="1"/>
          <w:bCs w:val="1"/>
          <w:noProof w:val="0"/>
          <w:color w:val="auto"/>
          <w:sz w:val="24"/>
          <w:szCs w:val="24"/>
          <w:lang w:val="en-GB"/>
        </w:rPr>
        <w:t>Nginx</w:t>
      </w:r>
      <w:r w:rsidRPr="7E0853CF" w:rsidR="6EAFF726">
        <w:rPr>
          <w:rFonts w:ascii="Times New Roman" w:hAnsi="Times New Roman" w:eastAsia="Times New Roman" w:cs="Times New Roman"/>
          <w:noProof w:val="0"/>
          <w:color w:val="auto"/>
          <w:sz w:val="24"/>
          <w:szCs w:val="24"/>
          <w:lang w:val="en-GB"/>
        </w:rPr>
        <w:t xml:space="preserve"> web server to host an HTML page.</w:t>
      </w:r>
    </w:p>
    <w:p xmlns:wp14="http://schemas.microsoft.com/office/word/2010/wordml" w:rsidP="7E0853CF" wp14:paraId="501E64EE" wp14:textId="0FF3C0FF">
      <w:pPr>
        <w:pStyle w:val="Heading3"/>
        <w:bidi w:val="0"/>
        <w:spacing w:before="150" w:beforeAutospacing="off" w:after="60" w:afterAutospacing="off"/>
        <w:jc w:val="both"/>
        <w:rPr>
          <w:rFonts w:ascii="Georgia" w:hAnsi="Georgia" w:eastAsia="Georgia" w:cs="Georgia"/>
          <w:b w:val="1"/>
          <w:bCs w:val="1"/>
          <w:i w:val="1"/>
          <w:iCs w:val="1"/>
          <w:noProof w:val="0"/>
          <w:color w:val="auto"/>
          <w:sz w:val="21"/>
          <w:szCs w:val="21"/>
          <w:lang w:val="en-GB"/>
        </w:rPr>
      </w:pPr>
      <w:r w:rsidRPr="7E0853CF" w:rsidR="6EAFF726">
        <w:rPr>
          <w:rFonts w:ascii="Georgia" w:hAnsi="Georgia" w:eastAsia="Georgia" w:cs="Georgia"/>
          <w:b w:val="1"/>
          <w:bCs w:val="1"/>
          <w:i w:val="1"/>
          <w:iCs w:val="1"/>
          <w:noProof w:val="0"/>
          <w:color w:val="auto"/>
          <w:sz w:val="21"/>
          <w:szCs w:val="21"/>
          <w:lang w:val="en-GB"/>
        </w:rPr>
        <w:t>Step 1 – Create the HTML Web Page</w:t>
      </w:r>
    </w:p>
    <w:p xmlns:wp14="http://schemas.microsoft.com/office/word/2010/wordml" w:rsidP="7E0853CF" wp14:paraId="2757ABE8" wp14:textId="1E53C2FE">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E0853CF" w:rsidR="6EAFF726">
        <w:rPr>
          <w:rFonts w:ascii="Times New Roman" w:hAnsi="Times New Roman" w:eastAsia="Times New Roman" w:cs="Times New Roman"/>
          <w:noProof w:val="0"/>
          <w:color w:val="auto"/>
          <w:sz w:val="24"/>
          <w:szCs w:val="24"/>
          <w:lang w:val="en-GB"/>
        </w:rPr>
        <w:t xml:space="preserve">Create a file named </w:t>
      </w:r>
      <w:r w:rsidRPr="7E0853CF" w:rsidR="6EAFF726">
        <w:rPr>
          <w:rFonts w:ascii="Times New Roman" w:hAnsi="Times New Roman" w:eastAsia="Times New Roman" w:cs="Times New Roman"/>
          <w:b w:val="1"/>
          <w:bCs w:val="1"/>
          <w:noProof w:val="0"/>
          <w:color w:val="auto"/>
          <w:sz w:val="24"/>
          <w:szCs w:val="24"/>
          <w:lang w:val="en-GB"/>
        </w:rPr>
        <w:t>index.html</w:t>
      </w:r>
      <w:r w:rsidRPr="7E0853CF" w:rsidR="6EAFF726">
        <w:rPr>
          <w:rFonts w:ascii="Times New Roman" w:hAnsi="Times New Roman" w:eastAsia="Times New Roman" w:cs="Times New Roman"/>
          <w:noProof w:val="0"/>
          <w:color w:val="auto"/>
          <w:sz w:val="24"/>
          <w:szCs w:val="24"/>
          <w:lang w:val="en-GB"/>
        </w:rPr>
        <w:t xml:space="preserve"> inside the project directory.</w:t>
      </w:r>
    </w:p>
    <w:p xmlns:wp14="http://schemas.microsoft.com/office/word/2010/wordml" w:rsidP="7BD86DD6" wp14:paraId="50946BFF" wp14:textId="45B6CD39">
      <w:pPr>
        <w:bidi w:val="0"/>
        <w:spacing w:before="240" w:beforeAutospacing="off" w:after="240" w:afterAutospacing="off"/>
        <w:jc w:val="center"/>
        <w:rPr>
          <w:color w:val="auto"/>
        </w:rPr>
      </w:pPr>
      <w:r w:rsidR="7433BE07">
        <w:drawing>
          <wp:inline xmlns:wp14="http://schemas.microsoft.com/office/word/2010/wordprocessingDrawing" wp14:editId="58401122" wp14:anchorId="4B3E615D">
            <wp:extent cx="6115050" cy="3562350"/>
            <wp:effectExtent l="0" t="0" r="0" b="0"/>
            <wp:docPr id="5461280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6128089" name="Picture 546128089"/>
                    <pic:cNvPicPr/>
                  </pic:nvPicPr>
                  <pic:blipFill>
                    <a:blip xmlns:r="http://schemas.openxmlformats.org/officeDocument/2006/relationships" r:embed="rId1040158188">
                      <a:extLst>
                        <a:ext uri="{28A0092B-C50C-407E-A947-70E740481C1C}">
                          <a14:useLocalDpi xmlns:a14="http://schemas.microsoft.com/office/drawing/2010/main"/>
                        </a:ext>
                      </a:extLst>
                    </a:blip>
                    <a:stretch>
                      <a:fillRect/>
                    </a:stretch>
                  </pic:blipFill>
                  <pic:spPr>
                    <a:xfrm>
                      <a:off x="0" y="0"/>
                      <a:ext cx="6115050" cy="3562350"/>
                    </a:xfrm>
                    <a:prstGeom prst="rect">
                      <a:avLst/>
                    </a:prstGeom>
                  </pic:spPr>
                </pic:pic>
              </a:graphicData>
            </a:graphic>
          </wp:inline>
        </w:drawing>
      </w:r>
    </w:p>
    <w:p xmlns:wp14="http://schemas.microsoft.com/office/word/2010/wordml" w:rsidP="7BD86DD6" wp14:paraId="48F1A795" wp14:textId="7F87EB8E">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The HTML page represents the application that will be packaged into a Docker image. Although the application itself is simple, Docker treats it exactly the same as larger enterprise web applications because every application is packaged together with its runtime environment [10].</w:t>
      </w:r>
    </w:p>
    <w:p xmlns:wp14="http://schemas.microsoft.com/office/word/2010/wordml" w:rsidP="7BD86DD6" wp14:paraId="65787BAE" wp14:textId="4D41D284">
      <w:pPr>
        <w:pStyle w:val="Heading3"/>
        <w:bidi w:val="0"/>
        <w:spacing w:before="150" w:beforeAutospacing="off" w:after="60" w:afterAutospacing="off"/>
        <w:jc w:val="both"/>
        <w:rPr>
          <w:rFonts w:ascii="Georgia" w:hAnsi="Georgia" w:eastAsia="Georgia" w:cs="Georgia"/>
          <w:b w:val="1"/>
          <w:bCs w:val="1"/>
          <w:i w:val="1"/>
          <w:iCs w:val="1"/>
          <w:noProof w:val="0"/>
          <w:color w:val="auto"/>
          <w:sz w:val="21"/>
          <w:szCs w:val="21"/>
          <w:lang w:val="en-GB"/>
        </w:rPr>
      </w:pPr>
      <w:r w:rsidRPr="7BD86DD6" w:rsidR="7433BE07">
        <w:rPr>
          <w:rFonts w:ascii="Georgia" w:hAnsi="Georgia" w:eastAsia="Georgia" w:cs="Georgia"/>
          <w:b w:val="1"/>
          <w:bCs w:val="1"/>
          <w:i w:val="1"/>
          <w:iCs w:val="1"/>
          <w:noProof w:val="0"/>
          <w:color w:val="auto"/>
          <w:sz w:val="21"/>
          <w:szCs w:val="21"/>
          <w:lang w:val="en-GB"/>
        </w:rPr>
        <w:t>Step 2 – Create the Dockerfile</w:t>
      </w:r>
    </w:p>
    <w:p xmlns:wp14="http://schemas.microsoft.com/office/word/2010/wordml" w:rsidP="7BD86DD6" wp14:paraId="6C5B0C54" wp14:textId="55CEC3ED">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Create a file named </w:t>
      </w:r>
      <w:r w:rsidRPr="7BD86DD6" w:rsidR="7433BE07">
        <w:rPr>
          <w:rFonts w:ascii="Times New Roman" w:hAnsi="Times New Roman" w:eastAsia="Times New Roman" w:cs="Times New Roman"/>
          <w:b w:val="1"/>
          <w:bCs w:val="1"/>
          <w:noProof w:val="0"/>
          <w:color w:val="auto"/>
          <w:sz w:val="24"/>
          <w:szCs w:val="24"/>
          <w:lang w:val="en-GB"/>
        </w:rPr>
        <w:t>Dockerfile</w:t>
      </w:r>
      <w:r w:rsidRPr="7BD86DD6" w:rsidR="7433BE07">
        <w:rPr>
          <w:rFonts w:ascii="Times New Roman" w:hAnsi="Times New Roman" w:eastAsia="Times New Roman" w:cs="Times New Roman"/>
          <w:noProof w:val="0"/>
          <w:color w:val="auto"/>
          <w:sz w:val="24"/>
          <w:szCs w:val="24"/>
          <w:lang w:val="en-GB"/>
        </w:rPr>
        <w:t>.</w:t>
      </w:r>
    </w:p>
    <w:p xmlns:wp14="http://schemas.microsoft.com/office/word/2010/wordml" w:rsidP="7BD86DD6" wp14:paraId="0FECEE3D" wp14:textId="76143FFE">
      <w:pPr>
        <w:bidi w:val="0"/>
        <w:spacing w:before="240" w:beforeAutospacing="off" w:after="240" w:afterAutospacing="off"/>
        <w:jc w:val="center"/>
        <w:rPr>
          <w:color w:val="auto"/>
        </w:rPr>
      </w:pPr>
      <w:r w:rsidR="7433BE07">
        <w:drawing>
          <wp:inline xmlns:wp14="http://schemas.microsoft.com/office/word/2010/wordprocessingDrawing" wp14:editId="15EE5C64" wp14:anchorId="6D87C38E">
            <wp:extent cx="6115050" cy="1343025"/>
            <wp:effectExtent l="0" t="0" r="0" b="0"/>
            <wp:docPr id="9525560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2556091" name="Picture 952556091"/>
                    <pic:cNvPicPr/>
                  </pic:nvPicPr>
                  <pic:blipFill>
                    <a:blip xmlns:r="http://schemas.openxmlformats.org/officeDocument/2006/relationships" r:embed="rId747206271">
                      <a:extLst>
                        <a:ext uri="{28A0092B-C50C-407E-A947-70E740481C1C}">
                          <a14:useLocalDpi xmlns:a14="http://schemas.microsoft.com/office/drawing/2010/main"/>
                        </a:ext>
                      </a:extLst>
                    </a:blip>
                    <a:stretch>
                      <a:fillRect/>
                    </a:stretch>
                  </pic:blipFill>
                  <pic:spPr>
                    <a:xfrm>
                      <a:off x="0" y="0"/>
                      <a:ext cx="6115050" cy="1343025"/>
                    </a:xfrm>
                    <a:prstGeom prst="rect">
                      <a:avLst/>
                    </a:prstGeom>
                  </pic:spPr>
                </pic:pic>
              </a:graphicData>
            </a:graphic>
          </wp:inline>
        </w:drawing>
      </w:r>
    </w:p>
    <w:p xmlns:wp14="http://schemas.microsoft.com/office/word/2010/wordml" w:rsidP="7E0853CF" wp14:paraId="513B5A96" wp14:textId="7AD52367">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E0853CF" w:rsidR="6EAFF726">
        <w:rPr>
          <w:rFonts w:ascii="Times New Roman" w:hAnsi="Times New Roman" w:eastAsia="Times New Roman" w:cs="Times New Roman"/>
          <w:noProof w:val="0"/>
          <w:color w:val="auto"/>
          <w:sz w:val="24"/>
          <w:szCs w:val="24"/>
          <w:lang w:val="en-GB"/>
        </w:rPr>
        <w:t>The Dockerfile defines how Docker constructs the image. It downloads the lightweight Nginx base image, copies the HTML page into the default web directory, exposes port 80, and starts the Nginx web server. Each Dockerfile instruction forms a separate read-only image layer, enabling efficient rebuilding and image caching [10].</w:t>
      </w:r>
    </w:p>
    <w:p xmlns:wp14="http://schemas.microsoft.com/office/word/2010/wordml" w:rsidP="7E0853CF" wp14:paraId="4A7BCE7F" wp14:textId="0A386DA1">
      <w:pPr>
        <w:pStyle w:val="Heading3"/>
        <w:bidi w:val="0"/>
        <w:spacing w:before="150" w:beforeAutospacing="off" w:after="60" w:afterAutospacing="off"/>
        <w:jc w:val="both"/>
        <w:rPr>
          <w:rFonts w:ascii="Georgia" w:hAnsi="Georgia" w:eastAsia="Georgia" w:cs="Georgia"/>
          <w:b w:val="1"/>
          <w:bCs w:val="1"/>
          <w:i w:val="1"/>
          <w:iCs w:val="1"/>
          <w:noProof w:val="0"/>
          <w:color w:val="auto"/>
          <w:sz w:val="21"/>
          <w:szCs w:val="21"/>
          <w:lang w:val="en-GB"/>
        </w:rPr>
      </w:pPr>
      <w:r w:rsidRPr="7E0853CF" w:rsidR="6EAFF726">
        <w:rPr>
          <w:rFonts w:ascii="Georgia" w:hAnsi="Georgia" w:eastAsia="Georgia" w:cs="Georgia"/>
          <w:b w:val="1"/>
          <w:bCs w:val="1"/>
          <w:i w:val="1"/>
          <w:iCs w:val="1"/>
          <w:noProof w:val="0"/>
          <w:color w:val="auto"/>
          <w:sz w:val="21"/>
          <w:szCs w:val="21"/>
          <w:lang w:val="en-GB"/>
        </w:rPr>
        <w:t>Step 3 – Build the Docker Image</w:t>
      </w:r>
    </w:p>
    <w:p xmlns:wp14="http://schemas.microsoft.com/office/word/2010/wordml" w:rsidP="7E0853CF" wp14:paraId="368308DD" wp14:textId="5E1BEA8A">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E0853CF" w:rsidR="6EAFF726">
        <w:rPr>
          <w:rFonts w:ascii="Times New Roman" w:hAnsi="Times New Roman" w:eastAsia="Times New Roman" w:cs="Times New Roman"/>
          <w:noProof w:val="0"/>
          <w:color w:val="auto"/>
          <w:sz w:val="24"/>
          <w:szCs w:val="24"/>
          <w:lang w:val="en-GB"/>
        </w:rPr>
        <w:t>Run the following command in the VS Code terminal.</w:t>
      </w:r>
    </w:p>
    <w:p xmlns:wp14="http://schemas.microsoft.com/office/word/2010/wordml" w:rsidP="7BD86DD6" wp14:paraId="7951A6F4" wp14:textId="75CFA398">
      <w:pPr>
        <w:bidi w:val="0"/>
        <w:jc w:val="both"/>
        <w:rPr>
          <w:rFonts w:ascii="Calibri" w:hAnsi="Calibri" w:eastAsia="Calibri" w:cs="Calibri"/>
          <w:noProof w:val="0"/>
          <w:color w:val="auto"/>
          <w:sz w:val="40"/>
          <w:szCs w:val="40"/>
          <w:lang w:val="en-GB"/>
        </w:rPr>
      </w:pPr>
      <w:r w:rsidRPr="7E0853CF" w:rsidR="6EAFF726">
        <w:rPr>
          <w:rFonts w:ascii="Times New Roman" w:hAnsi="Times New Roman" w:eastAsia="Times New Roman" w:cs="Times New Roman"/>
          <w:noProof w:val="0"/>
          <w:color w:val="auto"/>
          <w:sz w:val="20"/>
          <w:szCs w:val="20"/>
          <w:lang w:val="en-GB"/>
        </w:rPr>
        <w:t>docker build -t premjoshi9090/docker-html-site:v1 .</w:t>
      </w:r>
      <w:r w:rsidRPr="7E0853CF" w:rsidR="6EAFF726">
        <w:rPr>
          <w:rFonts w:ascii="Calibri" w:hAnsi="Calibri" w:eastAsia="Calibri" w:cs="Calibri"/>
          <w:noProof w:val="0"/>
          <w:color w:val="auto"/>
          <w:sz w:val="40"/>
          <w:szCs w:val="40"/>
          <w:lang w:val="en-GB"/>
        </w:rPr>
        <w:t xml:space="preserve"> </w:t>
      </w:r>
    </w:p>
    <w:p xmlns:wp14="http://schemas.microsoft.com/office/word/2010/wordml" w:rsidP="7BD86DD6" wp14:paraId="7EBEC3D6" wp14:textId="21123580">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Docker creates an image containing the Nginx web server together with the HTML page.</w:t>
      </w:r>
    </w:p>
    <w:p xmlns:wp14="http://schemas.microsoft.com/office/word/2010/wordml" w:rsidP="7BD86DD6" wp14:paraId="3AB5FBB1" wp14:textId="413999ED">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Example output:</w:t>
      </w:r>
    </w:p>
    <w:p xmlns:wp14="http://schemas.microsoft.com/office/word/2010/wordml" w:rsidP="7BD86DD6" wp14:paraId="712AB9AA" wp14:textId="5B1792D4">
      <w:pPr>
        <w:bidi w:val="0"/>
        <w:spacing w:before="0" w:beforeAutospacing="off" w:after="0" w:afterAutospacing="off"/>
        <w:jc w:val="center"/>
        <w:rPr>
          <w:color w:val="auto"/>
        </w:rPr>
      </w:pPr>
      <w:r w:rsidR="7433BE07">
        <w:drawing>
          <wp:inline xmlns:wp14="http://schemas.microsoft.com/office/word/2010/wordprocessingDrawing" wp14:editId="0550CA9F" wp14:anchorId="78BD8655">
            <wp:extent cx="6124575" cy="2371725"/>
            <wp:effectExtent l="0" t="0" r="0" b="0"/>
            <wp:docPr id="19848142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4814221" name="Picture 1984814221"/>
                    <pic:cNvPicPr/>
                  </pic:nvPicPr>
                  <pic:blipFill>
                    <a:blip xmlns:r="http://schemas.openxmlformats.org/officeDocument/2006/relationships" r:embed="rId1305962942">
                      <a:extLst>
                        <a:ext uri="{28A0092B-C50C-407E-A947-70E740481C1C}">
                          <a14:useLocalDpi xmlns:a14="http://schemas.microsoft.com/office/drawing/2010/main"/>
                        </a:ext>
                      </a:extLst>
                    </a:blip>
                    <a:stretch>
                      <a:fillRect/>
                    </a:stretch>
                  </pic:blipFill>
                  <pic:spPr>
                    <a:xfrm>
                      <a:off x="0" y="0"/>
                      <a:ext cx="6124575" cy="2371725"/>
                    </a:xfrm>
                    <a:prstGeom prst="rect">
                      <a:avLst/>
                    </a:prstGeom>
                  </pic:spPr>
                </pic:pic>
              </a:graphicData>
            </a:graphic>
          </wp:inline>
        </w:drawing>
      </w:r>
    </w:p>
    <w:p xmlns:wp14="http://schemas.microsoft.com/office/word/2010/wordml" w:rsidP="7BD86DD6" wp14:paraId="2BE0B071" wp14:textId="2B676B14">
      <w:pPr>
        <w:pStyle w:val="Heading3"/>
        <w:bidi w:val="0"/>
        <w:spacing w:before="150" w:beforeAutospacing="off" w:after="60" w:afterAutospacing="off"/>
        <w:jc w:val="both"/>
        <w:rPr>
          <w:rFonts w:ascii="Georgia" w:hAnsi="Georgia" w:eastAsia="Georgia" w:cs="Georgia"/>
          <w:b w:val="1"/>
          <w:bCs w:val="1"/>
          <w:i w:val="1"/>
          <w:iCs w:val="1"/>
          <w:noProof w:val="0"/>
          <w:color w:val="auto"/>
          <w:sz w:val="21"/>
          <w:szCs w:val="21"/>
          <w:lang w:val="en-GB"/>
        </w:rPr>
      </w:pPr>
      <w:r w:rsidRPr="7BD86DD6" w:rsidR="7433BE07">
        <w:rPr>
          <w:rFonts w:ascii="Georgia" w:hAnsi="Georgia" w:eastAsia="Georgia" w:cs="Georgia"/>
          <w:b w:val="1"/>
          <w:bCs w:val="1"/>
          <w:i w:val="1"/>
          <w:iCs w:val="1"/>
          <w:noProof w:val="0"/>
          <w:color w:val="auto"/>
          <w:sz w:val="21"/>
          <w:szCs w:val="21"/>
          <w:lang w:val="en-GB"/>
        </w:rPr>
        <w:t>Step 4 – Run the Container</w:t>
      </w:r>
    </w:p>
    <w:p xmlns:wp14="http://schemas.microsoft.com/office/word/2010/wordml" w:rsidP="7BD86DD6" wp14:paraId="016C0BB5" wp14:textId="48C13F68">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Execute the container using:</w:t>
      </w:r>
    </w:p>
    <w:p xmlns:wp14="http://schemas.microsoft.com/office/word/2010/wordml" w:rsidP="7BD86DD6" wp14:paraId="74EE501D" wp14:textId="66B195CA">
      <w:pPr>
        <w:bidi w:val="0"/>
        <w:jc w:val="both"/>
        <w:rPr>
          <w:rFonts w:ascii="Calibri" w:hAnsi="Calibri" w:eastAsia="Calibri" w:cs="Calibri"/>
          <w:noProof w:val="0"/>
          <w:color w:val="auto"/>
          <w:sz w:val="40"/>
          <w:szCs w:val="40"/>
          <w:lang w:val="en-GB"/>
        </w:rPr>
      </w:pPr>
      <w:r w:rsidRPr="7BD86DD6" w:rsidR="7433BE07">
        <w:rPr>
          <w:rFonts w:ascii="Times New Roman" w:hAnsi="Times New Roman" w:eastAsia="Times New Roman" w:cs="Times New Roman"/>
          <w:noProof w:val="0"/>
          <w:color w:val="auto"/>
          <w:sz w:val="20"/>
          <w:szCs w:val="20"/>
          <w:lang w:val="en-GB"/>
        </w:rPr>
        <w:t>docker run -d --name html-site -p 8080:80 premjoshi9090/docker-html-site:v1</w:t>
      </w:r>
      <w:r w:rsidRPr="7BD86DD6" w:rsidR="7433BE07">
        <w:rPr>
          <w:rFonts w:ascii="Calibri" w:hAnsi="Calibri" w:eastAsia="Calibri" w:cs="Calibri"/>
          <w:noProof w:val="0"/>
          <w:color w:val="auto"/>
          <w:sz w:val="40"/>
          <w:szCs w:val="40"/>
          <w:lang w:val="en-GB"/>
        </w:rPr>
        <w:t xml:space="preserve"> </w:t>
      </w:r>
    </w:p>
    <w:p xmlns:wp14="http://schemas.microsoft.com/office/word/2010/wordml" w:rsidP="7E0853CF" wp14:paraId="3452C21E" wp14:textId="6FCC6CBB">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E0853CF" w:rsidR="6EAFF726">
        <w:rPr>
          <w:rFonts w:ascii="Times New Roman" w:hAnsi="Times New Roman" w:eastAsia="Times New Roman" w:cs="Times New Roman"/>
          <w:noProof w:val="0"/>
          <w:color w:val="auto"/>
          <w:sz w:val="24"/>
          <w:szCs w:val="24"/>
          <w:lang w:val="en-GB"/>
        </w:rPr>
        <w:t xml:space="preserve">The </w:t>
      </w:r>
      <w:r w:rsidRPr="7E0853CF" w:rsidR="6EAFF726">
        <w:rPr>
          <w:rFonts w:ascii="Times New Roman" w:hAnsi="Times New Roman" w:eastAsia="Times New Roman" w:cs="Times New Roman"/>
          <w:noProof w:val="0"/>
          <w:color w:val="auto"/>
          <w:sz w:val="20"/>
          <w:szCs w:val="20"/>
          <w:lang w:val="en-GB"/>
        </w:rPr>
        <w:t>-d</w:t>
      </w:r>
      <w:r w:rsidRPr="7E0853CF" w:rsidR="6EAFF726">
        <w:rPr>
          <w:rFonts w:ascii="Times New Roman" w:hAnsi="Times New Roman" w:eastAsia="Times New Roman" w:cs="Times New Roman"/>
          <w:noProof w:val="0"/>
          <w:color w:val="auto"/>
          <w:sz w:val="24"/>
          <w:szCs w:val="24"/>
          <w:lang w:val="en-GB"/>
        </w:rPr>
        <w:t xml:space="preserve"> option starts the container in detached mode, while the </w:t>
      </w:r>
      <w:r w:rsidRPr="7E0853CF" w:rsidR="6EAFF726">
        <w:rPr>
          <w:rFonts w:ascii="Times New Roman" w:hAnsi="Times New Roman" w:eastAsia="Times New Roman" w:cs="Times New Roman"/>
          <w:noProof w:val="0"/>
          <w:color w:val="auto"/>
          <w:sz w:val="20"/>
          <w:szCs w:val="20"/>
          <w:lang w:val="en-GB"/>
        </w:rPr>
        <w:t>-p</w:t>
      </w:r>
      <w:r w:rsidRPr="7E0853CF" w:rsidR="6EAFF726">
        <w:rPr>
          <w:rFonts w:ascii="Times New Roman" w:hAnsi="Times New Roman" w:eastAsia="Times New Roman" w:cs="Times New Roman"/>
          <w:noProof w:val="0"/>
          <w:color w:val="auto"/>
          <w:sz w:val="24"/>
          <w:szCs w:val="24"/>
          <w:lang w:val="en-GB"/>
        </w:rPr>
        <w:t xml:space="preserve"> option maps host port </w:t>
      </w:r>
      <w:r w:rsidRPr="7E0853CF" w:rsidR="6EAFF726">
        <w:rPr>
          <w:rFonts w:ascii="Times New Roman" w:hAnsi="Times New Roman" w:eastAsia="Times New Roman" w:cs="Times New Roman"/>
          <w:b w:val="1"/>
          <w:bCs w:val="1"/>
          <w:noProof w:val="0"/>
          <w:color w:val="auto"/>
          <w:sz w:val="24"/>
          <w:szCs w:val="24"/>
          <w:lang w:val="en-GB"/>
        </w:rPr>
        <w:t>8080</w:t>
      </w:r>
      <w:r w:rsidRPr="7E0853CF" w:rsidR="6EAFF726">
        <w:rPr>
          <w:rFonts w:ascii="Times New Roman" w:hAnsi="Times New Roman" w:eastAsia="Times New Roman" w:cs="Times New Roman"/>
          <w:noProof w:val="0"/>
          <w:color w:val="auto"/>
          <w:sz w:val="24"/>
          <w:szCs w:val="24"/>
          <w:lang w:val="en-GB"/>
        </w:rPr>
        <w:t xml:space="preserve"> to container port </w:t>
      </w:r>
      <w:r w:rsidRPr="7E0853CF" w:rsidR="6EAFF726">
        <w:rPr>
          <w:rFonts w:ascii="Times New Roman" w:hAnsi="Times New Roman" w:eastAsia="Times New Roman" w:cs="Times New Roman"/>
          <w:b w:val="1"/>
          <w:bCs w:val="1"/>
          <w:noProof w:val="0"/>
          <w:color w:val="auto"/>
          <w:sz w:val="24"/>
          <w:szCs w:val="24"/>
          <w:lang w:val="en-GB"/>
        </w:rPr>
        <w:t>80</w:t>
      </w:r>
      <w:r w:rsidRPr="7E0853CF" w:rsidR="6EAFF726">
        <w:rPr>
          <w:rFonts w:ascii="Times New Roman" w:hAnsi="Times New Roman" w:eastAsia="Times New Roman" w:cs="Times New Roman"/>
          <w:noProof w:val="0"/>
          <w:color w:val="auto"/>
          <w:sz w:val="24"/>
          <w:szCs w:val="24"/>
          <w:lang w:val="en-GB"/>
        </w:rPr>
        <w:t>, allowing the website to be accessed through a web browser.</w:t>
      </w:r>
    </w:p>
    <w:p xmlns:wp14="http://schemas.microsoft.com/office/word/2010/wordml" w:rsidP="7BD86DD6" wp14:paraId="294B50DF" wp14:textId="6789B491">
      <w:pPr>
        <w:bidi w:val="0"/>
        <w:spacing w:before="0" w:beforeAutospacing="off" w:after="0" w:afterAutospacing="off"/>
        <w:jc w:val="center"/>
        <w:rPr>
          <w:color w:val="auto"/>
        </w:rPr>
      </w:pPr>
      <w:r w:rsidR="7433BE07">
        <w:drawing>
          <wp:inline xmlns:wp14="http://schemas.microsoft.com/office/word/2010/wordprocessingDrawing" wp14:editId="6652DD67" wp14:anchorId="1289C513">
            <wp:extent cx="6115050" cy="476250"/>
            <wp:effectExtent l="0" t="0" r="0" b="0"/>
            <wp:docPr id="15559198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5919842" name="Picture 1555919842"/>
                    <pic:cNvPicPr/>
                  </pic:nvPicPr>
                  <pic:blipFill>
                    <a:blip xmlns:r="http://schemas.openxmlformats.org/officeDocument/2006/relationships" r:embed="rId164571746">
                      <a:extLst>
                        <a:ext uri="{28A0092B-C50C-407E-A947-70E740481C1C}">
                          <a14:useLocalDpi xmlns:a14="http://schemas.microsoft.com/office/drawing/2010/main"/>
                        </a:ext>
                      </a:extLst>
                    </a:blip>
                    <a:stretch>
                      <a:fillRect/>
                    </a:stretch>
                  </pic:blipFill>
                  <pic:spPr>
                    <a:xfrm>
                      <a:off x="0" y="0"/>
                      <a:ext cx="6115050" cy="476250"/>
                    </a:xfrm>
                    <a:prstGeom prst="rect">
                      <a:avLst/>
                    </a:prstGeom>
                  </pic:spPr>
                </pic:pic>
              </a:graphicData>
            </a:graphic>
          </wp:inline>
        </w:drawing>
      </w:r>
    </w:p>
    <w:p xmlns:wp14="http://schemas.microsoft.com/office/word/2010/wordml" w:rsidP="7BD86DD6" wp14:paraId="5AA2FE55" wp14:textId="0318AFC0">
      <w:pPr>
        <w:pStyle w:val="Heading3"/>
        <w:bidi w:val="0"/>
        <w:spacing w:before="150" w:beforeAutospacing="off" w:after="60" w:afterAutospacing="off"/>
        <w:jc w:val="both"/>
        <w:rPr>
          <w:rFonts w:ascii="Georgia" w:hAnsi="Georgia" w:eastAsia="Georgia" w:cs="Georgia"/>
          <w:b w:val="1"/>
          <w:bCs w:val="1"/>
          <w:i w:val="1"/>
          <w:iCs w:val="1"/>
          <w:noProof w:val="0"/>
          <w:color w:val="auto"/>
          <w:sz w:val="21"/>
          <w:szCs w:val="21"/>
          <w:lang w:val="en-GB"/>
        </w:rPr>
      </w:pPr>
      <w:r w:rsidRPr="7BD86DD6" w:rsidR="7433BE07">
        <w:rPr>
          <w:rFonts w:ascii="Georgia" w:hAnsi="Georgia" w:eastAsia="Georgia" w:cs="Georgia"/>
          <w:b w:val="1"/>
          <w:bCs w:val="1"/>
          <w:i w:val="1"/>
          <w:iCs w:val="1"/>
          <w:noProof w:val="0"/>
          <w:color w:val="auto"/>
          <w:sz w:val="21"/>
          <w:szCs w:val="21"/>
          <w:lang w:val="en-GB"/>
        </w:rPr>
        <w:t>Step 5 – Verify the Website</w:t>
      </w:r>
    </w:p>
    <w:p xmlns:wp14="http://schemas.microsoft.com/office/word/2010/wordml" w:rsidP="7BD86DD6" wp14:paraId="6A24FDBC" wp14:textId="27EDD483">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Open a web browser and navigate to</w:t>
      </w:r>
    </w:p>
    <w:p xmlns:wp14="http://schemas.microsoft.com/office/word/2010/wordml" w:rsidP="7BD86DD6" wp14:paraId="5587D336" wp14:textId="3E50DB72">
      <w:pPr>
        <w:bidi w:val="0"/>
        <w:jc w:val="both"/>
        <w:rPr>
          <w:rFonts w:ascii="Calibri" w:hAnsi="Calibri" w:eastAsia="Calibri" w:cs="Calibri"/>
          <w:noProof w:val="0"/>
          <w:color w:val="auto"/>
          <w:sz w:val="40"/>
          <w:szCs w:val="40"/>
          <w:lang w:val="en-GB"/>
        </w:rPr>
      </w:pPr>
      <w:hyperlink r:id="Rfe316067309c499d">
        <w:r w:rsidRPr="7BD86DD6" w:rsidR="7433BE07">
          <w:rPr>
            <w:rStyle w:val="Hyperlink"/>
            <w:noProof w:val="0"/>
            <w:color w:val="auto"/>
            <w:lang w:val="en-GB"/>
          </w:rPr>
          <w:t>http://localhost:8080</w:t>
        </w:r>
      </w:hyperlink>
      <w:r w:rsidRPr="7BD86DD6" w:rsidR="7433BE07">
        <w:rPr>
          <w:rFonts w:ascii="Calibri" w:hAnsi="Calibri" w:eastAsia="Calibri" w:cs="Calibri"/>
          <w:noProof w:val="0"/>
          <w:color w:val="auto"/>
          <w:sz w:val="40"/>
          <w:szCs w:val="40"/>
          <w:lang w:val="en-GB"/>
        </w:rPr>
        <w:t xml:space="preserve"> </w:t>
      </w:r>
    </w:p>
    <w:p xmlns:wp14="http://schemas.microsoft.com/office/word/2010/wordml" w:rsidP="7BD86DD6" wp14:paraId="3F5D17A9" wp14:textId="4E77DA01">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The browser displays:</w:t>
      </w:r>
    </w:p>
    <w:p xmlns:wp14="http://schemas.microsoft.com/office/word/2010/wordml" w:rsidP="7BD86DD6" wp14:paraId="37FBD0D3" wp14:textId="33EAA992">
      <w:pPr>
        <w:bidi w:val="0"/>
        <w:jc w:val="both"/>
        <w:rPr>
          <w:rFonts w:ascii="Calibri" w:hAnsi="Calibri" w:eastAsia="Calibri" w:cs="Calibri"/>
          <w:noProof w:val="0"/>
          <w:color w:val="auto"/>
          <w:sz w:val="40"/>
          <w:szCs w:val="40"/>
          <w:lang w:val="en-GB"/>
        </w:rPr>
      </w:pPr>
      <w:r w:rsidRPr="7BD86DD6" w:rsidR="7433BE07">
        <w:rPr>
          <w:rFonts w:ascii="Times New Roman" w:hAnsi="Times New Roman" w:eastAsia="Times New Roman" w:cs="Times New Roman"/>
          <w:noProof w:val="0"/>
          <w:color w:val="auto"/>
          <w:sz w:val="20"/>
          <w:szCs w:val="20"/>
          <w:lang w:val="en-GB"/>
        </w:rPr>
        <w:t>Docker Practical Demonstration This website is running inside an Nginx Docker container. Docker Hub Username: premjoshi9090 Module: Containerisation and Cloud Computing</w:t>
      </w:r>
      <w:r w:rsidRPr="7BD86DD6" w:rsidR="7433BE07">
        <w:rPr>
          <w:rFonts w:ascii="Calibri" w:hAnsi="Calibri" w:eastAsia="Calibri" w:cs="Calibri"/>
          <w:noProof w:val="0"/>
          <w:color w:val="auto"/>
          <w:sz w:val="40"/>
          <w:szCs w:val="40"/>
          <w:lang w:val="en-GB"/>
        </w:rPr>
        <w:t xml:space="preserve"> </w:t>
      </w:r>
    </w:p>
    <w:p xmlns:wp14="http://schemas.microsoft.com/office/word/2010/wordml" w:rsidP="7BD86DD6" wp14:paraId="7763FC54" wp14:textId="2F7D1BEA">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The successful rendering of the webpage confirms that Docker correctly packaged the application and the Nginx runtime into a single executable container image [10].</w:t>
      </w:r>
    </w:p>
    <w:p xmlns:wp14="http://schemas.microsoft.com/office/word/2010/wordml" w:rsidP="7BD86DD6" wp14:paraId="47FA4103" wp14:textId="1B54E531">
      <w:pPr>
        <w:bidi w:val="0"/>
        <w:spacing w:before="0" w:beforeAutospacing="off" w:after="0" w:afterAutospacing="off"/>
        <w:jc w:val="center"/>
        <w:rPr>
          <w:color w:val="auto"/>
        </w:rPr>
      </w:pPr>
      <w:r w:rsidR="7433BE07">
        <w:drawing>
          <wp:inline xmlns:wp14="http://schemas.microsoft.com/office/word/2010/wordprocessingDrawing" wp14:editId="6CCCAB7E" wp14:anchorId="76D1E3D1">
            <wp:extent cx="6124575" cy="1171575"/>
            <wp:effectExtent l="0" t="0" r="0" b="0"/>
            <wp:docPr id="12463532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6353271" name="Picture 1246353271"/>
                    <pic:cNvPicPr/>
                  </pic:nvPicPr>
                  <pic:blipFill>
                    <a:blip xmlns:r="http://schemas.openxmlformats.org/officeDocument/2006/relationships" r:embed="rId132228172">
                      <a:extLst>
                        <a:ext uri="{28A0092B-C50C-407E-A947-70E740481C1C}">
                          <a14:useLocalDpi xmlns:a14="http://schemas.microsoft.com/office/drawing/2010/main"/>
                        </a:ext>
                      </a:extLst>
                    </a:blip>
                    <a:stretch>
                      <a:fillRect/>
                    </a:stretch>
                  </pic:blipFill>
                  <pic:spPr>
                    <a:xfrm>
                      <a:off x="0" y="0"/>
                      <a:ext cx="6124575" cy="1171575"/>
                    </a:xfrm>
                    <a:prstGeom prst="rect">
                      <a:avLst/>
                    </a:prstGeom>
                  </pic:spPr>
                </pic:pic>
              </a:graphicData>
            </a:graphic>
          </wp:inline>
        </w:drawing>
      </w:r>
    </w:p>
    <w:p xmlns:wp14="http://schemas.microsoft.com/office/word/2010/wordml" w:rsidP="7BD86DD6" wp14:paraId="7C54E3ED" wp14:textId="5A423BC3">
      <w:pPr>
        <w:bidi w:val="0"/>
        <w:spacing w:before="0" w:beforeAutospacing="off" w:after="0" w:afterAutospacing="off"/>
        <w:jc w:val="both"/>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b w:val="1"/>
          <w:bCs w:val="1"/>
          <w:noProof w:val="0"/>
          <w:color w:val="auto"/>
          <w:sz w:val="24"/>
          <w:szCs w:val="24"/>
          <w:lang w:val="en-GB"/>
        </w:rPr>
        <w:t>Step 6 – Publish the Image to Docker Hub</w:t>
      </w:r>
    </w:p>
    <w:p xmlns:wp14="http://schemas.microsoft.com/office/word/2010/wordml" w:rsidP="7BD86DD6" wp14:paraId="57933913" wp14:textId="1175789E">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Login to Docker Hub.</w:t>
      </w:r>
    </w:p>
    <w:p xmlns:wp14="http://schemas.microsoft.com/office/word/2010/wordml" w:rsidP="7BD86DD6" wp14:paraId="2E68CA1B" wp14:textId="280D0683">
      <w:pPr>
        <w:bidi w:val="0"/>
        <w:jc w:val="both"/>
        <w:rPr>
          <w:rFonts w:ascii="Calibri" w:hAnsi="Calibri" w:eastAsia="Calibri" w:cs="Calibri"/>
          <w:noProof w:val="0"/>
          <w:color w:val="auto"/>
          <w:sz w:val="40"/>
          <w:szCs w:val="40"/>
          <w:lang w:val="en-GB"/>
        </w:rPr>
      </w:pPr>
      <w:r w:rsidRPr="7BD86DD6" w:rsidR="7433BE07">
        <w:rPr>
          <w:rFonts w:ascii="Times New Roman" w:hAnsi="Times New Roman" w:eastAsia="Times New Roman" w:cs="Times New Roman"/>
          <w:noProof w:val="0"/>
          <w:color w:val="auto"/>
          <w:sz w:val="20"/>
          <w:szCs w:val="20"/>
          <w:lang w:val="en-GB"/>
        </w:rPr>
        <w:t>docker login</w:t>
      </w:r>
      <w:r w:rsidRPr="7BD86DD6" w:rsidR="7433BE07">
        <w:rPr>
          <w:rFonts w:ascii="Calibri" w:hAnsi="Calibri" w:eastAsia="Calibri" w:cs="Calibri"/>
          <w:noProof w:val="0"/>
          <w:color w:val="auto"/>
          <w:sz w:val="40"/>
          <w:szCs w:val="40"/>
          <w:lang w:val="en-GB"/>
        </w:rPr>
        <w:t xml:space="preserve"> </w:t>
      </w:r>
    </w:p>
    <w:p xmlns:wp14="http://schemas.microsoft.com/office/word/2010/wordml" w:rsidP="7BD86DD6" wp14:paraId="08B9B7CB" wp14:textId="1DC73832">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Push the image.</w:t>
      </w:r>
    </w:p>
    <w:p xmlns:wp14="http://schemas.microsoft.com/office/word/2010/wordml" w:rsidP="7BD86DD6" wp14:paraId="185B69DF" wp14:textId="0B551AD2">
      <w:pPr>
        <w:bidi w:val="0"/>
        <w:jc w:val="both"/>
        <w:rPr>
          <w:rFonts w:ascii="Calibri" w:hAnsi="Calibri" w:eastAsia="Calibri" w:cs="Calibri"/>
          <w:noProof w:val="0"/>
          <w:color w:val="auto"/>
          <w:sz w:val="40"/>
          <w:szCs w:val="40"/>
          <w:lang w:val="en-GB"/>
        </w:rPr>
      </w:pPr>
      <w:r w:rsidRPr="7BD86DD6" w:rsidR="7433BE07">
        <w:rPr>
          <w:rFonts w:ascii="Times New Roman" w:hAnsi="Times New Roman" w:eastAsia="Times New Roman" w:cs="Times New Roman"/>
          <w:noProof w:val="0"/>
          <w:color w:val="auto"/>
          <w:sz w:val="20"/>
          <w:szCs w:val="20"/>
          <w:lang w:val="en-GB"/>
        </w:rPr>
        <w:t>docker push premjoshi9090/docker-html-site:v1</w:t>
      </w:r>
      <w:r w:rsidRPr="7BD86DD6" w:rsidR="7433BE07">
        <w:rPr>
          <w:rFonts w:ascii="Calibri" w:hAnsi="Calibri" w:eastAsia="Calibri" w:cs="Calibri"/>
          <w:noProof w:val="0"/>
          <w:color w:val="auto"/>
          <w:sz w:val="40"/>
          <w:szCs w:val="40"/>
          <w:lang w:val="en-GB"/>
        </w:rPr>
        <w:t xml:space="preserve"> </w:t>
      </w:r>
    </w:p>
    <w:p xmlns:wp14="http://schemas.microsoft.com/office/word/2010/wordml" w:rsidP="7BD86DD6" wp14:paraId="2078B277" wp14:textId="31384CFD">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Example output:</w:t>
      </w:r>
    </w:p>
    <w:p xmlns:wp14="http://schemas.microsoft.com/office/word/2010/wordml" w:rsidP="7BD86DD6" wp14:paraId="0857FBB9" wp14:textId="02CA1F5D">
      <w:pPr>
        <w:bidi w:val="0"/>
        <w:spacing w:before="240" w:beforeAutospacing="off" w:after="240" w:afterAutospacing="off"/>
        <w:jc w:val="center"/>
        <w:rPr>
          <w:color w:val="auto"/>
        </w:rPr>
      </w:pPr>
      <w:r w:rsidR="7433BE07">
        <w:drawing>
          <wp:inline xmlns:wp14="http://schemas.microsoft.com/office/word/2010/wordprocessingDrawing" wp14:editId="574C8133" wp14:anchorId="1293D4F4">
            <wp:extent cx="6124575" cy="1828800"/>
            <wp:effectExtent l="0" t="0" r="0" b="0"/>
            <wp:docPr id="2135248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5248231" name="Picture 2135248231"/>
                    <pic:cNvPicPr/>
                  </pic:nvPicPr>
                  <pic:blipFill>
                    <a:blip xmlns:r="http://schemas.openxmlformats.org/officeDocument/2006/relationships" r:embed="rId861062338">
                      <a:extLst>
                        <a:ext uri="{28A0092B-C50C-407E-A947-70E740481C1C}">
                          <a14:useLocalDpi xmlns:a14="http://schemas.microsoft.com/office/drawing/2010/main"/>
                        </a:ext>
                      </a:extLst>
                    </a:blip>
                    <a:stretch>
                      <a:fillRect/>
                    </a:stretch>
                  </pic:blipFill>
                  <pic:spPr>
                    <a:xfrm>
                      <a:off x="0" y="0"/>
                      <a:ext cx="6124575" cy="1828800"/>
                    </a:xfrm>
                    <a:prstGeom prst="rect">
                      <a:avLst/>
                    </a:prstGeom>
                  </pic:spPr>
                </pic:pic>
              </a:graphicData>
            </a:graphic>
          </wp:inline>
        </w:drawing>
      </w:r>
    </w:p>
    <w:p xmlns:wp14="http://schemas.microsoft.com/office/word/2010/wordml" w:rsidP="7BD86DD6" wp14:paraId="7DE873C7" wp14:textId="6FE62253">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Publishing the image to Docker Hub allows it to be downloaded and executed on any Docker-enabled computer without rebuilding the application [10].</w:t>
      </w:r>
    </w:p>
    <w:p xmlns:wp14="http://schemas.microsoft.com/office/word/2010/wordml" w:rsidP="7BD86DD6" wp14:paraId="34BE15BA" wp14:textId="0E762A8A">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Yes. Since your report already demonstrates </w:t>
      </w:r>
      <w:r w:rsidRPr="7BD86DD6" w:rsidR="7433BE07">
        <w:rPr>
          <w:rFonts w:ascii="Times New Roman" w:hAnsi="Times New Roman" w:eastAsia="Times New Roman" w:cs="Times New Roman"/>
          <w:b w:val="1"/>
          <w:bCs w:val="1"/>
          <w:noProof w:val="0"/>
          <w:color w:val="auto"/>
          <w:sz w:val="24"/>
          <w:szCs w:val="24"/>
          <w:lang w:val="en-GB"/>
        </w:rPr>
        <w:t>Docker Hub image publishing</w:t>
      </w:r>
      <w:r w:rsidRPr="7BD86DD6" w:rsidR="7433BE07">
        <w:rPr>
          <w:rFonts w:ascii="Times New Roman" w:hAnsi="Times New Roman" w:eastAsia="Times New Roman" w:cs="Times New Roman"/>
          <w:noProof w:val="0"/>
          <w:color w:val="auto"/>
          <w:sz w:val="24"/>
          <w:szCs w:val="24"/>
          <w:lang w:val="en-GB"/>
        </w:rPr>
        <w:t xml:space="preserve">, replacing this section with </w:t>
      </w:r>
      <w:r w:rsidRPr="7BD86DD6" w:rsidR="7433BE07">
        <w:rPr>
          <w:rFonts w:ascii="Times New Roman" w:hAnsi="Times New Roman" w:eastAsia="Times New Roman" w:cs="Times New Roman"/>
          <w:b w:val="1"/>
          <w:bCs w:val="1"/>
          <w:noProof w:val="0"/>
          <w:color w:val="auto"/>
          <w:sz w:val="24"/>
          <w:szCs w:val="24"/>
          <w:lang w:val="en-GB"/>
        </w:rPr>
        <w:t>Docker Volume</w:t>
      </w:r>
      <w:r w:rsidRPr="7BD86DD6" w:rsidR="7433BE07">
        <w:rPr>
          <w:rFonts w:ascii="Times New Roman" w:hAnsi="Times New Roman" w:eastAsia="Times New Roman" w:cs="Times New Roman"/>
          <w:noProof w:val="0"/>
          <w:color w:val="auto"/>
          <w:sz w:val="24"/>
          <w:szCs w:val="24"/>
          <w:lang w:val="en-GB"/>
        </w:rPr>
        <w:t xml:space="preserve"> and </w:t>
      </w:r>
      <w:r w:rsidRPr="7BD86DD6" w:rsidR="7433BE07">
        <w:rPr>
          <w:rFonts w:ascii="Times New Roman" w:hAnsi="Times New Roman" w:eastAsia="Times New Roman" w:cs="Times New Roman"/>
          <w:b w:val="1"/>
          <w:bCs w:val="1"/>
          <w:noProof w:val="0"/>
          <w:color w:val="auto"/>
          <w:sz w:val="24"/>
          <w:szCs w:val="24"/>
          <w:lang w:val="en-GB"/>
        </w:rPr>
        <w:t>Docker Network</w:t>
      </w:r>
      <w:r w:rsidRPr="7BD86DD6" w:rsidR="7433BE07">
        <w:rPr>
          <w:rFonts w:ascii="Times New Roman" w:hAnsi="Times New Roman" w:eastAsia="Times New Roman" w:cs="Times New Roman"/>
          <w:noProof w:val="0"/>
          <w:color w:val="auto"/>
          <w:sz w:val="24"/>
          <w:szCs w:val="24"/>
          <w:lang w:val="en-GB"/>
        </w:rPr>
        <w:t xml:space="preserve"> demonstrations makes the practical stronger and aligns better with your learning outcomes.</w:t>
      </w:r>
    </w:p>
    <w:p xmlns:wp14="http://schemas.microsoft.com/office/word/2010/wordml" w:rsidP="696B0821" wp14:paraId="58A8FB21" wp14:textId="719DB164">
      <w:pPr>
        <w:pStyle w:val="Heading3"/>
        <w:rPr>
          <w:rFonts w:ascii="Georgia" w:hAnsi="Georgia" w:eastAsia="Georgia" w:cs="Georgia"/>
          <w:b w:val="1"/>
          <w:bCs w:val="1"/>
          <w:noProof w:val="0"/>
          <w:color w:val="auto"/>
          <w:sz w:val="29"/>
          <w:szCs w:val="29"/>
          <w:lang w:val="en-GB"/>
        </w:rPr>
      </w:pPr>
      <w:r w:rsidRPr="696B0821" w:rsidR="45999CB3">
        <w:rPr>
          <w:noProof w:val="0"/>
          <w:color w:val="auto"/>
          <w:lang w:val="en-GB"/>
        </w:rPr>
        <w:t>Step 7 – Demonstrate Docker Volume Persistence</w:t>
      </w:r>
    </w:p>
    <w:p xmlns:wp14="http://schemas.microsoft.com/office/word/2010/wordml" w:rsidP="7BD86DD6" wp14:paraId="1312C35B" wp14:textId="5FA6A1C6">
      <w:pPr>
        <w:bidi w:val="0"/>
        <w:spacing w:before="0" w:beforeAutospacing="off" w:after="0" w:afterAutospacing="off"/>
        <w:jc w:val="both"/>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b w:val="1"/>
          <w:bCs w:val="1"/>
          <w:noProof w:val="0"/>
          <w:color w:val="auto"/>
          <w:sz w:val="24"/>
          <w:szCs w:val="24"/>
          <w:lang w:val="en-GB"/>
        </w:rPr>
        <w:t>Create a Docker Volume</w:t>
      </w:r>
    </w:p>
    <w:p xmlns:wp14="http://schemas.microsoft.com/office/word/2010/wordml" w:rsidP="7BD86DD6" wp14:paraId="0455E2AE" wp14:textId="07163F71">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docker volume create html-data</w:t>
      </w:r>
    </w:p>
    <w:p xmlns:wp14="http://schemas.microsoft.com/office/word/2010/wordml" w:rsidP="7BD86DD6" wp14:paraId="119CF561" wp14:textId="7E2AE32C">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docker volume ls</w:t>
      </w:r>
    </w:p>
    <w:p xmlns:wp14="http://schemas.microsoft.com/office/word/2010/wordml" w:rsidP="7BD86DD6" wp14:paraId="0D7703A6" wp14:textId="14DC7228">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docker run -d --name html-site -p 8080:80 -v html-data:/usr/share/nginx/html premjoshi9090/docker-html-site:v1</w:t>
      </w:r>
    </w:p>
    <w:p xmlns:wp14="http://schemas.microsoft.com/office/word/2010/wordml" w:rsidP="7BD86DD6" wp14:paraId="6F62FD13" wp14:textId="1D4BA78F">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docker ps</w:t>
      </w:r>
    </w:p>
    <w:p xmlns:wp14="http://schemas.microsoft.com/office/word/2010/wordml" w:rsidP="7BD86DD6" wp14:paraId="1735B213" wp14:textId="5730370A">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docker volume inspect html-data</w:t>
      </w:r>
    </w:p>
    <w:p xmlns:wp14="http://schemas.microsoft.com/office/word/2010/wordml" w:rsidP="7BD86DD6" wp14:paraId="586120C2" wp14:textId="1D99A6C4">
      <w:pPr>
        <w:bidi w:val="0"/>
        <w:spacing w:before="240" w:beforeAutospacing="off" w:after="240" w:afterAutospacing="off"/>
        <w:jc w:val="center"/>
        <w:rPr>
          <w:color w:val="auto"/>
        </w:rPr>
      </w:pPr>
      <w:r w:rsidR="7433BE07">
        <w:drawing>
          <wp:inline xmlns:wp14="http://schemas.microsoft.com/office/word/2010/wordprocessingDrawing" wp14:editId="1A3086AC" wp14:anchorId="7D0B38D0">
            <wp:extent cx="6115050" cy="1895475"/>
            <wp:effectExtent l="0" t="0" r="0" b="0"/>
            <wp:docPr id="11832052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3205289" name="Picture 1183205289"/>
                    <pic:cNvPicPr/>
                  </pic:nvPicPr>
                  <pic:blipFill>
                    <a:blip xmlns:r="http://schemas.openxmlformats.org/officeDocument/2006/relationships" r:embed="rId535962384">
                      <a:extLst>
                        <a:ext uri="{28A0092B-C50C-407E-A947-70E740481C1C}">
                          <a14:useLocalDpi xmlns:a14="http://schemas.microsoft.com/office/drawing/2010/main"/>
                        </a:ext>
                      </a:extLst>
                    </a:blip>
                    <a:stretch>
                      <a:fillRect/>
                    </a:stretch>
                  </pic:blipFill>
                  <pic:spPr>
                    <a:xfrm>
                      <a:off x="0" y="0"/>
                      <a:ext cx="6115050" cy="1895475"/>
                    </a:xfrm>
                    <a:prstGeom prst="rect">
                      <a:avLst/>
                    </a:prstGeom>
                  </pic:spPr>
                </pic:pic>
              </a:graphicData>
            </a:graphic>
          </wp:inline>
        </w:drawing>
      </w:r>
    </w:p>
    <w:p xmlns:wp14="http://schemas.microsoft.com/office/word/2010/wordml" w:rsidP="7BD86DD6" wp14:paraId="2868172F" wp14:textId="69E655DB">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The inspection confirms that Docker stores the website data outside the container's writable layer. Consequently, the data remains available even if the container is removed and recreated, demonstrating Docker's persistent storage capability </w:t>
      </w:r>
      <w:r w:rsidRPr="7BD86DD6" w:rsidR="7433BE07">
        <w:rPr>
          <w:rFonts w:ascii="Times New Roman" w:hAnsi="Times New Roman" w:eastAsia="Times New Roman" w:cs="Times New Roman"/>
          <w:b w:val="1"/>
          <w:bCs w:val="1"/>
          <w:noProof w:val="0"/>
          <w:color w:val="auto"/>
          <w:sz w:val="24"/>
          <w:szCs w:val="24"/>
          <w:lang w:val="en-GB"/>
        </w:rPr>
        <w:t>[12]</w:t>
      </w:r>
      <w:r w:rsidRPr="7BD86DD6" w:rsidR="7433BE07">
        <w:rPr>
          <w:rFonts w:ascii="Times New Roman" w:hAnsi="Times New Roman" w:eastAsia="Times New Roman" w:cs="Times New Roman"/>
          <w:noProof w:val="0"/>
          <w:color w:val="auto"/>
          <w:sz w:val="24"/>
          <w:szCs w:val="24"/>
          <w:lang w:val="en-GB"/>
        </w:rPr>
        <w:t>.</w:t>
      </w:r>
    </w:p>
    <w:p xmlns:wp14="http://schemas.microsoft.com/office/word/2010/wordml" w:rsidP="696B0821" wp14:paraId="095EAB66" wp14:textId="7D3F730E">
      <w:pPr>
        <w:pStyle w:val="Heading3"/>
        <w:rPr>
          <w:rFonts w:ascii="Georgia" w:hAnsi="Georgia" w:eastAsia="Georgia" w:cs="Georgia"/>
          <w:b w:val="1"/>
          <w:bCs w:val="1"/>
          <w:noProof w:val="0"/>
          <w:color w:val="auto"/>
          <w:sz w:val="29"/>
          <w:szCs w:val="29"/>
          <w:lang w:val="en-GB"/>
        </w:rPr>
      </w:pPr>
      <w:r w:rsidRPr="696B0821" w:rsidR="45999CB3">
        <w:rPr>
          <w:noProof w:val="0"/>
          <w:color w:val="auto"/>
          <w:lang w:val="en-GB"/>
        </w:rPr>
        <w:t>Step 8 – Demonstrate Docker Networking</w:t>
      </w:r>
    </w:p>
    <w:p xmlns:wp14="http://schemas.microsoft.com/office/word/2010/wordml" w:rsidP="7BD86DD6" wp14:paraId="0D9F727B" wp14:textId="26E866DF">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docker network create web-network</w:t>
      </w:r>
    </w:p>
    <w:p xmlns:wp14="http://schemas.microsoft.com/office/word/2010/wordml" w:rsidP="7BD86DD6" wp14:paraId="2722A951" wp14:textId="17E84085">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docker network ls</w:t>
      </w:r>
    </w:p>
    <w:p xmlns:wp14="http://schemas.microsoft.com/office/word/2010/wordml" w:rsidP="7BD86DD6" wp14:paraId="773D4389" wp14:textId="7E47A38A">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docker run -d --name html-site --network web-network -p 8080:80 premjoshi9090/docker-html-site:v1</w:t>
      </w:r>
    </w:p>
    <w:p xmlns:wp14="http://schemas.microsoft.com/office/word/2010/wordml" w:rsidP="7BD86DD6" wp14:paraId="1AE5EB69" wp14:textId="2CFDB736">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docker network ls</w:t>
      </w:r>
    </w:p>
    <w:p xmlns:wp14="http://schemas.microsoft.com/office/word/2010/wordml" w:rsidP="7BD86DD6" wp14:paraId="5C3CB7D8" wp14:textId="2AF11694">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docker network inspect web-network</w:t>
      </w:r>
    </w:p>
    <w:p xmlns:wp14="http://schemas.microsoft.com/office/word/2010/wordml" w:rsidP="7BD86DD6" wp14:paraId="5AC96292" wp14:textId="602FC689">
      <w:pPr>
        <w:bidi w:val="0"/>
        <w:spacing w:before="240" w:beforeAutospacing="off" w:after="240" w:afterAutospacing="off"/>
        <w:jc w:val="center"/>
        <w:rPr>
          <w:color w:val="auto"/>
        </w:rPr>
      </w:pPr>
      <w:r w:rsidR="7433BE07">
        <w:drawing>
          <wp:inline xmlns:wp14="http://schemas.microsoft.com/office/word/2010/wordprocessingDrawing" wp14:editId="370A5899" wp14:anchorId="5830D1F8">
            <wp:extent cx="6124575" cy="4391025"/>
            <wp:effectExtent l="0" t="0" r="0" b="0"/>
            <wp:docPr id="17382612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8261264" name="Picture 1738261264"/>
                    <pic:cNvPicPr/>
                  </pic:nvPicPr>
                  <pic:blipFill>
                    <a:blip xmlns:r="http://schemas.openxmlformats.org/officeDocument/2006/relationships" r:embed="rId1787341477">
                      <a:extLst>
                        <a:ext uri="{28A0092B-C50C-407E-A947-70E740481C1C}">
                          <a14:useLocalDpi xmlns:a14="http://schemas.microsoft.com/office/drawing/2010/main"/>
                        </a:ext>
                      </a:extLst>
                    </a:blip>
                    <a:stretch>
                      <a:fillRect/>
                    </a:stretch>
                  </pic:blipFill>
                  <pic:spPr>
                    <a:xfrm>
                      <a:off x="0" y="0"/>
                      <a:ext cx="6124575" cy="4391025"/>
                    </a:xfrm>
                    <a:prstGeom prst="rect">
                      <a:avLst/>
                    </a:prstGeom>
                  </pic:spPr>
                </pic:pic>
              </a:graphicData>
            </a:graphic>
          </wp:inline>
        </w:drawing>
      </w:r>
    </w:p>
    <w:p xmlns:wp14="http://schemas.microsoft.com/office/word/2010/wordml" w:rsidP="7BD86DD6" wp14:paraId="4C2D8FE2" wp14:textId="5FA3BA49">
      <w:pPr>
        <w:bidi w:val="0"/>
        <w:spacing w:before="240" w:beforeAutospacing="off" w:after="24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The inspection output confirms that the </w:t>
      </w:r>
      <w:r w:rsidRPr="7BD86DD6" w:rsidR="7433BE07">
        <w:rPr>
          <w:rFonts w:ascii="Times New Roman" w:hAnsi="Times New Roman" w:eastAsia="Times New Roman" w:cs="Times New Roman"/>
          <w:b w:val="1"/>
          <w:bCs w:val="1"/>
          <w:noProof w:val="0"/>
          <w:color w:val="auto"/>
          <w:sz w:val="24"/>
          <w:szCs w:val="24"/>
          <w:lang w:val="en-GB"/>
        </w:rPr>
        <w:t>html-site</w:t>
      </w:r>
      <w:r w:rsidRPr="7BD86DD6" w:rsidR="7433BE07">
        <w:rPr>
          <w:rFonts w:ascii="Times New Roman" w:hAnsi="Times New Roman" w:eastAsia="Times New Roman" w:cs="Times New Roman"/>
          <w:noProof w:val="0"/>
          <w:color w:val="auto"/>
          <w:sz w:val="24"/>
          <w:szCs w:val="24"/>
          <w:lang w:val="en-GB"/>
        </w:rPr>
        <w:t xml:space="preserve"> container has been attached to the user-defined bridge network. Docker automatically assigns an internal IP address and enables communication between containers connected to the same network without exposing internal traffic to the host system. User-defined bridge networks provide improved container isolation and name-based service discovery compared with the default bridge network </w:t>
      </w:r>
      <w:r w:rsidRPr="7BD86DD6" w:rsidR="7433BE07">
        <w:rPr>
          <w:rFonts w:ascii="Times New Roman" w:hAnsi="Times New Roman" w:eastAsia="Times New Roman" w:cs="Times New Roman"/>
          <w:b w:val="1"/>
          <w:bCs w:val="1"/>
          <w:noProof w:val="0"/>
          <w:color w:val="auto"/>
          <w:sz w:val="24"/>
          <w:szCs w:val="24"/>
          <w:lang w:val="en-GB"/>
        </w:rPr>
        <w:t>[13]</w:t>
      </w:r>
      <w:r w:rsidRPr="7BD86DD6" w:rsidR="7433BE07">
        <w:rPr>
          <w:rFonts w:ascii="Times New Roman" w:hAnsi="Times New Roman" w:eastAsia="Times New Roman" w:cs="Times New Roman"/>
          <w:noProof w:val="0"/>
          <w:color w:val="auto"/>
          <w:sz w:val="24"/>
          <w:szCs w:val="24"/>
          <w:lang w:val="en-GB"/>
        </w:rPr>
        <w:t>.</w:t>
      </w:r>
    </w:p>
    <w:p xmlns:wp14="http://schemas.microsoft.com/office/word/2010/wordml" w:rsidP="7BD86DD6" wp14:paraId="76AAB307" wp14:textId="7B87D0BE">
      <w:pPr>
        <w:bidi w:val="0"/>
        <w:jc w:val="both"/>
        <w:rPr>
          <w:color w:val="auto"/>
        </w:rPr>
      </w:pPr>
    </w:p>
    <w:p xmlns:wp14="http://schemas.microsoft.com/office/word/2010/wordml" w:rsidP="7BD86DD6" wp14:paraId="1C741D29" wp14:textId="3775E718">
      <w:pPr>
        <w:bidi w:val="0"/>
        <w:spacing w:before="0" w:beforeAutospacing="off" w:after="0" w:afterAutospacing="off"/>
        <w:jc w:val="both"/>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b w:val="1"/>
          <w:bCs w:val="1"/>
          <w:noProof w:val="0"/>
          <w:color w:val="auto"/>
          <w:sz w:val="24"/>
          <w:szCs w:val="24"/>
          <w:lang w:val="en-GB"/>
        </w:rPr>
        <w:t xml:space="preserve"> </w:t>
      </w:r>
    </w:p>
    <w:p xmlns:wp14="http://schemas.microsoft.com/office/word/2010/wordml" w:rsidP="7BD86DD6" wp14:paraId="4516533F" wp14:textId="182CDF18">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b w:val="1"/>
          <w:bCs w:val="1"/>
          <w:noProof w:val="0"/>
          <w:color w:val="auto"/>
          <w:sz w:val="24"/>
          <w:szCs w:val="24"/>
          <w:lang w:val="en-GB"/>
        </w:rPr>
        <w:t>1.8 Conclusion</w:t>
      </w:r>
    </w:p>
    <w:p xmlns:wp14="http://schemas.microsoft.com/office/word/2010/wordml" w:rsidP="7BD86DD6" wp14:paraId="5E106FFA" wp14:textId="4FE197A5">
      <w:pPr>
        <w:bidi w:val="0"/>
        <w:spacing w:before="0" w:beforeAutospacing="off" w:after="150" w:afterAutospacing="off" w:line="264" w:lineRule="auto"/>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Strip away the command-line syntax and Docker is really just a friendly interface onto two much older ideas: layered, cached filesystems for images, and Linux namespaces plus cgroups for containers. Volumes exist purely because the container's own filesystem was deliberately made disposable, so anything meant to last needs a place to live outside it . Networking exists because isolated containers would otherwise be unable to find each other at all, and a user-defined bridge network with embedded DNS is the simplest way to let them do so by name rather than by a fragile hard-coded address. The practical build in Section 1.7 touched every one of these ideas with a working, two-container application rather than a single static page, which is closer to how real systems, including the one examined in Part 2, are actually put together.</w:t>
      </w:r>
    </w:p>
    <w:p xmlns:wp14="http://schemas.microsoft.com/office/word/2010/wordml" w:rsidP="7BD86DD6" wp14:paraId="50B4F13B" wp14:textId="2B92F988">
      <w:pPr>
        <w:bidi w:val="0"/>
        <w:jc w:val="center"/>
        <w:rPr>
          <w:color w:val="auto"/>
        </w:rPr>
      </w:pPr>
    </w:p>
    <w:p xmlns:wp14="http://schemas.microsoft.com/office/word/2010/wordml" w:rsidP="7BD86DD6" wp14:paraId="15C97AD8" wp14:textId="1A8BF2AB">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5274F4B1" wp14:textId="7A2A7E6A">
      <w:pPr>
        <w:pStyle w:val="Heading1"/>
        <w:bidi w:val="0"/>
        <w:spacing w:before="320" w:beforeAutospacing="off" w:after="150" w:afterAutospacing="off"/>
        <w:jc w:val="center"/>
        <w:rPr>
          <w:rFonts w:ascii="Georgia" w:hAnsi="Georgia" w:eastAsia="Georgia" w:cs="Georgia"/>
          <w:b w:val="1"/>
          <w:bCs w:val="1"/>
          <w:noProof w:val="0"/>
          <w:color w:val="auto"/>
          <w:sz w:val="56"/>
          <w:szCs w:val="56"/>
          <w:lang w:val="en-GB"/>
        </w:rPr>
      </w:pPr>
      <w:r w:rsidRPr="7BD86DD6" w:rsidR="7433BE07">
        <w:rPr>
          <w:rFonts w:ascii="Georgia" w:hAnsi="Georgia" w:eastAsia="Georgia" w:cs="Georgia"/>
          <w:b w:val="1"/>
          <w:bCs w:val="1"/>
          <w:noProof w:val="0"/>
          <w:color w:val="auto"/>
          <w:sz w:val="56"/>
          <w:szCs w:val="56"/>
          <w:lang w:val="en-GB"/>
        </w:rPr>
        <w:t xml:space="preserve"> </w:t>
      </w:r>
    </w:p>
    <w:p xmlns:wp14="http://schemas.microsoft.com/office/word/2010/wordml" w:rsidP="7BD86DD6" wp14:paraId="385BD38A" wp14:textId="72864F2A">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2BF5A737" wp14:textId="7DC3A4A4">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7FB1DF2F" wp14:textId="02FE168F">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700AE503" wp14:textId="2EAE590C">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237E16E2" wp14:textId="188911D9">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002FED27" wp14:textId="04344280">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6F2DF06A" wp14:textId="2800C60B">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6DCA6F52" wp14:textId="66E764F6">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3AA08D4A" wp14:textId="77D019CA">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3063A985" wp14:textId="68CB1252">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6EA89916" wp14:textId="0B0095C2">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2CEDA761" wp14:textId="2FA6F6BF">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1EBC940E" wp14:textId="79961147">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6B229EA5" wp14:textId="1C1CA30F">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523A0FEC" wp14:textId="0CAA5E5A">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53AAF8E0" wp14:textId="754B4491">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7CFEB8BF" wp14:textId="507774C9">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1E610B5C" wp14:textId="7503D185">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4F4640CD" wp14:textId="1B7B4CAE">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5266D75C" wp14:textId="0CA619D2">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0EEFCBE1" wp14:textId="75DBDD5C">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06C96AFE" wp14:textId="66061C29">
      <w:pPr>
        <w:pStyle w:val="Heading1"/>
        <w:bidi w:val="0"/>
        <w:spacing w:before="320" w:beforeAutospacing="off" w:after="150" w:afterAutospacing="off"/>
        <w:jc w:val="center"/>
        <w:rPr>
          <w:rFonts w:ascii="Georgia" w:hAnsi="Georgia" w:eastAsia="Georgia" w:cs="Georgia"/>
          <w:b w:val="1"/>
          <w:bCs w:val="1"/>
          <w:noProof w:val="0"/>
          <w:color w:val="auto"/>
          <w:sz w:val="56"/>
          <w:szCs w:val="56"/>
          <w:lang w:val="en-GB"/>
        </w:rPr>
      </w:pPr>
    </w:p>
    <w:p xmlns:wp14="http://schemas.microsoft.com/office/word/2010/wordml" w:rsidP="7BD86DD6" wp14:paraId="00406689" wp14:textId="5A4C5ED3">
      <w:pPr>
        <w:pStyle w:val="Heading1"/>
        <w:bidi w:val="0"/>
        <w:spacing w:before="320" w:beforeAutospacing="off" w:after="150" w:afterAutospacing="off"/>
        <w:jc w:val="center"/>
        <w:rPr>
          <w:rFonts w:ascii="Georgia" w:hAnsi="Georgia" w:eastAsia="Georgia" w:cs="Georgia"/>
          <w:b w:val="1"/>
          <w:bCs w:val="1"/>
          <w:noProof w:val="0"/>
          <w:color w:val="auto"/>
          <w:sz w:val="56"/>
          <w:szCs w:val="56"/>
          <w:lang w:val="en-GB"/>
        </w:rPr>
      </w:pPr>
    </w:p>
    <w:p xmlns:wp14="http://schemas.microsoft.com/office/word/2010/wordml" w:rsidP="7BD86DD6" wp14:paraId="63ACC3E4" wp14:textId="69E1F704">
      <w:pPr>
        <w:pStyle w:val="Heading1"/>
        <w:bidi w:val="0"/>
        <w:spacing w:before="320" w:beforeAutospacing="off" w:after="150" w:afterAutospacing="off"/>
        <w:jc w:val="center"/>
        <w:rPr>
          <w:rFonts w:ascii="Georgia" w:hAnsi="Georgia" w:eastAsia="Georgia" w:cs="Georgia"/>
          <w:b w:val="1"/>
          <w:bCs w:val="1"/>
          <w:noProof w:val="0"/>
          <w:color w:val="auto"/>
          <w:sz w:val="56"/>
          <w:szCs w:val="56"/>
          <w:lang w:val="en-GB"/>
        </w:rPr>
      </w:pPr>
    </w:p>
    <w:p xmlns:wp14="http://schemas.microsoft.com/office/word/2010/wordml" w:rsidP="7BD86DD6" wp14:paraId="38FDE5B4" wp14:textId="5AFB16C8">
      <w:pPr>
        <w:pStyle w:val="Heading1"/>
        <w:bidi w:val="0"/>
        <w:spacing w:before="320" w:beforeAutospacing="off" w:after="150" w:afterAutospacing="off"/>
        <w:jc w:val="center"/>
        <w:rPr>
          <w:rFonts w:ascii="Georgia" w:hAnsi="Georgia" w:eastAsia="Georgia" w:cs="Georgia"/>
          <w:b w:val="1"/>
          <w:bCs w:val="1"/>
          <w:noProof w:val="0"/>
          <w:color w:val="auto"/>
          <w:sz w:val="56"/>
          <w:szCs w:val="56"/>
          <w:lang w:val="en-GB"/>
        </w:rPr>
      </w:pPr>
    </w:p>
    <w:p xmlns:wp14="http://schemas.microsoft.com/office/word/2010/wordml" w:rsidP="7BD86DD6" wp14:paraId="5F221675" wp14:textId="15F6DA93">
      <w:pPr>
        <w:pStyle w:val="Heading1"/>
        <w:bidi w:val="0"/>
        <w:spacing w:before="320" w:beforeAutospacing="off" w:after="150" w:afterAutospacing="off"/>
        <w:jc w:val="center"/>
        <w:rPr>
          <w:rFonts w:ascii="Georgia" w:hAnsi="Georgia" w:eastAsia="Georgia" w:cs="Georgia"/>
          <w:b w:val="1"/>
          <w:bCs w:val="1"/>
          <w:noProof w:val="0"/>
          <w:color w:val="auto"/>
          <w:sz w:val="56"/>
          <w:szCs w:val="56"/>
          <w:lang w:val="en-GB"/>
        </w:rPr>
      </w:pPr>
      <w:r w:rsidRPr="7BD86DD6" w:rsidR="7433BE07">
        <w:rPr>
          <w:rFonts w:ascii="Georgia" w:hAnsi="Georgia" w:eastAsia="Georgia" w:cs="Georgia"/>
          <w:b w:val="1"/>
          <w:bCs w:val="1"/>
          <w:noProof w:val="0"/>
          <w:color w:val="auto"/>
          <w:sz w:val="56"/>
          <w:szCs w:val="56"/>
          <w:lang w:val="en-GB"/>
        </w:rPr>
        <w:t>Part 2: Load Balancing, Scalability and Application Gateways – A Spotify Case Study</w:t>
      </w:r>
    </w:p>
    <w:p xmlns:wp14="http://schemas.microsoft.com/office/word/2010/wordml" w:rsidP="7BD86DD6" wp14:paraId="60BB576F" wp14:textId="133BE397">
      <w:pPr>
        <w:bidi w:val="0"/>
        <w:jc w:val="center"/>
        <w:rPr>
          <w:color w:val="auto"/>
        </w:rPr>
      </w:pPr>
    </w:p>
    <w:p xmlns:wp14="http://schemas.microsoft.com/office/word/2010/wordml" w:rsidP="7BD86DD6" wp14:paraId="19D244D9" wp14:textId="7C087F5C">
      <w:pPr>
        <w:bidi w:val="0"/>
        <w:spacing w:before="0" w:beforeAutospacing="off" w:after="0" w:afterAutospacing="off"/>
        <w:jc w:val="center"/>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b w:val="1"/>
          <w:bCs w:val="1"/>
          <w:noProof w:val="0"/>
          <w:color w:val="auto"/>
          <w:sz w:val="24"/>
          <w:szCs w:val="24"/>
          <w:lang w:val="en-GB"/>
        </w:rPr>
        <w:t xml:space="preserve"> </w:t>
      </w:r>
    </w:p>
    <w:p xmlns:wp14="http://schemas.microsoft.com/office/word/2010/wordml" w:rsidP="7BD86DD6" wp14:paraId="0E703F7E" wp14:textId="452CDE13">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p>
    <w:p xmlns:wp14="http://schemas.microsoft.com/office/word/2010/wordml" wp14:paraId="75C382AB" wp14:textId="7BEA9276">
      <w:r>
        <w:br w:type="page"/>
      </w:r>
    </w:p>
    <w:p xmlns:wp14="http://schemas.microsoft.com/office/word/2010/wordml" w:rsidP="7BD86DD6" wp14:paraId="0C4FCC83" wp14:textId="5BFB4489">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b w:val="1"/>
          <w:bCs w:val="1"/>
          <w:noProof w:val="0"/>
          <w:color w:val="auto"/>
          <w:sz w:val="24"/>
          <w:szCs w:val="24"/>
          <w:lang w:val="en-GB"/>
        </w:rPr>
        <w:t>2.1 Introduction</w:t>
      </w:r>
    </w:p>
    <w:p xmlns:wp14="http://schemas.microsoft.com/office/word/2010/wordml" w:rsidP="7BD86DD6" wp14:paraId="54A94572" wp14:textId="08601683">
      <w:pPr>
        <w:bidi w:val="0"/>
        <w:spacing w:before="0" w:beforeAutospacing="off" w:after="150" w:afterAutospacing="off" w:line="264" w:lineRule="auto"/>
        <w:jc w:val="both"/>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To keep this part grounded, it follows one company throughout rather than describing the three concepts in the abstract: Spotify, the music-streaming service, which spent several years migrating away from its own data centres onto Google Cloud Platform (GCP), a move its own engineering team has written about candidly, including what was hard about it [16]. Spotify is a useful example precisely because it is a Google Cloud customer rather than an AWS one, which means this report can show that load balancing, scalability and application gateways are provider-agnostic ideas, not features tied to a single vendor.</w:t>
      </w:r>
      <w:r w:rsidRPr="7BD86DD6" w:rsidR="7433BE07">
        <w:rPr>
          <w:rFonts w:ascii="Times New Roman" w:hAnsi="Times New Roman" w:eastAsia="Times New Roman" w:cs="Times New Roman"/>
          <w:b w:val="1"/>
          <w:bCs w:val="1"/>
          <w:noProof w:val="0"/>
          <w:color w:val="auto"/>
          <w:sz w:val="24"/>
          <w:szCs w:val="24"/>
          <w:lang w:val="en-GB"/>
        </w:rPr>
        <w:t xml:space="preserve"> </w:t>
      </w:r>
    </w:p>
    <w:p xmlns:wp14="http://schemas.microsoft.com/office/word/2010/wordml" w:rsidP="7E0853CF" wp14:paraId="229F22DB" wp14:textId="08F24CB0">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p>
    <w:p xmlns:wp14="http://schemas.microsoft.com/office/word/2010/wordml" w:rsidP="7E0853CF" wp14:paraId="09DDEEA7" wp14:textId="61F71012">
      <w:pPr>
        <w:bidi w:val="0"/>
        <w:spacing w:before="220" w:beforeAutospacing="off" w:after="100" w:afterAutospacing="off"/>
      </w:pPr>
      <w:r>
        <w:br w:type="page"/>
      </w:r>
    </w:p>
    <w:p xmlns:wp14="http://schemas.microsoft.com/office/word/2010/wordml" w:rsidP="7BD86DD6" wp14:paraId="36CA9C2D" wp14:textId="3C885235">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r w:rsidRPr="7E0853CF" w:rsidR="6EAFF726">
        <w:rPr>
          <w:rFonts w:ascii="Times New Roman" w:hAnsi="Times New Roman" w:eastAsia="Times New Roman" w:cs="Times New Roman"/>
          <w:b w:val="1"/>
          <w:bCs w:val="1"/>
          <w:noProof w:val="0"/>
          <w:color w:val="auto"/>
          <w:sz w:val="24"/>
          <w:szCs w:val="24"/>
          <w:lang w:val="en-GB"/>
        </w:rPr>
        <w:t>2.2 Load Balancing</w:t>
      </w:r>
    </w:p>
    <w:p xmlns:wp14="http://schemas.microsoft.com/office/word/2010/wordml" w:rsidP="7BD86DD6" wp14:paraId="1D962977" wp14:textId="668B6629">
      <w:pPr>
        <w:bidi w:val="0"/>
        <w:spacing w:before="0" w:beforeAutospacing="off" w:after="150" w:afterAutospacing="off" w:line="264" w:lineRule="auto"/>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Google Cloud's own documentation describes its load balancing as a fully managed, server-side service: incoming traffic is matched against forwarding rules and distributed across a pool of virtual-machine instances, with unhealthy instances detected and automatically removed from rotation until they recover [17]. Because the load balancer itself is described as a redundant, highly available managed service rather than a single appliance, the customer is not expected to run or patch it themselves [17]. AWS's Elastic Load Balancing and Azure's Load Balancer solve the identical problem for their own customers in much the same way, distributing traffic across a target pool and health-checking it continuously [18], which is worth noting precisely because it shows load balancing is a concept every major provider implements, not a GCP-specific trick.</w:t>
      </w:r>
    </w:p>
    <w:p xmlns:wp14="http://schemas.microsoft.com/office/word/2010/wordml" w:rsidP="7BD86DD6" wp14:paraId="5B81BA47" wp14:textId="021FF4CD">
      <w:pPr>
        <w:bidi w:val="0"/>
        <w:spacing w:before="0" w:beforeAutospacing="off" w:after="150" w:afterAutospacing="off" w:line="264" w:lineRule="auto"/>
        <w:jc w:val="both"/>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For Spotify specifically, engineering commentary on its move to Kubernetes on GCP describes its largest single service handling on the order of ten million requests per second in aggregate, a volume that is only survivable because that traffic is being spread across a large, continuously health-checked pool of backend instances rather than any one server absorbing it.</w:t>
      </w:r>
      <w:r w:rsidRPr="7BD86DD6" w:rsidR="7433BE07">
        <w:rPr>
          <w:rFonts w:ascii="Times New Roman" w:hAnsi="Times New Roman" w:eastAsia="Times New Roman" w:cs="Times New Roman"/>
          <w:b w:val="1"/>
          <w:bCs w:val="1"/>
          <w:noProof w:val="0"/>
          <w:color w:val="auto"/>
          <w:sz w:val="24"/>
          <w:szCs w:val="24"/>
          <w:lang w:val="en-GB"/>
        </w:rPr>
        <w:t xml:space="preserve"> </w:t>
      </w:r>
    </w:p>
    <w:p xmlns:wp14="http://schemas.microsoft.com/office/word/2010/wordml" w:rsidP="7E0853CF" wp14:paraId="42E79724" wp14:textId="35E4A49F">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p>
    <w:p xmlns:wp14="http://schemas.microsoft.com/office/word/2010/wordml" w:rsidP="7E0853CF" wp14:paraId="05103FB3" wp14:textId="233207C3">
      <w:pPr>
        <w:bidi w:val="0"/>
        <w:spacing w:before="220" w:beforeAutospacing="off" w:after="100" w:afterAutospacing="off"/>
      </w:pPr>
      <w:r>
        <w:br w:type="page"/>
      </w:r>
    </w:p>
    <w:p xmlns:wp14="http://schemas.microsoft.com/office/word/2010/wordml" w:rsidP="7BD86DD6" wp14:paraId="47EF49C2" wp14:textId="74466630">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r w:rsidRPr="7E0853CF" w:rsidR="6EAFF726">
        <w:rPr>
          <w:rFonts w:ascii="Times New Roman" w:hAnsi="Times New Roman" w:eastAsia="Times New Roman" w:cs="Times New Roman"/>
          <w:b w:val="1"/>
          <w:bCs w:val="1"/>
          <w:noProof w:val="0"/>
          <w:color w:val="auto"/>
          <w:sz w:val="24"/>
          <w:szCs w:val="24"/>
          <w:lang w:val="en-GB"/>
        </w:rPr>
        <w:t>2.3 Scalability</w:t>
      </w:r>
    </w:p>
    <w:p xmlns:wp14="http://schemas.microsoft.com/office/word/2010/wordml" w:rsidP="7E0853CF" wp14:paraId="6D1BDDA2" wp14:textId="56378E97">
      <w:pPr>
        <w:pStyle w:val="Normal"/>
        <w:bidi w:val="0"/>
        <w:spacing w:before="0" w:beforeAutospacing="off" w:after="150" w:afterAutospacing="off" w:line="264" w:lineRule="auto"/>
        <w:jc w:val="both"/>
      </w:pPr>
      <w:r w:rsidRPr="7E0853CF" w:rsidR="6EAFF726">
        <w:rPr>
          <w:rFonts w:ascii="Times New Roman" w:hAnsi="Times New Roman" w:eastAsia="Times New Roman" w:cs="Times New Roman"/>
          <w:noProof w:val="0"/>
          <w:color w:val="auto"/>
          <w:sz w:val="24"/>
          <w:szCs w:val="24"/>
          <w:lang w:val="en-GB"/>
        </w:rPr>
        <w:t xml:space="preserve">Google Cloud implements horizontal scalability through Managed Instance Groups (MIGs): a MIG can be configured to add or remove virtual-machine instances automatically based on CPU utilisation, a custom Cloud Monitoring metric, a schedule, or the serving capacity of the load balancer sitting in front of it [17]. </w:t>
      </w:r>
      <w:r w:rsidRPr="7E0853CF" w:rsidR="4AD68409">
        <w:rPr>
          <w:rFonts w:ascii="Times New Roman" w:hAnsi="Times New Roman" w:eastAsia="Times New Roman" w:cs="Times New Roman"/>
          <w:b w:val="0"/>
          <w:bCs w:val="0"/>
          <w:i w:val="0"/>
          <w:iCs w:val="0"/>
          <w:caps w:val="0"/>
          <w:smallCaps w:val="0"/>
          <w:noProof w:val="0"/>
          <w:sz w:val="22"/>
          <w:szCs w:val="22"/>
          <w:lang w:val="en-GB"/>
        </w:rPr>
        <w:t xml:space="preserve">It's conceptually similar to an AWS Auto Scaling group or Azure Virtual Machine Scale Set, where you pass in a scaling policy, and let the provider manage the number of servers to keep up with demand [18]. It is not only an active area of research, but an already well-studied problem to correctly size such a pool as it is inefficient to either over- or under-provision virtual machines in a fleet, wasting either money or performance [19]. </w:t>
      </w:r>
    </w:p>
    <w:p xmlns:wp14="http://schemas.microsoft.com/office/word/2010/wordml" w:rsidP="7E0853CF" wp14:paraId="75402387" wp14:textId="4A04D765">
      <w:pPr>
        <w:pStyle w:val="Normal"/>
        <w:bidi w:val="0"/>
        <w:spacing w:before="0" w:beforeAutospacing="off" w:after="150" w:afterAutospacing="off" w:line="264" w:lineRule="auto"/>
        <w:jc w:val="both"/>
      </w:pPr>
      <w:r w:rsidRPr="7E0853CF" w:rsidR="4AD68409">
        <w:rPr>
          <w:rFonts w:ascii="Times New Roman" w:hAnsi="Times New Roman" w:eastAsia="Times New Roman" w:cs="Times New Roman"/>
          <w:b w:val="0"/>
          <w:bCs w:val="0"/>
          <w:i w:val="0"/>
          <w:iCs w:val="0"/>
          <w:caps w:val="0"/>
          <w:smallCaps w:val="0"/>
          <w:noProof w:val="0"/>
          <w:sz w:val="22"/>
          <w:szCs w:val="22"/>
          <w:lang w:val="en-GB"/>
        </w:rPr>
        <w:t>Spotify's own narrative of the migration is honest, that this was not a lift-and-shift [16]: a significant amount of time went into the technical work required before workloads could be moved to Kubernetes on Google Cloud Platform in the first place. In their words, the payoff was that the engineers no longer had to make an explicit request for and wait on capacity — a pre-Kubernetes process that typically took about an hour — a new service could be created in seconds or minutes on Kubernetes.</w:t>
      </w:r>
    </w:p>
    <w:p xmlns:wp14="http://schemas.microsoft.com/office/word/2010/wordml" w:rsidP="7E0853CF" wp14:paraId="6A808278" wp14:textId="40E30F93">
      <w:pPr>
        <w:bidi w:val="0"/>
        <w:spacing w:before="0" w:beforeAutospacing="off" w:after="150" w:afterAutospacing="off" w:line="264" w:lineRule="auto"/>
        <w:jc w:val="both"/>
        <w:rPr>
          <w:rFonts w:ascii="Times New Roman" w:hAnsi="Times New Roman" w:eastAsia="Times New Roman" w:cs="Times New Roman"/>
          <w:b w:val="1"/>
          <w:bCs w:val="1"/>
          <w:noProof w:val="0"/>
          <w:color w:val="auto"/>
          <w:sz w:val="24"/>
          <w:szCs w:val="24"/>
          <w:highlight w:val="yellow"/>
          <w:lang w:val="en-GB"/>
        </w:rPr>
      </w:pPr>
      <w:r w:rsidRPr="7E0853CF" w:rsidR="6EAFF726">
        <w:rPr>
          <w:rFonts w:ascii="Times New Roman" w:hAnsi="Times New Roman" w:eastAsia="Times New Roman" w:cs="Times New Roman"/>
          <w:b w:val="1"/>
          <w:bCs w:val="1"/>
          <w:noProof w:val="0"/>
          <w:color w:val="auto"/>
          <w:sz w:val="24"/>
          <w:szCs w:val="24"/>
          <w:lang w:val="en-GB"/>
        </w:rPr>
        <w:t xml:space="preserve"> </w:t>
      </w:r>
    </w:p>
    <w:p xmlns:wp14="http://schemas.microsoft.com/office/word/2010/wordml" w:rsidP="7BD86DD6" wp14:paraId="54F5DCDB" wp14:textId="673F85F1">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r w:rsidRPr="7E0853CF" w:rsidR="6EAFF726">
        <w:rPr>
          <w:rFonts w:ascii="Times New Roman" w:hAnsi="Times New Roman" w:eastAsia="Times New Roman" w:cs="Times New Roman"/>
          <w:b w:val="1"/>
          <w:bCs w:val="1"/>
          <w:noProof w:val="0"/>
          <w:color w:val="auto"/>
          <w:sz w:val="24"/>
          <w:szCs w:val="24"/>
          <w:lang w:val="en-GB"/>
        </w:rPr>
        <w:t>2.4 Application Gateways</w:t>
      </w:r>
    </w:p>
    <w:p xmlns:wp14="http://schemas.microsoft.com/office/word/2010/wordml" w:rsidP="7E0853CF" wp14:paraId="5A97790B" wp14:textId="64C01461">
      <w:pPr>
        <w:pStyle w:val="Normal"/>
        <w:bidi w:val="0"/>
        <w:spacing w:before="0" w:beforeAutospacing="off" w:after="150" w:afterAutospacing="off" w:line="264" w:lineRule="auto"/>
        <w:jc w:val="both"/>
        <w:rPr>
          <w:rFonts w:ascii="Times New Roman" w:hAnsi="Times New Roman" w:eastAsia="Times New Roman" w:cs="Times New Roman"/>
          <w:b w:val="1"/>
          <w:bCs w:val="1"/>
          <w:noProof w:val="0"/>
          <w:color w:val="auto"/>
          <w:sz w:val="24"/>
          <w:szCs w:val="24"/>
          <w:highlight w:val="yellow"/>
          <w:lang w:val="en-GB"/>
        </w:rPr>
      </w:pPr>
      <w:r w:rsidRPr="7E0853CF" w:rsidR="0994FAB7">
        <w:rPr>
          <w:rFonts w:ascii="Times New Roman" w:hAnsi="Times New Roman" w:eastAsia="Times New Roman" w:cs="Times New Roman"/>
          <w:b w:val="0"/>
          <w:bCs w:val="0"/>
          <w:i w:val="0"/>
          <w:iCs w:val="0"/>
          <w:caps w:val="0"/>
          <w:smallCaps w:val="0"/>
          <w:noProof w:val="0"/>
          <w:sz w:val="22"/>
          <w:szCs w:val="22"/>
          <w:lang w:val="en-GB"/>
        </w:rPr>
        <w:t>What differs between an application gateway and a load balancer is that the application gateway will examine the request itself and it will terminate TLS, check authentication and then see if it should even make it to the backend. Google's own comparison of its options is straight-forward about the trade-off: Apigee is the enterprise-class, full-featured product for large API programs or those that are accessed by the public, while API Gateway is characterized as a "fully managed, lightweight front door designed to handle authentication, key validation, monitoring and quota limits for serverless backends like Cloud Functions and Cloud Run" [20][21]. Azure Application Gateway and AWS Application Load Balancer with API Gateway are in the same conceptual realm for their respective customers; they are both Layer-7 devices that determine the route and security for traffic before it ever reaches an actual backend instance. It's not a cosmetic thing—the reason this layer is important is that it's the only place where a request can be authenticated, throttled or rejected—nobody else has to do that a second time on each of the backend services. This will be directly applicable to serverless computing in Section 2.8, where the most common use of API Gateway on GCP is to provide a layer in front of otherwise-unprotected Cloud Functions [20][21][22].</w:t>
      </w:r>
      <w:r w:rsidRPr="7E0853CF" w:rsidR="6EAFF726">
        <w:rPr>
          <w:rFonts w:ascii="Times New Roman" w:hAnsi="Times New Roman" w:eastAsia="Times New Roman" w:cs="Times New Roman"/>
          <w:b w:val="1"/>
          <w:bCs w:val="1"/>
          <w:noProof w:val="0"/>
          <w:color w:val="auto"/>
          <w:sz w:val="24"/>
          <w:szCs w:val="24"/>
          <w:lang w:val="en-GB"/>
        </w:rPr>
        <w:t xml:space="preserve"> </w:t>
      </w:r>
    </w:p>
    <w:p xmlns:wp14="http://schemas.microsoft.com/office/word/2010/wordml" w:rsidP="7E0853CF" wp14:paraId="5688EFF3" wp14:textId="27A7C737">
      <w:pPr>
        <w:pStyle w:val="Heading2"/>
        <w:bidi w:val="0"/>
        <w:spacing w:before="220" w:beforeAutospacing="off" w:after="100" w:afterAutospacing="off"/>
        <w:jc w:val="left"/>
        <w:rPr>
          <w:rFonts w:ascii="Times New Roman" w:hAnsi="Times New Roman" w:eastAsia="Times New Roman" w:cs="Times New Roman"/>
          <w:b w:val="1"/>
          <w:bCs w:val="1"/>
          <w:noProof w:val="0"/>
          <w:color w:val="auto"/>
          <w:sz w:val="24"/>
          <w:szCs w:val="24"/>
          <w:lang w:val="en-GB"/>
        </w:rPr>
      </w:pPr>
    </w:p>
    <w:p xmlns:wp14="http://schemas.microsoft.com/office/word/2010/wordml" w:rsidP="7E0853CF" wp14:paraId="275E2889" wp14:textId="248532EE">
      <w:pPr>
        <w:bidi w:val="0"/>
        <w:spacing w:before="220" w:beforeAutospacing="off" w:after="100" w:afterAutospacing="off"/>
      </w:pPr>
      <w:r>
        <w:br w:type="page"/>
      </w:r>
    </w:p>
    <w:p xmlns:wp14="http://schemas.microsoft.com/office/word/2010/wordml" w:rsidP="7BD86DD6" wp14:paraId="3073A1F0" wp14:textId="0CAA72AF">
      <w:pPr>
        <w:pStyle w:val="Heading2"/>
        <w:bidi w:val="0"/>
        <w:spacing w:before="220" w:beforeAutospacing="off" w:after="100" w:afterAutospacing="off"/>
        <w:jc w:val="left"/>
        <w:rPr>
          <w:rFonts w:ascii="Times New Roman" w:hAnsi="Times New Roman" w:eastAsia="Times New Roman" w:cs="Times New Roman"/>
          <w:b w:val="1"/>
          <w:bCs w:val="1"/>
          <w:noProof w:val="0"/>
          <w:color w:val="auto"/>
          <w:sz w:val="24"/>
          <w:szCs w:val="24"/>
          <w:highlight w:val="yellow"/>
          <w:lang w:val="en-GB"/>
        </w:rPr>
      </w:pPr>
      <w:r w:rsidRPr="7E0853CF" w:rsidR="6EAFF726">
        <w:rPr>
          <w:rFonts w:ascii="Times New Roman" w:hAnsi="Times New Roman" w:eastAsia="Times New Roman" w:cs="Times New Roman"/>
          <w:b w:val="1"/>
          <w:bCs w:val="1"/>
          <w:noProof w:val="0"/>
          <w:color w:val="auto"/>
          <w:sz w:val="24"/>
          <w:szCs w:val="24"/>
          <w:lang w:val="en-GB"/>
        </w:rPr>
        <w:t xml:space="preserve">2.5 </w:t>
      </w:r>
      <w:r w:rsidRPr="7E0853CF" w:rsidR="6EAFF726">
        <w:rPr>
          <w:rFonts w:ascii="Times New Roman" w:hAnsi="Times New Roman" w:eastAsia="Times New Roman" w:cs="Times New Roman"/>
          <w:b w:val="1"/>
          <w:bCs w:val="1"/>
          <w:noProof w:val="0"/>
          <w:color w:val="auto"/>
          <w:sz w:val="24"/>
          <w:szCs w:val="24"/>
          <w:lang w:val="en-GB"/>
        </w:rPr>
        <w:t>Why Load Balancing and Scaling Depend on Each Other</w:t>
      </w:r>
    </w:p>
    <w:p xmlns:wp14="http://schemas.microsoft.com/office/word/2010/wordml" w:rsidP="7E0853CF" wp14:paraId="0C70BE7A" wp14:textId="64347078">
      <w:pPr>
        <w:pStyle w:val="Normal"/>
        <w:bidi w:val="0"/>
        <w:spacing w:before="0" w:beforeAutospacing="off" w:after="150" w:afterAutospacing="off" w:line="264" w:lineRule="auto"/>
        <w:jc w:val="both"/>
        <w:rPr>
          <w:rFonts w:ascii="Times New Roman" w:hAnsi="Times New Roman" w:eastAsia="Times New Roman" w:cs="Times New Roman"/>
          <w:b w:val="1"/>
          <w:bCs w:val="1"/>
          <w:noProof w:val="0"/>
          <w:color w:val="auto"/>
          <w:sz w:val="24"/>
          <w:szCs w:val="24"/>
          <w:highlight w:val="yellow"/>
          <w:lang w:val="en-GB"/>
        </w:rPr>
      </w:pPr>
      <w:r w:rsidRPr="7E0853CF" w:rsidR="1EFF5FCB">
        <w:rPr>
          <w:rFonts w:ascii="Times New Roman" w:hAnsi="Times New Roman" w:eastAsia="Times New Roman" w:cs="Times New Roman"/>
          <w:b w:val="0"/>
          <w:bCs w:val="0"/>
          <w:i w:val="0"/>
          <w:iCs w:val="0"/>
          <w:caps w:val="0"/>
          <w:smallCaps w:val="0"/>
          <w:noProof w:val="0"/>
          <w:sz w:val="22"/>
          <w:szCs w:val="22"/>
          <w:lang w:val="en-GB"/>
        </w:rPr>
        <w:t>It may be easy to visualize load balancing and scaling as two distinct boxes on an architecture drawing, but neither is a viable option without the other. A load balancer which perfectly divides traffic between 10 instances hasn't solved the problem if all 10 instances are full, it just makes everyone feel worse. A survey of cloud load balancing algorithms always presents the problem as follows: distribution quality and elastic capacity are both optimisation components with no distinction [23][24][25]. On the other side of the argument, without load balancing, the failure is more immediate: If a Managed Instance Group is triggered by a CPU alarm to create five new virtual machines, and the load balancer in front of the Managed Instance Group has not registered the instances and health checked them, then no customer traffic will ever reach them [17][18]. That's why Google Cloud documents load balancing and autoscaling for Compute Engine are presented as a single mechanism: in practice they are configured together, and they work together.</w:t>
      </w:r>
      <w:r w:rsidRPr="7E0853CF" w:rsidR="6EAFF726">
        <w:rPr>
          <w:rFonts w:ascii="Times New Roman" w:hAnsi="Times New Roman" w:eastAsia="Times New Roman" w:cs="Times New Roman"/>
          <w:b w:val="1"/>
          <w:bCs w:val="1"/>
          <w:noProof w:val="0"/>
          <w:color w:val="auto"/>
          <w:sz w:val="24"/>
          <w:szCs w:val="24"/>
          <w:lang w:val="en-GB"/>
        </w:rPr>
        <w:t xml:space="preserve"> </w:t>
      </w:r>
    </w:p>
    <w:p xmlns:wp14="http://schemas.microsoft.com/office/word/2010/wordml" w:rsidP="7E0853CF" wp14:paraId="39D0E99F" wp14:textId="488C4EB5">
      <w:pPr>
        <w:pStyle w:val="Heading2"/>
        <w:bidi w:val="0"/>
        <w:spacing w:before="220" w:beforeAutospacing="off" w:after="100" w:afterAutospacing="off"/>
        <w:jc w:val="left"/>
        <w:rPr>
          <w:rFonts w:ascii="Times New Roman" w:hAnsi="Times New Roman" w:eastAsia="Times New Roman" w:cs="Times New Roman"/>
          <w:b w:val="1"/>
          <w:bCs w:val="1"/>
          <w:noProof w:val="0"/>
          <w:color w:val="auto"/>
          <w:sz w:val="24"/>
          <w:szCs w:val="24"/>
          <w:lang w:val="en-GB"/>
        </w:rPr>
      </w:pPr>
    </w:p>
    <w:p xmlns:wp14="http://schemas.microsoft.com/office/word/2010/wordml" w:rsidP="7E0853CF" wp14:paraId="3D985416" wp14:textId="6649E88B">
      <w:pPr>
        <w:bidi w:val="0"/>
        <w:spacing w:before="220" w:beforeAutospacing="off" w:after="100" w:afterAutospacing="off"/>
      </w:pPr>
      <w:r>
        <w:br w:type="page"/>
      </w:r>
    </w:p>
    <w:p xmlns:wp14="http://schemas.microsoft.com/office/word/2010/wordml" w:rsidP="7BD86DD6" wp14:paraId="2261DF2A" wp14:textId="2C4AE4E2">
      <w:pPr>
        <w:pStyle w:val="Heading2"/>
        <w:bidi w:val="0"/>
        <w:spacing w:before="220" w:beforeAutospacing="off" w:after="100" w:afterAutospacing="off"/>
        <w:jc w:val="left"/>
        <w:rPr>
          <w:rFonts w:ascii="Times New Roman" w:hAnsi="Times New Roman" w:eastAsia="Times New Roman" w:cs="Times New Roman"/>
          <w:b w:val="1"/>
          <w:bCs w:val="1"/>
          <w:noProof w:val="0"/>
          <w:color w:val="auto"/>
          <w:sz w:val="24"/>
          <w:szCs w:val="24"/>
          <w:lang w:val="en-GB"/>
        </w:rPr>
      </w:pPr>
      <w:r w:rsidRPr="7E0853CF" w:rsidR="6EAFF726">
        <w:rPr>
          <w:rFonts w:ascii="Times New Roman" w:hAnsi="Times New Roman" w:eastAsia="Times New Roman" w:cs="Times New Roman"/>
          <w:b w:val="1"/>
          <w:bCs w:val="1"/>
          <w:noProof w:val="0"/>
          <w:color w:val="auto"/>
          <w:sz w:val="24"/>
          <w:szCs w:val="24"/>
          <w:lang w:val="en-GB"/>
        </w:rPr>
        <w:t>2.6 The Benefit of Combining All Three</w:t>
      </w:r>
    </w:p>
    <w:p w:rsidR="06A7E1A2" w:rsidP="7E0853CF" w:rsidRDefault="06A7E1A2" w14:paraId="0806D5D9" w14:textId="42C08FE3">
      <w:pPr>
        <w:pStyle w:val="Normal"/>
        <w:bidi w:val="0"/>
        <w:spacing w:before="0" w:beforeAutospacing="off" w:after="150" w:afterAutospacing="off" w:line="264" w:lineRule="auto"/>
        <w:jc w:val="both"/>
      </w:pPr>
      <w:r w:rsidRPr="7E0853CF" w:rsidR="06A7E1A2">
        <w:rPr>
          <w:rFonts w:ascii="Times New Roman" w:hAnsi="Times New Roman" w:eastAsia="Times New Roman" w:cs="Times New Roman"/>
          <w:b w:val="0"/>
          <w:bCs w:val="0"/>
          <w:i w:val="0"/>
          <w:iCs w:val="0"/>
          <w:caps w:val="0"/>
          <w:smallCaps w:val="0"/>
          <w:noProof w:val="0"/>
          <w:sz w:val="22"/>
          <w:szCs w:val="22"/>
          <w:lang w:val="en-GB"/>
        </w:rPr>
        <w:t>Imagine Spotify getting ready for the moment that it knows will be coming, as a highly sought-after new album is released at midnight, and a lot of people will open the app all at once in the same few minutes. It authenticates each request and routes it based on the function that it contains, a request to start a playback is different from a request to search the catalogue and it goes to the appropriate backend service. It then distributes each of these separate streams evenly between the healthy instances that are currently running the service, which is the very problem for which data-centre-scale load-balancing algorithms are used [26]. The Managed Instance Group for the playback-start service scales up dramatically in the minutes leading up to mid-night; the search service under no unusual workload for that night remains at its typical size. The result of this is that millions of listeners receive one address, one seamless experience and that number of running instances, that exact path each request takes, is both reshaped and changed over time without an engineer waking up at midnight to do it. This is near the description of the one of the core concepts of cloud computing: the illusion of infinite computing resources available on demand [27] exactly because the customer doesn't need to consider the underlying capacity.</w:t>
      </w:r>
    </w:p>
    <w:p xmlns:wp14="http://schemas.microsoft.com/office/word/2010/wordml" w:rsidP="7BD86DD6" wp14:paraId="5791565C" wp14:textId="0737D8AD">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r w:rsidRPr="7E0853CF" w:rsidR="6EAFF726">
        <w:rPr>
          <w:rFonts w:ascii="Times New Roman" w:hAnsi="Times New Roman" w:eastAsia="Times New Roman" w:cs="Times New Roman"/>
          <w:b w:val="1"/>
          <w:bCs w:val="1"/>
          <w:noProof w:val="0"/>
          <w:color w:val="auto"/>
          <w:sz w:val="24"/>
          <w:szCs w:val="24"/>
          <w:lang w:val="en-GB"/>
        </w:rPr>
        <w:t>2.7 What Is Actually Driving Cloud Adoption</w:t>
      </w:r>
    </w:p>
    <w:p xmlns:wp14="http://schemas.microsoft.com/office/word/2010/wordml" w:rsidP="7E0853CF" wp14:paraId="62F105F4" wp14:textId="536E20F6">
      <w:pPr>
        <w:pStyle w:val="Normal"/>
        <w:bidi w:val="0"/>
        <w:jc w:val="both"/>
        <w:rPr>
          <w:rFonts w:ascii="Times New Roman" w:hAnsi="Times New Roman" w:eastAsia="Times New Roman" w:cs="Times New Roman"/>
          <w:b w:val="1"/>
          <w:bCs w:val="1"/>
          <w:noProof w:val="0"/>
          <w:color w:val="auto"/>
          <w:sz w:val="24"/>
          <w:szCs w:val="24"/>
          <w:lang w:val="en-GB"/>
        </w:rPr>
      </w:pPr>
      <w:r w:rsidRPr="7E0853CF" w:rsidR="45CDE415">
        <w:rPr>
          <w:noProof w:val="0"/>
          <w:lang w:val="en-GB"/>
        </w:rPr>
        <w:t>On Spotify's own blog post about what they are doing when they moved to Google Cloud, each concept from this report is performing a specific, identifiable task: Google Cloud Load Balancing is spreading traffic across a healthy pool of instances, Managed Instance Groups determines the size of this pool, and API Gateway is in front of newer, serverless backends for authentication and throttling. The same pattern, a gateway for security and routing, a load balancer for distribution, and an autoscaler for capacity that comes up in AWS, on Azure, and on the container platforms in Part 1 is the solution to the same problem globally.</w:t>
      </w:r>
      <w:r w:rsidRPr="7E0853CF" w:rsidR="45CDE415">
        <w:rPr>
          <w:noProof w:val="0"/>
          <w:lang w:val="en-GB"/>
        </w:rPr>
        <w:t xml:space="preserve"> </w:t>
      </w:r>
      <w:r w:rsidRPr="7E0853CF" w:rsidR="6EAFF726">
        <w:rPr>
          <w:noProof w:val="0"/>
          <w:lang w:val="en-GB"/>
        </w:rPr>
        <w:t>Marston et al. add that this same elasticity lowers the barrier to entry for a small organisation, which can rent exactly the infrastructure a much larger competitor uses, without ever owning a single server [29].</w:t>
      </w:r>
      <w:r w:rsidRPr="7E0853CF" w:rsidR="6EAFF726">
        <w:rPr>
          <w:noProof w:val="0"/>
          <w:lang w:val="en-GB"/>
        </w:rPr>
        <w:t xml:space="preserve"> </w:t>
      </w:r>
    </w:p>
    <w:p xmlns:wp14="http://schemas.microsoft.com/office/word/2010/wordml" w:rsidP="7E0853CF" wp14:paraId="42C9BAD2" wp14:textId="2EBAEC78">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p>
    <w:p xmlns:wp14="http://schemas.microsoft.com/office/word/2010/wordml" w:rsidP="7E0853CF" wp14:paraId="2045E03C" wp14:textId="7812596B">
      <w:pPr>
        <w:bidi w:val="0"/>
        <w:spacing w:before="220" w:beforeAutospacing="off" w:after="100" w:afterAutospacing="off"/>
      </w:pPr>
      <w:r>
        <w:br w:type="page"/>
      </w:r>
    </w:p>
    <w:p xmlns:wp14="http://schemas.microsoft.com/office/word/2010/wordml" w:rsidP="7BD86DD6" wp14:paraId="7CA8B327" wp14:textId="3CB20599">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r w:rsidRPr="7E0853CF" w:rsidR="6EAFF726">
        <w:rPr>
          <w:rFonts w:ascii="Times New Roman" w:hAnsi="Times New Roman" w:eastAsia="Times New Roman" w:cs="Times New Roman"/>
          <w:b w:val="1"/>
          <w:bCs w:val="1"/>
          <w:noProof w:val="0"/>
          <w:color w:val="auto"/>
          <w:sz w:val="24"/>
          <w:szCs w:val="24"/>
          <w:lang w:val="en-GB"/>
        </w:rPr>
        <w:t>2.8 Serverless Functions Compared with Containers</w:t>
      </w:r>
    </w:p>
    <w:p xmlns:wp14="http://schemas.microsoft.com/office/word/2010/wordml" w:rsidP="7BD86DD6" wp14:paraId="61CE6AC8" wp14:textId="7799F4C2">
      <w:pPr>
        <w:bidi w:val="0"/>
        <w:spacing w:before="0" w:beforeAutospacing="off" w:after="150" w:afterAutospacing="off" w:line="264" w:lineRule="auto"/>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Serverless computing, Function-as-a-Service, takes the abstraction in Part 1 a step further. Google Cloud Functions, like AWS Lambda and Azure Functions, only requires the developer to supply function code and the event that should trigger it; the provider allocates, runs and tears down the execution environment automatically, scaling the number of concurrent invocations from zero without any capacity policy being written at all, and billing only for the time actually spent executing [30][31]. Google explicitly pairs this with its API Gateway, described above, specifically because a Cloud Function has no built-in authentication or throttling of its own and is expected to sit behind a gateway for anything customer-facing [20][21].</w:t>
      </w:r>
    </w:p>
    <w:p xmlns:wp14="http://schemas.microsoft.com/office/word/2010/wordml" w:rsidP="7BD86DD6" wp14:paraId="393704EB" wp14:textId="1B86B3C7">
      <w:pPr>
        <w:bidi w:val="0"/>
        <w:spacing w:before="0" w:beforeAutospacing="off" w:after="150" w:afterAutospacing="off" w:line="264" w:lineRule="auto"/>
        <w:jc w:val="both"/>
        <w:rPr>
          <w:rFonts w:ascii="Times New Roman" w:hAnsi="Times New Roman" w:eastAsia="Times New Roman" w:cs="Times New Roman"/>
          <w:b w:val="1"/>
          <w:bCs w:val="1"/>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The container-based practical in Part 1 and this serverless model sit at opposite ends of the same spectrum, and the difference is really about who </w:t>
      </w:r>
      <w:r w:rsidRPr="7BD86DD6" w:rsidR="7433BE07">
        <w:rPr>
          <w:rFonts w:ascii="Times New Roman" w:hAnsi="Times New Roman" w:eastAsia="Times New Roman" w:cs="Times New Roman"/>
          <w:noProof w:val="0"/>
          <w:color w:val="auto"/>
          <w:sz w:val="24"/>
          <w:szCs w:val="24"/>
          <w:lang w:val="en-GB"/>
        </w:rPr>
        <w:t>is responsible for</w:t>
      </w:r>
      <w:r w:rsidRPr="7BD86DD6" w:rsidR="7433BE07">
        <w:rPr>
          <w:rFonts w:ascii="Times New Roman" w:hAnsi="Times New Roman" w:eastAsia="Times New Roman" w:cs="Times New Roman"/>
          <w:noProof w:val="0"/>
          <w:color w:val="auto"/>
          <w:sz w:val="24"/>
          <w:szCs w:val="24"/>
          <w:lang w:val="en-GB"/>
        </w:rPr>
        <w:t xml:space="preserve"> the scaling decision. A container still needs somebody, a </w:t>
      </w:r>
      <w:r w:rsidRPr="7BD86DD6" w:rsidR="7433BE07">
        <w:rPr>
          <w:rFonts w:ascii="Times New Roman" w:hAnsi="Times New Roman" w:eastAsia="Times New Roman" w:cs="Times New Roman"/>
          <w:noProof w:val="0"/>
          <w:color w:val="auto"/>
          <w:sz w:val="24"/>
          <w:szCs w:val="24"/>
          <w:lang w:val="en-GB"/>
        </w:rPr>
        <w:t>developer</w:t>
      </w:r>
      <w:r w:rsidRPr="7BD86DD6" w:rsidR="7433BE07">
        <w:rPr>
          <w:rFonts w:ascii="Times New Roman" w:hAnsi="Times New Roman" w:eastAsia="Times New Roman" w:cs="Times New Roman"/>
          <w:noProof w:val="0"/>
          <w:color w:val="auto"/>
          <w:sz w:val="24"/>
          <w:szCs w:val="24"/>
          <w:lang w:val="en-GB"/>
        </w:rPr>
        <w:t xml:space="preserve"> or an orchestrator like Kubernetes, to decide how many replicas should run and to configure the load balancing in front of them [15][32]. A serverless function removes that decision from anyone's plate: there is no replica count to set, because the platform is scaling per invocation, all the time, automatically [30][31]. That convenience is not free. A function pays a cold-start penalty when a new execution environment has to be created after a period of inactivity, something an already-running, load-balanced container simply does not experience [7][31]; and code written against one provider's event model does not move to another provider as easily as a container image does [30][31]. The practical conclusion is unglamorous but accurate: containers, of the kind built in Part 1, remain the better fit for continuously running, latency-sensitive services, while serverless functions earn their keep on the irregular, bursty, event-triggered work </w:t>
      </w:r>
      <w:r w:rsidRPr="7BD86DD6" w:rsidR="7433BE07">
        <w:rPr>
          <w:rFonts w:ascii="Times New Roman" w:hAnsi="Times New Roman" w:eastAsia="Times New Roman" w:cs="Times New Roman"/>
          <w:noProof w:val="0"/>
          <w:color w:val="auto"/>
          <w:sz w:val="24"/>
          <w:szCs w:val="24"/>
          <w:lang w:val="en-GB"/>
        </w:rPr>
        <w:t>where</w:t>
      </w:r>
      <w:r w:rsidRPr="7BD86DD6" w:rsidR="7433BE07">
        <w:rPr>
          <w:rFonts w:ascii="Times New Roman" w:hAnsi="Times New Roman" w:eastAsia="Times New Roman" w:cs="Times New Roman"/>
          <w:noProof w:val="0"/>
          <w:color w:val="auto"/>
          <w:sz w:val="24"/>
          <w:szCs w:val="24"/>
          <w:lang w:val="en-GB"/>
        </w:rPr>
        <w:t xml:space="preserve"> keeping a container idle between events would waste the very cost efficiency that Section 2.7 identifies as cloud computing's central appeal.</w:t>
      </w:r>
      <w:r w:rsidRPr="7BD86DD6" w:rsidR="7433BE07">
        <w:rPr>
          <w:rFonts w:ascii="Times New Roman" w:hAnsi="Times New Roman" w:eastAsia="Times New Roman" w:cs="Times New Roman"/>
          <w:b w:val="1"/>
          <w:bCs w:val="1"/>
          <w:noProof w:val="0"/>
          <w:color w:val="auto"/>
          <w:sz w:val="24"/>
          <w:szCs w:val="24"/>
          <w:lang w:val="en-GB"/>
        </w:rPr>
        <w:t xml:space="preserve"> </w:t>
      </w:r>
    </w:p>
    <w:p xmlns:wp14="http://schemas.microsoft.com/office/word/2010/wordml" w:rsidP="7E0853CF" wp14:paraId="05D7194B" wp14:textId="01373A5F">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p>
    <w:p xmlns:wp14="http://schemas.microsoft.com/office/word/2010/wordml" w:rsidP="7E0853CF" wp14:paraId="58AD65AD" wp14:textId="2E7FCD39">
      <w:pPr>
        <w:bidi w:val="0"/>
        <w:spacing w:before="220" w:beforeAutospacing="off" w:after="100" w:afterAutospacing="off"/>
      </w:pPr>
      <w:r>
        <w:br w:type="page"/>
      </w:r>
    </w:p>
    <w:p xmlns:wp14="http://schemas.microsoft.com/office/word/2010/wordml" w:rsidP="7BD86DD6" wp14:paraId="6FE7A020" wp14:textId="63958F42">
      <w:pPr>
        <w:pStyle w:val="Heading2"/>
        <w:bidi w:val="0"/>
        <w:spacing w:before="220" w:beforeAutospacing="off" w:after="100" w:afterAutospacing="off"/>
        <w:jc w:val="both"/>
        <w:rPr>
          <w:rFonts w:ascii="Times New Roman" w:hAnsi="Times New Roman" w:eastAsia="Times New Roman" w:cs="Times New Roman"/>
          <w:b w:val="1"/>
          <w:bCs w:val="1"/>
          <w:noProof w:val="0"/>
          <w:color w:val="auto"/>
          <w:sz w:val="24"/>
          <w:szCs w:val="24"/>
          <w:lang w:val="en-GB"/>
        </w:rPr>
      </w:pPr>
      <w:r w:rsidRPr="7E0853CF" w:rsidR="6EAFF726">
        <w:rPr>
          <w:rFonts w:ascii="Times New Roman" w:hAnsi="Times New Roman" w:eastAsia="Times New Roman" w:cs="Times New Roman"/>
          <w:b w:val="1"/>
          <w:bCs w:val="1"/>
          <w:noProof w:val="0"/>
          <w:color w:val="auto"/>
          <w:sz w:val="24"/>
          <w:szCs w:val="24"/>
          <w:lang w:val="en-GB"/>
        </w:rPr>
        <w:t>2.9 Conclusion</w:t>
      </w:r>
    </w:p>
    <w:p w:rsidR="74DEEC9D" w:rsidP="7E0853CF" w:rsidRDefault="74DEEC9D" w14:paraId="6B7785F9" w14:textId="0E39CE19">
      <w:pPr>
        <w:pStyle w:val="Normal"/>
        <w:bidi w:val="0"/>
        <w:spacing w:before="0" w:beforeAutospacing="off" w:after="150" w:afterAutospacing="off" w:line="264" w:lineRule="auto"/>
        <w:jc w:val="both"/>
        <w:rPr>
          <w:rFonts w:ascii="Times New Roman" w:hAnsi="Times New Roman" w:eastAsia="Times New Roman" w:cs="Times New Roman"/>
          <w:noProof w:val="0"/>
          <w:sz w:val="24"/>
          <w:szCs w:val="24"/>
          <w:lang w:val="en-GB"/>
        </w:rPr>
      </w:pPr>
      <w:r w:rsidRPr="7E0853CF" w:rsidR="74DEEC9D">
        <w:rPr>
          <w:rFonts w:ascii="Times New Roman" w:hAnsi="Times New Roman" w:eastAsia="Times New Roman" w:cs="Times New Roman"/>
          <w:b w:val="0"/>
          <w:bCs w:val="0"/>
          <w:i w:val="0"/>
          <w:iCs w:val="0"/>
          <w:caps w:val="0"/>
          <w:smallCaps w:val="0"/>
          <w:noProof w:val="0"/>
          <w:sz w:val="22"/>
          <w:szCs w:val="22"/>
          <w:lang w:val="en-GB"/>
        </w:rPr>
        <w:t>In the Spotify's own story of moving to Google Cloud, each of the concepts mentioned in this report is being used to perform a recognizable and specific role: Google Cloud Load Balancing services as a means of distributing traffic across a healthy set of instances, Managed Instance Groups as a means of deciding on the size of that healthy set of instances, and API Gateway as a means to perform authentication and throttling on the newer, serverless-based backends that do not do that for themselves. On AWS, it's a gateway for security and routing, a load balancer for distribution, and an autoscaler for capacity; on Azure, it's the same pattern; and on the container platforms covered in Part 1, it's the same pattern, all of which solve the same underlying problem everywhere it appears: a gateway for security and routing, a load balancer for distribution, and an autoscaler for capacity.</w:t>
      </w:r>
    </w:p>
    <w:p xmlns:wp14="http://schemas.microsoft.com/office/word/2010/wordml" w:rsidP="7BD86DD6" wp14:paraId="343C01C8" wp14:textId="0DE1E5E8">
      <w:pPr>
        <w:bidi w:val="0"/>
        <w:jc w:val="center"/>
        <w:rPr>
          <w:color w:val="auto"/>
        </w:rPr>
      </w:pPr>
    </w:p>
    <w:p xmlns:wp14="http://schemas.microsoft.com/office/word/2010/wordml" w:rsidP="7BD86DD6" wp14:paraId="3C41115D" wp14:textId="1EC4009A">
      <w:pPr>
        <w:bidi w:val="0"/>
        <w:spacing w:before="0" w:beforeAutospacing="off" w:after="0" w:afterAutospacing="off"/>
        <w:jc w:val="center"/>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 xml:space="preserve"> </w:t>
      </w:r>
    </w:p>
    <w:p xmlns:wp14="http://schemas.microsoft.com/office/word/2010/wordml" w:rsidP="7BD86DD6" wp14:paraId="23305C33" wp14:textId="2C723191">
      <w:pPr>
        <w:pStyle w:val="Heading1"/>
        <w:bidi w:val="0"/>
        <w:spacing w:before="320" w:beforeAutospacing="off" w:after="150" w:afterAutospacing="off"/>
        <w:jc w:val="both"/>
        <w:rPr>
          <w:rFonts w:ascii="Times New Roman" w:hAnsi="Times New Roman" w:eastAsia="Times New Roman" w:cs="Times New Roman"/>
          <w:b w:val="1"/>
          <w:bCs w:val="1"/>
          <w:noProof w:val="0"/>
          <w:color w:val="auto"/>
          <w:sz w:val="29"/>
          <w:szCs w:val="29"/>
          <w:lang w:val="en-GB"/>
        </w:rPr>
      </w:pPr>
    </w:p>
    <w:p xmlns:wp14="http://schemas.microsoft.com/office/word/2010/wordml" w:rsidP="7BD86DD6" wp14:paraId="16C0B118" wp14:textId="0DAB13E3">
      <w:pPr>
        <w:bidi w:val="0"/>
        <w:rPr>
          <w:color w:val="auto"/>
        </w:rPr>
      </w:pPr>
      <w:r w:rsidRPr="7BD86DD6">
        <w:rPr>
          <w:color w:val="auto"/>
        </w:rPr>
        <w:br w:type="page"/>
      </w:r>
    </w:p>
    <w:p xmlns:wp14="http://schemas.microsoft.com/office/word/2010/wordml" w:rsidP="7BD86DD6" wp14:paraId="12C4C34B" wp14:textId="0A960C57">
      <w:pPr>
        <w:pStyle w:val="Heading1"/>
        <w:bidi w:val="0"/>
        <w:spacing w:before="320" w:beforeAutospacing="off" w:after="150" w:afterAutospacing="off"/>
        <w:jc w:val="both"/>
        <w:rPr>
          <w:rFonts w:ascii="Times New Roman" w:hAnsi="Times New Roman" w:eastAsia="Times New Roman" w:cs="Times New Roman"/>
          <w:b w:val="1"/>
          <w:bCs w:val="1"/>
          <w:noProof w:val="0"/>
          <w:color w:val="auto"/>
          <w:sz w:val="29"/>
          <w:szCs w:val="29"/>
          <w:lang w:val="en-GB"/>
        </w:rPr>
      </w:pPr>
      <w:r w:rsidRPr="7BD86DD6" w:rsidR="7433BE07">
        <w:rPr>
          <w:rFonts w:ascii="Times New Roman" w:hAnsi="Times New Roman" w:eastAsia="Times New Roman" w:cs="Times New Roman"/>
          <w:b w:val="1"/>
          <w:bCs w:val="1"/>
          <w:noProof w:val="0"/>
          <w:color w:val="auto"/>
          <w:sz w:val="29"/>
          <w:szCs w:val="29"/>
          <w:lang w:val="en-GB"/>
        </w:rPr>
        <w:t>References</w:t>
      </w:r>
    </w:p>
    <w:p xmlns:wp14="http://schemas.microsoft.com/office/word/2010/wordml" w:rsidP="7BD86DD6" wp14:paraId="6946347C" wp14:textId="375610F3">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[1</w:t>
      </w:r>
      <w:r w:rsidRPr="7BD86DD6" w:rsidR="457DCA8A">
        <w:rPr>
          <w:rFonts w:ascii="Times New Roman" w:hAnsi="Times New Roman" w:eastAsia="Times New Roman" w:cs="Times New Roman"/>
          <w:noProof w:val="0"/>
          <w:color w:val="auto"/>
          <w:sz w:val="24"/>
          <w:szCs w:val="24"/>
          <w:lang w:val="en-GB"/>
        </w:rPr>
        <w:t>] P.</w:t>
      </w:r>
      <w:r w:rsidRPr="7BD86DD6" w:rsidR="7433BE07">
        <w:rPr>
          <w:rFonts w:ascii="Times New Roman" w:hAnsi="Times New Roman" w:eastAsia="Times New Roman" w:cs="Times New Roman"/>
          <w:noProof w:val="0"/>
          <w:color w:val="auto"/>
          <w:sz w:val="24"/>
          <w:szCs w:val="24"/>
          <w:lang w:val="en-GB"/>
        </w:rPr>
        <w:t xml:space="preserve"> Mell and T. Grance, "The NIST Definition of Cloud Computing," NIST Special Publication 800-145, National Institute of Standards and Technology, Gaithersburg, MD, Sept. 2011.</w:t>
      </w:r>
    </w:p>
    <w:p xmlns:wp14="http://schemas.microsoft.com/office/word/2010/wordml" w:rsidP="7BD86DD6" wp14:paraId="609B7D93" wp14:textId="5A8BD3CF">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[2</w:t>
      </w:r>
      <w:r w:rsidRPr="7BD86DD6" w:rsidR="56DECBEC">
        <w:rPr>
          <w:rFonts w:ascii="Times New Roman" w:hAnsi="Times New Roman" w:eastAsia="Times New Roman" w:cs="Times New Roman"/>
          <w:noProof w:val="0"/>
          <w:color w:val="auto"/>
          <w:sz w:val="24"/>
          <w:szCs w:val="24"/>
          <w:lang w:val="en-GB"/>
        </w:rPr>
        <w:t>] S.</w:t>
      </w:r>
      <w:r w:rsidRPr="7BD86DD6" w:rsidR="7433BE07">
        <w:rPr>
          <w:rFonts w:ascii="Times New Roman" w:hAnsi="Times New Roman" w:eastAsia="Times New Roman" w:cs="Times New Roman"/>
          <w:noProof w:val="0"/>
          <w:color w:val="auto"/>
          <w:sz w:val="24"/>
          <w:szCs w:val="24"/>
          <w:lang w:val="en-GB"/>
        </w:rPr>
        <w:t xml:space="preserve"> Soltesz, H. </w:t>
      </w:r>
      <w:r w:rsidRPr="7BD86DD6" w:rsidR="7433BE07">
        <w:rPr>
          <w:rFonts w:ascii="Times New Roman" w:hAnsi="Times New Roman" w:eastAsia="Times New Roman" w:cs="Times New Roman"/>
          <w:noProof w:val="0"/>
          <w:color w:val="auto"/>
          <w:sz w:val="24"/>
          <w:szCs w:val="24"/>
          <w:lang w:val="en-GB"/>
        </w:rPr>
        <w:t>Pötzl</w:t>
      </w:r>
      <w:r w:rsidRPr="7BD86DD6" w:rsidR="7433BE07">
        <w:rPr>
          <w:rFonts w:ascii="Times New Roman" w:hAnsi="Times New Roman" w:eastAsia="Times New Roman" w:cs="Times New Roman"/>
          <w:noProof w:val="0"/>
          <w:color w:val="auto"/>
          <w:sz w:val="24"/>
          <w:szCs w:val="24"/>
          <w:lang w:val="en-GB"/>
        </w:rPr>
        <w:t>, M. E. Fiuczynski, A. Bavier, and L. Peterson, "Container-based operating system virtualization: a scalable, high-performance alternative to hypervisors," ACM SIGOPS Operating Systems Review, vol. 41, no. 3, pp. 275–287, 2007.</w:t>
      </w:r>
    </w:p>
    <w:p xmlns:wp14="http://schemas.microsoft.com/office/word/2010/wordml" w:rsidP="7BD86DD6" wp14:paraId="0216CB8D" wp14:textId="0AB7B477">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[3</w:t>
      </w:r>
      <w:r w:rsidRPr="7BD86DD6" w:rsidR="7F3DF30C">
        <w:rPr>
          <w:rFonts w:ascii="Times New Roman" w:hAnsi="Times New Roman" w:eastAsia="Times New Roman" w:cs="Times New Roman"/>
          <w:noProof w:val="0"/>
          <w:color w:val="auto"/>
          <w:sz w:val="24"/>
          <w:szCs w:val="24"/>
          <w:lang w:val="en-GB"/>
        </w:rPr>
        <w:t>] M.</w:t>
      </w:r>
      <w:r w:rsidRPr="7BD86DD6" w:rsidR="7433BE07">
        <w:rPr>
          <w:rFonts w:ascii="Times New Roman" w:hAnsi="Times New Roman" w:eastAsia="Times New Roman" w:cs="Times New Roman"/>
          <w:noProof w:val="0"/>
          <w:color w:val="auto"/>
          <w:sz w:val="24"/>
          <w:szCs w:val="24"/>
          <w:lang w:val="en-GB"/>
        </w:rPr>
        <w:t xml:space="preserve"> </w:t>
      </w:r>
      <w:r w:rsidRPr="7BD86DD6" w:rsidR="7433BE07">
        <w:rPr>
          <w:rFonts w:ascii="Times New Roman" w:hAnsi="Times New Roman" w:eastAsia="Times New Roman" w:cs="Times New Roman"/>
          <w:noProof w:val="0"/>
          <w:color w:val="auto"/>
          <w:sz w:val="24"/>
          <w:szCs w:val="24"/>
          <w:lang w:val="en-GB"/>
        </w:rPr>
        <w:t>Kerrisk</w:t>
      </w:r>
      <w:r w:rsidRPr="7BD86DD6" w:rsidR="7433BE07">
        <w:rPr>
          <w:rFonts w:ascii="Times New Roman" w:hAnsi="Times New Roman" w:eastAsia="Times New Roman" w:cs="Times New Roman"/>
          <w:noProof w:val="0"/>
          <w:color w:val="auto"/>
          <w:sz w:val="24"/>
          <w:szCs w:val="24"/>
          <w:lang w:val="en-GB"/>
        </w:rPr>
        <w:t>, "</w:t>
      </w:r>
      <w:r w:rsidRPr="7BD86DD6" w:rsidR="7433BE07">
        <w:rPr>
          <w:rFonts w:ascii="Times New Roman" w:hAnsi="Times New Roman" w:eastAsia="Times New Roman" w:cs="Times New Roman"/>
          <w:noProof w:val="0"/>
          <w:color w:val="auto"/>
          <w:sz w:val="24"/>
          <w:szCs w:val="24"/>
          <w:lang w:val="en-GB"/>
        </w:rPr>
        <w:t>namespaces(</w:t>
      </w:r>
      <w:r w:rsidRPr="7BD86DD6" w:rsidR="7433BE07">
        <w:rPr>
          <w:rFonts w:ascii="Times New Roman" w:hAnsi="Times New Roman" w:eastAsia="Times New Roman" w:cs="Times New Roman"/>
          <w:noProof w:val="0"/>
          <w:color w:val="auto"/>
          <w:sz w:val="24"/>
          <w:szCs w:val="24"/>
          <w:lang w:val="en-GB"/>
        </w:rPr>
        <w:t xml:space="preserve">7) – Linux manual page," man7.org. [Online]. Available: </w:t>
      </w:r>
      <w:hyperlink r:id="R59f8024a90df4cbd">
        <w:r w:rsidRPr="7BD86DD6" w:rsidR="7433BE07">
          <w:rPr>
            <w:rStyle w:val="Hyperlink"/>
            <w:noProof w:val="0"/>
            <w:color w:val="auto"/>
            <w:lang w:val="en-GB"/>
          </w:rPr>
          <w:t>https://man7.org/linux/man-pages/man7/namespaces.7.html</w:t>
        </w:r>
      </w:hyperlink>
    </w:p>
    <w:p xmlns:wp14="http://schemas.microsoft.com/office/word/2010/wordml" w:rsidP="7BD86DD6" wp14:paraId="3FFB86F2" wp14:textId="129EBDDE">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[4]</w:t>
      </w:r>
      <w:r w:rsidRPr="7BD86DD6" w:rsidR="7BEEACAD">
        <w:rPr>
          <w:rFonts w:ascii="Times New Roman" w:hAnsi="Times New Roman" w:eastAsia="Times New Roman" w:cs="Times New Roman"/>
          <w:noProof w:val="0"/>
          <w:color w:val="auto"/>
          <w:sz w:val="24"/>
          <w:szCs w:val="24"/>
          <w:lang w:val="en-GB"/>
        </w:rPr>
        <w:t xml:space="preserve"> </w:t>
      </w:r>
      <w:r w:rsidRPr="7BD86DD6" w:rsidR="7433BE07">
        <w:rPr>
          <w:rFonts w:ascii="Times New Roman" w:hAnsi="Times New Roman" w:eastAsia="Times New Roman" w:cs="Times New Roman"/>
          <w:noProof w:val="0"/>
          <w:color w:val="auto"/>
          <w:sz w:val="24"/>
          <w:szCs w:val="24"/>
          <w:lang w:val="en-GB"/>
        </w:rPr>
        <w:t>W.</w:t>
      </w:r>
      <w:r w:rsidRPr="7BD86DD6" w:rsidR="7433BE07">
        <w:rPr>
          <w:rFonts w:ascii="Times New Roman" w:hAnsi="Times New Roman" w:eastAsia="Times New Roman" w:cs="Times New Roman"/>
          <w:noProof w:val="0"/>
          <w:color w:val="auto"/>
          <w:sz w:val="24"/>
          <w:szCs w:val="24"/>
          <w:lang w:val="en-GB"/>
        </w:rPr>
        <w:t xml:space="preserve"> Felter, A. Ferreira, R. Rajamony, and J. Rubio, "An updated performance comparison of virtual machines and Linux containers," in Proc. 2015 IEEE Int. Symp. Performance Analysis of Systems and Software (ISPASS), 2015, pp. 171–172.</w:t>
      </w:r>
    </w:p>
    <w:p xmlns:wp14="http://schemas.microsoft.com/office/word/2010/wordml" w:rsidP="7BD86DD6" wp14:paraId="469DF26A" wp14:textId="4634F275">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[5</w:t>
      </w:r>
      <w:r w:rsidRPr="7BD86DD6" w:rsidR="7433BE07">
        <w:rPr>
          <w:rFonts w:ascii="Times New Roman" w:hAnsi="Times New Roman" w:eastAsia="Times New Roman" w:cs="Times New Roman"/>
          <w:noProof w:val="0"/>
          <w:color w:val="auto"/>
          <w:sz w:val="24"/>
          <w:szCs w:val="24"/>
          <w:lang w:val="en-GB"/>
        </w:rPr>
        <w:t>] A.</w:t>
      </w:r>
      <w:r w:rsidRPr="7BD86DD6" w:rsidR="7433BE07">
        <w:rPr>
          <w:rFonts w:ascii="Times New Roman" w:hAnsi="Times New Roman" w:eastAsia="Times New Roman" w:cs="Times New Roman"/>
          <w:noProof w:val="0"/>
          <w:color w:val="auto"/>
          <w:sz w:val="24"/>
          <w:szCs w:val="24"/>
          <w:lang w:val="en-GB"/>
        </w:rPr>
        <w:t xml:space="preserve"> M. Joy, "Performance comparison between Linux containers and virtual machines," in Proc. 2015 Int. Conf. Advances in Computer Engineering and Applications, 2015, pp. 342–346.</w:t>
      </w:r>
    </w:p>
    <w:p xmlns:wp14="http://schemas.microsoft.com/office/word/2010/wordml" w:rsidP="7BD86DD6" wp14:paraId="1FE7599C" wp14:textId="5C05C3B8">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[6</w:t>
      </w:r>
      <w:r w:rsidRPr="7BD86DD6" w:rsidR="7433BE07">
        <w:rPr>
          <w:rFonts w:ascii="Times New Roman" w:hAnsi="Times New Roman" w:eastAsia="Times New Roman" w:cs="Times New Roman"/>
          <w:noProof w:val="0"/>
          <w:color w:val="auto"/>
          <w:sz w:val="24"/>
          <w:szCs w:val="24"/>
          <w:lang w:val="en-GB"/>
        </w:rPr>
        <w:t>] R.</w:t>
      </w:r>
      <w:r w:rsidRPr="7BD86DD6" w:rsidR="7433BE07">
        <w:rPr>
          <w:rFonts w:ascii="Times New Roman" w:hAnsi="Times New Roman" w:eastAsia="Times New Roman" w:cs="Times New Roman"/>
          <w:noProof w:val="0"/>
          <w:color w:val="auto"/>
          <w:sz w:val="24"/>
          <w:szCs w:val="24"/>
          <w:lang w:val="en-GB"/>
        </w:rPr>
        <w:t xml:space="preserve"> Morabito, J. Kjällman, and M. </w:t>
      </w:r>
      <w:r w:rsidRPr="7BD86DD6" w:rsidR="7433BE07">
        <w:rPr>
          <w:rFonts w:ascii="Times New Roman" w:hAnsi="Times New Roman" w:eastAsia="Times New Roman" w:cs="Times New Roman"/>
          <w:noProof w:val="0"/>
          <w:color w:val="auto"/>
          <w:sz w:val="24"/>
          <w:szCs w:val="24"/>
          <w:lang w:val="en-GB"/>
        </w:rPr>
        <w:t>Komu</w:t>
      </w:r>
      <w:r w:rsidRPr="7BD86DD6" w:rsidR="7433BE07">
        <w:rPr>
          <w:rFonts w:ascii="Times New Roman" w:hAnsi="Times New Roman" w:eastAsia="Times New Roman" w:cs="Times New Roman"/>
          <w:noProof w:val="0"/>
          <w:color w:val="auto"/>
          <w:sz w:val="24"/>
          <w:szCs w:val="24"/>
          <w:lang w:val="en-GB"/>
        </w:rPr>
        <w:t>, "Hypervisors vs. lightweight virtualization: a performance comparison," in Proc. 2015 IEEE Int. Conf. Cloud Engineering (IC2E), 2015, pp. 386–393.</w:t>
      </w:r>
    </w:p>
    <w:p xmlns:wp14="http://schemas.microsoft.com/office/word/2010/wordml" w:rsidP="7BD86DD6" wp14:paraId="79BED9E8" wp14:textId="6D091717">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[7</w:t>
      </w:r>
      <w:r w:rsidRPr="7BD86DD6" w:rsidR="7433BE07">
        <w:rPr>
          <w:rFonts w:ascii="Times New Roman" w:hAnsi="Times New Roman" w:eastAsia="Times New Roman" w:cs="Times New Roman"/>
          <w:noProof w:val="0"/>
          <w:color w:val="auto"/>
          <w:sz w:val="24"/>
          <w:szCs w:val="24"/>
          <w:lang w:val="en-GB"/>
        </w:rPr>
        <w:t>] R.</w:t>
      </w:r>
      <w:r w:rsidRPr="7BD86DD6" w:rsidR="7433BE07">
        <w:rPr>
          <w:rFonts w:ascii="Times New Roman" w:hAnsi="Times New Roman" w:eastAsia="Times New Roman" w:cs="Times New Roman"/>
          <w:noProof w:val="0"/>
          <w:color w:val="auto"/>
          <w:sz w:val="24"/>
          <w:szCs w:val="24"/>
          <w:lang w:val="en-GB"/>
        </w:rPr>
        <w:t xml:space="preserve"> R. Yadav, E. T. G. Sousa, and G. R. A. Callou, "Performance comparison between virtual machines and Docker containers," IEEE Latin America Transactions, vol. 16, no. 8, pp. 2282–2288, Aug. 2018.</w:t>
      </w:r>
    </w:p>
    <w:p xmlns:wp14="http://schemas.microsoft.com/office/word/2010/wordml" w:rsidP="7BD86DD6" wp14:paraId="0C9BA55A" wp14:textId="23B2E5B7">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[8]</w:t>
      </w:r>
      <w:r w:rsidRPr="7BD86DD6" w:rsidR="74C5007D">
        <w:rPr>
          <w:rFonts w:ascii="Times New Roman" w:hAnsi="Times New Roman" w:eastAsia="Times New Roman" w:cs="Times New Roman"/>
          <w:noProof w:val="0"/>
          <w:color w:val="auto"/>
          <w:sz w:val="24"/>
          <w:szCs w:val="24"/>
          <w:lang w:val="en-GB"/>
        </w:rPr>
        <w:t xml:space="preserve"> </w:t>
      </w:r>
      <w:r w:rsidRPr="7BD86DD6" w:rsidR="7433BE07">
        <w:rPr>
          <w:rFonts w:ascii="Times New Roman" w:hAnsi="Times New Roman" w:eastAsia="Times New Roman" w:cs="Times New Roman"/>
          <w:noProof w:val="0"/>
          <w:color w:val="auto"/>
          <w:sz w:val="24"/>
          <w:szCs w:val="24"/>
          <w:lang w:val="en-GB"/>
        </w:rPr>
        <w:t>Docker Inc., "</w:t>
      </w:r>
      <w:r w:rsidRPr="7BD86DD6" w:rsidR="7433BE07">
        <w:rPr>
          <w:rFonts w:ascii="Times New Roman" w:hAnsi="Times New Roman" w:eastAsia="Times New Roman" w:cs="Times New Roman"/>
          <w:noProof w:val="0"/>
          <w:color w:val="auto"/>
          <w:sz w:val="24"/>
          <w:szCs w:val="24"/>
          <w:lang w:val="en-GB"/>
        </w:rPr>
        <w:t>Dockerfile</w:t>
      </w:r>
      <w:r w:rsidRPr="7BD86DD6" w:rsidR="7433BE07">
        <w:rPr>
          <w:rFonts w:ascii="Times New Roman" w:hAnsi="Times New Roman" w:eastAsia="Times New Roman" w:cs="Times New Roman"/>
          <w:noProof w:val="0"/>
          <w:color w:val="auto"/>
          <w:sz w:val="24"/>
          <w:szCs w:val="24"/>
          <w:lang w:val="en-GB"/>
        </w:rPr>
        <w:t xml:space="preserve"> reference," Docker Documentation. [Online]. Available: </w:t>
      </w:r>
      <w:hyperlink r:id="Re3efe59ef31e4561">
        <w:r w:rsidRPr="7BD86DD6" w:rsidR="7433BE07">
          <w:rPr>
            <w:rStyle w:val="Hyperlink"/>
            <w:noProof w:val="0"/>
            <w:color w:val="auto"/>
            <w:lang w:val="en-GB"/>
          </w:rPr>
          <w:t>https://docs.docker.com/reference/dockerfile/</w:t>
        </w:r>
      </w:hyperlink>
    </w:p>
    <w:p xmlns:wp14="http://schemas.microsoft.com/office/word/2010/wordml" w:rsidP="7BD86DD6" wp14:paraId="7BC1D4B5" wp14:textId="113170FB">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 xml:space="preserve">[9] </w:t>
      </w:r>
      <w:r w:rsidRPr="7BD86DD6" w:rsidR="7433BE07">
        <w:rPr>
          <w:rFonts w:ascii="Times New Roman" w:hAnsi="Times New Roman" w:eastAsia="Times New Roman" w:cs="Times New Roman"/>
          <w:noProof w:val="0"/>
          <w:color w:val="auto"/>
          <w:sz w:val="24"/>
          <w:szCs w:val="24"/>
          <w:lang w:val="en-GB"/>
        </w:rPr>
        <w:t xml:space="preserve">Docker Inc., "Use the </w:t>
      </w:r>
      <w:r w:rsidRPr="7BD86DD6" w:rsidR="7433BE07">
        <w:rPr>
          <w:rFonts w:ascii="Times New Roman" w:hAnsi="Times New Roman" w:eastAsia="Times New Roman" w:cs="Times New Roman"/>
          <w:noProof w:val="0"/>
          <w:color w:val="auto"/>
          <w:sz w:val="24"/>
          <w:szCs w:val="24"/>
          <w:lang w:val="en-GB"/>
        </w:rPr>
        <w:t>OverlayFS</w:t>
      </w:r>
      <w:r w:rsidRPr="7BD86DD6" w:rsidR="7433BE07">
        <w:rPr>
          <w:rFonts w:ascii="Times New Roman" w:hAnsi="Times New Roman" w:eastAsia="Times New Roman" w:cs="Times New Roman"/>
          <w:noProof w:val="0"/>
          <w:color w:val="auto"/>
          <w:sz w:val="24"/>
          <w:szCs w:val="24"/>
          <w:lang w:val="en-GB"/>
        </w:rPr>
        <w:t xml:space="preserve"> storage driver," Docker Documentation. [Online]. Available: </w:t>
      </w:r>
      <w:hyperlink r:id="Rad527ad484234775">
        <w:r w:rsidRPr="7BD86DD6" w:rsidR="7433BE07">
          <w:rPr>
            <w:rStyle w:val="Hyperlink"/>
            <w:noProof w:val="0"/>
            <w:color w:val="auto"/>
            <w:lang w:val="en-GB"/>
          </w:rPr>
          <w:t>https://docs.docker.com/engine/storage/drivers/overlayfs-driver/</w:t>
        </w:r>
      </w:hyperlink>
    </w:p>
    <w:p xmlns:wp14="http://schemas.microsoft.com/office/word/2010/wordml" w:rsidP="7BD86DD6" wp14:paraId="48731E25" wp14:textId="470E09ED">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[10</w:t>
      </w:r>
      <w:r w:rsidRPr="7BD86DD6" w:rsidR="7433BE07">
        <w:rPr>
          <w:rFonts w:ascii="Times New Roman" w:hAnsi="Times New Roman" w:eastAsia="Times New Roman" w:cs="Times New Roman"/>
          <w:noProof w:val="0"/>
          <w:color w:val="auto"/>
          <w:sz w:val="24"/>
          <w:szCs w:val="24"/>
          <w:lang w:val="en-GB"/>
        </w:rPr>
        <w:t>] Docker</w:t>
      </w:r>
      <w:r w:rsidRPr="7BD86DD6" w:rsidR="7433BE07">
        <w:rPr>
          <w:rFonts w:ascii="Times New Roman" w:hAnsi="Times New Roman" w:eastAsia="Times New Roman" w:cs="Times New Roman"/>
          <w:noProof w:val="0"/>
          <w:color w:val="auto"/>
          <w:sz w:val="24"/>
          <w:szCs w:val="24"/>
          <w:lang w:val="en-GB"/>
        </w:rPr>
        <w:t xml:space="preserve"> Inc., "Docker Hub </w:t>
      </w:r>
      <w:r w:rsidRPr="7BD86DD6" w:rsidR="7433BE07">
        <w:rPr>
          <w:rFonts w:ascii="Times New Roman" w:hAnsi="Times New Roman" w:eastAsia="Times New Roman" w:cs="Times New Roman"/>
          <w:noProof w:val="0"/>
          <w:color w:val="auto"/>
          <w:sz w:val="24"/>
          <w:szCs w:val="24"/>
          <w:lang w:val="en-GB"/>
        </w:rPr>
        <w:t>Quickstart</w:t>
      </w:r>
      <w:r w:rsidRPr="7BD86DD6" w:rsidR="7433BE07">
        <w:rPr>
          <w:rFonts w:ascii="Times New Roman" w:hAnsi="Times New Roman" w:eastAsia="Times New Roman" w:cs="Times New Roman"/>
          <w:noProof w:val="0"/>
          <w:color w:val="auto"/>
          <w:sz w:val="24"/>
          <w:szCs w:val="24"/>
          <w:lang w:val="en-GB"/>
        </w:rPr>
        <w:t xml:space="preserve">," Docker Documentation. [Online]. Available: </w:t>
      </w:r>
      <w:hyperlink r:id="R1e5b25bba5ed4c6f">
        <w:r w:rsidRPr="7BD86DD6" w:rsidR="7433BE07">
          <w:rPr>
            <w:rStyle w:val="Hyperlink"/>
            <w:noProof w:val="0"/>
            <w:color w:val="auto"/>
            <w:lang w:val="en-GB"/>
          </w:rPr>
          <w:t>https://docs.docker.com/docker-hub/quickstart/</w:t>
        </w:r>
      </w:hyperlink>
    </w:p>
    <w:p xmlns:wp14="http://schemas.microsoft.com/office/word/2010/wordml" w:rsidP="7BD86DD6" wp14:paraId="1AB3CBFB" wp14:textId="296C2483">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[11]</w:t>
      </w:r>
      <w:r w:rsidRPr="7BD86DD6" w:rsidR="660D3BCE">
        <w:rPr>
          <w:rFonts w:ascii="Times New Roman" w:hAnsi="Times New Roman" w:eastAsia="Times New Roman" w:cs="Times New Roman"/>
          <w:noProof w:val="0"/>
          <w:color w:val="auto"/>
          <w:sz w:val="24"/>
          <w:szCs w:val="24"/>
          <w:lang w:val="en-GB"/>
        </w:rPr>
        <w:t xml:space="preserve"> </w:t>
      </w:r>
      <w:r w:rsidRPr="7BD86DD6" w:rsidR="7433BE07">
        <w:rPr>
          <w:rFonts w:ascii="Times New Roman" w:hAnsi="Times New Roman" w:eastAsia="Times New Roman" w:cs="Times New Roman"/>
          <w:noProof w:val="0"/>
          <w:color w:val="auto"/>
          <w:sz w:val="24"/>
          <w:szCs w:val="24"/>
          <w:lang w:val="en-GB"/>
        </w:rPr>
        <w:t xml:space="preserve">Docker Inc., "Volumes," Docker Documentation. [Online]. Available: </w:t>
      </w:r>
      <w:hyperlink r:id="R91031143e4be4b3e">
        <w:r w:rsidRPr="7BD86DD6" w:rsidR="7433BE07">
          <w:rPr>
            <w:rStyle w:val="Hyperlink"/>
            <w:noProof w:val="0"/>
            <w:color w:val="auto"/>
            <w:lang w:val="en-GB"/>
          </w:rPr>
          <w:t>https://docs.docker.com/engine/storage/volumes/</w:t>
        </w:r>
      </w:hyperlink>
    </w:p>
    <w:p xmlns:wp14="http://schemas.microsoft.com/office/word/2010/wordml" w:rsidP="7BD86DD6" wp14:paraId="3A62B6DC" wp14:textId="032EA6E8">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 xml:space="preserve">[12] Docker Inc., "docker volume," Docker Documentation. [Online]. Available: </w:t>
      </w:r>
      <w:hyperlink r:id="Rd2ee6d021cf24e8e">
        <w:r w:rsidRPr="7BD86DD6" w:rsidR="7433BE07">
          <w:rPr>
            <w:rStyle w:val="Hyperlink"/>
            <w:noProof w:val="0"/>
            <w:color w:val="auto"/>
            <w:lang w:val="en-GB"/>
          </w:rPr>
          <w:t>https://docs.docker.com/reference/cli/docker/volume/</w:t>
        </w:r>
      </w:hyperlink>
    </w:p>
    <w:p xmlns:wp14="http://schemas.microsoft.com/office/word/2010/wordml" w:rsidP="7BD86DD6" wp14:paraId="42877575" wp14:textId="11F87D5F">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 xml:space="preserve">[13] Docker Inc., "Network drivers," Docker Documentation. [Online]. Available: </w:t>
      </w:r>
      <w:hyperlink r:id="Rc13db90568ce4562">
        <w:r w:rsidRPr="7BD86DD6" w:rsidR="7433BE07">
          <w:rPr>
            <w:rStyle w:val="Hyperlink"/>
            <w:noProof w:val="0"/>
            <w:color w:val="auto"/>
            <w:lang w:val="en-GB"/>
          </w:rPr>
          <w:t>https://docs.docker.com/engine/network/drivers/</w:t>
        </w:r>
      </w:hyperlink>
    </w:p>
    <w:p xmlns:wp14="http://schemas.microsoft.com/office/word/2010/wordml" w:rsidP="7BD86DD6" wp14:paraId="0D2EB76C" wp14:textId="51D9256F">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 xml:space="preserve">[14] Docker Inc., "Macvlan network driver," Docker Documentation. [Online]. Available: </w:t>
      </w:r>
      <w:hyperlink r:id="R92e18cde83794b2e">
        <w:r w:rsidRPr="7BD86DD6" w:rsidR="7433BE07">
          <w:rPr>
            <w:rStyle w:val="Hyperlink"/>
            <w:noProof w:val="0"/>
            <w:color w:val="auto"/>
            <w:lang w:val="en-GB"/>
          </w:rPr>
          <w:t>https://docs.docker.com/engine/network/drivers/macvlan/</w:t>
        </w:r>
      </w:hyperlink>
    </w:p>
    <w:p xmlns:wp14="http://schemas.microsoft.com/office/word/2010/wordml" w:rsidP="7BD86DD6" wp14:paraId="37EC2456" wp14:textId="7B337E57">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[15</w:t>
      </w:r>
      <w:r w:rsidRPr="7BD86DD6" w:rsidR="7433BE07">
        <w:rPr>
          <w:rFonts w:ascii="Times New Roman" w:hAnsi="Times New Roman" w:eastAsia="Times New Roman" w:cs="Times New Roman"/>
          <w:noProof w:val="0"/>
          <w:color w:val="auto"/>
          <w:sz w:val="24"/>
          <w:szCs w:val="24"/>
          <w:lang w:val="en-GB"/>
        </w:rPr>
        <w:t>] Google</w:t>
      </w:r>
      <w:r w:rsidRPr="7BD86DD6" w:rsidR="7433BE07">
        <w:rPr>
          <w:rFonts w:ascii="Times New Roman" w:hAnsi="Times New Roman" w:eastAsia="Times New Roman" w:cs="Times New Roman"/>
          <w:noProof w:val="0"/>
          <w:color w:val="auto"/>
          <w:sz w:val="24"/>
          <w:szCs w:val="24"/>
          <w:lang w:val="en-GB"/>
        </w:rPr>
        <w:t xml:space="preserve">, "Kubernetes: Production-Grade Container Orchestration." [Online]. Available: </w:t>
      </w:r>
      <w:hyperlink r:id="Rfb91d480f116488d">
        <w:r w:rsidRPr="7BD86DD6" w:rsidR="7433BE07">
          <w:rPr>
            <w:rStyle w:val="Hyperlink"/>
            <w:noProof w:val="0"/>
            <w:color w:val="auto"/>
            <w:lang w:val="en-GB"/>
          </w:rPr>
          <w:t>https://kubernetes.io/</w:t>
        </w:r>
      </w:hyperlink>
    </w:p>
    <w:p xmlns:wp14="http://schemas.microsoft.com/office/word/2010/wordml" w:rsidP="7BD86DD6" wp14:paraId="3B56F664" wp14:textId="1294FB7C">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[16</w:t>
      </w:r>
      <w:r w:rsidRPr="7BD86DD6" w:rsidR="7433BE07">
        <w:rPr>
          <w:rFonts w:ascii="Times New Roman" w:hAnsi="Times New Roman" w:eastAsia="Times New Roman" w:cs="Times New Roman"/>
          <w:noProof w:val="0"/>
          <w:color w:val="auto"/>
          <w:sz w:val="24"/>
          <w:szCs w:val="24"/>
          <w:lang w:val="en-GB"/>
        </w:rPr>
        <w:t>] Spotify</w:t>
      </w:r>
      <w:r w:rsidRPr="7BD86DD6" w:rsidR="7433BE07">
        <w:rPr>
          <w:rFonts w:ascii="Times New Roman" w:hAnsi="Times New Roman" w:eastAsia="Times New Roman" w:cs="Times New Roman"/>
          <w:noProof w:val="0"/>
          <w:color w:val="auto"/>
          <w:sz w:val="24"/>
          <w:szCs w:val="24"/>
          <w:lang w:val="en-GB"/>
        </w:rPr>
        <w:t xml:space="preserve"> Engineering, "Views </w:t>
      </w:r>
      <w:r w:rsidRPr="7BD86DD6" w:rsidR="7433BE07">
        <w:rPr>
          <w:rFonts w:ascii="Times New Roman" w:hAnsi="Times New Roman" w:eastAsia="Times New Roman" w:cs="Times New Roman"/>
          <w:noProof w:val="0"/>
          <w:color w:val="auto"/>
          <w:sz w:val="24"/>
          <w:szCs w:val="24"/>
          <w:lang w:val="en-GB"/>
        </w:rPr>
        <w:t>From</w:t>
      </w:r>
      <w:r w:rsidRPr="7BD86DD6" w:rsidR="7433BE07">
        <w:rPr>
          <w:rFonts w:ascii="Times New Roman" w:hAnsi="Times New Roman" w:eastAsia="Times New Roman" w:cs="Times New Roman"/>
          <w:noProof w:val="0"/>
          <w:color w:val="auto"/>
          <w:sz w:val="24"/>
          <w:szCs w:val="24"/>
          <w:lang w:val="en-GB"/>
        </w:rPr>
        <w:t xml:space="preserve"> </w:t>
      </w:r>
      <w:r w:rsidRPr="7BD86DD6" w:rsidR="7433BE07">
        <w:rPr>
          <w:rFonts w:ascii="Times New Roman" w:hAnsi="Times New Roman" w:eastAsia="Times New Roman" w:cs="Times New Roman"/>
          <w:noProof w:val="0"/>
          <w:color w:val="auto"/>
          <w:sz w:val="24"/>
          <w:szCs w:val="24"/>
          <w:lang w:val="en-GB"/>
        </w:rPr>
        <w:t>The</w:t>
      </w:r>
      <w:r w:rsidRPr="7BD86DD6" w:rsidR="7433BE07">
        <w:rPr>
          <w:rFonts w:ascii="Times New Roman" w:hAnsi="Times New Roman" w:eastAsia="Times New Roman" w:cs="Times New Roman"/>
          <w:noProof w:val="0"/>
          <w:color w:val="auto"/>
          <w:sz w:val="24"/>
          <w:szCs w:val="24"/>
          <w:lang w:val="en-GB"/>
        </w:rPr>
        <w:t xml:space="preserve"> Cloud: A History of Spotify's Journey to the Cloud, Part 1," Spotify Engineering Blog, Dec. 2019. [Online]. Available: </w:t>
      </w:r>
      <w:hyperlink r:id="R621b4876d9444962">
        <w:r w:rsidRPr="7BD86DD6" w:rsidR="7433BE07">
          <w:rPr>
            <w:rStyle w:val="Hyperlink"/>
            <w:noProof w:val="0"/>
            <w:color w:val="auto"/>
            <w:lang w:val="en-GB"/>
          </w:rPr>
          <w:t>https://engineering.atspotify.com/2019/12/views-from-the-cloud-a-history-of-spotifys-journey-to-the-cloud-part-1-2</w:t>
        </w:r>
      </w:hyperlink>
    </w:p>
    <w:p xmlns:wp14="http://schemas.microsoft.com/office/word/2010/wordml" w:rsidP="7BD86DD6" wp14:paraId="2959B439" wp14:textId="08F551B6">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[17</w:t>
      </w:r>
      <w:r w:rsidRPr="7BD86DD6" w:rsidR="747F9F89">
        <w:rPr>
          <w:rFonts w:ascii="Times New Roman" w:hAnsi="Times New Roman" w:eastAsia="Times New Roman" w:cs="Times New Roman"/>
          <w:noProof w:val="0"/>
          <w:color w:val="auto"/>
          <w:sz w:val="24"/>
          <w:szCs w:val="24"/>
          <w:lang w:val="en-GB"/>
        </w:rPr>
        <w:t>] Google</w:t>
      </w:r>
      <w:r w:rsidRPr="7BD86DD6" w:rsidR="7433BE07">
        <w:rPr>
          <w:rFonts w:ascii="Times New Roman" w:hAnsi="Times New Roman" w:eastAsia="Times New Roman" w:cs="Times New Roman"/>
          <w:noProof w:val="0"/>
          <w:color w:val="auto"/>
          <w:sz w:val="24"/>
          <w:szCs w:val="24"/>
          <w:lang w:val="en-GB"/>
        </w:rPr>
        <w:t xml:space="preserve"> Cloud, "Load balancing and autoscaling," Compute Engine Documentation. [Online]. Available: </w:t>
      </w:r>
      <w:hyperlink r:id="R50f4fc09c62f4b17">
        <w:r w:rsidRPr="7BD86DD6" w:rsidR="7433BE07">
          <w:rPr>
            <w:rStyle w:val="Hyperlink"/>
            <w:noProof w:val="0"/>
            <w:color w:val="auto"/>
            <w:lang w:val="en-GB"/>
          </w:rPr>
          <w:t>https://cloud.google.com/compute/docs/load-balancing-and-autoscaling</w:t>
        </w:r>
      </w:hyperlink>
    </w:p>
    <w:p xmlns:wp14="http://schemas.microsoft.com/office/word/2010/wordml" w:rsidP="7BD86DD6" wp14:paraId="4DCE1008" wp14:textId="68651AAF">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[18</w:t>
      </w:r>
      <w:r w:rsidRPr="7BD86DD6" w:rsidR="71DF414B">
        <w:rPr>
          <w:rFonts w:ascii="Times New Roman" w:hAnsi="Times New Roman" w:eastAsia="Times New Roman" w:cs="Times New Roman"/>
          <w:noProof w:val="0"/>
          <w:color w:val="auto"/>
          <w:sz w:val="24"/>
          <w:szCs w:val="24"/>
          <w:lang w:val="en-GB"/>
        </w:rPr>
        <w:t>] Amazon</w:t>
      </w:r>
      <w:r w:rsidRPr="7BD86DD6" w:rsidR="7433BE07">
        <w:rPr>
          <w:rFonts w:ascii="Times New Roman" w:hAnsi="Times New Roman" w:eastAsia="Times New Roman" w:cs="Times New Roman"/>
          <w:noProof w:val="0"/>
          <w:color w:val="auto"/>
          <w:sz w:val="24"/>
          <w:szCs w:val="24"/>
          <w:lang w:val="en-GB"/>
        </w:rPr>
        <w:t xml:space="preserve"> Web Services, "Elastic Load Balancing documentation." [Online]. Available: </w:t>
      </w:r>
      <w:hyperlink r:id="R648627f6827245e6">
        <w:r w:rsidRPr="7BD86DD6" w:rsidR="7433BE07">
          <w:rPr>
            <w:rStyle w:val="Hyperlink"/>
            <w:noProof w:val="0"/>
            <w:color w:val="auto"/>
            <w:lang w:val="en-GB"/>
          </w:rPr>
          <w:t>https://docs.aws.amazon.com/elasticloadbalancing/</w:t>
        </w:r>
      </w:hyperlink>
    </w:p>
    <w:p xmlns:wp14="http://schemas.microsoft.com/office/word/2010/wordml" w:rsidP="7BD86DD6" wp14:paraId="7E0D4C54" wp14:textId="070C02F6">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[19</w:t>
      </w:r>
      <w:r w:rsidRPr="7BD86DD6" w:rsidR="6C0AD582">
        <w:rPr>
          <w:rFonts w:ascii="Times New Roman" w:hAnsi="Times New Roman" w:eastAsia="Times New Roman" w:cs="Times New Roman"/>
          <w:noProof w:val="0"/>
          <w:color w:val="auto"/>
          <w:sz w:val="24"/>
          <w:szCs w:val="24"/>
          <w:lang w:val="en-GB"/>
        </w:rPr>
        <w:t>] Z.</w:t>
      </w:r>
      <w:r w:rsidRPr="7BD86DD6" w:rsidR="7433BE07">
        <w:rPr>
          <w:rFonts w:ascii="Times New Roman" w:hAnsi="Times New Roman" w:eastAsia="Times New Roman" w:cs="Times New Roman"/>
          <w:noProof w:val="0"/>
          <w:color w:val="auto"/>
          <w:sz w:val="24"/>
          <w:szCs w:val="24"/>
          <w:lang w:val="en-GB"/>
        </w:rPr>
        <w:t xml:space="preserve"> Á. Mann, "Allocation of virtual machines in cloud data </w:t>
      </w:r>
      <w:r w:rsidRPr="7BD86DD6" w:rsidR="7433BE07">
        <w:rPr>
          <w:rFonts w:ascii="Times New Roman" w:hAnsi="Times New Roman" w:eastAsia="Times New Roman" w:cs="Times New Roman"/>
          <w:noProof w:val="0"/>
          <w:color w:val="auto"/>
          <w:sz w:val="24"/>
          <w:szCs w:val="24"/>
          <w:lang w:val="en-GB"/>
        </w:rPr>
        <w:t>centers</w:t>
      </w:r>
      <w:r w:rsidRPr="7BD86DD6" w:rsidR="7433BE07">
        <w:rPr>
          <w:rFonts w:ascii="Times New Roman" w:hAnsi="Times New Roman" w:eastAsia="Times New Roman" w:cs="Times New Roman"/>
          <w:noProof w:val="0"/>
          <w:color w:val="auto"/>
          <w:sz w:val="24"/>
          <w:szCs w:val="24"/>
          <w:lang w:val="en-GB"/>
        </w:rPr>
        <w:t xml:space="preserve"> — a survey of problem models and optimization algorithms," ACM Computing Surveys, vol. 48, no. 1, article 11, 2015.</w:t>
      </w:r>
    </w:p>
    <w:p xmlns:wp14="http://schemas.microsoft.com/office/word/2010/wordml" w:rsidP="7BD86DD6" wp14:paraId="3294B457" wp14:textId="096C2453">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[20</w:t>
      </w:r>
      <w:r w:rsidRPr="7BD86DD6" w:rsidR="23E02E19">
        <w:rPr>
          <w:rFonts w:ascii="Times New Roman" w:hAnsi="Times New Roman" w:eastAsia="Times New Roman" w:cs="Times New Roman"/>
          <w:noProof w:val="0"/>
          <w:color w:val="auto"/>
          <w:sz w:val="24"/>
          <w:szCs w:val="24"/>
          <w:lang w:val="en-GB"/>
        </w:rPr>
        <w:t>] Google</w:t>
      </w:r>
      <w:r w:rsidRPr="7BD86DD6" w:rsidR="7433BE07">
        <w:rPr>
          <w:rFonts w:ascii="Times New Roman" w:hAnsi="Times New Roman" w:eastAsia="Times New Roman" w:cs="Times New Roman"/>
          <w:noProof w:val="0"/>
          <w:color w:val="auto"/>
          <w:sz w:val="24"/>
          <w:szCs w:val="24"/>
          <w:lang w:val="en-GB"/>
        </w:rPr>
        <w:t xml:space="preserve"> Cloud, "Choosing between Apigee, API Gateway, and Cloud Endpoints," Google Cloud Blog, Nov. 2022. [Online]. Available: </w:t>
      </w:r>
      <w:hyperlink r:id="R98291ee357854276">
        <w:r w:rsidRPr="7BD86DD6" w:rsidR="7433BE07">
          <w:rPr>
            <w:rStyle w:val="Hyperlink"/>
            <w:noProof w:val="0"/>
            <w:color w:val="auto"/>
            <w:lang w:val="en-GB"/>
          </w:rPr>
          <w:t>https://cloud.google.com/blog/products/application-modernization/choosing-between-apigee-api-gateway-and-cloud-endpoints</w:t>
        </w:r>
      </w:hyperlink>
    </w:p>
    <w:p xmlns:wp14="http://schemas.microsoft.com/office/word/2010/wordml" w:rsidP="7BD86DD6" wp14:paraId="0DE2556B" wp14:textId="24B78AC2">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[21</w:t>
      </w:r>
      <w:r w:rsidRPr="7BD86DD6" w:rsidR="4A2B5B75">
        <w:rPr>
          <w:rFonts w:ascii="Times New Roman" w:hAnsi="Times New Roman" w:eastAsia="Times New Roman" w:cs="Times New Roman"/>
          <w:noProof w:val="0"/>
          <w:color w:val="auto"/>
          <w:sz w:val="24"/>
          <w:szCs w:val="24"/>
          <w:lang w:val="en-GB"/>
        </w:rPr>
        <w:t>] B.</w:t>
      </w:r>
      <w:r w:rsidRPr="7BD86DD6" w:rsidR="7433BE07">
        <w:rPr>
          <w:rFonts w:ascii="Times New Roman" w:hAnsi="Times New Roman" w:eastAsia="Times New Roman" w:cs="Times New Roman"/>
          <w:noProof w:val="0"/>
          <w:color w:val="auto"/>
          <w:sz w:val="24"/>
          <w:szCs w:val="24"/>
          <w:lang w:val="en-GB"/>
        </w:rPr>
        <w:t xml:space="preserve"> </w:t>
      </w:r>
      <w:r w:rsidRPr="7BD86DD6" w:rsidR="7433BE07">
        <w:rPr>
          <w:rFonts w:ascii="Times New Roman" w:hAnsi="Times New Roman" w:eastAsia="Times New Roman" w:cs="Times New Roman"/>
          <w:noProof w:val="0"/>
          <w:color w:val="auto"/>
          <w:sz w:val="24"/>
          <w:szCs w:val="24"/>
          <w:lang w:val="en-GB"/>
        </w:rPr>
        <w:t>Kasiviswanathan</w:t>
      </w:r>
      <w:r w:rsidRPr="7BD86DD6" w:rsidR="7433BE07">
        <w:rPr>
          <w:rFonts w:ascii="Times New Roman" w:hAnsi="Times New Roman" w:eastAsia="Times New Roman" w:cs="Times New Roman"/>
          <w:noProof w:val="0"/>
          <w:color w:val="auto"/>
          <w:sz w:val="24"/>
          <w:szCs w:val="24"/>
          <w:lang w:val="en-GB"/>
        </w:rPr>
        <w:t xml:space="preserve"> and A. Sinha, "Google Cloud API Gateway is now available in public beta," Google Cloud Blog, Sept. 2020. [Online]. Available: </w:t>
      </w:r>
      <w:hyperlink r:id="R93c49924643640f2">
        <w:r w:rsidRPr="7BD86DD6" w:rsidR="7433BE07">
          <w:rPr>
            <w:rStyle w:val="Hyperlink"/>
            <w:noProof w:val="0"/>
            <w:color w:val="auto"/>
            <w:lang w:val="en-GB"/>
          </w:rPr>
          <w:t>https://cloud.google.com/blog/products/serverless/google-cloud-api-gateway-is-now-available-in-public-beta</w:t>
        </w:r>
      </w:hyperlink>
    </w:p>
    <w:p xmlns:wp14="http://schemas.microsoft.com/office/word/2010/wordml" w:rsidP="7BD86DD6" wp14:paraId="56486DBD" wp14:textId="70200ECE">
      <w:pPr>
        <w:bidi w:val="0"/>
        <w:spacing w:before="0" w:beforeAutospacing="off" w:after="0" w:afterAutospacing="off"/>
        <w:jc w:val="both"/>
        <w:rPr>
          <w:color w:val="auto"/>
        </w:rPr>
      </w:pPr>
      <w:r w:rsidRPr="7BD86DD6" w:rsidR="7433BE07">
        <w:rPr>
          <w:rFonts w:ascii="Times New Roman" w:hAnsi="Times New Roman" w:eastAsia="Times New Roman" w:cs="Times New Roman"/>
          <w:noProof w:val="0"/>
          <w:color w:val="auto"/>
          <w:sz w:val="24"/>
          <w:szCs w:val="24"/>
          <w:lang w:val="en-GB"/>
        </w:rPr>
        <w:t>[22</w:t>
      </w:r>
      <w:r w:rsidRPr="7BD86DD6" w:rsidR="16F33F04">
        <w:rPr>
          <w:rFonts w:ascii="Times New Roman" w:hAnsi="Times New Roman" w:eastAsia="Times New Roman" w:cs="Times New Roman"/>
          <w:noProof w:val="0"/>
          <w:color w:val="auto"/>
          <w:sz w:val="24"/>
          <w:szCs w:val="24"/>
          <w:lang w:val="en-GB"/>
        </w:rPr>
        <w:t>] Google</w:t>
      </w:r>
      <w:r w:rsidRPr="7BD86DD6" w:rsidR="7433BE07">
        <w:rPr>
          <w:rFonts w:ascii="Times New Roman" w:hAnsi="Times New Roman" w:eastAsia="Times New Roman" w:cs="Times New Roman"/>
          <w:noProof w:val="0"/>
          <w:color w:val="auto"/>
          <w:sz w:val="24"/>
          <w:szCs w:val="24"/>
          <w:lang w:val="en-GB"/>
        </w:rPr>
        <w:t xml:space="preserve"> Cloud, "Cloud Functions documentation." [Online]. Available: </w:t>
      </w:r>
      <w:hyperlink r:id="Rfe7f5c36991c448f">
        <w:r w:rsidRPr="7BD86DD6" w:rsidR="7433BE07">
          <w:rPr>
            <w:rStyle w:val="Hyperlink"/>
            <w:noProof w:val="0"/>
            <w:color w:val="auto"/>
            <w:lang w:val="en-GB"/>
          </w:rPr>
          <w:t>https://cloud.google.com/functions/docs</w:t>
        </w:r>
      </w:hyperlink>
    </w:p>
    <w:p xmlns:wp14="http://schemas.microsoft.com/office/word/2010/wordml" w:rsidP="7BD86DD6" wp14:paraId="2F1AF1CC" wp14:textId="1BE79B04">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[23</w:t>
      </w:r>
      <w:r w:rsidRPr="7BD86DD6" w:rsidR="31EE840E">
        <w:rPr>
          <w:rFonts w:ascii="Times New Roman" w:hAnsi="Times New Roman" w:eastAsia="Times New Roman" w:cs="Times New Roman"/>
          <w:noProof w:val="0"/>
          <w:color w:val="auto"/>
          <w:sz w:val="24"/>
          <w:szCs w:val="24"/>
          <w:lang w:val="en-GB"/>
        </w:rPr>
        <w:t>] M.</w:t>
      </w:r>
      <w:r w:rsidRPr="7BD86DD6" w:rsidR="7433BE07">
        <w:rPr>
          <w:rFonts w:ascii="Times New Roman" w:hAnsi="Times New Roman" w:eastAsia="Times New Roman" w:cs="Times New Roman"/>
          <w:noProof w:val="0"/>
          <w:color w:val="auto"/>
          <w:sz w:val="24"/>
          <w:szCs w:val="24"/>
          <w:lang w:val="en-GB"/>
        </w:rPr>
        <w:t xml:space="preserve"> A. Shahid, N. Islam, M. M. Alam, M. M. Su'ud, and S. Musa, "A comprehensive study of load balancing approaches in the cloud computing environment and a novel fault tolerance approach," IEEE Access, vol. 8, pp. 130500–130526, 2020.</w:t>
      </w:r>
    </w:p>
    <w:p xmlns:wp14="http://schemas.microsoft.com/office/word/2010/wordml" w:rsidP="7BD86DD6" wp14:paraId="24FA878C" wp14:textId="33EB2896">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[24</w:t>
      </w:r>
      <w:r w:rsidRPr="7BD86DD6" w:rsidR="643E26C9">
        <w:rPr>
          <w:rFonts w:ascii="Times New Roman" w:hAnsi="Times New Roman" w:eastAsia="Times New Roman" w:cs="Times New Roman"/>
          <w:noProof w:val="0"/>
          <w:color w:val="auto"/>
          <w:sz w:val="24"/>
          <w:szCs w:val="24"/>
          <w:lang w:val="en-GB"/>
        </w:rPr>
        <w:t>] Y.</w:t>
      </w:r>
      <w:r w:rsidRPr="7BD86DD6" w:rsidR="7433BE07">
        <w:rPr>
          <w:rFonts w:ascii="Times New Roman" w:hAnsi="Times New Roman" w:eastAsia="Times New Roman" w:cs="Times New Roman"/>
          <w:noProof w:val="0"/>
          <w:color w:val="auto"/>
          <w:sz w:val="24"/>
          <w:szCs w:val="24"/>
          <w:lang w:val="en-GB"/>
        </w:rPr>
        <w:t xml:space="preserve"> Jiang, "A survey of task allocation and load balancing in distributed systems," IEEE Transactions on Parallel and Distributed Systems, vol. 27, no. 2, pp. 585–599, Feb. 2016.</w:t>
      </w:r>
    </w:p>
    <w:p xmlns:wp14="http://schemas.microsoft.com/office/word/2010/wordml" w:rsidP="7BD86DD6" wp14:paraId="6264F0E1" wp14:textId="53A2EC54">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[25</w:t>
      </w:r>
      <w:r w:rsidRPr="7BD86DD6" w:rsidR="6B899074">
        <w:rPr>
          <w:rFonts w:ascii="Times New Roman" w:hAnsi="Times New Roman" w:eastAsia="Times New Roman" w:cs="Times New Roman"/>
          <w:noProof w:val="0"/>
          <w:color w:val="auto"/>
          <w:sz w:val="24"/>
          <w:szCs w:val="24"/>
          <w:lang w:val="en-GB"/>
        </w:rPr>
        <w:t>] M.</w:t>
      </w:r>
      <w:r w:rsidRPr="7BD86DD6" w:rsidR="7433BE07">
        <w:rPr>
          <w:rFonts w:ascii="Times New Roman" w:hAnsi="Times New Roman" w:eastAsia="Times New Roman" w:cs="Times New Roman"/>
          <w:noProof w:val="0"/>
          <w:color w:val="auto"/>
          <w:sz w:val="24"/>
          <w:szCs w:val="24"/>
          <w:lang w:val="en-GB"/>
        </w:rPr>
        <w:t xml:space="preserve"> S. Al </w:t>
      </w:r>
      <w:r w:rsidRPr="7BD86DD6" w:rsidR="7433BE07">
        <w:rPr>
          <w:rFonts w:ascii="Times New Roman" w:hAnsi="Times New Roman" w:eastAsia="Times New Roman" w:cs="Times New Roman"/>
          <w:noProof w:val="0"/>
          <w:color w:val="auto"/>
          <w:sz w:val="24"/>
          <w:szCs w:val="24"/>
          <w:lang w:val="en-GB"/>
        </w:rPr>
        <w:t>Reshan</w:t>
      </w:r>
      <w:r w:rsidRPr="7BD86DD6" w:rsidR="7433BE07">
        <w:rPr>
          <w:rFonts w:ascii="Times New Roman" w:hAnsi="Times New Roman" w:eastAsia="Times New Roman" w:cs="Times New Roman"/>
          <w:noProof w:val="0"/>
          <w:color w:val="auto"/>
          <w:sz w:val="24"/>
          <w:szCs w:val="24"/>
          <w:lang w:val="en-GB"/>
        </w:rPr>
        <w:t>, D. Syed, N. Islam, A. Shaikh, M. Hamdi, M. A. Elmagzoub, G. Muhammad, and K. H. Talpur, "A fast converging and globally optimized approach for load balancing in cloud computing," IEEE Access, vol. 11, pp. 11390–11404, 2023.</w:t>
      </w:r>
    </w:p>
    <w:p xmlns:wp14="http://schemas.microsoft.com/office/word/2010/wordml" w:rsidP="7BD86DD6" wp14:paraId="37FAF4BA" wp14:textId="0AF1BBF2">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[26</w:t>
      </w:r>
      <w:r w:rsidRPr="7BD86DD6" w:rsidR="52E5F135">
        <w:rPr>
          <w:rFonts w:ascii="Times New Roman" w:hAnsi="Times New Roman" w:eastAsia="Times New Roman" w:cs="Times New Roman"/>
          <w:noProof w:val="0"/>
          <w:color w:val="auto"/>
          <w:sz w:val="24"/>
          <w:szCs w:val="24"/>
          <w:lang w:val="en-GB"/>
        </w:rPr>
        <w:t>] D.</w:t>
      </w:r>
      <w:r w:rsidRPr="7BD86DD6" w:rsidR="7433BE07">
        <w:rPr>
          <w:rFonts w:ascii="Times New Roman" w:hAnsi="Times New Roman" w:eastAsia="Times New Roman" w:cs="Times New Roman"/>
          <w:noProof w:val="0"/>
          <w:color w:val="auto"/>
          <w:sz w:val="24"/>
          <w:szCs w:val="24"/>
          <w:lang w:val="en-GB"/>
        </w:rPr>
        <w:t xml:space="preserve"> A. Shafiq, N. Z. </w:t>
      </w:r>
      <w:r w:rsidRPr="7BD86DD6" w:rsidR="7433BE07">
        <w:rPr>
          <w:rFonts w:ascii="Times New Roman" w:hAnsi="Times New Roman" w:eastAsia="Times New Roman" w:cs="Times New Roman"/>
          <w:noProof w:val="0"/>
          <w:color w:val="auto"/>
          <w:sz w:val="24"/>
          <w:szCs w:val="24"/>
          <w:lang w:val="en-GB"/>
        </w:rPr>
        <w:t>Jhanjhi</w:t>
      </w:r>
      <w:r w:rsidRPr="7BD86DD6" w:rsidR="7433BE07">
        <w:rPr>
          <w:rFonts w:ascii="Times New Roman" w:hAnsi="Times New Roman" w:eastAsia="Times New Roman" w:cs="Times New Roman"/>
          <w:noProof w:val="0"/>
          <w:color w:val="auto"/>
          <w:sz w:val="24"/>
          <w:szCs w:val="24"/>
          <w:lang w:val="en-GB"/>
        </w:rPr>
        <w:t>, A. Abdullah, and M. A. Alzain, "A load balancing algorithm for the data centres to optimize cloud computing applications," IEEE Access, vol. 9, pp. 41731–41744, 2021.</w:t>
      </w:r>
    </w:p>
    <w:p xmlns:wp14="http://schemas.microsoft.com/office/word/2010/wordml" w:rsidP="7BD86DD6" wp14:paraId="2A1B0D7B" wp14:textId="7C717D5F">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[27</w:t>
      </w:r>
      <w:r w:rsidRPr="7BD86DD6" w:rsidR="0E63FDEA">
        <w:rPr>
          <w:rFonts w:ascii="Times New Roman" w:hAnsi="Times New Roman" w:eastAsia="Times New Roman" w:cs="Times New Roman"/>
          <w:noProof w:val="0"/>
          <w:color w:val="auto"/>
          <w:sz w:val="24"/>
          <w:szCs w:val="24"/>
          <w:lang w:val="en-GB"/>
        </w:rPr>
        <w:t>] M.</w:t>
      </w:r>
      <w:r w:rsidRPr="7BD86DD6" w:rsidR="7433BE07">
        <w:rPr>
          <w:rFonts w:ascii="Times New Roman" w:hAnsi="Times New Roman" w:eastAsia="Times New Roman" w:cs="Times New Roman"/>
          <w:noProof w:val="0"/>
          <w:color w:val="auto"/>
          <w:sz w:val="24"/>
          <w:szCs w:val="24"/>
          <w:lang w:val="en-GB"/>
        </w:rPr>
        <w:t xml:space="preserve"> Armbrust, A. Fox, R. Griffith, A. D. Joseph, R. Katz, A. Konwinski, G. Lee, D. Patterson, A. Rabkin, I. Stoica, and M. Zaharia, "A view of cloud computing," Communications of the ACM, vol. 53, no. 4, pp. 50–58, Apr. 2010.</w:t>
      </w:r>
    </w:p>
    <w:p xmlns:wp14="http://schemas.microsoft.com/office/word/2010/wordml" w:rsidP="7BD86DD6" wp14:paraId="60C1DA32" wp14:textId="6F95BEA1">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[28</w:t>
      </w:r>
      <w:r w:rsidRPr="7BD86DD6" w:rsidR="68FF8C18">
        <w:rPr>
          <w:rFonts w:ascii="Times New Roman" w:hAnsi="Times New Roman" w:eastAsia="Times New Roman" w:cs="Times New Roman"/>
          <w:noProof w:val="0"/>
          <w:color w:val="auto"/>
          <w:sz w:val="24"/>
          <w:szCs w:val="24"/>
          <w:lang w:val="en-GB"/>
        </w:rPr>
        <w:t>] R.</w:t>
      </w:r>
      <w:r w:rsidRPr="7BD86DD6" w:rsidR="7433BE07">
        <w:rPr>
          <w:rFonts w:ascii="Times New Roman" w:hAnsi="Times New Roman" w:eastAsia="Times New Roman" w:cs="Times New Roman"/>
          <w:noProof w:val="0"/>
          <w:color w:val="auto"/>
          <w:sz w:val="24"/>
          <w:szCs w:val="24"/>
          <w:lang w:val="en-GB"/>
        </w:rPr>
        <w:t xml:space="preserve"> </w:t>
      </w:r>
      <w:r w:rsidRPr="7BD86DD6" w:rsidR="7433BE07">
        <w:rPr>
          <w:rFonts w:ascii="Times New Roman" w:hAnsi="Times New Roman" w:eastAsia="Times New Roman" w:cs="Times New Roman"/>
          <w:noProof w:val="0"/>
          <w:color w:val="auto"/>
          <w:sz w:val="24"/>
          <w:szCs w:val="24"/>
          <w:lang w:val="en-GB"/>
        </w:rPr>
        <w:t>Buyya</w:t>
      </w:r>
      <w:r w:rsidRPr="7BD86DD6" w:rsidR="7433BE07">
        <w:rPr>
          <w:rFonts w:ascii="Times New Roman" w:hAnsi="Times New Roman" w:eastAsia="Times New Roman" w:cs="Times New Roman"/>
          <w:noProof w:val="0"/>
          <w:color w:val="auto"/>
          <w:sz w:val="24"/>
          <w:szCs w:val="24"/>
          <w:lang w:val="en-GB"/>
        </w:rPr>
        <w:t xml:space="preserve">, C. S. Yeo, S. Venugopal, J. Broberg, and I. </w:t>
      </w:r>
      <w:r w:rsidRPr="7BD86DD6" w:rsidR="7433BE07">
        <w:rPr>
          <w:rFonts w:ascii="Times New Roman" w:hAnsi="Times New Roman" w:eastAsia="Times New Roman" w:cs="Times New Roman"/>
          <w:noProof w:val="0"/>
          <w:color w:val="auto"/>
          <w:sz w:val="24"/>
          <w:szCs w:val="24"/>
          <w:lang w:val="en-GB"/>
        </w:rPr>
        <w:t>Brandic</w:t>
      </w:r>
      <w:r w:rsidRPr="7BD86DD6" w:rsidR="7433BE07">
        <w:rPr>
          <w:rFonts w:ascii="Times New Roman" w:hAnsi="Times New Roman" w:eastAsia="Times New Roman" w:cs="Times New Roman"/>
          <w:noProof w:val="0"/>
          <w:color w:val="auto"/>
          <w:sz w:val="24"/>
          <w:szCs w:val="24"/>
          <w:lang w:val="en-GB"/>
        </w:rPr>
        <w:t>, "Cloud computing and emerging IT platforms: Vision, hype, and reality for delivering computing as the 5th utility," Future Generation Computer Systems, vol. 25, no. 6, pp. 599–616, 2009.</w:t>
      </w:r>
    </w:p>
    <w:p xmlns:wp14="http://schemas.microsoft.com/office/word/2010/wordml" w:rsidP="7BD86DD6" wp14:paraId="1D1CBCED" wp14:textId="4459C252">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[29</w:t>
      </w:r>
      <w:r w:rsidRPr="7BD86DD6" w:rsidR="2F278CEE">
        <w:rPr>
          <w:rFonts w:ascii="Times New Roman" w:hAnsi="Times New Roman" w:eastAsia="Times New Roman" w:cs="Times New Roman"/>
          <w:noProof w:val="0"/>
          <w:color w:val="auto"/>
          <w:sz w:val="24"/>
          <w:szCs w:val="24"/>
          <w:lang w:val="en-GB"/>
        </w:rPr>
        <w:t>] S.</w:t>
      </w:r>
      <w:r w:rsidRPr="7BD86DD6" w:rsidR="7433BE07">
        <w:rPr>
          <w:rFonts w:ascii="Times New Roman" w:hAnsi="Times New Roman" w:eastAsia="Times New Roman" w:cs="Times New Roman"/>
          <w:noProof w:val="0"/>
          <w:color w:val="auto"/>
          <w:sz w:val="24"/>
          <w:szCs w:val="24"/>
          <w:lang w:val="en-GB"/>
        </w:rPr>
        <w:t xml:space="preserve"> Marston, Z. Li, S. Bandyopadhyay, J. Zhang, and A. </w:t>
      </w:r>
      <w:r w:rsidRPr="7BD86DD6" w:rsidR="7433BE07">
        <w:rPr>
          <w:rFonts w:ascii="Times New Roman" w:hAnsi="Times New Roman" w:eastAsia="Times New Roman" w:cs="Times New Roman"/>
          <w:noProof w:val="0"/>
          <w:color w:val="auto"/>
          <w:sz w:val="24"/>
          <w:szCs w:val="24"/>
          <w:lang w:val="en-GB"/>
        </w:rPr>
        <w:t>Ghalsasi</w:t>
      </w:r>
      <w:r w:rsidRPr="7BD86DD6" w:rsidR="7433BE07">
        <w:rPr>
          <w:rFonts w:ascii="Times New Roman" w:hAnsi="Times New Roman" w:eastAsia="Times New Roman" w:cs="Times New Roman"/>
          <w:noProof w:val="0"/>
          <w:color w:val="auto"/>
          <w:sz w:val="24"/>
          <w:szCs w:val="24"/>
          <w:lang w:val="en-GB"/>
        </w:rPr>
        <w:t>, "Cloud computing — The business perspective," Decision Support Systems, vol. 51, no. 1, pp. 176–189, 2011.</w:t>
      </w:r>
    </w:p>
    <w:p xmlns:wp14="http://schemas.microsoft.com/office/word/2010/wordml" w:rsidP="7BD86DD6" wp14:paraId="33E105D8" wp14:textId="16A48269">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[30</w:t>
      </w:r>
      <w:r w:rsidRPr="7BD86DD6" w:rsidR="3FAAD6A8">
        <w:rPr>
          <w:rFonts w:ascii="Times New Roman" w:hAnsi="Times New Roman" w:eastAsia="Times New Roman" w:cs="Times New Roman"/>
          <w:noProof w:val="0"/>
          <w:color w:val="auto"/>
          <w:sz w:val="24"/>
          <w:szCs w:val="24"/>
          <w:lang w:val="en-GB"/>
        </w:rPr>
        <w:t>] E.</w:t>
      </w:r>
      <w:r w:rsidRPr="7BD86DD6" w:rsidR="7433BE07">
        <w:rPr>
          <w:rFonts w:ascii="Times New Roman" w:hAnsi="Times New Roman" w:eastAsia="Times New Roman" w:cs="Times New Roman"/>
          <w:noProof w:val="0"/>
          <w:color w:val="auto"/>
          <w:sz w:val="24"/>
          <w:szCs w:val="24"/>
          <w:lang w:val="en-GB"/>
        </w:rPr>
        <w:t xml:space="preserve"> Jonas, J. Schleier-Smith, V. </w:t>
      </w:r>
      <w:r w:rsidRPr="7BD86DD6" w:rsidR="7433BE07">
        <w:rPr>
          <w:rFonts w:ascii="Times New Roman" w:hAnsi="Times New Roman" w:eastAsia="Times New Roman" w:cs="Times New Roman"/>
          <w:noProof w:val="0"/>
          <w:color w:val="auto"/>
          <w:sz w:val="24"/>
          <w:szCs w:val="24"/>
          <w:lang w:val="en-GB"/>
        </w:rPr>
        <w:t>Sreekanti</w:t>
      </w:r>
      <w:r w:rsidRPr="7BD86DD6" w:rsidR="7433BE07">
        <w:rPr>
          <w:rFonts w:ascii="Times New Roman" w:hAnsi="Times New Roman" w:eastAsia="Times New Roman" w:cs="Times New Roman"/>
          <w:noProof w:val="0"/>
          <w:color w:val="auto"/>
          <w:sz w:val="24"/>
          <w:szCs w:val="24"/>
          <w:lang w:val="en-GB"/>
        </w:rPr>
        <w:t xml:space="preserve">, C.-C. Tsai, A. Khandelwal, Q. Pu, V. Shankar, J. Carreira, K. Krauth, N. </w:t>
      </w:r>
      <w:r w:rsidRPr="7BD86DD6" w:rsidR="7433BE07">
        <w:rPr>
          <w:rFonts w:ascii="Times New Roman" w:hAnsi="Times New Roman" w:eastAsia="Times New Roman" w:cs="Times New Roman"/>
          <w:noProof w:val="0"/>
          <w:color w:val="auto"/>
          <w:sz w:val="24"/>
          <w:szCs w:val="24"/>
          <w:lang w:val="en-GB"/>
        </w:rPr>
        <w:t>Yadwadkar</w:t>
      </w:r>
      <w:r w:rsidRPr="7BD86DD6" w:rsidR="7433BE07">
        <w:rPr>
          <w:rFonts w:ascii="Times New Roman" w:hAnsi="Times New Roman" w:eastAsia="Times New Roman" w:cs="Times New Roman"/>
          <w:noProof w:val="0"/>
          <w:color w:val="auto"/>
          <w:sz w:val="24"/>
          <w:szCs w:val="24"/>
          <w:lang w:val="en-GB"/>
        </w:rPr>
        <w:t xml:space="preserve">, J. E. Gonzalez, R. A. Popa, I. Stoica, and D. A. Patterson, "Cloud programming simplified: A Berkeley view on serverless computing," </w:t>
      </w:r>
      <w:r w:rsidRPr="7BD86DD6" w:rsidR="7433BE07">
        <w:rPr>
          <w:rFonts w:ascii="Times New Roman" w:hAnsi="Times New Roman" w:eastAsia="Times New Roman" w:cs="Times New Roman"/>
          <w:noProof w:val="0"/>
          <w:color w:val="auto"/>
          <w:sz w:val="24"/>
          <w:szCs w:val="24"/>
          <w:lang w:val="en-GB"/>
        </w:rPr>
        <w:t>arXiv</w:t>
      </w:r>
      <w:r w:rsidRPr="7BD86DD6" w:rsidR="7433BE07">
        <w:rPr>
          <w:rFonts w:ascii="Times New Roman" w:hAnsi="Times New Roman" w:eastAsia="Times New Roman" w:cs="Times New Roman"/>
          <w:noProof w:val="0"/>
          <w:color w:val="auto"/>
          <w:sz w:val="24"/>
          <w:szCs w:val="24"/>
          <w:lang w:val="en-GB"/>
        </w:rPr>
        <w:t xml:space="preserve"> preprint arXiv:1902.03383, 2019.</w:t>
      </w:r>
    </w:p>
    <w:p xmlns:wp14="http://schemas.microsoft.com/office/word/2010/wordml" w:rsidP="7BD86DD6" wp14:paraId="6AAAB945" wp14:textId="29F6ABC3">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[31</w:t>
      </w:r>
      <w:r w:rsidRPr="7BD86DD6" w:rsidR="516E2781">
        <w:rPr>
          <w:rFonts w:ascii="Times New Roman" w:hAnsi="Times New Roman" w:eastAsia="Times New Roman" w:cs="Times New Roman"/>
          <w:noProof w:val="0"/>
          <w:color w:val="auto"/>
          <w:sz w:val="24"/>
          <w:szCs w:val="24"/>
          <w:lang w:val="en-GB"/>
        </w:rPr>
        <w:t>] H.</w:t>
      </w:r>
      <w:r w:rsidRPr="7BD86DD6" w:rsidR="7433BE07">
        <w:rPr>
          <w:rFonts w:ascii="Times New Roman" w:hAnsi="Times New Roman" w:eastAsia="Times New Roman" w:cs="Times New Roman"/>
          <w:noProof w:val="0"/>
          <w:color w:val="auto"/>
          <w:sz w:val="24"/>
          <w:szCs w:val="24"/>
          <w:lang w:val="en-GB"/>
        </w:rPr>
        <w:t xml:space="preserve"> B. Hassan, S. A. Barakat, and Q. I. Sarhan, "Survey on serverless computing," Journal of Cloud Computing, vol. 10, no. 1, article 39, 2021.</w:t>
      </w:r>
    </w:p>
    <w:p xmlns:wp14="http://schemas.microsoft.com/office/word/2010/wordml" w:rsidP="7BD86DD6" wp14:paraId="5A35F685" wp14:textId="3878ED5C">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r w:rsidRPr="7BD86DD6" w:rsidR="7433BE07">
        <w:rPr>
          <w:rFonts w:ascii="Times New Roman" w:hAnsi="Times New Roman" w:eastAsia="Times New Roman" w:cs="Times New Roman"/>
          <w:noProof w:val="0"/>
          <w:color w:val="auto"/>
          <w:sz w:val="24"/>
          <w:szCs w:val="24"/>
          <w:lang w:val="en-GB"/>
        </w:rPr>
        <w:t>[32</w:t>
      </w:r>
      <w:r w:rsidRPr="7BD86DD6" w:rsidR="1497951C">
        <w:rPr>
          <w:rFonts w:ascii="Times New Roman" w:hAnsi="Times New Roman" w:eastAsia="Times New Roman" w:cs="Times New Roman"/>
          <w:noProof w:val="0"/>
          <w:color w:val="auto"/>
          <w:sz w:val="24"/>
          <w:szCs w:val="24"/>
          <w:lang w:val="en-GB"/>
        </w:rPr>
        <w:t>] E.</w:t>
      </w:r>
      <w:r w:rsidRPr="7BD86DD6" w:rsidR="7433BE07">
        <w:rPr>
          <w:rFonts w:ascii="Times New Roman" w:hAnsi="Times New Roman" w:eastAsia="Times New Roman" w:cs="Times New Roman"/>
          <w:noProof w:val="0"/>
          <w:color w:val="auto"/>
          <w:sz w:val="24"/>
          <w:szCs w:val="24"/>
          <w:lang w:val="en-GB"/>
        </w:rPr>
        <w:t xml:space="preserve"> Casalicchio, "Container orchestration: A survey," in Systems </w:t>
      </w:r>
      <w:r w:rsidRPr="7BD86DD6" w:rsidR="7433BE07">
        <w:rPr>
          <w:rFonts w:ascii="Times New Roman" w:hAnsi="Times New Roman" w:eastAsia="Times New Roman" w:cs="Times New Roman"/>
          <w:noProof w:val="0"/>
          <w:color w:val="auto"/>
          <w:sz w:val="24"/>
          <w:szCs w:val="24"/>
          <w:lang w:val="en-GB"/>
        </w:rPr>
        <w:t>Modeling</w:t>
      </w:r>
      <w:r w:rsidRPr="7BD86DD6" w:rsidR="7433BE07">
        <w:rPr>
          <w:rFonts w:ascii="Times New Roman" w:hAnsi="Times New Roman" w:eastAsia="Times New Roman" w:cs="Times New Roman"/>
          <w:noProof w:val="0"/>
          <w:color w:val="auto"/>
          <w:sz w:val="24"/>
          <w:szCs w:val="24"/>
          <w:lang w:val="en-GB"/>
        </w:rPr>
        <w:t>: Methodologies and Tools, Cham: Springer, 2019, pp. 221–235.</w:t>
      </w:r>
    </w:p>
    <w:p xmlns:wp14="http://schemas.microsoft.com/office/word/2010/wordml" w:rsidP="7BD86DD6" wp14:paraId="713713F9" wp14:textId="384CCD73">
      <w:pPr>
        <w:bidi w:val="0"/>
        <w:spacing w:before="0" w:beforeAutospacing="off" w:after="0" w:afterAutospacing="off"/>
        <w:jc w:val="both"/>
        <w:rPr>
          <w:rFonts w:ascii="Times New Roman" w:hAnsi="Times New Roman" w:eastAsia="Times New Roman" w:cs="Times New Roman"/>
          <w:noProof w:val="0"/>
          <w:color w:val="auto"/>
          <w:sz w:val="24"/>
          <w:szCs w:val="24"/>
          <w:lang w:val="en-GB"/>
        </w:rPr>
      </w:pPr>
    </w:p>
    <w:p xmlns:wp14="http://schemas.microsoft.com/office/word/2010/wordml" w:rsidP="7BD86DD6" wp14:paraId="2DB9ADEC" wp14:textId="64C57AEB">
      <w:pPr>
        <w:spacing w:before="0" w:beforeAutospacing="off" w:after="120" w:afterAutospacing="off"/>
        <w:jc w:val="center"/>
        <w:rPr>
          <w:rFonts w:ascii="Calibri" w:hAnsi="Calibri" w:eastAsia="Calibri" w:cs="Calibri"/>
          <w:b w:val="1"/>
          <w:bCs w:val="1"/>
          <w:noProof w:val="0"/>
          <w:color w:val="auto"/>
          <w:sz w:val="40"/>
          <w:szCs w:val="40"/>
          <w:lang w:val="en-GB"/>
        </w:rPr>
      </w:pPr>
    </w:p>
    <w:p xmlns:wp14="http://schemas.microsoft.com/office/word/2010/wordml" w:rsidP="7BD86DD6" wp14:paraId="5E5787A5" wp14:textId="3D42F73C">
      <w:pPr>
        <w:rPr>
          <w:color w:val="auto"/>
        </w:rPr>
      </w:pPr>
    </w:p>
    <w:sectPr>
      <w:pgSz w:w="11906" w:h="16838" w:orient="portrait"/>
      <w:pgMar w:top="1440" w:right="1440" w:bottom="1440" w:left="1440" w:header="720" w:footer="720" w:gutter="0"/>
      <w:cols w:space="720"/>
      <w:docGrid w:linePitch="360"/>
      <w:titlePg w:val="1"/>
      <w:headerReference w:type="default" r:id="R6d105cc2548f4920"/>
      <w:headerReference w:type="first" r:id="Rfece212ba4f84713"/>
      <w:footerReference w:type="default" r:id="R4c0150a9e80740d0"/>
      <w:footerReference w:type="first" r:id="R871764635e524d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BD86DD6" w:rsidTr="7BD86DD6" w14:paraId="2E2C8CE4">
      <w:trPr>
        <w:trHeight w:val="300"/>
      </w:trPr>
      <w:tc>
        <w:tcPr>
          <w:tcW w:w="3005" w:type="dxa"/>
          <w:tcMar/>
        </w:tcPr>
        <w:p w:rsidR="7BD86DD6" w:rsidP="7BD86DD6" w:rsidRDefault="7BD86DD6" w14:paraId="6BE6E001" w14:textId="4BB679CD">
          <w:pPr>
            <w:pStyle w:val="Header"/>
            <w:bidi w:val="0"/>
            <w:ind w:left="-115"/>
            <w:jc w:val="left"/>
          </w:pPr>
        </w:p>
      </w:tc>
      <w:tc>
        <w:tcPr>
          <w:tcW w:w="3005" w:type="dxa"/>
          <w:tcMar/>
        </w:tcPr>
        <w:p w:rsidR="7BD86DD6" w:rsidP="7BD86DD6" w:rsidRDefault="7BD86DD6" w14:paraId="6DB72F90" w14:textId="33BA4441">
          <w:pPr>
            <w:pStyle w:val="Header"/>
            <w:bidi w:val="0"/>
            <w:jc w:val="center"/>
          </w:pPr>
        </w:p>
      </w:tc>
      <w:tc>
        <w:tcPr>
          <w:tcW w:w="3005" w:type="dxa"/>
          <w:tcMar/>
        </w:tcPr>
        <w:p w:rsidR="7BD86DD6" w:rsidP="7BD86DD6" w:rsidRDefault="7BD86DD6" w14:paraId="3A04C94B" w14:textId="3D6D12BE">
          <w:pPr>
            <w:pStyle w:val="Header"/>
            <w:bidi w:val="0"/>
            <w:ind w:right="-115"/>
            <w:jc w:val="right"/>
          </w:pPr>
          <w:r>
            <w:fldChar w:fldCharType="begin"/>
          </w:r>
          <w:r>
            <w:instrText xml:space="preserve">PAGE</w:instrText>
          </w:r>
          <w:r>
            <w:fldChar w:fldCharType="separate"/>
          </w:r>
          <w:r>
            <w:fldChar w:fldCharType="end"/>
          </w:r>
        </w:p>
      </w:tc>
    </w:tr>
  </w:tbl>
  <w:p w:rsidR="7BD86DD6" w:rsidP="7BD86DD6" w:rsidRDefault="7BD86DD6" w14:paraId="3F62A8F2" w14:textId="1AF1BA8D">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BD86DD6" w:rsidTr="7BD86DD6" w14:paraId="6D1F22CD">
      <w:trPr>
        <w:trHeight w:val="300"/>
      </w:trPr>
      <w:tc>
        <w:tcPr>
          <w:tcW w:w="3005" w:type="dxa"/>
          <w:tcMar/>
        </w:tcPr>
        <w:p w:rsidR="7BD86DD6" w:rsidP="7BD86DD6" w:rsidRDefault="7BD86DD6" w14:paraId="7A31E49D" w14:textId="2F9F8361">
          <w:pPr>
            <w:pStyle w:val="Header"/>
            <w:bidi w:val="0"/>
            <w:ind w:left="-115"/>
            <w:jc w:val="left"/>
          </w:pPr>
        </w:p>
      </w:tc>
      <w:tc>
        <w:tcPr>
          <w:tcW w:w="3005" w:type="dxa"/>
          <w:tcMar/>
        </w:tcPr>
        <w:p w:rsidR="7BD86DD6" w:rsidP="7BD86DD6" w:rsidRDefault="7BD86DD6" w14:paraId="6521445D" w14:textId="76EA1910">
          <w:pPr>
            <w:pStyle w:val="Header"/>
            <w:bidi w:val="0"/>
            <w:jc w:val="center"/>
          </w:pPr>
        </w:p>
      </w:tc>
      <w:tc>
        <w:tcPr>
          <w:tcW w:w="3005" w:type="dxa"/>
          <w:tcMar/>
        </w:tcPr>
        <w:p w:rsidR="7BD86DD6" w:rsidP="7BD86DD6" w:rsidRDefault="7BD86DD6" w14:paraId="6236A573" w14:textId="0F0DA313">
          <w:pPr>
            <w:pStyle w:val="Header"/>
            <w:bidi w:val="0"/>
            <w:ind w:right="-115"/>
            <w:jc w:val="right"/>
          </w:pPr>
        </w:p>
      </w:tc>
    </w:tr>
  </w:tbl>
  <w:p w:rsidR="7BD86DD6" w:rsidP="7BD86DD6" w:rsidRDefault="7BD86DD6" w14:paraId="726F6556" w14:textId="529337F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BD86DD6" w:rsidTr="7BD86DD6" w14:paraId="0FABA409">
      <w:trPr>
        <w:trHeight w:val="300"/>
      </w:trPr>
      <w:tc>
        <w:tcPr>
          <w:tcW w:w="3005" w:type="dxa"/>
          <w:tcMar/>
        </w:tcPr>
        <w:p w:rsidR="7BD86DD6" w:rsidP="7BD86DD6" w:rsidRDefault="7BD86DD6" w14:paraId="02F82C50" w14:textId="6F1A1A61">
          <w:pPr>
            <w:pStyle w:val="Header"/>
            <w:bidi w:val="0"/>
            <w:ind w:left="-115"/>
            <w:jc w:val="left"/>
          </w:pPr>
        </w:p>
      </w:tc>
      <w:tc>
        <w:tcPr>
          <w:tcW w:w="3005" w:type="dxa"/>
          <w:tcMar/>
        </w:tcPr>
        <w:p w:rsidR="7BD86DD6" w:rsidP="7BD86DD6" w:rsidRDefault="7BD86DD6" w14:paraId="1C1C0BAA" w14:textId="0438CB14">
          <w:pPr>
            <w:pStyle w:val="Header"/>
            <w:bidi w:val="0"/>
            <w:jc w:val="center"/>
          </w:pPr>
        </w:p>
      </w:tc>
      <w:tc>
        <w:tcPr>
          <w:tcW w:w="3005" w:type="dxa"/>
          <w:tcMar/>
        </w:tcPr>
        <w:p w:rsidR="7BD86DD6" w:rsidP="7BD86DD6" w:rsidRDefault="7BD86DD6" w14:paraId="242B111F" w14:textId="262C0316">
          <w:pPr>
            <w:pStyle w:val="Header"/>
            <w:bidi w:val="0"/>
            <w:ind w:right="-115"/>
            <w:jc w:val="right"/>
          </w:pPr>
        </w:p>
      </w:tc>
    </w:tr>
  </w:tbl>
  <w:p w:rsidR="7BD86DD6" w:rsidP="7BD86DD6" w:rsidRDefault="7BD86DD6" w14:paraId="53C68E46" w14:textId="192D78B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BD86DD6" w:rsidTr="7BD86DD6" w14:paraId="6072596D">
      <w:trPr>
        <w:trHeight w:val="300"/>
      </w:trPr>
      <w:tc>
        <w:tcPr>
          <w:tcW w:w="3005" w:type="dxa"/>
          <w:tcMar/>
        </w:tcPr>
        <w:p w:rsidR="7BD86DD6" w:rsidP="7BD86DD6" w:rsidRDefault="7BD86DD6" w14:paraId="63692705" w14:textId="357D2002">
          <w:pPr>
            <w:pStyle w:val="Header"/>
            <w:bidi w:val="0"/>
            <w:ind w:left="-115"/>
            <w:jc w:val="left"/>
          </w:pPr>
        </w:p>
      </w:tc>
      <w:tc>
        <w:tcPr>
          <w:tcW w:w="3005" w:type="dxa"/>
          <w:tcMar/>
        </w:tcPr>
        <w:p w:rsidR="7BD86DD6" w:rsidP="7BD86DD6" w:rsidRDefault="7BD86DD6" w14:paraId="1DBB75F8" w14:textId="0C6508C9">
          <w:pPr>
            <w:pStyle w:val="Header"/>
            <w:bidi w:val="0"/>
            <w:jc w:val="center"/>
          </w:pPr>
        </w:p>
      </w:tc>
      <w:tc>
        <w:tcPr>
          <w:tcW w:w="3005" w:type="dxa"/>
          <w:tcMar/>
        </w:tcPr>
        <w:p w:rsidR="7BD86DD6" w:rsidP="7BD86DD6" w:rsidRDefault="7BD86DD6" w14:paraId="297A09BF" w14:textId="43598261">
          <w:pPr>
            <w:pStyle w:val="Header"/>
            <w:bidi w:val="0"/>
            <w:ind w:right="-115"/>
            <w:jc w:val="right"/>
          </w:pPr>
        </w:p>
      </w:tc>
    </w:tr>
  </w:tbl>
  <w:p w:rsidR="7BD86DD6" w:rsidP="7BD86DD6" w:rsidRDefault="7BD86DD6" w14:paraId="465F44A2" w14:textId="137C657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494F11"/>
    <w:rsid w:val="005698FD"/>
    <w:rsid w:val="0064060C"/>
    <w:rsid w:val="00CB0141"/>
    <w:rsid w:val="013C66AE"/>
    <w:rsid w:val="03618799"/>
    <w:rsid w:val="053DBC34"/>
    <w:rsid w:val="06A7E1A2"/>
    <w:rsid w:val="0819D201"/>
    <w:rsid w:val="0994FAB7"/>
    <w:rsid w:val="0AF648DE"/>
    <w:rsid w:val="0B6C986A"/>
    <w:rsid w:val="0D7CB1A9"/>
    <w:rsid w:val="0D7CB1A9"/>
    <w:rsid w:val="0DFCF6AF"/>
    <w:rsid w:val="0E63FDEA"/>
    <w:rsid w:val="0EB59BBE"/>
    <w:rsid w:val="10D06B07"/>
    <w:rsid w:val="11383ADC"/>
    <w:rsid w:val="11D542C3"/>
    <w:rsid w:val="11E19330"/>
    <w:rsid w:val="1497951C"/>
    <w:rsid w:val="16F33F04"/>
    <w:rsid w:val="183F019A"/>
    <w:rsid w:val="183F019A"/>
    <w:rsid w:val="19E60794"/>
    <w:rsid w:val="1BD08914"/>
    <w:rsid w:val="1E7E2681"/>
    <w:rsid w:val="1E820EEF"/>
    <w:rsid w:val="1EBA9237"/>
    <w:rsid w:val="1EFF5FCB"/>
    <w:rsid w:val="200F2380"/>
    <w:rsid w:val="2035459C"/>
    <w:rsid w:val="22E1BD59"/>
    <w:rsid w:val="23E02E19"/>
    <w:rsid w:val="244ADA37"/>
    <w:rsid w:val="25490455"/>
    <w:rsid w:val="26EBED5E"/>
    <w:rsid w:val="293ABCDE"/>
    <w:rsid w:val="29FFF361"/>
    <w:rsid w:val="2C79AFA3"/>
    <w:rsid w:val="2E54B8C8"/>
    <w:rsid w:val="2E7F305B"/>
    <w:rsid w:val="2F278CEE"/>
    <w:rsid w:val="30760B27"/>
    <w:rsid w:val="31EE840E"/>
    <w:rsid w:val="32569F31"/>
    <w:rsid w:val="3300DEA9"/>
    <w:rsid w:val="330BE992"/>
    <w:rsid w:val="3323F8BF"/>
    <w:rsid w:val="335F1DFC"/>
    <w:rsid w:val="38717CB4"/>
    <w:rsid w:val="396C4F1D"/>
    <w:rsid w:val="39D68670"/>
    <w:rsid w:val="3A5922E3"/>
    <w:rsid w:val="3A7548BB"/>
    <w:rsid w:val="3A9F9150"/>
    <w:rsid w:val="3D0860CF"/>
    <w:rsid w:val="3D0860CF"/>
    <w:rsid w:val="3D202993"/>
    <w:rsid w:val="3D4BF9EF"/>
    <w:rsid w:val="3D754C45"/>
    <w:rsid w:val="3D9E67FA"/>
    <w:rsid w:val="3F9AA939"/>
    <w:rsid w:val="3FAAD6A8"/>
    <w:rsid w:val="415167F3"/>
    <w:rsid w:val="415167F3"/>
    <w:rsid w:val="41C54188"/>
    <w:rsid w:val="431DFAD5"/>
    <w:rsid w:val="446726EB"/>
    <w:rsid w:val="457DCA8A"/>
    <w:rsid w:val="45999CB3"/>
    <w:rsid w:val="45CDE415"/>
    <w:rsid w:val="4665B391"/>
    <w:rsid w:val="468CAE43"/>
    <w:rsid w:val="4735EEB4"/>
    <w:rsid w:val="4875D551"/>
    <w:rsid w:val="4A2B5B75"/>
    <w:rsid w:val="4A897459"/>
    <w:rsid w:val="4AD68409"/>
    <w:rsid w:val="4B5AA2CB"/>
    <w:rsid w:val="4B5AA2CB"/>
    <w:rsid w:val="4C4296A7"/>
    <w:rsid w:val="4D4CD7D9"/>
    <w:rsid w:val="4F56E5E2"/>
    <w:rsid w:val="4F971344"/>
    <w:rsid w:val="50494F11"/>
    <w:rsid w:val="512FA34A"/>
    <w:rsid w:val="516E2781"/>
    <w:rsid w:val="525F89D5"/>
    <w:rsid w:val="52BB0938"/>
    <w:rsid w:val="52E5F135"/>
    <w:rsid w:val="55812B11"/>
    <w:rsid w:val="56820B74"/>
    <w:rsid w:val="56DECBEC"/>
    <w:rsid w:val="587A66FE"/>
    <w:rsid w:val="58BCEF76"/>
    <w:rsid w:val="5E204A10"/>
    <w:rsid w:val="5F28C255"/>
    <w:rsid w:val="5F77344C"/>
    <w:rsid w:val="5F9F9659"/>
    <w:rsid w:val="613E2662"/>
    <w:rsid w:val="61D39B0C"/>
    <w:rsid w:val="63C86354"/>
    <w:rsid w:val="643E26C9"/>
    <w:rsid w:val="6444448A"/>
    <w:rsid w:val="64E76DD0"/>
    <w:rsid w:val="657011C4"/>
    <w:rsid w:val="660D3BCE"/>
    <w:rsid w:val="6692F9F7"/>
    <w:rsid w:val="67B5A621"/>
    <w:rsid w:val="67B5A621"/>
    <w:rsid w:val="68FF8C18"/>
    <w:rsid w:val="696B0821"/>
    <w:rsid w:val="6A43DA06"/>
    <w:rsid w:val="6ACF1ECD"/>
    <w:rsid w:val="6B899074"/>
    <w:rsid w:val="6BD20FE2"/>
    <w:rsid w:val="6C0AD582"/>
    <w:rsid w:val="6C305AB6"/>
    <w:rsid w:val="6D40C24D"/>
    <w:rsid w:val="6EAFF726"/>
    <w:rsid w:val="6F37B6DD"/>
    <w:rsid w:val="6FB6B44A"/>
    <w:rsid w:val="7036D02E"/>
    <w:rsid w:val="71DF414B"/>
    <w:rsid w:val="71E2FD19"/>
    <w:rsid w:val="71E85464"/>
    <w:rsid w:val="7433BE07"/>
    <w:rsid w:val="747F9F89"/>
    <w:rsid w:val="74C5007D"/>
    <w:rsid w:val="74DEEC9D"/>
    <w:rsid w:val="7589635F"/>
    <w:rsid w:val="7849DA3E"/>
    <w:rsid w:val="7BD86DD6"/>
    <w:rsid w:val="7BEEACAD"/>
    <w:rsid w:val="7C67FC47"/>
    <w:rsid w:val="7CBB7150"/>
    <w:rsid w:val="7D16BF75"/>
    <w:rsid w:val="7D25BA95"/>
    <w:rsid w:val="7E0853CF"/>
    <w:rsid w:val="7F3DF30C"/>
    <w:rsid w:val="7FA72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7761E"/>
  <w15:chartTrackingRefBased/>
  <w15:docId w15:val="{E63CC91F-077B-49F3-BE18-2D8CC54EB5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BD86DD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BD86DD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BD86DD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BD86DD6"/>
    <w:rPr>
      <w:color w:val="467886"/>
      <w:u w:val="single"/>
    </w:rPr>
  </w:style>
  <w:style w:type="paragraph" w:styleId="Header">
    <w:uiPriority w:val="99"/>
    <w:name w:val="header"/>
    <w:basedOn w:val="Normal"/>
    <w:unhideWhenUsed/>
    <w:rsid w:val="7BD86DD6"/>
    <w:pPr>
      <w:tabs>
        <w:tab w:val="center" w:leader="none" w:pos="4680"/>
        <w:tab w:val="right" w:leader="none" w:pos="9360"/>
      </w:tabs>
      <w:spacing w:after="0" w:line="240" w:lineRule="auto"/>
    </w:pPr>
  </w:style>
  <w:style w:type="paragraph" w:styleId="Footer">
    <w:uiPriority w:val="99"/>
    <w:name w:val="footer"/>
    <w:basedOn w:val="Normal"/>
    <w:unhideWhenUsed/>
    <w:rsid w:val="7BD86DD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55029698" /><Relationship Type="http://schemas.openxmlformats.org/officeDocument/2006/relationships/image" Target="/media/image.gif" Id="rId1537132289" /><Relationship Type="http://schemas.openxmlformats.org/officeDocument/2006/relationships/image" Target="/media/image2.gif" Id="rId1419958179" /><Relationship Type="http://schemas.openxmlformats.org/officeDocument/2006/relationships/image" Target="/media/image3.gif" Id="rId1040158188" /><Relationship Type="http://schemas.openxmlformats.org/officeDocument/2006/relationships/image" Target="/media/image4.gif" Id="rId747206271" /><Relationship Type="http://schemas.openxmlformats.org/officeDocument/2006/relationships/image" Target="/media/image5.gif" Id="rId1305962942" /><Relationship Type="http://schemas.openxmlformats.org/officeDocument/2006/relationships/image" Target="/media/image6.gif" Id="rId164571746" /><Relationship Type="http://schemas.openxmlformats.org/officeDocument/2006/relationships/hyperlink" Target="http://localhost:8080" TargetMode="External" Id="Rfe316067309c499d" /><Relationship Type="http://schemas.openxmlformats.org/officeDocument/2006/relationships/image" Target="/media/image7.gif" Id="rId132228172" /><Relationship Type="http://schemas.openxmlformats.org/officeDocument/2006/relationships/image" Target="/media/image8.gif" Id="rId861062338" /><Relationship Type="http://schemas.openxmlformats.org/officeDocument/2006/relationships/image" Target="/media/image9.gif" Id="rId535962384" /><Relationship Type="http://schemas.openxmlformats.org/officeDocument/2006/relationships/image" Target="/media/imagea.gif" Id="rId1787341477" /><Relationship Type="http://schemas.openxmlformats.org/officeDocument/2006/relationships/hyperlink" Target="https://man7.org/linux/man-pages/man7/namespaces.7.html" TargetMode="External" Id="R59f8024a90df4cbd" /><Relationship Type="http://schemas.openxmlformats.org/officeDocument/2006/relationships/hyperlink" Target="https://docs.docker.com/reference/dockerfile/" TargetMode="External" Id="Re3efe59ef31e4561" /><Relationship Type="http://schemas.openxmlformats.org/officeDocument/2006/relationships/hyperlink" Target="https://docs.docker.com/engine/storage/drivers/overlayfs-driver/" TargetMode="External" Id="Rad527ad484234775" /><Relationship Type="http://schemas.openxmlformats.org/officeDocument/2006/relationships/hyperlink" Target="https://docs.docker.com/docker-hub/quickstart/" TargetMode="External" Id="R1e5b25bba5ed4c6f" /><Relationship Type="http://schemas.openxmlformats.org/officeDocument/2006/relationships/hyperlink" Target="https://docs.docker.com/engine/storage/volumes/" TargetMode="External" Id="R91031143e4be4b3e" /><Relationship Type="http://schemas.openxmlformats.org/officeDocument/2006/relationships/hyperlink" Target="https://docs.docker.com/reference/cli/docker/volume/" TargetMode="External" Id="Rd2ee6d021cf24e8e" /><Relationship Type="http://schemas.openxmlformats.org/officeDocument/2006/relationships/hyperlink" Target="https://docs.docker.com/engine/network/drivers/" TargetMode="External" Id="Rc13db90568ce4562" /><Relationship Type="http://schemas.openxmlformats.org/officeDocument/2006/relationships/hyperlink" Target="https://docs.docker.com/engine/network/drivers/macvlan/" TargetMode="External" Id="R92e18cde83794b2e" /><Relationship Type="http://schemas.openxmlformats.org/officeDocument/2006/relationships/hyperlink" Target="https://kubernetes.io/" TargetMode="External" Id="Rfb91d480f116488d" /><Relationship Type="http://schemas.openxmlformats.org/officeDocument/2006/relationships/hyperlink" Target="https://engineering.atspotify.com/2019/12/views-from-the-cloud-a-history-of-spotifys-journey-to-the-cloud-part-1-2" TargetMode="External" Id="R621b4876d9444962" /><Relationship Type="http://schemas.openxmlformats.org/officeDocument/2006/relationships/hyperlink" Target="https://cloud.google.com/compute/docs/load-balancing-and-autoscaling" TargetMode="External" Id="R50f4fc09c62f4b17" /><Relationship Type="http://schemas.openxmlformats.org/officeDocument/2006/relationships/hyperlink" Target="https://docs.aws.amazon.com/elasticloadbalancing/" TargetMode="External" Id="R648627f6827245e6" /><Relationship Type="http://schemas.openxmlformats.org/officeDocument/2006/relationships/hyperlink" Target="https://cloud.google.com/blog/products/application-modernization/choosing-between-apigee-api-gateway-and-cloud-endpoints" TargetMode="External" Id="R98291ee357854276" /><Relationship Type="http://schemas.openxmlformats.org/officeDocument/2006/relationships/hyperlink" Target="https://cloud.google.com/blog/products/serverless/google-cloud-api-gateway-is-now-available-in-public-beta" TargetMode="External" Id="R93c49924643640f2" /><Relationship Type="http://schemas.openxmlformats.org/officeDocument/2006/relationships/hyperlink" Target="https://cloud.google.com/functions/docs" TargetMode="External" Id="Rfe7f5c36991c448f" /><Relationship Type="http://schemas.openxmlformats.org/officeDocument/2006/relationships/header" Target="/word/header.xml" Id="R6d105cc2548f4920" /><Relationship Type="http://schemas.openxmlformats.org/officeDocument/2006/relationships/header" Target="/word/header2.xml" Id="Rfece212ba4f84713" /><Relationship Type="http://schemas.openxmlformats.org/officeDocument/2006/relationships/footer" Target="/word/footer.xml" Id="R4c0150a9e80740d0" /><Relationship Type="http://schemas.openxmlformats.org/officeDocument/2006/relationships/footer" Target="/word/footer2.xml" Id="R871764635e524d1a" /><Relationship Type="http://schemas.openxmlformats.org/officeDocument/2006/relationships/hyperlink" Target="https://youtu.be/N5XcCcFawnk" TargetMode="External" Id="R3aeb6dc6831046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Prem Alkeshkumar Joshi (2537632)</dc:creator>
  <keywords/>
  <dc:description/>
  <lastModifiedBy>Prem Alkeshkumar Joshi (2537632)</lastModifiedBy>
  <revision>6</revision>
  <dcterms:created xsi:type="dcterms:W3CDTF">2026-07-31T10:04:30.9630671Z</dcterms:created>
  <dcterms:modified xsi:type="dcterms:W3CDTF">2026-08-05T10:23:44.6398796Z</dcterms:modified>
</coreProperties>
</file>