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69F63" w14:textId="43AC74B8" w:rsidR="006A170B" w:rsidRPr="00B660D4" w:rsidRDefault="006A170B" w:rsidP="2614746D">
      <w:pPr>
        <w:spacing w:before="120"/>
        <w:jc w:val="center"/>
      </w:pPr>
    </w:p>
    <w:p w14:paraId="1919324E" w14:textId="24A4E546" w:rsidR="006A170B" w:rsidRPr="00B660D4" w:rsidRDefault="00B24A68" w:rsidP="2614746D">
      <w:pPr>
        <w:pStyle w:val="Title"/>
        <w:spacing w:before="120" w:after="120" w:line="360" w:lineRule="auto"/>
        <w:jc w:val="center"/>
        <w:rPr>
          <w:rFonts w:ascii="Arial" w:hAnsi="Arial" w:cs="Arial"/>
          <w:color w:val="000000" w:themeColor="text1"/>
        </w:rPr>
      </w:pPr>
      <w:r w:rsidRPr="2614746D">
        <w:rPr>
          <w:rFonts w:ascii="Arial" w:hAnsi="Arial" w:cs="Arial"/>
          <w:color w:val="000000" w:themeColor="text1"/>
        </w:rPr>
        <w:t>Developing Employability for a UK</w:t>
      </w:r>
      <w:r>
        <w:br/>
      </w:r>
      <w:r w:rsidRPr="2614746D">
        <w:rPr>
          <w:rFonts w:ascii="Arial" w:hAnsi="Arial" w:cs="Arial"/>
          <w:color w:val="000000" w:themeColor="text1"/>
        </w:rPr>
        <w:t>Occupational Therapy Assistant Role</w:t>
      </w:r>
    </w:p>
    <w:p w14:paraId="76ABAABB" w14:textId="77777777" w:rsidR="006A170B" w:rsidRPr="00B660D4" w:rsidRDefault="006A170B" w:rsidP="00FB2A72">
      <w:pPr>
        <w:spacing w:before="120"/>
        <w:rPr>
          <w:rFonts w:cs="Arial"/>
        </w:rPr>
      </w:pPr>
    </w:p>
    <w:tbl>
      <w:tblPr>
        <w:tblW w:w="0" w:type="auto"/>
        <w:jc w:val="center"/>
        <w:tblLayout w:type="fixed"/>
        <w:tblLook w:val="04A0" w:firstRow="1" w:lastRow="0" w:firstColumn="1" w:lastColumn="0" w:noHBand="0" w:noVBand="1"/>
      </w:tblPr>
      <w:tblGrid>
        <w:gridCol w:w="2880"/>
        <w:gridCol w:w="6480"/>
      </w:tblGrid>
      <w:tr w:rsidR="006A170B" w:rsidRPr="00B660D4" w14:paraId="49D26EEE" w14:textId="77777777" w:rsidTr="2614746D">
        <w:trPr>
          <w:cantSplit/>
          <w:jc w:val="center"/>
        </w:trPr>
        <w:tc>
          <w:tcPr>
            <w:tcW w:w="2880" w:type="dxa"/>
            <w:shd w:val="clear" w:color="auto" w:fill="244061" w:themeFill="accent1" w:themeFillShade="80"/>
            <w:vAlign w:val="center"/>
          </w:tcPr>
          <w:p w14:paraId="32C1C451" w14:textId="77777777" w:rsidR="006A170B" w:rsidRPr="00B660D4" w:rsidRDefault="00B24A68" w:rsidP="00FB2A72">
            <w:pPr>
              <w:spacing w:before="120"/>
              <w:jc w:val="left"/>
              <w:rPr>
                <w:rFonts w:cs="Arial"/>
              </w:rPr>
            </w:pPr>
            <w:r w:rsidRPr="2614746D">
              <w:rPr>
                <w:rFonts w:cs="Arial"/>
                <w:b/>
                <w:bCs/>
                <w:color w:val="FFFFFF" w:themeColor="background1"/>
                <w:sz w:val="20"/>
                <w:szCs w:val="20"/>
              </w:rPr>
              <w:t>Programme</w:t>
            </w:r>
          </w:p>
        </w:tc>
        <w:tc>
          <w:tcPr>
            <w:tcW w:w="6480" w:type="dxa"/>
            <w:vAlign w:val="center"/>
          </w:tcPr>
          <w:p w14:paraId="4E951EFB" w14:textId="77777777" w:rsidR="006A170B" w:rsidRPr="00B660D4" w:rsidRDefault="00B24A68" w:rsidP="00FB2A72">
            <w:pPr>
              <w:spacing w:before="120"/>
              <w:jc w:val="left"/>
              <w:rPr>
                <w:rFonts w:cs="Arial"/>
              </w:rPr>
            </w:pPr>
            <w:r w:rsidRPr="2614746D">
              <w:rPr>
                <w:rFonts w:cs="Arial"/>
                <w:sz w:val="20"/>
                <w:szCs w:val="20"/>
              </w:rPr>
              <w:t>BSc Health and Social Care</w:t>
            </w:r>
          </w:p>
        </w:tc>
      </w:tr>
      <w:tr w:rsidR="006A170B" w:rsidRPr="00B660D4" w14:paraId="28269D2E" w14:textId="77777777" w:rsidTr="2614746D">
        <w:trPr>
          <w:cantSplit/>
          <w:jc w:val="center"/>
        </w:trPr>
        <w:tc>
          <w:tcPr>
            <w:tcW w:w="2880" w:type="dxa"/>
            <w:shd w:val="clear" w:color="auto" w:fill="244061" w:themeFill="accent1" w:themeFillShade="80"/>
            <w:vAlign w:val="center"/>
          </w:tcPr>
          <w:p w14:paraId="28F681F2" w14:textId="77777777" w:rsidR="006A170B" w:rsidRPr="00B660D4" w:rsidRDefault="00B24A68" w:rsidP="00FB2A72">
            <w:pPr>
              <w:spacing w:before="120"/>
              <w:jc w:val="left"/>
              <w:rPr>
                <w:rFonts w:cs="Arial"/>
              </w:rPr>
            </w:pPr>
            <w:r w:rsidRPr="2614746D">
              <w:rPr>
                <w:rFonts w:cs="Arial"/>
                <w:b/>
                <w:bCs/>
                <w:color w:val="FFFFFF" w:themeColor="background1"/>
                <w:sz w:val="20"/>
                <w:szCs w:val="20"/>
              </w:rPr>
              <w:t>Module</w:t>
            </w:r>
          </w:p>
        </w:tc>
        <w:tc>
          <w:tcPr>
            <w:tcW w:w="6480" w:type="dxa"/>
            <w:vAlign w:val="center"/>
          </w:tcPr>
          <w:p w14:paraId="13E3E075" w14:textId="77777777" w:rsidR="006A170B" w:rsidRPr="00B660D4" w:rsidRDefault="00B24A68" w:rsidP="00FB2A72">
            <w:pPr>
              <w:spacing w:before="120"/>
              <w:jc w:val="left"/>
              <w:rPr>
                <w:rFonts w:cs="Arial"/>
              </w:rPr>
            </w:pPr>
            <w:r w:rsidRPr="2614746D">
              <w:rPr>
                <w:rFonts w:cs="Arial"/>
                <w:sz w:val="20"/>
                <w:szCs w:val="20"/>
              </w:rPr>
              <w:t>Changemakers: Building your Personal Brand for Sustainable Employment</w:t>
            </w:r>
          </w:p>
        </w:tc>
      </w:tr>
      <w:tr w:rsidR="006A170B" w:rsidRPr="00B660D4" w14:paraId="517062D2" w14:textId="77777777" w:rsidTr="2614746D">
        <w:trPr>
          <w:cantSplit/>
          <w:jc w:val="center"/>
        </w:trPr>
        <w:tc>
          <w:tcPr>
            <w:tcW w:w="2880" w:type="dxa"/>
            <w:shd w:val="clear" w:color="auto" w:fill="244061" w:themeFill="accent1" w:themeFillShade="80"/>
            <w:vAlign w:val="center"/>
          </w:tcPr>
          <w:p w14:paraId="6C68BBC9" w14:textId="77777777" w:rsidR="006A170B" w:rsidRPr="00B660D4" w:rsidRDefault="00B24A68" w:rsidP="00FB2A72">
            <w:pPr>
              <w:spacing w:before="120"/>
              <w:jc w:val="left"/>
              <w:rPr>
                <w:rFonts w:cs="Arial"/>
              </w:rPr>
            </w:pPr>
            <w:r w:rsidRPr="2614746D">
              <w:rPr>
                <w:rFonts w:cs="Arial"/>
                <w:b/>
                <w:bCs/>
                <w:color w:val="FFFFFF" w:themeColor="background1"/>
                <w:sz w:val="20"/>
                <w:szCs w:val="20"/>
              </w:rPr>
              <w:t>Module code</w:t>
            </w:r>
          </w:p>
        </w:tc>
        <w:tc>
          <w:tcPr>
            <w:tcW w:w="6480" w:type="dxa"/>
            <w:vAlign w:val="center"/>
          </w:tcPr>
          <w:p w14:paraId="08F8F234" w14:textId="77777777" w:rsidR="006A170B" w:rsidRPr="00B660D4" w:rsidRDefault="00B24A68" w:rsidP="00FB2A72">
            <w:pPr>
              <w:spacing w:before="120"/>
              <w:jc w:val="left"/>
              <w:rPr>
                <w:rFonts w:cs="Arial"/>
              </w:rPr>
            </w:pPr>
            <w:r w:rsidRPr="2614746D">
              <w:rPr>
                <w:rFonts w:cs="Arial"/>
                <w:sz w:val="20"/>
                <w:szCs w:val="20"/>
              </w:rPr>
              <w:t>BMHP5015</w:t>
            </w:r>
          </w:p>
        </w:tc>
      </w:tr>
      <w:tr w:rsidR="006A170B" w:rsidRPr="00B660D4" w14:paraId="3853866F" w14:textId="77777777" w:rsidTr="2614746D">
        <w:trPr>
          <w:cantSplit/>
          <w:jc w:val="center"/>
        </w:trPr>
        <w:tc>
          <w:tcPr>
            <w:tcW w:w="2880" w:type="dxa"/>
            <w:shd w:val="clear" w:color="auto" w:fill="244061" w:themeFill="accent1" w:themeFillShade="80"/>
            <w:vAlign w:val="center"/>
          </w:tcPr>
          <w:p w14:paraId="5F8BF964" w14:textId="77777777" w:rsidR="006A170B" w:rsidRPr="00B660D4" w:rsidRDefault="00B24A68" w:rsidP="00FB2A72">
            <w:pPr>
              <w:spacing w:before="120"/>
              <w:jc w:val="left"/>
              <w:rPr>
                <w:rFonts w:cs="Arial"/>
              </w:rPr>
            </w:pPr>
            <w:r w:rsidRPr="2614746D">
              <w:rPr>
                <w:rFonts w:cs="Arial"/>
                <w:b/>
                <w:bCs/>
                <w:color w:val="FFFFFF" w:themeColor="background1"/>
                <w:sz w:val="20"/>
                <w:szCs w:val="20"/>
              </w:rPr>
              <w:t>Assignment title</w:t>
            </w:r>
          </w:p>
        </w:tc>
        <w:tc>
          <w:tcPr>
            <w:tcW w:w="6480" w:type="dxa"/>
            <w:vAlign w:val="center"/>
          </w:tcPr>
          <w:p w14:paraId="17EB48C6" w14:textId="77777777" w:rsidR="006A170B" w:rsidRPr="00B660D4" w:rsidRDefault="00B24A68" w:rsidP="00FB2A72">
            <w:pPr>
              <w:spacing w:before="120"/>
              <w:jc w:val="left"/>
              <w:rPr>
                <w:rFonts w:cs="Arial"/>
              </w:rPr>
            </w:pPr>
            <w:r w:rsidRPr="2614746D">
              <w:rPr>
                <w:rFonts w:cs="Arial"/>
                <w:sz w:val="20"/>
                <w:szCs w:val="20"/>
              </w:rPr>
              <w:t>Component 2: Assignment (Report)</w:t>
            </w:r>
          </w:p>
        </w:tc>
      </w:tr>
      <w:tr w:rsidR="006A170B" w:rsidRPr="00B660D4" w14:paraId="01700E00" w14:textId="77777777" w:rsidTr="2614746D">
        <w:trPr>
          <w:cantSplit/>
          <w:jc w:val="center"/>
        </w:trPr>
        <w:tc>
          <w:tcPr>
            <w:tcW w:w="2880" w:type="dxa"/>
            <w:shd w:val="clear" w:color="auto" w:fill="244061" w:themeFill="accent1" w:themeFillShade="80"/>
            <w:vAlign w:val="center"/>
          </w:tcPr>
          <w:p w14:paraId="77591422" w14:textId="77777777" w:rsidR="006A170B" w:rsidRPr="00B660D4" w:rsidRDefault="00B24A68" w:rsidP="00FB2A72">
            <w:pPr>
              <w:spacing w:before="120"/>
              <w:jc w:val="left"/>
              <w:rPr>
                <w:rFonts w:cs="Arial"/>
              </w:rPr>
            </w:pPr>
            <w:r w:rsidRPr="2614746D">
              <w:rPr>
                <w:rFonts w:cs="Arial"/>
                <w:b/>
                <w:bCs/>
                <w:color w:val="FFFFFF" w:themeColor="background1"/>
                <w:sz w:val="20"/>
                <w:szCs w:val="20"/>
              </w:rPr>
              <w:t>Student name</w:t>
            </w:r>
          </w:p>
        </w:tc>
        <w:tc>
          <w:tcPr>
            <w:tcW w:w="6480" w:type="dxa"/>
            <w:vAlign w:val="center"/>
          </w:tcPr>
          <w:p w14:paraId="2F6644F4" w14:textId="013B4910" w:rsidR="006A170B" w:rsidRPr="00B660D4" w:rsidRDefault="2C8D62CD" w:rsidP="00FB2A72">
            <w:pPr>
              <w:spacing w:before="120"/>
              <w:jc w:val="left"/>
              <w:rPr>
                <w:rFonts w:cs="Arial"/>
              </w:rPr>
            </w:pPr>
            <w:r w:rsidRPr="2614746D">
              <w:rPr>
                <w:rFonts w:cs="Arial"/>
              </w:rPr>
              <w:t>Uzma Muhammad</w:t>
            </w:r>
          </w:p>
        </w:tc>
      </w:tr>
      <w:tr w:rsidR="006A170B" w:rsidRPr="00B660D4" w14:paraId="02FA0ADD" w14:textId="77777777" w:rsidTr="2614746D">
        <w:trPr>
          <w:cantSplit/>
          <w:jc w:val="center"/>
        </w:trPr>
        <w:tc>
          <w:tcPr>
            <w:tcW w:w="2880" w:type="dxa"/>
            <w:shd w:val="clear" w:color="auto" w:fill="244061" w:themeFill="accent1" w:themeFillShade="80"/>
            <w:vAlign w:val="center"/>
          </w:tcPr>
          <w:p w14:paraId="42D5C2CF" w14:textId="7BF57009" w:rsidR="006A170B" w:rsidRPr="00B660D4" w:rsidRDefault="00B24A68" w:rsidP="00FB2A72">
            <w:pPr>
              <w:spacing w:before="120"/>
              <w:jc w:val="left"/>
            </w:pPr>
            <w:r w:rsidRPr="2614746D">
              <w:rPr>
                <w:rFonts w:cs="Arial"/>
                <w:b/>
                <w:bCs/>
                <w:color w:val="FFFFFF" w:themeColor="background1"/>
                <w:sz w:val="20"/>
                <w:szCs w:val="20"/>
              </w:rPr>
              <w:t>Student number</w:t>
            </w:r>
          </w:p>
        </w:tc>
        <w:tc>
          <w:tcPr>
            <w:tcW w:w="6480" w:type="dxa"/>
            <w:vAlign w:val="center"/>
          </w:tcPr>
          <w:p w14:paraId="1D9F4A81" w14:textId="5E32F0AA" w:rsidR="006A170B" w:rsidRPr="00B660D4" w:rsidRDefault="5C7B7E4F" w:rsidP="00FB2A72">
            <w:pPr>
              <w:spacing w:before="120"/>
              <w:jc w:val="left"/>
            </w:pPr>
            <w:r w:rsidRPr="2614746D">
              <w:rPr>
                <w:rFonts w:cs="Arial"/>
              </w:rPr>
              <w:t>2406912</w:t>
            </w:r>
          </w:p>
        </w:tc>
      </w:tr>
      <w:tr w:rsidR="006A170B" w:rsidRPr="00B660D4" w14:paraId="7537D64D" w14:textId="77777777" w:rsidTr="2614746D">
        <w:trPr>
          <w:cantSplit/>
          <w:jc w:val="center"/>
        </w:trPr>
        <w:tc>
          <w:tcPr>
            <w:tcW w:w="2880" w:type="dxa"/>
            <w:shd w:val="clear" w:color="auto" w:fill="244061" w:themeFill="accent1" w:themeFillShade="80"/>
            <w:vAlign w:val="center"/>
          </w:tcPr>
          <w:p w14:paraId="4D7F6526" w14:textId="2CB2BDC9" w:rsidR="006A170B" w:rsidRPr="00B660D4" w:rsidRDefault="30604B2E" w:rsidP="00FB2A72">
            <w:pPr>
              <w:spacing w:before="120"/>
              <w:jc w:val="left"/>
            </w:pPr>
            <w:r w:rsidRPr="2614746D">
              <w:rPr>
                <w:rFonts w:cs="Arial"/>
                <w:b/>
                <w:bCs/>
                <w:color w:val="FFFFFF" w:themeColor="background1"/>
                <w:sz w:val="20"/>
                <w:szCs w:val="20"/>
              </w:rPr>
              <w:t>Lecturer</w:t>
            </w:r>
          </w:p>
        </w:tc>
        <w:tc>
          <w:tcPr>
            <w:tcW w:w="6480" w:type="dxa"/>
            <w:vAlign w:val="center"/>
          </w:tcPr>
          <w:p w14:paraId="2B584ABC" w14:textId="150574FE" w:rsidR="006A170B" w:rsidRPr="00B660D4" w:rsidRDefault="30604B2E" w:rsidP="00FB2A72">
            <w:pPr>
              <w:spacing w:before="120"/>
              <w:jc w:val="left"/>
            </w:pPr>
            <w:r w:rsidRPr="2614746D">
              <w:rPr>
                <w:rFonts w:cs="Arial"/>
                <w:sz w:val="20"/>
                <w:szCs w:val="20"/>
              </w:rPr>
              <w:t>Olufemi Oluranti</w:t>
            </w:r>
          </w:p>
        </w:tc>
      </w:tr>
      <w:tr w:rsidR="006A170B" w:rsidRPr="00B660D4" w14:paraId="35868C1A" w14:textId="77777777" w:rsidTr="2614746D">
        <w:trPr>
          <w:cantSplit/>
          <w:jc w:val="center"/>
        </w:trPr>
        <w:tc>
          <w:tcPr>
            <w:tcW w:w="2880" w:type="dxa"/>
            <w:shd w:val="clear" w:color="auto" w:fill="244061" w:themeFill="accent1" w:themeFillShade="80"/>
            <w:vAlign w:val="center"/>
          </w:tcPr>
          <w:p w14:paraId="7A25372A" w14:textId="6DC505B3" w:rsidR="006A170B" w:rsidRPr="00B660D4" w:rsidRDefault="006A170B" w:rsidP="2614746D">
            <w:pPr>
              <w:spacing w:before="120"/>
              <w:jc w:val="left"/>
              <w:rPr>
                <w:rFonts w:cs="Arial"/>
                <w:b/>
                <w:bCs/>
                <w:color w:val="FFFFFF" w:themeColor="background1"/>
                <w:sz w:val="20"/>
                <w:szCs w:val="20"/>
              </w:rPr>
            </w:pPr>
          </w:p>
        </w:tc>
        <w:tc>
          <w:tcPr>
            <w:tcW w:w="6480" w:type="dxa"/>
            <w:vAlign w:val="center"/>
          </w:tcPr>
          <w:p w14:paraId="00C23561" w14:textId="61EF337B" w:rsidR="006A170B" w:rsidRPr="00B660D4" w:rsidRDefault="006A170B" w:rsidP="2614746D">
            <w:pPr>
              <w:spacing w:before="120"/>
              <w:jc w:val="left"/>
              <w:rPr>
                <w:rFonts w:cs="Arial"/>
                <w:sz w:val="20"/>
                <w:szCs w:val="20"/>
              </w:rPr>
            </w:pPr>
          </w:p>
        </w:tc>
      </w:tr>
      <w:tr w:rsidR="006A170B" w:rsidRPr="00B660D4" w14:paraId="20CD9B52" w14:textId="77777777" w:rsidTr="2614746D">
        <w:trPr>
          <w:cantSplit/>
          <w:jc w:val="center"/>
        </w:trPr>
        <w:tc>
          <w:tcPr>
            <w:tcW w:w="2880" w:type="dxa"/>
            <w:shd w:val="clear" w:color="auto" w:fill="244061" w:themeFill="accent1" w:themeFillShade="80"/>
            <w:vAlign w:val="center"/>
          </w:tcPr>
          <w:p w14:paraId="05B98E54" w14:textId="09A80D35" w:rsidR="006A170B" w:rsidRPr="00B660D4" w:rsidRDefault="006A170B" w:rsidP="2614746D">
            <w:pPr>
              <w:spacing w:before="120"/>
              <w:jc w:val="left"/>
              <w:rPr>
                <w:rFonts w:cs="Arial"/>
                <w:b/>
                <w:bCs/>
                <w:color w:val="FFFFFF" w:themeColor="background1"/>
                <w:sz w:val="20"/>
                <w:szCs w:val="20"/>
              </w:rPr>
            </w:pPr>
          </w:p>
        </w:tc>
        <w:tc>
          <w:tcPr>
            <w:tcW w:w="6480" w:type="dxa"/>
            <w:vAlign w:val="center"/>
          </w:tcPr>
          <w:p w14:paraId="3A95D308" w14:textId="0129B7F7" w:rsidR="006A170B" w:rsidRPr="00B660D4" w:rsidRDefault="006A170B" w:rsidP="2614746D">
            <w:pPr>
              <w:spacing w:before="120"/>
              <w:jc w:val="left"/>
              <w:rPr>
                <w:rFonts w:cs="Arial"/>
                <w:sz w:val="20"/>
                <w:szCs w:val="20"/>
              </w:rPr>
            </w:pPr>
          </w:p>
        </w:tc>
      </w:tr>
    </w:tbl>
    <w:p w14:paraId="0ACC6239" w14:textId="77777777" w:rsidR="006A170B" w:rsidRPr="00B660D4" w:rsidRDefault="006A170B" w:rsidP="00FB2A72">
      <w:pPr>
        <w:spacing w:before="120"/>
        <w:rPr>
          <w:rFonts w:cs="Arial"/>
        </w:rPr>
      </w:pPr>
    </w:p>
    <w:p w14:paraId="5DE0D87B" w14:textId="77777777" w:rsidR="006A170B" w:rsidRPr="00B660D4" w:rsidRDefault="00B24A68" w:rsidP="00FB2A72">
      <w:pPr>
        <w:spacing w:before="120"/>
        <w:rPr>
          <w:rFonts w:cs="Arial"/>
        </w:rPr>
      </w:pPr>
      <w:r w:rsidRPr="2614746D">
        <w:rPr>
          <w:rFonts w:cs="Arial"/>
        </w:rPr>
        <w:br w:type="page"/>
      </w:r>
    </w:p>
    <w:p w14:paraId="15DDD43B" w14:textId="77777777" w:rsidR="006A170B" w:rsidRPr="00B660D4" w:rsidRDefault="00B24A68" w:rsidP="001247BF">
      <w:pPr>
        <w:pStyle w:val="Heading1"/>
        <w:rPr>
          <w:rFonts w:cs="Arial"/>
        </w:rPr>
      </w:pPr>
      <w:bookmarkStart w:id="0" w:name="_Toc234951873"/>
      <w:r w:rsidRPr="2614746D">
        <w:rPr>
          <w:rFonts w:cs="Arial"/>
        </w:rPr>
        <w:t>Contents</w:t>
      </w:r>
      <w:bookmarkEnd w:id="0"/>
    </w:p>
    <w:p w14:paraId="7A23A456" w14:textId="77777777" w:rsidR="00305B01" w:rsidRPr="00B660D4" w:rsidRDefault="00305B01" w:rsidP="2614746D">
      <w:pPr>
        <w:pStyle w:val="TOC1"/>
        <w:tabs>
          <w:tab w:val="right" w:leader="dot" w:pos="9638"/>
        </w:tabs>
        <w:spacing w:before="120" w:after="120"/>
        <w:rPr>
          <w:rFonts w:cs="Arial"/>
          <w:noProof/>
        </w:rPr>
      </w:pPr>
      <w:r w:rsidRPr="2614746D">
        <w:rPr>
          <w:rFonts w:cs="Arial"/>
        </w:rPr>
        <w:fldChar w:fldCharType="begin"/>
      </w:r>
      <w:r w:rsidRPr="00B660D4">
        <w:rPr>
          <w:rFonts w:cs="Arial"/>
        </w:rPr>
        <w:instrText xml:space="preserve"> TOC \o "1-3" \h \z \u </w:instrText>
      </w:r>
      <w:r w:rsidRPr="2614746D">
        <w:rPr>
          <w:rFonts w:cs="Arial"/>
        </w:rPr>
        <w:fldChar w:fldCharType="separate"/>
      </w:r>
      <w:hyperlink w:anchor="_Toc234951873" w:history="1">
        <w:r w:rsidRPr="2614746D">
          <w:rPr>
            <w:rStyle w:val="Hyperlink"/>
            <w:rFonts w:cs="Arial"/>
            <w:noProof/>
          </w:rPr>
          <w:t>Contents</w:t>
        </w:r>
        <w:r>
          <w:tab/>
        </w:r>
        <w:r w:rsidRPr="00B660D4">
          <w:rPr>
            <w:rFonts w:cs="Arial"/>
            <w:noProof/>
            <w:webHidden/>
          </w:rPr>
          <w:fldChar w:fldCharType="begin"/>
        </w:r>
        <w:r w:rsidRPr="00B660D4">
          <w:rPr>
            <w:rFonts w:cs="Arial"/>
            <w:noProof/>
            <w:webHidden/>
          </w:rPr>
          <w:instrText xml:space="preserve"> PAGEREF _Toc234951873 \h </w:instrText>
        </w:r>
        <w:r w:rsidRPr="00B660D4">
          <w:rPr>
            <w:rFonts w:cs="Arial"/>
            <w:noProof/>
            <w:webHidden/>
          </w:rPr>
        </w:r>
        <w:r w:rsidRPr="00B660D4">
          <w:rPr>
            <w:rFonts w:cs="Arial"/>
            <w:noProof/>
            <w:webHidden/>
          </w:rPr>
          <w:fldChar w:fldCharType="separate"/>
        </w:r>
        <w:r w:rsidRPr="2614746D">
          <w:rPr>
            <w:rFonts w:cs="Arial"/>
            <w:noProof/>
            <w:webHidden/>
          </w:rPr>
          <w:t>2</w:t>
        </w:r>
        <w:r w:rsidRPr="00B660D4">
          <w:rPr>
            <w:rFonts w:cs="Arial"/>
            <w:noProof/>
            <w:webHidden/>
          </w:rPr>
          <w:fldChar w:fldCharType="end"/>
        </w:r>
      </w:hyperlink>
    </w:p>
    <w:p w14:paraId="44646D54" w14:textId="77777777" w:rsidR="00305B01" w:rsidRPr="00B660D4" w:rsidRDefault="00305B01" w:rsidP="2614746D">
      <w:pPr>
        <w:pStyle w:val="TOC1"/>
        <w:tabs>
          <w:tab w:val="right" w:leader="dot" w:pos="9638"/>
        </w:tabs>
        <w:spacing w:before="120" w:after="120"/>
        <w:rPr>
          <w:rFonts w:cs="Arial"/>
          <w:noProof/>
        </w:rPr>
      </w:pPr>
      <w:hyperlink w:anchor="_Toc234951874" w:history="1">
        <w:r w:rsidRPr="2614746D">
          <w:rPr>
            <w:rStyle w:val="Hyperlink"/>
            <w:rFonts w:cs="Arial"/>
            <w:noProof/>
          </w:rPr>
          <w:t>1. Introduction</w:t>
        </w:r>
        <w:r>
          <w:tab/>
        </w:r>
        <w:r w:rsidRPr="00B660D4">
          <w:rPr>
            <w:rFonts w:cs="Arial"/>
            <w:noProof/>
            <w:webHidden/>
          </w:rPr>
          <w:fldChar w:fldCharType="begin"/>
        </w:r>
        <w:r w:rsidRPr="00B660D4">
          <w:rPr>
            <w:rFonts w:cs="Arial"/>
            <w:noProof/>
            <w:webHidden/>
          </w:rPr>
          <w:instrText xml:space="preserve"> PAGEREF _Toc234951874 \h </w:instrText>
        </w:r>
        <w:r w:rsidRPr="00B660D4">
          <w:rPr>
            <w:rFonts w:cs="Arial"/>
            <w:noProof/>
            <w:webHidden/>
          </w:rPr>
        </w:r>
        <w:r w:rsidRPr="00B660D4">
          <w:rPr>
            <w:rFonts w:cs="Arial"/>
            <w:noProof/>
            <w:webHidden/>
          </w:rPr>
          <w:fldChar w:fldCharType="separate"/>
        </w:r>
        <w:r w:rsidRPr="2614746D">
          <w:rPr>
            <w:rFonts w:cs="Arial"/>
            <w:noProof/>
            <w:webHidden/>
          </w:rPr>
          <w:t>2</w:t>
        </w:r>
        <w:r w:rsidRPr="00B660D4">
          <w:rPr>
            <w:rFonts w:cs="Arial"/>
            <w:noProof/>
            <w:webHidden/>
          </w:rPr>
          <w:fldChar w:fldCharType="end"/>
        </w:r>
      </w:hyperlink>
    </w:p>
    <w:p w14:paraId="5BC3138B" w14:textId="77777777" w:rsidR="00305B01" w:rsidRPr="00B660D4" w:rsidRDefault="00305B01" w:rsidP="2614746D">
      <w:pPr>
        <w:pStyle w:val="TOC1"/>
        <w:tabs>
          <w:tab w:val="right" w:leader="dot" w:pos="9638"/>
        </w:tabs>
        <w:spacing w:before="120" w:after="120"/>
        <w:rPr>
          <w:rFonts w:cs="Arial"/>
          <w:noProof/>
        </w:rPr>
      </w:pPr>
      <w:hyperlink w:anchor="_Toc234951875" w:history="1">
        <w:r w:rsidRPr="2614746D">
          <w:rPr>
            <w:rStyle w:val="Hyperlink"/>
            <w:rFonts w:cs="Arial"/>
            <w:noProof/>
          </w:rPr>
          <w:t>2. Current vacancy and person specification</w:t>
        </w:r>
        <w:r>
          <w:tab/>
        </w:r>
        <w:r w:rsidRPr="00B660D4">
          <w:rPr>
            <w:rFonts w:cs="Arial"/>
            <w:noProof/>
            <w:webHidden/>
          </w:rPr>
          <w:fldChar w:fldCharType="begin"/>
        </w:r>
        <w:r w:rsidRPr="00B660D4">
          <w:rPr>
            <w:rFonts w:cs="Arial"/>
            <w:noProof/>
            <w:webHidden/>
          </w:rPr>
          <w:instrText xml:space="preserve"> PAGEREF _Toc234951875 \h </w:instrText>
        </w:r>
        <w:r w:rsidRPr="00B660D4">
          <w:rPr>
            <w:rFonts w:cs="Arial"/>
            <w:noProof/>
            <w:webHidden/>
          </w:rPr>
        </w:r>
        <w:r w:rsidRPr="00B660D4">
          <w:rPr>
            <w:rFonts w:cs="Arial"/>
            <w:noProof/>
            <w:webHidden/>
          </w:rPr>
          <w:fldChar w:fldCharType="separate"/>
        </w:r>
        <w:r w:rsidRPr="2614746D">
          <w:rPr>
            <w:rFonts w:cs="Arial"/>
            <w:noProof/>
            <w:webHidden/>
          </w:rPr>
          <w:t>2</w:t>
        </w:r>
        <w:r w:rsidRPr="00B660D4">
          <w:rPr>
            <w:rFonts w:cs="Arial"/>
            <w:noProof/>
            <w:webHidden/>
          </w:rPr>
          <w:fldChar w:fldCharType="end"/>
        </w:r>
      </w:hyperlink>
    </w:p>
    <w:p w14:paraId="65D1A824" w14:textId="77777777" w:rsidR="00305B01" w:rsidRPr="00B660D4" w:rsidRDefault="00305B01" w:rsidP="2614746D">
      <w:pPr>
        <w:pStyle w:val="TOC1"/>
        <w:tabs>
          <w:tab w:val="right" w:leader="dot" w:pos="9638"/>
        </w:tabs>
        <w:spacing w:before="120" w:after="120"/>
        <w:rPr>
          <w:rFonts w:cs="Arial"/>
          <w:noProof/>
        </w:rPr>
      </w:pPr>
      <w:hyperlink w:anchor="_Toc234951876" w:history="1">
        <w:r w:rsidRPr="2614746D">
          <w:rPr>
            <w:rStyle w:val="Hyperlink"/>
            <w:rFonts w:cs="Arial"/>
            <w:noProof/>
          </w:rPr>
          <w:t>3. Analysis of employability skills</w:t>
        </w:r>
        <w:r>
          <w:tab/>
        </w:r>
        <w:r w:rsidRPr="00B660D4">
          <w:rPr>
            <w:rFonts w:cs="Arial"/>
            <w:noProof/>
            <w:webHidden/>
          </w:rPr>
          <w:fldChar w:fldCharType="begin"/>
        </w:r>
        <w:r w:rsidRPr="00B660D4">
          <w:rPr>
            <w:rFonts w:cs="Arial"/>
            <w:noProof/>
            <w:webHidden/>
          </w:rPr>
          <w:instrText xml:space="preserve"> PAGEREF _Toc234951876 \h </w:instrText>
        </w:r>
        <w:r w:rsidRPr="00B660D4">
          <w:rPr>
            <w:rFonts w:cs="Arial"/>
            <w:noProof/>
            <w:webHidden/>
          </w:rPr>
        </w:r>
        <w:r w:rsidRPr="00B660D4">
          <w:rPr>
            <w:rFonts w:cs="Arial"/>
            <w:noProof/>
            <w:webHidden/>
          </w:rPr>
          <w:fldChar w:fldCharType="separate"/>
        </w:r>
        <w:r w:rsidRPr="2614746D">
          <w:rPr>
            <w:rFonts w:cs="Arial"/>
            <w:noProof/>
            <w:webHidden/>
          </w:rPr>
          <w:t>5</w:t>
        </w:r>
        <w:r w:rsidRPr="00B660D4">
          <w:rPr>
            <w:rFonts w:cs="Arial"/>
            <w:noProof/>
            <w:webHidden/>
          </w:rPr>
          <w:fldChar w:fldCharType="end"/>
        </w:r>
      </w:hyperlink>
    </w:p>
    <w:p w14:paraId="372C5574" w14:textId="77777777" w:rsidR="00305B01" w:rsidRPr="00B660D4" w:rsidRDefault="00305B01" w:rsidP="2614746D">
      <w:pPr>
        <w:pStyle w:val="TOC1"/>
        <w:tabs>
          <w:tab w:val="right" w:leader="dot" w:pos="9638"/>
        </w:tabs>
        <w:spacing w:before="120" w:after="120"/>
        <w:rPr>
          <w:rFonts w:cs="Arial"/>
          <w:noProof/>
        </w:rPr>
      </w:pPr>
      <w:hyperlink w:anchor="_Toc234951877" w:history="1">
        <w:r w:rsidRPr="2614746D">
          <w:rPr>
            <w:rStyle w:val="Hyperlink"/>
            <w:rFonts w:cs="Arial"/>
            <w:noProof/>
          </w:rPr>
          <w:t>4. Evaluation of my current skills and experience</w:t>
        </w:r>
        <w:r>
          <w:tab/>
        </w:r>
        <w:r w:rsidRPr="00B660D4">
          <w:rPr>
            <w:rFonts w:cs="Arial"/>
            <w:noProof/>
            <w:webHidden/>
          </w:rPr>
          <w:fldChar w:fldCharType="begin"/>
        </w:r>
        <w:r w:rsidRPr="00B660D4">
          <w:rPr>
            <w:rFonts w:cs="Arial"/>
            <w:noProof/>
            <w:webHidden/>
          </w:rPr>
          <w:instrText xml:space="preserve"> PAGEREF _Toc234951877 \h </w:instrText>
        </w:r>
        <w:r w:rsidRPr="00B660D4">
          <w:rPr>
            <w:rFonts w:cs="Arial"/>
            <w:noProof/>
            <w:webHidden/>
          </w:rPr>
        </w:r>
        <w:r w:rsidRPr="00B660D4">
          <w:rPr>
            <w:rFonts w:cs="Arial"/>
            <w:noProof/>
            <w:webHidden/>
          </w:rPr>
          <w:fldChar w:fldCharType="separate"/>
        </w:r>
        <w:r w:rsidRPr="2614746D">
          <w:rPr>
            <w:rFonts w:cs="Arial"/>
            <w:noProof/>
            <w:webHidden/>
          </w:rPr>
          <w:t>7</w:t>
        </w:r>
        <w:r w:rsidRPr="00B660D4">
          <w:rPr>
            <w:rFonts w:cs="Arial"/>
            <w:noProof/>
            <w:webHidden/>
          </w:rPr>
          <w:fldChar w:fldCharType="end"/>
        </w:r>
      </w:hyperlink>
    </w:p>
    <w:p w14:paraId="3AD71DF4" w14:textId="77777777" w:rsidR="00305B01" w:rsidRPr="00B660D4" w:rsidRDefault="00305B01" w:rsidP="2614746D">
      <w:pPr>
        <w:pStyle w:val="TOC1"/>
        <w:tabs>
          <w:tab w:val="right" w:leader="dot" w:pos="9638"/>
        </w:tabs>
        <w:spacing w:before="120" w:after="120"/>
        <w:rPr>
          <w:rFonts w:cs="Arial"/>
          <w:noProof/>
        </w:rPr>
      </w:pPr>
      <w:hyperlink w:anchor="_Toc234951878" w:history="1">
        <w:r w:rsidRPr="2614746D">
          <w:rPr>
            <w:rStyle w:val="Hyperlink"/>
            <w:rFonts w:cs="Arial"/>
            <w:noProof/>
          </w:rPr>
          <w:t>5. Personal brand, professional identity and value</w:t>
        </w:r>
        <w:r>
          <w:tab/>
        </w:r>
        <w:r w:rsidRPr="00B660D4">
          <w:rPr>
            <w:rFonts w:cs="Arial"/>
            <w:noProof/>
            <w:webHidden/>
          </w:rPr>
          <w:fldChar w:fldCharType="begin"/>
        </w:r>
        <w:r w:rsidRPr="00B660D4">
          <w:rPr>
            <w:rFonts w:cs="Arial"/>
            <w:noProof/>
            <w:webHidden/>
          </w:rPr>
          <w:instrText xml:space="preserve"> PAGEREF _Toc234951878 \h </w:instrText>
        </w:r>
        <w:r w:rsidRPr="00B660D4">
          <w:rPr>
            <w:rFonts w:cs="Arial"/>
            <w:noProof/>
            <w:webHidden/>
          </w:rPr>
        </w:r>
        <w:r w:rsidRPr="00B660D4">
          <w:rPr>
            <w:rFonts w:cs="Arial"/>
            <w:noProof/>
            <w:webHidden/>
          </w:rPr>
          <w:fldChar w:fldCharType="separate"/>
        </w:r>
        <w:r w:rsidRPr="2614746D">
          <w:rPr>
            <w:rFonts w:cs="Arial"/>
            <w:noProof/>
            <w:webHidden/>
          </w:rPr>
          <w:t>9</w:t>
        </w:r>
        <w:r w:rsidRPr="00B660D4">
          <w:rPr>
            <w:rFonts w:cs="Arial"/>
            <w:noProof/>
            <w:webHidden/>
          </w:rPr>
          <w:fldChar w:fldCharType="end"/>
        </w:r>
      </w:hyperlink>
    </w:p>
    <w:p w14:paraId="69A4F92C" w14:textId="77777777" w:rsidR="00305B01" w:rsidRPr="00B660D4" w:rsidRDefault="00305B01" w:rsidP="2614746D">
      <w:pPr>
        <w:pStyle w:val="TOC1"/>
        <w:tabs>
          <w:tab w:val="right" w:leader="dot" w:pos="9638"/>
        </w:tabs>
        <w:spacing w:before="120" w:after="120"/>
        <w:rPr>
          <w:rFonts w:cs="Arial"/>
          <w:noProof/>
        </w:rPr>
      </w:pPr>
      <w:hyperlink w:anchor="_Toc234951879" w:history="1">
        <w:r w:rsidRPr="2614746D">
          <w:rPr>
            <w:rStyle w:val="Hyperlink"/>
            <w:rFonts w:cs="Arial"/>
            <w:noProof/>
          </w:rPr>
          <w:t>6. Five-year action plan and resources</w:t>
        </w:r>
        <w:r>
          <w:tab/>
        </w:r>
        <w:r w:rsidRPr="00B660D4">
          <w:rPr>
            <w:rFonts w:cs="Arial"/>
            <w:noProof/>
            <w:webHidden/>
          </w:rPr>
          <w:fldChar w:fldCharType="begin"/>
        </w:r>
        <w:r w:rsidRPr="00B660D4">
          <w:rPr>
            <w:rFonts w:cs="Arial"/>
            <w:noProof/>
            <w:webHidden/>
          </w:rPr>
          <w:instrText xml:space="preserve"> PAGEREF _Toc234951879 \h </w:instrText>
        </w:r>
        <w:r w:rsidRPr="00B660D4">
          <w:rPr>
            <w:rFonts w:cs="Arial"/>
            <w:noProof/>
            <w:webHidden/>
          </w:rPr>
        </w:r>
        <w:r w:rsidRPr="00B660D4">
          <w:rPr>
            <w:rFonts w:cs="Arial"/>
            <w:noProof/>
            <w:webHidden/>
          </w:rPr>
          <w:fldChar w:fldCharType="separate"/>
        </w:r>
        <w:r w:rsidRPr="2614746D">
          <w:rPr>
            <w:rFonts w:cs="Arial"/>
            <w:noProof/>
            <w:webHidden/>
          </w:rPr>
          <w:t>9</w:t>
        </w:r>
        <w:r w:rsidRPr="00B660D4">
          <w:rPr>
            <w:rFonts w:cs="Arial"/>
            <w:noProof/>
            <w:webHidden/>
          </w:rPr>
          <w:fldChar w:fldCharType="end"/>
        </w:r>
      </w:hyperlink>
    </w:p>
    <w:p w14:paraId="78F7FD86" w14:textId="77777777" w:rsidR="00305B01" w:rsidRPr="00B660D4" w:rsidRDefault="00305B01" w:rsidP="2614746D">
      <w:pPr>
        <w:pStyle w:val="TOC1"/>
        <w:tabs>
          <w:tab w:val="right" w:leader="dot" w:pos="9638"/>
        </w:tabs>
        <w:spacing w:before="120" w:after="120"/>
        <w:rPr>
          <w:rFonts w:cs="Arial"/>
          <w:noProof/>
        </w:rPr>
      </w:pPr>
      <w:hyperlink w:anchor="_Toc234951880" w:history="1">
        <w:r w:rsidRPr="2614746D">
          <w:rPr>
            <w:rStyle w:val="Hyperlink"/>
            <w:rFonts w:cs="Arial"/>
            <w:noProof/>
          </w:rPr>
          <w:t>7. Communicating my skills to employers</w:t>
        </w:r>
        <w:r>
          <w:tab/>
        </w:r>
        <w:r w:rsidRPr="00B660D4">
          <w:rPr>
            <w:rFonts w:cs="Arial"/>
            <w:noProof/>
            <w:webHidden/>
          </w:rPr>
          <w:fldChar w:fldCharType="begin"/>
        </w:r>
        <w:r w:rsidRPr="00B660D4">
          <w:rPr>
            <w:rFonts w:cs="Arial"/>
            <w:noProof/>
            <w:webHidden/>
          </w:rPr>
          <w:instrText xml:space="preserve"> PAGEREF _Toc234951880 \h </w:instrText>
        </w:r>
        <w:r w:rsidRPr="00B660D4">
          <w:rPr>
            <w:rFonts w:cs="Arial"/>
            <w:noProof/>
            <w:webHidden/>
          </w:rPr>
        </w:r>
        <w:r w:rsidRPr="00B660D4">
          <w:rPr>
            <w:rFonts w:cs="Arial"/>
            <w:noProof/>
            <w:webHidden/>
          </w:rPr>
          <w:fldChar w:fldCharType="separate"/>
        </w:r>
        <w:r w:rsidRPr="2614746D">
          <w:rPr>
            <w:rFonts w:cs="Arial"/>
            <w:noProof/>
            <w:webHidden/>
          </w:rPr>
          <w:t>10</w:t>
        </w:r>
        <w:r w:rsidRPr="00B660D4">
          <w:rPr>
            <w:rFonts w:cs="Arial"/>
            <w:noProof/>
            <w:webHidden/>
          </w:rPr>
          <w:fldChar w:fldCharType="end"/>
        </w:r>
      </w:hyperlink>
    </w:p>
    <w:p w14:paraId="5CC5F723" w14:textId="77777777" w:rsidR="00305B01" w:rsidRPr="00B660D4" w:rsidRDefault="00305B01" w:rsidP="2614746D">
      <w:pPr>
        <w:pStyle w:val="TOC1"/>
        <w:tabs>
          <w:tab w:val="right" w:leader="dot" w:pos="9638"/>
        </w:tabs>
        <w:spacing w:before="120" w:after="120"/>
        <w:rPr>
          <w:rFonts w:cs="Arial"/>
          <w:noProof/>
        </w:rPr>
      </w:pPr>
      <w:hyperlink w:anchor="_Toc234951881" w:history="1">
        <w:r w:rsidRPr="2614746D">
          <w:rPr>
            <w:rStyle w:val="Hyperlink"/>
            <w:rFonts w:cs="Arial"/>
            <w:noProof/>
          </w:rPr>
          <w:t>8. Conclusion</w:t>
        </w:r>
        <w:r>
          <w:tab/>
        </w:r>
        <w:r w:rsidRPr="00B660D4">
          <w:rPr>
            <w:rFonts w:cs="Arial"/>
            <w:noProof/>
            <w:webHidden/>
          </w:rPr>
          <w:fldChar w:fldCharType="begin"/>
        </w:r>
        <w:r w:rsidRPr="00B660D4">
          <w:rPr>
            <w:rFonts w:cs="Arial"/>
            <w:noProof/>
            <w:webHidden/>
          </w:rPr>
          <w:instrText xml:space="preserve"> PAGEREF _Toc234951881 \h </w:instrText>
        </w:r>
        <w:r w:rsidRPr="00B660D4">
          <w:rPr>
            <w:rFonts w:cs="Arial"/>
            <w:noProof/>
            <w:webHidden/>
          </w:rPr>
        </w:r>
        <w:r w:rsidRPr="00B660D4">
          <w:rPr>
            <w:rFonts w:cs="Arial"/>
            <w:noProof/>
            <w:webHidden/>
          </w:rPr>
          <w:fldChar w:fldCharType="separate"/>
        </w:r>
        <w:r w:rsidRPr="2614746D">
          <w:rPr>
            <w:rFonts w:cs="Arial"/>
            <w:noProof/>
            <w:webHidden/>
          </w:rPr>
          <w:t>11</w:t>
        </w:r>
        <w:r w:rsidRPr="00B660D4">
          <w:rPr>
            <w:rFonts w:cs="Arial"/>
            <w:noProof/>
            <w:webHidden/>
          </w:rPr>
          <w:fldChar w:fldCharType="end"/>
        </w:r>
      </w:hyperlink>
    </w:p>
    <w:p w14:paraId="31A6E47D" w14:textId="77777777" w:rsidR="00305B01" w:rsidRPr="00B660D4" w:rsidRDefault="00305B01" w:rsidP="2614746D">
      <w:pPr>
        <w:pStyle w:val="TOC1"/>
        <w:tabs>
          <w:tab w:val="right" w:leader="dot" w:pos="9638"/>
        </w:tabs>
        <w:spacing w:before="120" w:after="120"/>
        <w:rPr>
          <w:rFonts w:cs="Arial"/>
          <w:noProof/>
        </w:rPr>
      </w:pPr>
      <w:hyperlink w:anchor="_Toc234951882" w:history="1">
        <w:r w:rsidRPr="2614746D">
          <w:rPr>
            <w:rStyle w:val="Hyperlink"/>
            <w:rFonts w:cs="Arial"/>
            <w:noProof/>
          </w:rPr>
          <w:t>Reference list</w:t>
        </w:r>
        <w:r>
          <w:tab/>
        </w:r>
        <w:r w:rsidRPr="00B660D4">
          <w:rPr>
            <w:rFonts w:cs="Arial"/>
            <w:noProof/>
            <w:webHidden/>
          </w:rPr>
          <w:fldChar w:fldCharType="begin"/>
        </w:r>
        <w:r w:rsidRPr="00B660D4">
          <w:rPr>
            <w:rFonts w:cs="Arial"/>
            <w:noProof/>
            <w:webHidden/>
          </w:rPr>
          <w:instrText xml:space="preserve"> PAGEREF _Toc234951882 \h </w:instrText>
        </w:r>
        <w:r w:rsidRPr="00B660D4">
          <w:rPr>
            <w:rFonts w:cs="Arial"/>
            <w:noProof/>
            <w:webHidden/>
          </w:rPr>
        </w:r>
        <w:r w:rsidRPr="00B660D4">
          <w:rPr>
            <w:rFonts w:cs="Arial"/>
            <w:noProof/>
            <w:webHidden/>
          </w:rPr>
          <w:fldChar w:fldCharType="separate"/>
        </w:r>
        <w:r w:rsidRPr="2614746D">
          <w:rPr>
            <w:rFonts w:cs="Arial"/>
            <w:noProof/>
            <w:webHidden/>
          </w:rPr>
          <w:t>12</w:t>
        </w:r>
        <w:r w:rsidRPr="00B660D4">
          <w:rPr>
            <w:rFonts w:cs="Arial"/>
            <w:noProof/>
            <w:webHidden/>
          </w:rPr>
          <w:fldChar w:fldCharType="end"/>
        </w:r>
      </w:hyperlink>
    </w:p>
    <w:p w14:paraId="6A986307" w14:textId="77777777" w:rsidR="00305B01" w:rsidRPr="00B660D4" w:rsidRDefault="00305B01" w:rsidP="2614746D">
      <w:pPr>
        <w:pStyle w:val="TOC2"/>
        <w:tabs>
          <w:tab w:val="right" w:leader="dot" w:pos="9638"/>
        </w:tabs>
        <w:spacing w:before="120" w:after="120"/>
        <w:rPr>
          <w:rFonts w:cs="Arial"/>
          <w:noProof/>
        </w:rPr>
      </w:pPr>
      <w:hyperlink w:anchor="_Toc234951883" w:history="1">
        <w:r w:rsidRPr="2614746D">
          <w:rPr>
            <w:rStyle w:val="Hyperlink"/>
            <w:rFonts w:cs="Arial"/>
            <w:noProof/>
          </w:rPr>
          <w:t>Appendix 1: Vacancy evidence</w:t>
        </w:r>
        <w:r>
          <w:tab/>
        </w:r>
        <w:r w:rsidRPr="00B660D4">
          <w:rPr>
            <w:rFonts w:cs="Arial"/>
            <w:noProof/>
            <w:webHidden/>
          </w:rPr>
          <w:fldChar w:fldCharType="begin"/>
        </w:r>
        <w:r w:rsidRPr="00B660D4">
          <w:rPr>
            <w:rFonts w:cs="Arial"/>
            <w:noProof/>
            <w:webHidden/>
          </w:rPr>
          <w:instrText xml:space="preserve"> PAGEREF _Toc234951883 \h </w:instrText>
        </w:r>
        <w:r w:rsidRPr="00B660D4">
          <w:rPr>
            <w:rFonts w:cs="Arial"/>
            <w:noProof/>
            <w:webHidden/>
          </w:rPr>
        </w:r>
        <w:r w:rsidRPr="00B660D4">
          <w:rPr>
            <w:rFonts w:cs="Arial"/>
            <w:noProof/>
            <w:webHidden/>
          </w:rPr>
          <w:fldChar w:fldCharType="separate"/>
        </w:r>
        <w:r w:rsidRPr="2614746D">
          <w:rPr>
            <w:rFonts w:cs="Arial"/>
            <w:noProof/>
            <w:webHidden/>
          </w:rPr>
          <w:t>14</w:t>
        </w:r>
        <w:r w:rsidRPr="00B660D4">
          <w:rPr>
            <w:rFonts w:cs="Arial"/>
            <w:noProof/>
            <w:webHidden/>
          </w:rPr>
          <w:fldChar w:fldCharType="end"/>
        </w:r>
      </w:hyperlink>
    </w:p>
    <w:p w14:paraId="731BF8A7" w14:textId="77777777" w:rsidR="00305B01" w:rsidRPr="00B660D4" w:rsidRDefault="00305B01" w:rsidP="2614746D">
      <w:pPr>
        <w:pStyle w:val="TOC2"/>
        <w:tabs>
          <w:tab w:val="right" w:leader="dot" w:pos="9638"/>
        </w:tabs>
        <w:spacing w:before="120" w:after="120"/>
        <w:rPr>
          <w:rFonts w:cs="Arial"/>
          <w:noProof/>
        </w:rPr>
      </w:pPr>
      <w:hyperlink w:anchor="_Toc234951884" w:history="1">
        <w:r w:rsidRPr="2614746D">
          <w:rPr>
            <w:rStyle w:val="Hyperlink"/>
            <w:rFonts w:cs="Arial"/>
            <w:noProof/>
          </w:rPr>
          <w:t>Appendix 2: CV for targeted job application</w:t>
        </w:r>
        <w:r>
          <w:tab/>
        </w:r>
        <w:r w:rsidRPr="00B660D4">
          <w:rPr>
            <w:rFonts w:cs="Arial"/>
            <w:noProof/>
            <w:webHidden/>
          </w:rPr>
          <w:fldChar w:fldCharType="begin"/>
        </w:r>
        <w:r w:rsidRPr="00B660D4">
          <w:rPr>
            <w:rFonts w:cs="Arial"/>
            <w:noProof/>
            <w:webHidden/>
          </w:rPr>
          <w:instrText xml:space="preserve"> PAGEREF _Toc234951884 \h </w:instrText>
        </w:r>
        <w:r w:rsidRPr="00B660D4">
          <w:rPr>
            <w:rFonts w:cs="Arial"/>
            <w:noProof/>
            <w:webHidden/>
          </w:rPr>
        </w:r>
        <w:r w:rsidRPr="00B660D4">
          <w:rPr>
            <w:rFonts w:cs="Arial"/>
            <w:noProof/>
            <w:webHidden/>
          </w:rPr>
          <w:fldChar w:fldCharType="separate"/>
        </w:r>
        <w:r w:rsidRPr="2614746D">
          <w:rPr>
            <w:rFonts w:cs="Arial"/>
            <w:noProof/>
            <w:webHidden/>
          </w:rPr>
          <w:t>18</w:t>
        </w:r>
        <w:r w:rsidRPr="00B660D4">
          <w:rPr>
            <w:rFonts w:cs="Arial"/>
            <w:noProof/>
            <w:webHidden/>
          </w:rPr>
          <w:fldChar w:fldCharType="end"/>
        </w:r>
      </w:hyperlink>
    </w:p>
    <w:p w14:paraId="131F1B34" w14:textId="77777777" w:rsidR="00A439BF" w:rsidRPr="00B660D4" w:rsidRDefault="00305B01" w:rsidP="00FB2A72">
      <w:pPr>
        <w:spacing w:before="120"/>
        <w:rPr>
          <w:rFonts w:cs="Arial"/>
        </w:rPr>
      </w:pPr>
      <w:r w:rsidRPr="2614746D">
        <w:rPr>
          <w:rFonts w:cs="Arial"/>
        </w:rPr>
        <w:fldChar w:fldCharType="end"/>
      </w:r>
    </w:p>
    <w:p w14:paraId="2B634906" w14:textId="77777777" w:rsidR="00EE04E8" w:rsidRPr="00B660D4" w:rsidRDefault="00A439BF" w:rsidP="00FB2A72">
      <w:pPr>
        <w:spacing w:before="120"/>
        <w:rPr>
          <w:rFonts w:cs="Arial"/>
        </w:rPr>
      </w:pPr>
      <w:r w:rsidRPr="2614746D">
        <w:rPr>
          <w:rFonts w:cs="Arial"/>
        </w:rPr>
        <w:br w:type="page"/>
      </w:r>
    </w:p>
    <w:p w14:paraId="1AF52853" w14:textId="77777777" w:rsidR="006A170B" w:rsidRPr="00B660D4" w:rsidRDefault="00B24A68" w:rsidP="001247BF">
      <w:pPr>
        <w:pStyle w:val="Heading1"/>
        <w:rPr>
          <w:rFonts w:cs="Arial"/>
        </w:rPr>
      </w:pPr>
      <w:bookmarkStart w:id="1" w:name="_Toc234951874"/>
      <w:r w:rsidRPr="2614746D">
        <w:rPr>
          <w:rFonts w:cs="Arial"/>
        </w:rPr>
        <w:t>1. Introduction</w:t>
      </w:r>
      <w:bookmarkEnd w:id="1"/>
    </w:p>
    <w:p w14:paraId="4A18B405" w14:textId="77777777" w:rsidR="006A170B" w:rsidRPr="00B660D4" w:rsidRDefault="00B24A68" w:rsidP="00FB2A72">
      <w:pPr>
        <w:spacing w:before="120"/>
        <w:rPr>
          <w:rFonts w:cs="Arial"/>
        </w:rPr>
      </w:pPr>
      <w:r w:rsidRPr="2614746D">
        <w:rPr>
          <w:rFonts w:cs="Arial"/>
        </w:rPr>
        <w:t xml:space="preserve">This report examines the UK role of Occupational Therapy Assistant in an acute mental health service. I chose this role because it combines practical support, </w:t>
      </w:r>
      <w:bookmarkStart w:id="2" w:name="_Int_kefNg1vq"/>
      <w:r w:rsidRPr="2614746D">
        <w:rPr>
          <w:rFonts w:cs="Arial"/>
        </w:rPr>
        <w:t>communication</w:t>
      </w:r>
      <w:bookmarkEnd w:id="2"/>
      <w:r w:rsidRPr="2614746D">
        <w:rPr>
          <w:rFonts w:cs="Arial"/>
        </w:rPr>
        <w:t xml:space="preserve"> and recovery-focused care. The report uses a current Band 3 vacancy at Devon Partnership NHS Trust in Exeter. It </w:t>
      </w:r>
      <w:bookmarkStart w:id="3" w:name="_Int_pc45mwTU"/>
      <w:r w:rsidRPr="2614746D">
        <w:rPr>
          <w:rFonts w:cs="Arial"/>
        </w:rPr>
        <w:t>analyses</w:t>
      </w:r>
      <w:bookmarkEnd w:id="3"/>
      <w:r w:rsidRPr="2614746D">
        <w:rPr>
          <w:rFonts w:cs="Arial"/>
        </w:rPr>
        <w:t xml:space="preserve"> the employability skills in the advert. It then compares those skills with my current abilities as a BSc Health and Social Care student. The final sections explain my personal brand, professional network and five-year action plan. My aim is to become ready for safe entry-level practice and then develop within the occupational therapy workforce.</w:t>
      </w:r>
    </w:p>
    <w:p w14:paraId="30BF02AD" w14:textId="77777777" w:rsidR="0061592E" w:rsidRPr="00B660D4" w:rsidRDefault="0061592E" w:rsidP="00FB2A72">
      <w:pPr>
        <w:spacing w:before="120"/>
        <w:jc w:val="left"/>
        <w:rPr>
          <w:rFonts w:cs="Arial"/>
        </w:rPr>
      </w:pPr>
      <w:r w:rsidRPr="2614746D">
        <w:rPr>
          <w:rFonts w:cs="Arial"/>
        </w:rPr>
        <w:br w:type="page"/>
      </w:r>
    </w:p>
    <w:p w14:paraId="2AD67F0A" w14:textId="77777777" w:rsidR="006A170B" w:rsidRPr="00B660D4" w:rsidRDefault="00B24A68" w:rsidP="001247BF">
      <w:pPr>
        <w:pStyle w:val="Heading1"/>
        <w:rPr>
          <w:rFonts w:cs="Arial"/>
        </w:rPr>
      </w:pPr>
      <w:bookmarkStart w:id="4" w:name="_Toc234951875"/>
      <w:r w:rsidRPr="2614746D">
        <w:rPr>
          <w:rFonts w:cs="Arial"/>
        </w:rPr>
        <w:t>2. Current vacancy and person specification</w:t>
      </w:r>
      <w:bookmarkEnd w:id="4"/>
    </w:p>
    <w:p w14:paraId="01D47475" w14:textId="77777777" w:rsidR="006A170B" w:rsidRPr="00B660D4" w:rsidRDefault="00B24A68" w:rsidP="00FB2A72">
      <w:pPr>
        <w:spacing w:before="120"/>
        <w:rPr>
          <w:rFonts w:cs="Arial"/>
          <w:sz w:val="24"/>
          <w:szCs w:val="24"/>
        </w:rPr>
      </w:pPr>
      <w:r w:rsidRPr="2614746D">
        <w:rPr>
          <w:rFonts w:cs="Arial"/>
          <w:sz w:val="24"/>
          <w:szCs w:val="24"/>
        </w:rPr>
        <w:t>NHS Jobs (2026) advertises a permanent Occupational Therapy Assistant post on Delderfield Ward at The Cedars. The salary is £25,760 to £27,476 a year. The vacancy was posted on 10 July 2026 and closes on 22 July 2026. The ward supports adults during an acute mental health episode. The assistant works under qualified occupational therapists and alongside nurses, doctors and social workers.</w:t>
      </w:r>
    </w:p>
    <w:p w14:paraId="4E846D77" w14:textId="77777777" w:rsidR="006A170B" w:rsidRPr="00B660D4" w:rsidRDefault="00B24A68" w:rsidP="00FB2A72">
      <w:pPr>
        <w:spacing w:before="120"/>
        <w:rPr>
          <w:rFonts w:cs="Arial"/>
          <w:sz w:val="24"/>
          <w:szCs w:val="24"/>
        </w:rPr>
      </w:pPr>
      <w:r w:rsidRPr="2614746D">
        <w:rPr>
          <w:rFonts w:cs="Arial"/>
          <w:sz w:val="24"/>
          <w:szCs w:val="24"/>
        </w:rPr>
        <w:t>The main duties include helping with assessment, planning, delivery and review. The worker runs therapeutic groups and one-to-one activities. They support service users to set goals, use coping activities and access suitable services. They also write clear records, support families and take part in quality improvement. The essential criteria include experience with vulnerable people and experience of therapeutic work. The applicant must organise tasks, meet deadlines, use creative ideas and want to learn more about occupational therapy and acute mental health care. An NVQ Level 2 or 3 is desirable, as is experience of activity groups.</w:t>
      </w:r>
    </w:p>
    <w:p w14:paraId="49685A94" w14:textId="77777777" w:rsidR="006A170B" w:rsidRPr="00B660D4" w:rsidRDefault="00B24A68" w:rsidP="00FB2A72">
      <w:pPr>
        <w:spacing w:before="120"/>
        <w:rPr>
          <w:rFonts w:cs="Arial"/>
          <w:sz w:val="24"/>
          <w:szCs w:val="24"/>
        </w:rPr>
      </w:pPr>
      <w:r w:rsidRPr="2614746D">
        <w:rPr>
          <w:rFonts w:cs="Arial"/>
          <w:sz w:val="24"/>
          <w:szCs w:val="24"/>
        </w:rPr>
        <w:t>The National Careers Service (n.d.) explains that OT support workers help people become more independent. This shows that the role is not only about keeping people occupied. Each activity should have a purpose. It may improve routine, confidence, communication, self-care or readiness for discharge.</w:t>
      </w:r>
    </w:p>
    <w:p w14:paraId="4367C345" w14:textId="77777777" w:rsidR="00CF110A" w:rsidRPr="00B660D4" w:rsidRDefault="00CF110A" w:rsidP="00FB2A72">
      <w:pPr>
        <w:pStyle w:val="Caption"/>
        <w:keepNext/>
        <w:spacing w:before="120" w:line="360" w:lineRule="auto"/>
        <w:jc w:val="center"/>
        <w:rPr>
          <w:rFonts w:cs="Arial"/>
          <w:color w:val="000000" w:themeColor="text1"/>
        </w:rPr>
      </w:pPr>
      <w:r w:rsidRPr="2614746D">
        <w:rPr>
          <w:rFonts w:cs="Arial"/>
          <w:color w:val="000000" w:themeColor="text1"/>
        </w:rPr>
        <w:t xml:space="preserve">Table </w:t>
      </w:r>
      <w:r w:rsidRPr="2614746D">
        <w:rPr>
          <w:rFonts w:cs="Arial"/>
          <w:color w:val="000000" w:themeColor="text1"/>
        </w:rPr>
        <w:fldChar w:fldCharType="begin"/>
      </w:r>
      <w:r w:rsidRPr="2614746D">
        <w:rPr>
          <w:rFonts w:cs="Arial"/>
          <w:color w:val="000000" w:themeColor="text1"/>
        </w:rPr>
        <w:instrText xml:space="preserve"> SEQ Table \* ARABIC </w:instrText>
      </w:r>
      <w:r w:rsidRPr="2614746D">
        <w:rPr>
          <w:rFonts w:cs="Arial"/>
          <w:color w:val="000000" w:themeColor="text1"/>
        </w:rPr>
        <w:fldChar w:fldCharType="separate"/>
      </w:r>
      <w:r w:rsidR="00D97A2C" w:rsidRPr="2614746D">
        <w:rPr>
          <w:rFonts w:cs="Arial"/>
          <w:color w:val="000000" w:themeColor="text1"/>
        </w:rPr>
        <w:t>1</w:t>
      </w:r>
      <w:r w:rsidRPr="2614746D">
        <w:rPr>
          <w:rFonts w:cs="Arial"/>
          <w:color w:val="000000" w:themeColor="text1"/>
        </w:rPr>
        <w:fldChar w:fldCharType="end"/>
      </w:r>
      <w:r w:rsidRPr="2614746D">
        <w:rPr>
          <w:rFonts w:cs="Arial"/>
          <w:color w:val="000000" w:themeColor="text1"/>
        </w:rPr>
        <w:t>: Current vacancy summary</w:t>
      </w:r>
      <w:r w:rsidR="000C6267" w:rsidRPr="2614746D">
        <w:rPr>
          <w:rFonts w:cs="Arial"/>
          <w:color w:val="000000" w:themeColor="text1"/>
        </w:rPr>
        <w:t xml:space="preserve"> (Data Obtained from NHS Jobs, 2026)</w:t>
      </w:r>
    </w:p>
    <w:p w14:paraId="7EBB104B" w14:textId="77777777" w:rsidR="00484B01" w:rsidRPr="00B660D4" w:rsidRDefault="00470CA5" w:rsidP="00FB2A72">
      <w:pPr>
        <w:spacing w:before="120"/>
        <w:rPr>
          <w:rFonts w:cs="Arial"/>
        </w:rPr>
      </w:pPr>
      <w:r>
        <w:rPr>
          <w:noProof/>
        </w:rPr>
        <w:drawing>
          <wp:inline distT="0" distB="0" distL="0" distR="0" wp14:anchorId="60B4970E" wp14:editId="2F7F47BA">
            <wp:extent cx="6126480" cy="2893695"/>
            <wp:effectExtent l="0" t="0" r="762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6480" cy="2893695"/>
                    </a:xfrm>
                    <a:prstGeom prst="rect">
                      <a:avLst/>
                    </a:prstGeom>
                  </pic:spPr>
                </pic:pic>
              </a:graphicData>
            </a:graphic>
          </wp:inline>
        </w:drawing>
      </w:r>
    </w:p>
    <w:p w14:paraId="696D1277" w14:textId="77777777" w:rsidR="00871928" w:rsidRPr="00B660D4" w:rsidRDefault="00484B01" w:rsidP="00CA71D3">
      <w:pPr>
        <w:keepNext/>
        <w:spacing w:before="120"/>
        <w:jc w:val="center"/>
        <w:rPr>
          <w:rFonts w:cs="Arial"/>
          <w:color w:val="000000" w:themeColor="text1"/>
        </w:rPr>
      </w:pPr>
      <w:r>
        <w:rPr>
          <w:noProof/>
        </w:rPr>
        <w:drawing>
          <wp:inline distT="0" distB="0" distL="0" distR="0" wp14:anchorId="5B2A2237" wp14:editId="26A75DC6">
            <wp:extent cx="6200681" cy="74580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20094" cy="7481424"/>
                    </a:xfrm>
                    <a:prstGeom prst="rect">
                      <a:avLst/>
                    </a:prstGeom>
                  </pic:spPr>
                </pic:pic>
              </a:graphicData>
            </a:graphic>
          </wp:inline>
        </w:drawing>
      </w:r>
    </w:p>
    <w:p w14:paraId="186A5DC9" w14:textId="77777777" w:rsidR="00484B01" w:rsidRPr="00B660D4" w:rsidRDefault="00871928" w:rsidP="00CA71D3">
      <w:pPr>
        <w:pStyle w:val="Caption"/>
        <w:spacing w:before="120" w:line="360" w:lineRule="auto"/>
        <w:jc w:val="center"/>
        <w:rPr>
          <w:rFonts w:cs="Arial"/>
          <w:b w:val="0"/>
          <w:bCs w:val="0"/>
          <w:color w:val="000000" w:themeColor="text1"/>
        </w:rPr>
      </w:pPr>
      <w:r w:rsidRPr="2614746D">
        <w:rPr>
          <w:rFonts w:cs="Arial"/>
          <w:b w:val="0"/>
          <w:bCs w:val="0"/>
          <w:color w:val="000000" w:themeColor="text1"/>
        </w:rPr>
        <w:t xml:space="preserve">Figure </w:t>
      </w:r>
      <w:r w:rsidRPr="2614746D">
        <w:rPr>
          <w:rFonts w:cs="Arial"/>
          <w:b w:val="0"/>
          <w:bCs w:val="0"/>
          <w:color w:val="000000" w:themeColor="text1"/>
        </w:rPr>
        <w:fldChar w:fldCharType="begin"/>
      </w:r>
      <w:r w:rsidRPr="2614746D">
        <w:rPr>
          <w:rFonts w:cs="Arial"/>
          <w:b w:val="0"/>
          <w:bCs w:val="0"/>
          <w:color w:val="000000" w:themeColor="text1"/>
        </w:rPr>
        <w:instrText xml:space="preserve"> SEQ Figure \* ARABIC </w:instrText>
      </w:r>
      <w:r w:rsidRPr="2614746D">
        <w:rPr>
          <w:rFonts w:cs="Arial"/>
          <w:b w:val="0"/>
          <w:bCs w:val="0"/>
          <w:color w:val="000000" w:themeColor="text1"/>
        </w:rPr>
        <w:fldChar w:fldCharType="separate"/>
      </w:r>
      <w:r w:rsidR="000B1EED" w:rsidRPr="2614746D">
        <w:rPr>
          <w:rFonts w:cs="Arial"/>
          <w:b w:val="0"/>
          <w:bCs w:val="0"/>
          <w:color w:val="000000" w:themeColor="text1"/>
        </w:rPr>
        <w:t>1</w:t>
      </w:r>
      <w:r w:rsidRPr="2614746D">
        <w:rPr>
          <w:rFonts w:cs="Arial"/>
          <w:b w:val="0"/>
          <w:bCs w:val="0"/>
          <w:color w:val="000000" w:themeColor="text1"/>
        </w:rPr>
        <w:fldChar w:fldCharType="end"/>
      </w:r>
      <w:r w:rsidRPr="2614746D">
        <w:rPr>
          <w:rFonts w:cs="Arial"/>
          <w:b w:val="0"/>
          <w:bCs w:val="0"/>
          <w:color w:val="000000" w:themeColor="text1"/>
        </w:rPr>
        <w:t xml:space="preserve">: </w:t>
      </w:r>
      <w:r w:rsidR="000B1EED" w:rsidRPr="2614746D">
        <w:rPr>
          <w:rFonts w:cs="Arial"/>
          <w:b w:val="0"/>
          <w:bCs w:val="0"/>
          <w:color w:val="000000" w:themeColor="text1"/>
        </w:rPr>
        <w:t>Evidence</w:t>
      </w:r>
      <w:r w:rsidRPr="2614746D">
        <w:rPr>
          <w:rFonts w:cs="Arial"/>
          <w:b w:val="0"/>
          <w:bCs w:val="0"/>
          <w:color w:val="000000" w:themeColor="text1"/>
        </w:rPr>
        <w:t xml:space="preserve"> of </w:t>
      </w:r>
      <w:r w:rsidR="000B1EED" w:rsidRPr="2614746D">
        <w:rPr>
          <w:rFonts w:cs="Arial"/>
          <w:b w:val="0"/>
          <w:bCs w:val="0"/>
          <w:color w:val="000000" w:themeColor="text1"/>
        </w:rPr>
        <w:t>Current</w:t>
      </w:r>
      <w:r w:rsidRPr="2614746D">
        <w:rPr>
          <w:rFonts w:cs="Arial"/>
          <w:b w:val="0"/>
          <w:bCs w:val="0"/>
          <w:color w:val="000000" w:themeColor="text1"/>
        </w:rPr>
        <w:t xml:space="preserve"> </w:t>
      </w:r>
      <w:r w:rsidR="000B1EED" w:rsidRPr="2614746D">
        <w:rPr>
          <w:rFonts w:cs="Arial"/>
          <w:b w:val="0"/>
          <w:bCs w:val="0"/>
          <w:color w:val="000000" w:themeColor="text1"/>
        </w:rPr>
        <w:t>Vacancy</w:t>
      </w:r>
      <w:r w:rsidRPr="2614746D">
        <w:rPr>
          <w:rFonts w:cs="Arial"/>
          <w:b w:val="0"/>
          <w:bCs w:val="0"/>
          <w:color w:val="000000" w:themeColor="text1"/>
        </w:rPr>
        <w:t xml:space="preserve"> (Source: NHS Job, 2026) </w:t>
      </w:r>
      <w:r w:rsidR="000B1EED" w:rsidRPr="2614746D">
        <w:rPr>
          <w:rFonts w:cs="Arial"/>
          <w:b w:val="0"/>
          <w:bCs w:val="0"/>
          <w:color w:val="000000" w:themeColor="text1"/>
        </w:rPr>
        <w:t>Available</w:t>
      </w:r>
      <w:r w:rsidRPr="2614746D">
        <w:rPr>
          <w:rFonts w:cs="Arial"/>
          <w:b w:val="0"/>
          <w:bCs w:val="0"/>
          <w:color w:val="000000" w:themeColor="text1"/>
        </w:rPr>
        <w:t xml:space="preserve"> at:</w:t>
      </w:r>
      <w:r w:rsidR="000B1EED" w:rsidRPr="2614746D">
        <w:rPr>
          <w:rFonts w:cs="Arial"/>
          <w:b w:val="0"/>
          <w:bCs w:val="0"/>
          <w:color w:val="000000" w:themeColor="text1"/>
        </w:rPr>
        <w:t xml:space="preserve"> https://beta.jobs.nhs.uk/candidate/jobadvert/C9369-26-0559</w:t>
      </w:r>
    </w:p>
    <w:p w14:paraId="439CB9D7" w14:textId="77777777" w:rsidR="000B1EED" w:rsidRPr="00B660D4" w:rsidRDefault="00A428E9" w:rsidP="0021084F">
      <w:pPr>
        <w:keepNext/>
        <w:spacing w:before="120"/>
        <w:jc w:val="center"/>
        <w:rPr>
          <w:rFonts w:cs="Arial"/>
        </w:rPr>
      </w:pPr>
      <w:r>
        <w:rPr>
          <w:noProof/>
        </w:rPr>
        <w:drawing>
          <wp:inline distT="0" distB="0" distL="0" distR="0" wp14:anchorId="10B32B46" wp14:editId="626DE094">
            <wp:extent cx="4823859" cy="79343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60115" cy="7993959"/>
                    </a:xfrm>
                    <a:prstGeom prst="rect">
                      <a:avLst/>
                    </a:prstGeom>
                  </pic:spPr>
                </pic:pic>
              </a:graphicData>
            </a:graphic>
          </wp:inline>
        </w:drawing>
      </w:r>
    </w:p>
    <w:p w14:paraId="6E92546E" w14:textId="77777777" w:rsidR="00A428E9" w:rsidRPr="00B660D4" w:rsidRDefault="000B1EED" w:rsidP="001F325B">
      <w:pPr>
        <w:pStyle w:val="Caption"/>
        <w:spacing w:before="120" w:line="360" w:lineRule="auto"/>
        <w:jc w:val="center"/>
        <w:rPr>
          <w:rFonts w:cs="Arial"/>
          <w:b w:val="0"/>
          <w:bCs w:val="0"/>
          <w:color w:val="000000" w:themeColor="text1"/>
        </w:rPr>
      </w:pPr>
      <w:r w:rsidRPr="2614746D">
        <w:rPr>
          <w:rFonts w:cs="Arial"/>
          <w:b w:val="0"/>
          <w:bCs w:val="0"/>
          <w:color w:val="000000" w:themeColor="text1"/>
        </w:rPr>
        <w:t xml:space="preserve">Figure </w:t>
      </w:r>
      <w:r w:rsidRPr="2614746D">
        <w:rPr>
          <w:rFonts w:cs="Arial"/>
          <w:b w:val="0"/>
          <w:bCs w:val="0"/>
          <w:color w:val="000000" w:themeColor="text1"/>
        </w:rPr>
        <w:fldChar w:fldCharType="begin"/>
      </w:r>
      <w:r w:rsidRPr="2614746D">
        <w:rPr>
          <w:rFonts w:cs="Arial"/>
          <w:b w:val="0"/>
          <w:bCs w:val="0"/>
          <w:color w:val="000000" w:themeColor="text1"/>
        </w:rPr>
        <w:instrText xml:space="preserve"> SEQ Figure \* ARABIC </w:instrText>
      </w:r>
      <w:r w:rsidRPr="2614746D">
        <w:rPr>
          <w:rFonts w:cs="Arial"/>
          <w:b w:val="0"/>
          <w:bCs w:val="0"/>
          <w:color w:val="000000" w:themeColor="text1"/>
        </w:rPr>
        <w:fldChar w:fldCharType="separate"/>
      </w:r>
      <w:r w:rsidRPr="2614746D">
        <w:rPr>
          <w:rFonts w:cs="Arial"/>
          <w:b w:val="0"/>
          <w:bCs w:val="0"/>
          <w:color w:val="000000" w:themeColor="text1"/>
        </w:rPr>
        <w:t>2</w:t>
      </w:r>
      <w:r w:rsidRPr="2614746D">
        <w:rPr>
          <w:rFonts w:cs="Arial"/>
          <w:b w:val="0"/>
          <w:bCs w:val="0"/>
          <w:color w:val="000000" w:themeColor="text1"/>
        </w:rPr>
        <w:fldChar w:fldCharType="end"/>
      </w:r>
      <w:r w:rsidRPr="2614746D">
        <w:rPr>
          <w:rFonts w:cs="Arial"/>
          <w:b w:val="0"/>
          <w:bCs w:val="0"/>
          <w:color w:val="000000" w:themeColor="text1"/>
        </w:rPr>
        <w:t xml:space="preserve">: </w:t>
      </w:r>
      <w:r w:rsidR="00272177" w:rsidRPr="2614746D">
        <w:rPr>
          <w:rFonts w:cs="Arial"/>
          <w:b w:val="0"/>
          <w:bCs w:val="0"/>
          <w:color w:val="000000" w:themeColor="text1"/>
        </w:rPr>
        <w:t xml:space="preserve">Evidence of </w:t>
      </w:r>
      <w:r w:rsidRPr="2614746D">
        <w:rPr>
          <w:rFonts w:cs="Arial"/>
          <w:b w:val="0"/>
          <w:bCs w:val="0"/>
          <w:color w:val="000000" w:themeColor="text1"/>
        </w:rPr>
        <w:t>Person Specification</w:t>
      </w:r>
      <w:r w:rsidR="00272177" w:rsidRPr="2614746D">
        <w:rPr>
          <w:rFonts w:cs="Arial"/>
          <w:b w:val="0"/>
          <w:bCs w:val="0"/>
          <w:color w:val="000000" w:themeColor="text1"/>
        </w:rPr>
        <w:t xml:space="preserve"> from</w:t>
      </w:r>
      <w:r w:rsidRPr="2614746D">
        <w:rPr>
          <w:rFonts w:cs="Arial"/>
          <w:b w:val="0"/>
          <w:bCs w:val="0"/>
          <w:color w:val="000000" w:themeColor="text1"/>
        </w:rPr>
        <w:t xml:space="preserve"> Current Vacancy (Source: NHS Job, 2026) Available at: https://beta.jobs.nhs.uk/candidate/jobadvert/C9369-26-0559</w:t>
      </w:r>
    </w:p>
    <w:p w14:paraId="7EBDEC4E" w14:textId="77777777" w:rsidR="006A170B" w:rsidRPr="00B660D4" w:rsidRDefault="00B24A68" w:rsidP="001247BF">
      <w:pPr>
        <w:pStyle w:val="Heading1"/>
        <w:rPr>
          <w:rFonts w:cs="Arial"/>
        </w:rPr>
      </w:pPr>
      <w:bookmarkStart w:id="5" w:name="_Toc234951876"/>
      <w:r w:rsidRPr="2614746D">
        <w:rPr>
          <w:rFonts w:cs="Arial"/>
        </w:rPr>
        <w:t>3. Analysis of employability skills</w:t>
      </w:r>
      <w:bookmarkEnd w:id="5"/>
    </w:p>
    <w:p w14:paraId="571F5F33" w14:textId="77777777" w:rsidR="006326E8" w:rsidRPr="00B660D4" w:rsidRDefault="006326E8" w:rsidP="2614746D">
      <w:pPr>
        <w:pStyle w:val="NormalWeb"/>
        <w:spacing w:before="120" w:beforeAutospacing="0" w:afterAutospacing="0" w:line="360" w:lineRule="auto"/>
        <w:rPr>
          <w:rFonts w:ascii="Arial" w:hAnsi="Arial" w:cs="Arial"/>
        </w:rPr>
      </w:pPr>
      <w:r w:rsidRPr="2614746D">
        <w:rPr>
          <w:rFonts w:ascii="Arial" w:hAnsi="Arial" w:cs="Arial"/>
        </w:rPr>
        <w:t>The Occupational Therapy Assistant role requires strong communication, teamwork, organisation, safety awareness, resilience and the effective use of therapeutic activities</w:t>
      </w:r>
      <w:r w:rsidR="00BD67BB" w:rsidRPr="2614746D">
        <w:rPr>
          <w:rFonts w:ascii="Arial" w:hAnsi="Arial" w:cs="Arial"/>
        </w:rPr>
        <w:t xml:space="preserve"> (shown in figure </w:t>
      </w:r>
      <w:r w:rsidR="00301F7A" w:rsidRPr="2614746D">
        <w:rPr>
          <w:rFonts w:ascii="Arial" w:hAnsi="Arial" w:cs="Arial"/>
        </w:rPr>
        <w:t>3</w:t>
      </w:r>
      <w:r w:rsidR="00DE7723" w:rsidRPr="2614746D">
        <w:rPr>
          <w:rFonts w:ascii="Arial" w:hAnsi="Arial" w:cs="Arial"/>
        </w:rPr>
        <w:t>)</w:t>
      </w:r>
      <w:r w:rsidRPr="2614746D">
        <w:rPr>
          <w:rFonts w:ascii="Arial" w:hAnsi="Arial" w:cs="Arial"/>
        </w:rPr>
        <w:t>.</w:t>
      </w:r>
    </w:p>
    <w:p w14:paraId="699412E6" w14:textId="77777777" w:rsidR="00D364BF" w:rsidRPr="00B660D4" w:rsidRDefault="006326E8" w:rsidP="00FB2A72">
      <w:pPr>
        <w:keepNext/>
        <w:spacing w:before="120"/>
        <w:jc w:val="center"/>
        <w:rPr>
          <w:rFonts w:cs="Arial"/>
          <w:color w:val="000000" w:themeColor="text1"/>
        </w:rPr>
      </w:pPr>
      <w:r>
        <w:t>￼</w:t>
      </w:r>
    </w:p>
    <w:p w14:paraId="70A5E68E" w14:textId="77777777" w:rsidR="006326E8" w:rsidRPr="00B660D4" w:rsidRDefault="00D364BF" w:rsidP="00FB2A72">
      <w:pPr>
        <w:pStyle w:val="Caption"/>
        <w:spacing w:before="120" w:line="360" w:lineRule="auto"/>
        <w:jc w:val="center"/>
        <w:rPr>
          <w:rFonts w:cs="Arial"/>
          <w:b w:val="0"/>
          <w:bCs w:val="0"/>
          <w:color w:val="000000" w:themeColor="text1"/>
        </w:rPr>
      </w:pPr>
      <w:r w:rsidRPr="2614746D">
        <w:rPr>
          <w:rFonts w:cs="Arial"/>
          <w:b w:val="0"/>
          <w:bCs w:val="0"/>
          <w:color w:val="000000" w:themeColor="text1"/>
        </w:rPr>
        <w:t xml:space="preserve">Figure </w:t>
      </w:r>
      <w:r w:rsidRPr="2614746D">
        <w:rPr>
          <w:rFonts w:cs="Arial"/>
          <w:b w:val="0"/>
          <w:bCs w:val="0"/>
          <w:color w:val="000000" w:themeColor="text1"/>
        </w:rPr>
        <w:fldChar w:fldCharType="begin"/>
      </w:r>
      <w:r w:rsidRPr="2614746D">
        <w:rPr>
          <w:rFonts w:cs="Arial"/>
          <w:b w:val="0"/>
          <w:bCs w:val="0"/>
          <w:color w:val="000000" w:themeColor="text1"/>
        </w:rPr>
        <w:instrText xml:space="preserve"> SEQ Figure \* ARABIC </w:instrText>
      </w:r>
      <w:r w:rsidRPr="2614746D">
        <w:rPr>
          <w:rFonts w:cs="Arial"/>
          <w:b w:val="0"/>
          <w:bCs w:val="0"/>
          <w:color w:val="000000" w:themeColor="text1"/>
        </w:rPr>
        <w:fldChar w:fldCharType="separate"/>
      </w:r>
      <w:r w:rsidR="000B1EED" w:rsidRPr="2614746D">
        <w:rPr>
          <w:rFonts w:cs="Arial"/>
          <w:b w:val="0"/>
          <w:bCs w:val="0"/>
          <w:color w:val="000000" w:themeColor="text1"/>
        </w:rPr>
        <w:t>3</w:t>
      </w:r>
      <w:r w:rsidRPr="2614746D">
        <w:rPr>
          <w:rFonts w:cs="Arial"/>
          <w:b w:val="0"/>
          <w:bCs w:val="0"/>
          <w:color w:val="000000" w:themeColor="text1"/>
        </w:rPr>
        <w:fldChar w:fldCharType="end"/>
      </w:r>
      <w:r w:rsidRPr="2614746D">
        <w:rPr>
          <w:rFonts w:cs="Arial"/>
          <w:b w:val="0"/>
          <w:bCs w:val="0"/>
          <w:color w:val="000000" w:themeColor="text1"/>
        </w:rPr>
        <w:t>: Employability skills for Occupational Therapy Assistant Role</w:t>
      </w:r>
      <w:r w:rsidR="00D1451A" w:rsidRPr="2614746D">
        <w:rPr>
          <w:rFonts w:cs="Arial"/>
          <w:b w:val="0"/>
          <w:bCs w:val="0"/>
          <w:color w:val="000000" w:themeColor="text1"/>
        </w:rPr>
        <w:t xml:space="preserve"> (Created by using MS Word)</w:t>
      </w:r>
    </w:p>
    <w:p w14:paraId="278AD018" w14:textId="1AD25B7C" w:rsidR="00685E68" w:rsidRPr="00B660D4" w:rsidRDefault="00685E68" w:rsidP="00FB2A72">
      <w:pPr>
        <w:spacing w:before="120"/>
        <w:rPr>
          <w:rFonts w:cs="Arial"/>
        </w:rPr>
      </w:pPr>
      <w:r w:rsidRPr="2614746D">
        <w:rPr>
          <w:rFonts w:cs="Arial"/>
        </w:rPr>
        <w:t xml:space="preserve">The first core skill is person centred communication. Patients in an acute ward might feel scared, depressed, confused or distrustful. The assistant should listen rationally and speak clearly. They need to provide </w:t>
      </w:r>
      <w:r w:rsidR="6CB62875" w:rsidRPr="2614746D">
        <w:rPr>
          <w:rFonts w:cs="Arial"/>
        </w:rPr>
        <w:t>options and</w:t>
      </w:r>
      <w:r w:rsidRPr="2614746D">
        <w:rPr>
          <w:rFonts w:cs="Arial"/>
        </w:rPr>
        <w:t xml:space="preserve"> not make promises they can't keep. The Care Quality Commission (2025) says that care must be tailored to the person's needs and preferences. Communication is, therefore, a key enabler of dignity and safer interaction.</w:t>
      </w:r>
    </w:p>
    <w:p w14:paraId="135E01F6" w14:textId="77777777" w:rsidR="00685E68" w:rsidRPr="00B660D4" w:rsidRDefault="00685E68" w:rsidP="00FB2A72">
      <w:pPr>
        <w:spacing w:before="120"/>
        <w:rPr>
          <w:rFonts w:cs="Arial"/>
        </w:rPr>
      </w:pPr>
      <w:r w:rsidRPr="2614746D">
        <w:rPr>
          <w:rFonts w:cs="Arial"/>
        </w:rPr>
        <w:t>The second skill is therapeutic use of activity. Adelle et al. (2025) identified that occupational therapy is able to assist with choice, daily function, distress management and personal recovery in an acute mental health setting. Rocamora-Montenegro et al. (2021) also identified the psychosocial, educational, cognitive and OT interventions based on exercise for severe mental illness. It is important for an assistant to know the reasons behind using an activity. They are required to adhere to the direction of the therapist, monitor the effect and report changes.</w:t>
      </w:r>
    </w:p>
    <w:p w14:paraId="187DFAA9" w14:textId="77777777" w:rsidR="00685E68" w:rsidRPr="00B660D4" w:rsidRDefault="00685E68" w:rsidP="00FB2A72">
      <w:pPr>
        <w:spacing w:before="120"/>
        <w:rPr>
          <w:rFonts w:cs="Arial"/>
        </w:rPr>
      </w:pPr>
      <w:r w:rsidRPr="2614746D">
        <w:rPr>
          <w:rFonts w:cs="Arial"/>
        </w:rPr>
        <w:t xml:space="preserve">Group facilitation is also important. Ngooi et al. (2022) related </w:t>
      </w:r>
      <w:r w:rsidR="007378D8" w:rsidRPr="2614746D">
        <w:rPr>
          <w:rFonts w:cs="Arial"/>
        </w:rPr>
        <w:t>activity-based</w:t>
      </w:r>
      <w:r w:rsidRPr="2614746D">
        <w:rPr>
          <w:rFonts w:cs="Arial"/>
        </w:rPr>
        <w:t xml:space="preserve"> groups to coping confidence and wellbeing. Despite the limitations of the study, Meyer, Casteleijn and Silaule (2024) reported an increase in activity participation following occupational therapy groups for individuals with depression. The results reveal the importance of preparation. The assistant must have a clear goal, safe materials, simple directions and a means of integrating the quieter members. They also have to change or cease an activity if distress or risk rises.</w:t>
      </w:r>
    </w:p>
    <w:p w14:paraId="3405D307" w14:textId="77777777" w:rsidR="00685E68" w:rsidRPr="00B660D4" w:rsidRDefault="00685E68" w:rsidP="00FB2A72">
      <w:pPr>
        <w:spacing w:before="120"/>
        <w:rPr>
          <w:rFonts w:cs="Arial"/>
        </w:rPr>
      </w:pPr>
      <w:r w:rsidRPr="2614746D">
        <w:rPr>
          <w:rFonts w:cs="Arial"/>
        </w:rPr>
        <w:t>Safety and professional boundaries are crucial. Mental health work may involve self-harm risk, agitation and past trauma which are acute. NHS England (2025) recommends staff to adopt trauma-informed and harm-aware care. The wording should be, "What might have happened to the person; not just, "What is the matter with the person? The assistant needs to identify limitations and request assistance as soon as possible. They should never deviate from the plan or claim to be a registered occupational therapist.</w:t>
      </w:r>
    </w:p>
    <w:p w14:paraId="5E7D7EC5" w14:textId="291A052D" w:rsidR="00685E68" w:rsidRPr="00B660D4" w:rsidRDefault="00685E68" w:rsidP="00FB2A72">
      <w:pPr>
        <w:spacing w:before="120"/>
        <w:rPr>
          <w:rFonts w:cs="Arial"/>
        </w:rPr>
      </w:pPr>
      <w:r w:rsidRPr="2614746D">
        <w:rPr>
          <w:rFonts w:cs="Arial"/>
        </w:rPr>
        <w:t xml:space="preserve">Another big skill is teamwork. The assistant discusses observations with the occupational therapist and others. Information is key to care plans and discharge. Safe, ethical and </w:t>
      </w:r>
      <w:r w:rsidR="00C44273" w:rsidRPr="2614746D">
        <w:rPr>
          <w:rFonts w:cs="Arial"/>
        </w:rPr>
        <w:t>evidence-based</w:t>
      </w:r>
      <w:r w:rsidRPr="2614746D">
        <w:rPr>
          <w:rFonts w:cs="Arial"/>
        </w:rPr>
        <w:t xml:space="preserve"> behaviour is expected of the OT workforce (Royal College of Occupational Therapists, 2021). The Health and Care Professions Council (2023) also identifies Communication, Equality, Risk and Record keeping for the registered occupational therapist. Assistants should support their supervisor in ways that enable him or her to achieve these standards.</w:t>
      </w:r>
    </w:p>
    <w:p w14:paraId="0F75337F" w14:textId="77777777" w:rsidR="00685E68" w:rsidRPr="00B660D4" w:rsidRDefault="006C35EC" w:rsidP="00FB2A72">
      <w:pPr>
        <w:spacing w:before="120"/>
        <w:rPr>
          <w:rFonts w:cs="Arial"/>
        </w:rPr>
      </w:pPr>
      <w:r w:rsidRPr="2614746D">
        <w:rPr>
          <w:rFonts w:cs="Arial"/>
        </w:rPr>
        <w:t>Organisation and digital skills support safety</w:t>
      </w:r>
      <w:r w:rsidR="00685E68" w:rsidRPr="2614746D">
        <w:rPr>
          <w:rFonts w:cs="Arial"/>
        </w:rPr>
        <w:t>. The worker can create groups, book locations, clean up equipment, update notes and follow a number of goals. Records should be accurate and up-to-date. The Information Commissioner’s Office (2024) explains that health information is special category data. It should be well protected. The assistant is required to use approved systems, ensure the confidentiality of passwords and divulge information only to appropriate individuals.</w:t>
      </w:r>
    </w:p>
    <w:p w14:paraId="1E454024" w14:textId="77777777" w:rsidR="006A170B" w:rsidRPr="00B660D4" w:rsidRDefault="006C35EC" w:rsidP="00FB2A72">
      <w:pPr>
        <w:spacing w:before="120"/>
        <w:rPr>
          <w:rFonts w:cs="Arial"/>
        </w:rPr>
      </w:pPr>
      <w:r w:rsidRPr="2614746D">
        <w:rPr>
          <w:rFonts w:cs="Arial"/>
        </w:rPr>
        <w:t>Finally, the role needs equality awareness, resilience and reflection</w:t>
      </w:r>
      <w:r w:rsidR="00685E68" w:rsidRPr="2614746D">
        <w:rPr>
          <w:rFonts w:cs="Arial"/>
        </w:rPr>
        <w:t>. The Equality Act 2010 safeguards against discrimination. NHS England (2024) also requires inpatient services to ensure the culture of these services is safe and respectful. Some of the key competencies important for acute mental health practice are cultural competence, risk assessment, crisis skills, supervision and professional resilience as identified by Mkhize et al. (2026). The assistant should be open to feedback and look over every session. This helps to teach without concealing errors</w:t>
      </w:r>
      <w:r w:rsidR="00B24A68" w:rsidRPr="2614746D">
        <w:rPr>
          <w:rFonts w:cs="Arial"/>
        </w:rPr>
        <w:t>.</w:t>
      </w:r>
    </w:p>
    <w:p w14:paraId="61BA76F9" w14:textId="77777777" w:rsidR="00FB7367" w:rsidRPr="00B660D4" w:rsidRDefault="00FB7367" w:rsidP="00577B27">
      <w:pPr>
        <w:spacing w:after="200"/>
        <w:jc w:val="left"/>
        <w:rPr>
          <w:rFonts w:cs="Arial"/>
        </w:rPr>
      </w:pPr>
      <w:r w:rsidRPr="2614746D">
        <w:rPr>
          <w:rFonts w:cs="Arial"/>
        </w:rPr>
        <w:br w:type="page"/>
      </w:r>
    </w:p>
    <w:p w14:paraId="49731CC0" w14:textId="77777777" w:rsidR="006A170B" w:rsidRPr="00B660D4" w:rsidRDefault="00B24A68" w:rsidP="001247BF">
      <w:pPr>
        <w:pStyle w:val="Heading1"/>
        <w:rPr>
          <w:rFonts w:cs="Arial"/>
        </w:rPr>
      </w:pPr>
      <w:bookmarkStart w:id="6" w:name="_Toc234951877"/>
      <w:r w:rsidRPr="2614746D">
        <w:rPr>
          <w:rFonts w:cs="Arial"/>
        </w:rPr>
        <w:t>4. Evaluation of my current skills and experience</w:t>
      </w:r>
      <w:bookmarkEnd w:id="6"/>
    </w:p>
    <w:p w14:paraId="6022D9F9" w14:textId="77777777" w:rsidR="006A170B" w:rsidRPr="00B660D4" w:rsidRDefault="00B24A68" w:rsidP="00FB2A72">
      <w:pPr>
        <w:spacing w:before="120"/>
        <w:rPr>
          <w:rFonts w:cs="Arial"/>
        </w:rPr>
      </w:pPr>
      <w:r w:rsidRPr="2614746D">
        <w:rPr>
          <w:rFonts w:cs="Arial"/>
        </w:rPr>
        <w:t>My BSc Health and Social Care gives me a useful academic base. I am learning about person-centred care, safeguarding, equality, mental health and professional practice. Reports have improved my research and written communication. Presentations and group tasks have improved my speaking, planning and teamwork. I can use Word, email, online meetings and basic spreadsheets.</w:t>
      </w:r>
    </w:p>
    <w:p w14:paraId="341118B3" w14:textId="77777777" w:rsidR="006A170B" w:rsidRPr="00B660D4" w:rsidRDefault="00B24A68" w:rsidP="00FB2A72">
      <w:pPr>
        <w:spacing w:before="120"/>
        <w:rPr>
          <w:rFonts w:cs="Arial"/>
        </w:rPr>
      </w:pPr>
      <w:r w:rsidRPr="2614746D">
        <w:rPr>
          <w:rFonts w:cs="Arial"/>
        </w:rPr>
        <w:t>My strongest areas are respect, cultural awareness and clear written work. I can listen to different views and stay focused on a shared task. These strengths could help with activity planning, simple explanations and MDT communication. Succi and Canovi (2020) found that employers place strong value on soft skills. However, soft skills must be supported by real examples.</w:t>
      </w:r>
    </w:p>
    <w:p w14:paraId="0EED4C71" w14:textId="77777777" w:rsidR="006A170B" w:rsidRPr="00B660D4" w:rsidRDefault="00B24A68" w:rsidP="00FB2A72">
      <w:pPr>
        <w:spacing w:before="120"/>
        <w:rPr>
          <w:rFonts w:cs="Arial"/>
        </w:rPr>
      </w:pPr>
      <w:r w:rsidRPr="2614746D">
        <w:rPr>
          <w:rFonts w:cs="Arial"/>
        </w:rPr>
        <w:t>My main gap is direct experience. I have not yet shown that I can work safely with people during an acute mental health episode. I also need practice in therapeutic groups, clinical notes, risk awareness and professional boundaries. I will use supervision and feedback to test my self-rating. The Skills for Care (2025) Care Certificate standards can support basic learning in duty of care, safeguarding, privacy, equality and communication.</w:t>
      </w:r>
    </w:p>
    <w:p w14:paraId="409A547B" w14:textId="77777777" w:rsidR="00990E65" w:rsidRPr="00B660D4" w:rsidRDefault="00B24A68" w:rsidP="00FB2A72">
      <w:pPr>
        <w:spacing w:before="120"/>
        <w:rPr>
          <w:rFonts w:cs="Arial"/>
        </w:rPr>
      </w:pPr>
      <w:r w:rsidRPr="2614746D">
        <w:rPr>
          <w:rFonts w:cs="Arial"/>
        </w:rPr>
        <w:t>To make my self-assessment reliable, I will complete a SWOT review every six months</w:t>
      </w:r>
      <w:r w:rsidR="000953E8" w:rsidRPr="2614746D">
        <w:rPr>
          <w:rFonts w:cs="Arial"/>
        </w:rPr>
        <w:t>, as shown in Table 2</w:t>
      </w:r>
      <w:r w:rsidRPr="2614746D">
        <w:rPr>
          <w:rFonts w:cs="Arial"/>
        </w:rPr>
        <w:t xml:space="preserve">. </w:t>
      </w:r>
    </w:p>
    <w:p w14:paraId="7BA7CCD2" w14:textId="77777777" w:rsidR="000953E8" w:rsidRPr="00B660D4" w:rsidRDefault="000953E8" w:rsidP="00FB2A72">
      <w:pPr>
        <w:pStyle w:val="Caption"/>
        <w:keepNext/>
        <w:spacing w:before="120" w:line="360" w:lineRule="auto"/>
        <w:jc w:val="center"/>
        <w:rPr>
          <w:rFonts w:cs="Arial"/>
          <w:b w:val="0"/>
          <w:bCs w:val="0"/>
          <w:color w:val="000000" w:themeColor="text1"/>
        </w:rPr>
      </w:pPr>
      <w:r w:rsidRPr="2614746D">
        <w:rPr>
          <w:rFonts w:cs="Arial"/>
          <w:b w:val="0"/>
          <w:bCs w:val="0"/>
          <w:color w:val="000000" w:themeColor="text1"/>
        </w:rPr>
        <w:t xml:space="preserve">Table </w:t>
      </w:r>
      <w:r w:rsidRPr="2614746D">
        <w:rPr>
          <w:rFonts w:cs="Arial"/>
          <w:b w:val="0"/>
          <w:bCs w:val="0"/>
          <w:color w:val="000000" w:themeColor="text1"/>
        </w:rPr>
        <w:fldChar w:fldCharType="begin"/>
      </w:r>
      <w:r w:rsidRPr="2614746D">
        <w:rPr>
          <w:rFonts w:cs="Arial"/>
          <w:b w:val="0"/>
          <w:bCs w:val="0"/>
          <w:color w:val="000000" w:themeColor="text1"/>
        </w:rPr>
        <w:instrText xml:space="preserve"> SEQ Table \* ARABIC </w:instrText>
      </w:r>
      <w:r w:rsidRPr="2614746D">
        <w:rPr>
          <w:rFonts w:cs="Arial"/>
          <w:b w:val="0"/>
          <w:bCs w:val="0"/>
          <w:color w:val="000000" w:themeColor="text1"/>
        </w:rPr>
        <w:fldChar w:fldCharType="separate"/>
      </w:r>
      <w:r w:rsidR="00D97A2C" w:rsidRPr="2614746D">
        <w:rPr>
          <w:rFonts w:cs="Arial"/>
          <w:b w:val="0"/>
          <w:bCs w:val="0"/>
          <w:color w:val="000000" w:themeColor="text1"/>
        </w:rPr>
        <w:t>2</w:t>
      </w:r>
      <w:r w:rsidRPr="2614746D">
        <w:rPr>
          <w:rFonts w:cs="Arial"/>
          <w:b w:val="0"/>
          <w:bCs w:val="0"/>
          <w:color w:val="000000" w:themeColor="text1"/>
        </w:rPr>
        <w:fldChar w:fldCharType="end"/>
      </w:r>
      <w:r w:rsidRPr="2614746D">
        <w:rPr>
          <w:rFonts w:cs="Arial"/>
          <w:b w:val="0"/>
          <w:bCs w:val="0"/>
          <w:color w:val="000000" w:themeColor="text1"/>
        </w:rPr>
        <w:t>: SWOT Matrix</w:t>
      </w:r>
    </w:p>
    <w:p w14:paraId="6F6981D5" w14:textId="77777777" w:rsidR="00990E65" w:rsidRPr="00B660D4" w:rsidRDefault="00C20739" w:rsidP="00FB2A72">
      <w:pPr>
        <w:spacing w:before="120"/>
        <w:rPr>
          <w:rFonts w:cs="Arial"/>
        </w:rPr>
      </w:pPr>
      <w:r>
        <w:rPr>
          <w:noProof/>
        </w:rPr>
        <w:drawing>
          <wp:inline distT="0" distB="0" distL="0" distR="0" wp14:anchorId="0BE25FB2" wp14:editId="6CEFE7B1">
            <wp:extent cx="6126480" cy="3342005"/>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6480" cy="3342005"/>
                    </a:xfrm>
                    <a:prstGeom prst="rect">
                      <a:avLst/>
                    </a:prstGeom>
                  </pic:spPr>
                </pic:pic>
              </a:graphicData>
            </a:graphic>
          </wp:inline>
        </w:drawing>
      </w:r>
    </w:p>
    <w:p w14:paraId="3DA6B7A6" w14:textId="77777777" w:rsidR="004530EA" w:rsidRPr="00B660D4" w:rsidRDefault="004530EA" w:rsidP="00FB2A72">
      <w:pPr>
        <w:spacing w:before="120"/>
        <w:rPr>
          <w:rFonts w:cs="Arial"/>
        </w:rPr>
      </w:pPr>
      <w:r w:rsidRPr="2614746D">
        <w:rPr>
          <w:rFonts w:cs="Arial"/>
        </w:rPr>
        <w:t xml:space="preserve">My strengths are communication, study skills and respect for difference. My weaknesses are limited ward experience and confidence with clinical risk. Opportunities include volunteering, shadowing and training. Threats include competition, costs and emotional pressure. A tutor can check whether my evidence is clear. </w:t>
      </w:r>
    </w:p>
    <w:p w14:paraId="3FE02B1B" w14:textId="77777777" w:rsidR="00807453" w:rsidRPr="00B660D4" w:rsidRDefault="008B24E1" w:rsidP="00807453">
      <w:pPr>
        <w:spacing w:before="120"/>
        <w:rPr>
          <w:rFonts w:cs="Arial"/>
        </w:rPr>
      </w:pPr>
      <w:r w:rsidRPr="2614746D">
        <w:rPr>
          <w:rFonts w:cs="Arial"/>
        </w:rPr>
        <w:t>A careers adviser can improve my CV and interview examples</w:t>
      </w:r>
      <w:r w:rsidR="00807453" w:rsidRPr="2614746D">
        <w:rPr>
          <w:rFonts w:cs="Arial"/>
        </w:rPr>
        <w:t>. My behaviour towards service users can be seen by a supervisor. My activity planning, boundaries and records can be reviewed later by an OT. I will compare their comments to my own assessment. If there are conflicting views, I will request an example and come to 1 measurable improvement. This will help minimise bias and help ensure that the plan is realistic. From the skills audit in Table 3, there is a high level of communication and teamwork.</w:t>
      </w:r>
    </w:p>
    <w:p w14:paraId="15E26F72" w14:textId="77777777" w:rsidR="00C57AB7" w:rsidRPr="00B660D4" w:rsidRDefault="00C57AB7" w:rsidP="00FB2A72">
      <w:pPr>
        <w:pStyle w:val="Caption"/>
        <w:keepNext/>
        <w:spacing w:before="120" w:line="360" w:lineRule="auto"/>
        <w:jc w:val="center"/>
        <w:rPr>
          <w:rFonts w:cs="Arial"/>
          <w:b w:val="0"/>
          <w:bCs w:val="0"/>
          <w:color w:val="000000" w:themeColor="text1"/>
        </w:rPr>
      </w:pPr>
      <w:r w:rsidRPr="2614746D">
        <w:rPr>
          <w:rFonts w:cs="Arial"/>
          <w:b w:val="0"/>
          <w:bCs w:val="0"/>
          <w:color w:val="000000" w:themeColor="text1"/>
        </w:rPr>
        <w:t xml:space="preserve">Table </w:t>
      </w:r>
      <w:r w:rsidRPr="2614746D">
        <w:rPr>
          <w:rFonts w:cs="Arial"/>
          <w:b w:val="0"/>
          <w:bCs w:val="0"/>
          <w:color w:val="000000" w:themeColor="text1"/>
        </w:rPr>
        <w:fldChar w:fldCharType="begin"/>
      </w:r>
      <w:r w:rsidRPr="2614746D">
        <w:rPr>
          <w:rFonts w:cs="Arial"/>
          <w:b w:val="0"/>
          <w:bCs w:val="0"/>
          <w:color w:val="000000" w:themeColor="text1"/>
        </w:rPr>
        <w:instrText xml:space="preserve"> SEQ Table \* ARABIC </w:instrText>
      </w:r>
      <w:r w:rsidRPr="2614746D">
        <w:rPr>
          <w:rFonts w:cs="Arial"/>
          <w:b w:val="0"/>
          <w:bCs w:val="0"/>
          <w:color w:val="000000" w:themeColor="text1"/>
        </w:rPr>
        <w:fldChar w:fldCharType="separate"/>
      </w:r>
      <w:r w:rsidR="00D97A2C" w:rsidRPr="2614746D">
        <w:rPr>
          <w:rFonts w:cs="Arial"/>
          <w:b w:val="0"/>
          <w:bCs w:val="0"/>
          <w:color w:val="000000" w:themeColor="text1"/>
        </w:rPr>
        <w:t>3</w:t>
      </w:r>
      <w:r w:rsidRPr="2614746D">
        <w:rPr>
          <w:rFonts w:cs="Arial"/>
          <w:b w:val="0"/>
          <w:bCs w:val="0"/>
          <w:color w:val="000000" w:themeColor="text1"/>
        </w:rPr>
        <w:fldChar w:fldCharType="end"/>
      </w:r>
      <w:r w:rsidRPr="2614746D">
        <w:rPr>
          <w:rFonts w:cs="Arial"/>
          <w:b w:val="0"/>
          <w:bCs w:val="0"/>
          <w:color w:val="000000" w:themeColor="text1"/>
        </w:rPr>
        <w:t>: Personal skills audit</w:t>
      </w:r>
    </w:p>
    <w:p w14:paraId="2ADA2A94" w14:textId="77777777" w:rsidR="00F151BE" w:rsidRPr="00B660D4" w:rsidRDefault="00577B27" w:rsidP="008742CD">
      <w:pPr>
        <w:rPr>
          <w:rFonts w:cs="Arial"/>
        </w:rPr>
      </w:pPr>
      <w:bookmarkStart w:id="7" w:name="_Toc234951878"/>
      <w:r>
        <w:rPr>
          <w:noProof/>
        </w:rPr>
        <w:drawing>
          <wp:inline distT="0" distB="0" distL="0" distR="0" wp14:anchorId="291F5036" wp14:editId="5C4B0441">
            <wp:extent cx="6126480" cy="4842510"/>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6480" cy="4842510"/>
                    </a:xfrm>
                    <a:prstGeom prst="rect">
                      <a:avLst/>
                    </a:prstGeom>
                  </pic:spPr>
                </pic:pic>
              </a:graphicData>
            </a:graphic>
          </wp:inline>
        </w:drawing>
      </w:r>
    </w:p>
    <w:p w14:paraId="0EA03228" w14:textId="77777777" w:rsidR="00F151BE" w:rsidRPr="00B660D4" w:rsidRDefault="00F151BE" w:rsidP="2614746D">
      <w:pPr>
        <w:rPr>
          <w:rFonts w:eastAsiaTheme="majorEastAsia" w:cs="Arial"/>
          <w:color w:val="000000" w:themeColor="text1"/>
          <w:sz w:val="32"/>
          <w:szCs w:val="32"/>
        </w:rPr>
      </w:pPr>
      <w:r w:rsidRPr="2614746D">
        <w:rPr>
          <w:rFonts w:cs="Arial"/>
        </w:rPr>
        <w:br w:type="page"/>
      </w:r>
    </w:p>
    <w:p w14:paraId="32B0D976" w14:textId="77777777" w:rsidR="006A170B" w:rsidRPr="00B660D4" w:rsidRDefault="00B24A68" w:rsidP="001247BF">
      <w:pPr>
        <w:pStyle w:val="Heading1"/>
        <w:rPr>
          <w:rFonts w:cs="Arial"/>
        </w:rPr>
      </w:pPr>
      <w:r w:rsidRPr="2614746D">
        <w:rPr>
          <w:rFonts w:cs="Arial"/>
        </w:rPr>
        <w:t>5. Personal brand, professional identity and value</w:t>
      </w:r>
      <w:bookmarkEnd w:id="7"/>
    </w:p>
    <w:p w14:paraId="45934ECC" w14:textId="77777777" w:rsidR="006A170B" w:rsidRPr="00B660D4" w:rsidRDefault="00B24A68" w:rsidP="00FB2A72">
      <w:pPr>
        <w:spacing w:before="120"/>
        <w:rPr>
          <w:rFonts w:cs="Arial"/>
        </w:rPr>
      </w:pPr>
      <w:r w:rsidRPr="2614746D">
        <w:rPr>
          <w:rFonts w:cs="Arial"/>
        </w:rPr>
        <w:t>My personal brand will be simple and honest: “A calm, respectful and culturally aware health and social care student who uses purposeful activities, clear communication and evidence to support recovery.” Gorbatov, Khapova and Lysova (2018) explain that a personal brand should be clear, consistent and credible. I will therefore avoid claims that I cannot prove.</w:t>
      </w:r>
    </w:p>
    <w:p w14:paraId="3F42B429" w14:textId="77777777" w:rsidR="00B832B3" w:rsidRPr="00B660D4" w:rsidRDefault="00B832B3" w:rsidP="00B832B3">
      <w:pPr>
        <w:spacing w:before="120"/>
        <w:rPr>
          <w:rFonts w:cs="Arial"/>
        </w:rPr>
      </w:pPr>
      <w:r w:rsidRPr="2614746D">
        <w:rPr>
          <w:rFonts w:cs="Arial"/>
        </w:rPr>
        <w:t>I will demonstrate my professional identity through behaviour. I will come ready, guard privacy and take directions and ask for assistance. This is what differentiates me from others – Health &amp; Social care knowledge with a cultural awareness and being interested in practical recovery. I can help by using simple language to describe activities, identifying blockages and making notes of helpful information. I can also make simple suggestions for safe improvements using basic evidence.</w:t>
      </w:r>
    </w:p>
    <w:p w14:paraId="7D0670BE" w14:textId="77777777" w:rsidR="006A170B" w:rsidRPr="00B660D4" w:rsidRDefault="00B549AB" w:rsidP="00B832B3">
      <w:pPr>
        <w:spacing w:before="120"/>
        <w:rPr>
          <w:rFonts w:cs="Arial"/>
        </w:rPr>
      </w:pPr>
      <w:r w:rsidRPr="2614746D">
        <w:rPr>
          <w:rFonts w:cs="Arial"/>
        </w:rPr>
        <w:t>I will build my</w:t>
      </w:r>
      <w:r w:rsidR="00B832B3" w:rsidRPr="2614746D">
        <w:rPr>
          <w:rFonts w:cs="Arial"/>
        </w:rPr>
        <w:t xml:space="preserve"> concentrated network. I will keep up to date with occupational therapists and OT assistants and mental health charities/NHS employers on LinkedIn. Attending University Career Events and 1 RCOT online event. I will ask an OT assistant for an informational interview. Networking must be a learning and contribution process, not a process of asking for a job</w:t>
      </w:r>
      <w:r w:rsidR="00B24A68" w:rsidRPr="2614746D">
        <w:rPr>
          <w:rFonts w:cs="Arial"/>
        </w:rPr>
        <w:t>.</w:t>
      </w:r>
    </w:p>
    <w:p w14:paraId="7B201FC8" w14:textId="77777777" w:rsidR="006373D9" w:rsidRPr="00B660D4" w:rsidRDefault="006373D9" w:rsidP="006373D9">
      <w:pPr>
        <w:spacing w:after="200"/>
        <w:jc w:val="left"/>
        <w:rPr>
          <w:rFonts w:cs="Arial"/>
        </w:rPr>
      </w:pPr>
      <w:r w:rsidRPr="2614746D">
        <w:rPr>
          <w:rFonts w:cs="Arial"/>
        </w:rPr>
        <w:br w:type="page"/>
      </w:r>
    </w:p>
    <w:p w14:paraId="1A70381D" w14:textId="77777777" w:rsidR="006A170B" w:rsidRPr="00B660D4" w:rsidRDefault="00B24A68" w:rsidP="001247BF">
      <w:pPr>
        <w:pStyle w:val="Heading1"/>
        <w:rPr>
          <w:rFonts w:cs="Arial"/>
        </w:rPr>
      </w:pPr>
      <w:bookmarkStart w:id="8" w:name="_Toc234951879"/>
      <w:r w:rsidRPr="2614746D">
        <w:rPr>
          <w:rFonts w:cs="Arial"/>
        </w:rPr>
        <w:t>6. Five-year action plan and resources</w:t>
      </w:r>
      <w:bookmarkEnd w:id="8"/>
    </w:p>
    <w:p w14:paraId="5E257F22" w14:textId="77777777" w:rsidR="006A170B" w:rsidRPr="00B660D4" w:rsidRDefault="00B24A68" w:rsidP="00FB2A72">
      <w:pPr>
        <w:spacing w:before="120"/>
        <w:rPr>
          <w:rFonts w:cs="Arial"/>
        </w:rPr>
      </w:pPr>
      <w:r w:rsidRPr="2614746D">
        <w:rPr>
          <w:rFonts w:cs="Arial"/>
        </w:rPr>
        <w:t>My plan is designed to close the main gaps in a safe order. Okita et al. (2024) show that shared, person-centred goal setting is important in mental health practice. I will use the same approach for my career goals. I will review the plan every six months with a tutor, careers adviser or supervisor.</w:t>
      </w:r>
    </w:p>
    <w:p w14:paraId="5F8B29F2" w14:textId="77777777" w:rsidR="006A170B" w:rsidRPr="00B660D4" w:rsidRDefault="00B24A68" w:rsidP="00FB2A72">
      <w:pPr>
        <w:spacing w:before="120"/>
        <w:rPr>
          <w:rFonts w:cs="Arial"/>
        </w:rPr>
      </w:pPr>
      <w:r w:rsidRPr="2614746D">
        <w:rPr>
          <w:rFonts w:cs="Arial"/>
        </w:rPr>
        <w:t>The resources I need are online training, a laptop, travel money, supervision and access to real practice. Some courses may be free. Other learning may need employer funding. I will keep certificates, feedback, reflections and anonymised examples in a digital portfolio. I will not include any information that could identify a service user.</w:t>
      </w:r>
    </w:p>
    <w:p w14:paraId="78D506A5" w14:textId="77777777" w:rsidR="00D97A2C" w:rsidRPr="00B660D4" w:rsidRDefault="00D97A2C" w:rsidP="0056101C">
      <w:pPr>
        <w:pStyle w:val="Caption"/>
        <w:keepNext/>
        <w:spacing w:before="120" w:line="360" w:lineRule="auto"/>
        <w:jc w:val="center"/>
        <w:rPr>
          <w:rFonts w:cs="Arial"/>
          <w:b w:val="0"/>
          <w:bCs w:val="0"/>
          <w:color w:val="000000" w:themeColor="text1"/>
        </w:rPr>
      </w:pPr>
      <w:r w:rsidRPr="2614746D">
        <w:rPr>
          <w:rFonts w:cs="Arial"/>
          <w:b w:val="0"/>
          <w:bCs w:val="0"/>
          <w:color w:val="000000" w:themeColor="text1"/>
        </w:rPr>
        <w:t xml:space="preserve">Table </w:t>
      </w:r>
      <w:r w:rsidRPr="2614746D">
        <w:rPr>
          <w:rFonts w:cs="Arial"/>
          <w:b w:val="0"/>
          <w:bCs w:val="0"/>
          <w:color w:val="000000" w:themeColor="text1"/>
        </w:rPr>
        <w:fldChar w:fldCharType="begin"/>
      </w:r>
      <w:r w:rsidRPr="2614746D">
        <w:rPr>
          <w:rFonts w:cs="Arial"/>
          <w:b w:val="0"/>
          <w:bCs w:val="0"/>
          <w:color w:val="000000" w:themeColor="text1"/>
        </w:rPr>
        <w:instrText xml:space="preserve"> SEQ Table \* ARABIC </w:instrText>
      </w:r>
      <w:r w:rsidRPr="2614746D">
        <w:rPr>
          <w:rFonts w:cs="Arial"/>
          <w:b w:val="0"/>
          <w:bCs w:val="0"/>
          <w:color w:val="000000" w:themeColor="text1"/>
        </w:rPr>
        <w:fldChar w:fldCharType="separate"/>
      </w:r>
      <w:r w:rsidRPr="2614746D">
        <w:rPr>
          <w:rFonts w:cs="Arial"/>
          <w:b w:val="0"/>
          <w:bCs w:val="0"/>
          <w:color w:val="000000" w:themeColor="text1"/>
        </w:rPr>
        <w:t>4</w:t>
      </w:r>
      <w:r w:rsidRPr="2614746D">
        <w:rPr>
          <w:rFonts w:cs="Arial"/>
          <w:b w:val="0"/>
          <w:bCs w:val="0"/>
          <w:color w:val="000000" w:themeColor="text1"/>
        </w:rPr>
        <w:fldChar w:fldCharType="end"/>
      </w:r>
      <w:r w:rsidRPr="2614746D">
        <w:rPr>
          <w:rFonts w:cs="Arial"/>
          <w:b w:val="0"/>
          <w:bCs w:val="0"/>
          <w:color w:val="000000" w:themeColor="text1"/>
        </w:rPr>
        <w:t>: Five-year SMART action plan</w:t>
      </w:r>
    </w:p>
    <w:tbl>
      <w:tblPr>
        <w:tblStyle w:val="TableGrid"/>
        <w:tblW w:w="0" w:type="auto"/>
        <w:tblLook w:val="04A0" w:firstRow="1" w:lastRow="0" w:firstColumn="1" w:lastColumn="0" w:noHBand="0" w:noVBand="1"/>
      </w:tblPr>
      <w:tblGrid>
        <w:gridCol w:w="1271"/>
        <w:gridCol w:w="3665"/>
        <w:gridCol w:w="2417"/>
        <w:gridCol w:w="2285"/>
      </w:tblGrid>
      <w:tr w:rsidR="009247EB" w:rsidRPr="00B660D4" w14:paraId="3D88D4D1" w14:textId="77777777" w:rsidTr="2614746D">
        <w:tc>
          <w:tcPr>
            <w:tcW w:w="0" w:type="auto"/>
            <w:shd w:val="clear" w:color="auto" w:fill="244061" w:themeFill="accent1" w:themeFillShade="80"/>
            <w:hideMark/>
          </w:tcPr>
          <w:p w14:paraId="1F6CF110" w14:textId="77777777" w:rsidR="00B45988" w:rsidRPr="00B660D4" w:rsidRDefault="11270DC0" w:rsidP="00FB2A72">
            <w:pPr>
              <w:spacing w:before="120"/>
              <w:jc w:val="center"/>
              <w:rPr>
                <w:rFonts w:eastAsia="Times New Roman" w:cs="Arial"/>
                <w:b/>
                <w:bCs/>
                <w:sz w:val="20"/>
                <w:szCs w:val="20"/>
              </w:rPr>
            </w:pPr>
            <w:r w:rsidRPr="2614746D">
              <w:rPr>
                <w:rFonts w:eastAsia="Times New Roman" w:cs="Arial"/>
                <w:b/>
                <w:bCs/>
                <w:sz w:val="20"/>
                <w:szCs w:val="20"/>
              </w:rPr>
              <w:t>Timeline</w:t>
            </w:r>
          </w:p>
        </w:tc>
        <w:tc>
          <w:tcPr>
            <w:tcW w:w="0" w:type="auto"/>
            <w:shd w:val="clear" w:color="auto" w:fill="244061" w:themeFill="accent1" w:themeFillShade="80"/>
            <w:hideMark/>
          </w:tcPr>
          <w:p w14:paraId="3168B5BA" w14:textId="77777777" w:rsidR="00B45988" w:rsidRPr="00B660D4" w:rsidRDefault="11270DC0" w:rsidP="00FB2A72">
            <w:pPr>
              <w:spacing w:before="120"/>
              <w:jc w:val="center"/>
              <w:rPr>
                <w:rFonts w:eastAsia="Times New Roman" w:cs="Arial"/>
                <w:b/>
                <w:bCs/>
                <w:sz w:val="20"/>
                <w:szCs w:val="20"/>
              </w:rPr>
            </w:pPr>
            <w:r w:rsidRPr="2614746D">
              <w:rPr>
                <w:rFonts w:eastAsia="Times New Roman" w:cs="Arial"/>
                <w:b/>
                <w:bCs/>
                <w:sz w:val="20"/>
                <w:szCs w:val="20"/>
              </w:rPr>
              <w:t>Actions</w:t>
            </w:r>
          </w:p>
        </w:tc>
        <w:tc>
          <w:tcPr>
            <w:tcW w:w="0" w:type="auto"/>
            <w:shd w:val="clear" w:color="auto" w:fill="244061" w:themeFill="accent1" w:themeFillShade="80"/>
            <w:hideMark/>
          </w:tcPr>
          <w:p w14:paraId="19105BEB" w14:textId="77777777" w:rsidR="00B45988" w:rsidRPr="00B660D4" w:rsidRDefault="11270DC0" w:rsidP="00FB2A72">
            <w:pPr>
              <w:spacing w:before="120"/>
              <w:jc w:val="center"/>
              <w:rPr>
                <w:rFonts w:eastAsia="Times New Roman" w:cs="Arial"/>
                <w:b/>
                <w:bCs/>
                <w:sz w:val="20"/>
                <w:szCs w:val="20"/>
              </w:rPr>
            </w:pPr>
            <w:r w:rsidRPr="2614746D">
              <w:rPr>
                <w:rFonts w:eastAsia="Times New Roman" w:cs="Arial"/>
                <w:b/>
                <w:bCs/>
                <w:sz w:val="20"/>
                <w:szCs w:val="20"/>
              </w:rPr>
              <w:t>Evidence and measure</w:t>
            </w:r>
          </w:p>
        </w:tc>
        <w:tc>
          <w:tcPr>
            <w:tcW w:w="0" w:type="auto"/>
            <w:shd w:val="clear" w:color="auto" w:fill="244061" w:themeFill="accent1" w:themeFillShade="80"/>
            <w:hideMark/>
          </w:tcPr>
          <w:p w14:paraId="23A2F474" w14:textId="77777777" w:rsidR="00B45988" w:rsidRPr="00B660D4" w:rsidRDefault="11270DC0" w:rsidP="00FB2A72">
            <w:pPr>
              <w:spacing w:before="120"/>
              <w:jc w:val="center"/>
              <w:rPr>
                <w:rFonts w:eastAsia="Times New Roman" w:cs="Arial"/>
                <w:b/>
                <w:bCs/>
                <w:sz w:val="20"/>
                <w:szCs w:val="20"/>
              </w:rPr>
            </w:pPr>
            <w:r w:rsidRPr="2614746D">
              <w:rPr>
                <w:rFonts w:eastAsia="Times New Roman" w:cs="Arial"/>
                <w:b/>
                <w:bCs/>
                <w:sz w:val="20"/>
                <w:szCs w:val="20"/>
              </w:rPr>
              <w:t>Resources</w:t>
            </w:r>
          </w:p>
        </w:tc>
      </w:tr>
      <w:tr w:rsidR="009247EB" w:rsidRPr="00B660D4" w14:paraId="2DA4B351" w14:textId="77777777" w:rsidTr="2614746D">
        <w:tc>
          <w:tcPr>
            <w:tcW w:w="0" w:type="auto"/>
            <w:shd w:val="clear" w:color="auto" w:fill="244061" w:themeFill="accent1" w:themeFillShade="80"/>
            <w:hideMark/>
          </w:tcPr>
          <w:p w14:paraId="45592520" w14:textId="77777777" w:rsidR="00B45988" w:rsidRPr="00B660D4" w:rsidRDefault="11270DC0" w:rsidP="00FB2A72">
            <w:pPr>
              <w:spacing w:before="120"/>
              <w:jc w:val="left"/>
              <w:rPr>
                <w:rFonts w:eastAsia="Times New Roman" w:cs="Arial"/>
                <w:sz w:val="20"/>
                <w:szCs w:val="20"/>
              </w:rPr>
            </w:pPr>
            <w:r w:rsidRPr="2614746D">
              <w:rPr>
                <w:rFonts w:eastAsia="Times New Roman" w:cs="Arial"/>
                <w:b/>
                <w:bCs/>
                <w:sz w:val="20"/>
                <w:szCs w:val="20"/>
              </w:rPr>
              <w:t>0–6 months</w:t>
            </w:r>
            <w:r w:rsidR="4EB88D47" w:rsidRPr="2614746D">
              <w:rPr>
                <w:rFonts w:eastAsia="Times New Roman" w:cs="Arial"/>
                <w:b/>
                <w:bCs/>
                <w:sz w:val="20"/>
                <w:szCs w:val="20"/>
              </w:rPr>
              <w:t xml:space="preserve"> (Year 1)</w:t>
            </w:r>
          </w:p>
        </w:tc>
        <w:tc>
          <w:tcPr>
            <w:tcW w:w="0" w:type="auto"/>
            <w:hideMark/>
          </w:tcPr>
          <w:p w14:paraId="07F2163E"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Complete safeguarding, data protection, equality, trauma-aware care and Care Certificate learning. Improve note-writing skills.</w:t>
            </w:r>
          </w:p>
        </w:tc>
        <w:tc>
          <w:tcPr>
            <w:tcW w:w="0" w:type="auto"/>
            <w:hideMark/>
          </w:tcPr>
          <w:p w14:paraId="6D4C054A"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Training certificates, six practice notes and monthly reflections.</w:t>
            </w:r>
          </w:p>
        </w:tc>
        <w:tc>
          <w:tcPr>
            <w:tcW w:w="0" w:type="auto"/>
            <w:hideMark/>
          </w:tcPr>
          <w:p w14:paraId="1873CDA3"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University, Skills for Care, NHS learning and tutor support.</w:t>
            </w:r>
          </w:p>
        </w:tc>
      </w:tr>
      <w:tr w:rsidR="009247EB" w:rsidRPr="00B660D4" w14:paraId="1F879BDF" w14:textId="77777777" w:rsidTr="2614746D">
        <w:tc>
          <w:tcPr>
            <w:tcW w:w="0" w:type="auto"/>
            <w:shd w:val="clear" w:color="auto" w:fill="244061" w:themeFill="accent1" w:themeFillShade="80"/>
            <w:hideMark/>
          </w:tcPr>
          <w:p w14:paraId="228000BF" w14:textId="77777777" w:rsidR="00B45988" w:rsidRPr="00B660D4" w:rsidRDefault="11270DC0" w:rsidP="00FB2A72">
            <w:pPr>
              <w:spacing w:before="120"/>
              <w:jc w:val="left"/>
              <w:rPr>
                <w:rFonts w:eastAsia="Times New Roman" w:cs="Arial"/>
                <w:sz w:val="20"/>
                <w:szCs w:val="20"/>
              </w:rPr>
            </w:pPr>
            <w:r w:rsidRPr="2614746D">
              <w:rPr>
                <w:rFonts w:eastAsia="Times New Roman" w:cs="Arial"/>
                <w:b/>
                <w:bCs/>
                <w:sz w:val="20"/>
                <w:szCs w:val="20"/>
              </w:rPr>
              <w:t>6–12 months</w:t>
            </w:r>
            <w:r w:rsidR="4EB88D47" w:rsidRPr="2614746D">
              <w:rPr>
                <w:rFonts w:eastAsia="Times New Roman" w:cs="Arial"/>
                <w:b/>
                <w:bCs/>
                <w:sz w:val="20"/>
                <w:szCs w:val="20"/>
              </w:rPr>
              <w:t xml:space="preserve"> (Year 1)</w:t>
            </w:r>
          </w:p>
        </w:tc>
        <w:tc>
          <w:tcPr>
            <w:tcW w:w="0" w:type="auto"/>
            <w:hideMark/>
          </w:tcPr>
          <w:p w14:paraId="23A95C75"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Start weekly volunteering in a mental health or community service. Observe group activities and arrange one OT shadowing day.</w:t>
            </w:r>
          </w:p>
        </w:tc>
        <w:tc>
          <w:tcPr>
            <w:tcW w:w="0" w:type="auto"/>
            <w:hideMark/>
          </w:tcPr>
          <w:p w14:paraId="334CA968"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At least 100 volunteer hours, supervisor feedback and three STAR examples.</w:t>
            </w:r>
          </w:p>
        </w:tc>
        <w:tc>
          <w:tcPr>
            <w:tcW w:w="0" w:type="auto"/>
            <w:hideMark/>
          </w:tcPr>
          <w:p w14:paraId="1F0BB767"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Charity, community service, OT contact and travel budget.</w:t>
            </w:r>
          </w:p>
        </w:tc>
      </w:tr>
      <w:tr w:rsidR="009247EB" w:rsidRPr="00B660D4" w14:paraId="79BA3F88" w14:textId="77777777" w:rsidTr="2614746D">
        <w:tc>
          <w:tcPr>
            <w:tcW w:w="0" w:type="auto"/>
            <w:shd w:val="clear" w:color="auto" w:fill="244061" w:themeFill="accent1" w:themeFillShade="80"/>
            <w:hideMark/>
          </w:tcPr>
          <w:p w14:paraId="30738F5B" w14:textId="77777777" w:rsidR="00B45988" w:rsidRPr="00B660D4" w:rsidRDefault="11270DC0" w:rsidP="00FB2A72">
            <w:pPr>
              <w:spacing w:before="120"/>
              <w:jc w:val="left"/>
              <w:rPr>
                <w:rFonts w:eastAsia="Times New Roman" w:cs="Arial"/>
                <w:sz w:val="20"/>
                <w:szCs w:val="20"/>
              </w:rPr>
            </w:pPr>
            <w:r w:rsidRPr="2614746D">
              <w:rPr>
                <w:rFonts w:eastAsia="Times New Roman" w:cs="Arial"/>
                <w:b/>
                <w:bCs/>
                <w:sz w:val="20"/>
                <w:szCs w:val="20"/>
              </w:rPr>
              <w:t>12–18 months</w:t>
            </w:r>
            <w:r w:rsidR="4EB88D47" w:rsidRPr="2614746D">
              <w:rPr>
                <w:rFonts w:eastAsia="Times New Roman" w:cs="Arial"/>
                <w:b/>
                <w:bCs/>
                <w:sz w:val="20"/>
                <w:szCs w:val="20"/>
              </w:rPr>
              <w:t xml:space="preserve"> (Year 2)</w:t>
            </w:r>
          </w:p>
        </w:tc>
        <w:tc>
          <w:tcPr>
            <w:tcW w:w="0" w:type="auto"/>
            <w:hideMark/>
          </w:tcPr>
          <w:p w14:paraId="5C4F6BA0"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Continue volunteering and take more responsibility in supervised activities. Improve therapeutic listening and confidence with vulnerable adults.</w:t>
            </w:r>
          </w:p>
        </w:tc>
        <w:tc>
          <w:tcPr>
            <w:tcW w:w="0" w:type="auto"/>
            <w:hideMark/>
          </w:tcPr>
          <w:p w14:paraId="6DE0C398"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Updated feedback, reflection records and examples of patient support.</w:t>
            </w:r>
          </w:p>
        </w:tc>
        <w:tc>
          <w:tcPr>
            <w:tcW w:w="0" w:type="auto"/>
            <w:hideMark/>
          </w:tcPr>
          <w:p w14:paraId="62BCA2B1"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Volunteer supervisor, tutor and online mental health courses.</w:t>
            </w:r>
          </w:p>
        </w:tc>
      </w:tr>
      <w:tr w:rsidR="009247EB" w:rsidRPr="00B660D4" w14:paraId="44FA535C" w14:textId="77777777" w:rsidTr="2614746D">
        <w:tc>
          <w:tcPr>
            <w:tcW w:w="0" w:type="auto"/>
            <w:shd w:val="clear" w:color="auto" w:fill="244061" w:themeFill="accent1" w:themeFillShade="80"/>
            <w:hideMark/>
          </w:tcPr>
          <w:p w14:paraId="79243F6F" w14:textId="77777777" w:rsidR="00B45988" w:rsidRPr="00B660D4" w:rsidRDefault="11270DC0" w:rsidP="00FB2A72">
            <w:pPr>
              <w:spacing w:before="120"/>
              <w:jc w:val="left"/>
              <w:rPr>
                <w:rFonts w:eastAsia="Times New Roman" w:cs="Arial"/>
                <w:sz w:val="20"/>
                <w:szCs w:val="20"/>
              </w:rPr>
            </w:pPr>
            <w:r w:rsidRPr="2614746D">
              <w:rPr>
                <w:rFonts w:eastAsia="Times New Roman" w:cs="Arial"/>
                <w:b/>
                <w:bCs/>
                <w:sz w:val="20"/>
                <w:szCs w:val="20"/>
              </w:rPr>
              <w:t>18–24 months</w:t>
            </w:r>
            <w:r w:rsidR="4EB88D47" w:rsidRPr="2614746D">
              <w:rPr>
                <w:rFonts w:eastAsia="Times New Roman" w:cs="Arial"/>
                <w:b/>
                <w:bCs/>
                <w:sz w:val="20"/>
                <w:szCs w:val="20"/>
              </w:rPr>
              <w:t xml:space="preserve"> (Year 2)</w:t>
            </w:r>
          </w:p>
        </w:tc>
        <w:tc>
          <w:tcPr>
            <w:tcW w:w="0" w:type="auto"/>
            <w:hideMark/>
          </w:tcPr>
          <w:p w14:paraId="7EA28F44"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Complete or begin a Level 3 care qualification if required. Apply for Band 2 or Band 3 support roles.</w:t>
            </w:r>
          </w:p>
        </w:tc>
        <w:tc>
          <w:tcPr>
            <w:tcW w:w="0" w:type="auto"/>
            <w:hideMark/>
          </w:tcPr>
          <w:p w14:paraId="3D5F0CFA"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Qualification progress, tailored applications and interview feedback.</w:t>
            </w:r>
          </w:p>
        </w:tc>
        <w:tc>
          <w:tcPr>
            <w:tcW w:w="0" w:type="auto"/>
            <w:hideMark/>
          </w:tcPr>
          <w:p w14:paraId="0281B49B"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Employer training, NHS Jobs and careers adviser.</w:t>
            </w:r>
          </w:p>
        </w:tc>
      </w:tr>
      <w:tr w:rsidR="009247EB" w:rsidRPr="00B660D4" w14:paraId="11AEF360" w14:textId="77777777" w:rsidTr="2614746D">
        <w:tc>
          <w:tcPr>
            <w:tcW w:w="0" w:type="auto"/>
            <w:shd w:val="clear" w:color="auto" w:fill="244061" w:themeFill="accent1" w:themeFillShade="80"/>
            <w:hideMark/>
          </w:tcPr>
          <w:p w14:paraId="525CBAFA" w14:textId="77777777" w:rsidR="00B45988" w:rsidRPr="00B660D4" w:rsidRDefault="11270DC0" w:rsidP="00FB2A72">
            <w:pPr>
              <w:spacing w:before="120"/>
              <w:jc w:val="left"/>
              <w:rPr>
                <w:rFonts w:eastAsia="Times New Roman" w:cs="Arial"/>
                <w:sz w:val="20"/>
                <w:szCs w:val="20"/>
              </w:rPr>
            </w:pPr>
            <w:r w:rsidRPr="2614746D">
              <w:rPr>
                <w:rFonts w:eastAsia="Times New Roman" w:cs="Arial"/>
                <w:b/>
                <w:bCs/>
                <w:sz w:val="20"/>
                <w:szCs w:val="20"/>
              </w:rPr>
              <w:t>24–30 months</w:t>
            </w:r>
            <w:r w:rsidR="4EB88D47" w:rsidRPr="2614746D">
              <w:rPr>
                <w:rFonts w:eastAsia="Times New Roman" w:cs="Arial"/>
                <w:b/>
                <w:bCs/>
                <w:sz w:val="20"/>
                <w:szCs w:val="20"/>
              </w:rPr>
              <w:t xml:space="preserve"> (Year 3)</w:t>
            </w:r>
          </w:p>
        </w:tc>
        <w:tc>
          <w:tcPr>
            <w:tcW w:w="0" w:type="auto"/>
            <w:hideMark/>
          </w:tcPr>
          <w:p w14:paraId="4A7DEF66"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Secure an Occupational Therapy Assistant or related support role. Complete induction and mandatory training.</w:t>
            </w:r>
          </w:p>
        </w:tc>
        <w:tc>
          <w:tcPr>
            <w:tcW w:w="0" w:type="auto"/>
            <w:hideMark/>
          </w:tcPr>
          <w:p w14:paraId="5C55E914"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Job offer, induction record and completed training certificates.</w:t>
            </w:r>
          </w:p>
        </w:tc>
        <w:tc>
          <w:tcPr>
            <w:tcW w:w="0" w:type="auto"/>
            <w:hideMark/>
          </w:tcPr>
          <w:p w14:paraId="66DB99FA"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Employer, OT supervisor and NHS training resources.</w:t>
            </w:r>
          </w:p>
        </w:tc>
      </w:tr>
      <w:tr w:rsidR="009247EB" w:rsidRPr="00B660D4" w14:paraId="6FE68256" w14:textId="77777777" w:rsidTr="2614746D">
        <w:tc>
          <w:tcPr>
            <w:tcW w:w="0" w:type="auto"/>
            <w:shd w:val="clear" w:color="auto" w:fill="244061" w:themeFill="accent1" w:themeFillShade="80"/>
            <w:hideMark/>
          </w:tcPr>
          <w:p w14:paraId="7FBB5E65" w14:textId="77777777" w:rsidR="00B45988" w:rsidRPr="00B660D4" w:rsidRDefault="11270DC0" w:rsidP="00FB2A72">
            <w:pPr>
              <w:spacing w:before="120"/>
              <w:jc w:val="left"/>
              <w:rPr>
                <w:rFonts w:eastAsia="Times New Roman" w:cs="Arial"/>
                <w:sz w:val="20"/>
                <w:szCs w:val="20"/>
              </w:rPr>
            </w:pPr>
            <w:r w:rsidRPr="2614746D">
              <w:rPr>
                <w:rFonts w:eastAsia="Times New Roman" w:cs="Arial"/>
                <w:b/>
                <w:bCs/>
                <w:sz w:val="20"/>
                <w:szCs w:val="20"/>
              </w:rPr>
              <w:t>30–36 months</w:t>
            </w:r>
            <w:r w:rsidR="4EB88D47" w:rsidRPr="2614746D">
              <w:rPr>
                <w:rFonts w:eastAsia="Times New Roman" w:cs="Arial"/>
                <w:b/>
                <w:bCs/>
                <w:sz w:val="20"/>
                <w:szCs w:val="20"/>
              </w:rPr>
              <w:t xml:space="preserve"> (Year 3)</w:t>
            </w:r>
          </w:p>
        </w:tc>
        <w:tc>
          <w:tcPr>
            <w:tcW w:w="0" w:type="auto"/>
            <w:hideMark/>
          </w:tcPr>
          <w:p w14:paraId="5221558E"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Co-facilitate therapeutic groups and support individual activities. Improve record keeping and outcome monitoring.</w:t>
            </w:r>
          </w:p>
        </w:tc>
        <w:tc>
          <w:tcPr>
            <w:tcW w:w="0" w:type="auto"/>
            <w:hideMark/>
          </w:tcPr>
          <w:p w14:paraId="63DC1501"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Observed sessions, case notes and supervisor feedback.</w:t>
            </w:r>
          </w:p>
        </w:tc>
        <w:tc>
          <w:tcPr>
            <w:tcW w:w="0" w:type="auto"/>
            <w:hideMark/>
          </w:tcPr>
          <w:p w14:paraId="0D1EC133"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OT team, MDT members and workplace supervision.</w:t>
            </w:r>
          </w:p>
        </w:tc>
      </w:tr>
      <w:tr w:rsidR="009247EB" w:rsidRPr="00B660D4" w14:paraId="40B1F22B" w14:textId="77777777" w:rsidTr="2614746D">
        <w:tc>
          <w:tcPr>
            <w:tcW w:w="0" w:type="auto"/>
            <w:shd w:val="clear" w:color="auto" w:fill="244061" w:themeFill="accent1" w:themeFillShade="80"/>
            <w:hideMark/>
          </w:tcPr>
          <w:p w14:paraId="79232203" w14:textId="77777777" w:rsidR="00B45988" w:rsidRPr="00B660D4" w:rsidRDefault="11270DC0" w:rsidP="00FB2A72">
            <w:pPr>
              <w:spacing w:before="120"/>
              <w:jc w:val="left"/>
              <w:rPr>
                <w:rFonts w:eastAsia="Times New Roman" w:cs="Arial"/>
                <w:sz w:val="20"/>
                <w:szCs w:val="20"/>
              </w:rPr>
            </w:pPr>
            <w:r w:rsidRPr="2614746D">
              <w:rPr>
                <w:rFonts w:eastAsia="Times New Roman" w:cs="Arial"/>
                <w:b/>
                <w:bCs/>
                <w:sz w:val="20"/>
                <w:szCs w:val="20"/>
              </w:rPr>
              <w:t>36–42 months</w:t>
            </w:r>
            <w:r w:rsidR="4EB88D47" w:rsidRPr="2614746D">
              <w:rPr>
                <w:rFonts w:eastAsia="Times New Roman" w:cs="Arial"/>
                <w:b/>
                <w:bCs/>
                <w:sz w:val="20"/>
                <w:szCs w:val="20"/>
              </w:rPr>
              <w:t xml:space="preserve"> (Year 4)</w:t>
            </w:r>
          </w:p>
        </w:tc>
        <w:tc>
          <w:tcPr>
            <w:tcW w:w="0" w:type="auto"/>
            <w:hideMark/>
          </w:tcPr>
          <w:p w14:paraId="53DCC832"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Lead selected activities under supervision and contribute to one quality improvement project.</w:t>
            </w:r>
          </w:p>
        </w:tc>
        <w:tc>
          <w:tcPr>
            <w:tcW w:w="0" w:type="auto"/>
            <w:hideMark/>
          </w:tcPr>
          <w:p w14:paraId="57F910C9"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Activity plans, service-user feedback and project evidence.</w:t>
            </w:r>
          </w:p>
        </w:tc>
        <w:tc>
          <w:tcPr>
            <w:tcW w:w="0" w:type="auto"/>
            <w:hideMark/>
          </w:tcPr>
          <w:p w14:paraId="0905DB12"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OT supervisor, MDT and quality improvement team.</w:t>
            </w:r>
          </w:p>
        </w:tc>
      </w:tr>
      <w:tr w:rsidR="009247EB" w:rsidRPr="00B660D4" w14:paraId="3F94CB43" w14:textId="77777777" w:rsidTr="2614746D">
        <w:tc>
          <w:tcPr>
            <w:tcW w:w="0" w:type="auto"/>
            <w:shd w:val="clear" w:color="auto" w:fill="244061" w:themeFill="accent1" w:themeFillShade="80"/>
            <w:hideMark/>
          </w:tcPr>
          <w:p w14:paraId="05A4310B" w14:textId="77777777" w:rsidR="00B45988" w:rsidRPr="00B660D4" w:rsidRDefault="11270DC0" w:rsidP="00FB2A72">
            <w:pPr>
              <w:spacing w:before="120"/>
              <w:jc w:val="left"/>
              <w:rPr>
                <w:rFonts w:eastAsia="Times New Roman" w:cs="Arial"/>
                <w:sz w:val="20"/>
                <w:szCs w:val="20"/>
              </w:rPr>
            </w:pPr>
            <w:r w:rsidRPr="2614746D">
              <w:rPr>
                <w:rFonts w:eastAsia="Times New Roman" w:cs="Arial"/>
                <w:b/>
                <w:bCs/>
                <w:sz w:val="20"/>
                <w:szCs w:val="20"/>
              </w:rPr>
              <w:t>42–48 months</w:t>
            </w:r>
            <w:r w:rsidR="4EB88D47" w:rsidRPr="2614746D">
              <w:rPr>
                <w:rFonts w:eastAsia="Times New Roman" w:cs="Arial"/>
                <w:b/>
                <w:bCs/>
                <w:sz w:val="20"/>
                <w:szCs w:val="20"/>
              </w:rPr>
              <w:t xml:space="preserve"> (Year 4)</w:t>
            </w:r>
          </w:p>
        </w:tc>
        <w:tc>
          <w:tcPr>
            <w:tcW w:w="0" w:type="auto"/>
            <w:hideMark/>
          </w:tcPr>
          <w:p w14:paraId="06FA292C"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Develop stronger skills in recovery-focused practice, risk awareness and supporting families and carers.</w:t>
            </w:r>
          </w:p>
        </w:tc>
        <w:tc>
          <w:tcPr>
            <w:tcW w:w="0" w:type="auto"/>
            <w:hideMark/>
          </w:tcPr>
          <w:p w14:paraId="460A3CF9"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Appraisal evidence, CPD record and reflective portfolio.</w:t>
            </w:r>
          </w:p>
        </w:tc>
        <w:tc>
          <w:tcPr>
            <w:tcW w:w="0" w:type="auto"/>
            <w:hideMark/>
          </w:tcPr>
          <w:p w14:paraId="11D1FAF2"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Employer CPD, mentor and professional workshops.</w:t>
            </w:r>
          </w:p>
        </w:tc>
      </w:tr>
      <w:tr w:rsidR="009247EB" w:rsidRPr="00B660D4" w14:paraId="55F45F3E" w14:textId="77777777" w:rsidTr="2614746D">
        <w:tc>
          <w:tcPr>
            <w:tcW w:w="0" w:type="auto"/>
            <w:shd w:val="clear" w:color="auto" w:fill="244061" w:themeFill="accent1" w:themeFillShade="80"/>
            <w:hideMark/>
          </w:tcPr>
          <w:p w14:paraId="4A46AFC4" w14:textId="77777777" w:rsidR="00B45988" w:rsidRPr="00B660D4" w:rsidRDefault="11270DC0" w:rsidP="00FB2A72">
            <w:pPr>
              <w:spacing w:before="120"/>
              <w:jc w:val="left"/>
              <w:rPr>
                <w:rFonts w:eastAsia="Times New Roman" w:cs="Arial"/>
                <w:sz w:val="20"/>
                <w:szCs w:val="20"/>
              </w:rPr>
            </w:pPr>
            <w:r w:rsidRPr="2614746D">
              <w:rPr>
                <w:rFonts w:eastAsia="Times New Roman" w:cs="Arial"/>
                <w:b/>
                <w:bCs/>
                <w:sz w:val="20"/>
                <w:szCs w:val="20"/>
              </w:rPr>
              <w:t>48–54 months</w:t>
            </w:r>
            <w:r w:rsidR="4EB88D47" w:rsidRPr="2614746D">
              <w:rPr>
                <w:rFonts w:eastAsia="Times New Roman" w:cs="Arial"/>
                <w:b/>
                <w:bCs/>
                <w:sz w:val="20"/>
                <w:szCs w:val="20"/>
              </w:rPr>
              <w:t xml:space="preserve"> (Year 5)</w:t>
            </w:r>
          </w:p>
        </w:tc>
        <w:tc>
          <w:tcPr>
            <w:tcW w:w="0" w:type="auto"/>
            <w:hideMark/>
          </w:tcPr>
          <w:p w14:paraId="14D1D7A9"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Take on greater responsibility in group work and support new staff or volunteers where appropriate.</w:t>
            </w:r>
          </w:p>
        </w:tc>
        <w:tc>
          <w:tcPr>
            <w:tcW w:w="0" w:type="auto"/>
            <w:hideMark/>
          </w:tcPr>
          <w:p w14:paraId="514B1F9F"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Leadership examples, feedback and updated personal development plan.</w:t>
            </w:r>
          </w:p>
        </w:tc>
        <w:tc>
          <w:tcPr>
            <w:tcW w:w="0" w:type="auto"/>
            <w:hideMark/>
          </w:tcPr>
          <w:p w14:paraId="4A08FD90"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Line manager, mentor and leadership training.</w:t>
            </w:r>
          </w:p>
        </w:tc>
      </w:tr>
      <w:tr w:rsidR="009247EB" w:rsidRPr="00B660D4" w14:paraId="0F378215" w14:textId="77777777" w:rsidTr="2614746D">
        <w:tc>
          <w:tcPr>
            <w:tcW w:w="0" w:type="auto"/>
            <w:shd w:val="clear" w:color="auto" w:fill="244061" w:themeFill="accent1" w:themeFillShade="80"/>
            <w:hideMark/>
          </w:tcPr>
          <w:p w14:paraId="1AF6B6E0" w14:textId="77777777" w:rsidR="00B45988" w:rsidRPr="00B660D4" w:rsidRDefault="11270DC0" w:rsidP="00FB2A72">
            <w:pPr>
              <w:spacing w:before="120"/>
              <w:jc w:val="left"/>
              <w:rPr>
                <w:rFonts w:eastAsia="Times New Roman" w:cs="Arial"/>
                <w:sz w:val="20"/>
                <w:szCs w:val="20"/>
              </w:rPr>
            </w:pPr>
            <w:r w:rsidRPr="2614746D">
              <w:rPr>
                <w:rFonts w:eastAsia="Times New Roman" w:cs="Arial"/>
                <w:b/>
                <w:bCs/>
                <w:sz w:val="20"/>
                <w:szCs w:val="20"/>
              </w:rPr>
              <w:t>54–60 months</w:t>
            </w:r>
            <w:r w:rsidR="4EB88D47" w:rsidRPr="2614746D">
              <w:rPr>
                <w:rFonts w:eastAsia="Times New Roman" w:cs="Arial"/>
                <w:b/>
                <w:bCs/>
                <w:sz w:val="20"/>
                <w:szCs w:val="20"/>
              </w:rPr>
              <w:t xml:space="preserve"> (Year 5)</w:t>
            </w:r>
          </w:p>
        </w:tc>
        <w:tc>
          <w:tcPr>
            <w:tcW w:w="0" w:type="auto"/>
            <w:hideMark/>
          </w:tcPr>
          <w:p w14:paraId="05D271B1"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Review long-term career options, including Assistant Practitioner roles or an Occupational Therapy apprenticeship.</w:t>
            </w:r>
          </w:p>
        </w:tc>
        <w:tc>
          <w:tcPr>
            <w:tcW w:w="0" w:type="auto"/>
            <w:hideMark/>
          </w:tcPr>
          <w:p w14:paraId="75603D42"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Updated CV, professional portfolio and agreed career pathway.</w:t>
            </w:r>
          </w:p>
        </w:tc>
        <w:tc>
          <w:tcPr>
            <w:tcW w:w="0" w:type="auto"/>
            <w:hideMark/>
          </w:tcPr>
          <w:p w14:paraId="081B0265" w14:textId="77777777" w:rsidR="00B45988" w:rsidRPr="00B660D4" w:rsidRDefault="11270DC0" w:rsidP="00FB2A72">
            <w:pPr>
              <w:spacing w:before="120"/>
              <w:jc w:val="left"/>
              <w:rPr>
                <w:rFonts w:eastAsia="Times New Roman" w:cs="Arial"/>
                <w:sz w:val="20"/>
                <w:szCs w:val="20"/>
              </w:rPr>
            </w:pPr>
            <w:r w:rsidRPr="2614746D">
              <w:rPr>
                <w:rFonts w:eastAsia="Times New Roman" w:cs="Arial"/>
                <w:sz w:val="20"/>
                <w:szCs w:val="20"/>
              </w:rPr>
              <w:t>RCOT resources, employer funding, mentor and university guidance.</w:t>
            </w:r>
          </w:p>
        </w:tc>
      </w:tr>
    </w:tbl>
    <w:p w14:paraId="5F862B9B" w14:textId="77777777" w:rsidR="00C50425" w:rsidRPr="00B660D4" w:rsidRDefault="00C50425" w:rsidP="00FB2A72">
      <w:pPr>
        <w:spacing w:before="120"/>
        <w:rPr>
          <w:rFonts w:cs="Arial"/>
        </w:rPr>
      </w:pPr>
    </w:p>
    <w:p w14:paraId="3943BA31" w14:textId="77777777" w:rsidR="00B45988" w:rsidRPr="00B660D4" w:rsidRDefault="00C50425" w:rsidP="001024F4">
      <w:pPr>
        <w:rPr>
          <w:rFonts w:cs="Arial"/>
        </w:rPr>
      </w:pPr>
      <w:r w:rsidRPr="2614746D">
        <w:rPr>
          <w:rFonts w:cs="Arial"/>
        </w:rPr>
        <w:br w:type="page"/>
      </w:r>
    </w:p>
    <w:p w14:paraId="764ABE51" w14:textId="77777777" w:rsidR="006A170B" w:rsidRPr="00B660D4" w:rsidRDefault="00B24A68" w:rsidP="001247BF">
      <w:pPr>
        <w:pStyle w:val="Heading1"/>
        <w:rPr>
          <w:rFonts w:cs="Arial"/>
        </w:rPr>
      </w:pPr>
      <w:bookmarkStart w:id="9" w:name="_Toc234951880"/>
      <w:r w:rsidRPr="2614746D">
        <w:rPr>
          <w:rFonts w:cs="Arial"/>
        </w:rPr>
        <w:t>7. Communicating my skills to employers</w:t>
      </w:r>
      <w:bookmarkEnd w:id="9"/>
    </w:p>
    <w:p w14:paraId="2C74256F" w14:textId="77777777" w:rsidR="00833217" w:rsidRPr="00B660D4" w:rsidRDefault="00BC1037" w:rsidP="00FB2A72">
      <w:pPr>
        <w:spacing w:before="120"/>
        <w:rPr>
          <w:rFonts w:cs="Arial"/>
        </w:rPr>
      </w:pPr>
      <w:r w:rsidRPr="2614746D">
        <w:rPr>
          <w:rFonts w:cs="Arial"/>
        </w:rPr>
        <w:t>I will communicate my skills through a targeted job application</w:t>
      </w:r>
      <w:r w:rsidR="00833217" w:rsidRPr="2614746D">
        <w:rPr>
          <w:rFonts w:cs="Arial"/>
        </w:rPr>
        <w:t xml:space="preserve">. I will create a two-page CV which will include my education, training, volunteering, skills and achievements. It will be updated on a regular basis. My supporting statement (NHS Jobs) and cover letter will be written directly to the essential and desirable criteria in the person specification. In its guidance, NHS Jobs (2026) urges candidates to provide concise and clear examples based on their own experience. </w:t>
      </w:r>
      <w:r w:rsidR="00AA1B67" w:rsidRPr="2614746D">
        <w:rPr>
          <w:rFonts w:cs="Arial"/>
        </w:rPr>
        <w:t>So,</w:t>
      </w:r>
      <w:r w:rsidR="00833217" w:rsidRPr="2614746D">
        <w:rPr>
          <w:rFonts w:cs="Arial"/>
        </w:rPr>
        <w:t xml:space="preserve"> I will be explaining situations in which I demonstrated communication, team working, organisation, empathy and learning from feedback using the STAR method.</w:t>
      </w:r>
    </w:p>
    <w:p w14:paraId="7ECCDE79" w14:textId="77777777" w:rsidR="00833217" w:rsidRPr="00B660D4" w:rsidRDefault="00E879A6" w:rsidP="00FB2A72">
      <w:pPr>
        <w:spacing w:before="120"/>
        <w:rPr>
          <w:rFonts w:cs="Arial"/>
        </w:rPr>
      </w:pPr>
      <w:r w:rsidRPr="2614746D">
        <w:rPr>
          <w:rFonts w:cs="Arial"/>
        </w:rPr>
        <w:t>I will also maintain a professional LinkedIn profile</w:t>
      </w:r>
      <w:r w:rsidR="00833217" w:rsidRPr="2614746D">
        <w:rPr>
          <w:rFonts w:cs="Arial"/>
        </w:rPr>
        <w:t>. It will contain a personal statement, qualifications and certificates, volunteering and career interests. I will use my digital portfolio to store training evidence, skills audits, reflective notes and feedback from supervisor. I will however delete any names and information about service users.</w:t>
      </w:r>
    </w:p>
    <w:p w14:paraId="147FCF48" w14:textId="77777777" w:rsidR="006A170B" w:rsidRPr="00B660D4" w:rsidRDefault="005367CA" w:rsidP="00FB2A72">
      <w:pPr>
        <w:spacing w:before="120"/>
        <w:rPr>
          <w:rFonts w:cs="Arial"/>
        </w:rPr>
      </w:pPr>
      <w:r w:rsidRPr="2614746D">
        <w:rPr>
          <w:rFonts w:cs="Arial"/>
        </w:rPr>
        <w:t>During interviews, I will speak honestly about my strengths and development needs</w:t>
      </w:r>
      <w:r w:rsidR="00833217" w:rsidRPr="2614746D">
        <w:rPr>
          <w:rFonts w:cs="Arial"/>
        </w:rPr>
        <w:t xml:space="preserve">. I will describe when I would consult with a competent professional for assistance. This will demonstrate safe judgement, </w:t>
      </w:r>
      <w:r w:rsidR="00874740" w:rsidRPr="2614746D">
        <w:rPr>
          <w:rFonts w:cs="Arial"/>
        </w:rPr>
        <w:t>self-awareness</w:t>
      </w:r>
      <w:r w:rsidR="00833217" w:rsidRPr="2614746D">
        <w:rPr>
          <w:rFonts w:cs="Arial"/>
        </w:rPr>
        <w:t xml:space="preserve"> and respect of professional boundaries. Health and Care Professions Council (2024) suggests that professionals should be responsible and ensure the privacy of service </w:t>
      </w:r>
      <w:r w:rsidR="00BB6097" w:rsidRPr="2614746D">
        <w:rPr>
          <w:rFonts w:cs="Arial"/>
        </w:rPr>
        <w:t>users</w:t>
      </w:r>
      <w:r w:rsidR="00833217" w:rsidRPr="2614746D">
        <w:rPr>
          <w:rFonts w:cs="Arial"/>
        </w:rPr>
        <w:t xml:space="preserve"> on social media. I will therefore maintain my online presence in an accurate, respectful, confidential and appropriate manner for employers</w:t>
      </w:r>
      <w:r w:rsidR="00B24A68" w:rsidRPr="2614746D">
        <w:rPr>
          <w:rFonts w:cs="Arial"/>
        </w:rPr>
        <w:t>.</w:t>
      </w:r>
    </w:p>
    <w:p w14:paraId="063FB249" w14:textId="77777777" w:rsidR="001024F4" w:rsidRPr="00B660D4" w:rsidRDefault="001024F4" w:rsidP="001024F4">
      <w:pPr>
        <w:spacing w:after="200"/>
        <w:jc w:val="left"/>
        <w:rPr>
          <w:rFonts w:cs="Arial"/>
        </w:rPr>
      </w:pPr>
      <w:r w:rsidRPr="2614746D">
        <w:rPr>
          <w:rFonts w:cs="Arial"/>
        </w:rPr>
        <w:br w:type="page"/>
      </w:r>
    </w:p>
    <w:p w14:paraId="54A745AD" w14:textId="77777777" w:rsidR="006A170B" w:rsidRPr="00B660D4" w:rsidRDefault="00B24A68" w:rsidP="001247BF">
      <w:pPr>
        <w:pStyle w:val="Heading1"/>
        <w:rPr>
          <w:rFonts w:cs="Arial"/>
        </w:rPr>
      </w:pPr>
      <w:bookmarkStart w:id="10" w:name="_Toc234951881"/>
      <w:r w:rsidRPr="2614746D">
        <w:rPr>
          <w:rFonts w:cs="Arial"/>
        </w:rPr>
        <w:t>8. Conclusion</w:t>
      </w:r>
      <w:bookmarkEnd w:id="10"/>
    </w:p>
    <w:p w14:paraId="3028EFAA" w14:textId="77777777" w:rsidR="006A170B" w:rsidRPr="00B660D4" w:rsidRDefault="00B24A68" w:rsidP="00FB2A72">
      <w:pPr>
        <w:spacing w:before="120"/>
        <w:rPr>
          <w:rFonts w:cs="Arial"/>
        </w:rPr>
      </w:pPr>
      <w:r w:rsidRPr="2614746D">
        <w:rPr>
          <w:rFonts w:cs="Arial"/>
        </w:rPr>
        <w:t>The Occupational Therapy Assistant role is a realistic career goal, but academic study alone is not enough. My present strengths are communication, cultural awareness, teamwork and evidence use. My main needs are direct mental health experience, therapeutic group skills, risk awareness and clinical recording. The action plan addresses these gaps through training, volunteering, supervision and paid practice. A clear personal brand and a genuine network will help employers see my progress. My long-term aim is to become a trusted assistant who uses meaningful activity to support safety, choice and recovery.</w:t>
      </w:r>
    </w:p>
    <w:p w14:paraId="2D7F233A" w14:textId="77777777" w:rsidR="006A170B" w:rsidRPr="00B660D4" w:rsidRDefault="00B24A68" w:rsidP="00FB2A72">
      <w:pPr>
        <w:spacing w:before="120"/>
        <w:rPr>
          <w:rFonts w:cs="Arial"/>
        </w:rPr>
      </w:pPr>
      <w:r w:rsidRPr="2614746D">
        <w:rPr>
          <w:rFonts w:cs="Arial"/>
        </w:rPr>
        <w:br w:type="page"/>
      </w:r>
    </w:p>
    <w:p w14:paraId="01773314" w14:textId="77777777" w:rsidR="006A170B" w:rsidRPr="00B660D4" w:rsidRDefault="00B24A68" w:rsidP="001247BF">
      <w:pPr>
        <w:pStyle w:val="Heading1"/>
        <w:rPr>
          <w:rFonts w:cs="Arial"/>
        </w:rPr>
      </w:pPr>
      <w:bookmarkStart w:id="11" w:name="_Toc234951882"/>
      <w:r w:rsidRPr="2614746D">
        <w:rPr>
          <w:rFonts w:cs="Arial"/>
        </w:rPr>
        <w:t>Reference list</w:t>
      </w:r>
      <w:bookmarkEnd w:id="11"/>
    </w:p>
    <w:p w14:paraId="54EF32EC" w14:textId="77777777" w:rsidR="006A170B" w:rsidRPr="00B660D4" w:rsidRDefault="00B24A68" w:rsidP="0093137A">
      <w:pPr>
        <w:spacing w:before="120"/>
        <w:ind w:left="432" w:hanging="432"/>
        <w:rPr>
          <w:rFonts w:cs="Arial"/>
        </w:rPr>
      </w:pPr>
      <w:r w:rsidRPr="2614746D">
        <w:rPr>
          <w:rFonts w:cs="Arial"/>
        </w:rPr>
        <w:t xml:space="preserve">Adelle, A., Bedford, K., McMahon, S., Dun, C., Starbuck, R. and Doroud, N. (2025) ‘The role of occupational therapists in acute mental health inpatient settings: A systematic scoping review’, Australian Occupational Therapy Journal, 72(3), e70032. </w:t>
      </w:r>
      <w:hyperlink r:id="rId13">
        <w:r w:rsidR="0092097A" w:rsidRPr="2614746D">
          <w:rPr>
            <w:rStyle w:val="Hyperlink"/>
            <w:rFonts w:cs="Arial"/>
          </w:rPr>
          <w:t>https://doi.org/10.1111/1440-1630.70032</w:t>
        </w:r>
      </w:hyperlink>
      <w:r w:rsidR="0092097A" w:rsidRPr="2614746D">
        <w:rPr>
          <w:rFonts w:cs="Arial"/>
        </w:rPr>
        <w:t xml:space="preserve"> </w:t>
      </w:r>
    </w:p>
    <w:p w14:paraId="77816B76" w14:textId="77777777" w:rsidR="006A170B" w:rsidRPr="00B660D4" w:rsidRDefault="00B24A68" w:rsidP="0093137A">
      <w:pPr>
        <w:spacing w:before="120"/>
        <w:ind w:left="432" w:hanging="432"/>
        <w:rPr>
          <w:rFonts w:cs="Arial"/>
        </w:rPr>
      </w:pPr>
      <w:r w:rsidRPr="2614746D">
        <w:rPr>
          <w:rFonts w:cs="Arial"/>
        </w:rPr>
        <w:t xml:space="preserve">Care Quality Commission (2025) Regulation 9: Person-centred care. Available at: </w:t>
      </w:r>
      <w:hyperlink r:id="rId14">
        <w:r w:rsidR="0092097A" w:rsidRPr="2614746D">
          <w:rPr>
            <w:rStyle w:val="Hyperlink"/>
            <w:rFonts w:cs="Arial"/>
          </w:rPr>
          <w:t>https://www.cqc.org.uk/guidance-regulation/providers/regulations-service-providers-and-managers/health-social-care-act/regulation-9</w:t>
        </w:r>
      </w:hyperlink>
      <w:r w:rsidR="0092097A" w:rsidRPr="2614746D">
        <w:rPr>
          <w:rFonts w:cs="Arial"/>
        </w:rPr>
        <w:t xml:space="preserve"> </w:t>
      </w:r>
      <w:r w:rsidRPr="2614746D">
        <w:rPr>
          <w:rFonts w:cs="Arial"/>
        </w:rPr>
        <w:t>(Accessed: 14 July 2026).</w:t>
      </w:r>
    </w:p>
    <w:p w14:paraId="3B049078" w14:textId="77777777" w:rsidR="006A170B" w:rsidRPr="00B660D4" w:rsidRDefault="00B24A68" w:rsidP="0093137A">
      <w:pPr>
        <w:spacing w:before="120"/>
        <w:ind w:left="432" w:hanging="432"/>
        <w:rPr>
          <w:rFonts w:cs="Arial"/>
        </w:rPr>
      </w:pPr>
      <w:r w:rsidRPr="2614746D">
        <w:rPr>
          <w:rFonts w:cs="Arial"/>
        </w:rPr>
        <w:t xml:space="preserve">Equality Act 2010, c.15. Available at: </w:t>
      </w:r>
      <w:hyperlink r:id="rId15">
        <w:r w:rsidR="0092097A" w:rsidRPr="2614746D">
          <w:rPr>
            <w:rStyle w:val="Hyperlink"/>
            <w:rFonts w:cs="Arial"/>
          </w:rPr>
          <w:t>https://www.legislation.gov.uk/ukpga/2010/15/contents</w:t>
        </w:r>
      </w:hyperlink>
      <w:r w:rsidR="0092097A" w:rsidRPr="2614746D">
        <w:rPr>
          <w:rFonts w:cs="Arial"/>
        </w:rPr>
        <w:t xml:space="preserve"> </w:t>
      </w:r>
      <w:r w:rsidRPr="2614746D">
        <w:rPr>
          <w:rFonts w:cs="Arial"/>
        </w:rPr>
        <w:t>(Accessed: 14 July 2026).</w:t>
      </w:r>
    </w:p>
    <w:p w14:paraId="39271626" w14:textId="77777777" w:rsidR="006A170B" w:rsidRPr="00B660D4" w:rsidRDefault="00B24A68" w:rsidP="0093137A">
      <w:pPr>
        <w:spacing w:before="120"/>
        <w:ind w:left="432" w:hanging="432"/>
        <w:rPr>
          <w:rFonts w:cs="Arial"/>
        </w:rPr>
      </w:pPr>
      <w:r w:rsidRPr="2614746D">
        <w:rPr>
          <w:rFonts w:cs="Arial"/>
        </w:rPr>
        <w:t xml:space="preserve">Gorbatov, S., Khapova, S.N. and Lysova, E.I. (2018) ‘Personal branding: Interdisciplinary systematic review and research agenda’, Frontiers in Psychology, 9, 2238. </w:t>
      </w:r>
      <w:hyperlink r:id="rId16">
        <w:r w:rsidR="00DE3877" w:rsidRPr="2614746D">
          <w:rPr>
            <w:rStyle w:val="Hyperlink"/>
            <w:rFonts w:cs="Arial"/>
          </w:rPr>
          <w:t>https://doi.org/10.3389/fpsyg.2018.02238</w:t>
        </w:r>
      </w:hyperlink>
      <w:r w:rsidR="00DE3877" w:rsidRPr="2614746D">
        <w:rPr>
          <w:rFonts w:cs="Arial"/>
        </w:rPr>
        <w:t xml:space="preserve"> </w:t>
      </w:r>
    </w:p>
    <w:p w14:paraId="2B897F61" w14:textId="77777777" w:rsidR="006A170B" w:rsidRPr="00B660D4" w:rsidRDefault="00B24A68" w:rsidP="0093137A">
      <w:pPr>
        <w:spacing w:before="120"/>
        <w:ind w:left="432" w:hanging="432"/>
        <w:rPr>
          <w:rFonts w:cs="Arial"/>
        </w:rPr>
      </w:pPr>
      <w:r w:rsidRPr="2614746D">
        <w:rPr>
          <w:rFonts w:cs="Arial"/>
        </w:rPr>
        <w:t xml:space="preserve">Health and Care Professions Council (2023) Standards of proficiency: Occupational therapists. Available at: </w:t>
      </w:r>
      <w:hyperlink r:id="rId17">
        <w:r w:rsidR="00DE3877" w:rsidRPr="2614746D">
          <w:rPr>
            <w:rStyle w:val="Hyperlink"/>
            <w:rFonts w:cs="Arial"/>
          </w:rPr>
          <w:t>https://www.hcpc-uk.org/standards/standards-of-proficiency/occupational-therapists/</w:t>
        </w:r>
      </w:hyperlink>
      <w:r w:rsidR="00DE3877" w:rsidRPr="2614746D">
        <w:rPr>
          <w:rFonts w:cs="Arial"/>
        </w:rPr>
        <w:t xml:space="preserve"> </w:t>
      </w:r>
      <w:r w:rsidRPr="2614746D">
        <w:rPr>
          <w:rFonts w:cs="Arial"/>
        </w:rPr>
        <w:t>(Accessed: 14 July 2026).</w:t>
      </w:r>
    </w:p>
    <w:p w14:paraId="54E88254" w14:textId="77777777" w:rsidR="006A170B" w:rsidRPr="00B660D4" w:rsidRDefault="00B24A68" w:rsidP="0093137A">
      <w:pPr>
        <w:spacing w:before="120"/>
        <w:ind w:left="432" w:hanging="432"/>
        <w:rPr>
          <w:rFonts w:cs="Arial"/>
        </w:rPr>
      </w:pPr>
      <w:r w:rsidRPr="2614746D">
        <w:rPr>
          <w:rFonts w:cs="Arial"/>
        </w:rPr>
        <w:t xml:space="preserve">Information Commissioner’s Office (2024) What is special category data? Available at: </w:t>
      </w:r>
      <w:hyperlink r:id="rId18">
        <w:r w:rsidR="00DE3877" w:rsidRPr="2614746D">
          <w:rPr>
            <w:rStyle w:val="Hyperlink"/>
            <w:rFonts w:cs="Arial"/>
          </w:rPr>
          <w:t>https://ico.org.uk/for-organisations/uk-gdpr-guidance-and-resources/lawful-basis/special-category-data/what-is-special-category-data/</w:t>
        </w:r>
      </w:hyperlink>
      <w:r w:rsidR="00DE3877" w:rsidRPr="2614746D">
        <w:rPr>
          <w:rFonts w:cs="Arial"/>
        </w:rPr>
        <w:t xml:space="preserve"> </w:t>
      </w:r>
      <w:r w:rsidRPr="2614746D">
        <w:rPr>
          <w:rFonts w:cs="Arial"/>
        </w:rPr>
        <w:t>(Accessed: 14 July 2026).</w:t>
      </w:r>
    </w:p>
    <w:p w14:paraId="76DCC567" w14:textId="77777777" w:rsidR="006A170B" w:rsidRPr="00B660D4" w:rsidRDefault="00B24A68" w:rsidP="0093137A">
      <w:pPr>
        <w:spacing w:before="120"/>
        <w:ind w:left="432" w:hanging="432"/>
        <w:rPr>
          <w:rFonts w:cs="Arial"/>
        </w:rPr>
      </w:pPr>
      <w:r w:rsidRPr="2614746D">
        <w:rPr>
          <w:rFonts w:cs="Arial"/>
        </w:rPr>
        <w:t xml:space="preserve">Meyer, A.F., Casteleijn, D. and Silaule, O. (2024) ‘The therapeutic impact of occupational therapy groups on the activity participation of persons with major depressive disorder in an acute mental health setting’, South African Journal of Occupational Therapy, 54(2). </w:t>
      </w:r>
      <w:hyperlink r:id="rId19">
        <w:r w:rsidR="002D35B4" w:rsidRPr="2614746D">
          <w:rPr>
            <w:rStyle w:val="Hyperlink"/>
            <w:rFonts w:cs="Arial"/>
          </w:rPr>
          <w:t>https://doi.org/10.17159/2310-3833/2024/vol54no2a3</w:t>
        </w:r>
      </w:hyperlink>
      <w:r w:rsidR="002D35B4" w:rsidRPr="2614746D">
        <w:rPr>
          <w:rFonts w:cs="Arial"/>
        </w:rPr>
        <w:t xml:space="preserve"> </w:t>
      </w:r>
    </w:p>
    <w:p w14:paraId="0E8DE80C" w14:textId="77777777" w:rsidR="006A170B" w:rsidRPr="00B660D4" w:rsidRDefault="00B24A68" w:rsidP="0093137A">
      <w:pPr>
        <w:spacing w:before="120"/>
        <w:ind w:left="432" w:hanging="432"/>
        <w:rPr>
          <w:rFonts w:cs="Arial"/>
        </w:rPr>
      </w:pPr>
      <w:r w:rsidRPr="2614746D">
        <w:rPr>
          <w:rFonts w:cs="Arial"/>
        </w:rPr>
        <w:t>Mkhize, P.Z., Mpanza, D.M. and Naidoo, D. (2026) ‘Exploring competencies that prepare occupational therapy students for acute mental health practice: A document analysis’, Occupational Therapy International, 2026, 5063621. doi: 10.1155/oti/5063621.</w:t>
      </w:r>
    </w:p>
    <w:p w14:paraId="750BCFED" w14:textId="77777777" w:rsidR="006A170B" w:rsidRPr="00B660D4" w:rsidRDefault="00B24A68" w:rsidP="0093137A">
      <w:pPr>
        <w:spacing w:before="120"/>
        <w:ind w:left="432" w:hanging="432"/>
        <w:rPr>
          <w:rFonts w:cs="Arial"/>
        </w:rPr>
      </w:pPr>
      <w:r w:rsidRPr="2614746D">
        <w:rPr>
          <w:rFonts w:cs="Arial"/>
        </w:rPr>
        <w:t xml:space="preserve">National Careers Service (n.d.) Occupational therapy support worker. Available at: </w:t>
      </w:r>
      <w:hyperlink r:id="rId20">
        <w:r w:rsidR="002D35B4" w:rsidRPr="2614746D">
          <w:rPr>
            <w:rStyle w:val="Hyperlink"/>
            <w:rFonts w:cs="Arial"/>
          </w:rPr>
          <w:t>https://nationalcareers.service.gov.uk/job-profiles/occupational-therapy-support-worker</w:t>
        </w:r>
      </w:hyperlink>
      <w:r w:rsidR="002D35B4" w:rsidRPr="2614746D">
        <w:rPr>
          <w:rFonts w:cs="Arial"/>
        </w:rPr>
        <w:t xml:space="preserve"> </w:t>
      </w:r>
      <w:r w:rsidRPr="2614746D">
        <w:rPr>
          <w:rFonts w:cs="Arial"/>
        </w:rPr>
        <w:t>(Accessed: 14 July 2026).</w:t>
      </w:r>
    </w:p>
    <w:p w14:paraId="6134A072" w14:textId="77777777" w:rsidR="006A170B" w:rsidRPr="00B660D4" w:rsidRDefault="00B24A68" w:rsidP="0093137A">
      <w:pPr>
        <w:spacing w:before="120"/>
        <w:ind w:left="432" w:hanging="432"/>
        <w:rPr>
          <w:rFonts w:cs="Arial"/>
        </w:rPr>
      </w:pPr>
      <w:r w:rsidRPr="2614746D">
        <w:rPr>
          <w:rFonts w:cs="Arial"/>
        </w:rPr>
        <w:t xml:space="preserve">NHS England (2024) Culture of care standards for mental health inpatient services. Available at: </w:t>
      </w:r>
      <w:hyperlink r:id="rId21">
        <w:r w:rsidR="002D35B4" w:rsidRPr="2614746D">
          <w:rPr>
            <w:rStyle w:val="Hyperlink"/>
            <w:rFonts w:cs="Arial"/>
          </w:rPr>
          <w:t>https://www.england.nhs.uk/publication/culture-of-care-standards-for-mental-health-inpatient-services/</w:t>
        </w:r>
      </w:hyperlink>
      <w:r w:rsidR="002D35B4" w:rsidRPr="2614746D">
        <w:rPr>
          <w:rFonts w:cs="Arial"/>
        </w:rPr>
        <w:t xml:space="preserve"> </w:t>
      </w:r>
      <w:r w:rsidRPr="2614746D">
        <w:rPr>
          <w:rFonts w:cs="Arial"/>
        </w:rPr>
        <w:t>(Accessed: 14 July 2026).</w:t>
      </w:r>
    </w:p>
    <w:p w14:paraId="3AFC1E17" w14:textId="77777777" w:rsidR="006A170B" w:rsidRPr="00B660D4" w:rsidRDefault="00B24A68" w:rsidP="0093137A">
      <w:pPr>
        <w:spacing w:before="120"/>
        <w:ind w:left="432" w:hanging="432"/>
        <w:rPr>
          <w:rFonts w:cs="Arial"/>
        </w:rPr>
      </w:pPr>
      <w:r w:rsidRPr="2614746D">
        <w:rPr>
          <w:rFonts w:cs="Arial"/>
        </w:rPr>
        <w:t xml:space="preserve">NHS England (2025) Trauma-informed and harm-aware inpatient care. Available at: </w:t>
      </w:r>
      <w:hyperlink r:id="rId22">
        <w:r w:rsidR="002D35B4" w:rsidRPr="2614746D">
          <w:rPr>
            <w:rStyle w:val="Hyperlink"/>
            <w:rFonts w:cs="Arial"/>
          </w:rPr>
          <w:t>https://www.england.nhs.uk/long-read/trauma-informed-harm-aware-inpatient-care/</w:t>
        </w:r>
      </w:hyperlink>
      <w:r w:rsidR="002D35B4" w:rsidRPr="2614746D">
        <w:rPr>
          <w:rFonts w:cs="Arial"/>
        </w:rPr>
        <w:t xml:space="preserve"> </w:t>
      </w:r>
      <w:r w:rsidRPr="2614746D">
        <w:rPr>
          <w:rFonts w:cs="Arial"/>
        </w:rPr>
        <w:t>(Accessed: 14 July 2026).</w:t>
      </w:r>
    </w:p>
    <w:p w14:paraId="751B28AD" w14:textId="77777777" w:rsidR="006A170B" w:rsidRPr="00B660D4" w:rsidRDefault="00B24A68" w:rsidP="0093137A">
      <w:pPr>
        <w:spacing w:before="120"/>
        <w:ind w:left="432" w:hanging="432"/>
        <w:rPr>
          <w:rFonts w:cs="Arial"/>
        </w:rPr>
      </w:pPr>
      <w:r w:rsidRPr="2614746D">
        <w:rPr>
          <w:rFonts w:cs="Arial"/>
        </w:rPr>
        <w:t xml:space="preserve">NHS Jobs (2026) Occupational Therapy Assistant, Devon Partnership NHS Trust, reference C9369-26-0559. Available at: </w:t>
      </w:r>
      <w:hyperlink r:id="rId23">
        <w:r w:rsidR="008B3476" w:rsidRPr="2614746D">
          <w:rPr>
            <w:rStyle w:val="Hyperlink"/>
            <w:rFonts w:cs="Arial"/>
          </w:rPr>
          <w:t>https://beta.jobs.nhs.uk/candidate/jobadvert/C9369-26-0559</w:t>
        </w:r>
      </w:hyperlink>
      <w:r w:rsidR="008B3476" w:rsidRPr="2614746D">
        <w:rPr>
          <w:rFonts w:cs="Arial"/>
        </w:rPr>
        <w:t xml:space="preserve"> </w:t>
      </w:r>
      <w:r w:rsidRPr="2614746D">
        <w:rPr>
          <w:rFonts w:cs="Arial"/>
        </w:rPr>
        <w:t>(Accessed: 14 July 2026).</w:t>
      </w:r>
    </w:p>
    <w:p w14:paraId="2DF46A43" w14:textId="77777777" w:rsidR="006A170B" w:rsidRPr="00B660D4" w:rsidRDefault="00B24A68" w:rsidP="0093137A">
      <w:pPr>
        <w:spacing w:before="120"/>
        <w:ind w:left="432" w:hanging="432"/>
        <w:rPr>
          <w:rFonts w:cs="Arial"/>
        </w:rPr>
      </w:pPr>
      <w:r w:rsidRPr="2614746D">
        <w:rPr>
          <w:rFonts w:cs="Arial"/>
        </w:rPr>
        <w:t xml:space="preserve">Ngooi, B.X., Wong, S.R., Chen, J.D. and Koh, V.S.Y. (2022) ‘Exploring the use of activity-based group therapy in increasing self-efficacy and subjective well-being in acute mental health’, Hong Kong Journal of Occupational Therapy, 35(1), pp. 52–61. </w:t>
      </w:r>
      <w:hyperlink r:id="rId24">
        <w:r w:rsidR="00EA12C4" w:rsidRPr="2614746D">
          <w:rPr>
            <w:rStyle w:val="Hyperlink"/>
            <w:rFonts w:cs="Arial"/>
          </w:rPr>
          <w:t>https://doi.org/10.1177/15691861221075798</w:t>
        </w:r>
      </w:hyperlink>
      <w:r w:rsidR="00EA12C4" w:rsidRPr="2614746D">
        <w:rPr>
          <w:rFonts w:cs="Arial"/>
        </w:rPr>
        <w:t xml:space="preserve"> </w:t>
      </w:r>
    </w:p>
    <w:p w14:paraId="149D5818" w14:textId="77777777" w:rsidR="006A170B" w:rsidRPr="00B660D4" w:rsidRDefault="00B24A68" w:rsidP="0093137A">
      <w:pPr>
        <w:spacing w:before="120"/>
        <w:ind w:left="432" w:hanging="432"/>
        <w:rPr>
          <w:rFonts w:cs="Arial"/>
        </w:rPr>
      </w:pPr>
      <w:r w:rsidRPr="2614746D">
        <w:rPr>
          <w:rFonts w:cs="Arial"/>
        </w:rPr>
        <w:t xml:space="preserve">Okita, Y., Kaneko, T., Imai, H. and Tomori, K. (2024) ‘Goal setting in mental health: A scoping review to inform occupational therapy practice’, Irish Journal of Occupational Therapy, 52(1), pp. 3–16. </w:t>
      </w:r>
      <w:hyperlink r:id="rId25">
        <w:r w:rsidR="00B021AF" w:rsidRPr="2614746D">
          <w:rPr>
            <w:rStyle w:val="Hyperlink"/>
            <w:rFonts w:cs="Arial"/>
          </w:rPr>
          <w:t>https://doi.org/10.1108/IJOT-03-2023-0007</w:t>
        </w:r>
      </w:hyperlink>
      <w:r w:rsidR="00B021AF" w:rsidRPr="2614746D">
        <w:rPr>
          <w:rFonts w:cs="Arial"/>
        </w:rPr>
        <w:t xml:space="preserve"> </w:t>
      </w:r>
    </w:p>
    <w:p w14:paraId="73495CB1" w14:textId="77777777" w:rsidR="006A170B" w:rsidRPr="00B660D4" w:rsidRDefault="00B24A68" w:rsidP="0093137A">
      <w:pPr>
        <w:spacing w:before="120"/>
        <w:ind w:left="432" w:hanging="432"/>
        <w:rPr>
          <w:rFonts w:cs="Arial"/>
        </w:rPr>
      </w:pPr>
      <w:r w:rsidRPr="2614746D">
        <w:rPr>
          <w:rFonts w:cs="Arial"/>
        </w:rPr>
        <w:t xml:space="preserve">Royal College of Occupational Therapists (2021) Professional standards for occupational therapy practice, conduct and ethics. London: RCOT. Available at: </w:t>
      </w:r>
      <w:hyperlink r:id="rId26">
        <w:r w:rsidR="00B021AF" w:rsidRPr="2614746D">
          <w:rPr>
            <w:rStyle w:val="Hyperlink"/>
            <w:rFonts w:cs="Arial"/>
          </w:rPr>
          <w:t>https://www.rcot.co.uk/explore-resources/standards-guidelines/professional-standards-conduct-ethics</w:t>
        </w:r>
      </w:hyperlink>
      <w:r w:rsidR="00B021AF" w:rsidRPr="2614746D">
        <w:rPr>
          <w:rFonts w:cs="Arial"/>
        </w:rPr>
        <w:t xml:space="preserve"> </w:t>
      </w:r>
      <w:r w:rsidRPr="2614746D">
        <w:rPr>
          <w:rFonts w:cs="Arial"/>
        </w:rPr>
        <w:t>(Accessed: 14 July 2026).</w:t>
      </w:r>
    </w:p>
    <w:p w14:paraId="6075F98B" w14:textId="77777777" w:rsidR="006A170B" w:rsidRPr="00B660D4" w:rsidRDefault="00B24A68" w:rsidP="0093137A">
      <w:pPr>
        <w:spacing w:before="120"/>
        <w:ind w:left="432" w:hanging="432"/>
        <w:rPr>
          <w:rFonts w:cs="Arial"/>
        </w:rPr>
      </w:pPr>
      <w:r w:rsidRPr="2614746D">
        <w:rPr>
          <w:rFonts w:cs="Arial"/>
        </w:rPr>
        <w:t xml:space="preserve">Rocamora-Montenegro, M., Compañ-Gabucio, L.-M. and Garcia de la Hera, M. (2021) ‘Occupational therapy interventions for adults with severe mental illness: A scoping review’, BMJ Open, 11(10), e047467. </w:t>
      </w:r>
      <w:hyperlink r:id="rId27">
        <w:r w:rsidR="00B021AF" w:rsidRPr="2614746D">
          <w:rPr>
            <w:rStyle w:val="Hyperlink"/>
            <w:rFonts w:cs="Arial"/>
          </w:rPr>
          <w:t>https://doi.org/10.1136/bmjopen-2020-047467</w:t>
        </w:r>
      </w:hyperlink>
      <w:r w:rsidR="00B021AF" w:rsidRPr="2614746D">
        <w:rPr>
          <w:rFonts w:cs="Arial"/>
        </w:rPr>
        <w:t xml:space="preserve"> </w:t>
      </w:r>
    </w:p>
    <w:p w14:paraId="28F34475" w14:textId="77777777" w:rsidR="006A170B" w:rsidRPr="00B660D4" w:rsidRDefault="00B24A68" w:rsidP="0093137A">
      <w:pPr>
        <w:spacing w:before="120"/>
        <w:ind w:left="432" w:hanging="432"/>
        <w:rPr>
          <w:rFonts w:cs="Arial"/>
        </w:rPr>
      </w:pPr>
      <w:r w:rsidRPr="2614746D">
        <w:rPr>
          <w:rFonts w:cs="Arial"/>
        </w:rPr>
        <w:t xml:space="preserve">Skills for Care (2025) Care Certificate standards: March 2025. Available at: </w:t>
      </w:r>
      <w:hyperlink r:id="rId28">
        <w:r w:rsidR="0093137A" w:rsidRPr="2614746D">
          <w:rPr>
            <w:rStyle w:val="Hyperlink"/>
            <w:rFonts w:cs="Arial"/>
          </w:rPr>
          <w:t>https://www.skillsforcare.org.uk/resources/documents/Developing-your-workforce/Care-Certificate/Care-Certificate-Standards/Care-Certificate-standards-March-2025.pdf</w:t>
        </w:r>
      </w:hyperlink>
      <w:r w:rsidR="0093137A" w:rsidRPr="2614746D">
        <w:rPr>
          <w:rFonts w:cs="Arial"/>
        </w:rPr>
        <w:t xml:space="preserve"> </w:t>
      </w:r>
      <w:r w:rsidRPr="2614746D">
        <w:rPr>
          <w:rFonts w:cs="Arial"/>
        </w:rPr>
        <w:t>(Accessed: 14 July 2026).</w:t>
      </w:r>
    </w:p>
    <w:p w14:paraId="1795F2C1" w14:textId="77777777" w:rsidR="006A170B" w:rsidRPr="00B660D4" w:rsidRDefault="00B24A68" w:rsidP="0093137A">
      <w:pPr>
        <w:spacing w:before="120"/>
        <w:ind w:left="432" w:hanging="432"/>
        <w:rPr>
          <w:rFonts w:cs="Arial"/>
        </w:rPr>
      </w:pPr>
      <w:r w:rsidRPr="2614746D">
        <w:rPr>
          <w:rFonts w:cs="Arial"/>
        </w:rPr>
        <w:t xml:space="preserve">Succi, C. and Canovi, M. (2020) ‘Soft skills to enhance graduate employability: Comparing students and employers’ perceptions’, Studies in Higher Education, 45(9), pp. 1834–1847. </w:t>
      </w:r>
      <w:hyperlink r:id="rId29">
        <w:r w:rsidR="0093137A" w:rsidRPr="2614746D">
          <w:rPr>
            <w:rStyle w:val="Hyperlink"/>
            <w:rFonts w:cs="Arial"/>
          </w:rPr>
          <w:t>https://doi.org/10.1080/03075079.2019.1585420</w:t>
        </w:r>
      </w:hyperlink>
      <w:r w:rsidR="0093137A" w:rsidRPr="2614746D">
        <w:rPr>
          <w:rFonts w:cs="Arial"/>
        </w:rPr>
        <w:t xml:space="preserve"> </w:t>
      </w:r>
    </w:p>
    <w:p w14:paraId="6E8E9D11" w14:textId="77777777" w:rsidR="006A170B" w:rsidRPr="00B660D4" w:rsidRDefault="00B24A68" w:rsidP="00FB2A72">
      <w:pPr>
        <w:spacing w:before="120"/>
        <w:rPr>
          <w:rFonts w:cs="Arial"/>
        </w:rPr>
      </w:pPr>
      <w:r w:rsidRPr="2614746D">
        <w:rPr>
          <w:rFonts w:cs="Arial"/>
        </w:rPr>
        <w:br w:type="page"/>
      </w:r>
    </w:p>
    <w:p w14:paraId="702C95E6" w14:textId="77777777" w:rsidR="006A170B" w:rsidRPr="00B660D4" w:rsidRDefault="00B24A68" w:rsidP="00FB2A72">
      <w:pPr>
        <w:pStyle w:val="Heading2"/>
        <w:spacing w:before="120" w:after="120"/>
        <w:rPr>
          <w:rFonts w:ascii="Arial" w:hAnsi="Arial" w:cs="Arial"/>
        </w:rPr>
      </w:pPr>
      <w:bookmarkStart w:id="12" w:name="_Toc234951883"/>
      <w:r w:rsidRPr="2614746D">
        <w:rPr>
          <w:rFonts w:ascii="Arial" w:hAnsi="Arial" w:cs="Arial"/>
        </w:rPr>
        <w:t>Appendix 1: Vacancy evidence</w:t>
      </w:r>
      <w:bookmarkEnd w:id="12"/>
    </w:p>
    <w:p w14:paraId="797F9B00" w14:textId="77777777" w:rsidR="006A170B" w:rsidRPr="00B660D4" w:rsidRDefault="00B24A68" w:rsidP="00FB2A72">
      <w:pPr>
        <w:spacing w:before="120"/>
        <w:jc w:val="left"/>
        <w:rPr>
          <w:rFonts w:cs="Arial"/>
        </w:rPr>
      </w:pPr>
      <w:r w:rsidRPr="2614746D">
        <w:rPr>
          <w:rFonts w:cs="Arial"/>
        </w:rPr>
        <w:t>Vacancy evidence extract from the current NHS Jobs advert, reference C9369-26-0559, accessed 14 July 2026. The image presents the published vacancy details used in this report.</w:t>
      </w:r>
    </w:p>
    <w:p w14:paraId="2F6A5858" w14:textId="77777777" w:rsidR="00B967EA" w:rsidRPr="00B660D4" w:rsidRDefault="000805FE" w:rsidP="00221862">
      <w:pPr>
        <w:spacing w:before="120"/>
        <w:jc w:val="center"/>
        <w:rPr>
          <w:rFonts w:cs="Arial"/>
        </w:rPr>
      </w:pPr>
      <w:r>
        <w:rPr>
          <w:noProof/>
        </w:rPr>
        <w:drawing>
          <wp:inline distT="0" distB="0" distL="0" distR="0" wp14:anchorId="05EECBE0" wp14:editId="4EDA7D83">
            <wp:extent cx="5927806" cy="7077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38776" cy="7090172"/>
                    </a:xfrm>
                    <a:prstGeom prst="rect">
                      <a:avLst/>
                    </a:prstGeom>
                  </pic:spPr>
                </pic:pic>
              </a:graphicData>
            </a:graphic>
          </wp:inline>
        </w:drawing>
      </w:r>
    </w:p>
    <w:p w14:paraId="1DCBFFDD" w14:textId="77777777" w:rsidR="000805FE" w:rsidRPr="00B660D4" w:rsidRDefault="0037233C" w:rsidP="00FB2A72">
      <w:pPr>
        <w:spacing w:before="120"/>
        <w:jc w:val="left"/>
        <w:rPr>
          <w:rFonts w:cs="Arial"/>
        </w:rPr>
      </w:pPr>
      <w:r>
        <w:rPr>
          <w:noProof/>
        </w:rPr>
        <w:drawing>
          <wp:inline distT="0" distB="0" distL="0" distR="0" wp14:anchorId="5D5D3570" wp14:editId="474A555B">
            <wp:extent cx="6096000" cy="58007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096000" cy="5800725"/>
                    </a:xfrm>
                    <a:prstGeom prst="rect">
                      <a:avLst/>
                    </a:prstGeom>
                  </pic:spPr>
                </pic:pic>
              </a:graphicData>
            </a:graphic>
          </wp:inline>
        </w:drawing>
      </w:r>
    </w:p>
    <w:p w14:paraId="3623773C" w14:textId="77777777" w:rsidR="0037233C" w:rsidRPr="00B660D4" w:rsidRDefault="00257463" w:rsidP="00FB2A72">
      <w:pPr>
        <w:spacing w:before="120"/>
        <w:jc w:val="left"/>
        <w:rPr>
          <w:rFonts w:cs="Arial"/>
        </w:rPr>
      </w:pPr>
      <w:r>
        <w:rPr>
          <w:noProof/>
        </w:rPr>
        <w:drawing>
          <wp:inline distT="0" distB="0" distL="0" distR="0" wp14:anchorId="780C07C1" wp14:editId="47F5A411">
            <wp:extent cx="6126480" cy="569976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26480" cy="5699760"/>
                    </a:xfrm>
                    <a:prstGeom prst="rect">
                      <a:avLst/>
                    </a:prstGeom>
                  </pic:spPr>
                </pic:pic>
              </a:graphicData>
            </a:graphic>
          </wp:inline>
        </w:drawing>
      </w:r>
    </w:p>
    <w:p w14:paraId="09A20A3F" w14:textId="77777777" w:rsidR="00257463" w:rsidRPr="00B660D4" w:rsidRDefault="00257463" w:rsidP="00587CE2">
      <w:pPr>
        <w:spacing w:before="120"/>
        <w:jc w:val="center"/>
        <w:rPr>
          <w:rFonts w:cs="Arial"/>
        </w:rPr>
      </w:pPr>
      <w:r>
        <w:rPr>
          <w:noProof/>
        </w:rPr>
        <w:drawing>
          <wp:inline distT="0" distB="0" distL="0" distR="0" wp14:anchorId="743860FC" wp14:editId="26D09FAC">
            <wp:extent cx="5780947" cy="79819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93600" cy="7999421"/>
                    </a:xfrm>
                    <a:prstGeom prst="rect">
                      <a:avLst/>
                    </a:prstGeom>
                  </pic:spPr>
                </pic:pic>
              </a:graphicData>
            </a:graphic>
          </wp:inline>
        </w:drawing>
      </w:r>
    </w:p>
    <w:p w14:paraId="286FD75F" w14:textId="77777777" w:rsidR="00257463" w:rsidRPr="00B660D4" w:rsidRDefault="00D977CB" w:rsidP="00FB2A72">
      <w:pPr>
        <w:spacing w:before="120"/>
        <w:jc w:val="left"/>
        <w:rPr>
          <w:rFonts w:cs="Arial"/>
        </w:rPr>
      </w:pPr>
      <w:r>
        <w:rPr>
          <w:noProof/>
        </w:rPr>
        <w:drawing>
          <wp:inline distT="0" distB="0" distL="0" distR="0" wp14:anchorId="03E18BD4" wp14:editId="00D789C2">
            <wp:extent cx="5953125" cy="663779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73705" cy="6660738"/>
                    </a:xfrm>
                    <a:prstGeom prst="rect">
                      <a:avLst/>
                    </a:prstGeom>
                  </pic:spPr>
                </pic:pic>
              </a:graphicData>
            </a:graphic>
          </wp:inline>
        </w:drawing>
      </w:r>
    </w:p>
    <w:p w14:paraId="65A63219" w14:textId="77777777" w:rsidR="006A170B" w:rsidRPr="00B660D4" w:rsidRDefault="006A170B" w:rsidP="00FB2A72">
      <w:pPr>
        <w:spacing w:before="120"/>
        <w:jc w:val="center"/>
        <w:rPr>
          <w:rFonts w:cs="Arial"/>
        </w:rPr>
      </w:pPr>
    </w:p>
    <w:p w14:paraId="33DCDA13" w14:textId="77777777" w:rsidR="00913A75" w:rsidRPr="00B660D4" w:rsidRDefault="00913A75" w:rsidP="00FB2A72">
      <w:pPr>
        <w:pStyle w:val="Heading2"/>
        <w:spacing w:before="120" w:after="120"/>
        <w:rPr>
          <w:rFonts w:ascii="Arial" w:hAnsi="Arial" w:cs="Arial"/>
        </w:rPr>
      </w:pPr>
      <w:bookmarkStart w:id="13" w:name="_Toc234951884"/>
      <w:r w:rsidRPr="2614746D">
        <w:rPr>
          <w:rFonts w:ascii="Arial" w:hAnsi="Arial" w:cs="Arial"/>
        </w:rPr>
        <w:t xml:space="preserve">Appendix </w:t>
      </w:r>
      <w:r w:rsidR="000526AF" w:rsidRPr="2614746D">
        <w:rPr>
          <w:rFonts w:ascii="Arial" w:hAnsi="Arial" w:cs="Arial"/>
        </w:rPr>
        <w:t>2</w:t>
      </w:r>
      <w:r w:rsidRPr="2614746D">
        <w:rPr>
          <w:rFonts w:ascii="Arial" w:hAnsi="Arial" w:cs="Arial"/>
        </w:rPr>
        <w:t xml:space="preserve">: </w:t>
      </w:r>
      <w:r w:rsidR="000526AF" w:rsidRPr="2614746D">
        <w:rPr>
          <w:rFonts w:ascii="Arial" w:hAnsi="Arial" w:cs="Arial"/>
        </w:rPr>
        <w:t>CV for targeted job application</w:t>
      </w:r>
      <w:bookmarkEnd w:id="13"/>
    </w:p>
    <w:p w14:paraId="3AA6E172" w14:textId="4948738E" w:rsidR="001D519C" w:rsidRPr="00B660D4" w:rsidRDefault="00504E2E" w:rsidP="00FB2A72">
      <w:pPr>
        <w:spacing w:before="120"/>
        <w:rPr>
          <w:rFonts w:cs="Arial"/>
        </w:rPr>
      </w:pPr>
      <w:bookmarkStart w:id="14" w:name="_MON_1845564547"/>
      <w:bookmarkEnd w:id="14"/>
      <w:r>
        <w:t>￼</w:t>
      </w:r>
    </w:p>
    <w:p w14:paraId="2F23A463" w14:textId="77777777" w:rsidR="00B24A68" w:rsidRPr="00B660D4" w:rsidRDefault="00B24A68" w:rsidP="00FB2A72">
      <w:pPr>
        <w:spacing w:before="120"/>
        <w:rPr>
          <w:rFonts w:cs="Arial"/>
        </w:rPr>
      </w:pPr>
    </w:p>
    <w:p w14:paraId="056638DE" w14:textId="77777777" w:rsidR="00913A75" w:rsidRPr="00B660D4" w:rsidRDefault="00913A75" w:rsidP="00FB2A72">
      <w:pPr>
        <w:spacing w:before="120"/>
        <w:rPr>
          <w:rFonts w:cs="Arial"/>
        </w:rPr>
      </w:pPr>
    </w:p>
    <w:sectPr w:rsidR="00913A75" w:rsidRPr="00B660D4" w:rsidSect="00034616">
      <w:footerReference w:type="default" r:id="rId35"/>
      <w:pgSz w:w="12240" w:h="15840"/>
      <w:pgMar w:top="1080" w:right="1296" w:bottom="108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B9E7E" w14:textId="77777777" w:rsidR="00F41443" w:rsidRDefault="00F41443">
      <w:pPr>
        <w:spacing w:after="0" w:line="240" w:lineRule="auto"/>
      </w:pPr>
      <w:r>
        <w:separator/>
      </w:r>
    </w:p>
  </w:endnote>
  <w:endnote w:type="continuationSeparator" w:id="0">
    <w:p w14:paraId="237CD035" w14:textId="77777777" w:rsidR="00F41443" w:rsidRDefault="00F41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66F46" w14:textId="77777777" w:rsidR="00B24A68" w:rsidRDefault="00B24A68">
    <w:pPr>
      <w:pStyle w:val="Footer"/>
      <w:jc w:val="center"/>
    </w:pPr>
    <w:r>
      <w:fldChar w:fldCharType="begin"/>
    </w:r>
    <w:r>
      <w:instrText xml:space="preserve"> PAGE </w:instrText>
    </w:r>
    <w:r>
      <w:fldChar w:fldCharType="separate"/>
    </w:r>
    <w:r w:rsidR="2614746D">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36C29" w14:textId="77777777" w:rsidR="00F41443" w:rsidRDefault="00F41443">
      <w:pPr>
        <w:spacing w:after="0" w:line="240" w:lineRule="auto"/>
      </w:pPr>
      <w:r>
        <w:separator/>
      </w:r>
    </w:p>
  </w:footnote>
  <w:footnote w:type="continuationSeparator" w:id="0">
    <w:p w14:paraId="059B9484" w14:textId="77777777" w:rsidR="00F41443" w:rsidRDefault="00F4144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lYpSrhcui2xyyB" int2:id="cnVi8jEJ">
      <int2:state int2:value="Rejected" int2:type="spell"/>
    </int2:textHash>
    <int2:textHash int2:hashCode="HSslOil7/nIMDf" int2:id="zR6Hhr38">
      <int2:state int2:value="Rejected" int2:type="spell"/>
    </int2:textHash>
    <int2:textHash int2:hashCode="HQQD7ZccjrTnwb" int2:id="81aJOjK6">
      <int2:state int2:value="Rejected" int2:type="spell"/>
    </int2:textHash>
    <int2:bookmark int2:bookmarkName="_Int_pc45mwTU" int2:invalidationBookmarkName="" int2:hashCode="UNr5HsIF+zujR0" int2:id="TDqbFpSH">
      <int2:state int2:value="Rejected" int2:type="gram"/>
    </int2:bookmark>
    <int2:bookmark int2:bookmarkName="_Int_kefNg1vq" int2:invalidationBookmarkName="" int2:hashCode="YMWK0u802W+uAo" int2:id="osv50LKw">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DB86218"/>
    <w:multiLevelType w:val="hybridMultilevel"/>
    <w:tmpl w:val="F1E21E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B47FB3"/>
    <w:multiLevelType w:val="hybridMultilevel"/>
    <w:tmpl w:val="753055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409332">
    <w:abstractNumId w:val="8"/>
  </w:num>
  <w:num w:numId="2" w16cid:durableId="1523595018">
    <w:abstractNumId w:val="6"/>
  </w:num>
  <w:num w:numId="3" w16cid:durableId="1860968261">
    <w:abstractNumId w:val="5"/>
  </w:num>
  <w:num w:numId="4" w16cid:durableId="1937976161">
    <w:abstractNumId w:val="4"/>
  </w:num>
  <w:num w:numId="5" w16cid:durableId="142475731">
    <w:abstractNumId w:val="7"/>
  </w:num>
  <w:num w:numId="6" w16cid:durableId="2056849889">
    <w:abstractNumId w:val="3"/>
  </w:num>
  <w:num w:numId="7" w16cid:durableId="1477262669">
    <w:abstractNumId w:val="2"/>
  </w:num>
  <w:num w:numId="8" w16cid:durableId="1059094312">
    <w:abstractNumId w:val="1"/>
  </w:num>
  <w:num w:numId="9" w16cid:durableId="108554616">
    <w:abstractNumId w:val="0"/>
  </w:num>
  <w:num w:numId="10" w16cid:durableId="956260606">
    <w:abstractNumId w:val="10"/>
  </w:num>
  <w:num w:numId="11" w16cid:durableId="15115980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277A"/>
    <w:rsid w:val="00034616"/>
    <w:rsid w:val="000526AF"/>
    <w:rsid w:val="0006063C"/>
    <w:rsid w:val="000805FE"/>
    <w:rsid w:val="000823FE"/>
    <w:rsid w:val="00093691"/>
    <w:rsid w:val="000953E8"/>
    <w:rsid w:val="000A5648"/>
    <w:rsid w:val="000B1EED"/>
    <w:rsid w:val="000C6267"/>
    <w:rsid w:val="000E4F10"/>
    <w:rsid w:val="001024F4"/>
    <w:rsid w:val="00117A83"/>
    <w:rsid w:val="001247BF"/>
    <w:rsid w:val="00125C8A"/>
    <w:rsid w:val="0015074B"/>
    <w:rsid w:val="001D519C"/>
    <w:rsid w:val="001F325B"/>
    <w:rsid w:val="0021084F"/>
    <w:rsid w:val="002115B4"/>
    <w:rsid w:val="00221862"/>
    <w:rsid w:val="00257463"/>
    <w:rsid w:val="00272177"/>
    <w:rsid w:val="0029639D"/>
    <w:rsid w:val="002C5A47"/>
    <w:rsid w:val="002D3437"/>
    <w:rsid w:val="002D35B4"/>
    <w:rsid w:val="002D7A1E"/>
    <w:rsid w:val="002F4F2C"/>
    <w:rsid w:val="002F63C6"/>
    <w:rsid w:val="00301F7A"/>
    <w:rsid w:val="00305B01"/>
    <w:rsid w:val="0031449B"/>
    <w:rsid w:val="00326CB2"/>
    <w:rsid w:val="00326F90"/>
    <w:rsid w:val="00340C46"/>
    <w:rsid w:val="0037233C"/>
    <w:rsid w:val="00387CF5"/>
    <w:rsid w:val="00431BC9"/>
    <w:rsid w:val="004530EA"/>
    <w:rsid w:val="00470CA5"/>
    <w:rsid w:val="00484B01"/>
    <w:rsid w:val="00494F88"/>
    <w:rsid w:val="004A06C7"/>
    <w:rsid w:val="004B283D"/>
    <w:rsid w:val="004B7ED5"/>
    <w:rsid w:val="004E51FC"/>
    <w:rsid w:val="004F6DC9"/>
    <w:rsid w:val="00504E2E"/>
    <w:rsid w:val="005260B2"/>
    <w:rsid w:val="005367CA"/>
    <w:rsid w:val="00541B6C"/>
    <w:rsid w:val="0056101C"/>
    <w:rsid w:val="00577B27"/>
    <w:rsid w:val="00587CE2"/>
    <w:rsid w:val="005A7D3B"/>
    <w:rsid w:val="005C2A87"/>
    <w:rsid w:val="005D60FA"/>
    <w:rsid w:val="0061592E"/>
    <w:rsid w:val="006221DC"/>
    <w:rsid w:val="0062550B"/>
    <w:rsid w:val="006326E8"/>
    <w:rsid w:val="006373D9"/>
    <w:rsid w:val="00651615"/>
    <w:rsid w:val="00664505"/>
    <w:rsid w:val="00685E68"/>
    <w:rsid w:val="006903AA"/>
    <w:rsid w:val="006930F3"/>
    <w:rsid w:val="0069614A"/>
    <w:rsid w:val="006A170B"/>
    <w:rsid w:val="006C35EC"/>
    <w:rsid w:val="006D33BD"/>
    <w:rsid w:val="006F2C0D"/>
    <w:rsid w:val="007378D8"/>
    <w:rsid w:val="007804FA"/>
    <w:rsid w:val="007849AE"/>
    <w:rsid w:val="007E14B0"/>
    <w:rsid w:val="007E65D8"/>
    <w:rsid w:val="007F0A72"/>
    <w:rsid w:val="00803737"/>
    <w:rsid w:val="008061C9"/>
    <w:rsid w:val="00807453"/>
    <w:rsid w:val="00807BCB"/>
    <w:rsid w:val="00833217"/>
    <w:rsid w:val="008342AE"/>
    <w:rsid w:val="00871928"/>
    <w:rsid w:val="008742CD"/>
    <w:rsid w:val="00874740"/>
    <w:rsid w:val="0087557F"/>
    <w:rsid w:val="008B24E1"/>
    <w:rsid w:val="008B3476"/>
    <w:rsid w:val="008C0601"/>
    <w:rsid w:val="008D2FCC"/>
    <w:rsid w:val="008E2D16"/>
    <w:rsid w:val="008F5784"/>
    <w:rsid w:val="00913A75"/>
    <w:rsid w:val="0092097A"/>
    <w:rsid w:val="009247EB"/>
    <w:rsid w:val="0093137A"/>
    <w:rsid w:val="0096330A"/>
    <w:rsid w:val="00990E65"/>
    <w:rsid w:val="009950AD"/>
    <w:rsid w:val="009971F8"/>
    <w:rsid w:val="009E655C"/>
    <w:rsid w:val="00A06306"/>
    <w:rsid w:val="00A24A8F"/>
    <w:rsid w:val="00A428E9"/>
    <w:rsid w:val="00A439BF"/>
    <w:rsid w:val="00A4602C"/>
    <w:rsid w:val="00A713ED"/>
    <w:rsid w:val="00A720FC"/>
    <w:rsid w:val="00AA0B9C"/>
    <w:rsid w:val="00AA1B67"/>
    <w:rsid w:val="00AA1D8D"/>
    <w:rsid w:val="00AB1A21"/>
    <w:rsid w:val="00AB30AE"/>
    <w:rsid w:val="00B021AF"/>
    <w:rsid w:val="00B029C1"/>
    <w:rsid w:val="00B24A68"/>
    <w:rsid w:val="00B30597"/>
    <w:rsid w:val="00B34480"/>
    <w:rsid w:val="00B34877"/>
    <w:rsid w:val="00B45988"/>
    <w:rsid w:val="00B47730"/>
    <w:rsid w:val="00B549AB"/>
    <w:rsid w:val="00B660D4"/>
    <w:rsid w:val="00B826F1"/>
    <w:rsid w:val="00B832B3"/>
    <w:rsid w:val="00B86BCB"/>
    <w:rsid w:val="00B967EA"/>
    <w:rsid w:val="00BB6097"/>
    <w:rsid w:val="00BC0B19"/>
    <w:rsid w:val="00BC1037"/>
    <w:rsid w:val="00BD67BB"/>
    <w:rsid w:val="00BF274D"/>
    <w:rsid w:val="00C20739"/>
    <w:rsid w:val="00C31D7A"/>
    <w:rsid w:val="00C44273"/>
    <w:rsid w:val="00C50425"/>
    <w:rsid w:val="00C57AB7"/>
    <w:rsid w:val="00CA71D3"/>
    <w:rsid w:val="00CB0664"/>
    <w:rsid w:val="00CB6F7D"/>
    <w:rsid w:val="00CF110A"/>
    <w:rsid w:val="00D05B0D"/>
    <w:rsid w:val="00D1451A"/>
    <w:rsid w:val="00D364BF"/>
    <w:rsid w:val="00D56522"/>
    <w:rsid w:val="00D977CB"/>
    <w:rsid w:val="00D97A2C"/>
    <w:rsid w:val="00DB362B"/>
    <w:rsid w:val="00DE3877"/>
    <w:rsid w:val="00DE7723"/>
    <w:rsid w:val="00E038FD"/>
    <w:rsid w:val="00E332D1"/>
    <w:rsid w:val="00E763C3"/>
    <w:rsid w:val="00E879A6"/>
    <w:rsid w:val="00E965E5"/>
    <w:rsid w:val="00EA12C4"/>
    <w:rsid w:val="00ED412F"/>
    <w:rsid w:val="00EE04E8"/>
    <w:rsid w:val="00F151BE"/>
    <w:rsid w:val="00F41443"/>
    <w:rsid w:val="00FB2A72"/>
    <w:rsid w:val="00FB7367"/>
    <w:rsid w:val="00FC2C03"/>
    <w:rsid w:val="00FC693F"/>
    <w:rsid w:val="00FC78B9"/>
    <w:rsid w:val="00FD041F"/>
    <w:rsid w:val="00FD3131"/>
    <w:rsid w:val="11270DC0"/>
    <w:rsid w:val="2614746D"/>
    <w:rsid w:val="2C8D62CD"/>
    <w:rsid w:val="30604B2E"/>
    <w:rsid w:val="4EB88D47"/>
    <w:rsid w:val="5C7B7E4F"/>
    <w:rsid w:val="6CB62875"/>
    <w:rsid w:val="729C4A3C"/>
    <w:rsid w:val="75656AB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26B8E0"/>
  <w14:defaultImageDpi w14:val="300"/>
  <w15:docId w15:val="{C19DD320-7DB5-4BC5-BFAB-1BCB0D396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614746D"/>
    <w:pPr>
      <w:spacing w:after="120"/>
      <w:jc w:val="both"/>
    </w:pPr>
    <w:rPr>
      <w:rFonts w:ascii="Arial" w:eastAsia="Arial" w:hAnsi="Arial"/>
      <w:lang w:val="en-GB"/>
    </w:rPr>
  </w:style>
  <w:style w:type="paragraph" w:styleId="Heading1">
    <w:name w:val="heading 1"/>
    <w:basedOn w:val="Normal"/>
    <w:next w:val="Normal"/>
    <w:link w:val="Heading1Char"/>
    <w:uiPriority w:val="9"/>
    <w:qFormat/>
    <w:rsid w:val="2614746D"/>
    <w:pPr>
      <w:keepNext/>
      <w:keepLines/>
      <w:spacing w:before="120"/>
      <w:jc w:val="center"/>
      <w:outlineLvl w:val="0"/>
    </w:pPr>
    <w:rPr>
      <w:rFonts w:eastAsiaTheme="majorEastAsia" w:cstheme="majorBidi"/>
      <w:b/>
      <w:bCs/>
      <w:color w:val="000000" w:themeColor="text1"/>
      <w:sz w:val="32"/>
      <w:szCs w:val="32"/>
    </w:rPr>
  </w:style>
  <w:style w:type="paragraph" w:styleId="Heading2">
    <w:name w:val="heading 2"/>
    <w:basedOn w:val="Normal"/>
    <w:next w:val="Normal"/>
    <w:link w:val="Heading2Char"/>
    <w:uiPriority w:val="9"/>
    <w:unhideWhenUsed/>
    <w:qFormat/>
    <w:rsid w:val="2614746D"/>
    <w:pPr>
      <w:keepNext/>
      <w:keepLines/>
      <w:spacing w:before="160" w:after="80"/>
      <w:outlineLvl w:val="1"/>
    </w:pPr>
    <w:rPr>
      <w:rFonts w:asciiTheme="majorHAnsi" w:eastAsiaTheme="majorEastAsia" w:hAnsiTheme="majorHAnsi" w:cstheme="majorBidi"/>
      <w:b/>
      <w:bCs/>
      <w:color w:val="222222"/>
      <w:sz w:val="24"/>
      <w:szCs w:val="24"/>
    </w:rPr>
  </w:style>
  <w:style w:type="paragraph" w:styleId="Heading3">
    <w:name w:val="heading 3"/>
    <w:basedOn w:val="Normal"/>
    <w:next w:val="Normal"/>
    <w:link w:val="Heading3Char"/>
    <w:uiPriority w:val="9"/>
    <w:unhideWhenUsed/>
    <w:qFormat/>
    <w:rsid w:val="2614746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2614746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2614746D"/>
    <w:pPr>
      <w:keepNext/>
      <w:keepLines/>
      <w:spacing w:before="200" w:after="0"/>
      <w:outlineLvl w:val="4"/>
    </w:pPr>
    <w:rPr>
      <w:rFonts w:asciiTheme="majorHAnsi" w:eastAsiaTheme="majorEastAsia" w:hAnsiTheme="majorHAnsi" w:cstheme="majorBidi"/>
      <w:color w:val="243F60"/>
    </w:rPr>
  </w:style>
  <w:style w:type="paragraph" w:styleId="Heading6">
    <w:name w:val="heading 6"/>
    <w:basedOn w:val="Normal"/>
    <w:next w:val="Normal"/>
    <w:link w:val="Heading6Char"/>
    <w:uiPriority w:val="9"/>
    <w:semiHidden/>
    <w:unhideWhenUsed/>
    <w:qFormat/>
    <w:rsid w:val="2614746D"/>
    <w:pPr>
      <w:keepNext/>
      <w:keepLines/>
      <w:spacing w:before="200" w:after="0"/>
      <w:outlineLvl w:val="5"/>
    </w:pPr>
    <w:rPr>
      <w:rFonts w:asciiTheme="majorHAnsi" w:eastAsiaTheme="majorEastAsia" w:hAnsiTheme="majorHAnsi" w:cstheme="majorBidi"/>
      <w:i/>
      <w:iCs/>
      <w:color w:val="243F60"/>
    </w:rPr>
  </w:style>
  <w:style w:type="paragraph" w:styleId="Heading7">
    <w:name w:val="heading 7"/>
    <w:basedOn w:val="Normal"/>
    <w:next w:val="Normal"/>
    <w:link w:val="Heading7Char"/>
    <w:uiPriority w:val="9"/>
    <w:semiHidden/>
    <w:unhideWhenUsed/>
    <w:qFormat/>
    <w:rsid w:val="2614746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2614746D"/>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2614746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2614746D"/>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2614746D"/>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1247BF"/>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2614746D"/>
    <w:pPr>
      <w:pBdr>
        <w:bottom w:val="single" w:sz="8" w:space="4" w:color="4F81BD" w:themeColor="accent1"/>
      </w:pBdr>
      <w:spacing w:after="200"/>
      <w:contextualSpacing/>
    </w:pPr>
    <w:rPr>
      <w:rFonts w:asciiTheme="majorHAnsi" w:eastAsiaTheme="majorEastAsia" w:hAnsiTheme="majorHAnsi" w:cstheme="majorBidi"/>
      <w:b/>
      <w:bCs/>
      <w:color w:val="005EB8"/>
      <w:sz w:val="44"/>
      <w:szCs w:val="44"/>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2614746D"/>
    <w:rPr>
      <w:rFonts w:asciiTheme="majorHAnsi" w:eastAsiaTheme="majorEastAsia" w:hAnsiTheme="majorHAnsi" w:cstheme="majorBidi"/>
      <w:i/>
      <w:iCs/>
      <w:color w:val="4F81BD" w:themeColor="accent1"/>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2614746D"/>
    <w:pPr>
      <w:ind w:left="720"/>
      <w:contextualSpacing/>
    </w:pPr>
  </w:style>
  <w:style w:type="paragraph" w:styleId="BodyText">
    <w:name w:val="Body Text"/>
    <w:basedOn w:val="Normal"/>
    <w:link w:val="BodyTextChar"/>
    <w:uiPriority w:val="99"/>
    <w:unhideWhenUsed/>
    <w:rsid w:val="2614746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2614746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2614746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2614746D"/>
    <w:pPr>
      <w:ind w:left="360" w:hanging="360"/>
      <w:contextualSpacing/>
    </w:pPr>
  </w:style>
  <w:style w:type="paragraph" w:styleId="List2">
    <w:name w:val="List 2"/>
    <w:basedOn w:val="Normal"/>
    <w:uiPriority w:val="99"/>
    <w:unhideWhenUsed/>
    <w:rsid w:val="2614746D"/>
    <w:pPr>
      <w:ind w:left="720" w:hanging="360"/>
      <w:contextualSpacing/>
    </w:pPr>
  </w:style>
  <w:style w:type="paragraph" w:styleId="List3">
    <w:name w:val="List 3"/>
    <w:basedOn w:val="Normal"/>
    <w:uiPriority w:val="99"/>
    <w:unhideWhenUsed/>
    <w:rsid w:val="2614746D"/>
    <w:pPr>
      <w:ind w:left="1080" w:hanging="360"/>
      <w:contextualSpacing/>
    </w:pPr>
  </w:style>
  <w:style w:type="paragraph" w:styleId="ListBullet">
    <w:name w:val="List Bullet"/>
    <w:basedOn w:val="Normal"/>
    <w:uiPriority w:val="99"/>
    <w:unhideWhenUsed/>
    <w:rsid w:val="2614746D"/>
    <w:pPr>
      <w:numPr>
        <w:numId w:val="1"/>
      </w:numPr>
      <w:contextualSpacing/>
    </w:pPr>
  </w:style>
  <w:style w:type="paragraph" w:styleId="ListBullet2">
    <w:name w:val="List Bullet 2"/>
    <w:basedOn w:val="Normal"/>
    <w:uiPriority w:val="99"/>
    <w:unhideWhenUsed/>
    <w:rsid w:val="2614746D"/>
    <w:pPr>
      <w:numPr>
        <w:numId w:val="2"/>
      </w:numPr>
      <w:contextualSpacing/>
    </w:pPr>
  </w:style>
  <w:style w:type="paragraph" w:styleId="ListBullet3">
    <w:name w:val="List Bullet 3"/>
    <w:basedOn w:val="Normal"/>
    <w:uiPriority w:val="99"/>
    <w:unhideWhenUsed/>
    <w:rsid w:val="2614746D"/>
    <w:pPr>
      <w:numPr>
        <w:numId w:val="3"/>
      </w:numPr>
      <w:contextualSpacing/>
    </w:pPr>
  </w:style>
  <w:style w:type="paragraph" w:styleId="ListNumber">
    <w:name w:val="List Number"/>
    <w:basedOn w:val="Normal"/>
    <w:uiPriority w:val="99"/>
    <w:unhideWhenUsed/>
    <w:rsid w:val="2614746D"/>
    <w:pPr>
      <w:numPr>
        <w:numId w:val="5"/>
      </w:numPr>
      <w:contextualSpacing/>
    </w:pPr>
  </w:style>
  <w:style w:type="paragraph" w:styleId="ListNumber2">
    <w:name w:val="List Number 2"/>
    <w:basedOn w:val="Normal"/>
    <w:uiPriority w:val="99"/>
    <w:unhideWhenUsed/>
    <w:rsid w:val="2614746D"/>
    <w:pPr>
      <w:numPr>
        <w:numId w:val="6"/>
      </w:numPr>
      <w:contextualSpacing/>
    </w:pPr>
  </w:style>
  <w:style w:type="paragraph" w:styleId="ListNumber3">
    <w:name w:val="List Number 3"/>
    <w:basedOn w:val="Normal"/>
    <w:uiPriority w:val="99"/>
    <w:unhideWhenUsed/>
    <w:rsid w:val="2614746D"/>
    <w:pPr>
      <w:numPr>
        <w:numId w:val="7"/>
      </w:numPr>
      <w:contextualSpacing/>
    </w:pPr>
  </w:style>
  <w:style w:type="paragraph" w:styleId="ListContinue">
    <w:name w:val="List Continue"/>
    <w:basedOn w:val="Normal"/>
    <w:uiPriority w:val="99"/>
    <w:unhideWhenUsed/>
    <w:rsid w:val="2614746D"/>
    <w:pPr>
      <w:ind w:left="360"/>
      <w:contextualSpacing/>
    </w:pPr>
  </w:style>
  <w:style w:type="paragraph" w:styleId="ListContinue2">
    <w:name w:val="List Continue 2"/>
    <w:basedOn w:val="Normal"/>
    <w:uiPriority w:val="99"/>
    <w:unhideWhenUsed/>
    <w:rsid w:val="2614746D"/>
    <w:pPr>
      <w:ind w:left="720"/>
      <w:contextualSpacing/>
    </w:pPr>
  </w:style>
  <w:style w:type="paragraph" w:styleId="ListContinue3">
    <w:name w:val="List Continue 3"/>
    <w:basedOn w:val="Normal"/>
    <w:uiPriority w:val="99"/>
    <w:unhideWhenUsed/>
    <w:rsid w:val="2614746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2614746D"/>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2614746D"/>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2614746D"/>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2614746D"/>
    <w:pPr>
      <w:spacing w:beforeAutospacing="1" w:afterAutospacing="1"/>
      <w:jc w:val="left"/>
    </w:pPr>
    <w:rPr>
      <w:rFonts w:ascii="Times New Roman" w:eastAsia="Times New Roman" w:hAnsi="Times New Roman" w:cs="Times New Roman"/>
      <w:sz w:val="24"/>
      <w:szCs w:val="24"/>
    </w:rPr>
  </w:style>
  <w:style w:type="paragraph" w:styleId="TOC1">
    <w:name w:val="toc 1"/>
    <w:basedOn w:val="Normal"/>
    <w:next w:val="Normal"/>
    <w:uiPriority w:val="39"/>
    <w:unhideWhenUsed/>
    <w:rsid w:val="2614746D"/>
    <w:pPr>
      <w:spacing w:after="100"/>
    </w:pPr>
  </w:style>
  <w:style w:type="paragraph" w:styleId="TOC2">
    <w:name w:val="toc 2"/>
    <w:basedOn w:val="Normal"/>
    <w:next w:val="Normal"/>
    <w:uiPriority w:val="39"/>
    <w:unhideWhenUsed/>
    <w:rsid w:val="2614746D"/>
    <w:pPr>
      <w:spacing w:after="100"/>
      <w:ind w:left="220"/>
    </w:pPr>
  </w:style>
  <w:style w:type="character" w:styleId="Hyperlink">
    <w:name w:val="Hyperlink"/>
    <w:basedOn w:val="DefaultParagraphFont"/>
    <w:uiPriority w:val="99"/>
    <w:unhideWhenUsed/>
    <w:rsid w:val="00305B01"/>
    <w:rPr>
      <w:color w:val="0000FF" w:themeColor="hyperlink"/>
      <w:u w:val="single"/>
    </w:rPr>
  </w:style>
  <w:style w:type="character" w:styleId="UnresolvedMention">
    <w:name w:val="Unresolved Mention"/>
    <w:basedOn w:val="DefaultParagraphFont"/>
    <w:uiPriority w:val="99"/>
    <w:semiHidden/>
    <w:unhideWhenUsed/>
    <w:rsid w:val="009313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255823">
      <w:bodyDiv w:val="1"/>
      <w:marLeft w:val="0"/>
      <w:marRight w:val="0"/>
      <w:marTop w:val="0"/>
      <w:marBottom w:val="0"/>
      <w:divBdr>
        <w:top w:val="none" w:sz="0" w:space="0" w:color="auto"/>
        <w:left w:val="none" w:sz="0" w:space="0" w:color="auto"/>
        <w:bottom w:val="none" w:sz="0" w:space="0" w:color="auto"/>
        <w:right w:val="none" w:sz="0" w:space="0" w:color="auto"/>
      </w:divBdr>
    </w:div>
    <w:div w:id="805316397">
      <w:bodyDiv w:val="1"/>
      <w:marLeft w:val="0"/>
      <w:marRight w:val="0"/>
      <w:marTop w:val="0"/>
      <w:marBottom w:val="0"/>
      <w:divBdr>
        <w:top w:val="none" w:sz="0" w:space="0" w:color="auto"/>
        <w:left w:val="none" w:sz="0" w:space="0" w:color="auto"/>
        <w:bottom w:val="none" w:sz="0" w:space="0" w:color="auto"/>
        <w:right w:val="none" w:sz="0" w:space="0" w:color="auto"/>
      </w:divBdr>
    </w:div>
    <w:div w:id="1002703270">
      <w:bodyDiv w:val="1"/>
      <w:marLeft w:val="0"/>
      <w:marRight w:val="0"/>
      <w:marTop w:val="0"/>
      <w:marBottom w:val="0"/>
      <w:divBdr>
        <w:top w:val="none" w:sz="0" w:space="0" w:color="auto"/>
        <w:left w:val="none" w:sz="0" w:space="0" w:color="auto"/>
        <w:bottom w:val="none" w:sz="0" w:space="0" w:color="auto"/>
        <w:right w:val="none" w:sz="0" w:space="0" w:color="auto"/>
      </w:divBdr>
    </w:div>
    <w:div w:id="1145002314">
      <w:bodyDiv w:val="1"/>
      <w:marLeft w:val="0"/>
      <w:marRight w:val="0"/>
      <w:marTop w:val="0"/>
      <w:marBottom w:val="0"/>
      <w:divBdr>
        <w:top w:val="none" w:sz="0" w:space="0" w:color="auto"/>
        <w:left w:val="none" w:sz="0" w:space="0" w:color="auto"/>
        <w:bottom w:val="none" w:sz="0" w:space="0" w:color="auto"/>
        <w:right w:val="none" w:sz="0" w:space="0" w:color="auto"/>
      </w:divBdr>
    </w:div>
    <w:div w:id="1422600347">
      <w:bodyDiv w:val="1"/>
      <w:marLeft w:val="0"/>
      <w:marRight w:val="0"/>
      <w:marTop w:val="0"/>
      <w:marBottom w:val="0"/>
      <w:divBdr>
        <w:top w:val="none" w:sz="0" w:space="0" w:color="auto"/>
        <w:left w:val="none" w:sz="0" w:space="0" w:color="auto"/>
        <w:bottom w:val="none" w:sz="0" w:space="0" w:color="auto"/>
        <w:right w:val="none" w:sz="0" w:space="0" w:color="auto"/>
      </w:divBdr>
    </w:div>
    <w:div w:id="184559117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1440-1630.70032" TargetMode="External"/><Relationship Id="rId18" Type="http://schemas.openxmlformats.org/officeDocument/2006/relationships/hyperlink" Target="https://ico.org.uk/for-organisations/uk-gdpr-guidance-and-resources/lawful-basis/special-category-data/what-is-special-category-data/" TargetMode="External"/><Relationship Id="rId26" Type="http://schemas.openxmlformats.org/officeDocument/2006/relationships/hyperlink" Target="https://www.rcot.co.uk/explore-resources/standards-guidelines/professional-standards-conduct-ethics" TargetMode="External"/><Relationship Id="rId21" Type="http://schemas.openxmlformats.org/officeDocument/2006/relationships/hyperlink" Target="https://www.england.nhs.uk/publication/culture-of-care-standards-for-mental-health-inpatient-services/" TargetMode="External"/><Relationship Id="rId34"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hcpc-uk.org/standards/standards-of-proficiency/occupational-therapists/" TargetMode="External"/><Relationship Id="rId25" Type="http://schemas.openxmlformats.org/officeDocument/2006/relationships/hyperlink" Target="https://doi.org/10.1108/IJOT-03-2023-0007" TargetMode="External"/><Relationship Id="rId33" Type="http://schemas.openxmlformats.org/officeDocument/2006/relationships/image" Target="media/image9.png"/><Relationship Id="rId38"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hyperlink" Target="https://doi.org/10.3389/fpsyg.2018.02238" TargetMode="External"/><Relationship Id="rId20" Type="http://schemas.openxmlformats.org/officeDocument/2006/relationships/hyperlink" Target="https://nationalcareers.service.gov.uk/job-profiles/occupational-therapy-support-worker" TargetMode="External"/><Relationship Id="rId29" Type="http://schemas.openxmlformats.org/officeDocument/2006/relationships/hyperlink" Target="https://doi.org/10.1080/03075079.2019.15854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77/15691861221075798" TargetMode="External"/><Relationship Id="rId32" Type="http://schemas.openxmlformats.org/officeDocument/2006/relationships/image" Target="media/image8.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23" Type="http://schemas.openxmlformats.org/officeDocument/2006/relationships/hyperlink" Target="https://beta.jobs.nhs.uk/candidate/jobadvert/C9369-26-0559" TargetMode="External"/><Relationship Id="rId28" Type="http://schemas.openxmlformats.org/officeDocument/2006/relationships/hyperlink" Target="https://www.skillsforcare.org.uk/resources/documents/Developing-your-workforce/Care-Certificate/Care-Certificate-Standards/Care-Certificate-standards-March-2025.pdf"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7159/2310-3833/2024/vol54no2a3" TargetMode="External"/><Relationship Id="rId31"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qc.org.uk/guidance-regulation/providers/regulations-service-providers-and-managers/health-social-care-act/regulation-9" TargetMode="External"/><Relationship Id="rId22" Type="http://schemas.openxmlformats.org/officeDocument/2006/relationships/hyperlink" Target="https://www.england.nhs.uk/long-read/trauma-informed-harm-aware-inpatient-care/" TargetMode="External"/><Relationship Id="rId27" Type="http://schemas.openxmlformats.org/officeDocument/2006/relationships/hyperlink" Target="https://doi.org/10.1136/bmjopen-2020-047467" TargetMode="External"/><Relationship Id="rId30" Type="http://schemas.openxmlformats.org/officeDocument/2006/relationships/image" Target="media/image6.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59C590-D6A9-47AC-A071-7D3E70252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3478</Words>
  <Characters>19831</Characters>
  <Application>Microsoft Office Word</Application>
  <DocSecurity>4</DocSecurity>
  <Lines>165</Lines>
  <Paragraphs>46</Paragraphs>
  <ScaleCrop>false</ScaleCrop>
  <Manager/>
  <Company/>
  <LinksUpToDate>false</LinksUpToDate>
  <CharactersWithSpaces>23263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BMHP5015 Occupational Therapy Assistant Report</dc:title>
  <dc:subject>Level 5 Health and Social Care Employability Report</dc:subject>
  <dc:creator>Student</dc:creator>
  <cp:keywords>BMHP5015, Occupational Therapy Assistant, employability, personal brand</cp:keywords>
  <dc:description>generated by python-docx</dc:description>
  <cp:lastModifiedBy>Uzma Muhammad (2406912)</cp:lastModifiedBy>
  <cp:revision>4</cp:revision>
  <dcterms:created xsi:type="dcterms:W3CDTF">2026-07-16T19:54:00Z</dcterms:created>
  <dcterms:modified xsi:type="dcterms:W3CDTF">2026-07-16T20:03:00Z</dcterms:modified>
  <cp:category/>
</cp:coreProperties>
</file>