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76508"/>
        <w:docPartObj>
          <w:docPartGallery w:val="Cover Pages"/>
          <w:docPartUnique/>
        </w:docPartObj>
      </w:sdtPr>
      <w:sdtEndPr/>
      <w:sdtContent>
        <w:p w14:paraId="30B1D327" w14:textId="46B74347" w:rsidR="001762C2" w:rsidRDefault="001762C2">
          <w:r>
            <w:rPr>
              <w:noProof/>
            </w:rPr>
            <mc:AlternateContent>
              <mc:Choice Requires="wpg">
                <w:drawing>
                  <wp:anchor distT="0" distB="0" distL="114300" distR="114300" simplePos="0" relativeHeight="251662336" behindDoc="0" locked="0" layoutInCell="1" allowOverlap="1" wp14:anchorId="30FE4B4C" wp14:editId="269B6B1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F4225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" path="m,l7312660,r,1129665l3619500,733425,,1091565,,xe" fillcolor="#4d1434 [3204]" stroked="f" strokeweight="1.7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" stroked="f" strokeweight="1.75pt">
                      <v:fill r:id="rId15" o:title="" recolor="t" rotate="t" type="frame"/>
                      <v:stroke endcap="round"/>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3673774" wp14:editId="19C7338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1EE85EF" w14:textId="2CD732FC" w:rsidR="001762C2" w:rsidRDefault="001762C2">
                                    <w:pPr>
                                      <w:pStyle w:val="NoSpacing"/>
                                      <w:jc w:val="right"/>
                                      <w:rPr>
                                        <w:color w:val="595959" w:themeColor="text1" w:themeTint="A6"/>
                                        <w:sz w:val="28"/>
                                        <w:szCs w:val="28"/>
                                      </w:rPr>
                                    </w:pPr>
                                    <w:r>
                                      <w:rPr>
                                        <w:color w:val="595959" w:themeColor="text1" w:themeTint="A6"/>
                                        <w:sz w:val="28"/>
                                        <w:szCs w:val="28"/>
                                      </w:rPr>
                                      <w:t>Mike Waite</w:t>
                                    </w:r>
                                  </w:p>
                                </w:sdtContent>
                              </w:sdt>
                              <w:p w14:paraId="7694EBDA" w14:textId="44E6AA8F" w:rsidR="001762C2" w:rsidRDefault="003D67A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84EE3">
                                      <w:rPr>
                                        <w:color w:val="595959" w:themeColor="text1" w:themeTint="A6"/>
                                        <w:sz w:val="18"/>
                                        <w:szCs w:val="18"/>
                                      </w:rPr>
                                      <w:t>2134221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673774"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1EE85EF" w14:textId="2CD732FC" w:rsidR="001762C2" w:rsidRDefault="001762C2">
                              <w:pPr>
                                <w:pStyle w:val="NoSpacing"/>
                                <w:jc w:val="right"/>
                                <w:rPr>
                                  <w:color w:val="595959" w:themeColor="text1" w:themeTint="A6"/>
                                  <w:sz w:val="28"/>
                                  <w:szCs w:val="28"/>
                                </w:rPr>
                              </w:pPr>
                              <w:r>
                                <w:rPr>
                                  <w:color w:val="595959" w:themeColor="text1" w:themeTint="A6"/>
                                  <w:sz w:val="28"/>
                                  <w:szCs w:val="28"/>
                                </w:rPr>
                                <w:t>Mike Waite</w:t>
                              </w:r>
                            </w:p>
                          </w:sdtContent>
                        </w:sdt>
                        <w:p w14:paraId="7694EBDA" w14:textId="44E6AA8F" w:rsidR="001762C2" w:rsidRDefault="00D21D1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84EE3">
                                <w:rPr>
                                  <w:color w:val="595959" w:themeColor="text1" w:themeTint="A6"/>
                                  <w:sz w:val="18"/>
                                  <w:szCs w:val="18"/>
                                </w:rPr>
                                <w:t>2134221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A10D2CF" wp14:editId="4273FFF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67607F" w14:textId="77777777" w:rsidR="001762C2" w:rsidRDefault="001762C2">
                                <w:pPr>
                                  <w:pStyle w:val="NoSpacing"/>
                                  <w:jc w:val="right"/>
                                  <w:rPr>
                                    <w:color w:val="4D1434" w:themeColor="accent1"/>
                                    <w:sz w:val="28"/>
                                    <w:szCs w:val="28"/>
                                  </w:rPr>
                                </w:pPr>
                                <w:r>
                                  <w:rPr>
                                    <w:color w:val="4D143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8EDBB02" w14:textId="5BADEFD8" w:rsidR="001762C2" w:rsidRDefault="00184EE3">
                                    <w:pPr>
                                      <w:pStyle w:val="NoSpacing"/>
                                      <w:jc w:val="right"/>
                                      <w:rPr>
                                        <w:color w:val="595959" w:themeColor="text1" w:themeTint="A6"/>
                                        <w:sz w:val="20"/>
                                        <w:szCs w:val="20"/>
                                      </w:rPr>
                                    </w:pPr>
                                    <w:r w:rsidRPr="00184EE3">
                                      <w:rPr>
                                        <w:color w:val="595959" w:themeColor="text1" w:themeTint="A6"/>
                                        <w:sz w:val="20"/>
                                        <w:szCs w:val="20"/>
                                      </w:rPr>
                                      <w:t>The integration of Industry 4.0 design tools and technologies, advanced geospatial analysis, digital twin technology, and predictive analytics could have significantly enhanced the safety and resilience of the Saint Francis Dam, potentially preventing its catastrophic collapse in 1928. These innovations would have allowed for comprehensive site analysis, real-time monitoring, predictive maintenance, and proactive risk mitigation, reducing the risk of dam failures and safeguarding lives and infrastructure.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A10D2CF"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067607F" w14:textId="77777777" w:rsidR="001762C2" w:rsidRDefault="001762C2">
                          <w:pPr>
                            <w:pStyle w:val="NoSpacing"/>
                            <w:jc w:val="right"/>
                            <w:rPr>
                              <w:color w:val="4D1434" w:themeColor="accent1"/>
                              <w:sz w:val="28"/>
                              <w:szCs w:val="28"/>
                            </w:rPr>
                          </w:pPr>
                          <w:r>
                            <w:rPr>
                              <w:color w:val="4D143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8EDBB02" w14:textId="5BADEFD8" w:rsidR="001762C2" w:rsidRDefault="00184EE3">
                              <w:pPr>
                                <w:pStyle w:val="NoSpacing"/>
                                <w:jc w:val="right"/>
                                <w:rPr>
                                  <w:color w:val="595959" w:themeColor="text1" w:themeTint="A6"/>
                                  <w:sz w:val="20"/>
                                  <w:szCs w:val="20"/>
                                </w:rPr>
                              </w:pPr>
                              <w:r w:rsidRPr="00184EE3">
                                <w:rPr>
                                  <w:color w:val="595959" w:themeColor="text1" w:themeTint="A6"/>
                                  <w:sz w:val="20"/>
                                  <w:szCs w:val="20"/>
                                </w:rPr>
                                <w:t>The integration of Industry 4.0 design tools and technologies, advanced geospatial analysis, digital twin technology, and predictive analytics could have significantly enhanced the safety and resilience of the Saint Francis Dam, potentially preventing its catastrophic collapse in 1928. These innovations would have allowed for comprehensive site analysis, real-time monitoring, predictive maintenance, and proactive risk mitigation, reducing the risk of dam failures and safeguarding lives and infrastructure.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72FFD2C" wp14:editId="07107BA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A8F455" w14:textId="06D1FC95" w:rsidR="001762C2" w:rsidRDefault="003D67A2">
                                <w:pPr>
                                  <w:jc w:val="right"/>
                                  <w:rPr>
                                    <w:color w:val="4D1434" w:themeColor="accent1"/>
                                    <w:sz w:val="64"/>
                                    <w:szCs w:val="64"/>
                                  </w:rPr>
                                </w:pPr>
                                <w:sdt>
                                  <w:sdtPr>
                                    <w:rPr>
                                      <w:caps/>
                                      <w:color w:val="4D143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4EE3">
                                      <w:rPr>
                                        <w:caps/>
                                        <w:color w:val="4D1434" w:themeColor="accent1"/>
                                        <w:sz w:val="64"/>
                                        <w:szCs w:val="64"/>
                                      </w:rPr>
                                      <w:t>St Francis Dam collapse 1928</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8B232A1" w14:textId="0AC9709A" w:rsidR="001762C2" w:rsidRDefault="00184EE3">
                                    <w:pPr>
                                      <w:jc w:val="right"/>
                                      <w:rPr>
                                        <w:smallCaps/>
                                        <w:color w:val="404040" w:themeColor="text1" w:themeTint="BF"/>
                                        <w:sz w:val="36"/>
                                        <w:szCs w:val="36"/>
                                      </w:rPr>
                                    </w:pPr>
                                    <w:r>
                                      <w:rPr>
                                        <w:color w:val="404040" w:themeColor="text1" w:themeTint="BF"/>
                                        <w:sz w:val="36"/>
                                        <w:szCs w:val="36"/>
                                      </w:rPr>
                                      <w:t xml:space="preserve">Evaluation of how modern Industry 4.0 design tools </w:t>
                                    </w:r>
                                    <w:r w:rsidR="00F12006">
                                      <w:rPr>
                                        <w:color w:val="404040" w:themeColor="text1" w:themeTint="BF"/>
                                        <w:sz w:val="36"/>
                                        <w:szCs w:val="36"/>
                                      </w:rPr>
                                      <w:t>may have altered the course of events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2FFD2C"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CA8F455" w14:textId="06D1FC95" w:rsidR="001762C2" w:rsidRDefault="00D21D12">
                          <w:pPr>
                            <w:jc w:val="right"/>
                            <w:rPr>
                              <w:color w:val="4D1434" w:themeColor="accent1"/>
                              <w:sz w:val="64"/>
                              <w:szCs w:val="64"/>
                            </w:rPr>
                          </w:pPr>
                          <w:sdt>
                            <w:sdtPr>
                              <w:rPr>
                                <w:caps/>
                                <w:color w:val="4D143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4EE3">
                                <w:rPr>
                                  <w:caps/>
                                  <w:color w:val="4D1434" w:themeColor="accent1"/>
                                  <w:sz w:val="64"/>
                                  <w:szCs w:val="64"/>
                                </w:rPr>
                                <w:t>St Francis Dam collapse 1928</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8B232A1" w14:textId="0AC9709A" w:rsidR="001762C2" w:rsidRDefault="00184EE3">
                              <w:pPr>
                                <w:jc w:val="right"/>
                                <w:rPr>
                                  <w:smallCaps/>
                                  <w:color w:val="404040" w:themeColor="text1" w:themeTint="BF"/>
                                  <w:sz w:val="36"/>
                                  <w:szCs w:val="36"/>
                                </w:rPr>
                              </w:pPr>
                              <w:r>
                                <w:rPr>
                                  <w:color w:val="404040" w:themeColor="text1" w:themeTint="BF"/>
                                  <w:sz w:val="36"/>
                                  <w:szCs w:val="36"/>
                                </w:rPr>
                                <w:t xml:space="preserve">Evaluation of how modern Industry 4.0 design tools </w:t>
                              </w:r>
                              <w:r w:rsidR="00F12006">
                                <w:rPr>
                                  <w:color w:val="404040" w:themeColor="text1" w:themeTint="BF"/>
                                  <w:sz w:val="36"/>
                                  <w:szCs w:val="36"/>
                                </w:rPr>
                                <w:t>may have altered the course of events</w:t>
                              </w:r>
                            </w:p>
                          </w:sdtContent>
                        </w:sdt>
                      </w:txbxContent>
                    </v:textbox>
                    <w10:wrap type="square" anchorx="page" anchory="page"/>
                  </v:shape>
                </w:pict>
              </mc:Fallback>
            </mc:AlternateContent>
          </w:r>
        </w:p>
        <w:p w14:paraId="5D8A233D" w14:textId="3DCBBF43" w:rsidR="001762C2" w:rsidRDefault="001762C2">
          <w:pPr>
            <w:rPr>
              <w:lang w:eastAsia="en-US"/>
            </w:rPr>
          </w:pPr>
          <w:r>
            <w:br w:type="page"/>
          </w:r>
        </w:p>
      </w:sdtContent>
    </w:sdt>
    <w:p w14:paraId="289F9A3A" w14:textId="77777777" w:rsidR="00045BCE" w:rsidRPr="00045BCE" w:rsidRDefault="00045BCE" w:rsidP="00045BCE">
      <w:pPr>
        <w:pStyle w:val="Body"/>
      </w:pPr>
    </w:p>
    <w:p w14:paraId="0D2A736B" w14:textId="53A07564" w:rsidR="001762C2" w:rsidRDefault="001762C2"/>
    <w:sdt>
      <w:sdtPr>
        <w:rPr>
          <w:rFonts w:asciiTheme="minorHAnsi" w:eastAsiaTheme="minorEastAsia" w:hAnsiTheme="minorHAnsi" w:cstheme="minorBidi"/>
          <w:color w:val="auto"/>
          <w:sz w:val="22"/>
          <w:szCs w:val="22"/>
        </w:rPr>
        <w:id w:val="1281301963"/>
        <w:docPartObj>
          <w:docPartGallery w:val="Table of Contents"/>
          <w:docPartUnique/>
        </w:docPartObj>
      </w:sdtPr>
      <w:sdtEndPr>
        <w:rPr>
          <w:b/>
          <w:bCs/>
          <w:noProof/>
        </w:rPr>
      </w:sdtEndPr>
      <w:sdtContent>
        <w:p w14:paraId="3F87D228" w14:textId="7C961EFC" w:rsidR="001762C2" w:rsidRDefault="001762C2">
          <w:pPr>
            <w:pStyle w:val="TOCHeading"/>
          </w:pPr>
          <w:r>
            <w:t>Contents</w:t>
          </w:r>
        </w:p>
        <w:p w14:paraId="511EA154" w14:textId="29FA79B0" w:rsidR="00441735" w:rsidRDefault="001762C2">
          <w:pPr>
            <w:pStyle w:val="TOC2"/>
            <w:rPr>
              <w:rFonts w:asciiTheme="minorHAnsi" w:hAnsiTheme="minorHAnsi" w:cstheme="minorBidi"/>
              <w:b w:val="0"/>
              <w:bCs w:val="0"/>
              <w:color w:val="auto"/>
              <w:szCs w:val="22"/>
            </w:rPr>
          </w:pPr>
          <w:r>
            <w:fldChar w:fldCharType="begin"/>
          </w:r>
          <w:r>
            <w:instrText xml:space="preserve"> TOC \o "1-3" \h \z \u </w:instrText>
          </w:r>
          <w:r>
            <w:fldChar w:fldCharType="separate"/>
          </w:r>
          <w:hyperlink w:anchor="_Toc147171512" w:history="1">
            <w:r w:rsidR="00441735" w:rsidRPr="00505E08">
              <w:rPr>
                <w:rStyle w:val="Hyperlink"/>
              </w:rPr>
              <w:t>Introduction</w:t>
            </w:r>
            <w:r w:rsidR="00441735">
              <w:rPr>
                <w:webHidden/>
              </w:rPr>
              <w:tab/>
            </w:r>
            <w:r w:rsidR="00441735">
              <w:rPr>
                <w:webHidden/>
              </w:rPr>
              <w:fldChar w:fldCharType="begin"/>
            </w:r>
            <w:r w:rsidR="00441735">
              <w:rPr>
                <w:webHidden/>
              </w:rPr>
              <w:instrText xml:space="preserve"> PAGEREF _Toc147171512 \h </w:instrText>
            </w:r>
            <w:r w:rsidR="00441735">
              <w:rPr>
                <w:webHidden/>
              </w:rPr>
            </w:r>
            <w:r w:rsidR="00441735">
              <w:rPr>
                <w:webHidden/>
              </w:rPr>
              <w:fldChar w:fldCharType="separate"/>
            </w:r>
            <w:r w:rsidR="00441735">
              <w:rPr>
                <w:webHidden/>
              </w:rPr>
              <w:t>2</w:t>
            </w:r>
            <w:r w:rsidR="00441735">
              <w:rPr>
                <w:webHidden/>
              </w:rPr>
              <w:fldChar w:fldCharType="end"/>
            </w:r>
          </w:hyperlink>
        </w:p>
        <w:p w14:paraId="1F1FE869" w14:textId="7290BD74" w:rsidR="00441735" w:rsidRDefault="003D67A2">
          <w:pPr>
            <w:pStyle w:val="TOC1"/>
            <w:rPr>
              <w:rFonts w:asciiTheme="minorHAnsi" w:hAnsiTheme="minorHAnsi"/>
              <w:b w:val="0"/>
              <w:bCs w:val="0"/>
              <w:noProof/>
              <w:color w:val="auto"/>
              <w:szCs w:val="22"/>
            </w:rPr>
          </w:pPr>
          <w:hyperlink w:anchor="_Toc147171513" w:history="1">
            <w:r w:rsidR="00441735" w:rsidRPr="00505E08">
              <w:rPr>
                <w:rStyle w:val="Hyperlink"/>
              </w:rPr>
              <w:t>Industry 4.0 Design Tools</w:t>
            </w:r>
            <w:r w:rsidR="00441735">
              <w:rPr>
                <w:noProof/>
                <w:webHidden/>
              </w:rPr>
              <w:tab/>
            </w:r>
            <w:r w:rsidR="00441735">
              <w:rPr>
                <w:noProof/>
                <w:webHidden/>
              </w:rPr>
              <w:fldChar w:fldCharType="begin"/>
            </w:r>
            <w:r w:rsidR="00441735">
              <w:rPr>
                <w:noProof/>
                <w:webHidden/>
              </w:rPr>
              <w:instrText xml:space="preserve"> PAGEREF _Toc147171513 \h </w:instrText>
            </w:r>
            <w:r w:rsidR="00441735">
              <w:rPr>
                <w:noProof/>
                <w:webHidden/>
              </w:rPr>
            </w:r>
            <w:r w:rsidR="00441735">
              <w:rPr>
                <w:noProof/>
                <w:webHidden/>
              </w:rPr>
              <w:fldChar w:fldCharType="separate"/>
            </w:r>
            <w:r w:rsidR="00441735">
              <w:rPr>
                <w:noProof/>
                <w:webHidden/>
              </w:rPr>
              <w:t>3</w:t>
            </w:r>
            <w:r w:rsidR="00441735">
              <w:rPr>
                <w:noProof/>
                <w:webHidden/>
              </w:rPr>
              <w:fldChar w:fldCharType="end"/>
            </w:r>
          </w:hyperlink>
        </w:p>
        <w:p w14:paraId="2623D645" w14:textId="49392829" w:rsidR="00441735" w:rsidRDefault="003D67A2">
          <w:pPr>
            <w:pStyle w:val="TOC3"/>
            <w:rPr>
              <w:noProof/>
              <w:color w:val="auto"/>
              <w:szCs w:val="22"/>
            </w:rPr>
          </w:pPr>
          <w:hyperlink w:anchor="_Toc147171514" w:history="1">
            <w:r w:rsidR="00441735" w:rsidRPr="00505E08">
              <w:rPr>
                <w:rStyle w:val="Hyperlink"/>
              </w:rPr>
              <w:t>Advanced Geospatial Analysis</w:t>
            </w:r>
            <w:r w:rsidR="00441735">
              <w:rPr>
                <w:noProof/>
                <w:webHidden/>
              </w:rPr>
              <w:tab/>
            </w:r>
            <w:r w:rsidR="00441735">
              <w:rPr>
                <w:noProof/>
                <w:webHidden/>
              </w:rPr>
              <w:fldChar w:fldCharType="begin"/>
            </w:r>
            <w:r w:rsidR="00441735">
              <w:rPr>
                <w:noProof/>
                <w:webHidden/>
              </w:rPr>
              <w:instrText xml:space="preserve"> PAGEREF _Toc147171514 \h </w:instrText>
            </w:r>
            <w:r w:rsidR="00441735">
              <w:rPr>
                <w:noProof/>
                <w:webHidden/>
              </w:rPr>
            </w:r>
            <w:r w:rsidR="00441735">
              <w:rPr>
                <w:noProof/>
                <w:webHidden/>
              </w:rPr>
              <w:fldChar w:fldCharType="separate"/>
            </w:r>
            <w:r w:rsidR="00441735">
              <w:rPr>
                <w:noProof/>
                <w:webHidden/>
              </w:rPr>
              <w:t>3</w:t>
            </w:r>
            <w:r w:rsidR="00441735">
              <w:rPr>
                <w:noProof/>
                <w:webHidden/>
              </w:rPr>
              <w:fldChar w:fldCharType="end"/>
            </w:r>
          </w:hyperlink>
        </w:p>
        <w:p w14:paraId="47DFCB8A" w14:textId="4DE62C8B" w:rsidR="00441735" w:rsidRDefault="003D67A2">
          <w:pPr>
            <w:pStyle w:val="TOC3"/>
            <w:rPr>
              <w:noProof/>
              <w:color w:val="auto"/>
              <w:szCs w:val="22"/>
            </w:rPr>
          </w:pPr>
          <w:hyperlink w:anchor="_Toc147171515" w:history="1">
            <w:r w:rsidR="00441735" w:rsidRPr="00505E08">
              <w:rPr>
                <w:rStyle w:val="Hyperlink"/>
              </w:rPr>
              <w:t>Digital Twin Technology</w:t>
            </w:r>
            <w:r w:rsidR="00441735">
              <w:rPr>
                <w:noProof/>
                <w:webHidden/>
              </w:rPr>
              <w:tab/>
            </w:r>
            <w:r w:rsidR="00441735">
              <w:rPr>
                <w:noProof/>
                <w:webHidden/>
              </w:rPr>
              <w:fldChar w:fldCharType="begin"/>
            </w:r>
            <w:r w:rsidR="00441735">
              <w:rPr>
                <w:noProof/>
                <w:webHidden/>
              </w:rPr>
              <w:instrText xml:space="preserve"> PAGEREF _Toc147171515 \h </w:instrText>
            </w:r>
            <w:r w:rsidR="00441735">
              <w:rPr>
                <w:noProof/>
                <w:webHidden/>
              </w:rPr>
            </w:r>
            <w:r w:rsidR="00441735">
              <w:rPr>
                <w:noProof/>
                <w:webHidden/>
              </w:rPr>
              <w:fldChar w:fldCharType="separate"/>
            </w:r>
            <w:r w:rsidR="00441735">
              <w:rPr>
                <w:noProof/>
                <w:webHidden/>
              </w:rPr>
              <w:t>4</w:t>
            </w:r>
            <w:r w:rsidR="00441735">
              <w:rPr>
                <w:noProof/>
                <w:webHidden/>
              </w:rPr>
              <w:fldChar w:fldCharType="end"/>
            </w:r>
          </w:hyperlink>
        </w:p>
        <w:p w14:paraId="6F9048FE" w14:textId="61B4DE8B" w:rsidR="00441735" w:rsidRDefault="003D67A2">
          <w:pPr>
            <w:pStyle w:val="TOC3"/>
            <w:rPr>
              <w:noProof/>
              <w:color w:val="auto"/>
              <w:szCs w:val="22"/>
            </w:rPr>
          </w:pPr>
          <w:hyperlink w:anchor="_Toc147171516" w:history="1">
            <w:r w:rsidR="00441735" w:rsidRPr="00505E08">
              <w:rPr>
                <w:rStyle w:val="Hyperlink"/>
              </w:rPr>
              <w:t>Simulation Modelling</w:t>
            </w:r>
            <w:r w:rsidR="00441735">
              <w:rPr>
                <w:noProof/>
                <w:webHidden/>
              </w:rPr>
              <w:tab/>
            </w:r>
            <w:r w:rsidR="00441735">
              <w:rPr>
                <w:noProof/>
                <w:webHidden/>
              </w:rPr>
              <w:fldChar w:fldCharType="begin"/>
            </w:r>
            <w:r w:rsidR="00441735">
              <w:rPr>
                <w:noProof/>
                <w:webHidden/>
              </w:rPr>
              <w:instrText xml:space="preserve"> PAGEREF _Toc147171516 \h </w:instrText>
            </w:r>
            <w:r w:rsidR="00441735">
              <w:rPr>
                <w:noProof/>
                <w:webHidden/>
              </w:rPr>
            </w:r>
            <w:r w:rsidR="00441735">
              <w:rPr>
                <w:noProof/>
                <w:webHidden/>
              </w:rPr>
              <w:fldChar w:fldCharType="separate"/>
            </w:r>
            <w:r w:rsidR="00441735">
              <w:rPr>
                <w:noProof/>
                <w:webHidden/>
              </w:rPr>
              <w:t>5</w:t>
            </w:r>
            <w:r w:rsidR="00441735">
              <w:rPr>
                <w:noProof/>
                <w:webHidden/>
              </w:rPr>
              <w:fldChar w:fldCharType="end"/>
            </w:r>
          </w:hyperlink>
        </w:p>
        <w:p w14:paraId="0D4D2CA4" w14:textId="58F24351" w:rsidR="00441735" w:rsidRDefault="003D67A2">
          <w:pPr>
            <w:pStyle w:val="TOC3"/>
            <w:rPr>
              <w:noProof/>
              <w:color w:val="auto"/>
              <w:szCs w:val="22"/>
            </w:rPr>
          </w:pPr>
          <w:hyperlink w:anchor="_Toc147171517" w:history="1">
            <w:r w:rsidR="00441735" w:rsidRPr="00505E08">
              <w:rPr>
                <w:rStyle w:val="Hyperlink"/>
              </w:rPr>
              <w:t>Big Data and Predictive Analytics</w:t>
            </w:r>
            <w:r w:rsidR="00441735">
              <w:rPr>
                <w:noProof/>
                <w:webHidden/>
              </w:rPr>
              <w:tab/>
            </w:r>
            <w:r w:rsidR="00441735">
              <w:rPr>
                <w:noProof/>
                <w:webHidden/>
              </w:rPr>
              <w:fldChar w:fldCharType="begin"/>
            </w:r>
            <w:r w:rsidR="00441735">
              <w:rPr>
                <w:noProof/>
                <w:webHidden/>
              </w:rPr>
              <w:instrText xml:space="preserve"> PAGEREF _Toc147171517 \h </w:instrText>
            </w:r>
            <w:r w:rsidR="00441735">
              <w:rPr>
                <w:noProof/>
                <w:webHidden/>
              </w:rPr>
            </w:r>
            <w:r w:rsidR="00441735">
              <w:rPr>
                <w:noProof/>
                <w:webHidden/>
              </w:rPr>
              <w:fldChar w:fldCharType="separate"/>
            </w:r>
            <w:r w:rsidR="00441735">
              <w:rPr>
                <w:noProof/>
                <w:webHidden/>
              </w:rPr>
              <w:t>6</w:t>
            </w:r>
            <w:r w:rsidR="00441735">
              <w:rPr>
                <w:noProof/>
                <w:webHidden/>
              </w:rPr>
              <w:fldChar w:fldCharType="end"/>
            </w:r>
          </w:hyperlink>
        </w:p>
        <w:p w14:paraId="64B64680" w14:textId="57B14303" w:rsidR="00441735" w:rsidRDefault="003D67A2">
          <w:pPr>
            <w:pStyle w:val="TOC3"/>
            <w:rPr>
              <w:noProof/>
              <w:color w:val="auto"/>
              <w:szCs w:val="22"/>
            </w:rPr>
          </w:pPr>
          <w:hyperlink w:anchor="_Toc147171518" w:history="1">
            <w:r w:rsidR="00441735" w:rsidRPr="00505E08">
              <w:rPr>
                <w:rStyle w:val="Hyperlink"/>
              </w:rPr>
              <w:t>Materials and Construction Technology</w:t>
            </w:r>
            <w:r w:rsidR="00441735">
              <w:rPr>
                <w:noProof/>
                <w:webHidden/>
              </w:rPr>
              <w:tab/>
            </w:r>
            <w:r w:rsidR="00441735">
              <w:rPr>
                <w:noProof/>
                <w:webHidden/>
              </w:rPr>
              <w:fldChar w:fldCharType="begin"/>
            </w:r>
            <w:r w:rsidR="00441735">
              <w:rPr>
                <w:noProof/>
                <w:webHidden/>
              </w:rPr>
              <w:instrText xml:space="preserve"> PAGEREF _Toc147171518 \h </w:instrText>
            </w:r>
            <w:r w:rsidR="00441735">
              <w:rPr>
                <w:noProof/>
                <w:webHidden/>
              </w:rPr>
            </w:r>
            <w:r w:rsidR="00441735">
              <w:rPr>
                <w:noProof/>
                <w:webHidden/>
              </w:rPr>
              <w:fldChar w:fldCharType="separate"/>
            </w:r>
            <w:r w:rsidR="00441735">
              <w:rPr>
                <w:noProof/>
                <w:webHidden/>
              </w:rPr>
              <w:t>7</w:t>
            </w:r>
            <w:r w:rsidR="00441735">
              <w:rPr>
                <w:noProof/>
                <w:webHidden/>
              </w:rPr>
              <w:fldChar w:fldCharType="end"/>
            </w:r>
          </w:hyperlink>
        </w:p>
        <w:p w14:paraId="3FBB7BCF" w14:textId="1F112634" w:rsidR="00441735" w:rsidRDefault="003D67A2">
          <w:pPr>
            <w:pStyle w:val="TOC3"/>
            <w:rPr>
              <w:noProof/>
              <w:color w:val="auto"/>
              <w:szCs w:val="22"/>
            </w:rPr>
          </w:pPr>
          <w:hyperlink w:anchor="_Toc147171519" w:history="1">
            <w:r w:rsidR="00441735" w:rsidRPr="00505E08">
              <w:rPr>
                <w:rStyle w:val="Hyperlink"/>
              </w:rPr>
              <w:t>Collaboration and Communication</w:t>
            </w:r>
            <w:r w:rsidR="00441735">
              <w:rPr>
                <w:noProof/>
                <w:webHidden/>
              </w:rPr>
              <w:tab/>
            </w:r>
            <w:r w:rsidR="00441735">
              <w:rPr>
                <w:noProof/>
                <w:webHidden/>
              </w:rPr>
              <w:fldChar w:fldCharType="begin"/>
            </w:r>
            <w:r w:rsidR="00441735">
              <w:rPr>
                <w:noProof/>
                <w:webHidden/>
              </w:rPr>
              <w:instrText xml:space="preserve"> PAGEREF _Toc147171519 \h </w:instrText>
            </w:r>
            <w:r w:rsidR="00441735">
              <w:rPr>
                <w:noProof/>
                <w:webHidden/>
              </w:rPr>
            </w:r>
            <w:r w:rsidR="00441735">
              <w:rPr>
                <w:noProof/>
                <w:webHidden/>
              </w:rPr>
              <w:fldChar w:fldCharType="separate"/>
            </w:r>
            <w:r w:rsidR="00441735">
              <w:rPr>
                <w:noProof/>
                <w:webHidden/>
              </w:rPr>
              <w:t>8</w:t>
            </w:r>
            <w:r w:rsidR="00441735">
              <w:rPr>
                <w:noProof/>
                <w:webHidden/>
              </w:rPr>
              <w:fldChar w:fldCharType="end"/>
            </w:r>
          </w:hyperlink>
        </w:p>
        <w:p w14:paraId="16898FD7" w14:textId="652FB386" w:rsidR="00441735" w:rsidRDefault="003D67A2">
          <w:pPr>
            <w:pStyle w:val="TOC1"/>
            <w:rPr>
              <w:rFonts w:asciiTheme="minorHAnsi" w:hAnsiTheme="minorHAnsi"/>
              <w:b w:val="0"/>
              <w:bCs w:val="0"/>
              <w:noProof/>
              <w:color w:val="auto"/>
              <w:szCs w:val="22"/>
            </w:rPr>
          </w:pPr>
          <w:hyperlink w:anchor="_Toc147171520" w:history="1">
            <w:r w:rsidR="00441735" w:rsidRPr="00505E08">
              <w:rPr>
                <w:rStyle w:val="Hyperlink"/>
              </w:rPr>
              <w:t>Drawbacks to applying Industry 4.0 Technology</w:t>
            </w:r>
            <w:r w:rsidR="00441735">
              <w:rPr>
                <w:noProof/>
                <w:webHidden/>
              </w:rPr>
              <w:tab/>
            </w:r>
            <w:r w:rsidR="00441735">
              <w:rPr>
                <w:noProof/>
                <w:webHidden/>
              </w:rPr>
              <w:fldChar w:fldCharType="begin"/>
            </w:r>
            <w:r w:rsidR="00441735">
              <w:rPr>
                <w:noProof/>
                <w:webHidden/>
              </w:rPr>
              <w:instrText xml:space="preserve"> PAGEREF _Toc147171520 \h </w:instrText>
            </w:r>
            <w:r w:rsidR="00441735">
              <w:rPr>
                <w:noProof/>
                <w:webHidden/>
              </w:rPr>
            </w:r>
            <w:r w:rsidR="00441735">
              <w:rPr>
                <w:noProof/>
                <w:webHidden/>
              </w:rPr>
              <w:fldChar w:fldCharType="separate"/>
            </w:r>
            <w:r w:rsidR="00441735">
              <w:rPr>
                <w:noProof/>
                <w:webHidden/>
              </w:rPr>
              <w:t>9</w:t>
            </w:r>
            <w:r w:rsidR="00441735">
              <w:rPr>
                <w:noProof/>
                <w:webHidden/>
              </w:rPr>
              <w:fldChar w:fldCharType="end"/>
            </w:r>
          </w:hyperlink>
        </w:p>
        <w:p w14:paraId="365FE434" w14:textId="12A0A2FD" w:rsidR="00441735" w:rsidRDefault="003D67A2">
          <w:pPr>
            <w:pStyle w:val="TOC1"/>
            <w:rPr>
              <w:rFonts w:asciiTheme="minorHAnsi" w:hAnsiTheme="minorHAnsi"/>
              <w:b w:val="0"/>
              <w:bCs w:val="0"/>
              <w:noProof/>
              <w:color w:val="auto"/>
              <w:szCs w:val="22"/>
            </w:rPr>
          </w:pPr>
          <w:hyperlink w:anchor="_Toc147171521" w:history="1">
            <w:r w:rsidR="00441735" w:rsidRPr="00505E08">
              <w:rPr>
                <w:rStyle w:val="Hyperlink"/>
              </w:rPr>
              <w:t>Conclusion</w:t>
            </w:r>
            <w:r w:rsidR="00441735">
              <w:rPr>
                <w:rStyle w:val="Hyperlink"/>
              </w:rPr>
              <w:tab/>
            </w:r>
            <w:r w:rsidR="00441735">
              <w:rPr>
                <w:noProof/>
                <w:webHidden/>
              </w:rPr>
              <w:tab/>
            </w:r>
            <w:r w:rsidR="00441735">
              <w:rPr>
                <w:noProof/>
                <w:webHidden/>
              </w:rPr>
              <w:fldChar w:fldCharType="begin"/>
            </w:r>
            <w:r w:rsidR="00441735">
              <w:rPr>
                <w:noProof/>
                <w:webHidden/>
              </w:rPr>
              <w:instrText xml:space="preserve"> PAGEREF _Toc147171521 \h </w:instrText>
            </w:r>
            <w:r w:rsidR="00441735">
              <w:rPr>
                <w:noProof/>
                <w:webHidden/>
              </w:rPr>
            </w:r>
            <w:r w:rsidR="00441735">
              <w:rPr>
                <w:noProof/>
                <w:webHidden/>
              </w:rPr>
              <w:fldChar w:fldCharType="separate"/>
            </w:r>
            <w:r w:rsidR="00441735">
              <w:rPr>
                <w:noProof/>
                <w:webHidden/>
              </w:rPr>
              <w:t>10</w:t>
            </w:r>
            <w:r w:rsidR="00441735">
              <w:rPr>
                <w:noProof/>
                <w:webHidden/>
              </w:rPr>
              <w:fldChar w:fldCharType="end"/>
            </w:r>
          </w:hyperlink>
        </w:p>
        <w:p w14:paraId="17C2621B" w14:textId="15ED5DFC" w:rsidR="00441735" w:rsidRDefault="003D67A2">
          <w:pPr>
            <w:pStyle w:val="TOC1"/>
            <w:rPr>
              <w:rFonts w:asciiTheme="minorHAnsi" w:hAnsiTheme="minorHAnsi"/>
              <w:b w:val="0"/>
              <w:bCs w:val="0"/>
              <w:noProof/>
              <w:color w:val="auto"/>
              <w:szCs w:val="22"/>
            </w:rPr>
          </w:pPr>
          <w:hyperlink w:anchor="_Toc147171522" w:history="1">
            <w:r w:rsidR="00441735" w:rsidRPr="00505E08">
              <w:rPr>
                <w:rStyle w:val="Hyperlink"/>
              </w:rPr>
              <w:t>References</w:t>
            </w:r>
            <w:r w:rsidR="00441735">
              <w:rPr>
                <w:rStyle w:val="Hyperlink"/>
              </w:rPr>
              <w:tab/>
            </w:r>
            <w:r w:rsidR="00441735">
              <w:rPr>
                <w:noProof/>
                <w:webHidden/>
              </w:rPr>
              <w:tab/>
            </w:r>
            <w:r w:rsidR="00441735">
              <w:rPr>
                <w:noProof/>
                <w:webHidden/>
              </w:rPr>
              <w:fldChar w:fldCharType="begin"/>
            </w:r>
            <w:r w:rsidR="00441735">
              <w:rPr>
                <w:noProof/>
                <w:webHidden/>
              </w:rPr>
              <w:instrText xml:space="preserve"> PAGEREF _Toc147171522 \h </w:instrText>
            </w:r>
            <w:r w:rsidR="00441735">
              <w:rPr>
                <w:noProof/>
                <w:webHidden/>
              </w:rPr>
            </w:r>
            <w:r w:rsidR="00441735">
              <w:rPr>
                <w:noProof/>
                <w:webHidden/>
              </w:rPr>
              <w:fldChar w:fldCharType="separate"/>
            </w:r>
            <w:r w:rsidR="00441735">
              <w:rPr>
                <w:noProof/>
                <w:webHidden/>
              </w:rPr>
              <w:t>11</w:t>
            </w:r>
            <w:r w:rsidR="00441735">
              <w:rPr>
                <w:noProof/>
                <w:webHidden/>
              </w:rPr>
              <w:fldChar w:fldCharType="end"/>
            </w:r>
          </w:hyperlink>
        </w:p>
        <w:p w14:paraId="58962571" w14:textId="173A56AA" w:rsidR="001762C2" w:rsidRDefault="001762C2">
          <w:r>
            <w:rPr>
              <w:b/>
              <w:bCs/>
              <w:noProof/>
            </w:rPr>
            <w:fldChar w:fldCharType="end"/>
          </w:r>
        </w:p>
      </w:sdtContent>
    </w:sdt>
    <w:p w14:paraId="78DAB584" w14:textId="77777777" w:rsidR="001762C2" w:rsidRDefault="001762C2" w:rsidP="001762C2"/>
    <w:p w14:paraId="1FFFA843" w14:textId="2DE6E1C4" w:rsidR="001762C2" w:rsidRDefault="001762C2">
      <w:r>
        <w:br w:type="page"/>
      </w:r>
    </w:p>
    <w:p w14:paraId="31D228FB" w14:textId="77777777" w:rsidR="00DB374D" w:rsidRDefault="00DB374D" w:rsidP="00DB374D">
      <w:pPr>
        <w:pStyle w:val="Heading2"/>
      </w:pPr>
      <w:bookmarkStart w:id="0" w:name="_Toc147171512"/>
      <w:r>
        <w:lastRenderedPageBreak/>
        <w:t>Introduction</w:t>
      </w:r>
      <w:bookmarkEnd w:id="0"/>
    </w:p>
    <w:p w14:paraId="71930FCD" w14:textId="4F0463E5" w:rsidR="00DB374D" w:rsidRDefault="00DB374D" w:rsidP="001762C2"/>
    <w:p w14:paraId="0E0EF12F" w14:textId="36C98C7C" w:rsidR="001762C2" w:rsidRPr="001762C2" w:rsidRDefault="001762C2" w:rsidP="001762C2">
      <w:r w:rsidRPr="001762C2">
        <w:t>The collapse of the Saint Francis Dam in 1928 was a tragic event that resulted in significant loss of life and property. The disaster was primarily attributed to design and construction flaws, including inadequate geological surveys, subpar construction materials, and poor engineering practices</w:t>
      </w:r>
      <w:sdt>
        <w:sdtPr>
          <w:id w:val="1548483350"/>
          <w:citation/>
        </w:sdtPr>
        <w:sdtEndPr/>
        <w:sdtContent>
          <w:r w:rsidR="00F12006">
            <w:fldChar w:fldCharType="begin"/>
          </w:r>
          <w:r w:rsidR="00F12006">
            <w:instrText xml:space="preserve"> CITATION Pau98 \l 2057 </w:instrText>
          </w:r>
          <w:r w:rsidR="00F12006">
            <w:fldChar w:fldCharType="separate"/>
          </w:r>
          <w:r w:rsidR="00602CD4">
            <w:rPr>
              <w:noProof/>
            </w:rPr>
            <w:t xml:space="preserve"> </w:t>
          </w:r>
          <w:r w:rsidR="00602CD4" w:rsidRPr="00602CD4">
            <w:rPr>
              <w:noProof/>
            </w:rPr>
            <w:t>(Rippens, 1998)</w:t>
          </w:r>
          <w:r w:rsidR="00F12006">
            <w:fldChar w:fldCharType="end"/>
          </w:r>
        </w:sdtContent>
      </w:sdt>
      <w:r w:rsidR="00E765B5">
        <w:t>.</w:t>
      </w:r>
      <w:r w:rsidRPr="001762C2">
        <w:t xml:space="preserve"> Industry 4.0 design tools, which incorporate advanced technology and data-driven decision-making, could have played a significant role in preventing or mitigating such a catastrophe. Here's how the use of modern design tools might have evolved differently:</w:t>
      </w:r>
    </w:p>
    <w:p w14:paraId="6E47603A" w14:textId="77777777" w:rsidR="001762C2" w:rsidRPr="001762C2" w:rsidRDefault="001762C2" w:rsidP="00D53968">
      <w:pPr>
        <w:numPr>
          <w:ilvl w:val="0"/>
          <w:numId w:val="3"/>
        </w:numPr>
      </w:pPr>
      <w:r w:rsidRPr="001762C2">
        <w:t>Advanced Geospatial Analysis:</w:t>
      </w:r>
    </w:p>
    <w:p w14:paraId="43438E33" w14:textId="4D6EBF49" w:rsidR="001762C2" w:rsidRPr="001762C2" w:rsidRDefault="001762C2" w:rsidP="00D53968">
      <w:pPr>
        <w:numPr>
          <w:ilvl w:val="1"/>
          <w:numId w:val="3"/>
        </w:numPr>
      </w:pPr>
      <w:r w:rsidRPr="001762C2">
        <w:t>Modern geospatial analysis tools and technology could have provided a more comprehensive understanding of the geological conditions at the dam site. This would have allowed engineers to make informed decisions about the dam's location, design, and stability.</w:t>
      </w:r>
      <w:r w:rsidR="00D778CE">
        <w:t xml:space="preserve"> </w:t>
      </w:r>
      <w:sdt>
        <w:sdtPr>
          <w:id w:val="515972691"/>
          <w:citation/>
        </w:sdtPr>
        <w:sdtEndPr/>
        <w:sdtContent>
          <w:r w:rsidR="00AD0E4E">
            <w:fldChar w:fldCharType="begin"/>
          </w:r>
          <w:r w:rsidR="00AD0E4E">
            <w:instrText xml:space="preserve"> CITATION Ros13 \l 2057 </w:instrText>
          </w:r>
          <w:r w:rsidR="00AD0E4E">
            <w:fldChar w:fldCharType="separate"/>
          </w:r>
          <w:r w:rsidR="00602CD4" w:rsidRPr="00602CD4">
            <w:rPr>
              <w:noProof/>
            </w:rPr>
            <w:t>(Lasaponara, 2013)</w:t>
          </w:r>
          <w:r w:rsidR="00AD0E4E">
            <w:fldChar w:fldCharType="end"/>
          </w:r>
        </w:sdtContent>
      </w:sdt>
    </w:p>
    <w:p w14:paraId="11B3218F" w14:textId="77777777" w:rsidR="001762C2" w:rsidRPr="001762C2" w:rsidRDefault="001762C2" w:rsidP="00D53968">
      <w:pPr>
        <w:numPr>
          <w:ilvl w:val="0"/>
          <w:numId w:val="3"/>
        </w:numPr>
      </w:pPr>
      <w:r w:rsidRPr="001762C2">
        <w:t>Digital Twin Technology:</w:t>
      </w:r>
    </w:p>
    <w:p w14:paraId="201B1510" w14:textId="4D16E47B" w:rsidR="001762C2" w:rsidRPr="001762C2" w:rsidRDefault="001762C2" w:rsidP="00D53968">
      <w:pPr>
        <w:numPr>
          <w:ilvl w:val="1"/>
          <w:numId w:val="3"/>
        </w:numPr>
      </w:pPr>
      <w:r w:rsidRPr="001762C2">
        <w:t>Industry 4.0 design tools often include digital twin technology, which creates virtual replicas of physical structures. Engineers could have created a digital twin of the Saint Francis Dam, enabling them to monitor its real-time performance, structural health, and potential issues. This would have provided early warning signs of any structural weaknesses or stress points.</w:t>
      </w:r>
      <w:r w:rsidR="00AD0E4E">
        <w:t xml:space="preserve"> </w:t>
      </w:r>
      <w:sdt>
        <w:sdtPr>
          <w:id w:val="-1962014886"/>
          <w:citation/>
        </w:sdtPr>
        <w:sdtEndPr/>
        <w:sdtContent>
          <w:r w:rsidR="006F0EC0">
            <w:fldChar w:fldCharType="begin"/>
          </w:r>
          <w:r w:rsidR="006F0EC0">
            <w:instrText xml:space="preserve"> CITATION Tuh \l 2057 </w:instrText>
          </w:r>
          <w:r w:rsidR="006F0EC0">
            <w:fldChar w:fldCharType="separate"/>
          </w:r>
          <w:r w:rsidR="00602CD4" w:rsidRPr="00602CD4">
            <w:rPr>
              <w:noProof/>
            </w:rPr>
            <w:t>(Tuhaise, et al., 2023)</w:t>
          </w:r>
          <w:r w:rsidR="006F0EC0">
            <w:fldChar w:fldCharType="end"/>
          </w:r>
        </w:sdtContent>
      </w:sdt>
    </w:p>
    <w:p w14:paraId="4A03BD6F" w14:textId="75142212" w:rsidR="001762C2" w:rsidRPr="001762C2" w:rsidRDefault="001762C2" w:rsidP="00D53968">
      <w:pPr>
        <w:numPr>
          <w:ilvl w:val="0"/>
          <w:numId w:val="3"/>
        </w:numPr>
      </w:pPr>
      <w:r w:rsidRPr="001762C2">
        <w:t xml:space="preserve">Simulation </w:t>
      </w:r>
      <w:r w:rsidR="00DB374D" w:rsidRPr="001762C2">
        <w:t>Modelling</w:t>
      </w:r>
      <w:r w:rsidRPr="001762C2">
        <w:t>:</w:t>
      </w:r>
    </w:p>
    <w:p w14:paraId="0C873520" w14:textId="6B84BBD0" w:rsidR="001762C2" w:rsidRPr="001762C2" w:rsidRDefault="001762C2" w:rsidP="00D53968">
      <w:pPr>
        <w:numPr>
          <w:ilvl w:val="1"/>
          <w:numId w:val="3"/>
        </w:numPr>
      </w:pPr>
      <w:r w:rsidRPr="001762C2">
        <w:t xml:space="preserve">Advanced simulation </w:t>
      </w:r>
      <w:r w:rsidR="00DB374D" w:rsidRPr="001762C2">
        <w:t>modelling</w:t>
      </w:r>
      <w:r w:rsidRPr="001762C2">
        <w:t xml:space="preserve"> tools would have allowed engineers to run various scenarios and simulations to assess the dam's response to different conditions, including </w:t>
      </w:r>
      <w:r w:rsidR="00D7561B">
        <w:t xml:space="preserve">earthquakes, </w:t>
      </w:r>
      <w:r w:rsidRPr="001762C2">
        <w:t>extreme weather events and water pressure. This could have helped identify potential failure points and guide design modifications accordingly.</w:t>
      </w:r>
      <w:r w:rsidR="006F0EC0">
        <w:t xml:space="preserve"> </w:t>
      </w:r>
      <w:sdt>
        <w:sdtPr>
          <w:id w:val="1211220574"/>
          <w:citation/>
        </w:sdtPr>
        <w:sdtEndPr/>
        <w:sdtContent>
          <w:r w:rsidR="00773911">
            <w:fldChar w:fldCharType="begin"/>
          </w:r>
          <w:r w:rsidR="00773911">
            <w:instrText xml:space="preserve"> CITATION Maz22 \l 2057 </w:instrText>
          </w:r>
          <w:r w:rsidR="00773911">
            <w:fldChar w:fldCharType="separate"/>
          </w:r>
          <w:r w:rsidR="00602CD4" w:rsidRPr="00602CD4">
            <w:rPr>
              <w:noProof/>
            </w:rPr>
            <w:t>(Mazzieri, et al., 2022)</w:t>
          </w:r>
          <w:r w:rsidR="00773911">
            <w:fldChar w:fldCharType="end"/>
          </w:r>
        </w:sdtContent>
      </w:sdt>
      <w:r w:rsidR="006F0EC0">
        <w:t xml:space="preserve"> </w:t>
      </w:r>
    </w:p>
    <w:p w14:paraId="3A0DD262" w14:textId="77777777" w:rsidR="001762C2" w:rsidRPr="001762C2" w:rsidRDefault="001762C2" w:rsidP="00D53968">
      <w:pPr>
        <w:numPr>
          <w:ilvl w:val="0"/>
          <w:numId w:val="3"/>
        </w:numPr>
      </w:pPr>
      <w:r w:rsidRPr="001762C2">
        <w:t>Big Data and Predictive Analytics:</w:t>
      </w:r>
    </w:p>
    <w:p w14:paraId="3F4CD790" w14:textId="7C3AD3B5" w:rsidR="001762C2" w:rsidRPr="001762C2" w:rsidRDefault="001762C2" w:rsidP="00D53968">
      <w:pPr>
        <w:numPr>
          <w:ilvl w:val="1"/>
          <w:numId w:val="3"/>
        </w:numPr>
      </w:pPr>
      <w:r w:rsidRPr="001762C2">
        <w:t>Industry 4.0 relies heavily on big data and predictive analytics</w:t>
      </w:r>
      <w:r w:rsidR="00A761F2">
        <w:t xml:space="preserve"> </w:t>
      </w:r>
      <w:r w:rsidR="002A00AD">
        <w:t>like machine learning</w:t>
      </w:r>
      <w:r w:rsidRPr="001762C2">
        <w:t>. With access to historical data and real-time monitoring, engineers could have used predictive analytics to forecast potential issues and take proactive measures to prevent dam failure.</w:t>
      </w:r>
      <w:r w:rsidR="00773911">
        <w:t xml:space="preserve"> </w:t>
      </w:r>
      <w:sdt>
        <w:sdtPr>
          <w:id w:val="-906067924"/>
          <w:citation/>
        </w:sdtPr>
        <w:sdtEndPr/>
        <w:sdtContent>
          <w:r w:rsidR="008A52D8">
            <w:fldChar w:fldCharType="begin"/>
          </w:r>
          <w:r w:rsidR="008A52D8">
            <w:instrText xml:space="preserve"> CITATION Ngo20 \l 2057 </w:instrText>
          </w:r>
          <w:r w:rsidR="008A52D8">
            <w:fldChar w:fldCharType="separate"/>
          </w:r>
          <w:r w:rsidR="00602CD4" w:rsidRPr="00602CD4">
            <w:rPr>
              <w:noProof/>
            </w:rPr>
            <w:t>(Ngo, et al., 2020)</w:t>
          </w:r>
          <w:r w:rsidR="008A52D8">
            <w:fldChar w:fldCharType="end"/>
          </w:r>
        </w:sdtContent>
      </w:sdt>
    </w:p>
    <w:p w14:paraId="01F6809D" w14:textId="77777777" w:rsidR="001762C2" w:rsidRPr="001762C2" w:rsidRDefault="001762C2" w:rsidP="00D53968">
      <w:pPr>
        <w:numPr>
          <w:ilvl w:val="0"/>
          <w:numId w:val="3"/>
        </w:numPr>
      </w:pPr>
      <w:r w:rsidRPr="001762C2">
        <w:t>Materials and Construction Technology:</w:t>
      </w:r>
    </w:p>
    <w:p w14:paraId="68B0BD95" w14:textId="608739A8" w:rsidR="001762C2" w:rsidRPr="001762C2" w:rsidRDefault="001762C2" w:rsidP="00D53968">
      <w:pPr>
        <w:numPr>
          <w:ilvl w:val="1"/>
          <w:numId w:val="3"/>
        </w:numPr>
      </w:pPr>
      <w:r w:rsidRPr="001762C2">
        <w:t>Modern materials and construction methods have significantly advanced since 1928. Industry 4.0 design tools would have incorporated these advancements to ensure that the dam was built with stronger and more durable materials, reducing the risk of failure due to material weaknesses.</w:t>
      </w:r>
      <w:r w:rsidR="002315E5">
        <w:t xml:space="preserve"> </w:t>
      </w:r>
      <w:r w:rsidR="001129D7">
        <w:t xml:space="preserve"> </w:t>
      </w:r>
      <w:sdt>
        <w:sdtPr>
          <w:id w:val="1489358379"/>
          <w:citation/>
        </w:sdtPr>
        <w:sdtEndPr/>
        <w:sdtContent>
          <w:r w:rsidR="001129D7">
            <w:fldChar w:fldCharType="begin"/>
          </w:r>
          <w:r w:rsidR="001129D7">
            <w:instrText xml:space="preserve"> CITATION Ozc07 \l 2057 </w:instrText>
          </w:r>
          <w:r w:rsidR="001129D7">
            <w:fldChar w:fldCharType="separate"/>
          </w:r>
          <w:r w:rsidR="00602CD4" w:rsidRPr="00602CD4">
            <w:rPr>
              <w:noProof/>
            </w:rPr>
            <w:t>(Ozcoban, et al., 2007)</w:t>
          </w:r>
          <w:r w:rsidR="001129D7">
            <w:fldChar w:fldCharType="end"/>
          </w:r>
        </w:sdtContent>
      </w:sdt>
    </w:p>
    <w:p w14:paraId="5BFB88C5" w14:textId="77777777" w:rsidR="001762C2" w:rsidRPr="001762C2" w:rsidRDefault="001762C2" w:rsidP="00D53968">
      <w:pPr>
        <w:numPr>
          <w:ilvl w:val="0"/>
          <w:numId w:val="3"/>
        </w:numPr>
      </w:pPr>
      <w:r w:rsidRPr="001762C2">
        <w:t>Collaboration and Communication:</w:t>
      </w:r>
    </w:p>
    <w:p w14:paraId="5BBAC335" w14:textId="2C2CD7BF" w:rsidR="001762C2" w:rsidRPr="001762C2" w:rsidRDefault="001762C2" w:rsidP="00D53968">
      <w:pPr>
        <w:numPr>
          <w:ilvl w:val="1"/>
          <w:numId w:val="3"/>
        </w:numPr>
      </w:pPr>
      <w:r w:rsidRPr="001762C2">
        <w:t>Industry 4.0 emphasi</w:t>
      </w:r>
      <w:r w:rsidR="00150C3F">
        <w:t>s</w:t>
      </w:r>
      <w:r w:rsidRPr="001762C2">
        <w:t>es collaboration and communication between various stakeholders, including engineers, geologists, environmental experts, and government agencies. Improved communication channels would have facilitated the sharing of critical information and insights, allowing for more informed decision-making.</w:t>
      </w:r>
      <w:r w:rsidR="00441735">
        <w:t xml:space="preserve"> </w:t>
      </w:r>
      <w:sdt>
        <w:sdtPr>
          <w:id w:val="193814695"/>
          <w:citation/>
        </w:sdtPr>
        <w:sdtEndPr/>
        <w:sdtContent>
          <w:r w:rsidR="00441735">
            <w:fldChar w:fldCharType="begin"/>
          </w:r>
          <w:r w:rsidR="00441735">
            <w:instrText xml:space="preserve"> CITATION Lee14 \l 2057 </w:instrText>
          </w:r>
          <w:r w:rsidR="00441735">
            <w:fldChar w:fldCharType="separate"/>
          </w:r>
          <w:r w:rsidR="00602CD4" w:rsidRPr="00602CD4">
            <w:rPr>
              <w:noProof/>
            </w:rPr>
            <w:t>(Lee, et al., 2014)</w:t>
          </w:r>
          <w:r w:rsidR="00441735">
            <w:fldChar w:fldCharType="end"/>
          </w:r>
        </w:sdtContent>
      </w:sdt>
    </w:p>
    <w:p w14:paraId="0D6FE45D" w14:textId="77777777" w:rsidR="001762C2" w:rsidRDefault="001762C2" w:rsidP="001762C2"/>
    <w:p w14:paraId="22C57316" w14:textId="5C96E730" w:rsidR="003C0BD2" w:rsidRDefault="003C0BD2" w:rsidP="003C0BD2">
      <w:pPr>
        <w:pStyle w:val="Heading1"/>
      </w:pPr>
      <w:bookmarkStart w:id="1" w:name="_Toc147171513"/>
      <w:r>
        <w:t>Industry 4.0 Design Tools</w:t>
      </w:r>
      <w:bookmarkEnd w:id="1"/>
    </w:p>
    <w:p w14:paraId="5FDF69C4" w14:textId="77777777" w:rsidR="003C0BD2" w:rsidRPr="003C0BD2" w:rsidRDefault="003C0BD2" w:rsidP="003C0BD2"/>
    <w:p w14:paraId="0A16EB8F" w14:textId="0F0DE2E0" w:rsidR="001762C2" w:rsidRDefault="001762C2" w:rsidP="001762C2">
      <w:pPr>
        <w:pStyle w:val="Heading3"/>
      </w:pPr>
      <w:bookmarkStart w:id="2" w:name="_Toc147171514"/>
      <w:r>
        <w:t>Advanced Geospatial Analysis</w:t>
      </w:r>
      <w:bookmarkEnd w:id="2"/>
    </w:p>
    <w:p w14:paraId="12040136" w14:textId="77777777" w:rsidR="001762C2" w:rsidRDefault="001762C2" w:rsidP="001762C2"/>
    <w:p w14:paraId="53F34DC5" w14:textId="77777777" w:rsidR="001762C2" w:rsidRPr="001762C2" w:rsidRDefault="001762C2" w:rsidP="001762C2">
      <w:r w:rsidRPr="001762C2">
        <w:t>advanced geospatial analysis could have made a difference in the design and construction of the Saint Francis Dam:</w:t>
      </w:r>
    </w:p>
    <w:p w14:paraId="37FB72EE" w14:textId="49DD0590" w:rsidR="001762C2" w:rsidRPr="001762C2" w:rsidRDefault="001762C2" w:rsidP="00D53968">
      <w:pPr>
        <w:numPr>
          <w:ilvl w:val="0"/>
          <w:numId w:val="4"/>
        </w:numPr>
      </w:pPr>
      <w:r w:rsidRPr="001762C2">
        <w:rPr>
          <w:b/>
          <w:bCs/>
        </w:rPr>
        <w:t>Comprehensive Geological Surveys:</w:t>
      </w:r>
      <w:r w:rsidRPr="001762C2">
        <w:t xml:space="preserve"> Modern geospatial analysis tools, such as LiDAR (Light Detection and Ranging), GPS (Global Positioning System), and satellite imagery, provide highly accurate and detailed information about the terrain, subsurface geology, and hydrology of an area. Engineers would have conducted extensive surveys using these tools to map the geological composition of the dam site. This would have included information about soil types, fault lines, groundwater levels, and potential geological hazards.</w:t>
      </w:r>
      <w:r w:rsidR="004A453D">
        <w:t xml:space="preserve"> </w:t>
      </w:r>
      <w:sdt>
        <w:sdtPr>
          <w:id w:val="543405338"/>
          <w:citation/>
        </w:sdtPr>
        <w:sdtEndPr/>
        <w:sdtContent>
          <w:r w:rsidR="00AB5609">
            <w:fldChar w:fldCharType="begin"/>
          </w:r>
          <w:r w:rsidR="00AB5609">
            <w:instrText xml:space="preserve"> CITATION Mou14 \l 2057 </w:instrText>
          </w:r>
          <w:r w:rsidR="00AB5609">
            <w:fldChar w:fldCharType="separate"/>
          </w:r>
          <w:r w:rsidR="00602CD4" w:rsidRPr="00602CD4">
            <w:rPr>
              <w:noProof/>
            </w:rPr>
            <w:t>(Moulin, et al., 2014)</w:t>
          </w:r>
          <w:r w:rsidR="00AB5609">
            <w:fldChar w:fldCharType="end"/>
          </w:r>
        </w:sdtContent>
      </w:sdt>
    </w:p>
    <w:p w14:paraId="4474F1AC" w14:textId="5B9A3C68" w:rsidR="001762C2" w:rsidRPr="001762C2" w:rsidRDefault="001762C2" w:rsidP="00D53968">
      <w:pPr>
        <w:numPr>
          <w:ilvl w:val="0"/>
          <w:numId w:val="4"/>
        </w:numPr>
      </w:pPr>
      <w:r w:rsidRPr="001762C2">
        <w:rPr>
          <w:b/>
          <w:bCs/>
        </w:rPr>
        <w:t xml:space="preserve">Geotechnical </w:t>
      </w:r>
      <w:r w:rsidR="00256772" w:rsidRPr="001762C2">
        <w:rPr>
          <w:b/>
          <w:bCs/>
        </w:rPr>
        <w:t>Modelling</w:t>
      </w:r>
      <w:r w:rsidRPr="001762C2">
        <w:rPr>
          <w:b/>
          <w:bCs/>
        </w:rPr>
        <w:t>:</w:t>
      </w:r>
      <w:r w:rsidRPr="001762C2">
        <w:t xml:space="preserve"> Advanced geospatial analysis tools allow engineers to create detailed geotechnical models of the dam site. These models simulate how the dam's weight and the pressure from the impounded water would interact with the underlying geology. Engineers could have used finite element analysis (FEA) and other </w:t>
      </w:r>
      <w:r w:rsidR="00256772" w:rsidRPr="001762C2">
        <w:t>modelling</w:t>
      </w:r>
      <w:r w:rsidRPr="001762C2">
        <w:t xml:space="preserve"> techniques to assess the stability of the dam under various conditions.</w:t>
      </w:r>
      <w:r w:rsidR="006870BE">
        <w:t xml:space="preserve"> </w:t>
      </w:r>
      <w:sdt>
        <w:sdtPr>
          <w:id w:val="46884109"/>
          <w:citation/>
        </w:sdtPr>
        <w:sdtEndPr/>
        <w:sdtContent>
          <w:r w:rsidR="00C71F10">
            <w:fldChar w:fldCharType="begin"/>
          </w:r>
          <w:r w:rsidR="00C71F10">
            <w:instrText xml:space="preserve"> CITATION Don20 \l 2057 </w:instrText>
          </w:r>
          <w:r w:rsidR="00C71F10">
            <w:fldChar w:fldCharType="separate"/>
          </w:r>
          <w:r w:rsidR="00602CD4" w:rsidRPr="00602CD4">
            <w:rPr>
              <w:noProof/>
            </w:rPr>
            <w:t>(Donald, 2020)</w:t>
          </w:r>
          <w:r w:rsidR="00C71F10">
            <w:fldChar w:fldCharType="end"/>
          </w:r>
        </w:sdtContent>
      </w:sdt>
    </w:p>
    <w:p w14:paraId="55682BD3" w14:textId="32AE026B" w:rsidR="001762C2" w:rsidRPr="001762C2" w:rsidRDefault="001762C2" w:rsidP="00D53968">
      <w:pPr>
        <w:numPr>
          <w:ilvl w:val="0"/>
          <w:numId w:val="4"/>
        </w:numPr>
      </w:pPr>
      <w:r w:rsidRPr="001762C2">
        <w:rPr>
          <w:b/>
          <w:bCs/>
        </w:rPr>
        <w:t>Risk Assessment:</w:t>
      </w:r>
      <w:r w:rsidRPr="001762C2">
        <w:t xml:space="preserve"> Geospatial analysis would have enabled engineers to </w:t>
      </w:r>
      <w:r w:rsidR="000E141A">
        <w:t>assess</w:t>
      </w:r>
      <w:r w:rsidRPr="001762C2">
        <w:t xml:space="preserve"> potential risks associated with the dam's location. For instance, the presence of active fault lines or unstable geological formations could have been identified as high-risk factors. Engineers could then have considered alternative dam sites or incorporated additional safety measures to mitigate these risks.</w:t>
      </w:r>
    </w:p>
    <w:p w14:paraId="18661D6A" w14:textId="77777777" w:rsidR="001762C2" w:rsidRPr="001762C2" w:rsidRDefault="001762C2" w:rsidP="00D53968">
      <w:pPr>
        <w:numPr>
          <w:ilvl w:val="0"/>
          <w:numId w:val="4"/>
        </w:numPr>
      </w:pPr>
      <w:r w:rsidRPr="001762C2">
        <w:rPr>
          <w:b/>
          <w:bCs/>
        </w:rPr>
        <w:t>Hydrological Analysis:</w:t>
      </w:r>
      <w:r w:rsidRPr="001762C2">
        <w:t xml:space="preserve"> Advanced geospatial tools can provide detailed information about precipitation patterns, runoff, and potential flooding scenarios. Engineers could have used this data to assess the dam's ability to handle extreme weather events and calculate the maximum water levels without compromising its structural integrity.</w:t>
      </w:r>
    </w:p>
    <w:p w14:paraId="2083243B" w14:textId="1F606D13" w:rsidR="001762C2" w:rsidRPr="001762C2" w:rsidRDefault="001762C2" w:rsidP="00D53968">
      <w:pPr>
        <w:numPr>
          <w:ilvl w:val="0"/>
          <w:numId w:val="4"/>
        </w:numPr>
      </w:pPr>
      <w:r w:rsidRPr="001762C2">
        <w:rPr>
          <w:b/>
          <w:bCs/>
        </w:rPr>
        <w:t>Real-Time Monitoring:</w:t>
      </w:r>
      <w:r w:rsidRPr="001762C2">
        <w:t xml:space="preserve"> Continuous geospatial monitoring of the dam site using technologies like </w:t>
      </w:r>
      <w:proofErr w:type="spellStart"/>
      <w:r w:rsidRPr="001762C2">
        <w:t>InSAR</w:t>
      </w:r>
      <w:proofErr w:type="spellEnd"/>
      <w:r w:rsidRPr="001762C2">
        <w:t xml:space="preserve"> (Interferometric Synthetic Aperture Radar) could have detected any ground movement or subsidence that might have indicated potential instability. This real-time data would have triggered immediate investigations and safety measures.</w:t>
      </w:r>
      <w:r w:rsidR="00C71F10">
        <w:t xml:space="preserve"> </w:t>
      </w:r>
      <w:sdt>
        <w:sdtPr>
          <w:id w:val="372130310"/>
          <w:citation/>
        </w:sdtPr>
        <w:sdtEndPr/>
        <w:sdtContent>
          <w:r w:rsidR="00801BE5">
            <w:fldChar w:fldCharType="begin"/>
          </w:r>
          <w:r w:rsidR="00EA0F5D">
            <w:instrText xml:space="preserve">CITATION Ric20 \l 2057 </w:instrText>
          </w:r>
          <w:r w:rsidR="00801BE5">
            <w:fldChar w:fldCharType="separate"/>
          </w:r>
          <w:r w:rsidR="00602CD4" w:rsidRPr="00602CD4">
            <w:rPr>
              <w:noProof/>
            </w:rPr>
            <w:t>(Richter &amp; Froger, 2020)</w:t>
          </w:r>
          <w:r w:rsidR="00801BE5">
            <w:fldChar w:fldCharType="end"/>
          </w:r>
        </w:sdtContent>
      </w:sdt>
    </w:p>
    <w:p w14:paraId="6211B22A" w14:textId="77777777" w:rsidR="001762C2" w:rsidRPr="001762C2" w:rsidRDefault="001762C2" w:rsidP="00D53968">
      <w:pPr>
        <w:numPr>
          <w:ilvl w:val="0"/>
          <w:numId w:val="4"/>
        </w:numPr>
      </w:pPr>
      <w:r w:rsidRPr="001762C2">
        <w:rPr>
          <w:b/>
          <w:bCs/>
        </w:rPr>
        <w:t>Environmental Impact Assessment:</w:t>
      </w:r>
      <w:r w:rsidRPr="001762C2">
        <w:t xml:space="preserve"> Geospatial analysis tools can also assist in assessing the environmental impact of dam construction. This includes evaluating potential disruption to ecosystems, water quality, and the downstream effects of the dam. Such assessments are crucial for obtaining regulatory approvals and ensuring responsible construction practices.</w:t>
      </w:r>
    </w:p>
    <w:p w14:paraId="4C9079C8" w14:textId="3F6CB998" w:rsidR="003C0BD2" w:rsidRPr="00441735" w:rsidRDefault="001762C2" w:rsidP="003B71E7">
      <w:pPr>
        <w:numPr>
          <w:ilvl w:val="0"/>
          <w:numId w:val="4"/>
        </w:numPr>
        <w:rPr>
          <w:rFonts w:asciiTheme="majorHAnsi" w:eastAsiaTheme="majorEastAsia" w:hAnsiTheme="majorHAnsi" w:cstheme="majorBidi"/>
          <w:color w:val="390F26" w:themeColor="accent1" w:themeShade="BF"/>
          <w:sz w:val="28"/>
          <w:szCs w:val="28"/>
        </w:rPr>
      </w:pPr>
      <w:r w:rsidRPr="00441735">
        <w:rPr>
          <w:b/>
          <w:bCs/>
        </w:rPr>
        <w:t>Visuali</w:t>
      </w:r>
      <w:r w:rsidR="00150C3F" w:rsidRPr="00441735">
        <w:rPr>
          <w:b/>
          <w:bCs/>
        </w:rPr>
        <w:t>s</w:t>
      </w:r>
      <w:r w:rsidRPr="00441735">
        <w:rPr>
          <w:b/>
          <w:bCs/>
        </w:rPr>
        <w:t>ation and Communication:</w:t>
      </w:r>
      <w:r w:rsidRPr="001762C2">
        <w:t xml:space="preserve"> Advanced geospatial analysis allows for the creation of 3D visuali</w:t>
      </w:r>
      <w:r w:rsidR="00150C3F">
        <w:t>s</w:t>
      </w:r>
      <w:r w:rsidRPr="001762C2">
        <w:t>ations and interactive maps. These tools can help engineers and stakeholders better understand the geological conditions and potential risks, facilitating informed decision-making and transparent communication.</w:t>
      </w:r>
      <w:r w:rsidR="003C0BD2">
        <w:br w:type="page"/>
      </w:r>
    </w:p>
    <w:p w14:paraId="2F445E08" w14:textId="09C458D4" w:rsidR="001762C2" w:rsidRDefault="001762C2" w:rsidP="001762C2">
      <w:pPr>
        <w:pStyle w:val="Heading3"/>
      </w:pPr>
      <w:bookmarkStart w:id="3" w:name="_Toc147171515"/>
      <w:r>
        <w:lastRenderedPageBreak/>
        <w:t>Digital Twin Technology</w:t>
      </w:r>
      <w:bookmarkEnd w:id="3"/>
    </w:p>
    <w:p w14:paraId="69A3C843" w14:textId="77777777" w:rsidR="001762C2" w:rsidRDefault="001762C2" w:rsidP="001762C2"/>
    <w:p w14:paraId="4FC6A526" w14:textId="7477DDDC" w:rsidR="001762C2" w:rsidRPr="001762C2" w:rsidRDefault="001762C2" w:rsidP="001762C2">
      <w:r w:rsidRPr="001762C2">
        <w:t xml:space="preserve">Digital Twin Technology </w:t>
      </w:r>
      <w:r w:rsidR="009140D9">
        <w:t>c</w:t>
      </w:r>
      <w:r w:rsidRPr="001762C2">
        <w:t>ould have played a pivotal role in improving the design, construction, and monitoring of the Saint Francis Dam</w:t>
      </w:r>
      <w:r w:rsidR="00256772">
        <w:t>.</w:t>
      </w:r>
      <w:r w:rsidR="009140D9">
        <w:t xml:space="preserve">  This approach </w:t>
      </w:r>
      <w:r w:rsidR="002428DD">
        <w:t>was</w:t>
      </w:r>
      <w:r w:rsidR="003035F1">
        <w:t xml:space="preserve"> utilised in the design </w:t>
      </w:r>
      <w:r w:rsidR="00173F80">
        <w:t xml:space="preserve">works on </w:t>
      </w:r>
      <w:r w:rsidR="003035F1">
        <w:t>the Mzimkhulu</w:t>
      </w:r>
      <w:r w:rsidR="002428DD">
        <w:t xml:space="preserve"> River </w:t>
      </w:r>
      <w:sdt>
        <w:sdtPr>
          <w:id w:val="-251287469"/>
          <w:citation/>
        </w:sdtPr>
        <w:sdtEndPr/>
        <w:sdtContent>
          <w:r w:rsidR="00A72E98">
            <w:fldChar w:fldCharType="begin"/>
          </w:r>
          <w:r w:rsidR="00A72E98">
            <w:instrText xml:space="preserve"> CITATION Sim \l 2057 </w:instrText>
          </w:r>
          <w:r w:rsidR="00A72E98">
            <w:fldChar w:fldCharType="separate"/>
          </w:r>
          <w:r w:rsidR="00602CD4" w:rsidRPr="00602CD4">
            <w:rPr>
              <w:noProof/>
            </w:rPr>
            <w:t>(Simpson, et al., 2021)</w:t>
          </w:r>
          <w:r w:rsidR="00A72E98">
            <w:fldChar w:fldCharType="end"/>
          </w:r>
        </w:sdtContent>
      </w:sdt>
    </w:p>
    <w:p w14:paraId="12BA73BB" w14:textId="77777777" w:rsidR="001762C2" w:rsidRPr="001762C2" w:rsidRDefault="001762C2" w:rsidP="001762C2">
      <w:r w:rsidRPr="001762C2">
        <w:rPr>
          <w:b/>
          <w:bCs/>
        </w:rPr>
        <w:t>1. Real-Time Monitoring:</w:t>
      </w:r>
    </w:p>
    <w:p w14:paraId="15F68702" w14:textId="070ECC3E" w:rsidR="001762C2" w:rsidRPr="001762C2" w:rsidRDefault="001762C2" w:rsidP="00D53968">
      <w:pPr>
        <w:numPr>
          <w:ilvl w:val="0"/>
          <w:numId w:val="5"/>
        </w:numPr>
      </w:pPr>
      <w:r w:rsidRPr="001762C2">
        <w:t xml:space="preserve">Digital Twin Technology involves creating a virtual replica of the physical dam, mirroring its structure and </w:t>
      </w:r>
      <w:r w:rsidR="00256772" w:rsidRPr="001762C2">
        <w:t>behaviour</w:t>
      </w:r>
      <w:r w:rsidRPr="001762C2">
        <w:t xml:space="preserve"> in a digital environment. Sensors and data collection devices would have been integrated into the physical dam to constantly monitor its condition.</w:t>
      </w:r>
      <w:r w:rsidR="00B709C6">
        <w:t xml:space="preserve"> </w:t>
      </w:r>
      <w:r w:rsidR="00B709C6" w:rsidRPr="001762C2">
        <w:t>Any anomalies or deviations from expected behaviour would trigger immediate alerts.</w:t>
      </w:r>
    </w:p>
    <w:p w14:paraId="54B84AB1" w14:textId="77777777" w:rsidR="001762C2" w:rsidRPr="001762C2" w:rsidRDefault="001762C2" w:rsidP="001762C2">
      <w:r w:rsidRPr="001762C2">
        <w:rPr>
          <w:b/>
          <w:bCs/>
        </w:rPr>
        <w:t>2. Early Warning Systems:</w:t>
      </w:r>
    </w:p>
    <w:p w14:paraId="3D16577F" w14:textId="77777777" w:rsidR="001762C2" w:rsidRPr="001762C2" w:rsidRDefault="001762C2" w:rsidP="00D53968">
      <w:pPr>
        <w:numPr>
          <w:ilvl w:val="0"/>
          <w:numId w:val="6"/>
        </w:numPr>
      </w:pPr>
      <w:r w:rsidRPr="001762C2">
        <w:t>With real-time data streaming from the physical dam to its digital twin, engineers would have had access to early warning systems that could detect signs of potential issues. For example, if the sensors detected excessive stress or unusual water seepage, alarms would be raised.</w:t>
      </w:r>
    </w:p>
    <w:p w14:paraId="0C62F1FB" w14:textId="77777777" w:rsidR="001762C2" w:rsidRPr="001762C2" w:rsidRDefault="001762C2" w:rsidP="001762C2">
      <w:r w:rsidRPr="001762C2">
        <w:rPr>
          <w:b/>
          <w:bCs/>
        </w:rPr>
        <w:t>3. Predictive Maintenance:</w:t>
      </w:r>
    </w:p>
    <w:p w14:paraId="4AE9F017" w14:textId="342781FB" w:rsidR="001762C2" w:rsidRPr="001762C2" w:rsidRDefault="001762C2" w:rsidP="00D53968">
      <w:pPr>
        <w:numPr>
          <w:ilvl w:val="0"/>
          <w:numId w:val="7"/>
        </w:numPr>
      </w:pPr>
      <w:r w:rsidRPr="001762C2">
        <w:t xml:space="preserve">Digital Twin Technology incorporates predictive analytics to forecast when maintenance or repairs are needed. By </w:t>
      </w:r>
      <w:r w:rsidR="00256772" w:rsidRPr="001762C2">
        <w:t>analysing</w:t>
      </w:r>
      <w:r w:rsidRPr="001762C2">
        <w:t xml:space="preserve"> historical data and real-time sensor inputs, the digital twin can predict when components of the dam may wear out or fail.</w:t>
      </w:r>
    </w:p>
    <w:p w14:paraId="1ACE5131" w14:textId="37FFBDA5" w:rsidR="001762C2" w:rsidRPr="001762C2" w:rsidRDefault="00B03A4D" w:rsidP="001762C2">
      <w:r>
        <w:rPr>
          <w:b/>
          <w:bCs/>
        </w:rPr>
        <w:t>4</w:t>
      </w:r>
      <w:r w:rsidR="001762C2" w:rsidRPr="001762C2">
        <w:rPr>
          <w:b/>
          <w:bCs/>
        </w:rPr>
        <w:t>. Remote Monitoring and Control:</w:t>
      </w:r>
    </w:p>
    <w:p w14:paraId="780D7786" w14:textId="2ADBDFA5" w:rsidR="001762C2" w:rsidRPr="001762C2" w:rsidRDefault="001762C2" w:rsidP="00D53968">
      <w:pPr>
        <w:numPr>
          <w:ilvl w:val="0"/>
          <w:numId w:val="8"/>
        </w:numPr>
      </w:pPr>
      <w:r w:rsidRPr="001762C2">
        <w:t xml:space="preserve">Engineers and operators can remotely access the digital twin, providing them with up-to-date information on the dam's condition from anywhere. </w:t>
      </w:r>
      <w:r w:rsidR="00B03A4D" w:rsidRPr="001762C2">
        <w:t>In emergency situations, remote control systems can be used to implement immediate actions to stabili</w:t>
      </w:r>
      <w:r w:rsidR="003D67A2">
        <w:t>s</w:t>
      </w:r>
      <w:r w:rsidR="00B03A4D" w:rsidRPr="001762C2">
        <w:t>e the dam or release water safely.</w:t>
      </w:r>
    </w:p>
    <w:p w14:paraId="5B6D44B6" w14:textId="77777777" w:rsidR="001762C2" w:rsidRPr="001762C2" w:rsidRDefault="001762C2" w:rsidP="001762C2">
      <w:r w:rsidRPr="001762C2">
        <w:rPr>
          <w:b/>
          <w:bCs/>
        </w:rPr>
        <w:t>6. Data-Driven Decision-Making:</w:t>
      </w:r>
    </w:p>
    <w:p w14:paraId="09F1EAF6" w14:textId="558AC4A5" w:rsidR="001762C2" w:rsidRPr="001762C2" w:rsidRDefault="001762C2" w:rsidP="00D53968">
      <w:pPr>
        <w:numPr>
          <w:ilvl w:val="0"/>
          <w:numId w:val="9"/>
        </w:numPr>
      </w:pPr>
      <w:r w:rsidRPr="001762C2">
        <w:t xml:space="preserve">Digital twins provide a wealth of data that engineers can </w:t>
      </w:r>
      <w:r w:rsidR="00256772" w:rsidRPr="001762C2">
        <w:t>analyse</w:t>
      </w:r>
      <w:r w:rsidRPr="001762C2">
        <w:t xml:space="preserve"> to make informed decisions about dam operations and maintenance. By correlating data from multiple sources, engineers gain a holistic view of the dam's performance.</w:t>
      </w:r>
    </w:p>
    <w:p w14:paraId="596BD5AB" w14:textId="77777777" w:rsidR="001762C2" w:rsidRPr="001762C2" w:rsidRDefault="001762C2" w:rsidP="001762C2">
      <w:r w:rsidRPr="001762C2">
        <w:rPr>
          <w:b/>
          <w:bCs/>
        </w:rPr>
        <w:t>7. Historical Data Repository:</w:t>
      </w:r>
    </w:p>
    <w:p w14:paraId="18F0F5A3" w14:textId="77777777" w:rsidR="001762C2" w:rsidRPr="001762C2" w:rsidRDefault="001762C2" w:rsidP="00D53968">
      <w:pPr>
        <w:numPr>
          <w:ilvl w:val="0"/>
          <w:numId w:val="10"/>
        </w:numPr>
      </w:pPr>
      <w:r w:rsidRPr="001762C2">
        <w:t>Digital twin technology accumulates a historical database of the dam's performance and maintenance activities. This archive is invaluable for post-incident analysis, forensic investigations, and continuous improvement.</w:t>
      </w:r>
    </w:p>
    <w:p w14:paraId="6E11E025" w14:textId="77777777" w:rsidR="001762C2" w:rsidRDefault="001762C2" w:rsidP="001762C2"/>
    <w:p w14:paraId="6467303E" w14:textId="77777777" w:rsidR="003C0BD2" w:rsidRDefault="003C0BD2">
      <w:pPr>
        <w:rPr>
          <w:rFonts w:asciiTheme="majorHAnsi" w:eastAsiaTheme="majorEastAsia" w:hAnsiTheme="majorHAnsi" w:cstheme="majorBidi"/>
          <w:color w:val="390F26" w:themeColor="accent1" w:themeShade="BF"/>
          <w:sz w:val="28"/>
          <w:szCs w:val="28"/>
        </w:rPr>
      </w:pPr>
      <w:r>
        <w:br w:type="page"/>
      </w:r>
    </w:p>
    <w:p w14:paraId="139D7F68" w14:textId="4918E2CC" w:rsidR="001762C2" w:rsidRDefault="0036121B" w:rsidP="0036121B">
      <w:pPr>
        <w:pStyle w:val="Heading3"/>
      </w:pPr>
      <w:bookmarkStart w:id="4" w:name="_Toc147171516"/>
      <w:r>
        <w:lastRenderedPageBreak/>
        <w:t>Simulation Modelling</w:t>
      </w:r>
      <w:bookmarkEnd w:id="4"/>
    </w:p>
    <w:p w14:paraId="6E709855" w14:textId="77777777" w:rsidR="0036121B" w:rsidRDefault="0036121B" w:rsidP="0036121B"/>
    <w:p w14:paraId="781E1667" w14:textId="1E6201B6" w:rsidR="0036121B" w:rsidRPr="0036121B" w:rsidRDefault="0036121B" w:rsidP="0036121B">
      <w:r w:rsidRPr="0036121B">
        <w:t xml:space="preserve">Simulation </w:t>
      </w:r>
      <w:r w:rsidR="00441735">
        <w:t>Modelling</w:t>
      </w:r>
      <w:r w:rsidRPr="0036121B">
        <w:t xml:space="preserve"> would have been invaluable tools in improving the design, construction, and safety of the Saint Francis Dam. </w:t>
      </w:r>
      <w:r w:rsidR="00E4759B" w:rsidRPr="0036121B">
        <w:t xml:space="preserve">Engineers could have used </w:t>
      </w:r>
      <w:r w:rsidR="00E4759B">
        <w:t>neuro-fuzzy models</w:t>
      </w:r>
      <w:r w:rsidR="00E4759B" w:rsidRPr="0036121B">
        <w:t xml:space="preserve"> and computational modelling to </w:t>
      </w:r>
      <w:r w:rsidR="00E4759B">
        <w:t>predict</w:t>
      </w:r>
      <w:r w:rsidR="00E4759B" w:rsidRPr="0036121B">
        <w:t xml:space="preserve"> the structural behaviour of the dam under various conditions.</w:t>
      </w:r>
      <w:r w:rsidR="00613113">
        <w:t xml:space="preserve"> </w:t>
      </w:r>
      <w:sdt>
        <w:sdtPr>
          <w:id w:val="-1327355767"/>
          <w:citation/>
        </w:sdtPr>
        <w:sdtEndPr/>
        <w:sdtContent>
          <w:r w:rsidR="007326EF">
            <w:fldChar w:fldCharType="begin"/>
          </w:r>
          <w:r w:rsidR="007326EF">
            <w:instrText xml:space="preserve"> CITATION Ran12 \l 2057 </w:instrText>
          </w:r>
          <w:r w:rsidR="007326EF">
            <w:fldChar w:fldCharType="separate"/>
          </w:r>
          <w:r w:rsidR="00602CD4" w:rsidRPr="00602CD4">
            <w:rPr>
              <w:noProof/>
            </w:rPr>
            <w:t>(Rankovic, et al., 2012)</w:t>
          </w:r>
          <w:r w:rsidR="007326EF">
            <w:fldChar w:fldCharType="end"/>
          </w:r>
        </w:sdtContent>
      </w:sdt>
    </w:p>
    <w:p w14:paraId="354E5E99" w14:textId="77777777" w:rsidR="0036121B" w:rsidRPr="0036121B" w:rsidRDefault="0036121B" w:rsidP="0036121B">
      <w:r w:rsidRPr="0036121B">
        <w:rPr>
          <w:b/>
          <w:bCs/>
        </w:rPr>
        <w:t>1. Assessing Structural Integrity:</w:t>
      </w:r>
    </w:p>
    <w:p w14:paraId="1A8FE87A" w14:textId="09EFAEBA" w:rsidR="0036121B" w:rsidRPr="0036121B" w:rsidRDefault="0036121B" w:rsidP="00D53968">
      <w:pPr>
        <w:numPr>
          <w:ilvl w:val="0"/>
          <w:numId w:val="11"/>
        </w:numPr>
      </w:pPr>
      <w:r w:rsidRPr="0036121B">
        <w:t>This would include evaluating how the dam would respond to different loads, such as the weight of the water reservoir, seismic forces, and temperature variations.</w:t>
      </w:r>
      <w:r w:rsidR="00B03A4D">
        <w:t xml:space="preserve"> </w:t>
      </w:r>
      <w:r w:rsidR="00B03A4D" w:rsidRPr="0036121B">
        <w:t>This information would guide design refinements and reinforcement efforts.</w:t>
      </w:r>
    </w:p>
    <w:p w14:paraId="448B65E3" w14:textId="77777777" w:rsidR="0036121B" w:rsidRPr="0036121B" w:rsidRDefault="0036121B" w:rsidP="0036121B">
      <w:r w:rsidRPr="0036121B">
        <w:rPr>
          <w:b/>
          <w:bCs/>
        </w:rPr>
        <w:t>2. Predicting Failure Scenarios:</w:t>
      </w:r>
    </w:p>
    <w:p w14:paraId="32D09154" w14:textId="019B34A3" w:rsidR="0036121B" w:rsidRPr="0036121B" w:rsidRDefault="0036121B" w:rsidP="00D53968">
      <w:pPr>
        <w:numPr>
          <w:ilvl w:val="0"/>
          <w:numId w:val="12"/>
        </w:numPr>
      </w:pPr>
      <w:r w:rsidRPr="0036121B">
        <w:t xml:space="preserve">Engineers could have used </w:t>
      </w:r>
      <w:r w:rsidR="00256772" w:rsidRPr="0036121B">
        <w:t>modelling</w:t>
      </w:r>
      <w:r w:rsidRPr="0036121B">
        <w:t xml:space="preserve"> to simulate failure scenarios. For example, they could simulate how the dam might fail during an earthquake, under extreme flood conditions, or due to a specific structural issue.</w:t>
      </w:r>
    </w:p>
    <w:p w14:paraId="4800D22A" w14:textId="77777777" w:rsidR="0036121B" w:rsidRPr="0036121B" w:rsidRDefault="0036121B" w:rsidP="0036121B">
      <w:r w:rsidRPr="0036121B">
        <w:rPr>
          <w:b/>
          <w:bCs/>
        </w:rPr>
        <w:t>3. Evaluating Material Performance:</w:t>
      </w:r>
    </w:p>
    <w:p w14:paraId="628B6D99" w14:textId="7858FFA9" w:rsidR="0036121B" w:rsidRPr="0036121B" w:rsidRDefault="0036121B" w:rsidP="00D53968">
      <w:pPr>
        <w:numPr>
          <w:ilvl w:val="0"/>
          <w:numId w:val="13"/>
        </w:numPr>
      </w:pPr>
      <w:r w:rsidRPr="0036121B">
        <w:t xml:space="preserve">Simulation </w:t>
      </w:r>
      <w:r w:rsidR="00441735">
        <w:t>Modelling</w:t>
      </w:r>
      <w:r w:rsidRPr="0036121B">
        <w:t xml:space="preserve"> allow for the analysis of how different construction materials behave over time. Engineers could have tested the durability and strength of various materials under simulated conditions</w:t>
      </w:r>
      <w:r w:rsidR="00B03A4D">
        <w:t xml:space="preserve"> to </w:t>
      </w:r>
      <w:r w:rsidR="00B03A4D" w:rsidRPr="0036121B">
        <w:t>enabled them to select the most suitable materials for construction</w:t>
      </w:r>
      <w:r w:rsidRPr="0036121B">
        <w:t>.</w:t>
      </w:r>
    </w:p>
    <w:p w14:paraId="697AF6B0" w14:textId="77777777" w:rsidR="0036121B" w:rsidRPr="0036121B" w:rsidRDefault="0036121B" w:rsidP="0036121B">
      <w:r w:rsidRPr="0036121B">
        <w:rPr>
          <w:b/>
          <w:bCs/>
        </w:rPr>
        <w:t>4. Seepage Analysis:</w:t>
      </w:r>
    </w:p>
    <w:p w14:paraId="2D56AB09" w14:textId="77777777" w:rsidR="0036121B" w:rsidRPr="0036121B" w:rsidRDefault="0036121B" w:rsidP="00D53968">
      <w:pPr>
        <w:numPr>
          <w:ilvl w:val="0"/>
          <w:numId w:val="14"/>
        </w:numPr>
      </w:pPr>
      <w:r w:rsidRPr="0036121B">
        <w:t>Simulation tools can model the flow of water through the dam's foundation and embankment. Engineers could have used these simulations to assess the effectiveness of seepage control measures and identify potential weak points.</w:t>
      </w:r>
    </w:p>
    <w:p w14:paraId="3208F106" w14:textId="77777777" w:rsidR="0036121B" w:rsidRPr="0036121B" w:rsidRDefault="0036121B" w:rsidP="0036121B">
      <w:r w:rsidRPr="0036121B">
        <w:rPr>
          <w:b/>
          <w:bCs/>
        </w:rPr>
        <w:t>5. Dynamic Response to Events:</w:t>
      </w:r>
    </w:p>
    <w:p w14:paraId="1C132EC0" w14:textId="77777777" w:rsidR="0036121B" w:rsidRPr="0036121B" w:rsidRDefault="0036121B" w:rsidP="00D53968">
      <w:pPr>
        <w:numPr>
          <w:ilvl w:val="0"/>
          <w:numId w:val="15"/>
        </w:numPr>
      </w:pPr>
      <w:r w:rsidRPr="0036121B">
        <w:t>Engineers could have simulated the dynamic response of the dam to external events such as earthquakes and floods. These simulations would have provided insights into how the dam would deform and respond during these events.</w:t>
      </w:r>
    </w:p>
    <w:p w14:paraId="29749AF9" w14:textId="75863E58" w:rsidR="0036121B" w:rsidRPr="0036121B" w:rsidRDefault="0036121B" w:rsidP="0036121B">
      <w:r w:rsidRPr="0036121B">
        <w:rPr>
          <w:b/>
          <w:bCs/>
        </w:rPr>
        <w:t>6. Scenario-Based Design Optimi</w:t>
      </w:r>
      <w:r w:rsidR="00150C3F">
        <w:rPr>
          <w:b/>
          <w:bCs/>
        </w:rPr>
        <w:t>s</w:t>
      </w:r>
      <w:r w:rsidRPr="0036121B">
        <w:rPr>
          <w:b/>
          <w:bCs/>
        </w:rPr>
        <w:t>ation:</w:t>
      </w:r>
    </w:p>
    <w:p w14:paraId="796A12C7" w14:textId="214121A0" w:rsidR="0036121B" w:rsidRPr="0036121B" w:rsidRDefault="0036121B" w:rsidP="00D53968">
      <w:pPr>
        <w:numPr>
          <w:ilvl w:val="0"/>
          <w:numId w:val="16"/>
        </w:numPr>
      </w:pPr>
      <w:r w:rsidRPr="0036121B">
        <w:t>Engineers could have used simulations to evaluate different design alternatives and scenarios. For example, they could have assessed the impact of altering the dam's dimensions, adding spillways, or changing the embankment's slope</w:t>
      </w:r>
      <w:r w:rsidR="00B03A4D">
        <w:t xml:space="preserve"> </w:t>
      </w:r>
      <w:r w:rsidR="00B03A4D" w:rsidRPr="0036121B">
        <w:t>to achieve the best balance between safety, cost-effectiveness, and functionality.</w:t>
      </w:r>
    </w:p>
    <w:p w14:paraId="64CE5881" w14:textId="77777777" w:rsidR="0036121B" w:rsidRPr="0036121B" w:rsidRDefault="0036121B" w:rsidP="0036121B">
      <w:r w:rsidRPr="0036121B">
        <w:rPr>
          <w:b/>
          <w:bCs/>
        </w:rPr>
        <w:t>7. Training and Emergency Preparedness:</w:t>
      </w:r>
    </w:p>
    <w:p w14:paraId="5B263F47" w14:textId="77777777" w:rsidR="0036121B" w:rsidRPr="0036121B" w:rsidRDefault="0036121B" w:rsidP="00D53968">
      <w:pPr>
        <w:numPr>
          <w:ilvl w:val="0"/>
          <w:numId w:val="17"/>
        </w:numPr>
      </w:pPr>
      <w:r w:rsidRPr="0036121B">
        <w:t>Simulation models could have been used for training dam operators and emergency response teams. These simulations would allow personnel to practice responding to various dam-related emergencies, enhancing their preparedness and ability to mitigate potential disasters.</w:t>
      </w:r>
    </w:p>
    <w:p w14:paraId="39A88D8C" w14:textId="77777777" w:rsidR="0036121B" w:rsidRPr="0036121B" w:rsidRDefault="0036121B" w:rsidP="0036121B"/>
    <w:p w14:paraId="142B2953" w14:textId="77777777" w:rsidR="003C0BD2" w:rsidRDefault="003C0BD2">
      <w:pPr>
        <w:rPr>
          <w:rFonts w:asciiTheme="majorHAnsi" w:eastAsiaTheme="majorEastAsia" w:hAnsiTheme="majorHAnsi" w:cstheme="majorBidi"/>
          <w:color w:val="390F26" w:themeColor="accent1" w:themeShade="BF"/>
          <w:sz w:val="28"/>
          <w:szCs w:val="28"/>
        </w:rPr>
      </w:pPr>
      <w:r>
        <w:br w:type="page"/>
      </w:r>
    </w:p>
    <w:p w14:paraId="00A1A036" w14:textId="65B2B734" w:rsidR="0036121B" w:rsidRDefault="0036121B" w:rsidP="0036121B">
      <w:pPr>
        <w:pStyle w:val="Heading3"/>
      </w:pPr>
      <w:bookmarkStart w:id="5" w:name="_Toc147171517"/>
      <w:r>
        <w:lastRenderedPageBreak/>
        <w:t>Big Data and Predictive Analytics</w:t>
      </w:r>
      <w:bookmarkEnd w:id="5"/>
    </w:p>
    <w:p w14:paraId="63E662DF" w14:textId="77777777" w:rsidR="0036121B" w:rsidRDefault="0036121B" w:rsidP="0036121B"/>
    <w:p w14:paraId="5E628272" w14:textId="502B1460" w:rsidR="0036121B" w:rsidRPr="0036121B" w:rsidRDefault="0036121B" w:rsidP="0036121B">
      <w:r w:rsidRPr="0036121B">
        <w:t xml:space="preserve">Big Data and predictive analytics would have been powerful tools in enhancing the safety and reliability of the Saint Francis Dam. </w:t>
      </w:r>
    </w:p>
    <w:p w14:paraId="04332643" w14:textId="77777777" w:rsidR="0036121B" w:rsidRPr="0036121B" w:rsidRDefault="0036121B" w:rsidP="0036121B">
      <w:r w:rsidRPr="0036121B">
        <w:rPr>
          <w:b/>
          <w:bCs/>
        </w:rPr>
        <w:t>1. Historical Data Analysis:</w:t>
      </w:r>
    </w:p>
    <w:p w14:paraId="394F7975" w14:textId="73A74757" w:rsidR="0036121B" w:rsidRPr="0036121B" w:rsidRDefault="0036121B" w:rsidP="00D53968">
      <w:pPr>
        <w:numPr>
          <w:ilvl w:val="0"/>
          <w:numId w:val="18"/>
        </w:numPr>
      </w:pPr>
      <w:r w:rsidRPr="0036121B">
        <w:t xml:space="preserve">Big Data analytics would have allowed engineers to </w:t>
      </w:r>
      <w:r w:rsidR="00AB50A9" w:rsidRPr="0036121B">
        <w:t>analyse</w:t>
      </w:r>
      <w:r w:rsidRPr="0036121B">
        <w:t xml:space="preserve"> vast amounts of historical data related to the dam site, including weather patterns, seismic activity, and previous incidents</w:t>
      </w:r>
      <w:r w:rsidR="00AB50A9">
        <w:t xml:space="preserve"> </w:t>
      </w:r>
      <w:r w:rsidR="00AB50A9" w:rsidRPr="0036121B">
        <w:t xml:space="preserve">engineers could have better understood the risks associated with the </w:t>
      </w:r>
      <w:r w:rsidR="00AB50A9">
        <w:t xml:space="preserve">dam’s </w:t>
      </w:r>
      <w:r w:rsidR="00AB50A9" w:rsidRPr="0036121B">
        <w:t>location and design</w:t>
      </w:r>
      <w:r w:rsidRPr="0036121B">
        <w:t>.</w:t>
      </w:r>
    </w:p>
    <w:p w14:paraId="6C0E49C2" w14:textId="77777777" w:rsidR="0036121B" w:rsidRPr="0036121B" w:rsidRDefault="0036121B" w:rsidP="0036121B">
      <w:r w:rsidRPr="0036121B">
        <w:rPr>
          <w:b/>
          <w:bCs/>
        </w:rPr>
        <w:t>2. Predicting Extreme Events:</w:t>
      </w:r>
    </w:p>
    <w:p w14:paraId="0E386E00" w14:textId="74BBA9CC" w:rsidR="0036121B" w:rsidRPr="0036121B" w:rsidRDefault="0036121B" w:rsidP="00D53968">
      <w:pPr>
        <w:numPr>
          <w:ilvl w:val="0"/>
          <w:numId w:val="19"/>
        </w:numPr>
      </w:pPr>
      <w:r w:rsidRPr="0036121B">
        <w:t xml:space="preserve">Predictive analytics can forecast the likelihood of extreme events such as earthquakes, heavy rainfall, or floods. </w:t>
      </w:r>
      <w:r w:rsidR="00AB50A9" w:rsidRPr="0036121B">
        <w:t>When the predictive models indicated an elevated risk of an extreme event, the dam's operation and maintenance procedures could have been adjusted accordingly</w:t>
      </w:r>
      <w:r w:rsidR="00AB50A9">
        <w:t>.</w:t>
      </w:r>
    </w:p>
    <w:p w14:paraId="25E0B95D" w14:textId="77777777" w:rsidR="0036121B" w:rsidRPr="0036121B" w:rsidRDefault="0036121B" w:rsidP="0036121B">
      <w:r w:rsidRPr="0036121B">
        <w:rPr>
          <w:b/>
          <w:bCs/>
        </w:rPr>
        <w:t>3. Real-Time Monitoring and Alerts:</w:t>
      </w:r>
    </w:p>
    <w:p w14:paraId="3933E393" w14:textId="6C6333F3" w:rsidR="0036121B" w:rsidRPr="0036121B" w:rsidRDefault="0036121B" w:rsidP="00D53968">
      <w:pPr>
        <w:numPr>
          <w:ilvl w:val="0"/>
          <w:numId w:val="20"/>
        </w:numPr>
      </w:pPr>
      <w:r w:rsidRPr="0036121B">
        <w:t xml:space="preserve">Big Data analytics, coupled with real-time sensor data from the dam, would have enabled continuous monitoring of its performance. Algorithms could have been employed to detect anomalies or deviations from expected </w:t>
      </w:r>
      <w:r w:rsidR="00AB50A9" w:rsidRPr="0036121B">
        <w:t>behaviour</w:t>
      </w:r>
      <w:r w:rsidRPr="0036121B">
        <w:t>.</w:t>
      </w:r>
    </w:p>
    <w:p w14:paraId="16AE607C" w14:textId="77777777" w:rsidR="0036121B" w:rsidRPr="0036121B" w:rsidRDefault="0036121B" w:rsidP="00D53968">
      <w:pPr>
        <w:numPr>
          <w:ilvl w:val="0"/>
          <w:numId w:val="20"/>
        </w:numPr>
      </w:pPr>
      <w:r w:rsidRPr="0036121B">
        <w:t>When anomalies were detected, automated alerts could have been generated, allowing for immediate action to investigate and address potential issues before they escalated.</w:t>
      </w:r>
    </w:p>
    <w:p w14:paraId="3AB845F8" w14:textId="77777777" w:rsidR="0036121B" w:rsidRPr="0036121B" w:rsidRDefault="0036121B" w:rsidP="0036121B">
      <w:r w:rsidRPr="0036121B">
        <w:rPr>
          <w:b/>
          <w:bCs/>
        </w:rPr>
        <w:t>4. Asset Health Monitoring:</w:t>
      </w:r>
    </w:p>
    <w:p w14:paraId="4A611B87" w14:textId="77777777" w:rsidR="0036121B" w:rsidRPr="0036121B" w:rsidRDefault="0036121B" w:rsidP="00D53968">
      <w:pPr>
        <w:numPr>
          <w:ilvl w:val="0"/>
          <w:numId w:val="21"/>
        </w:numPr>
      </w:pPr>
      <w:r w:rsidRPr="0036121B">
        <w:t>The dam and its components could have been equipped with IoT sensors to collect data on the health and condition of critical elements, such as the dam's concrete, steel reinforcement, and drainage systems.</w:t>
      </w:r>
    </w:p>
    <w:p w14:paraId="0A69DB1E" w14:textId="31183EAA" w:rsidR="0036121B" w:rsidRPr="0036121B" w:rsidRDefault="0036121B" w:rsidP="00D53968">
      <w:pPr>
        <w:numPr>
          <w:ilvl w:val="0"/>
          <w:numId w:val="21"/>
        </w:numPr>
      </w:pPr>
      <w:r w:rsidRPr="0036121B">
        <w:t>Predictive analytics models could have assessed this data to predict when specific components might require maintenance, repair, or replacement, reducing the risk of structural failure.</w:t>
      </w:r>
      <w:r w:rsidR="002E50A9">
        <w:t xml:space="preserve"> </w:t>
      </w:r>
      <w:sdt>
        <w:sdtPr>
          <w:id w:val="1821847442"/>
          <w:citation/>
        </w:sdtPr>
        <w:sdtEndPr/>
        <w:sdtContent>
          <w:r w:rsidR="008A4475">
            <w:fldChar w:fldCharType="begin"/>
          </w:r>
          <w:r w:rsidR="008A4475">
            <w:instrText xml:space="preserve"> CITATION Che23 \l 2057 </w:instrText>
          </w:r>
          <w:r w:rsidR="008A4475">
            <w:fldChar w:fldCharType="separate"/>
          </w:r>
          <w:r w:rsidR="00602CD4" w:rsidRPr="00602CD4">
            <w:rPr>
              <w:noProof/>
            </w:rPr>
            <w:t>(Chen, et al., 2023)</w:t>
          </w:r>
          <w:r w:rsidR="008A4475">
            <w:fldChar w:fldCharType="end"/>
          </w:r>
        </w:sdtContent>
      </w:sdt>
    </w:p>
    <w:p w14:paraId="1A07D5E8" w14:textId="7B312450" w:rsidR="0036121B" w:rsidRPr="0036121B" w:rsidRDefault="0036121B" w:rsidP="0036121B">
      <w:r w:rsidRPr="0036121B">
        <w:rPr>
          <w:b/>
          <w:bCs/>
        </w:rPr>
        <w:t>5. Risk Assessment and Prioriti</w:t>
      </w:r>
      <w:r w:rsidR="00150C3F">
        <w:rPr>
          <w:b/>
          <w:bCs/>
        </w:rPr>
        <w:t>s</w:t>
      </w:r>
      <w:r w:rsidRPr="0036121B">
        <w:rPr>
          <w:b/>
          <w:bCs/>
        </w:rPr>
        <w:t>ation:</w:t>
      </w:r>
    </w:p>
    <w:p w14:paraId="39A5EE1D" w14:textId="02BA73DF" w:rsidR="0036121B" w:rsidRPr="0036121B" w:rsidRDefault="0036121B" w:rsidP="00D53968">
      <w:pPr>
        <w:numPr>
          <w:ilvl w:val="0"/>
          <w:numId w:val="22"/>
        </w:numPr>
      </w:pPr>
      <w:r w:rsidRPr="0036121B">
        <w:t>Predictive analytics would have allowed engineers to quantify and prioriti</w:t>
      </w:r>
      <w:r w:rsidR="00150C3F">
        <w:t>s</w:t>
      </w:r>
      <w:r w:rsidRPr="0036121B">
        <w:t>e risks associated with the dam. By assigning probabilities to various failure scenarios and their potential consequences, resources could have been allocated to address the most critical risks first.</w:t>
      </w:r>
    </w:p>
    <w:p w14:paraId="7540173E" w14:textId="4CDF1BD0" w:rsidR="0036121B" w:rsidRPr="0036121B" w:rsidRDefault="003C0BD2" w:rsidP="0036121B">
      <w:r>
        <w:rPr>
          <w:b/>
          <w:bCs/>
        </w:rPr>
        <w:t>6</w:t>
      </w:r>
      <w:r w:rsidR="0036121B" w:rsidRPr="0036121B">
        <w:rPr>
          <w:b/>
          <w:bCs/>
        </w:rPr>
        <w:t>. Decision Support:</w:t>
      </w:r>
    </w:p>
    <w:p w14:paraId="36C894F1" w14:textId="77777777" w:rsidR="0036121B" w:rsidRPr="0036121B" w:rsidRDefault="0036121B" w:rsidP="00D53968">
      <w:pPr>
        <w:numPr>
          <w:ilvl w:val="0"/>
          <w:numId w:val="23"/>
        </w:numPr>
      </w:pPr>
      <w:r w:rsidRPr="0036121B">
        <w:t>Predictive analytics tools provide decision-makers with data-driven insights and recommendations. Engineers and dam operators could have used these insights to make informed decisions regarding maintenance schedules, water release strategies, and emergency response plans.</w:t>
      </w:r>
    </w:p>
    <w:p w14:paraId="4806BF49" w14:textId="3A777F24" w:rsidR="0036121B" w:rsidRPr="0036121B" w:rsidRDefault="003C0BD2" w:rsidP="0036121B">
      <w:r>
        <w:rPr>
          <w:b/>
          <w:bCs/>
        </w:rPr>
        <w:t>7</w:t>
      </w:r>
      <w:r w:rsidR="0036121B" w:rsidRPr="0036121B">
        <w:rPr>
          <w:b/>
          <w:bCs/>
        </w:rPr>
        <w:t>. Continuous Improvement:</w:t>
      </w:r>
    </w:p>
    <w:p w14:paraId="45E53646" w14:textId="3F62FD69" w:rsidR="0036121B" w:rsidRPr="0036121B" w:rsidRDefault="0036121B" w:rsidP="00D53968">
      <w:pPr>
        <w:numPr>
          <w:ilvl w:val="0"/>
          <w:numId w:val="24"/>
        </w:numPr>
      </w:pPr>
      <w:r w:rsidRPr="0036121B">
        <w:t xml:space="preserve">Big Data analytics and predictive </w:t>
      </w:r>
      <w:r w:rsidR="003C0BD2" w:rsidRPr="0036121B">
        <w:t>modelling</w:t>
      </w:r>
      <w:r w:rsidRPr="0036121B">
        <w:t xml:space="preserve"> allow for continuous improvement of dam safety. By continually collecting and </w:t>
      </w:r>
      <w:r w:rsidR="003C0BD2" w:rsidRPr="0036121B">
        <w:t>analysing</w:t>
      </w:r>
      <w:r w:rsidRPr="0036121B">
        <w:t xml:space="preserve"> data, engineers can refine predictive models, update risk assessments, and enhance safety protocols over time.</w:t>
      </w:r>
    </w:p>
    <w:p w14:paraId="7EF4CFFB" w14:textId="77777777" w:rsidR="0036121B" w:rsidRDefault="0036121B" w:rsidP="0036121B"/>
    <w:p w14:paraId="4563E6CB" w14:textId="177B08C2" w:rsidR="0036121B" w:rsidRDefault="0036121B" w:rsidP="0036121B">
      <w:pPr>
        <w:pStyle w:val="Heading3"/>
      </w:pPr>
      <w:bookmarkStart w:id="6" w:name="_Toc147171518"/>
      <w:r>
        <w:t>Materials and Construction Technology</w:t>
      </w:r>
      <w:bookmarkEnd w:id="6"/>
    </w:p>
    <w:p w14:paraId="6B7BC006" w14:textId="77777777" w:rsidR="0036121B" w:rsidRDefault="0036121B" w:rsidP="0036121B"/>
    <w:p w14:paraId="4ABD4547" w14:textId="0CFBC56F" w:rsidR="0036121B" w:rsidRPr="0036121B" w:rsidRDefault="0036121B" w:rsidP="0036121B">
      <w:r w:rsidRPr="0036121B">
        <w:t>Materials and construction technology would have played a vital role in enhancing the safety and longevity of the Saint Francis Dam.</w:t>
      </w:r>
    </w:p>
    <w:p w14:paraId="5A17979F" w14:textId="77777777" w:rsidR="0036121B" w:rsidRPr="0036121B" w:rsidRDefault="0036121B" w:rsidP="0036121B">
      <w:r w:rsidRPr="0036121B">
        <w:rPr>
          <w:b/>
          <w:bCs/>
        </w:rPr>
        <w:t>1. Improved Construction Materials:</w:t>
      </w:r>
    </w:p>
    <w:p w14:paraId="56209F01" w14:textId="77777777" w:rsidR="0036121B" w:rsidRPr="0036121B" w:rsidRDefault="0036121B" w:rsidP="00D53968">
      <w:pPr>
        <w:numPr>
          <w:ilvl w:val="0"/>
          <w:numId w:val="25"/>
        </w:numPr>
      </w:pPr>
      <w:r w:rsidRPr="0036121B">
        <w:t>Modern construction technology offers a wider range of durable and resilient materials, including reinforced concrete with high-strength steel. These materials have superior load-bearing capacity and can withstand environmental stresses better than the materials available in the 1920s.</w:t>
      </w:r>
    </w:p>
    <w:p w14:paraId="335D2D19" w14:textId="77777777" w:rsidR="0036121B" w:rsidRPr="0036121B" w:rsidRDefault="0036121B" w:rsidP="0036121B">
      <w:r w:rsidRPr="0036121B">
        <w:rPr>
          <w:b/>
          <w:bCs/>
        </w:rPr>
        <w:t>2. Quality Control and Testing:</w:t>
      </w:r>
    </w:p>
    <w:p w14:paraId="1897E33D" w14:textId="77777777" w:rsidR="0036121B" w:rsidRPr="0036121B" w:rsidRDefault="0036121B" w:rsidP="00D53968">
      <w:pPr>
        <w:numPr>
          <w:ilvl w:val="0"/>
          <w:numId w:val="26"/>
        </w:numPr>
      </w:pPr>
      <w:r w:rsidRPr="0036121B">
        <w:t>Contemporary construction technology includes advanced quality control measures and testing procedures. Non-destructive testing (NDT) methods, such as ultrasonic testing and radiographic testing, can be employed to assess the integrity of materials during construction.</w:t>
      </w:r>
    </w:p>
    <w:p w14:paraId="7FE7A899" w14:textId="77777777" w:rsidR="0036121B" w:rsidRPr="0036121B" w:rsidRDefault="0036121B" w:rsidP="0036121B">
      <w:r w:rsidRPr="0036121B">
        <w:rPr>
          <w:b/>
          <w:bCs/>
        </w:rPr>
        <w:t>3. Advanced Construction Equipment:</w:t>
      </w:r>
    </w:p>
    <w:p w14:paraId="1711E00D" w14:textId="71CED4C0" w:rsidR="0036121B" w:rsidRPr="0036121B" w:rsidRDefault="0036121B" w:rsidP="00D53968">
      <w:pPr>
        <w:numPr>
          <w:ilvl w:val="0"/>
          <w:numId w:val="27"/>
        </w:numPr>
      </w:pPr>
      <w:r w:rsidRPr="0036121B">
        <w:t>Modern construction equipment, including cranes, excavators, and earthmoving machinery, offers greater precision, efficiency, and safety in the construction process.</w:t>
      </w:r>
      <w:r w:rsidR="00AB50A9">
        <w:t xml:space="preserve">  </w:t>
      </w:r>
      <w:r w:rsidRPr="0036121B">
        <w:t>These machines would have facilitated the construction of the dam with higher precision and fewer errors.</w:t>
      </w:r>
    </w:p>
    <w:p w14:paraId="24F169AD" w14:textId="0BF4390E" w:rsidR="0036121B" w:rsidRPr="0036121B" w:rsidRDefault="0036121B" w:rsidP="0036121B">
      <w:r w:rsidRPr="0036121B">
        <w:rPr>
          <w:b/>
          <w:bCs/>
        </w:rPr>
        <w:t>4. Seismic Retrofitting and Design Improvements:</w:t>
      </w:r>
    </w:p>
    <w:p w14:paraId="4ACEA656" w14:textId="2C999073" w:rsidR="0036121B" w:rsidRPr="0036121B" w:rsidRDefault="0036121B" w:rsidP="00D53968">
      <w:pPr>
        <w:numPr>
          <w:ilvl w:val="0"/>
          <w:numId w:val="28"/>
        </w:numPr>
      </w:pPr>
      <w:r w:rsidRPr="0036121B">
        <w:t>Knowledge gained from past dam failures and advancements in seismic engineering would have influenced the design and construction of the Saint Francis Dam. Engineers could have implemented seismic retrofitting measures to enhance the dam's resistance to earthquakes.</w:t>
      </w:r>
      <w:r w:rsidR="00897382">
        <w:t xml:space="preserve"> T</w:t>
      </w:r>
      <w:r w:rsidRPr="0036121B">
        <w:t>he use of base isolators and flexible joints would have allowed the dam to absorb seismic forces more effectively.</w:t>
      </w:r>
      <w:r w:rsidR="001C2A59">
        <w:t xml:space="preserve"> </w:t>
      </w:r>
      <w:sdt>
        <w:sdtPr>
          <w:id w:val="1049344384"/>
          <w:citation/>
        </w:sdtPr>
        <w:sdtEndPr/>
        <w:sdtContent>
          <w:r w:rsidR="00C45571">
            <w:fldChar w:fldCharType="begin"/>
          </w:r>
          <w:r w:rsidR="00C45571">
            <w:instrText xml:space="preserve"> CITATION Zha17 \l 2057 </w:instrText>
          </w:r>
          <w:r w:rsidR="00C45571">
            <w:fldChar w:fldCharType="separate"/>
          </w:r>
          <w:r w:rsidR="00602CD4" w:rsidRPr="00602CD4">
            <w:rPr>
              <w:noProof/>
            </w:rPr>
            <w:t>(Zhai, et al., 2017)</w:t>
          </w:r>
          <w:r w:rsidR="00C45571">
            <w:fldChar w:fldCharType="end"/>
          </w:r>
        </w:sdtContent>
      </w:sdt>
    </w:p>
    <w:p w14:paraId="74D00C6D" w14:textId="5C74A265" w:rsidR="0036121B" w:rsidRPr="0036121B" w:rsidRDefault="00897382" w:rsidP="0036121B">
      <w:r>
        <w:rPr>
          <w:b/>
          <w:bCs/>
        </w:rPr>
        <w:t>5</w:t>
      </w:r>
      <w:r w:rsidR="0036121B" w:rsidRPr="0036121B">
        <w:rPr>
          <w:b/>
          <w:bCs/>
        </w:rPr>
        <w:t>. Automated Construction Monitoring:</w:t>
      </w:r>
    </w:p>
    <w:p w14:paraId="6C79B3F8" w14:textId="77777777" w:rsidR="0036121B" w:rsidRPr="0036121B" w:rsidRDefault="0036121B" w:rsidP="00D53968">
      <w:pPr>
        <w:numPr>
          <w:ilvl w:val="0"/>
          <w:numId w:val="29"/>
        </w:numPr>
      </w:pPr>
      <w:r w:rsidRPr="0036121B">
        <w:t>Automated monitoring systems can track construction progress in real-time and ensure that the dam is being built according to design specifications. Any deviations or errors in construction can be immediately identified and corrected.</w:t>
      </w:r>
    </w:p>
    <w:p w14:paraId="00927EBD" w14:textId="2C683683" w:rsidR="0036121B" w:rsidRPr="0036121B" w:rsidRDefault="00897382" w:rsidP="0036121B">
      <w:r>
        <w:rPr>
          <w:b/>
          <w:bCs/>
        </w:rPr>
        <w:t>6</w:t>
      </w:r>
      <w:r w:rsidR="0036121B" w:rsidRPr="0036121B">
        <w:rPr>
          <w:b/>
          <w:bCs/>
        </w:rPr>
        <w:t>. Environmental Considerations:</w:t>
      </w:r>
    </w:p>
    <w:p w14:paraId="0F14D25C" w14:textId="77359748" w:rsidR="0036121B" w:rsidRPr="0036121B" w:rsidRDefault="0036121B" w:rsidP="00D53968">
      <w:pPr>
        <w:numPr>
          <w:ilvl w:val="0"/>
          <w:numId w:val="30"/>
        </w:numPr>
      </w:pPr>
      <w:r w:rsidRPr="0036121B">
        <w:t>Modern construction technology emphasi</w:t>
      </w:r>
      <w:r w:rsidR="00150C3F">
        <w:t>s</w:t>
      </w:r>
      <w:r w:rsidRPr="0036121B">
        <w:t>es environmentally responsible practices. Engineers could have taken greater care to minimi</w:t>
      </w:r>
      <w:r w:rsidR="00150C3F">
        <w:t>s</w:t>
      </w:r>
      <w:r w:rsidRPr="0036121B">
        <w:t>e the ecological impact of construction, including preserving local ecosystems and water quality.</w:t>
      </w:r>
    </w:p>
    <w:p w14:paraId="45D00BC8" w14:textId="5CFC8F3E" w:rsidR="0036121B" w:rsidRPr="0036121B" w:rsidRDefault="00897382" w:rsidP="0036121B">
      <w:r>
        <w:rPr>
          <w:b/>
          <w:bCs/>
        </w:rPr>
        <w:t>7</w:t>
      </w:r>
      <w:r w:rsidR="0036121B" w:rsidRPr="0036121B">
        <w:rPr>
          <w:b/>
          <w:bCs/>
        </w:rPr>
        <w:t>. Retrofitting and Maintenance Tools:</w:t>
      </w:r>
    </w:p>
    <w:p w14:paraId="5960CD43" w14:textId="49E5733A" w:rsidR="0036121B" w:rsidRPr="0036121B" w:rsidRDefault="0036121B" w:rsidP="00D53968">
      <w:pPr>
        <w:numPr>
          <w:ilvl w:val="0"/>
          <w:numId w:val="31"/>
        </w:numPr>
      </w:pPr>
      <w:r w:rsidRPr="0036121B">
        <w:t>Advanced construction technology includes speciali</w:t>
      </w:r>
      <w:r w:rsidR="00150C3F">
        <w:t>s</w:t>
      </w:r>
      <w:r w:rsidRPr="0036121B">
        <w:t>ed tools for retrofitting and maintaining infrastructure. These tools can be used to inspect, repair, and strengthen critical dam components over time.</w:t>
      </w:r>
    </w:p>
    <w:p w14:paraId="7C505C25" w14:textId="77777777" w:rsidR="0036121B" w:rsidRDefault="0036121B" w:rsidP="0036121B"/>
    <w:p w14:paraId="0F7ED9B7" w14:textId="378E9C76" w:rsidR="0036121B" w:rsidRDefault="0036121B" w:rsidP="0036121B">
      <w:pPr>
        <w:pStyle w:val="Heading3"/>
      </w:pPr>
      <w:bookmarkStart w:id="7" w:name="_Toc147171519"/>
      <w:r>
        <w:lastRenderedPageBreak/>
        <w:t>Collaboration and Communication</w:t>
      </w:r>
      <w:bookmarkEnd w:id="7"/>
    </w:p>
    <w:p w14:paraId="47634EA5" w14:textId="77777777" w:rsidR="0036121B" w:rsidRDefault="0036121B" w:rsidP="0036121B"/>
    <w:p w14:paraId="1F9BA26C" w14:textId="0B2B3F8E" w:rsidR="0036121B" w:rsidRPr="0036121B" w:rsidRDefault="0036121B" w:rsidP="0036121B">
      <w:r w:rsidRPr="0036121B">
        <w:t>Collaboration and communication are essential components of dam safety</w:t>
      </w:r>
      <w:r w:rsidR="00897382">
        <w:t>.</w:t>
      </w:r>
    </w:p>
    <w:p w14:paraId="30B2C88D" w14:textId="77777777" w:rsidR="0036121B" w:rsidRPr="0036121B" w:rsidRDefault="0036121B" w:rsidP="0036121B">
      <w:r w:rsidRPr="0036121B">
        <w:rPr>
          <w:b/>
          <w:bCs/>
        </w:rPr>
        <w:t>1. Interdisciplinary Collaboration:</w:t>
      </w:r>
    </w:p>
    <w:p w14:paraId="55C48F5B" w14:textId="77777777" w:rsidR="0036121B" w:rsidRPr="0036121B" w:rsidRDefault="0036121B" w:rsidP="00D53968">
      <w:pPr>
        <w:numPr>
          <w:ilvl w:val="0"/>
          <w:numId w:val="32"/>
        </w:numPr>
      </w:pPr>
      <w:r w:rsidRPr="0036121B">
        <w:t>Collaboration between various disciplines, including civil engineering, geology, hydrology, and seismology, is vital in dam design and safety. Experts from these fields would have worked together to assess risks, conduct geological surveys, and develop a comprehensive understanding of the dam site.</w:t>
      </w:r>
    </w:p>
    <w:p w14:paraId="08349B32" w14:textId="77777777" w:rsidR="0036121B" w:rsidRPr="0036121B" w:rsidRDefault="0036121B" w:rsidP="0036121B">
      <w:r w:rsidRPr="0036121B">
        <w:rPr>
          <w:b/>
          <w:bCs/>
        </w:rPr>
        <w:t>2. Stakeholder Engagement:</w:t>
      </w:r>
    </w:p>
    <w:p w14:paraId="653285BC" w14:textId="5A51230D" w:rsidR="0036121B" w:rsidRPr="0036121B" w:rsidRDefault="0036121B" w:rsidP="00D53968">
      <w:pPr>
        <w:numPr>
          <w:ilvl w:val="0"/>
          <w:numId w:val="33"/>
        </w:numPr>
      </w:pPr>
      <w:r w:rsidRPr="0036121B">
        <w:t>Effective communication with stakeholders, including government agencies, local communities, and environmental organi</w:t>
      </w:r>
      <w:r w:rsidR="00150C3F">
        <w:t>s</w:t>
      </w:r>
      <w:r w:rsidRPr="0036121B">
        <w:t>ations, is crucial. Collaborative engagement with these groups would have helped gather valuable input, address concerns, and ensure compliance with regulations and permits.</w:t>
      </w:r>
    </w:p>
    <w:p w14:paraId="0C84C235" w14:textId="77777777" w:rsidR="0036121B" w:rsidRPr="0036121B" w:rsidRDefault="0036121B" w:rsidP="0036121B">
      <w:r w:rsidRPr="0036121B">
        <w:rPr>
          <w:b/>
          <w:bCs/>
        </w:rPr>
        <w:t>3. Expert Peer Reviews:</w:t>
      </w:r>
    </w:p>
    <w:p w14:paraId="5C1B2C97" w14:textId="4CECDE30" w:rsidR="0036121B" w:rsidRPr="0036121B" w:rsidRDefault="0036121B" w:rsidP="00D53968">
      <w:pPr>
        <w:numPr>
          <w:ilvl w:val="0"/>
          <w:numId w:val="34"/>
        </w:numPr>
      </w:pPr>
      <w:r w:rsidRPr="0036121B">
        <w:t>Collaboration with independent experts and peer reviewers is essential. External experts can provide unbiased assessments of the dam's design, construction, and safety measures</w:t>
      </w:r>
      <w:r w:rsidR="00897382">
        <w:t xml:space="preserve"> to </w:t>
      </w:r>
      <w:r w:rsidR="00897382" w:rsidRPr="0036121B">
        <w:t>help identify potential issues or oversights that may not be apparent to the project team.</w:t>
      </w:r>
    </w:p>
    <w:p w14:paraId="72374278" w14:textId="77777777" w:rsidR="0036121B" w:rsidRPr="0036121B" w:rsidRDefault="0036121B" w:rsidP="0036121B">
      <w:r w:rsidRPr="0036121B">
        <w:rPr>
          <w:b/>
          <w:bCs/>
        </w:rPr>
        <w:t>4. Information Sharing:</w:t>
      </w:r>
    </w:p>
    <w:p w14:paraId="4CFDE2C4" w14:textId="01030644" w:rsidR="0036121B" w:rsidRPr="0036121B" w:rsidRDefault="0036121B" w:rsidP="00D53968">
      <w:pPr>
        <w:numPr>
          <w:ilvl w:val="0"/>
          <w:numId w:val="35"/>
        </w:numPr>
      </w:pPr>
      <w:r w:rsidRPr="0036121B">
        <w:t>Effective communication channels would have facilitated the sharing of critical information among all stakeholders. This includes sharing geotechnical data, design plans, safety assessments, and monitoring reports</w:t>
      </w:r>
      <w:r w:rsidR="00897382">
        <w:t xml:space="preserve"> </w:t>
      </w:r>
      <w:r w:rsidR="00897382" w:rsidRPr="0036121B">
        <w:t>enabling informed decision-making.</w:t>
      </w:r>
    </w:p>
    <w:p w14:paraId="3D0BF5B0" w14:textId="77777777" w:rsidR="0036121B" w:rsidRPr="0036121B" w:rsidRDefault="0036121B" w:rsidP="0036121B">
      <w:r w:rsidRPr="0036121B">
        <w:rPr>
          <w:b/>
          <w:bCs/>
        </w:rPr>
        <w:t>5. Regulatory Compliance:</w:t>
      </w:r>
    </w:p>
    <w:p w14:paraId="0EDD3EFA" w14:textId="77777777" w:rsidR="0036121B" w:rsidRPr="0036121B" w:rsidRDefault="0036121B" w:rsidP="00D53968">
      <w:pPr>
        <w:numPr>
          <w:ilvl w:val="0"/>
          <w:numId w:val="36"/>
        </w:numPr>
      </w:pPr>
      <w:r w:rsidRPr="0036121B">
        <w:t>Collaboration with regulatory authorities is necessary to ensure that the dam project complies with all relevant laws and regulations. Regular communication with regulatory agencies helps streamline permitting processes and ensures that safety standards are met.</w:t>
      </w:r>
    </w:p>
    <w:p w14:paraId="32CCC800" w14:textId="77777777" w:rsidR="0036121B" w:rsidRPr="0036121B" w:rsidRDefault="0036121B" w:rsidP="0036121B">
      <w:r w:rsidRPr="0036121B">
        <w:rPr>
          <w:b/>
          <w:bCs/>
        </w:rPr>
        <w:t>6. Lessons Learned and Best Practices:</w:t>
      </w:r>
    </w:p>
    <w:p w14:paraId="752164D7" w14:textId="229937A7" w:rsidR="0036121B" w:rsidRPr="0036121B" w:rsidRDefault="0036121B" w:rsidP="00D53968">
      <w:pPr>
        <w:numPr>
          <w:ilvl w:val="0"/>
          <w:numId w:val="37"/>
        </w:numPr>
      </w:pPr>
      <w:r w:rsidRPr="0036121B">
        <w:t>Collaboration with other dam operators and industry experts allows for the exchange of lessons learned and best practices. Information sharing within the dam safety community can help prevent recurring mistakes.</w:t>
      </w:r>
    </w:p>
    <w:p w14:paraId="67F62612" w14:textId="77777777" w:rsidR="0036121B" w:rsidRPr="0036121B" w:rsidRDefault="0036121B" w:rsidP="0036121B">
      <w:r w:rsidRPr="0036121B">
        <w:rPr>
          <w:b/>
          <w:bCs/>
        </w:rPr>
        <w:t>7. Emergency Response Planning:</w:t>
      </w:r>
    </w:p>
    <w:p w14:paraId="7E0F3AA9" w14:textId="5860BAB9" w:rsidR="00B709C6" w:rsidRPr="0036121B" w:rsidRDefault="0036121B" w:rsidP="00D53968">
      <w:pPr>
        <w:numPr>
          <w:ilvl w:val="0"/>
          <w:numId w:val="38"/>
        </w:numPr>
      </w:pPr>
      <w:r w:rsidRPr="0036121B">
        <w:t>Collaboration with local emergency response agencies and communities is essential in developing emergency response plans</w:t>
      </w:r>
      <w:r w:rsidR="00615BB7">
        <w:t xml:space="preserve"> in </w:t>
      </w:r>
      <w:r w:rsidR="00942615">
        <w:t>an after-breach scenario</w:t>
      </w:r>
      <w:r w:rsidRPr="0036121B">
        <w:t xml:space="preserve">. </w:t>
      </w:r>
      <w:r w:rsidR="00B709C6" w:rsidRPr="0036121B">
        <w:t>Drills, simulations, and tabletop exercises involving stakeholders help prepare for potential dam incidents.</w:t>
      </w:r>
      <w:r w:rsidR="004D6350">
        <w:t xml:space="preserve"> </w:t>
      </w:r>
      <w:sdt>
        <w:sdtPr>
          <w:id w:val="-1800298199"/>
          <w:citation/>
        </w:sdtPr>
        <w:sdtEndPr/>
        <w:sdtContent>
          <w:r w:rsidR="003B0D53">
            <w:fldChar w:fldCharType="begin"/>
          </w:r>
          <w:r w:rsidR="003B0D53">
            <w:instrText xml:space="preserve"> CITATION Che231 \l 2057 </w:instrText>
          </w:r>
          <w:r w:rsidR="003B0D53">
            <w:fldChar w:fldCharType="separate"/>
          </w:r>
          <w:r w:rsidR="00602CD4" w:rsidRPr="00602CD4">
            <w:rPr>
              <w:noProof/>
            </w:rPr>
            <w:t>(Chen, et al., 2023)</w:t>
          </w:r>
          <w:r w:rsidR="003B0D53">
            <w:fldChar w:fldCharType="end"/>
          </w:r>
        </w:sdtContent>
      </w:sdt>
    </w:p>
    <w:p w14:paraId="50923875" w14:textId="77777777" w:rsidR="0036121B" w:rsidRPr="0036121B" w:rsidRDefault="0036121B" w:rsidP="0036121B">
      <w:r w:rsidRPr="0036121B">
        <w:rPr>
          <w:b/>
          <w:bCs/>
        </w:rPr>
        <w:t>8. Risk Communication:</w:t>
      </w:r>
    </w:p>
    <w:p w14:paraId="210A7CEB" w14:textId="51CE6E9A" w:rsidR="003C0BD2" w:rsidRPr="003C0BD2" w:rsidRDefault="0036121B" w:rsidP="00D53968">
      <w:pPr>
        <w:numPr>
          <w:ilvl w:val="0"/>
          <w:numId w:val="39"/>
        </w:numPr>
        <w:rPr>
          <w:rFonts w:asciiTheme="majorHAnsi" w:eastAsiaTheme="majorEastAsia" w:hAnsiTheme="majorHAnsi" w:cstheme="majorBidi"/>
          <w:color w:val="260A1A" w:themeColor="accent1" w:themeShade="80"/>
          <w:sz w:val="36"/>
          <w:szCs w:val="36"/>
        </w:rPr>
      </w:pPr>
      <w:r w:rsidRPr="0036121B">
        <w:t>Transparent risk communication is vital in conveying the potential risks associated with the dam to the public. Clear and accessible information helps communities understand the safety measures in place and what to do in case of an emergency.</w:t>
      </w:r>
      <w:r w:rsidR="003C0BD2">
        <w:br w:type="page"/>
      </w:r>
    </w:p>
    <w:p w14:paraId="2E504C5E" w14:textId="06B67746" w:rsidR="001762C2" w:rsidRDefault="00DB374D" w:rsidP="003C0BD2">
      <w:pPr>
        <w:pStyle w:val="Heading1"/>
      </w:pPr>
      <w:bookmarkStart w:id="8" w:name="_Toc147171520"/>
      <w:r>
        <w:lastRenderedPageBreak/>
        <w:t>Drawbacks to applying Industry 4.0 Technology</w:t>
      </w:r>
      <w:bookmarkEnd w:id="8"/>
    </w:p>
    <w:p w14:paraId="442485E0" w14:textId="77777777" w:rsidR="00DB374D" w:rsidRDefault="00DB374D" w:rsidP="00DB374D"/>
    <w:p w14:paraId="50D5924A" w14:textId="72F77B54" w:rsidR="00DB374D" w:rsidRPr="00DB374D" w:rsidRDefault="00DB374D" w:rsidP="00DB374D">
      <w:r w:rsidRPr="00DB374D">
        <w:t>While Industry 4.0 technology offers significant benefits for improving dam safety and infrastructure management, there are also potential drawbacks and challenges to consider:</w:t>
      </w:r>
    </w:p>
    <w:p w14:paraId="2C5A0EA7" w14:textId="1CA37781" w:rsidR="00DB374D" w:rsidRPr="00DB374D" w:rsidRDefault="00DB374D" w:rsidP="00D53968">
      <w:pPr>
        <w:numPr>
          <w:ilvl w:val="0"/>
          <w:numId w:val="40"/>
        </w:numPr>
      </w:pPr>
      <w:r w:rsidRPr="00DB374D">
        <w:rPr>
          <w:b/>
          <w:bCs/>
        </w:rPr>
        <w:t>High Initial Investment:</w:t>
      </w:r>
      <w:r w:rsidRPr="00DB374D">
        <w:t xml:space="preserve"> Implementing I4.0 technology, including sensors, monitoring systems, data analytics, and digital twins, can require a substantial upfront investment. Retrofitting existing dams with these technologies can be costly and may require budget allocation.</w:t>
      </w:r>
      <w:r w:rsidR="00116FCD">
        <w:t xml:space="preserve"> </w:t>
      </w:r>
      <w:sdt>
        <w:sdtPr>
          <w:id w:val="644245024"/>
          <w:citation/>
        </w:sdtPr>
        <w:sdtEndPr/>
        <w:sdtContent>
          <w:r w:rsidR="00627F6E">
            <w:fldChar w:fldCharType="begin"/>
          </w:r>
          <w:r w:rsidR="00627F6E">
            <w:instrText xml:space="preserve"> CITATION Pec22 \l 2057 </w:instrText>
          </w:r>
          <w:r w:rsidR="00627F6E">
            <w:fldChar w:fldCharType="separate"/>
          </w:r>
          <w:r w:rsidR="00602CD4" w:rsidRPr="00602CD4">
            <w:rPr>
              <w:noProof/>
            </w:rPr>
            <w:t>(Pech &amp; Vanecek, 2022)</w:t>
          </w:r>
          <w:r w:rsidR="00627F6E">
            <w:fldChar w:fldCharType="end"/>
          </w:r>
        </w:sdtContent>
      </w:sdt>
    </w:p>
    <w:p w14:paraId="15F0FA7B" w14:textId="77777777" w:rsidR="00DB374D" w:rsidRPr="00DB374D" w:rsidRDefault="00DB374D" w:rsidP="00D53968">
      <w:pPr>
        <w:numPr>
          <w:ilvl w:val="0"/>
          <w:numId w:val="40"/>
        </w:numPr>
      </w:pPr>
      <w:r w:rsidRPr="00DB374D">
        <w:rPr>
          <w:b/>
          <w:bCs/>
        </w:rPr>
        <w:t>Complexity:</w:t>
      </w:r>
      <w:r w:rsidRPr="00DB374D">
        <w:t xml:space="preserve"> I4.0 systems can be complex to design, implement, and maintain. Engineers and operators must have the necessary expertise to manage these systems effectively. Complexity can also lead to increased vulnerability to cyberattacks and system failures.</w:t>
      </w:r>
    </w:p>
    <w:p w14:paraId="58C6040B" w14:textId="77777777" w:rsidR="00DB374D" w:rsidRPr="00DB374D" w:rsidRDefault="00DB374D" w:rsidP="00D53968">
      <w:pPr>
        <w:numPr>
          <w:ilvl w:val="0"/>
          <w:numId w:val="40"/>
        </w:numPr>
      </w:pPr>
      <w:r w:rsidRPr="00DB374D">
        <w:rPr>
          <w:b/>
          <w:bCs/>
        </w:rPr>
        <w:t>Cybersecurity Risks:</w:t>
      </w:r>
      <w:r w:rsidRPr="00DB374D">
        <w:t xml:space="preserve"> As critical infrastructure, dams are potential targets for cyberattacks. The integration of digital systems and communication networks in dam operations increases the risk of cyber vulnerabilities. Proper cybersecurity measures and continuous monitoring are essential to mitigate these risks.</w:t>
      </w:r>
    </w:p>
    <w:p w14:paraId="3F95FF26" w14:textId="77777777" w:rsidR="00DB374D" w:rsidRPr="00DB374D" w:rsidRDefault="00DB374D" w:rsidP="00D53968">
      <w:pPr>
        <w:numPr>
          <w:ilvl w:val="0"/>
          <w:numId w:val="40"/>
        </w:numPr>
      </w:pPr>
      <w:r w:rsidRPr="00DB374D">
        <w:rPr>
          <w:b/>
          <w:bCs/>
        </w:rPr>
        <w:t>Data Privacy Concerns:</w:t>
      </w:r>
      <w:r w:rsidRPr="00DB374D">
        <w:t xml:space="preserve"> Collecting and storing large amounts of data from monitoring systems raises privacy concerns, especially if the data includes sensitive information about local communities or ecosystem data. Ensuring data privacy and compliance with regulations is a significant challenge.</w:t>
      </w:r>
    </w:p>
    <w:p w14:paraId="786A36E2" w14:textId="2020021D" w:rsidR="00DB374D" w:rsidRPr="00DB374D" w:rsidRDefault="00DB374D" w:rsidP="00D53968">
      <w:pPr>
        <w:numPr>
          <w:ilvl w:val="0"/>
          <w:numId w:val="40"/>
        </w:numPr>
      </w:pPr>
      <w:r w:rsidRPr="00DB374D">
        <w:rPr>
          <w:b/>
          <w:bCs/>
        </w:rPr>
        <w:t>Data Overload:</w:t>
      </w:r>
      <w:r w:rsidRPr="00DB374D">
        <w:t xml:space="preserve"> I4.0 technology generates vast amounts of data. Managing and </w:t>
      </w:r>
      <w:r w:rsidR="00B709C6" w:rsidRPr="00DB374D">
        <w:t>analysing</w:t>
      </w:r>
      <w:r w:rsidRPr="00DB374D">
        <w:t xml:space="preserve"> this data can be overwhelming without the proper infrastructure and data analytics tools. Effective data management and interpretation are essential to derive actionable insights.</w:t>
      </w:r>
    </w:p>
    <w:p w14:paraId="1DC87364" w14:textId="50A232C3" w:rsidR="00DB374D" w:rsidRPr="00DB374D" w:rsidRDefault="00DB374D" w:rsidP="00D53968">
      <w:pPr>
        <w:numPr>
          <w:ilvl w:val="0"/>
          <w:numId w:val="40"/>
        </w:numPr>
      </w:pPr>
      <w:r w:rsidRPr="00DB374D">
        <w:rPr>
          <w:b/>
          <w:bCs/>
        </w:rPr>
        <w:t>Maintenance and Upkeep:</w:t>
      </w:r>
      <w:r w:rsidRPr="00DB374D">
        <w:t xml:space="preserve"> While I4.0 technology can predict maintenance </w:t>
      </w:r>
      <w:r w:rsidR="00B709C6" w:rsidRPr="00DB374D">
        <w:t>needs;</w:t>
      </w:r>
      <w:r w:rsidRPr="00DB374D">
        <w:t xml:space="preserve"> it also requires its own maintenance and regular updates. Ensuring the reliability of sensors and data collection systems is crucial to avoid false alarms or missed warnings.</w:t>
      </w:r>
    </w:p>
    <w:p w14:paraId="2DFF7D66" w14:textId="77777777" w:rsidR="00DB374D" w:rsidRPr="00DB374D" w:rsidRDefault="00DB374D" w:rsidP="00D53968">
      <w:pPr>
        <w:numPr>
          <w:ilvl w:val="0"/>
          <w:numId w:val="40"/>
        </w:numPr>
      </w:pPr>
      <w:r w:rsidRPr="00DB374D">
        <w:rPr>
          <w:b/>
          <w:bCs/>
        </w:rPr>
        <w:t>Dependency on Technology:</w:t>
      </w:r>
      <w:r w:rsidRPr="00DB374D">
        <w:t xml:space="preserve"> Relying heavily on digital systems can create a dependency on technology. If these systems fail or experience downtime, it can disrupt dam operations and emergency response plans.</w:t>
      </w:r>
    </w:p>
    <w:p w14:paraId="3D7A8321" w14:textId="751BFA20" w:rsidR="00DB374D" w:rsidRPr="00DB374D" w:rsidRDefault="00DB374D" w:rsidP="00D53968">
      <w:pPr>
        <w:numPr>
          <w:ilvl w:val="0"/>
          <w:numId w:val="40"/>
        </w:numPr>
      </w:pPr>
      <w:r w:rsidRPr="00DB374D">
        <w:rPr>
          <w:b/>
          <w:bCs/>
        </w:rPr>
        <w:t>Skills Gap:</w:t>
      </w:r>
      <w:r w:rsidRPr="00DB374D">
        <w:t xml:space="preserve"> Many existing dam operators and engineers may lack the skills and training needed to manage I4.0 technology effectively. Bridging this skills gap through training and education is necessary for successful implementation.</w:t>
      </w:r>
      <w:r w:rsidR="004D4D45">
        <w:t xml:space="preserve"> </w:t>
      </w:r>
      <w:sdt>
        <w:sdtPr>
          <w:id w:val="-1038359807"/>
          <w:citation/>
        </w:sdtPr>
        <w:sdtEndPr/>
        <w:sdtContent>
          <w:r w:rsidR="00602CD4">
            <w:fldChar w:fldCharType="begin"/>
          </w:r>
          <w:r w:rsidR="00602CD4">
            <w:instrText xml:space="preserve"> CITATION Tre23 \l 2057 </w:instrText>
          </w:r>
          <w:r w:rsidR="00602CD4">
            <w:fldChar w:fldCharType="separate"/>
          </w:r>
          <w:r w:rsidR="00602CD4" w:rsidRPr="00602CD4">
            <w:rPr>
              <w:noProof/>
            </w:rPr>
            <w:t>(Trevino-Elizondo &amp; Garcia-Reyes, 2023)</w:t>
          </w:r>
          <w:r w:rsidR="00602CD4">
            <w:fldChar w:fldCharType="end"/>
          </w:r>
        </w:sdtContent>
      </w:sdt>
    </w:p>
    <w:p w14:paraId="200550FF" w14:textId="77777777" w:rsidR="00DB374D" w:rsidRPr="00DB374D" w:rsidRDefault="00DB374D" w:rsidP="00D53968">
      <w:pPr>
        <w:numPr>
          <w:ilvl w:val="0"/>
          <w:numId w:val="40"/>
        </w:numPr>
      </w:pPr>
      <w:r w:rsidRPr="00DB374D">
        <w:rPr>
          <w:b/>
          <w:bCs/>
        </w:rPr>
        <w:t>Regulatory Compliance:</w:t>
      </w:r>
      <w:r w:rsidRPr="00DB374D">
        <w:t xml:space="preserve"> Adhering to regulatory requirements and standards while implementing I4.0 technology can be challenging. Ensuring that these technologies meet industry-specific regulations and safety standards is essential.</w:t>
      </w:r>
    </w:p>
    <w:p w14:paraId="07010F79" w14:textId="77777777" w:rsidR="00DB374D" w:rsidRPr="00DB374D" w:rsidRDefault="00DB374D" w:rsidP="00D53968">
      <w:pPr>
        <w:numPr>
          <w:ilvl w:val="0"/>
          <w:numId w:val="40"/>
        </w:numPr>
      </w:pPr>
      <w:r w:rsidRPr="00DB374D">
        <w:rPr>
          <w:b/>
          <w:bCs/>
        </w:rPr>
        <w:t>Integration Challenges:</w:t>
      </w:r>
      <w:r w:rsidRPr="00DB374D">
        <w:t xml:space="preserve"> Retrofitting older dams with I4.0 technology can be technically challenging. Ensuring seamless integration with existing infrastructure and systems may require significant engineering work.</w:t>
      </w:r>
    </w:p>
    <w:p w14:paraId="4EBB3759" w14:textId="5C20B545" w:rsidR="00DB374D" w:rsidRPr="00DB374D" w:rsidRDefault="00DB374D" w:rsidP="00D53968">
      <w:pPr>
        <w:numPr>
          <w:ilvl w:val="0"/>
          <w:numId w:val="40"/>
        </w:numPr>
      </w:pPr>
      <w:r w:rsidRPr="00DB374D">
        <w:rPr>
          <w:b/>
          <w:bCs/>
        </w:rPr>
        <w:t>Environmental Impact:</w:t>
      </w:r>
      <w:r w:rsidRPr="00DB374D">
        <w:t xml:space="preserve"> The production and disposal of electronic components used in I4.0 systems can have environmental impacts. Proper disposal and recycling of electronic waste should be considered.</w:t>
      </w:r>
      <w:r w:rsidR="000605BA">
        <w:t xml:space="preserve"> </w:t>
      </w:r>
    </w:p>
    <w:p w14:paraId="7F47397B" w14:textId="77777777" w:rsidR="00DB374D" w:rsidRPr="00DB374D" w:rsidRDefault="00DB374D" w:rsidP="00D53968">
      <w:pPr>
        <w:numPr>
          <w:ilvl w:val="0"/>
          <w:numId w:val="40"/>
        </w:numPr>
      </w:pPr>
      <w:r w:rsidRPr="00DB374D">
        <w:rPr>
          <w:b/>
          <w:bCs/>
        </w:rPr>
        <w:lastRenderedPageBreak/>
        <w:t>Public Perception and Acceptance:</w:t>
      </w:r>
      <w:r w:rsidRPr="00DB374D">
        <w:t xml:space="preserve"> Introducing advanced technology into dam management may face resistance from local communities or stakeholders who are concerned about the implications of such technology on their surroundings and privacy.</w:t>
      </w:r>
    </w:p>
    <w:p w14:paraId="6A750FF4" w14:textId="77777777" w:rsidR="00DB374D" w:rsidRPr="00DB374D" w:rsidRDefault="00DB374D" w:rsidP="00DB374D">
      <w:r w:rsidRPr="00DB374D">
        <w:t>Despite these challenges, the benefits of I4.0 technology, such as improved safety, real-time monitoring, predictive maintenance, and risk reduction, often outweigh the drawbacks. Successful implementation requires careful planning, cybersecurity measures, ongoing training, and collaboration among stakeholders to address these challenges effectively.</w:t>
      </w:r>
    </w:p>
    <w:p w14:paraId="1032E159" w14:textId="77777777" w:rsidR="00DB374D" w:rsidRPr="00DB374D" w:rsidRDefault="00DB374D" w:rsidP="00DB374D"/>
    <w:p w14:paraId="41244D99" w14:textId="6B617825" w:rsidR="003C0BD2" w:rsidRDefault="003C0BD2">
      <w:pPr>
        <w:rPr>
          <w:rFonts w:asciiTheme="majorHAnsi" w:eastAsiaTheme="majorEastAsia" w:hAnsiTheme="majorHAnsi" w:cstheme="majorBidi"/>
          <w:color w:val="260A1A" w:themeColor="accent1" w:themeShade="80"/>
          <w:sz w:val="36"/>
          <w:szCs w:val="36"/>
        </w:rPr>
      </w:pPr>
    </w:p>
    <w:p w14:paraId="4C4CBE34" w14:textId="622F06CA" w:rsidR="001762C2" w:rsidRDefault="00897382" w:rsidP="003C0BD2">
      <w:pPr>
        <w:pStyle w:val="Heading1"/>
      </w:pPr>
      <w:bookmarkStart w:id="9" w:name="_Toc147171521"/>
      <w:r>
        <w:t>Conclusion</w:t>
      </w:r>
      <w:bookmarkEnd w:id="9"/>
    </w:p>
    <w:p w14:paraId="61F00C3C" w14:textId="77777777" w:rsidR="00DB374D" w:rsidRDefault="00DB374D" w:rsidP="00DB374D"/>
    <w:p w14:paraId="3229BFCB" w14:textId="1C9ED0A8" w:rsidR="00184EE3" w:rsidRPr="00184EE3" w:rsidRDefault="00184EE3" w:rsidP="00184EE3">
      <w:r w:rsidRPr="00184EE3">
        <w:t xml:space="preserve">The application of Industry 4.0 design tools and technology, such as advanced geospatial analysis, digital twin technology, simulation </w:t>
      </w:r>
      <w:r w:rsidR="00441735">
        <w:t>Modelling</w:t>
      </w:r>
      <w:r w:rsidRPr="00184EE3">
        <w:t>, big data analytics, and modern construction materials, would have substantially improved the safety and resilience of the Saint Francis Dam. These innovations would have allowed for a more comprehensive understanding of the dam's site, early detection of potential issues, and proactive risk mitigation.</w:t>
      </w:r>
    </w:p>
    <w:p w14:paraId="06AFA84A" w14:textId="0315B25B" w:rsidR="00184EE3" w:rsidRPr="00184EE3" w:rsidRDefault="00184EE3" w:rsidP="00184EE3">
      <w:r w:rsidRPr="00184EE3">
        <w:t>Digital twin technology</w:t>
      </w:r>
      <w:r>
        <w:t xml:space="preserve"> </w:t>
      </w:r>
      <w:r w:rsidRPr="00184EE3">
        <w:t>would have revolutioni</w:t>
      </w:r>
      <w:r w:rsidR="00150C3F">
        <w:t>s</w:t>
      </w:r>
      <w:r w:rsidRPr="00184EE3">
        <w:t xml:space="preserve">ed dam safety by providing real-time monitoring, predictive capabilities, and scenario simulations. Simulation </w:t>
      </w:r>
      <w:r w:rsidR="00441735">
        <w:t>Modelling</w:t>
      </w:r>
      <w:r w:rsidRPr="00184EE3">
        <w:t xml:space="preserve"> would have enabled engineers to assess structural integrity and anticipate failure scenarios, while big data analytics could have supported data-driven decision-making and early warning systems.</w:t>
      </w:r>
    </w:p>
    <w:p w14:paraId="1BD7D4AF" w14:textId="630DF263" w:rsidR="00184EE3" w:rsidRPr="00184EE3" w:rsidRDefault="00184EE3" w:rsidP="00184EE3">
      <w:r w:rsidRPr="00184EE3">
        <w:t xml:space="preserve">Materials and construction technology advancements would have resulted in a more durable dam structure, while </w:t>
      </w:r>
      <w:r>
        <w:t>e</w:t>
      </w:r>
      <w:r w:rsidRPr="00184EE3">
        <w:t>ffective collaboration and communication among stakeholders, including regulatory bodies and local communities, would have fostered transparency, compliance, and emergency preparedness.</w:t>
      </w:r>
    </w:p>
    <w:p w14:paraId="42070116" w14:textId="77777777" w:rsidR="00184EE3" w:rsidRPr="00184EE3" w:rsidRDefault="00184EE3" w:rsidP="00184EE3">
      <w:r w:rsidRPr="00184EE3">
        <w:t>In summary, these advanced approaches and technologies could have significantly reduced the risk of catastrophic dam failures, like the tragic incident at the Saint Francis Dam in 1928, ultimately safeguarding lives and property.</w:t>
      </w:r>
    </w:p>
    <w:p w14:paraId="2D3F87DB" w14:textId="1104E506" w:rsidR="00897382" w:rsidRDefault="00897382" w:rsidP="00AB50A9"/>
    <w:p w14:paraId="7C66B1BA" w14:textId="77777777" w:rsidR="00F12006" w:rsidRDefault="00F12006" w:rsidP="00AB50A9"/>
    <w:p w14:paraId="147A3021" w14:textId="2E9512FE" w:rsidR="00F12006" w:rsidRDefault="00F12006">
      <w:r>
        <w:br w:type="page"/>
      </w:r>
    </w:p>
    <w:bookmarkStart w:id="10" w:name="_Toc147171522" w:displacedByCustomXml="next"/>
    <w:sdt>
      <w:sdtPr>
        <w:rPr>
          <w:rFonts w:asciiTheme="minorHAnsi" w:eastAsiaTheme="minorEastAsia" w:hAnsiTheme="minorHAnsi" w:cstheme="minorBidi"/>
          <w:color w:val="auto"/>
          <w:sz w:val="22"/>
          <w:szCs w:val="22"/>
        </w:rPr>
        <w:id w:val="1733044772"/>
        <w:docPartObj>
          <w:docPartGallery w:val="Bibliographies"/>
          <w:docPartUnique/>
        </w:docPartObj>
      </w:sdtPr>
      <w:sdtEndPr/>
      <w:sdtContent>
        <w:p w14:paraId="555B677E" w14:textId="63BF0EC5" w:rsidR="00F12006" w:rsidRDefault="00F12006">
          <w:pPr>
            <w:pStyle w:val="Heading1"/>
          </w:pPr>
          <w:r>
            <w:t>References</w:t>
          </w:r>
          <w:bookmarkEnd w:id="10"/>
        </w:p>
        <w:sdt>
          <w:sdtPr>
            <w:id w:val="-573587230"/>
            <w:bibliography/>
          </w:sdtPr>
          <w:sdtEndPr/>
          <w:sdtContent>
            <w:p w14:paraId="2A7C8A98" w14:textId="77777777" w:rsidR="00602CD4" w:rsidRDefault="00F12006" w:rsidP="00602CD4">
              <w:pPr>
                <w:pStyle w:val="Bibliography"/>
                <w:rPr>
                  <w:noProof/>
                  <w:sz w:val="24"/>
                  <w:szCs w:val="24"/>
                </w:rPr>
              </w:pPr>
              <w:r>
                <w:fldChar w:fldCharType="begin"/>
              </w:r>
              <w:r>
                <w:instrText xml:space="preserve"> BIBLIOGRAPHY </w:instrText>
              </w:r>
              <w:r>
                <w:fldChar w:fldCharType="separate"/>
              </w:r>
              <w:r w:rsidR="00602CD4">
                <w:rPr>
                  <w:noProof/>
                </w:rPr>
                <w:t xml:space="preserve">Chen, Q., Cao, J. &amp; Zhu, S., 2023. Data-Driven Monitoring and Predictive Maintenance for Engineering Structures: Technologies, Implementation Challenges, and Future Directions. </w:t>
              </w:r>
              <w:r w:rsidR="00602CD4">
                <w:rPr>
                  <w:i/>
                  <w:iCs/>
                  <w:noProof/>
                </w:rPr>
                <w:t xml:space="preserve">IEEE internet of things journal, </w:t>
              </w:r>
              <w:r w:rsidR="00602CD4">
                <w:rPr>
                  <w:noProof/>
                </w:rPr>
                <w:t>10(16), pp. 14527-14551.</w:t>
              </w:r>
            </w:p>
            <w:p w14:paraId="06DDBDAB" w14:textId="77777777" w:rsidR="00602CD4" w:rsidRDefault="00602CD4" w:rsidP="00602CD4">
              <w:pPr>
                <w:pStyle w:val="Bibliography"/>
                <w:rPr>
                  <w:noProof/>
                </w:rPr>
              </w:pPr>
              <w:r>
                <w:rPr>
                  <w:noProof/>
                </w:rPr>
                <w:t xml:space="preserve">Chen, Y., Jing, X., Wei, Z. &amp; Wang, M., 2023. Physical and numerical modelling of the hypothetical tailings dam breach runout and mitigation with a slurry-resisting barrier. </w:t>
              </w:r>
              <w:r>
                <w:rPr>
                  <w:i/>
                  <w:iCs/>
                  <w:noProof/>
                </w:rPr>
                <w:t xml:space="preserve">Bulletin of engineering geology and the environment, </w:t>
              </w:r>
              <w:r>
                <w:rPr>
                  <w:noProof/>
                </w:rPr>
                <w:t>82(7).</w:t>
              </w:r>
            </w:p>
            <w:p w14:paraId="03C1F170" w14:textId="77777777" w:rsidR="00602CD4" w:rsidRDefault="00602CD4" w:rsidP="00602CD4">
              <w:pPr>
                <w:pStyle w:val="Bibliography"/>
                <w:rPr>
                  <w:noProof/>
                </w:rPr>
              </w:pPr>
              <w:r>
                <w:rPr>
                  <w:noProof/>
                </w:rPr>
                <w:t xml:space="preserve">Donald, B. J. M., 2020. </w:t>
              </w:r>
              <w:r>
                <w:rPr>
                  <w:i/>
                  <w:iCs/>
                  <w:noProof/>
                </w:rPr>
                <w:t xml:space="preserve">Practical stress analysis with finite elements. </w:t>
              </w:r>
              <w:r>
                <w:rPr>
                  <w:noProof/>
                </w:rPr>
                <w:t>3rd ed. Alma: Machdohnil Ltd.</w:t>
              </w:r>
            </w:p>
            <w:p w14:paraId="4257FE86" w14:textId="77777777" w:rsidR="00602CD4" w:rsidRDefault="00602CD4" w:rsidP="00602CD4">
              <w:pPr>
                <w:pStyle w:val="Bibliography"/>
                <w:rPr>
                  <w:noProof/>
                </w:rPr>
              </w:pPr>
              <w:r>
                <w:rPr>
                  <w:noProof/>
                </w:rPr>
                <w:t xml:space="preserve">Lasaponara, R., 2013. Geospatial analysis from space: Advanced approaches for data processing, information extraction and interpretation. </w:t>
              </w:r>
              <w:r>
                <w:rPr>
                  <w:i/>
                  <w:iCs/>
                  <w:noProof/>
                </w:rPr>
                <w:t xml:space="preserve">International journal of applied earth observation and geoinformation, </w:t>
              </w:r>
              <w:r>
                <w:rPr>
                  <w:noProof/>
                </w:rPr>
                <w:t>20(1), pp. 1-3.</w:t>
              </w:r>
            </w:p>
            <w:p w14:paraId="44CC344B" w14:textId="77777777" w:rsidR="00602CD4" w:rsidRDefault="00602CD4" w:rsidP="00602CD4">
              <w:pPr>
                <w:pStyle w:val="Bibliography"/>
                <w:rPr>
                  <w:noProof/>
                </w:rPr>
              </w:pPr>
              <w:r>
                <w:rPr>
                  <w:noProof/>
                </w:rPr>
                <w:t xml:space="preserve">Lee, J. et al., 2014. A Filter-Mediated Communication Model for Design Collaboration in Building Construction. </w:t>
              </w:r>
              <w:r>
                <w:rPr>
                  <w:i/>
                  <w:iCs/>
                  <w:noProof/>
                </w:rPr>
                <w:t xml:space="preserve">TheScientificWorld, </w:t>
              </w:r>
              <w:r>
                <w:rPr>
                  <w:noProof/>
                </w:rPr>
                <w:t>Volume 2014, pp. 808613-20.</w:t>
              </w:r>
            </w:p>
            <w:p w14:paraId="68FF0460" w14:textId="77777777" w:rsidR="00602CD4" w:rsidRDefault="00602CD4" w:rsidP="00602CD4">
              <w:pPr>
                <w:pStyle w:val="Bibliography"/>
                <w:rPr>
                  <w:noProof/>
                </w:rPr>
              </w:pPr>
              <w:r>
                <w:rPr>
                  <w:noProof/>
                </w:rPr>
                <w:t xml:space="preserve">Mazzieri, I., Muhr, M., Stupazzini, M. &amp; Wohlmuth, B., 2022. Elasto-acoustic modeling and simulation for the seismic response of structures: The case of the Tahtali dam in the 2020 Izmir earthquake. </w:t>
              </w:r>
              <w:r>
                <w:rPr>
                  <w:i/>
                  <w:iCs/>
                  <w:noProof/>
                </w:rPr>
                <w:t xml:space="preserve">Journal of computational physics, </w:t>
              </w:r>
              <w:r>
                <w:rPr>
                  <w:noProof/>
                </w:rPr>
                <w:t>Volume 466, p. 1.</w:t>
              </w:r>
            </w:p>
            <w:p w14:paraId="1A57BCA1" w14:textId="77777777" w:rsidR="00602CD4" w:rsidRDefault="00602CD4" w:rsidP="00602CD4">
              <w:pPr>
                <w:pStyle w:val="Bibliography"/>
                <w:rPr>
                  <w:noProof/>
                </w:rPr>
              </w:pPr>
              <w:r>
                <w:rPr>
                  <w:noProof/>
                </w:rPr>
                <w:t xml:space="preserve">Moulin, A. et al., 2014. Determining the present day kinematics of the Idrija Fault (Slovenia) from airborne LiDAR topography. </w:t>
              </w:r>
              <w:r>
                <w:rPr>
                  <w:i/>
                  <w:iCs/>
                  <w:noProof/>
                </w:rPr>
                <w:t xml:space="preserve">Tectophysics, </w:t>
              </w:r>
              <w:r>
                <w:rPr>
                  <w:noProof/>
                </w:rPr>
                <w:t>628(1), pp. 188-205.</w:t>
              </w:r>
            </w:p>
            <w:p w14:paraId="32EC3997" w14:textId="77777777" w:rsidR="00602CD4" w:rsidRDefault="00602CD4" w:rsidP="00602CD4">
              <w:pPr>
                <w:pStyle w:val="Bibliography"/>
                <w:rPr>
                  <w:noProof/>
                </w:rPr>
              </w:pPr>
              <w:r>
                <w:rPr>
                  <w:noProof/>
                </w:rPr>
                <w:t xml:space="preserve">Ngo, J., Hwang, B.-G. &amp; Zhang, C., 2020. Factor-based big data and predictive analytics capability assessment tool for the construction industry. </w:t>
              </w:r>
              <w:r>
                <w:rPr>
                  <w:i/>
                  <w:iCs/>
                  <w:noProof/>
                </w:rPr>
                <w:t xml:space="preserve">Automation in construction, </w:t>
              </w:r>
              <w:r>
                <w:rPr>
                  <w:noProof/>
                </w:rPr>
                <w:t>Volume 110, p. 103042.</w:t>
              </w:r>
            </w:p>
            <w:p w14:paraId="2B6A2C2D" w14:textId="77777777" w:rsidR="00602CD4" w:rsidRDefault="00602CD4" w:rsidP="00602CD4">
              <w:pPr>
                <w:pStyle w:val="Bibliography"/>
                <w:rPr>
                  <w:noProof/>
                </w:rPr>
              </w:pPr>
              <w:r>
                <w:rPr>
                  <w:noProof/>
                </w:rPr>
                <w:t xml:space="preserve">Ozcoban, S. et al., 2007. Staged Construction and Settlement of a Dam Founded on Soft Clay. </w:t>
              </w:r>
              <w:r>
                <w:rPr>
                  <w:i/>
                  <w:iCs/>
                  <w:noProof/>
                </w:rPr>
                <w:t xml:space="preserve">Journal of geotechnical and geoenvironmental engineering, </w:t>
              </w:r>
              <w:r>
                <w:rPr>
                  <w:noProof/>
                </w:rPr>
                <w:t>133(8), pp. 1003-1016.</w:t>
              </w:r>
            </w:p>
            <w:p w14:paraId="232D776B" w14:textId="77777777" w:rsidR="00602CD4" w:rsidRDefault="00602CD4" w:rsidP="00602CD4">
              <w:pPr>
                <w:pStyle w:val="Bibliography"/>
                <w:rPr>
                  <w:noProof/>
                </w:rPr>
              </w:pPr>
              <w:r>
                <w:rPr>
                  <w:noProof/>
                </w:rPr>
                <w:t xml:space="preserve">Pech, M. &amp; Vanecek, D., 2022. Barriers of new technology introduction and disadvantags of industry 4.0 for industrial enterprises. </w:t>
              </w:r>
              <w:r>
                <w:rPr>
                  <w:i/>
                  <w:iCs/>
                  <w:noProof/>
                </w:rPr>
                <w:t xml:space="preserve">Serbian journal of management, </w:t>
              </w:r>
              <w:r>
                <w:rPr>
                  <w:noProof/>
                </w:rPr>
                <w:t>17(1), pp. 197-206.</w:t>
              </w:r>
            </w:p>
            <w:p w14:paraId="224AF8C6" w14:textId="77777777" w:rsidR="00602CD4" w:rsidRDefault="00602CD4" w:rsidP="00602CD4">
              <w:pPr>
                <w:pStyle w:val="Bibliography"/>
                <w:rPr>
                  <w:noProof/>
                </w:rPr>
              </w:pPr>
              <w:r>
                <w:rPr>
                  <w:noProof/>
                </w:rPr>
                <w:t xml:space="preserve">Rankovic, V. et al., 2012. Modelling of dam behaviour based on neuro-fuzzy identification. </w:t>
              </w:r>
              <w:r>
                <w:rPr>
                  <w:i/>
                  <w:iCs/>
                  <w:noProof/>
                </w:rPr>
                <w:t xml:space="preserve">Engineering structures, </w:t>
              </w:r>
              <w:r>
                <w:rPr>
                  <w:noProof/>
                </w:rPr>
                <w:t>Volume 35, pp. 107-113.</w:t>
              </w:r>
            </w:p>
            <w:p w14:paraId="3136808C" w14:textId="77777777" w:rsidR="00602CD4" w:rsidRDefault="00602CD4" w:rsidP="00602CD4">
              <w:pPr>
                <w:pStyle w:val="Bibliography"/>
                <w:rPr>
                  <w:noProof/>
                </w:rPr>
              </w:pPr>
              <w:r>
                <w:rPr>
                  <w:noProof/>
                </w:rPr>
                <w:t xml:space="preserve">Richter, N. &amp; Froger, J.-L., 2020. The role of Interferometric Synthetic Aperture Radar in Detecting, Mapping, Monitoring and Modelling the Volcanic Activity of Piton de la Fournaise, La Reunion: A Review. </w:t>
              </w:r>
              <w:r>
                <w:rPr>
                  <w:i/>
                  <w:iCs/>
                  <w:noProof/>
                </w:rPr>
                <w:t xml:space="preserve">Remote Sensing, </w:t>
              </w:r>
              <w:r>
                <w:rPr>
                  <w:noProof/>
                </w:rPr>
                <w:t>12(6), p. 1019.</w:t>
              </w:r>
            </w:p>
            <w:p w14:paraId="12EE52AE" w14:textId="77777777" w:rsidR="00602CD4" w:rsidRDefault="00602CD4" w:rsidP="00602CD4">
              <w:pPr>
                <w:pStyle w:val="Bibliography"/>
                <w:rPr>
                  <w:noProof/>
                </w:rPr>
              </w:pPr>
              <w:r>
                <w:rPr>
                  <w:noProof/>
                </w:rPr>
                <w:t xml:space="preserve">Rippens, P. H., 1998. </w:t>
              </w:r>
              <w:r>
                <w:rPr>
                  <w:i/>
                  <w:iCs/>
                  <w:noProof/>
                </w:rPr>
                <w:t xml:space="preserve">THE NIGHT OF THE FLOOD: The Failure of the Saint Francis Dam. </w:t>
              </w:r>
              <w:r>
                <w:rPr>
                  <w:noProof/>
                </w:rPr>
                <w:t xml:space="preserve">[Online] </w:t>
              </w:r>
              <w:r>
                <w:rPr>
                  <w:noProof/>
                </w:rPr>
                <w:br/>
                <w:t xml:space="preserve">Available at: </w:t>
              </w:r>
              <w:r>
                <w:rPr>
                  <w:noProof/>
                  <w:u w:val="single"/>
                </w:rPr>
                <w:t>https://stfrancisdammemorial.org/the-st-francis-dam-disaster/?v=3e8d115eb4b3</w:t>
              </w:r>
              <w:r>
                <w:rPr>
                  <w:noProof/>
                </w:rPr>
                <w:br/>
                <w:t>[Accessed 1 10 2023].</w:t>
              </w:r>
            </w:p>
            <w:p w14:paraId="5BE68C31" w14:textId="77777777" w:rsidR="00602CD4" w:rsidRDefault="00602CD4" w:rsidP="00602CD4">
              <w:pPr>
                <w:pStyle w:val="Bibliography"/>
                <w:rPr>
                  <w:noProof/>
                </w:rPr>
              </w:pPr>
              <w:r>
                <w:rPr>
                  <w:noProof/>
                </w:rPr>
                <w:t xml:space="preserve">Simpson, G., Holmes, K. &amp; Jones, R., 2021. Novel concept and digital twin for the Mzimkhulu River Abstraction Works design. </w:t>
              </w:r>
              <w:r>
                <w:rPr>
                  <w:i/>
                  <w:iCs/>
                  <w:noProof/>
                </w:rPr>
                <w:t xml:space="preserve">Civil Engineering: Magazine of the South African Institution of Civil Engineering, </w:t>
              </w:r>
              <w:r>
                <w:rPr>
                  <w:noProof/>
                </w:rPr>
                <w:t>29(6), pp. 35-38.</w:t>
              </w:r>
            </w:p>
            <w:p w14:paraId="369D095F" w14:textId="77777777" w:rsidR="00602CD4" w:rsidRDefault="00602CD4" w:rsidP="00602CD4">
              <w:pPr>
                <w:pStyle w:val="Bibliography"/>
                <w:rPr>
                  <w:noProof/>
                </w:rPr>
              </w:pPr>
              <w:r>
                <w:rPr>
                  <w:noProof/>
                </w:rPr>
                <w:t xml:space="preserve">Trevino-Elizondo, B. L. &amp; Garcia-Reyes, H., 2023. An Employee Competency Development Maturity Model for Industry 4.0 Adoption. </w:t>
              </w:r>
              <w:r>
                <w:rPr>
                  <w:i/>
                  <w:iCs/>
                  <w:noProof/>
                </w:rPr>
                <w:t xml:space="preserve">Sustainability, </w:t>
              </w:r>
              <w:r>
                <w:rPr>
                  <w:noProof/>
                </w:rPr>
                <w:t>15(14), p. 11371.</w:t>
              </w:r>
            </w:p>
            <w:p w14:paraId="417D459F" w14:textId="77777777" w:rsidR="00602CD4" w:rsidRDefault="00602CD4" w:rsidP="00602CD4">
              <w:pPr>
                <w:pStyle w:val="Bibliography"/>
                <w:rPr>
                  <w:noProof/>
                </w:rPr>
              </w:pPr>
              <w:r>
                <w:rPr>
                  <w:noProof/>
                </w:rPr>
                <w:lastRenderedPageBreak/>
                <w:t xml:space="preserve">Tuhaise, V. V., Tah, J. M. &amp; Abanda, F. H., 2023. Technologies for digital twin applications in construction. </w:t>
              </w:r>
              <w:r>
                <w:rPr>
                  <w:i/>
                  <w:iCs/>
                  <w:noProof/>
                </w:rPr>
                <w:t xml:space="preserve">Automation in construction, </w:t>
              </w:r>
              <w:r>
                <w:rPr>
                  <w:noProof/>
                </w:rPr>
                <w:t>Volume 152, p. 104931.</w:t>
              </w:r>
            </w:p>
            <w:p w14:paraId="7DE4C2DE" w14:textId="77777777" w:rsidR="00602CD4" w:rsidRDefault="00602CD4" w:rsidP="00602CD4">
              <w:pPr>
                <w:pStyle w:val="Bibliography"/>
                <w:rPr>
                  <w:noProof/>
                </w:rPr>
              </w:pPr>
              <w:r>
                <w:rPr>
                  <w:noProof/>
                </w:rPr>
                <w:t xml:space="preserve">Zhai, C.-H., Zheng, Z., Li, S. &amp; Pan, X., 2017. Damage accumulation of a base-isolated RCC building under mainshock-aftershock seismic sequences. </w:t>
              </w:r>
              <w:r>
                <w:rPr>
                  <w:i/>
                  <w:iCs/>
                  <w:noProof/>
                </w:rPr>
                <w:t xml:space="preserve">KSCE journal of civil engineering, </w:t>
              </w:r>
              <w:r>
                <w:rPr>
                  <w:noProof/>
                </w:rPr>
                <w:t>21(1), pp. 364-377.</w:t>
              </w:r>
            </w:p>
            <w:p w14:paraId="2E9E318E" w14:textId="7497DDE7" w:rsidR="00F12006" w:rsidRDefault="00F12006" w:rsidP="00602CD4">
              <w:r>
                <w:rPr>
                  <w:b/>
                  <w:bCs/>
                  <w:noProof/>
                </w:rPr>
                <w:fldChar w:fldCharType="end"/>
              </w:r>
            </w:p>
          </w:sdtContent>
        </w:sdt>
      </w:sdtContent>
    </w:sdt>
    <w:p w14:paraId="28066C2C" w14:textId="77777777" w:rsidR="00F12006" w:rsidRPr="00AB50A9" w:rsidRDefault="00F12006" w:rsidP="00AB50A9"/>
    <w:sectPr w:rsidR="00F12006" w:rsidRPr="00AB50A9" w:rsidSect="001762C2">
      <w:headerReference w:type="even" r:id="rId16"/>
      <w:headerReference w:type="default" r:id="rId17"/>
      <w:footerReference w:type="default" r:id="rId18"/>
      <w:headerReference w:type="first" r:id="rId19"/>
      <w:footerReference w:type="first" r:id="rId20"/>
      <w:pgSz w:w="11899" w:h="16838" w:code="9"/>
      <w:pgMar w:top="454" w:right="1126" w:bottom="2269" w:left="1446" w:header="397" w:footer="397" w:gutter="0"/>
      <w:pgNumType w:start="0"/>
      <w:cols w:space="708"/>
      <w:formProt w:val="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7EB0F" w14:textId="77777777" w:rsidR="00294647" w:rsidRDefault="00294647">
      <w:r>
        <w:separator/>
      </w:r>
    </w:p>
    <w:p w14:paraId="43118626" w14:textId="77777777" w:rsidR="00294647" w:rsidRDefault="00294647"/>
  </w:endnote>
  <w:endnote w:type="continuationSeparator" w:id="0">
    <w:p w14:paraId="467326BF" w14:textId="77777777" w:rsidR="00294647" w:rsidRDefault="00294647">
      <w:r>
        <w:continuationSeparator/>
      </w:r>
    </w:p>
    <w:p w14:paraId="4AA25A8F" w14:textId="77777777" w:rsidR="00294647" w:rsidRDefault="0029464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Gill Sans">
    <w:altName w:val="Segoe UI Semilight"/>
    <w:charset w:val="B1"/>
    <w:family w:val="swiss"/>
    <w:pitch w:val="variable"/>
    <w:sig w:usb0="00000000" w:usb1="00000000" w:usb2="00000000" w:usb3="00000000" w:csb0="000001F7"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2190079"/>
      <w:docPartObj>
        <w:docPartGallery w:val="Page Numbers (Bottom of Page)"/>
        <w:docPartUnique/>
      </w:docPartObj>
    </w:sdtPr>
    <w:sdtEndPr>
      <w:rPr>
        <w:noProof/>
      </w:rPr>
    </w:sdtEndPr>
    <w:sdtContent>
      <w:p w14:paraId="20E02A4E" w14:textId="292D05AE" w:rsidR="00D21D12" w:rsidRDefault="00D21D12">
        <w:pPr>
          <w:pStyle w:val="Footer"/>
        </w:pPr>
        <w:r>
          <w:fldChar w:fldCharType="begin"/>
        </w:r>
        <w:r>
          <w:instrText xml:space="preserve"> PAGE   \* MERGEFORMAT </w:instrText>
        </w:r>
        <w:r>
          <w:fldChar w:fldCharType="separate"/>
        </w:r>
        <w:r>
          <w:rPr>
            <w:noProof/>
          </w:rPr>
          <w:t>2</w:t>
        </w:r>
        <w:r>
          <w:rPr>
            <w:noProof/>
          </w:rPr>
          <w:fldChar w:fldCharType="end"/>
        </w:r>
      </w:p>
    </w:sdtContent>
  </w:sdt>
  <w:p w14:paraId="2F02FE3D" w14:textId="77777777" w:rsidR="00D21D12" w:rsidRDefault="00D21D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84976" w14:textId="11C536D8" w:rsidR="00D21D12" w:rsidRDefault="00D21D12">
    <w:pPr>
      <w:pStyle w:val="Footer"/>
    </w:pPr>
  </w:p>
  <w:p w14:paraId="2EA54CBB" w14:textId="77777777" w:rsidR="003D243E" w:rsidRDefault="003D243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45964" w14:textId="77777777" w:rsidR="00294647" w:rsidRDefault="00294647">
      <w:r>
        <w:separator/>
      </w:r>
    </w:p>
    <w:p w14:paraId="49D6362E" w14:textId="77777777" w:rsidR="00294647" w:rsidRDefault="00294647"/>
  </w:footnote>
  <w:footnote w:type="continuationSeparator" w:id="0">
    <w:p w14:paraId="4B5EFE90" w14:textId="77777777" w:rsidR="00294647" w:rsidRDefault="00294647">
      <w:r>
        <w:continuationSeparator/>
      </w:r>
    </w:p>
    <w:p w14:paraId="1658B940" w14:textId="77777777" w:rsidR="00294647" w:rsidRDefault="0029464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5EFCE" w14:textId="77777777" w:rsidR="003D243E" w:rsidRDefault="003D243E"/>
  <w:p w14:paraId="449D9CC2" w14:textId="77777777" w:rsidR="003D243E" w:rsidRDefault="003D243E"/>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F3FC7" w14:textId="77777777" w:rsidR="005D5A62" w:rsidRDefault="005D5A62" w:rsidP="005D5A62">
    <w:pPr>
      <w:pStyle w:val="Title2"/>
    </w:pPr>
  </w:p>
  <w:p w14:paraId="6DEE8C48" w14:textId="77777777" w:rsidR="005D5A62" w:rsidRPr="00045BCE" w:rsidRDefault="005D5A62" w:rsidP="00045BCE">
    <w:pPr>
      <w:pStyle w:val="Body"/>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22CA3" w14:textId="77777777" w:rsidR="003D243E" w:rsidRDefault="003D243E"/>
  <w:p w14:paraId="3E87696B" w14:textId="77777777" w:rsidR="003D243E" w:rsidRDefault="003D243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D6862"/>
    <w:multiLevelType w:val="multilevel"/>
    <w:tmpl w:val="82E877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92513E"/>
    <w:multiLevelType w:val="multilevel"/>
    <w:tmpl w:val="DB840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AF0EC1"/>
    <w:multiLevelType w:val="multilevel"/>
    <w:tmpl w:val="491C0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C133EB"/>
    <w:multiLevelType w:val="multilevel"/>
    <w:tmpl w:val="FE8E3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473A7A"/>
    <w:multiLevelType w:val="multilevel"/>
    <w:tmpl w:val="46B2A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C8D339B"/>
    <w:multiLevelType w:val="multilevel"/>
    <w:tmpl w:val="F3300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F2650AB"/>
    <w:multiLevelType w:val="multilevel"/>
    <w:tmpl w:val="040A3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1FF26B0"/>
    <w:multiLevelType w:val="multilevel"/>
    <w:tmpl w:val="C6846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9191A7A"/>
    <w:multiLevelType w:val="multilevel"/>
    <w:tmpl w:val="FFDEA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9D37161"/>
    <w:multiLevelType w:val="multilevel"/>
    <w:tmpl w:val="DF36C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C035E68"/>
    <w:multiLevelType w:val="multilevel"/>
    <w:tmpl w:val="10969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C2E50C2"/>
    <w:multiLevelType w:val="multilevel"/>
    <w:tmpl w:val="D91CB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F506747"/>
    <w:multiLevelType w:val="multilevel"/>
    <w:tmpl w:val="A00A1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EB45E81"/>
    <w:multiLevelType w:val="multilevel"/>
    <w:tmpl w:val="71321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02527FB"/>
    <w:multiLevelType w:val="multilevel"/>
    <w:tmpl w:val="0062E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480617F"/>
    <w:multiLevelType w:val="multilevel"/>
    <w:tmpl w:val="FEAA6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8276696"/>
    <w:multiLevelType w:val="multilevel"/>
    <w:tmpl w:val="8B12A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9867AB7"/>
    <w:multiLevelType w:val="multilevel"/>
    <w:tmpl w:val="3DB49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761295C"/>
    <w:multiLevelType w:val="multilevel"/>
    <w:tmpl w:val="BE5E9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8D66B05"/>
    <w:multiLevelType w:val="multilevel"/>
    <w:tmpl w:val="C7F47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A4D3DEA"/>
    <w:multiLevelType w:val="multilevel"/>
    <w:tmpl w:val="D6C4A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4296953"/>
    <w:multiLevelType w:val="multilevel"/>
    <w:tmpl w:val="A864A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4935DA5"/>
    <w:multiLevelType w:val="multilevel"/>
    <w:tmpl w:val="7FD46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8837341"/>
    <w:multiLevelType w:val="multilevel"/>
    <w:tmpl w:val="B84A7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B0D5104"/>
    <w:multiLevelType w:val="multilevel"/>
    <w:tmpl w:val="9D845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CED2BDB"/>
    <w:multiLevelType w:val="multilevel"/>
    <w:tmpl w:val="7A7EB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D0147FB"/>
    <w:multiLevelType w:val="multilevel"/>
    <w:tmpl w:val="7C88E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2812F66"/>
    <w:multiLevelType w:val="multilevel"/>
    <w:tmpl w:val="49662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7310029"/>
    <w:multiLevelType w:val="multilevel"/>
    <w:tmpl w:val="91088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7F5726C"/>
    <w:multiLevelType w:val="multilevel"/>
    <w:tmpl w:val="C6E00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8DF7E16"/>
    <w:multiLevelType w:val="multilevel"/>
    <w:tmpl w:val="D1703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96F1A37"/>
    <w:multiLevelType w:val="multilevel"/>
    <w:tmpl w:val="B88A2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9897A29"/>
    <w:multiLevelType w:val="multilevel"/>
    <w:tmpl w:val="7E24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9BA415C"/>
    <w:multiLevelType w:val="multilevel"/>
    <w:tmpl w:val="30720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D970B1A"/>
    <w:multiLevelType w:val="multilevel"/>
    <w:tmpl w:val="00066574"/>
    <w:lvl w:ilvl="0">
      <w:start w:val="1"/>
      <w:numFmt w:val="decimal"/>
      <w:pStyle w:val="Head1"/>
      <w:lvlText w:val="%1-"/>
      <w:lvlJc w:val="left"/>
      <w:pPr>
        <w:tabs>
          <w:tab w:val="num" w:pos="357"/>
        </w:tabs>
        <w:ind w:left="360" w:hanging="360"/>
      </w:pPr>
      <w:rPr>
        <w:b w:val="0"/>
        <w:i w:val="0"/>
        <w:iCs w:val="0"/>
        <w:caps w:val="0"/>
        <w:smallCaps w:val="0"/>
        <w:strike w:val="0"/>
        <w:dstrike w:val="0"/>
        <w:outline w:val="0"/>
        <w:shadow w:val="0"/>
        <w:emboss w:val="0"/>
        <w:imprint w:val="0"/>
        <w:noProof w:val="0"/>
        <w:vanish w:val="0"/>
        <w:spacing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2"/>
      <w:lvlText w:val="%1.%2"/>
      <w:lvlJc w:val="left"/>
      <w:pPr>
        <w:tabs>
          <w:tab w:val="num" w:pos="1106"/>
        </w:tabs>
        <w:ind w:left="1106" w:hanging="1106"/>
      </w:pPr>
      <w:rPr>
        <w:rFonts w:hint="default"/>
      </w:rPr>
    </w:lvl>
    <w:lvl w:ilvl="2">
      <w:start w:val="1"/>
      <w:numFmt w:val="decimal"/>
      <w:pStyle w:val="Head3"/>
      <w:lvlText w:val="%1.%2.%3"/>
      <w:lvlJc w:val="left"/>
      <w:pPr>
        <w:tabs>
          <w:tab w:val="num" w:pos="1106"/>
        </w:tabs>
        <w:ind w:left="879" w:firstLine="227"/>
      </w:pPr>
      <w:rPr>
        <w:rFonts w:hint="default"/>
      </w:rPr>
    </w:lvl>
    <w:lvl w:ilvl="3">
      <w:start w:val="1"/>
      <w:numFmt w:val="decimal"/>
      <w:pStyle w:val="Head4"/>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5" w15:restartNumberingAfterBreak="0">
    <w:nsid w:val="71EB187A"/>
    <w:multiLevelType w:val="multilevel"/>
    <w:tmpl w:val="91B45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70B3BA5"/>
    <w:multiLevelType w:val="multilevel"/>
    <w:tmpl w:val="CFA0A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8163A3F"/>
    <w:multiLevelType w:val="hybridMultilevel"/>
    <w:tmpl w:val="C324BD10"/>
    <w:lvl w:ilvl="0" w:tplc="C1A42B1A">
      <w:start w:val="1"/>
      <w:numFmt w:val="bullet"/>
      <w:pStyle w:val="Bullet"/>
      <w:lvlText w:val=""/>
      <w:lvlJc w:val="left"/>
      <w:pPr>
        <w:tabs>
          <w:tab w:val="num" w:pos="4680"/>
        </w:tabs>
        <w:ind w:left="4604" w:hanging="284"/>
      </w:pPr>
      <w:rPr>
        <w:rFonts w:ascii="Symbol" w:hAnsi="Symbol" w:hint="default"/>
      </w:rPr>
    </w:lvl>
    <w:lvl w:ilvl="1" w:tplc="04090003">
      <w:start w:val="1"/>
      <w:numFmt w:val="bullet"/>
      <w:lvlText w:val="o"/>
      <w:lvlJc w:val="left"/>
      <w:pPr>
        <w:tabs>
          <w:tab w:val="num" w:pos="5760"/>
        </w:tabs>
        <w:ind w:left="5760" w:hanging="360"/>
      </w:pPr>
      <w:rPr>
        <w:rFonts w:ascii="Courier New" w:hAnsi="Courier New" w:hint="default"/>
      </w:rPr>
    </w:lvl>
    <w:lvl w:ilvl="2" w:tplc="04090005" w:tentative="1">
      <w:start w:val="1"/>
      <w:numFmt w:val="bullet"/>
      <w:lvlText w:val=""/>
      <w:lvlJc w:val="left"/>
      <w:pPr>
        <w:tabs>
          <w:tab w:val="num" w:pos="6480"/>
        </w:tabs>
        <w:ind w:left="6480" w:hanging="360"/>
      </w:pPr>
      <w:rPr>
        <w:rFonts w:ascii="Wingdings" w:hAnsi="Wingdings" w:hint="default"/>
      </w:rPr>
    </w:lvl>
    <w:lvl w:ilvl="3" w:tplc="04090001" w:tentative="1">
      <w:start w:val="1"/>
      <w:numFmt w:val="bullet"/>
      <w:lvlText w:val=""/>
      <w:lvlJc w:val="left"/>
      <w:pPr>
        <w:tabs>
          <w:tab w:val="num" w:pos="7200"/>
        </w:tabs>
        <w:ind w:left="7200" w:hanging="360"/>
      </w:pPr>
      <w:rPr>
        <w:rFonts w:ascii="Symbol" w:hAnsi="Symbol" w:hint="default"/>
      </w:rPr>
    </w:lvl>
    <w:lvl w:ilvl="4" w:tplc="04090003" w:tentative="1">
      <w:start w:val="1"/>
      <w:numFmt w:val="bullet"/>
      <w:lvlText w:val="o"/>
      <w:lvlJc w:val="left"/>
      <w:pPr>
        <w:tabs>
          <w:tab w:val="num" w:pos="7920"/>
        </w:tabs>
        <w:ind w:left="7920" w:hanging="360"/>
      </w:pPr>
      <w:rPr>
        <w:rFonts w:ascii="Courier New" w:hAnsi="Courier New" w:hint="default"/>
      </w:rPr>
    </w:lvl>
    <w:lvl w:ilvl="5" w:tplc="04090005" w:tentative="1">
      <w:start w:val="1"/>
      <w:numFmt w:val="bullet"/>
      <w:lvlText w:val=""/>
      <w:lvlJc w:val="left"/>
      <w:pPr>
        <w:tabs>
          <w:tab w:val="num" w:pos="8640"/>
        </w:tabs>
        <w:ind w:left="8640" w:hanging="360"/>
      </w:pPr>
      <w:rPr>
        <w:rFonts w:ascii="Wingdings" w:hAnsi="Wingdings" w:hint="default"/>
      </w:rPr>
    </w:lvl>
    <w:lvl w:ilvl="6" w:tplc="04090001" w:tentative="1">
      <w:start w:val="1"/>
      <w:numFmt w:val="bullet"/>
      <w:lvlText w:val=""/>
      <w:lvlJc w:val="left"/>
      <w:pPr>
        <w:tabs>
          <w:tab w:val="num" w:pos="9360"/>
        </w:tabs>
        <w:ind w:left="9360" w:hanging="360"/>
      </w:pPr>
      <w:rPr>
        <w:rFonts w:ascii="Symbol" w:hAnsi="Symbol" w:hint="default"/>
      </w:rPr>
    </w:lvl>
    <w:lvl w:ilvl="7" w:tplc="04090003" w:tentative="1">
      <w:start w:val="1"/>
      <w:numFmt w:val="bullet"/>
      <w:lvlText w:val="o"/>
      <w:lvlJc w:val="left"/>
      <w:pPr>
        <w:tabs>
          <w:tab w:val="num" w:pos="10080"/>
        </w:tabs>
        <w:ind w:left="10080" w:hanging="360"/>
      </w:pPr>
      <w:rPr>
        <w:rFonts w:ascii="Courier New" w:hAnsi="Courier New" w:hint="default"/>
      </w:rPr>
    </w:lvl>
    <w:lvl w:ilvl="8" w:tplc="04090005" w:tentative="1">
      <w:start w:val="1"/>
      <w:numFmt w:val="bullet"/>
      <w:lvlText w:val=""/>
      <w:lvlJc w:val="left"/>
      <w:pPr>
        <w:tabs>
          <w:tab w:val="num" w:pos="10800"/>
        </w:tabs>
        <w:ind w:left="10800" w:hanging="360"/>
      </w:pPr>
      <w:rPr>
        <w:rFonts w:ascii="Wingdings" w:hAnsi="Wingdings" w:hint="default"/>
      </w:rPr>
    </w:lvl>
  </w:abstractNum>
  <w:abstractNum w:abstractNumId="38" w15:restartNumberingAfterBreak="0">
    <w:nsid w:val="7E7D5F13"/>
    <w:multiLevelType w:val="multilevel"/>
    <w:tmpl w:val="41C0F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F507671"/>
    <w:multiLevelType w:val="multilevel"/>
    <w:tmpl w:val="3BD47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27236647">
    <w:abstractNumId w:val="37"/>
  </w:num>
  <w:num w:numId="2" w16cid:durableId="1951155972">
    <w:abstractNumId w:val="34"/>
  </w:num>
  <w:num w:numId="3" w16cid:durableId="1893418468">
    <w:abstractNumId w:val="0"/>
  </w:num>
  <w:num w:numId="4" w16cid:durableId="1632440777">
    <w:abstractNumId w:val="19"/>
  </w:num>
  <w:num w:numId="5" w16cid:durableId="1707561813">
    <w:abstractNumId w:val="2"/>
  </w:num>
  <w:num w:numId="6" w16cid:durableId="806582297">
    <w:abstractNumId w:val="6"/>
  </w:num>
  <w:num w:numId="7" w16cid:durableId="947850740">
    <w:abstractNumId w:val="12"/>
  </w:num>
  <w:num w:numId="8" w16cid:durableId="122039287">
    <w:abstractNumId w:val="20"/>
  </w:num>
  <w:num w:numId="9" w16cid:durableId="1293171732">
    <w:abstractNumId w:val="38"/>
  </w:num>
  <w:num w:numId="10" w16cid:durableId="474034620">
    <w:abstractNumId w:val="14"/>
  </w:num>
  <w:num w:numId="11" w16cid:durableId="1035038555">
    <w:abstractNumId w:val="8"/>
  </w:num>
  <w:num w:numId="12" w16cid:durableId="926305321">
    <w:abstractNumId w:val="7"/>
  </w:num>
  <w:num w:numId="13" w16cid:durableId="2030134247">
    <w:abstractNumId w:val="27"/>
  </w:num>
  <w:num w:numId="14" w16cid:durableId="1777827529">
    <w:abstractNumId w:val="35"/>
  </w:num>
  <w:num w:numId="15" w16cid:durableId="873617286">
    <w:abstractNumId w:val="10"/>
  </w:num>
  <w:num w:numId="16" w16cid:durableId="43796301">
    <w:abstractNumId w:val="3"/>
  </w:num>
  <w:num w:numId="17" w16cid:durableId="107747813">
    <w:abstractNumId w:val="24"/>
  </w:num>
  <w:num w:numId="18" w16cid:durableId="447359922">
    <w:abstractNumId w:val="36"/>
  </w:num>
  <w:num w:numId="19" w16cid:durableId="416825650">
    <w:abstractNumId w:val="9"/>
  </w:num>
  <w:num w:numId="20" w16cid:durableId="1527132988">
    <w:abstractNumId w:val="33"/>
  </w:num>
  <w:num w:numId="21" w16cid:durableId="845830100">
    <w:abstractNumId w:val="23"/>
  </w:num>
  <w:num w:numId="22" w16cid:durableId="583533526">
    <w:abstractNumId w:val="17"/>
  </w:num>
  <w:num w:numId="23" w16cid:durableId="1728453423">
    <w:abstractNumId w:val="13"/>
  </w:num>
  <w:num w:numId="24" w16cid:durableId="391971323">
    <w:abstractNumId w:val="22"/>
  </w:num>
  <w:num w:numId="25" w16cid:durableId="31540233">
    <w:abstractNumId w:val="16"/>
  </w:num>
  <w:num w:numId="26" w16cid:durableId="1084839697">
    <w:abstractNumId w:val="26"/>
  </w:num>
  <w:num w:numId="27" w16cid:durableId="1560439696">
    <w:abstractNumId w:val="39"/>
  </w:num>
  <w:num w:numId="28" w16cid:durableId="887378424">
    <w:abstractNumId w:val="31"/>
  </w:num>
  <w:num w:numId="29" w16cid:durableId="1842508011">
    <w:abstractNumId w:val="32"/>
  </w:num>
  <w:num w:numId="30" w16cid:durableId="1245264375">
    <w:abstractNumId w:val="18"/>
  </w:num>
  <w:num w:numId="31" w16cid:durableId="1942491783">
    <w:abstractNumId w:val="11"/>
  </w:num>
  <w:num w:numId="32" w16cid:durableId="1278759588">
    <w:abstractNumId w:val="28"/>
  </w:num>
  <w:num w:numId="33" w16cid:durableId="853804918">
    <w:abstractNumId w:val="30"/>
  </w:num>
  <w:num w:numId="34" w16cid:durableId="1959872850">
    <w:abstractNumId w:val="21"/>
  </w:num>
  <w:num w:numId="35" w16cid:durableId="175309559">
    <w:abstractNumId w:val="5"/>
  </w:num>
  <w:num w:numId="36" w16cid:durableId="1842041597">
    <w:abstractNumId w:val="25"/>
  </w:num>
  <w:num w:numId="37" w16cid:durableId="1923756234">
    <w:abstractNumId w:val="15"/>
  </w:num>
  <w:num w:numId="38" w16cid:durableId="1842970141">
    <w:abstractNumId w:val="1"/>
  </w:num>
  <w:num w:numId="39" w16cid:durableId="1772630174">
    <w:abstractNumId w:val="29"/>
  </w:num>
  <w:num w:numId="40" w16cid:durableId="726493234">
    <w:abstractNumId w:val="4"/>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 w:dllVersion="2" w:checkStyle="1"/>
  <w:proofState w:spelling="clean" w:grammar="clean"/>
  <w:defaultTabStop w:val="720"/>
  <w:drawingGridHorizontalSpacing w:val="181"/>
  <w:drawingGridVerticalSpacing w:val="181"/>
  <w:displayHorizontalDrawingGridEvery w:val="0"/>
  <w:displayVerticalDrawingGridEvery w:val="0"/>
  <w:doNotUseMarginsForDrawingGridOrigin/>
  <w:drawingGridVerticalOrigin w:val="1985"/>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62C2"/>
    <w:rsid w:val="00020EF3"/>
    <w:rsid w:val="00044A61"/>
    <w:rsid w:val="00045BCE"/>
    <w:rsid w:val="000605BA"/>
    <w:rsid w:val="00084CB4"/>
    <w:rsid w:val="000D0023"/>
    <w:rsid w:val="000E141A"/>
    <w:rsid w:val="000F2321"/>
    <w:rsid w:val="00107A5E"/>
    <w:rsid w:val="001129D7"/>
    <w:rsid w:val="00116FCD"/>
    <w:rsid w:val="00150C3F"/>
    <w:rsid w:val="00155435"/>
    <w:rsid w:val="00166EEE"/>
    <w:rsid w:val="00170710"/>
    <w:rsid w:val="00173F80"/>
    <w:rsid w:val="001762C2"/>
    <w:rsid w:val="00184EE3"/>
    <w:rsid w:val="001A19A7"/>
    <w:rsid w:val="001C2A59"/>
    <w:rsid w:val="00213F8F"/>
    <w:rsid w:val="002315E5"/>
    <w:rsid w:val="002317DB"/>
    <w:rsid w:val="002350D9"/>
    <w:rsid w:val="002428DD"/>
    <w:rsid w:val="002478F0"/>
    <w:rsid w:val="00253DFD"/>
    <w:rsid w:val="00256772"/>
    <w:rsid w:val="00273910"/>
    <w:rsid w:val="00276466"/>
    <w:rsid w:val="00282315"/>
    <w:rsid w:val="00294647"/>
    <w:rsid w:val="002A00AD"/>
    <w:rsid w:val="002A1376"/>
    <w:rsid w:val="002E50A9"/>
    <w:rsid w:val="002E78C0"/>
    <w:rsid w:val="002F1B45"/>
    <w:rsid w:val="003035F1"/>
    <w:rsid w:val="00322E4E"/>
    <w:rsid w:val="00347AB9"/>
    <w:rsid w:val="0036121B"/>
    <w:rsid w:val="003A45E2"/>
    <w:rsid w:val="003B0D53"/>
    <w:rsid w:val="003C0BD2"/>
    <w:rsid w:val="003C2D8C"/>
    <w:rsid w:val="003D243E"/>
    <w:rsid w:val="003D67A2"/>
    <w:rsid w:val="003E71BA"/>
    <w:rsid w:val="004215C0"/>
    <w:rsid w:val="00422984"/>
    <w:rsid w:val="00431274"/>
    <w:rsid w:val="004347F3"/>
    <w:rsid w:val="0043500D"/>
    <w:rsid w:val="004361A1"/>
    <w:rsid w:val="00441735"/>
    <w:rsid w:val="00474C41"/>
    <w:rsid w:val="00477456"/>
    <w:rsid w:val="004779EB"/>
    <w:rsid w:val="004A105F"/>
    <w:rsid w:val="004A453D"/>
    <w:rsid w:val="004D4D45"/>
    <w:rsid w:val="004D6350"/>
    <w:rsid w:val="004E11CB"/>
    <w:rsid w:val="00510AB5"/>
    <w:rsid w:val="00562A69"/>
    <w:rsid w:val="0057420D"/>
    <w:rsid w:val="00580911"/>
    <w:rsid w:val="005D5A62"/>
    <w:rsid w:val="00601247"/>
    <w:rsid w:val="00602CD4"/>
    <w:rsid w:val="00613113"/>
    <w:rsid w:val="00615BB7"/>
    <w:rsid w:val="00620B8D"/>
    <w:rsid w:val="00627F6E"/>
    <w:rsid w:val="00630BFF"/>
    <w:rsid w:val="00633E08"/>
    <w:rsid w:val="006460DA"/>
    <w:rsid w:val="00670855"/>
    <w:rsid w:val="006765B5"/>
    <w:rsid w:val="00684E79"/>
    <w:rsid w:val="00686A37"/>
    <w:rsid w:val="006870BE"/>
    <w:rsid w:val="006F0EC0"/>
    <w:rsid w:val="00724654"/>
    <w:rsid w:val="007326EF"/>
    <w:rsid w:val="00761619"/>
    <w:rsid w:val="00773911"/>
    <w:rsid w:val="00783C02"/>
    <w:rsid w:val="00800CEE"/>
    <w:rsid w:val="00801BE5"/>
    <w:rsid w:val="00804065"/>
    <w:rsid w:val="00811462"/>
    <w:rsid w:val="008167C0"/>
    <w:rsid w:val="00840EB2"/>
    <w:rsid w:val="008469D4"/>
    <w:rsid w:val="00862084"/>
    <w:rsid w:val="008711A9"/>
    <w:rsid w:val="00884AE1"/>
    <w:rsid w:val="00897382"/>
    <w:rsid w:val="008A4475"/>
    <w:rsid w:val="008A52D8"/>
    <w:rsid w:val="008D49C7"/>
    <w:rsid w:val="008D4F05"/>
    <w:rsid w:val="008F77C0"/>
    <w:rsid w:val="009140D9"/>
    <w:rsid w:val="009278D3"/>
    <w:rsid w:val="00927905"/>
    <w:rsid w:val="00942615"/>
    <w:rsid w:val="00944A3B"/>
    <w:rsid w:val="00963210"/>
    <w:rsid w:val="009A7B5C"/>
    <w:rsid w:val="009B1B40"/>
    <w:rsid w:val="009B457B"/>
    <w:rsid w:val="009C272C"/>
    <w:rsid w:val="009F5CDE"/>
    <w:rsid w:val="00A05E1F"/>
    <w:rsid w:val="00A11DB6"/>
    <w:rsid w:val="00A15EEB"/>
    <w:rsid w:val="00A16228"/>
    <w:rsid w:val="00A72E98"/>
    <w:rsid w:val="00A761F2"/>
    <w:rsid w:val="00A77D61"/>
    <w:rsid w:val="00AB003E"/>
    <w:rsid w:val="00AB1F8B"/>
    <w:rsid w:val="00AB403E"/>
    <w:rsid w:val="00AB50A9"/>
    <w:rsid w:val="00AB5609"/>
    <w:rsid w:val="00AC7794"/>
    <w:rsid w:val="00AD0E4E"/>
    <w:rsid w:val="00B03A4D"/>
    <w:rsid w:val="00B16D37"/>
    <w:rsid w:val="00B20869"/>
    <w:rsid w:val="00B45808"/>
    <w:rsid w:val="00B644BB"/>
    <w:rsid w:val="00B65BD2"/>
    <w:rsid w:val="00B709C6"/>
    <w:rsid w:val="00B83408"/>
    <w:rsid w:val="00BA7E18"/>
    <w:rsid w:val="00BC6D49"/>
    <w:rsid w:val="00BE3C9E"/>
    <w:rsid w:val="00C24DA8"/>
    <w:rsid w:val="00C30B63"/>
    <w:rsid w:val="00C31564"/>
    <w:rsid w:val="00C43508"/>
    <w:rsid w:val="00C45571"/>
    <w:rsid w:val="00C53532"/>
    <w:rsid w:val="00C536D8"/>
    <w:rsid w:val="00C56725"/>
    <w:rsid w:val="00C57C5E"/>
    <w:rsid w:val="00C63B2D"/>
    <w:rsid w:val="00C71F10"/>
    <w:rsid w:val="00C8629A"/>
    <w:rsid w:val="00C8741D"/>
    <w:rsid w:val="00CA5048"/>
    <w:rsid w:val="00CE1305"/>
    <w:rsid w:val="00D07312"/>
    <w:rsid w:val="00D21D12"/>
    <w:rsid w:val="00D3510A"/>
    <w:rsid w:val="00D416E9"/>
    <w:rsid w:val="00D419F9"/>
    <w:rsid w:val="00D42D2A"/>
    <w:rsid w:val="00D53968"/>
    <w:rsid w:val="00D7561B"/>
    <w:rsid w:val="00D778CE"/>
    <w:rsid w:val="00DB374D"/>
    <w:rsid w:val="00DC2BB4"/>
    <w:rsid w:val="00DC3255"/>
    <w:rsid w:val="00DE1012"/>
    <w:rsid w:val="00DE616F"/>
    <w:rsid w:val="00DF76B3"/>
    <w:rsid w:val="00E0250B"/>
    <w:rsid w:val="00E3165E"/>
    <w:rsid w:val="00E316C7"/>
    <w:rsid w:val="00E4759B"/>
    <w:rsid w:val="00E55F0B"/>
    <w:rsid w:val="00E65993"/>
    <w:rsid w:val="00E765B5"/>
    <w:rsid w:val="00E9139E"/>
    <w:rsid w:val="00E97BCF"/>
    <w:rsid w:val="00EA0F5D"/>
    <w:rsid w:val="00EB4097"/>
    <w:rsid w:val="00EC1391"/>
    <w:rsid w:val="00F12006"/>
    <w:rsid w:val="00F1576E"/>
    <w:rsid w:val="00F17C9A"/>
    <w:rsid w:val="00F46A83"/>
    <w:rsid w:val="00F65C08"/>
    <w:rsid w:val="00F667C0"/>
    <w:rsid w:val="00F84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6A4714"/>
  <w15:chartTrackingRefBased/>
  <w15:docId w15:val="{5A935105-591C-4CBB-8BC0-1B8715CE3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qFormat="1"/>
    <w:lsdException w:name="heading 5" w:semiHidden="1" w:uiPriority="9" w:qFormat="1"/>
    <w:lsdException w:name="heading 6" w:semiHidden="1"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lsdException w:name="List 2" w:semiHidden="1" w:unhideWhenUsed="1"/>
    <w:lsdException w:name="List 3" w:semiHidden="1" w:unhideWhenUsed="1"/>
    <w:lsdException w:name="List 4" w:semiHidden="1"/>
    <w:lsdException w:name="List 5" w:semiHidden="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lsdException w:name="Date" w:semiHidden="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9C6"/>
  </w:style>
  <w:style w:type="paragraph" w:styleId="Heading1">
    <w:name w:val="heading 1"/>
    <w:basedOn w:val="Normal"/>
    <w:next w:val="Normal"/>
    <w:link w:val="Heading1Char"/>
    <w:uiPriority w:val="9"/>
    <w:qFormat/>
    <w:rsid w:val="001762C2"/>
    <w:pPr>
      <w:keepNext/>
      <w:keepLines/>
      <w:spacing w:before="400" w:after="40" w:line="240" w:lineRule="auto"/>
      <w:outlineLvl w:val="0"/>
    </w:pPr>
    <w:rPr>
      <w:rFonts w:asciiTheme="majorHAnsi" w:eastAsiaTheme="majorEastAsia" w:hAnsiTheme="majorHAnsi" w:cstheme="majorBidi"/>
      <w:color w:val="260A1A" w:themeColor="accent1" w:themeShade="80"/>
      <w:sz w:val="36"/>
      <w:szCs w:val="36"/>
    </w:rPr>
  </w:style>
  <w:style w:type="paragraph" w:styleId="Heading2">
    <w:name w:val="heading 2"/>
    <w:basedOn w:val="Normal"/>
    <w:next w:val="Normal"/>
    <w:link w:val="Heading2Char"/>
    <w:uiPriority w:val="9"/>
    <w:unhideWhenUsed/>
    <w:qFormat/>
    <w:rsid w:val="001762C2"/>
    <w:pPr>
      <w:keepNext/>
      <w:keepLines/>
      <w:spacing w:before="40" w:after="0" w:line="240" w:lineRule="auto"/>
      <w:outlineLvl w:val="1"/>
    </w:pPr>
    <w:rPr>
      <w:rFonts w:asciiTheme="majorHAnsi" w:eastAsiaTheme="majorEastAsia" w:hAnsiTheme="majorHAnsi" w:cstheme="majorBidi"/>
      <w:color w:val="390F26" w:themeColor="accent1" w:themeShade="BF"/>
      <w:sz w:val="32"/>
      <w:szCs w:val="32"/>
    </w:rPr>
  </w:style>
  <w:style w:type="paragraph" w:styleId="Heading3">
    <w:name w:val="heading 3"/>
    <w:basedOn w:val="Normal"/>
    <w:next w:val="Normal"/>
    <w:link w:val="Heading3Char"/>
    <w:uiPriority w:val="9"/>
    <w:unhideWhenUsed/>
    <w:qFormat/>
    <w:rsid w:val="001762C2"/>
    <w:pPr>
      <w:keepNext/>
      <w:keepLines/>
      <w:spacing w:before="40" w:after="0" w:line="240" w:lineRule="auto"/>
      <w:outlineLvl w:val="2"/>
    </w:pPr>
    <w:rPr>
      <w:rFonts w:asciiTheme="majorHAnsi" w:eastAsiaTheme="majorEastAsia" w:hAnsiTheme="majorHAnsi" w:cstheme="majorBidi"/>
      <w:color w:val="390F26" w:themeColor="accent1" w:themeShade="BF"/>
      <w:sz w:val="28"/>
      <w:szCs w:val="28"/>
    </w:rPr>
  </w:style>
  <w:style w:type="paragraph" w:styleId="Heading4">
    <w:name w:val="heading 4"/>
    <w:basedOn w:val="Normal"/>
    <w:next w:val="Normal"/>
    <w:link w:val="Heading4Char"/>
    <w:uiPriority w:val="9"/>
    <w:semiHidden/>
    <w:unhideWhenUsed/>
    <w:qFormat/>
    <w:rsid w:val="001762C2"/>
    <w:pPr>
      <w:keepNext/>
      <w:keepLines/>
      <w:spacing w:before="40" w:after="0"/>
      <w:outlineLvl w:val="3"/>
    </w:pPr>
    <w:rPr>
      <w:rFonts w:asciiTheme="majorHAnsi" w:eastAsiaTheme="majorEastAsia" w:hAnsiTheme="majorHAnsi" w:cstheme="majorBidi"/>
      <w:color w:val="390F26" w:themeColor="accent1" w:themeShade="BF"/>
      <w:sz w:val="24"/>
      <w:szCs w:val="24"/>
    </w:rPr>
  </w:style>
  <w:style w:type="paragraph" w:styleId="Heading5">
    <w:name w:val="heading 5"/>
    <w:basedOn w:val="Normal"/>
    <w:next w:val="Normal"/>
    <w:link w:val="Heading5Char"/>
    <w:uiPriority w:val="9"/>
    <w:semiHidden/>
    <w:unhideWhenUsed/>
    <w:qFormat/>
    <w:rsid w:val="001762C2"/>
    <w:pPr>
      <w:keepNext/>
      <w:keepLines/>
      <w:spacing w:before="40" w:after="0"/>
      <w:outlineLvl w:val="4"/>
    </w:pPr>
    <w:rPr>
      <w:rFonts w:asciiTheme="majorHAnsi" w:eastAsiaTheme="majorEastAsia" w:hAnsiTheme="majorHAnsi" w:cstheme="majorBidi"/>
      <w:caps/>
      <w:color w:val="390F26" w:themeColor="accent1" w:themeShade="BF"/>
    </w:rPr>
  </w:style>
  <w:style w:type="paragraph" w:styleId="Heading6">
    <w:name w:val="heading 6"/>
    <w:basedOn w:val="Normal"/>
    <w:next w:val="Normal"/>
    <w:link w:val="Heading6Char"/>
    <w:uiPriority w:val="9"/>
    <w:semiHidden/>
    <w:unhideWhenUsed/>
    <w:qFormat/>
    <w:rsid w:val="001762C2"/>
    <w:pPr>
      <w:keepNext/>
      <w:keepLines/>
      <w:spacing w:before="40" w:after="0"/>
      <w:outlineLvl w:val="5"/>
    </w:pPr>
    <w:rPr>
      <w:rFonts w:asciiTheme="majorHAnsi" w:eastAsiaTheme="majorEastAsia" w:hAnsiTheme="majorHAnsi" w:cstheme="majorBidi"/>
      <w:i/>
      <w:iCs/>
      <w:caps/>
      <w:color w:val="260A1A" w:themeColor="accent1" w:themeShade="80"/>
    </w:rPr>
  </w:style>
  <w:style w:type="paragraph" w:styleId="Heading7">
    <w:name w:val="heading 7"/>
    <w:basedOn w:val="Normal"/>
    <w:next w:val="Normal"/>
    <w:link w:val="Heading7Char"/>
    <w:uiPriority w:val="9"/>
    <w:semiHidden/>
    <w:unhideWhenUsed/>
    <w:qFormat/>
    <w:rsid w:val="001762C2"/>
    <w:pPr>
      <w:keepNext/>
      <w:keepLines/>
      <w:spacing w:before="40" w:after="0"/>
      <w:outlineLvl w:val="6"/>
    </w:pPr>
    <w:rPr>
      <w:rFonts w:asciiTheme="majorHAnsi" w:eastAsiaTheme="majorEastAsia" w:hAnsiTheme="majorHAnsi" w:cstheme="majorBidi"/>
      <w:b/>
      <w:bCs/>
      <w:color w:val="260A1A" w:themeColor="accent1" w:themeShade="80"/>
    </w:rPr>
  </w:style>
  <w:style w:type="paragraph" w:styleId="Heading8">
    <w:name w:val="heading 8"/>
    <w:basedOn w:val="Normal"/>
    <w:next w:val="Normal"/>
    <w:link w:val="Heading8Char"/>
    <w:uiPriority w:val="9"/>
    <w:semiHidden/>
    <w:unhideWhenUsed/>
    <w:qFormat/>
    <w:rsid w:val="001762C2"/>
    <w:pPr>
      <w:keepNext/>
      <w:keepLines/>
      <w:spacing w:before="40" w:after="0"/>
      <w:outlineLvl w:val="7"/>
    </w:pPr>
    <w:rPr>
      <w:rFonts w:asciiTheme="majorHAnsi" w:eastAsiaTheme="majorEastAsia" w:hAnsiTheme="majorHAnsi" w:cstheme="majorBidi"/>
      <w:b/>
      <w:bCs/>
      <w:i/>
      <w:iCs/>
      <w:color w:val="260A1A" w:themeColor="accent1" w:themeShade="80"/>
    </w:rPr>
  </w:style>
  <w:style w:type="paragraph" w:styleId="Heading9">
    <w:name w:val="heading 9"/>
    <w:basedOn w:val="Normal"/>
    <w:next w:val="Normal"/>
    <w:link w:val="Heading9Char"/>
    <w:uiPriority w:val="9"/>
    <w:semiHidden/>
    <w:unhideWhenUsed/>
    <w:qFormat/>
    <w:rsid w:val="001762C2"/>
    <w:pPr>
      <w:keepNext/>
      <w:keepLines/>
      <w:spacing w:before="40" w:after="0"/>
      <w:outlineLvl w:val="8"/>
    </w:pPr>
    <w:rPr>
      <w:rFonts w:asciiTheme="majorHAnsi" w:eastAsiaTheme="majorEastAsia" w:hAnsiTheme="majorHAnsi" w:cstheme="majorBidi"/>
      <w:i/>
      <w:iCs/>
      <w:color w:val="260A1A"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semiHidden/>
    <w:rPr>
      <w:rFonts w:ascii="Georgia" w:hAnsi="Georgia"/>
      <w:sz w:val="22"/>
    </w:rPr>
  </w:style>
  <w:style w:type="paragraph" w:styleId="Header">
    <w:name w:val="header"/>
    <w:basedOn w:val="Normal"/>
    <w:link w:val="HeaderChar"/>
    <w:uiPriority w:val="99"/>
    <w:rsid w:val="00422984"/>
    <w:pPr>
      <w:tabs>
        <w:tab w:val="center" w:pos="4320"/>
        <w:tab w:val="right" w:pos="8640"/>
      </w:tabs>
    </w:pPr>
    <w:rPr>
      <w:rFonts w:ascii="Calibri" w:hAnsi="Calibri"/>
      <w:sz w:val="44"/>
    </w:rPr>
  </w:style>
  <w:style w:type="paragraph" w:styleId="Footer">
    <w:name w:val="footer"/>
    <w:basedOn w:val="Normal"/>
    <w:link w:val="FooterChar"/>
    <w:uiPriority w:val="99"/>
    <w:pPr>
      <w:tabs>
        <w:tab w:val="center" w:pos="4320"/>
        <w:tab w:val="right" w:pos="8640"/>
      </w:tabs>
    </w:pPr>
  </w:style>
  <w:style w:type="character" w:styleId="Hyperlink">
    <w:name w:val="Hyperlink"/>
    <w:uiPriority w:val="99"/>
    <w:rsid w:val="0043500D"/>
    <w:rPr>
      <w:noProof/>
      <w:color w:val="000000"/>
      <w:u w:val="single"/>
    </w:rPr>
  </w:style>
  <w:style w:type="paragraph" w:customStyle="1" w:styleId="Bodynogap">
    <w:name w:val="Body (no gap)"/>
    <w:rsid w:val="009F5CDE"/>
    <w:pPr>
      <w:spacing w:line="260" w:lineRule="exact"/>
    </w:pPr>
    <w:rPr>
      <w:rFonts w:ascii="Calibri" w:hAnsi="Calibri"/>
      <w:lang w:eastAsia="en-US"/>
    </w:rPr>
  </w:style>
  <w:style w:type="paragraph" w:customStyle="1" w:styleId="Body">
    <w:name w:val="Body"/>
    <w:rsid w:val="00B20869"/>
    <w:pPr>
      <w:keepLines/>
      <w:spacing w:after="130" w:line="260" w:lineRule="exact"/>
    </w:pPr>
    <w:rPr>
      <w:lang w:eastAsia="en-US"/>
    </w:rPr>
  </w:style>
  <w:style w:type="paragraph" w:styleId="BodyText">
    <w:name w:val="Body Text"/>
    <w:basedOn w:val="Normal"/>
    <w:semiHidden/>
  </w:style>
  <w:style w:type="paragraph" w:customStyle="1" w:styleId="Bullet">
    <w:name w:val="Bullet"/>
    <w:rsid w:val="00B20869"/>
    <w:pPr>
      <w:keepLines/>
      <w:numPr>
        <w:numId w:val="1"/>
      </w:numPr>
      <w:spacing w:after="130" w:line="260" w:lineRule="exact"/>
      <w:ind w:left="284"/>
    </w:pPr>
    <w:rPr>
      <w:lang w:eastAsia="en-US"/>
    </w:rPr>
  </w:style>
  <w:style w:type="paragraph" w:customStyle="1" w:styleId="HeaderTitle">
    <w:name w:val="Header_Title"/>
    <w:basedOn w:val="Body"/>
    <w:next w:val="Body"/>
    <w:rsid w:val="00170710"/>
    <w:pPr>
      <w:outlineLvl w:val="0"/>
    </w:pPr>
    <w:rPr>
      <w:rFonts w:ascii="Times" w:hAnsi="Times"/>
      <w:b/>
      <w:color w:val="5E5785"/>
    </w:rPr>
  </w:style>
  <w:style w:type="paragraph" w:customStyle="1" w:styleId="Title1">
    <w:name w:val="Title1"/>
    <w:basedOn w:val="Body"/>
    <w:next w:val="Body"/>
    <w:rsid w:val="00170710"/>
    <w:pPr>
      <w:spacing w:after="220" w:line="410" w:lineRule="exact"/>
      <w:outlineLvl w:val="0"/>
    </w:pPr>
    <w:rPr>
      <w:rFonts w:ascii="Times New Roman" w:hAnsi="Times New Roman"/>
      <w:color w:val="5E5785"/>
      <w:sz w:val="33"/>
    </w:rPr>
  </w:style>
  <w:style w:type="paragraph" w:customStyle="1" w:styleId="Title2">
    <w:name w:val="Title2"/>
    <w:basedOn w:val="Title1"/>
    <w:next w:val="Body"/>
    <w:rsid w:val="00170710"/>
    <w:pPr>
      <w:spacing w:after="80"/>
      <w:outlineLvl w:val="1"/>
    </w:pPr>
    <w:rPr>
      <w:bCs/>
    </w:rPr>
  </w:style>
  <w:style w:type="paragraph" w:customStyle="1" w:styleId="Head1">
    <w:name w:val="Head1"/>
    <w:basedOn w:val="Body"/>
    <w:next w:val="Body1"/>
    <w:rsid w:val="00170710"/>
    <w:pPr>
      <w:keepNext/>
      <w:numPr>
        <w:numId w:val="2"/>
      </w:numPr>
      <w:pBdr>
        <w:bottom w:val="dotted" w:sz="4" w:space="1" w:color="auto"/>
      </w:pBdr>
      <w:spacing w:before="350" w:line="410" w:lineRule="exact"/>
      <w:ind w:left="357" w:hanging="357"/>
      <w:outlineLvl w:val="0"/>
    </w:pPr>
    <w:rPr>
      <w:rFonts w:ascii="Times New Roman" w:hAnsi="Times New Roman"/>
      <w:b/>
      <w:color w:val="5E5785"/>
      <w:sz w:val="33"/>
      <w:szCs w:val="33"/>
    </w:rPr>
  </w:style>
  <w:style w:type="paragraph" w:customStyle="1" w:styleId="Body1">
    <w:name w:val="Body1"/>
    <w:basedOn w:val="Body2"/>
    <w:rsid w:val="0057420D"/>
  </w:style>
  <w:style w:type="paragraph" w:customStyle="1" w:styleId="Body2">
    <w:name w:val="Body2"/>
    <w:rsid w:val="0057420D"/>
    <w:pPr>
      <w:keepLines/>
      <w:spacing w:after="130"/>
      <w:ind w:left="1106"/>
    </w:pPr>
    <w:rPr>
      <w:szCs w:val="33"/>
    </w:rPr>
  </w:style>
  <w:style w:type="paragraph" w:customStyle="1" w:styleId="Head2">
    <w:name w:val="Head2"/>
    <w:next w:val="Body2"/>
    <w:rsid w:val="00170710"/>
    <w:pPr>
      <w:keepNext/>
      <w:numPr>
        <w:ilvl w:val="1"/>
        <w:numId w:val="2"/>
      </w:numPr>
      <w:spacing w:before="220" w:line="260" w:lineRule="exact"/>
      <w:outlineLvl w:val="1"/>
    </w:pPr>
    <w:rPr>
      <w:b/>
      <w:color w:val="5E5785"/>
      <w:szCs w:val="33"/>
    </w:rPr>
  </w:style>
  <w:style w:type="paragraph" w:customStyle="1" w:styleId="Head3">
    <w:name w:val="Head3"/>
    <w:next w:val="Body3"/>
    <w:rsid w:val="00170710"/>
    <w:pPr>
      <w:keepNext/>
      <w:numPr>
        <w:ilvl w:val="2"/>
        <w:numId w:val="2"/>
      </w:numPr>
      <w:tabs>
        <w:tab w:val="clear" w:pos="1106"/>
        <w:tab w:val="num" w:pos="1985"/>
      </w:tabs>
      <w:spacing w:before="220" w:line="260" w:lineRule="exact"/>
      <w:ind w:left="1985" w:hanging="879"/>
      <w:outlineLvl w:val="2"/>
    </w:pPr>
    <w:rPr>
      <w:b/>
      <w:color w:val="5E5785"/>
      <w:szCs w:val="33"/>
    </w:rPr>
  </w:style>
  <w:style w:type="paragraph" w:customStyle="1" w:styleId="Body3">
    <w:name w:val="Body3"/>
    <w:basedOn w:val="Body2"/>
    <w:rsid w:val="000F2321"/>
    <w:pPr>
      <w:ind w:left="1985"/>
    </w:pPr>
  </w:style>
  <w:style w:type="paragraph" w:customStyle="1" w:styleId="Head4">
    <w:name w:val="Head4"/>
    <w:next w:val="Body4"/>
    <w:rsid w:val="00170710"/>
    <w:pPr>
      <w:keepNext/>
      <w:numPr>
        <w:ilvl w:val="3"/>
        <w:numId w:val="2"/>
      </w:numPr>
      <w:tabs>
        <w:tab w:val="clear" w:pos="1080"/>
        <w:tab w:val="num" w:pos="2835"/>
      </w:tabs>
      <w:spacing w:before="220" w:line="260" w:lineRule="exact"/>
      <w:ind w:left="2835" w:hanging="828"/>
      <w:outlineLvl w:val="3"/>
    </w:pPr>
    <w:rPr>
      <w:b/>
      <w:color w:val="5E5785"/>
      <w:szCs w:val="33"/>
    </w:rPr>
  </w:style>
  <w:style w:type="paragraph" w:customStyle="1" w:styleId="Body4">
    <w:name w:val="Body4"/>
    <w:basedOn w:val="Body3"/>
    <w:rsid w:val="00E316C7"/>
    <w:pPr>
      <w:ind w:left="2835"/>
    </w:pPr>
  </w:style>
  <w:style w:type="paragraph" w:customStyle="1" w:styleId="Summary">
    <w:name w:val="Summary"/>
    <w:basedOn w:val="Body"/>
    <w:next w:val="Body"/>
    <w:rsid w:val="0057420D"/>
  </w:style>
  <w:style w:type="paragraph" w:styleId="TOC1">
    <w:name w:val="toc 1"/>
    <w:next w:val="Normal"/>
    <w:autoRedefine/>
    <w:uiPriority w:val="39"/>
    <w:rsid w:val="009B1B40"/>
    <w:pPr>
      <w:tabs>
        <w:tab w:val="left" w:pos="879"/>
        <w:tab w:val="left" w:pos="1320"/>
        <w:tab w:val="right" w:pos="9356"/>
      </w:tabs>
      <w:spacing w:before="350" w:line="260" w:lineRule="exact"/>
    </w:pPr>
    <w:rPr>
      <w:rFonts w:ascii="Times" w:hAnsi="Times"/>
      <w:b/>
      <w:bCs/>
      <w:color w:val="5C556F"/>
      <w:szCs w:val="33"/>
    </w:rPr>
  </w:style>
  <w:style w:type="paragraph" w:styleId="TOC2">
    <w:name w:val="toc 2"/>
    <w:basedOn w:val="Head2"/>
    <w:next w:val="Normal"/>
    <w:autoRedefine/>
    <w:uiPriority w:val="39"/>
    <w:rsid w:val="002A1376"/>
    <w:pPr>
      <w:numPr>
        <w:ilvl w:val="0"/>
        <w:numId w:val="0"/>
      </w:numPr>
      <w:tabs>
        <w:tab w:val="left" w:pos="879"/>
        <w:tab w:val="right" w:pos="9356"/>
      </w:tabs>
      <w:spacing w:before="0"/>
    </w:pPr>
    <w:rPr>
      <w:rFonts w:ascii="Times" w:hAnsi="Times" w:cs="Gill Sans"/>
      <w:bCs/>
      <w:noProof/>
      <w:color w:val="000000" w:themeColor="text1"/>
      <w:szCs w:val="24"/>
    </w:rPr>
  </w:style>
  <w:style w:type="paragraph" w:styleId="TOC3">
    <w:name w:val="toc 3"/>
    <w:basedOn w:val="Head2"/>
    <w:next w:val="Normal"/>
    <w:autoRedefine/>
    <w:uiPriority w:val="39"/>
    <w:rsid w:val="004361A1"/>
    <w:pPr>
      <w:numPr>
        <w:ilvl w:val="0"/>
        <w:numId w:val="0"/>
      </w:numPr>
      <w:tabs>
        <w:tab w:val="left" w:pos="879"/>
        <w:tab w:val="right" w:pos="9356"/>
      </w:tabs>
      <w:spacing w:before="0"/>
    </w:pPr>
    <w:rPr>
      <w:b w:val="0"/>
      <w:szCs w:val="23"/>
    </w:rPr>
  </w:style>
  <w:style w:type="paragraph" w:customStyle="1" w:styleId="Bullet2">
    <w:name w:val="Bullet2"/>
    <w:basedOn w:val="Bullet"/>
    <w:rsid w:val="009F5CDE"/>
    <w:pPr>
      <w:tabs>
        <w:tab w:val="num" w:pos="1418"/>
      </w:tabs>
      <w:ind w:left="1390"/>
    </w:pPr>
  </w:style>
  <w:style w:type="paragraph" w:customStyle="1" w:styleId="Bullet3">
    <w:name w:val="Bullet3"/>
    <w:basedOn w:val="Bullet2"/>
    <w:pPr>
      <w:tabs>
        <w:tab w:val="clear" w:pos="1418"/>
        <w:tab w:val="num" w:pos="2268"/>
      </w:tabs>
      <w:ind w:left="2269"/>
    </w:pPr>
  </w:style>
  <w:style w:type="paragraph" w:customStyle="1" w:styleId="Bullet4">
    <w:name w:val="Bullet4"/>
    <w:basedOn w:val="Bullet3"/>
    <w:rsid w:val="00E316C7"/>
    <w:pPr>
      <w:tabs>
        <w:tab w:val="clear" w:pos="2268"/>
        <w:tab w:val="num" w:pos="3119"/>
      </w:tabs>
      <w:ind w:left="3119"/>
    </w:pPr>
  </w:style>
  <w:style w:type="paragraph" w:customStyle="1" w:styleId="Bullet1">
    <w:name w:val="Bullet1"/>
    <w:basedOn w:val="Bullet2"/>
    <w:rsid w:val="0057420D"/>
  </w:style>
  <w:style w:type="character" w:styleId="FollowedHyperlink">
    <w:name w:val="FollowedHyperlink"/>
    <w:uiPriority w:val="99"/>
    <w:semiHidden/>
    <w:rsid w:val="00422984"/>
    <w:rPr>
      <w:color w:val="800080"/>
      <w:u w:val="single"/>
    </w:rPr>
  </w:style>
  <w:style w:type="paragraph" w:styleId="BalloonText">
    <w:name w:val="Balloon Text"/>
    <w:basedOn w:val="Normal"/>
    <w:link w:val="BalloonTextChar"/>
    <w:uiPriority w:val="99"/>
    <w:semiHidden/>
    <w:rsid w:val="00C8741D"/>
    <w:rPr>
      <w:rFonts w:ascii="Tahoma" w:hAnsi="Tahoma" w:cs="Tahoma"/>
      <w:sz w:val="16"/>
      <w:szCs w:val="16"/>
    </w:rPr>
  </w:style>
  <w:style w:type="character" w:customStyle="1" w:styleId="BalloonTextChar">
    <w:name w:val="Balloon Text Char"/>
    <w:basedOn w:val="DefaultParagraphFont"/>
    <w:link w:val="BalloonText"/>
    <w:uiPriority w:val="99"/>
    <w:semiHidden/>
    <w:rsid w:val="003C2D8C"/>
    <w:rPr>
      <w:rFonts w:ascii="Tahoma" w:hAnsi="Tahoma" w:cs="Tahoma"/>
      <w:sz w:val="16"/>
      <w:szCs w:val="16"/>
      <w:lang w:eastAsia="en-US"/>
    </w:rPr>
  </w:style>
  <w:style w:type="paragraph" w:customStyle="1" w:styleId="Heading">
    <w:name w:val="Heading"/>
    <w:basedOn w:val="Normal"/>
    <w:rsid w:val="00170710"/>
    <w:pPr>
      <w:pBdr>
        <w:bottom w:val="dotted" w:sz="4" w:space="10" w:color="auto"/>
      </w:pBdr>
      <w:spacing w:before="240" w:line="440" w:lineRule="exact"/>
      <w:outlineLvl w:val="0"/>
    </w:pPr>
    <w:rPr>
      <w:rFonts w:ascii="Times New Roman" w:hAnsi="Times New Roman"/>
      <w:b/>
      <w:color w:val="5E5785"/>
      <w:sz w:val="33"/>
    </w:rPr>
  </w:style>
  <w:style w:type="character" w:styleId="PlaceholderText">
    <w:name w:val="Placeholder Text"/>
    <w:basedOn w:val="DefaultParagraphFont"/>
    <w:uiPriority w:val="99"/>
    <w:semiHidden/>
    <w:rsid w:val="00BE3C9E"/>
    <w:rPr>
      <w:color w:val="808080"/>
    </w:rPr>
  </w:style>
  <w:style w:type="paragraph" w:styleId="Title">
    <w:name w:val="Title"/>
    <w:basedOn w:val="Normal"/>
    <w:next w:val="Normal"/>
    <w:link w:val="TitleChar"/>
    <w:uiPriority w:val="10"/>
    <w:qFormat/>
    <w:rsid w:val="001762C2"/>
    <w:pPr>
      <w:spacing w:after="0" w:line="204" w:lineRule="auto"/>
      <w:contextualSpacing/>
    </w:pPr>
    <w:rPr>
      <w:rFonts w:asciiTheme="majorHAnsi" w:eastAsiaTheme="majorEastAsia" w:hAnsiTheme="majorHAnsi" w:cstheme="majorBidi"/>
      <w:caps/>
      <w:color w:val="3D3D3D" w:themeColor="text2"/>
      <w:spacing w:val="-15"/>
      <w:sz w:val="72"/>
      <w:szCs w:val="72"/>
    </w:rPr>
  </w:style>
  <w:style w:type="character" w:customStyle="1" w:styleId="TitleChar">
    <w:name w:val="Title Char"/>
    <w:basedOn w:val="DefaultParagraphFont"/>
    <w:link w:val="Title"/>
    <w:uiPriority w:val="10"/>
    <w:rsid w:val="001762C2"/>
    <w:rPr>
      <w:rFonts w:asciiTheme="majorHAnsi" w:eastAsiaTheme="majorEastAsia" w:hAnsiTheme="majorHAnsi" w:cstheme="majorBidi"/>
      <w:caps/>
      <w:color w:val="3D3D3D" w:themeColor="text2"/>
      <w:spacing w:val="-15"/>
      <w:sz w:val="72"/>
      <w:szCs w:val="72"/>
    </w:rPr>
  </w:style>
  <w:style w:type="character" w:styleId="SubtleEmphasis">
    <w:name w:val="Subtle Emphasis"/>
    <w:basedOn w:val="DefaultParagraphFont"/>
    <w:uiPriority w:val="19"/>
    <w:qFormat/>
    <w:rsid w:val="001762C2"/>
    <w:rPr>
      <w:i/>
      <w:iCs/>
      <w:color w:val="595959" w:themeColor="text1" w:themeTint="A6"/>
    </w:rPr>
  </w:style>
  <w:style w:type="character" w:customStyle="1" w:styleId="HeaderChar">
    <w:name w:val="Header Char"/>
    <w:basedOn w:val="DefaultParagraphFont"/>
    <w:link w:val="Header"/>
    <w:uiPriority w:val="99"/>
    <w:rsid w:val="008D49C7"/>
    <w:rPr>
      <w:rFonts w:ascii="Calibri" w:hAnsi="Calibri"/>
      <w:sz w:val="44"/>
      <w:lang w:eastAsia="en-US"/>
    </w:rPr>
  </w:style>
  <w:style w:type="character" w:customStyle="1" w:styleId="Heading1Char">
    <w:name w:val="Heading 1 Char"/>
    <w:basedOn w:val="DefaultParagraphFont"/>
    <w:link w:val="Heading1"/>
    <w:uiPriority w:val="9"/>
    <w:rsid w:val="001762C2"/>
    <w:rPr>
      <w:rFonts w:asciiTheme="majorHAnsi" w:eastAsiaTheme="majorEastAsia" w:hAnsiTheme="majorHAnsi" w:cstheme="majorBidi"/>
      <w:color w:val="260A1A" w:themeColor="accent1" w:themeShade="80"/>
      <w:sz w:val="36"/>
      <w:szCs w:val="36"/>
    </w:rPr>
  </w:style>
  <w:style w:type="character" w:customStyle="1" w:styleId="Heading2Char">
    <w:name w:val="Heading 2 Char"/>
    <w:basedOn w:val="DefaultParagraphFont"/>
    <w:link w:val="Heading2"/>
    <w:uiPriority w:val="9"/>
    <w:rsid w:val="001762C2"/>
    <w:rPr>
      <w:rFonts w:asciiTheme="majorHAnsi" w:eastAsiaTheme="majorEastAsia" w:hAnsiTheme="majorHAnsi" w:cstheme="majorBidi"/>
      <w:color w:val="390F26" w:themeColor="accent1" w:themeShade="BF"/>
      <w:sz w:val="32"/>
      <w:szCs w:val="32"/>
    </w:rPr>
  </w:style>
  <w:style w:type="character" w:customStyle="1" w:styleId="Heading3Char">
    <w:name w:val="Heading 3 Char"/>
    <w:basedOn w:val="DefaultParagraphFont"/>
    <w:link w:val="Heading3"/>
    <w:uiPriority w:val="9"/>
    <w:rsid w:val="001762C2"/>
    <w:rPr>
      <w:rFonts w:asciiTheme="majorHAnsi" w:eastAsiaTheme="majorEastAsia" w:hAnsiTheme="majorHAnsi" w:cstheme="majorBidi"/>
      <w:color w:val="390F26" w:themeColor="accent1" w:themeShade="BF"/>
      <w:sz w:val="28"/>
      <w:szCs w:val="28"/>
    </w:rPr>
  </w:style>
  <w:style w:type="character" w:customStyle="1" w:styleId="Heading4Char">
    <w:name w:val="Heading 4 Char"/>
    <w:basedOn w:val="DefaultParagraphFont"/>
    <w:link w:val="Heading4"/>
    <w:uiPriority w:val="9"/>
    <w:semiHidden/>
    <w:rsid w:val="001762C2"/>
    <w:rPr>
      <w:rFonts w:asciiTheme="majorHAnsi" w:eastAsiaTheme="majorEastAsia" w:hAnsiTheme="majorHAnsi" w:cstheme="majorBidi"/>
      <w:color w:val="390F26" w:themeColor="accent1" w:themeShade="BF"/>
      <w:sz w:val="24"/>
      <w:szCs w:val="24"/>
    </w:rPr>
  </w:style>
  <w:style w:type="character" w:customStyle="1" w:styleId="Heading5Char">
    <w:name w:val="Heading 5 Char"/>
    <w:basedOn w:val="DefaultParagraphFont"/>
    <w:link w:val="Heading5"/>
    <w:uiPriority w:val="9"/>
    <w:semiHidden/>
    <w:rsid w:val="001762C2"/>
    <w:rPr>
      <w:rFonts w:asciiTheme="majorHAnsi" w:eastAsiaTheme="majorEastAsia" w:hAnsiTheme="majorHAnsi" w:cstheme="majorBidi"/>
      <w:caps/>
      <w:color w:val="390F26" w:themeColor="accent1" w:themeShade="BF"/>
    </w:rPr>
  </w:style>
  <w:style w:type="character" w:customStyle="1" w:styleId="Heading6Char">
    <w:name w:val="Heading 6 Char"/>
    <w:basedOn w:val="DefaultParagraphFont"/>
    <w:link w:val="Heading6"/>
    <w:uiPriority w:val="9"/>
    <w:semiHidden/>
    <w:rsid w:val="001762C2"/>
    <w:rPr>
      <w:rFonts w:asciiTheme="majorHAnsi" w:eastAsiaTheme="majorEastAsia" w:hAnsiTheme="majorHAnsi" w:cstheme="majorBidi"/>
      <w:i/>
      <w:iCs/>
      <w:caps/>
      <w:color w:val="260A1A" w:themeColor="accent1" w:themeShade="80"/>
    </w:rPr>
  </w:style>
  <w:style w:type="character" w:customStyle="1" w:styleId="Heading7Char">
    <w:name w:val="Heading 7 Char"/>
    <w:basedOn w:val="DefaultParagraphFont"/>
    <w:link w:val="Heading7"/>
    <w:uiPriority w:val="9"/>
    <w:semiHidden/>
    <w:rsid w:val="001762C2"/>
    <w:rPr>
      <w:rFonts w:asciiTheme="majorHAnsi" w:eastAsiaTheme="majorEastAsia" w:hAnsiTheme="majorHAnsi" w:cstheme="majorBidi"/>
      <w:b/>
      <w:bCs/>
      <w:color w:val="260A1A" w:themeColor="accent1" w:themeShade="80"/>
    </w:rPr>
  </w:style>
  <w:style w:type="character" w:customStyle="1" w:styleId="Heading8Char">
    <w:name w:val="Heading 8 Char"/>
    <w:basedOn w:val="DefaultParagraphFont"/>
    <w:link w:val="Heading8"/>
    <w:uiPriority w:val="9"/>
    <w:semiHidden/>
    <w:rsid w:val="001762C2"/>
    <w:rPr>
      <w:rFonts w:asciiTheme="majorHAnsi" w:eastAsiaTheme="majorEastAsia" w:hAnsiTheme="majorHAnsi" w:cstheme="majorBidi"/>
      <w:b/>
      <w:bCs/>
      <w:i/>
      <w:iCs/>
      <w:color w:val="260A1A" w:themeColor="accent1" w:themeShade="80"/>
    </w:rPr>
  </w:style>
  <w:style w:type="character" w:customStyle="1" w:styleId="Heading9Char">
    <w:name w:val="Heading 9 Char"/>
    <w:basedOn w:val="DefaultParagraphFont"/>
    <w:link w:val="Heading9"/>
    <w:uiPriority w:val="9"/>
    <w:semiHidden/>
    <w:rsid w:val="001762C2"/>
    <w:rPr>
      <w:rFonts w:asciiTheme="majorHAnsi" w:eastAsiaTheme="majorEastAsia" w:hAnsiTheme="majorHAnsi" w:cstheme="majorBidi"/>
      <w:i/>
      <w:iCs/>
      <w:color w:val="260A1A" w:themeColor="accent1" w:themeShade="80"/>
    </w:rPr>
  </w:style>
  <w:style w:type="paragraph" w:styleId="Caption">
    <w:name w:val="caption"/>
    <w:basedOn w:val="Normal"/>
    <w:next w:val="Normal"/>
    <w:uiPriority w:val="35"/>
    <w:semiHidden/>
    <w:unhideWhenUsed/>
    <w:qFormat/>
    <w:rsid w:val="001762C2"/>
    <w:pPr>
      <w:spacing w:line="240" w:lineRule="auto"/>
    </w:pPr>
    <w:rPr>
      <w:b/>
      <w:bCs/>
      <w:smallCaps/>
      <w:color w:val="3D3D3D" w:themeColor="text2"/>
    </w:rPr>
  </w:style>
  <w:style w:type="paragraph" w:styleId="Subtitle">
    <w:name w:val="Subtitle"/>
    <w:basedOn w:val="Normal"/>
    <w:next w:val="Normal"/>
    <w:link w:val="SubtitleChar"/>
    <w:uiPriority w:val="11"/>
    <w:qFormat/>
    <w:rsid w:val="001762C2"/>
    <w:pPr>
      <w:numPr>
        <w:ilvl w:val="1"/>
      </w:numPr>
      <w:spacing w:after="240" w:line="240" w:lineRule="auto"/>
    </w:pPr>
    <w:rPr>
      <w:rFonts w:asciiTheme="majorHAnsi" w:eastAsiaTheme="majorEastAsia" w:hAnsiTheme="majorHAnsi" w:cstheme="majorBidi"/>
      <w:color w:val="4D1434" w:themeColor="accent1"/>
      <w:sz w:val="28"/>
      <w:szCs w:val="28"/>
    </w:rPr>
  </w:style>
  <w:style w:type="character" w:customStyle="1" w:styleId="SubtitleChar">
    <w:name w:val="Subtitle Char"/>
    <w:basedOn w:val="DefaultParagraphFont"/>
    <w:link w:val="Subtitle"/>
    <w:uiPriority w:val="11"/>
    <w:rsid w:val="001762C2"/>
    <w:rPr>
      <w:rFonts w:asciiTheme="majorHAnsi" w:eastAsiaTheme="majorEastAsia" w:hAnsiTheme="majorHAnsi" w:cstheme="majorBidi"/>
      <w:color w:val="4D1434" w:themeColor="accent1"/>
      <w:sz w:val="28"/>
      <w:szCs w:val="28"/>
    </w:rPr>
  </w:style>
  <w:style w:type="character" w:styleId="Strong">
    <w:name w:val="Strong"/>
    <w:basedOn w:val="DefaultParagraphFont"/>
    <w:uiPriority w:val="22"/>
    <w:qFormat/>
    <w:rsid w:val="001762C2"/>
    <w:rPr>
      <w:b/>
      <w:bCs/>
    </w:rPr>
  </w:style>
  <w:style w:type="character" w:styleId="Emphasis">
    <w:name w:val="Emphasis"/>
    <w:basedOn w:val="DefaultParagraphFont"/>
    <w:uiPriority w:val="20"/>
    <w:qFormat/>
    <w:rsid w:val="001762C2"/>
    <w:rPr>
      <w:i/>
      <w:iCs/>
    </w:rPr>
  </w:style>
  <w:style w:type="paragraph" w:styleId="NoSpacing">
    <w:name w:val="No Spacing"/>
    <w:link w:val="NoSpacingChar"/>
    <w:uiPriority w:val="1"/>
    <w:qFormat/>
    <w:rsid w:val="001762C2"/>
    <w:pPr>
      <w:spacing w:after="0" w:line="240" w:lineRule="auto"/>
    </w:pPr>
  </w:style>
  <w:style w:type="paragraph" w:styleId="Quote">
    <w:name w:val="Quote"/>
    <w:basedOn w:val="Normal"/>
    <w:next w:val="Normal"/>
    <w:link w:val="QuoteChar"/>
    <w:uiPriority w:val="29"/>
    <w:qFormat/>
    <w:rsid w:val="001762C2"/>
    <w:pPr>
      <w:spacing w:before="120" w:after="120"/>
      <w:ind w:left="720"/>
    </w:pPr>
    <w:rPr>
      <w:color w:val="3D3D3D" w:themeColor="text2"/>
      <w:sz w:val="24"/>
      <w:szCs w:val="24"/>
    </w:rPr>
  </w:style>
  <w:style w:type="character" w:customStyle="1" w:styleId="QuoteChar">
    <w:name w:val="Quote Char"/>
    <w:basedOn w:val="DefaultParagraphFont"/>
    <w:link w:val="Quote"/>
    <w:uiPriority w:val="29"/>
    <w:rsid w:val="001762C2"/>
    <w:rPr>
      <w:color w:val="3D3D3D" w:themeColor="text2"/>
      <w:sz w:val="24"/>
      <w:szCs w:val="24"/>
    </w:rPr>
  </w:style>
  <w:style w:type="paragraph" w:styleId="IntenseQuote">
    <w:name w:val="Intense Quote"/>
    <w:basedOn w:val="Normal"/>
    <w:next w:val="Normal"/>
    <w:link w:val="IntenseQuoteChar"/>
    <w:uiPriority w:val="30"/>
    <w:qFormat/>
    <w:rsid w:val="001762C2"/>
    <w:pPr>
      <w:spacing w:before="100" w:beforeAutospacing="1" w:after="240" w:line="240" w:lineRule="auto"/>
      <w:ind w:left="720"/>
      <w:jc w:val="center"/>
    </w:pPr>
    <w:rPr>
      <w:rFonts w:asciiTheme="majorHAnsi" w:eastAsiaTheme="majorEastAsia" w:hAnsiTheme="majorHAnsi" w:cstheme="majorBidi"/>
      <w:color w:val="3D3D3D" w:themeColor="text2"/>
      <w:spacing w:val="-6"/>
      <w:sz w:val="32"/>
      <w:szCs w:val="32"/>
    </w:rPr>
  </w:style>
  <w:style w:type="character" w:customStyle="1" w:styleId="IntenseQuoteChar">
    <w:name w:val="Intense Quote Char"/>
    <w:basedOn w:val="DefaultParagraphFont"/>
    <w:link w:val="IntenseQuote"/>
    <w:uiPriority w:val="30"/>
    <w:rsid w:val="001762C2"/>
    <w:rPr>
      <w:rFonts w:asciiTheme="majorHAnsi" w:eastAsiaTheme="majorEastAsia" w:hAnsiTheme="majorHAnsi" w:cstheme="majorBidi"/>
      <w:color w:val="3D3D3D" w:themeColor="text2"/>
      <w:spacing w:val="-6"/>
      <w:sz w:val="32"/>
      <w:szCs w:val="32"/>
    </w:rPr>
  </w:style>
  <w:style w:type="character" w:styleId="IntenseEmphasis">
    <w:name w:val="Intense Emphasis"/>
    <w:basedOn w:val="DefaultParagraphFont"/>
    <w:uiPriority w:val="21"/>
    <w:qFormat/>
    <w:rsid w:val="001762C2"/>
    <w:rPr>
      <w:b/>
      <w:bCs/>
      <w:i/>
      <w:iCs/>
    </w:rPr>
  </w:style>
  <w:style w:type="character" w:styleId="SubtleReference">
    <w:name w:val="Subtle Reference"/>
    <w:basedOn w:val="DefaultParagraphFont"/>
    <w:uiPriority w:val="31"/>
    <w:qFormat/>
    <w:rsid w:val="001762C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762C2"/>
    <w:rPr>
      <w:b/>
      <w:bCs/>
      <w:smallCaps/>
      <w:color w:val="3D3D3D" w:themeColor="text2"/>
      <w:u w:val="single"/>
    </w:rPr>
  </w:style>
  <w:style w:type="character" w:styleId="BookTitle">
    <w:name w:val="Book Title"/>
    <w:basedOn w:val="DefaultParagraphFont"/>
    <w:uiPriority w:val="33"/>
    <w:qFormat/>
    <w:rsid w:val="001762C2"/>
    <w:rPr>
      <w:b/>
      <w:bCs/>
      <w:smallCaps/>
      <w:spacing w:val="10"/>
    </w:rPr>
  </w:style>
  <w:style w:type="paragraph" w:styleId="TOCHeading">
    <w:name w:val="TOC Heading"/>
    <w:basedOn w:val="Heading1"/>
    <w:next w:val="Normal"/>
    <w:uiPriority w:val="39"/>
    <w:unhideWhenUsed/>
    <w:qFormat/>
    <w:rsid w:val="001762C2"/>
    <w:pPr>
      <w:outlineLvl w:val="9"/>
    </w:pPr>
  </w:style>
  <w:style w:type="character" w:customStyle="1" w:styleId="NoSpacingChar">
    <w:name w:val="No Spacing Char"/>
    <w:basedOn w:val="DefaultParagraphFont"/>
    <w:link w:val="NoSpacing"/>
    <w:uiPriority w:val="1"/>
    <w:rsid w:val="001762C2"/>
  </w:style>
  <w:style w:type="paragraph" w:styleId="Bibliography">
    <w:name w:val="Bibliography"/>
    <w:basedOn w:val="Normal"/>
    <w:next w:val="Normal"/>
    <w:uiPriority w:val="37"/>
    <w:unhideWhenUsed/>
    <w:rsid w:val="00E765B5"/>
  </w:style>
  <w:style w:type="character" w:customStyle="1" w:styleId="FooterChar">
    <w:name w:val="Footer Char"/>
    <w:basedOn w:val="DefaultParagraphFont"/>
    <w:link w:val="Footer"/>
    <w:uiPriority w:val="99"/>
    <w:rsid w:val="002E78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12067">
      <w:bodyDiv w:val="1"/>
      <w:marLeft w:val="0"/>
      <w:marRight w:val="0"/>
      <w:marTop w:val="0"/>
      <w:marBottom w:val="0"/>
      <w:divBdr>
        <w:top w:val="none" w:sz="0" w:space="0" w:color="auto"/>
        <w:left w:val="none" w:sz="0" w:space="0" w:color="auto"/>
        <w:bottom w:val="none" w:sz="0" w:space="0" w:color="auto"/>
        <w:right w:val="none" w:sz="0" w:space="0" w:color="auto"/>
      </w:divBdr>
    </w:div>
    <w:div w:id="82653209">
      <w:bodyDiv w:val="1"/>
      <w:marLeft w:val="0"/>
      <w:marRight w:val="0"/>
      <w:marTop w:val="0"/>
      <w:marBottom w:val="0"/>
      <w:divBdr>
        <w:top w:val="none" w:sz="0" w:space="0" w:color="auto"/>
        <w:left w:val="none" w:sz="0" w:space="0" w:color="auto"/>
        <w:bottom w:val="none" w:sz="0" w:space="0" w:color="auto"/>
        <w:right w:val="none" w:sz="0" w:space="0" w:color="auto"/>
      </w:divBdr>
    </w:div>
    <w:div w:id="100882665">
      <w:bodyDiv w:val="1"/>
      <w:marLeft w:val="0"/>
      <w:marRight w:val="0"/>
      <w:marTop w:val="0"/>
      <w:marBottom w:val="0"/>
      <w:divBdr>
        <w:top w:val="none" w:sz="0" w:space="0" w:color="auto"/>
        <w:left w:val="none" w:sz="0" w:space="0" w:color="auto"/>
        <w:bottom w:val="none" w:sz="0" w:space="0" w:color="auto"/>
        <w:right w:val="none" w:sz="0" w:space="0" w:color="auto"/>
      </w:divBdr>
    </w:div>
    <w:div w:id="109402600">
      <w:bodyDiv w:val="1"/>
      <w:marLeft w:val="0"/>
      <w:marRight w:val="0"/>
      <w:marTop w:val="0"/>
      <w:marBottom w:val="0"/>
      <w:divBdr>
        <w:top w:val="none" w:sz="0" w:space="0" w:color="auto"/>
        <w:left w:val="none" w:sz="0" w:space="0" w:color="auto"/>
        <w:bottom w:val="none" w:sz="0" w:space="0" w:color="auto"/>
        <w:right w:val="none" w:sz="0" w:space="0" w:color="auto"/>
      </w:divBdr>
    </w:div>
    <w:div w:id="130174186">
      <w:bodyDiv w:val="1"/>
      <w:marLeft w:val="0"/>
      <w:marRight w:val="0"/>
      <w:marTop w:val="0"/>
      <w:marBottom w:val="0"/>
      <w:divBdr>
        <w:top w:val="none" w:sz="0" w:space="0" w:color="auto"/>
        <w:left w:val="none" w:sz="0" w:space="0" w:color="auto"/>
        <w:bottom w:val="none" w:sz="0" w:space="0" w:color="auto"/>
        <w:right w:val="none" w:sz="0" w:space="0" w:color="auto"/>
      </w:divBdr>
    </w:div>
    <w:div w:id="174004105">
      <w:bodyDiv w:val="1"/>
      <w:marLeft w:val="0"/>
      <w:marRight w:val="0"/>
      <w:marTop w:val="0"/>
      <w:marBottom w:val="0"/>
      <w:divBdr>
        <w:top w:val="none" w:sz="0" w:space="0" w:color="auto"/>
        <w:left w:val="none" w:sz="0" w:space="0" w:color="auto"/>
        <w:bottom w:val="none" w:sz="0" w:space="0" w:color="auto"/>
        <w:right w:val="none" w:sz="0" w:space="0" w:color="auto"/>
      </w:divBdr>
    </w:div>
    <w:div w:id="178814728">
      <w:bodyDiv w:val="1"/>
      <w:marLeft w:val="0"/>
      <w:marRight w:val="0"/>
      <w:marTop w:val="0"/>
      <w:marBottom w:val="0"/>
      <w:divBdr>
        <w:top w:val="none" w:sz="0" w:space="0" w:color="auto"/>
        <w:left w:val="none" w:sz="0" w:space="0" w:color="auto"/>
        <w:bottom w:val="none" w:sz="0" w:space="0" w:color="auto"/>
        <w:right w:val="none" w:sz="0" w:space="0" w:color="auto"/>
      </w:divBdr>
    </w:div>
    <w:div w:id="195508242">
      <w:bodyDiv w:val="1"/>
      <w:marLeft w:val="0"/>
      <w:marRight w:val="0"/>
      <w:marTop w:val="0"/>
      <w:marBottom w:val="0"/>
      <w:divBdr>
        <w:top w:val="none" w:sz="0" w:space="0" w:color="auto"/>
        <w:left w:val="none" w:sz="0" w:space="0" w:color="auto"/>
        <w:bottom w:val="none" w:sz="0" w:space="0" w:color="auto"/>
        <w:right w:val="none" w:sz="0" w:space="0" w:color="auto"/>
      </w:divBdr>
    </w:div>
    <w:div w:id="242295928">
      <w:bodyDiv w:val="1"/>
      <w:marLeft w:val="0"/>
      <w:marRight w:val="0"/>
      <w:marTop w:val="0"/>
      <w:marBottom w:val="0"/>
      <w:divBdr>
        <w:top w:val="none" w:sz="0" w:space="0" w:color="auto"/>
        <w:left w:val="none" w:sz="0" w:space="0" w:color="auto"/>
        <w:bottom w:val="none" w:sz="0" w:space="0" w:color="auto"/>
        <w:right w:val="none" w:sz="0" w:space="0" w:color="auto"/>
      </w:divBdr>
    </w:div>
    <w:div w:id="271520686">
      <w:bodyDiv w:val="1"/>
      <w:marLeft w:val="0"/>
      <w:marRight w:val="0"/>
      <w:marTop w:val="0"/>
      <w:marBottom w:val="0"/>
      <w:divBdr>
        <w:top w:val="none" w:sz="0" w:space="0" w:color="auto"/>
        <w:left w:val="none" w:sz="0" w:space="0" w:color="auto"/>
        <w:bottom w:val="none" w:sz="0" w:space="0" w:color="auto"/>
        <w:right w:val="none" w:sz="0" w:space="0" w:color="auto"/>
      </w:divBdr>
    </w:div>
    <w:div w:id="293759980">
      <w:bodyDiv w:val="1"/>
      <w:marLeft w:val="0"/>
      <w:marRight w:val="0"/>
      <w:marTop w:val="0"/>
      <w:marBottom w:val="0"/>
      <w:divBdr>
        <w:top w:val="none" w:sz="0" w:space="0" w:color="auto"/>
        <w:left w:val="none" w:sz="0" w:space="0" w:color="auto"/>
        <w:bottom w:val="none" w:sz="0" w:space="0" w:color="auto"/>
        <w:right w:val="none" w:sz="0" w:space="0" w:color="auto"/>
      </w:divBdr>
    </w:div>
    <w:div w:id="321809903">
      <w:bodyDiv w:val="1"/>
      <w:marLeft w:val="0"/>
      <w:marRight w:val="0"/>
      <w:marTop w:val="0"/>
      <w:marBottom w:val="0"/>
      <w:divBdr>
        <w:top w:val="none" w:sz="0" w:space="0" w:color="auto"/>
        <w:left w:val="none" w:sz="0" w:space="0" w:color="auto"/>
        <w:bottom w:val="none" w:sz="0" w:space="0" w:color="auto"/>
        <w:right w:val="none" w:sz="0" w:space="0" w:color="auto"/>
      </w:divBdr>
    </w:div>
    <w:div w:id="357202475">
      <w:bodyDiv w:val="1"/>
      <w:marLeft w:val="0"/>
      <w:marRight w:val="0"/>
      <w:marTop w:val="0"/>
      <w:marBottom w:val="0"/>
      <w:divBdr>
        <w:top w:val="none" w:sz="0" w:space="0" w:color="auto"/>
        <w:left w:val="none" w:sz="0" w:space="0" w:color="auto"/>
        <w:bottom w:val="none" w:sz="0" w:space="0" w:color="auto"/>
        <w:right w:val="none" w:sz="0" w:space="0" w:color="auto"/>
      </w:divBdr>
    </w:div>
    <w:div w:id="402608559">
      <w:bodyDiv w:val="1"/>
      <w:marLeft w:val="0"/>
      <w:marRight w:val="0"/>
      <w:marTop w:val="0"/>
      <w:marBottom w:val="0"/>
      <w:divBdr>
        <w:top w:val="none" w:sz="0" w:space="0" w:color="auto"/>
        <w:left w:val="none" w:sz="0" w:space="0" w:color="auto"/>
        <w:bottom w:val="none" w:sz="0" w:space="0" w:color="auto"/>
        <w:right w:val="none" w:sz="0" w:space="0" w:color="auto"/>
      </w:divBdr>
    </w:div>
    <w:div w:id="414057448">
      <w:bodyDiv w:val="1"/>
      <w:marLeft w:val="0"/>
      <w:marRight w:val="0"/>
      <w:marTop w:val="0"/>
      <w:marBottom w:val="0"/>
      <w:divBdr>
        <w:top w:val="none" w:sz="0" w:space="0" w:color="auto"/>
        <w:left w:val="none" w:sz="0" w:space="0" w:color="auto"/>
        <w:bottom w:val="none" w:sz="0" w:space="0" w:color="auto"/>
        <w:right w:val="none" w:sz="0" w:space="0" w:color="auto"/>
      </w:divBdr>
    </w:div>
    <w:div w:id="423302234">
      <w:bodyDiv w:val="1"/>
      <w:marLeft w:val="0"/>
      <w:marRight w:val="0"/>
      <w:marTop w:val="0"/>
      <w:marBottom w:val="0"/>
      <w:divBdr>
        <w:top w:val="none" w:sz="0" w:space="0" w:color="auto"/>
        <w:left w:val="none" w:sz="0" w:space="0" w:color="auto"/>
        <w:bottom w:val="none" w:sz="0" w:space="0" w:color="auto"/>
        <w:right w:val="none" w:sz="0" w:space="0" w:color="auto"/>
      </w:divBdr>
    </w:div>
    <w:div w:id="427848374">
      <w:bodyDiv w:val="1"/>
      <w:marLeft w:val="0"/>
      <w:marRight w:val="0"/>
      <w:marTop w:val="0"/>
      <w:marBottom w:val="0"/>
      <w:divBdr>
        <w:top w:val="none" w:sz="0" w:space="0" w:color="auto"/>
        <w:left w:val="none" w:sz="0" w:space="0" w:color="auto"/>
        <w:bottom w:val="none" w:sz="0" w:space="0" w:color="auto"/>
        <w:right w:val="none" w:sz="0" w:space="0" w:color="auto"/>
      </w:divBdr>
    </w:div>
    <w:div w:id="452214671">
      <w:bodyDiv w:val="1"/>
      <w:marLeft w:val="0"/>
      <w:marRight w:val="0"/>
      <w:marTop w:val="0"/>
      <w:marBottom w:val="0"/>
      <w:divBdr>
        <w:top w:val="none" w:sz="0" w:space="0" w:color="auto"/>
        <w:left w:val="none" w:sz="0" w:space="0" w:color="auto"/>
        <w:bottom w:val="none" w:sz="0" w:space="0" w:color="auto"/>
        <w:right w:val="none" w:sz="0" w:space="0" w:color="auto"/>
      </w:divBdr>
    </w:div>
    <w:div w:id="493495974">
      <w:bodyDiv w:val="1"/>
      <w:marLeft w:val="0"/>
      <w:marRight w:val="0"/>
      <w:marTop w:val="0"/>
      <w:marBottom w:val="0"/>
      <w:divBdr>
        <w:top w:val="none" w:sz="0" w:space="0" w:color="auto"/>
        <w:left w:val="none" w:sz="0" w:space="0" w:color="auto"/>
        <w:bottom w:val="none" w:sz="0" w:space="0" w:color="auto"/>
        <w:right w:val="none" w:sz="0" w:space="0" w:color="auto"/>
      </w:divBdr>
    </w:div>
    <w:div w:id="494884559">
      <w:bodyDiv w:val="1"/>
      <w:marLeft w:val="0"/>
      <w:marRight w:val="0"/>
      <w:marTop w:val="0"/>
      <w:marBottom w:val="0"/>
      <w:divBdr>
        <w:top w:val="none" w:sz="0" w:space="0" w:color="auto"/>
        <w:left w:val="none" w:sz="0" w:space="0" w:color="auto"/>
        <w:bottom w:val="none" w:sz="0" w:space="0" w:color="auto"/>
        <w:right w:val="none" w:sz="0" w:space="0" w:color="auto"/>
      </w:divBdr>
    </w:div>
    <w:div w:id="507017674">
      <w:bodyDiv w:val="1"/>
      <w:marLeft w:val="0"/>
      <w:marRight w:val="0"/>
      <w:marTop w:val="0"/>
      <w:marBottom w:val="0"/>
      <w:divBdr>
        <w:top w:val="none" w:sz="0" w:space="0" w:color="auto"/>
        <w:left w:val="none" w:sz="0" w:space="0" w:color="auto"/>
        <w:bottom w:val="none" w:sz="0" w:space="0" w:color="auto"/>
        <w:right w:val="none" w:sz="0" w:space="0" w:color="auto"/>
      </w:divBdr>
    </w:div>
    <w:div w:id="524900391">
      <w:bodyDiv w:val="1"/>
      <w:marLeft w:val="0"/>
      <w:marRight w:val="0"/>
      <w:marTop w:val="0"/>
      <w:marBottom w:val="0"/>
      <w:divBdr>
        <w:top w:val="none" w:sz="0" w:space="0" w:color="auto"/>
        <w:left w:val="none" w:sz="0" w:space="0" w:color="auto"/>
        <w:bottom w:val="none" w:sz="0" w:space="0" w:color="auto"/>
        <w:right w:val="none" w:sz="0" w:space="0" w:color="auto"/>
      </w:divBdr>
    </w:div>
    <w:div w:id="545333600">
      <w:bodyDiv w:val="1"/>
      <w:marLeft w:val="0"/>
      <w:marRight w:val="0"/>
      <w:marTop w:val="0"/>
      <w:marBottom w:val="0"/>
      <w:divBdr>
        <w:top w:val="none" w:sz="0" w:space="0" w:color="auto"/>
        <w:left w:val="none" w:sz="0" w:space="0" w:color="auto"/>
        <w:bottom w:val="none" w:sz="0" w:space="0" w:color="auto"/>
        <w:right w:val="none" w:sz="0" w:space="0" w:color="auto"/>
      </w:divBdr>
    </w:div>
    <w:div w:id="560555519">
      <w:bodyDiv w:val="1"/>
      <w:marLeft w:val="0"/>
      <w:marRight w:val="0"/>
      <w:marTop w:val="0"/>
      <w:marBottom w:val="0"/>
      <w:divBdr>
        <w:top w:val="none" w:sz="0" w:space="0" w:color="auto"/>
        <w:left w:val="none" w:sz="0" w:space="0" w:color="auto"/>
        <w:bottom w:val="none" w:sz="0" w:space="0" w:color="auto"/>
        <w:right w:val="none" w:sz="0" w:space="0" w:color="auto"/>
      </w:divBdr>
    </w:div>
    <w:div w:id="569970847">
      <w:bodyDiv w:val="1"/>
      <w:marLeft w:val="0"/>
      <w:marRight w:val="0"/>
      <w:marTop w:val="0"/>
      <w:marBottom w:val="0"/>
      <w:divBdr>
        <w:top w:val="none" w:sz="0" w:space="0" w:color="auto"/>
        <w:left w:val="none" w:sz="0" w:space="0" w:color="auto"/>
        <w:bottom w:val="none" w:sz="0" w:space="0" w:color="auto"/>
        <w:right w:val="none" w:sz="0" w:space="0" w:color="auto"/>
      </w:divBdr>
    </w:div>
    <w:div w:id="577136467">
      <w:bodyDiv w:val="1"/>
      <w:marLeft w:val="0"/>
      <w:marRight w:val="0"/>
      <w:marTop w:val="0"/>
      <w:marBottom w:val="0"/>
      <w:divBdr>
        <w:top w:val="none" w:sz="0" w:space="0" w:color="auto"/>
        <w:left w:val="none" w:sz="0" w:space="0" w:color="auto"/>
        <w:bottom w:val="none" w:sz="0" w:space="0" w:color="auto"/>
        <w:right w:val="none" w:sz="0" w:space="0" w:color="auto"/>
      </w:divBdr>
    </w:div>
    <w:div w:id="587925157">
      <w:bodyDiv w:val="1"/>
      <w:marLeft w:val="0"/>
      <w:marRight w:val="0"/>
      <w:marTop w:val="0"/>
      <w:marBottom w:val="0"/>
      <w:divBdr>
        <w:top w:val="none" w:sz="0" w:space="0" w:color="auto"/>
        <w:left w:val="none" w:sz="0" w:space="0" w:color="auto"/>
        <w:bottom w:val="none" w:sz="0" w:space="0" w:color="auto"/>
        <w:right w:val="none" w:sz="0" w:space="0" w:color="auto"/>
      </w:divBdr>
    </w:div>
    <w:div w:id="623317975">
      <w:bodyDiv w:val="1"/>
      <w:marLeft w:val="0"/>
      <w:marRight w:val="0"/>
      <w:marTop w:val="0"/>
      <w:marBottom w:val="0"/>
      <w:divBdr>
        <w:top w:val="none" w:sz="0" w:space="0" w:color="auto"/>
        <w:left w:val="none" w:sz="0" w:space="0" w:color="auto"/>
        <w:bottom w:val="none" w:sz="0" w:space="0" w:color="auto"/>
        <w:right w:val="none" w:sz="0" w:space="0" w:color="auto"/>
      </w:divBdr>
    </w:div>
    <w:div w:id="669020269">
      <w:bodyDiv w:val="1"/>
      <w:marLeft w:val="0"/>
      <w:marRight w:val="0"/>
      <w:marTop w:val="0"/>
      <w:marBottom w:val="0"/>
      <w:divBdr>
        <w:top w:val="none" w:sz="0" w:space="0" w:color="auto"/>
        <w:left w:val="none" w:sz="0" w:space="0" w:color="auto"/>
        <w:bottom w:val="none" w:sz="0" w:space="0" w:color="auto"/>
        <w:right w:val="none" w:sz="0" w:space="0" w:color="auto"/>
      </w:divBdr>
    </w:div>
    <w:div w:id="700476521">
      <w:bodyDiv w:val="1"/>
      <w:marLeft w:val="0"/>
      <w:marRight w:val="0"/>
      <w:marTop w:val="0"/>
      <w:marBottom w:val="0"/>
      <w:divBdr>
        <w:top w:val="none" w:sz="0" w:space="0" w:color="auto"/>
        <w:left w:val="none" w:sz="0" w:space="0" w:color="auto"/>
        <w:bottom w:val="none" w:sz="0" w:space="0" w:color="auto"/>
        <w:right w:val="none" w:sz="0" w:space="0" w:color="auto"/>
      </w:divBdr>
    </w:div>
    <w:div w:id="708575405">
      <w:bodyDiv w:val="1"/>
      <w:marLeft w:val="0"/>
      <w:marRight w:val="0"/>
      <w:marTop w:val="0"/>
      <w:marBottom w:val="0"/>
      <w:divBdr>
        <w:top w:val="none" w:sz="0" w:space="0" w:color="auto"/>
        <w:left w:val="none" w:sz="0" w:space="0" w:color="auto"/>
        <w:bottom w:val="none" w:sz="0" w:space="0" w:color="auto"/>
        <w:right w:val="none" w:sz="0" w:space="0" w:color="auto"/>
      </w:divBdr>
    </w:div>
    <w:div w:id="712268086">
      <w:bodyDiv w:val="1"/>
      <w:marLeft w:val="0"/>
      <w:marRight w:val="0"/>
      <w:marTop w:val="0"/>
      <w:marBottom w:val="0"/>
      <w:divBdr>
        <w:top w:val="none" w:sz="0" w:space="0" w:color="auto"/>
        <w:left w:val="none" w:sz="0" w:space="0" w:color="auto"/>
        <w:bottom w:val="none" w:sz="0" w:space="0" w:color="auto"/>
        <w:right w:val="none" w:sz="0" w:space="0" w:color="auto"/>
      </w:divBdr>
    </w:div>
    <w:div w:id="714695087">
      <w:bodyDiv w:val="1"/>
      <w:marLeft w:val="0"/>
      <w:marRight w:val="0"/>
      <w:marTop w:val="0"/>
      <w:marBottom w:val="0"/>
      <w:divBdr>
        <w:top w:val="none" w:sz="0" w:space="0" w:color="auto"/>
        <w:left w:val="none" w:sz="0" w:space="0" w:color="auto"/>
        <w:bottom w:val="none" w:sz="0" w:space="0" w:color="auto"/>
        <w:right w:val="none" w:sz="0" w:space="0" w:color="auto"/>
      </w:divBdr>
    </w:div>
    <w:div w:id="752164217">
      <w:bodyDiv w:val="1"/>
      <w:marLeft w:val="0"/>
      <w:marRight w:val="0"/>
      <w:marTop w:val="0"/>
      <w:marBottom w:val="0"/>
      <w:divBdr>
        <w:top w:val="none" w:sz="0" w:space="0" w:color="auto"/>
        <w:left w:val="none" w:sz="0" w:space="0" w:color="auto"/>
        <w:bottom w:val="none" w:sz="0" w:space="0" w:color="auto"/>
        <w:right w:val="none" w:sz="0" w:space="0" w:color="auto"/>
      </w:divBdr>
    </w:div>
    <w:div w:id="752967135">
      <w:bodyDiv w:val="1"/>
      <w:marLeft w:val="0"/>
      <w:marRight w:val="0"/>
      <w:marTop w:val="0"/>
      <w:marBottom w:val="0"/>
      <w:divBdr>
        <w:top w:val="none" w:sz="0" w:space="0" w:color="auto"/>
        <w:left w:val="none" w:sz="0" w:space="0" w:color="auto"/>
        <w:bottom w:val="none" w:sz="0" w:space="0" w:color="auto"/>
        <w:right w:val="none" w:sz="0" w:space="0" w:color="auto"/>
      </w:divBdr>
    </w:div>
    <w:div w:id="772744678">
      <w:bodyDiv w:val="1"/>
      <w:marLeft w:val="0"/>
      <w:marRight w:val="0"/>
      <w:marTop w:val="0"/>
      <w:marBottom w:val="0"/>
      <w:divBdr>
        <w:top w:val="none" w:sz="0" w:space="0" w:color="auto"/>
        <w:left w:val="none" w:sz="0" w:space="0" w:color="auto"/>
        <w:bottom w:val="none" w:sz="0" w:space="0" w:color="auto"/>
        <w:right w:val="none" w:sz="0" w:space="0" w:color="auto"/>
      </w:divBdr>
    </w:div>
    <w:div w:id="788939029">
      <w:bodyDiv w:val="1"/>
      <w:marLeft w:val="0"/>
      <w:marRight w:val="0"/>
      <w:marTop w:val="0"/>
      <w:marBottom w:val="0"/>
      <w:divBdr>
        <w:top w:val="none" w:sz="0" w:space="0" w:color="auto"/>
        <w:left w:val="none" w:sz="0" w:space="0" w:color="auto"/>
        <w:bottom w:val="none" w:sz="0" w:space="0" w:color="auto"/>
        <w:right w:val="none" w:sz="0" w:space="0" w:color="auto"/>
      </w:divBdr>
    </w:div>
    <w:div w:id="799419077">
      <w:bodyDiv w:val="1"/>
      <w:marLeft w:val="0"/>
      <w:marRight w:val="0"/>
      <w:marTop w:val="0"/>
      <w:marBottom w:val="0"/>
      <w:divBdr>
        <w:top w:val="none" w:sz="0" w:space="0" w:color="auto"/>
        <w:left w:val="none" w:sz="0" w:space="0" w:color="auto"/>
        <w:bottom w:val="none" w:sz="0" w:space="0" w:color="auto"/>
        <w:right w:val="none" w:sz="0" w:space="0" w:color="auto"/>
      </w:divBdr>
    </w:div>
    <w:div w:id="813834529">
      <w:bodyDiv w:val="1"/>
      <w:marLeft w:val="0"/>
      <w:marRight w:val="0"/>
      <w:marTop w:val="0"/>
      <w:marBottom w:val="0"/>
      <w:divBdr>
        <w:top w:val="none" w:sz="0" w:space="0" w:color="auto"/>
        <w:left w:val="none" w:sz="0" w:space="0" w:color="auto"/>
        <w:bottom w:val="none" w:sz="0" w:space="0" w:color="auto"/>
        <w:right w:val="none" w:sz="0" w:space="0" w:color="auto"/>
      </w:divBdr>
    </w:div>
    <w:div w:id="822351416">
      <w:bodyDiv w:val="1"/>
      <w:marLeft w:val="0"/>
      <w:marRight w:val="0"/>
      <w:marTop w:val="0"/>
      <w:marBottom w:val="0"/>
      <w:divBdr>
        <w:top w:val="none" w:sz="0" w:space="0" w:color="auto"/>
        <w:left w:val="none" w:sz="0" w:space="0" w:color="auto"/>
        <w:bottom w:val="none" w:sz="0" w:space="0" w:color="auto"/>
        <w:right w:val="none" w:sz="0" w:space="0" w:color="auto"/>
      </w:divBdr>
    </w:div>
    <w:div w:id="842860664">
      <w:bodyDiv w:val="1"/>
      <w:marLeft w:val="0"/>
      <w:marRight w:val="0"/>
      <w:marTop w:val="0"/>
      <w:marBottom w:val="0"/>
      <w:divBdr>
        <w:top w:val="none" w:sz="0" w:space="0" w:color="auto"/>
        <w:left w:val="none" w:sz="0" w:space="0" w:color="auto"/>
        <w:bottom w:val="none" w:sz="0" w:space="0" w:color="auto"/>
        <w:right w:val="none" w:sz="0" w:space="0" w:color="auto"/>
      </w:divBdr>
    </w:div>
    <w:div w:id="864368143">
      <w:bodyDiv w:val="1"/>
      <w:marLeft w:val="0"/>
      <w:marRight w:val="0"/>
      <w:marTop w:val="0"/>
      <w:marBottom w:val="0"/>
      <w:divBdr>
        <w:top w:val="none" w:sz="0" w:space="0" w:color="auto"/>
        <w:left w:val="none" w:sz="0" w:space="0" w:color="auto"/>
        <w:bottom w:val="none" w:sz="0" w:space="0" w:color="auto"/>
        <w:right w:val="none" w:sz="0" w:space="0" w:color="auto"/>
      </w:divBdr>
    </w:div>
    <w:div w:id="869218855">
      <w:bodyDiv w:val="1"/>
      <w:marLeft w:val="0"/>
      <w:marRight w:val="0"/>
      <w:marTop w:val="0"/>
      <w:marBottom w:val="0"/>
      <w:divBdr>
        <w:top w:val="none" w:sz="0" w:space="0" w:color="auto"/>
        <w:left w:val="none" w:sz="0" w:space="0" w:color="auto"/>
        <w:bottom w:val="none" w:sz="0" w:space="0" w:color="auto"/>
        <w:right w:val="none" w:sz="0" w:space="0" w:color="auto"/>
      </w:divBdr>
    </w:div>
    <w:div w:id="897663777">
      <w:bodyDiv w:val="1"/>
      <w:marLeft w:val="0"/>
      <w:marRight w:val="0"/>
      <w:marTop w:val="0"/>
      <w:marBottom w:val="0"/>
      <w:divBdr>
        <w:top w:val="none" w:sz="0" w:space="0" w:color="auto"/>
        <w:left w:val="none" w:sz="0" w:space="0" w:color="auto"/>
        <w:bottom w:val="none" w:sz="0" w:space="0" w:color="auto"/>
        <w:right w:val="none" w:sz="0" w:space="0" w:color="auto"/>
      </w:divBdr>
    </w:div>
    <w:div w:id="972903075">
      <w:bodyDiv w:val="1"/>
      <w:marLeft w:val="0"/>
      <w:marRight w:val="0"/>
      <w:marTop w:val="0"/>
      <w:marBottom w:val="0"/>
      <w:divBdr>
        <w:top w:val="none" w:sz="0" w:space="0" w:color="auto"/>
        <w:left w:val="none" w:sz="0" w:space="0" w:color="auto"/>
        <w:bottom w:val="none" w:sz="0" w:space="0" w:color="auto"/>
        <w:right w:val="none" w:sz="0" w:space="0" w:color="auto"/>
      </w:divBdr>
    </w:div>
    <w:div w:id="1004432545">
      <w:bodyDiv w:val="1"/>
      <w:marLeft w:val="0"/>
      <w:marRight w:val="0"/>
      <w:marTop w:val="0"/>
      <w:marBottom w:val="0"/>
      <w:divBdr>
        <w:top w:val="none" w:sz="0" w:space="0" w:color="auto"/>
        <w:left w:val="none" w:sz="0" w:space="0" w:color="auto"/>
        <w:bottom w:val="none" w:sz="0" w:space="0" w:color="auto"/>
        <w:right w:val="none" w:sz="0" w:space="0" w:color="auto"/>
      </w:divBdr>
    </w:div>
    <w:div w:id="1010647412">
      <w:bodyDiv w:val="1"/>
      <w:marLeft w:val="0"/>
      <w:marRight w:val="0"/>
      <w:marTop w:val="0"/>
      <w:marBottom w:val="0"/>
      <w:divBdr>
        <w:top w:val="none" w:sz="0" w:space="0" w:color="auto"/>
        <w:left w:val="none" w:sz="0" w:space="0" w:color="auto"/>
        <w:bottom w:val="none" w:sz="0" w:space="0" w:color="auto"/>
        <w:right w:val="none" w:sz="0" w:space="0" w:color="auto"/>
      </w:divBdr>
    </w:div>
    <w:div w:id="1012488925">
      <w:bodyDiv w:val="1"/>
      <w:marLeft w:val="0"/>
      <w:marRight w:val="0"/>
      <w:marTop w:val="0"/>
      <w:marBottom w:val="0"/>
      <w:divBdr>
        <w:top w:val="none" w:sz="0" w:space="0" w:color="auto"/>
        <w:left w:val="none" w:sz="0" w:space="0" w:color="auto"/>
        <w:bottom w:val="none" w:sz="0" w:space="0" w:color="auto"/>
        <w:right w:val="none" w:sz="0" w:space="0" w:color="auto"/>
      </w:divBdr>
    </w:div>
    <w:div w:id="1025717117">
      <w:bodyDiv w:val="1"/>
      <w:marLeft w:val="0"/>
      <w:marRight w:val="0"/>
      <w:marTop w:val="0"/>
      <w:marBottom w:val="0"/>
      <w:divBdr>
        <w:top w:val="none" w:sz="0" w:space="0" w:color="auto"/>
        <w:left w:val="none" w:sz="0" w:space="0" w:color="auto"/>
        <w:bottom w:val="none" w:sz="0" w:space="0" w:color="auto"/>
        <w:right w:val="none" w:sz="0" w:space="0" w:color="auto"/>
      </w:divBdr>
    </w:div>
    <w:div w:id="1034692931">
      <w:bodyDiv w:val="1"/>
      <w:marLeft w:val="0"/>
      <w:marRight w:val="0"/>
      <w:marTop w:val="0"/>
      <w:marBottom w:val="0"/>
      <w:divBdr>
        <w:top w:val="none" w:sz="0" w:space="0" w:color="auto"/>
        <w:left w:val="none" w:sz="0" w:space="0" w:color="auto"/>
        <w:bottom w:val="none" w:sz="0" w:space="0" w:color="auto"/>
        <w:right w:val="none" w:sz="0" w:space="0" w:color="auto"/>
      </w:divBdr>
    </w:div>
    <w:div w:id="1070496341">
      <w:bodyDiv w:val="1"/>
      <w:marLeft w:val="0"/>
      <w:marRight w:val="0"/>
      <w:marTop w:val="0"/>
      <w:marBottom w:val="0"/>
      <w:divBdr>
        <w:top w:val="none" w:sz="0" w:space="0" w:color="auto"/>
        <w:left w:val="none" w:sz="0" w:space="0" w:color="auto"/>
        <w:bottom w:val="none" w:sz="0" w:space="0" w:color="auto"/>
        <w:right w:val="none" w:sz="0" w:space="0" w:color="auto"/>
      </w:divBdr>
    </w:div>
    <w:div w:id="1090081284">
      <w:bodyDiv w:val="1"/>
      <w:marLeft w:val="0"/>
      <w:marRight w:val="0"/>
      <w:marTop w:val="0"/>
      <w:marBottom w:val="0"/>
      <w:divBdr>
        <w:top w:val="none" w:sz="0" w:space="0" w:color="auto"/>
        <w:left w:val="none" w:sz="0" w:space="0" w:color="auto"/>
        <w:bottom w:val="none" w:sz="0" w:space="0" w:color="auto"/>
        <w:right w:val="none" w:sz="0" w:space="0" w:color="auto"/>
      </w:divBdr>
    </w:div>
    <w:div w:id="1118447505">
      <w:bodyDiv w:val="1"/>
      <w:marLeft w:val="0"/>
      <w:marRight w:val="0"/>
      <w:marTop w:val="0"/>
      <w:marBottom w:val="0"/>
      <w:divBdr>
        <w:top w:val="none" w:sz="0" w:space="0" w:color="auto"/>
        <w:left w:val="none" w:sz="0" w:space="0" w:color="auto"/>
        <w:bottom w:val="none" w:sz="0" w:space="0" w:color="auto"/>
        <w:right w:val="none" w:sz="0" w:space="0" w:color="auto"/>
      </w:divBdr>
    </w:div>
    <w:div w:id="1158964795">
      <w:bodyDiv w:val="1"/>
      <w:marLeft w:val="0"/>
      <w:marRight w:val="0"/>
      <w:marTop w:val="0"/>
      <w:marBottom w:val="0"/>
      <w:divBdr>
        <w:top w:val="none" w:sz="0" w:space="0" w:color="auto"/>
        <w:left w:val="none" w:sz="0" w:space="0" w:color="auto"/>
        <w:bottom w:val="none" w:sz="0" w:space="0" w:color="auto"/>
        <w:right w:val="none" w:sz="0" w:space="0" w:color="auto"/>
      </w:divBdr>
    </w:div>
    <w:div w:id="1179809096">
      <w:bodyDiv w:val="1"/>
      <w:marLeft w:val="0"/>
      <w:marRight w:val="0"/>
      <w:marTop w:val="0"/>
      <w:marBottom w:val="0"/>
      <w:divBdr>
        <w:top w:val="none" w:sz="0" w:space="0" w:color="auto"/>
        <w:left w:val="none" w:sz="0" w:space="0" w:color="auto"/>
        <w:bottom w:val="none" w:sz="0" w:space="0" w:color="auto"/>
        <w:right w:val="none" w:sz="0" w:space="0" w:color="auto"/>
      </w:divBdr>
    </w:div>
    <w:div w:id="1181352597">
      <w:bodyDiv w:val="1"/>
      <w:marLeft w:val="0"/>
      <w:marRight w:val="0"/>
      <w:marTop w:val="0"/>
      <w:marBottom w:val="0"/>
      <w:divBdr>
        <w:top w:val="none" w:sz="0" w:space="0" w:color="auto"/>
        <w:left w:val="none" w:sz="0" w:space="0" w:color="auto"/>
        <w:bottom w:val="none" w:sz="0" w:space="0" w:color="auto"/>
        <w:right w:val="none" w:sz="0" w:space="0" w:color="auto"/>
      </w:divBdr>
    </w:div>
    <w:div w:id="1193110294">
      <w:bodyDiv w:val="1"/>
      <w:marLeft w:val="0"/>
      <w:marRight w:val="0"/>
      <w:marTop w:val="0"/>
      <w:marBottom w:val="0"/>
      <w:divBdr>
        <w:top w:val="none" w:sz="0" w:space="0" w:color="auto"/>
        <w:left w:val="none" w:sz="0" w:space="0" w:color="auto"/>
        <w:bottom w:val="none" w:sz="0" w:space="0" w:color="auto"/>
        <w:right w:val="none" w:sz="0" w:space="0" w:color="auto"/>
      </w:divBdr>
    </w:div>
    <w:div w:id="1198466272">
      <w:bodyDiv w:val="1"/>
      <w:marLeft w:val="0"/>
      <w:marRight w:val="0"/>
      <w:marTop w:val="0"/>
      <w:marBottom w:val="0"/>
      <w:divBdr>
        <w:top w:val="none" w:sz="0" w:space="0" w:color="auto"/>
        <w:left w:val="none" w:sz="0" w:space="0" w:color="auto"/>
        <w:bottom w:val="none" w:sz="0" w:space="0" w:color="auto"/>
        <w:right w:val="none" w:sz="0" w:space="0" w:color="auto"/>
      </w:divBdr>
    </w:div>
    <w:div w:id="1210919169">
      <w:bodyDiv w:val="1"/>
      <w:marLeft w:val="0"/>
      <w:marRight w:val="0"/>
      <w:marTop w:val="0"/>
      <w:marBottom w:val="0"/>
      <w:divBdr>
        <w:top w:val="none" w:sz="0" w:space="0" w:color="auto"/>
        <w:left w:val="none" w:sz="0" w:space="0" w:color="auto"/>
        <w:bottom w:val="none" w:sz="0" w:space="0" w:color="auto"/>
        <w:right w:val="none" w:sz="0" w:space="0" w:color="auto"/>
      </w:divBdr>
    </w:div>
    <w:div w:id="1233664736">
      <w:bodyDiv w:val="1"/>
      <w:marLeft w:val="0"/>
      <w:marRight w:val="0"/>
      <w:marTop w:val="0"/>
      <w:marBottom w:val="0"/>
      <w:divBdr>
        <w:top w:val="none" w:sz="0" w:space="0" w:color="auto"/>
        <w:left w:val="none" w:sz="0" w:space="0" w:color="auto"/>
        <w:bottom w:val="none" w:sz="0" w:space="0" w:color="auto"/>
        <w:right w:val="none" w:sz="0" w:space="0" w:color="auto"/>
      </w:divBdr>
    </w:div>
    <w:div w:id="1264724576">
      <w:bodyDiv w:val="1"/>
      <w:marLeft w:val="0"/>
      <w:marRight w:val="0"/>
      <w:marTop w:val="0"/>
      <w:marBottom w:val="0"/>
      <w:divBdr>
        <w:top w:val="none" w:sz="0" w:space="0" w:color="auto"/>
        <w:left w:val="none" w:sz="0" w:space="0" w:color="auto"/>
        <w:bottom w:val="none" w:sz="0" w:space="0" w:color="auto"/>
        <w:right w:val="none" w:sz="0" w:space="0" w:color="auto"/>
      </w:divBdr>
    </w:div>
    <w:div w:id="1289124184">
      <w:bodyDiv w:val="1"/>
      <w:marLeft w:val="0"/>
      <w:marRight w:val="0"/>
      <w:marTop w:val="0"/>
      <w:marBottom w:val="0"/>
      <w:divBdr>
        <w:top w:val="none" w:sz="0" w:space="0" w:color="auto"/>
        <w:left w:val="none" w:sz="0" w:space="0" w:color="auto"/>
        <w:bottom w:val="none" w:sz="0" w:space="0" w:color="auto"/>
        <w:right w:val="none" w:sz="0" w:space="0" w:color="auto"/>
      </w:divBdr>
    </w:div>
    <w:div w:id="1375889257">
      <w:bodyDiv w:val="1"/>
      <w:marLeft w:val="0"/>
      <w:marRight w:val="0"/>
      <w:marTop w:val="0"/>
      <w:marBottom w:val="0"/>
      <w:divBdr>
        <w:top w:val="none" w:sz="0" w:space="0" w:color="auto"/>
        <w:left w:val="none" w:sz="0" w:space="0" w:color="auto"/>
        <w:bottom w:val="none" w:sz="0" w:space="0" w:color="auto"/>
        <w:right w:val="none" w:sz="0" w:space="0" w:color="auto"/>
      </w:divBdr>
    </w:div>
    <w:div w:id="1395664727">
      <w:bodyDiv w:val="1"/>
      <w:marLeft w:val="0"/>
      <w:marRight w:val="0"/>
      <w:marTop w:val="0"/>
      <w:marBottom w:val="0"/>
      <w:divBdr>
        <w:top w:val="none" w:sz="0" w:space="0" w:color="auto"/>
        <w:left w:val="none" w:sz="0" w:space="0" w:color="auto"/>
        <w:bottom w:val="none" w:sz="0" w:space="0" w:color="auto"/>
        <w:right w:val="none" w:sz="0" w:space="0" w:color="auto"/>
      </w:divBdr>
    </w:div>
    <w:div w:id="1399134741">
      <w:bodyDiv w:val="1"/>
      <w:marLeft w:val="0"/>
      <w:marRight w:val="0"/>
      <w:marTop w:val="0"/>
      <w:marBottom w:val="0"/>
      <w:divBdr>
        <w:top w:val="none" w:sz="0" w:space="0" w:color="auto"/>
        <w:left w:val="none" w:sz="0" w:space="0" w:color="auto"/>
        <w:bottom w:val="none" w:sz="0" w:space="0" w:color="auto"/>
        <w:right w:val="none" w:sz="0" w:space="0" w:color="auto"/>
      </w:divBdr>
    </w:div>
    <w:div w:id="1400012765">
      <w:bodyDiv w:val="1"/>
      <w:marLeft w:val="0"/>
      <w:marRight w:val="0"/>
      <w:marTop w:val="0"/>
      <w:marBottom w:val="0"/>
      <w:divBdr>
        <w:top w:val="none" w:sz="0" w:space="0" w:color="auto"/>
        <w:left w:val="none" w:sz="0" w:space="0" w:color="auto"/>
        <w:bottom w:val="none" w:sz="0" w:space="0" w:color="auto"/>
        <w:right w:val="none" w:sz="0" w:space="0" w:color="auto"/>
      </w:divBdr>
    </w:div>
    <w:div w:id="1446777069">
      <w:bodyDiv w:val="1"/>
      <w:marLeft w:val="0"/>
      <w:marRight w:val="0"/>
      <w:marTop w:val="0"/>
      <w:marBottom w:val="0"/>
      <w:divBdr>
        <w:top w:val="none" w:sz="0" w:space="0" w:color="auto"/>
        <w:left w:val="none" w:sz="0" w:space="0" w:color="auto"/>
        <w:bottom w:val="none" w:sz="0" w:space="0" w:color="auto"/>
        <w:right w:val="none" w:sz="0" w:space="0" w:color="auto"/>
      </w:divBdr>
    </w:div>
    <w:div w:id="1520193806">
      <w:bodyDiv w:val="1"/>
      <w:marLeft w:val="0"/>
      <w:marRight w:val="0"/>
      <w:marTop w:val="0"/>
      <w:marBottom w:val="0"/>
      <w:divBdr>
        <w:top w:val="none" w:sz="0" w:space="0" w:color="auto"/>
        <w:left w:val="none" w:sz="0" w:space="0" w:color="auto"/>
        <w:bottom w:val="none" w:sz="0" w:space="0" w:color="auto"/>
        <w:right w:val="none" w:sz="0" w:space="0" w:color="auto"/>
      </w:divBdr>
    </w:div>
    <w:div w:id="1564756109">
      <w:bodyDiv w:val="1"/>
      <w:marLeft w:val="0"/>
      <w:marRight w:val="0"/>
      <w:marTop w:val="0"/>
      <w:marBottom w:val="0"/>
      <w:divBdr>
        <w:top w:val="none" w:sz="0" w:space="0" w:color="auto"/>
        <w:left w:val="none" w:sz="0" w:space="0" w:color="auto"/>
        <w:bottom w:val="none" w:sz="0" w:space="0" w:color="auto"/>
        <w:right w:val="none" w:sz="0" w:space="0" w:color="auto"/>
      </w:divBdr>
    </w:div>
    <w:div w:id="1574320045">
      <w:bodyDiv w:val="1"/>
      <w:marLeft w:val="0"/>
      <w:marRight w:val="0"/>
      <w:marTop w:val="0"/>
      <w:marBottom w:val="0"/>
      <w:divBdr>
        <w:top w:val="none" w:sz="0" w:space="0" w:color="auto"/>
        <w:left w:val="none" w:sz="0" w:space="0" w:color="auto"/>
        <w:bottom w:val="none" w:sz="0" w:space="0" w:color="auto"/>
        <w:right w:val="none" w:sz="0" w:space="0" w:color="auto"/>
      </w:divBdr>
    </w:div>
    <w:div w:id="1580406371">
      <w:bodyDiv w:val="1"/>
      <w:marLeft w:val="0"/>
      <w:marRight w:val="0"/>
      <w:marTop w:val="0"/>
      <w:marBottom w:val="0"/>
      <w:divBdr>
        <w:top w:val="none" w:sz="0" w:space="0" w:color="auto"/>
        <w:left w:val="none" w:sz="0" w:space="0" w:color="auto"/>
        <w:bottom w:val="none" w:sz="0" w:space="0" w:color="auto"/>
        <w:right w:val="none" w:sz="0" w:space="0" w:color="auto"/>
      </w:divBdr>
    </w:div>
    <w:div w:id="1604679798">
      <w:bodyDiv w:val="1"/>
      <w:marLeft w:val="0"/>
      <w:marRight w:val="0"/>
      <w:marTop w:val="0"/>
      <w:marBottom w:val="0"/>
      <w:divBdr>
        <w:top w:val="none" w:sz="0" w:space="0" w:color="auto"/>
        <w:left w:val="none" w:sz="0" w:space="0" w:color="auto"/>
        <w:bottom w:val="none" w:sz="0" w:space="0" w:color="auto"/>
        <w:right w:val="none" w:sz="0" w:space="0" w:color="auto"/>
      </w:divBdr>
    </w:div>
    <w:div w:id="1606693577">
      <w:bodyDiv w:val="1"/>
      <w:marLeft w:val="0"/>
      <w:marRight w:val="0"/>
      <w:marTop w:val="0"/>
      <w:marBottom w:val="0"/>
      <w:divBdr>
        <w:top w:val="none" w:sz="0" w:space="0" w:color="auto"/>
        <w:left w:val="none" w:sz="0" w:space="0" w:color="auto"/>
        <w:bottom w:val="none" w:sz="0" w:space="0" w:color="auto"/>
        <w:right w:val="none" w:sz="0" w:space="0" w:color="auto"/>
      </w:divBdr>
    </w:div>
    <w:div w:id="1635602110">
      <w:bodyDiv w:val="1"/>
      <w:marLeft w:val="0"/>
      <w:marRight w:val="0"/>
      <w:marTop w:val="0"/>
      <w:marBottom w:val="0"/>
      <w:divBdr>
        <w:top w:val="none" w:sz="0" w:space="0" w:color="auto"/>
        <w:left w:val="none" w:sz="0" w:space="0" w:color="auto"/>
        <w:bottom w:val="none" w:sz="0" w:space="0" w:color="auto"/>
        <w:right w:val="none" w:sz="0" w:space="0" w:color="auto"/>
      </w:divBdr>
    </w:div>
    <w:div w:id="1668947464">
      <w:bodyDiv w:val="1"/>
      <w:marLeft w:val="0"/>
      <w:marRight w:val="0"/>
      <w:marTop w:val="0"/>
      <w:marBottom w:val="0"/>
      <w:divBdr>
        <w:top w:val="none" w:sz="0" w:space="0" w:color="auto"/>
        <w:left w:val="none" w:sz="0" w:space="0" w:color="auto"/>
        <w:bottom w:val="none" w:sz="0" w:space="0" w:color="auto"/>
        <w:right w:val="none" w:sz="0" w:space="0" w:color="auto"/>
      </w:divBdr>
    </w:div>
    <w:div w:id="1676490962">
      <w:bodyDiv w:val="1"/>
      <w:marLeft w:val="0"/>
      <w:marRight w:val="0"/>
      <w:marTop w:val="0"/>
      <w:marBottom w:val="0"/>
      <w:divBdr>
        <w:top w:val="none" w:sz="0" w:space="0" w:color="auto"/>
        <w:left w:val="none" w:sz="0" w:space="0" w:color="auto"/>
        <w:bottom w:val="none" w:sz="0" w:space="0" w:color="auto"/>
        <w:right w:val="none" w:sz="0" w:space="0" w:color="auto"/>
      </w:divBdr>
    </w:div>
    <w:div w:id="1687907607">
      <w:bodyDiv w:val="1"/>
      <w:marLeft w:val="0"/>
      <w:marRight w:val="0"/>
      <w:marTop w:val="0"/>
      <w:marBottom w:val="0"/>
      <w:divBdr>
        <w:top w:val="none" w:sz="0" w:space="0" w:color="auto"/>
        <w:left w:val="none" w:sz="0" w:space="0" w:color="auto"/>
        <w:bottom w:val="none" w:sz="0" w:space="0" w:color="auto"/>
        <w:right w:val="none" w:sz="0" w:space="0" w:color="auto"/>
      </w:divBdr>
    </w:div>
    <w:div w:id="1702587607">
      <w:bodyDiv w:val="1"/>
      <w:marLeft w:val="0"/>
      <w:marRight w:val="0"/>
      <w:marTop w:val="0"/>
      <w:marBottom w:val="0"/>
      <w:divBdr>
        <w:top w:val="none" w:sz="0" w:space="0" w:color="auto"/>
        <w:left w:val="none" w:sz="0" w:space="0" w:color="auto"/>
        <w:bottom w:val="none" w:sz="0" w:space="0" w:color="auto"/>
        <w:right w:val="none" w:sz="0" w:space="0" w:color="auto"/>
      </w:divBdr>
    </w:div>
    <w:div w:id="1711033859">
      <w:bodyDiv w:val="1"/>
      <w:marLeft w:val="0"/>
      <w:marRight w:val="0"/>
      <w:marTop w:val="0"/>
      <w:marBottom w:val="0"/>
      <w:divBdr>
        <w:top w:val="none" w:sz="0" w:space="0" w:color="auto"/>
        <w:left w:val="none" w:sz="0" w:space="0" w:color="auto"/>
        <w:bottom w:val="none" w:sz="0" w:space="0" w:color="auto"/>
        <w:right w:val="none" w:sz="0" w:space="0" w:color="auto"/>
      </w:divBdr>
    </w:div>
    <w:div w:id="1716588419">
      <w:bodyDiv w:val="1"/>
      <w:marLeft w:val="0"/>
      <w:marRight w:val="0"/>
      <w:marTop w:val="0"/>
      <w:marBottom w:val="0"/>
      <w:divBdr>
        <w:top w:val="none" w:sz="0" w:space="0" w:color="auto"/>
        <w:left w:val="none" w:sz="0" w:space="0" w:color="auto"/>
        <w:bottom w:val="none" w:sz="0" w:space="0" w:color="auto"/>
        <w:right w:val="none" w:sz="0" w:space="0" w:color="auto"/>
      </w:divBdr>
    </w:div>
    <w:div w:id="1822428032">
      <w:bodyDiv w:val="1"/>
      <w:marLeft w:val="0"/>
      <w:marRight w:val="0"/>
      <w:marTop w:val="0"/>
      <w:marBottom w:val="0"/>
      <w:divBdr>
        <w:top w:val="none" w:sz="0" w:space="0" w:color="auto"/>
        <w:left w:val="none" w:sz="0" w:space="0" w:color="auto"/>
        <w:bottom w:val="none" w:sz="0" w:space="0" w:color="auto"/>
        <w:right w:val="none" w:sz="0" w:space="0" w:color="auto"/>
      </w:divBdr>
    </w:div>
    <w:div w:id="1826554273">
      <w:bodyDiv w:val="1"/>
      <w:marLeft w:val="0"/>
      <w:marRight w:val="0"/>
      <w:marTop w:val="0"/>
      <w:marBottom w:val="0"/>
      <w:divBdr>
        <w:top w:val="none" w:sz="0" w:space="0" w:color="auto"/>
        <w:left w:val="none" w:sz="0" w:space="0" w:color="auto"/>
        <w:bottom w:val="none" w:sz="0" w:space="0" w:color="auto"/>
        <w:right w:val="none" w:sz="0" w:space="0" w:color="auto"/>
      </w:divBdr>
    </w:div>
    <w:div w:id="1898782083">
      <w:bodyDiv w:val="1"/>
      <w:marLeft w:val="0"/>
      <w:marRight w:val="0"/>
      <w:marTop w:val="0"/>
      <w:marBottom w:val="0"/>
      <w:divBdr>
        <w:top w:val="none" w:sz="0" w:space="0" w:color="auto"/>
        <w:left w:val="none" w:sz="0" w:space="0" w:color="auto"/>
        <w:bottom w:val="none" w:sz="0" w:space="0" w:color="auto"/>
        <w:right w:val="none" w:sz="0" w:space="0" w:color="auto"/>
      </w:divBdr>
    </w:div>
    <w:div w:id="1909919997">
      <w:bodyDiv w:val="1"/>
      <w:marLeft w:val="0"/>
      <w:marRight w:val="0"/>
      <w:marTop w:val="0"/>
      <w:marBottom w:val="0"/>
      <w:divBdr>
        <w:top w:val="none" w:sz="0" w:space="0" w:color="auto"/>
        <w:left w:val="none" w:sz="0" w:space="0" w:color="auto"/>
        <w:bottom w:val="none" w:sz="0" w:space="0" w:color="auto"/>
        <w:right w:val="none" w:sz="0" w:space="0" w:color="auto"/>
      </w:divBdr>
    </w:div>
    <w:div w:id="1911034992">
      <w:bodyDiv w:val="1"/>
      <w:marLeft w:val="0"/>
      <w:marRight w:val="0"/>
      <w:marTop w:val="0"/>
      <w:marBottom w:val="0"/>
      <w:divBdr>
        <w:top w:val="none" w:sz="0" w:space="0" w:color="auto"/>
        <w:left w:val="none" w:sz="0" w:space="0" w:color="auto"/>
        <w:bottom w:val="none" w:sz="0" w:space="0" w:color="auto"/>
        <w:right w:val="none" w:sz="0" w:space="0" w:color="auto"/>
      </w:divBdr>
    </w:div>
    <w:div w:id="1934698647">
      <w:bodyDiv w:val="1"/>
      <w:marLeft w:val="0"/>
      <w:marRight w:val="0"/>
      <w:marTop w:val="0"/>
      <w:marBottom w:val="0"/>
      <w:divBdr>
        <w:top w:val="none" w:sz="0" w:space="0" w:color="auto"/>
        <w:left w:val="none" w:sz="0" w:space="0" w:color="auto"/>
        <w:bottom w:val="none" w:sz="0" w:space="0" w:color="auto"/>
        <w:right w:val="none" w:sz="0" w:space="0" w:color="auto"/>
      </w:divBdr>
    </w:div>
    <w:div w:id="1956206182">
      <w:bodyDiv w:val="1"/>
      <w:marLeft w:val="0"/>
      <w:marRight w:val="0"/>
      <w:marTop w:val="0"/>
      <w:marBottom w:val="0"/>
      <w:divBdr>
        <w:top w:val="none" w:sz="0" w:space="0" w:color="auto"/>
        <w:left w:val="none" w:sz="0" w:space="0" w:color="auto"/>
        <w:bottom w:val="none" w:sz="0" w:space="0" w:color="auto"/>
        <w:right w:val="none" w:sz="0" w:space="0" w:color="auto"/>
      </w:divBdr>
    </w:div>
    <w:div w:id="1985616892">
      <w:bodyDiv w:val="1"/>
      <w:marLeft w:val="0"/>
      <w:marRight w:val="0"/>
      <w:marTop w:val="0"/>
      <w:marBottom w:val="0"/>
      <w:divBdr>
        <w:top w:val="none" w:sz="0" w:space="0" w:color="auto"/>
        <w:left w:val="none" w:sz="0" w:space="0" w:color="auto"/>
        <w:bottom w:val="none" w:sz="0" w:space="0" w:color="auto"/>
        <w:right w:val="none" w:sz="0" w:space="0" w:color="auto"/>
      </w:divBdr>
    </w:div>
    <w:div w:id="1993947536">
      <w:bodyDiv w:val="1"/>
      <w:marLeft w:val="0"/>
      <w:marRight w:val="0"/>
      <w:marTop w:val="0"/>
      <w:marBottom w:val="0"/>
      <w:divBdr>
        <w:top w:val="none" w:sz="0" w:space="0" w:color="auto"/>
        <w:left w:val="none" w:sz="0" w:space="0" w:color="auto"/>
        <w:bottom w:val="none" w:sz="0" w:space="0" w:color="auto"/>
        <w:right w:val="none" w:sz="0" w:space="0" w:color="auto"/>
      </w:divBdr>
    </w:div>
    <w:div w:id="1996450630">
      <w:bodyDiv w:val="1"/>
      <w:marLeft w:val="0"/>
      <w:marRight w:val="0"/>
      <w:marTop w:val="0"/>
      <w:marBottom w:val="0"/>
      <w:divBdr>
        <w:top w:val="none" w:sz="0" w:space="0" w:color="auto"/>
        <w:left w:val="none" w:sz="0" w:space="0" w:color="auto"/>
        <w:bottom w:val="none" w:sz="0" w:space="0" w:color="auto"/>
        <w:right w:val="none" w:sz="0" w:space="0" w:color="auto"/>
      </w:divBdr>
    </w:div>
    <w:div w:id="2025209486">
      <w:bodyDiv w:val="1"/>
      <w:marLeft w:val="0"/>
      <w:marRight w:val="0"/>
      <w:marTop w:val="0"/>
      <w:marBottom w:val="0"/>
      <w:divBdr>
        <w:top w:val="none" w:sz="0" w:space="0" w:color="auto"/>
        <w:left w:val="none" w:sz="0" w:space="0" w:color="auto"/>
        <w:bottom w:val="none" w:sz="0" w:space="0" w:color="auto"/>
        <w:right w:val="none" w:sz="0" w:space="0" w:color="auto"/>
      </w:divBdr>
    </w:div>
    <w:div w:id="2028945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numbering" Target="numbering.xml"/><Relationship Id="rId13" Type="http://schemas.openxmlformats.org/officeDocument/2006/relationships/endnotes" Target="endnotes.xm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customXml" Target="../customXml/item7.xml"/><Relationship Id="rId12" Type="http://schemas.openxmlformats.org/officeDocument/2006/relationships/footnotes" Target="footnotes.xm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5" Type="http://schemas.openxmlformats.org/officeDocument/2006/relationships/customXml" Target="../customXml/item5.xml"/><Relationship Id="rId15" Type="http://schemas.openxmlformats.org/officeDocument/2006/relationships/image" Target="media/image2.png"/><Relationship Id="rId10" Type="http://schemas.openxmlformats.org/officeDocument/2006/relationships/settings" Target="setting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styles" Target="styles.xml"/><Relationship Id="rId14" Type="http://schemas.openxmlformats.org/officeDocument/2006/relationships/image" Target="media/image1.png"/><Relationship Id="rId22" Type="http://schemas.openxmlformats.org/officeDocument/2006/relationships/theme" Target="theme/theme1.xml"/></Relationships>
</file>

<file path=word/theme/theme1.xml><?xml version="1.0" encoding="utf-8"?>
<a:theme xmlns:a="http://schemas.openxmlformats.org/drawingml/2006/main" name="Dividend">
  <a:themeElements>
    <a:clrScheme name="Dividend">
      <a:dk1>
        <a:sysClr val="windowText" lastClr="000000"/>
      </a:dk1>
      <a:lt1>
        <a:sysClr val="window" lastClr="FFFFFF"/>
      </a:lt1>
      <a:dk2>
        <a:srgbClr val="3D3D3D"/>
      </a:dk2>
      <a:lt2>
        <a:srgbClr val="EBEBEB"/>
      </a:lt2>
      <a:accent1>
        <a:srgbClr val="4D1434"/>
      </a:accent1>
      <a:accent2>
        <a:srgbClr val="903163"/>
      </a:accent2>
      <a:accent3>
        <a:srgbClr val="B2324B"/>
      </a:accent3>
      <a:accent4>
        <a:srgbClr val="969FA7"/>
      </a:accent4>
      <a:accent5>
        <a:srgbClr val="66B1CE"/>
      </a:accent5>
      <a:accent6>
        <a:srgbClr val="40619D"/>
      </a:accent6>
      <a:hlink>
        <a:srgbClr val="828282"/>
      </a:hlink>
      <a:folHlink>
        <a:srgbClr val="A5A5A5"/>
      </a:folHlink>
    </a:clrScheme>
    <a:fontScheme name="Dividend">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Dividend">
      <a:fillStyleLst>
        <a:solidFill>
          <a:schemeClr val="phClr"/>
        </a:solidFill>
        <a:gradFill rotWithShape="1">
          <a:gsLst>
            <a:gs pos="0">
              <a:schemeClr val="phClr">
                <a:tint val="68000"/>
                <a:alpha val="90000"/>
                <a:lumMod val="100000"/>
              </a:schemeClr>
            </a:gs>
            <a:gs pos="100000">
              <a:schemeClr val="phClr">
                <a:tint val="90000"/>
                <a:lumMod val="95000"/>
              </a:schemeClr>
            </a:gs>
          </a:gsLst>
          <a:lin ang="5400000" scaled="1"/>
        </a:gradFill>
        <a:gradFill rotWithShape="1">
          <a:gsLst>
            <a:gs pos="0">
              <a:schemeClr val="phClr">
                <a:tint val="98000"/>
                <a:lumMod val="110000"/>
              </a:schemeClr>
            </a:gs>
            <a:gs pos="84000">
              <a:schemeClr val="phClr">
                <a:shade val="90000"/>
                <a:lumMod val="88000"/>
              </a:schemeClr>
            </a:gs>
          </a:gsLst>
          <a:lin ang="5400000" scaled="0"/>
        </a:gradFill>
      </a:fillStyleLst>
      <a:lnStyleLst>
        <a:ln w="12700" cap="rnd" cmpd="sng" algn="ctr">
          <a:solidFill>
            <a:schemeClr val="phClr">
              <a:lumMod val="90000"/>
            </a:schemeClr>
          </a:solidFill>
          <a:prstDash val="solid"/>
        </a:ln>
        <a:ln w="2222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55000"/>
              </a:srgbClr>
            </a:outerShdw>
          </a:effectLst>
        </a:effectStyle>
        <a:effectStyle>
          <a:effectLst>
            <a:outerShdw blurRad="88900" dist="38100" dir="5040000" rotWithShape="0">
              <a:srgbClr val="000000">
                <a:alpha val="60000"/>
              </a:srgbClr>
            </a:outerShdw>
          </a:effectLst>
          <a:scene3d>
            <a:camera prst="orthographicFront">
              <a:rot lat="0" lon="0" rev="0"/>
            </a:camera>
            <a:lightRig rig="threePt" dir="tl">
              <a:rot lat="0" lon="0" rev="1200000"/>
            </a:lightRig>
          </a:scene3d>
          <a:sp3d>
            <a:bevelT w="38100" h="50800"/>
          </a:sp3d>
        </a:effectStyle>
      </a:effectStyleLst>
      <a:bgFillStyleLst>
        <a:solidFill>
          <a:schemeClr val="phClr"/>
        </a:solidFill>
        <a:gradFill rotWithShape="1">
          <a:gsLst>
            <a:gs pos="0">
              <a:schemeClr val="phClr">
                <a:tint val="90000"/>
                <a:lumMod val="110000"/>
              </a:schemeClr>
            </a:gs>
            <a:gs pos="88000">
              <a:schemeClr val="phClr">
                <a:shade val="94000"/>
                <a:satMod val="110000"/>
                <a:lumMod val="88000"/>
              </a:schemeClr>
            </a:gs>
          </a:gsLst>
          <a:lin ang="5400000" scaled="0"/>
        </a:gradFill>
        <a:gradFill rotWithShape="1">
          <a:gsLst>
            <a:gs pos="0">
              <a:schemeClr val="phClr">
                <a:tint val="90000"/>
                <a:lumMod val="110000"/>
              </a:schemeClr>
            </a:gs>
            <a:gs pos="100000">
              <a:schemeClr val="phClr">
                <a:shade val="98000"/>
                <a:satMod val="110000"/>
                <a:lumMod val="8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Dividend" id="{9697A71B-4AB7-4A1A-BD5B-BB2D22835B57}" vid="{C21699FF-00E4-43C8-BBCC-D7E5536C371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CoverPageProperties xmlns="http://schemas.microsoft.com/office/2006/coverPageProps">
  <PublishDate/>
  <Abstract>The integration of Industry 4.0 design tools and technologies, advanced geospatial analysis, digital twin technology, and predictive analytics could have significantly enhanced the safety and resilience of the Saint Francis Dam, potentially preventing its catastrophic collapse in 1928. These innovations would have allowed for comprehensive site analysis, real-time monitoring, predictive maintenance, and proactive risk mitigation, reducing the risk of dam failures and safeguarding lives and infrastructure.</Abstract>
  <CompanyAddress/>
  <CompanyPhone/>
  <CompanyFax/>
  <CompanyEmail>2134221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Pau98</b:Tag>
    <b:SourceType>InternetSite</b:SourceType>
    <b:Guid>{E29DF403-B19F-4DDC-905B-5A23A3DF3669}</b:Guid>
    <b:Title>THE NIGHT OF THE FLOOD: The Failure of the Saint Francis Dam</b:Title>
    <b:Year>1998</b:Year>
    <b:Author>
      <b:Author>
        <b:NameList>
          <b:Person>
            <b:Last>Rippens</b:Last>
            <b:First>Paul</b:First>
            <b:Middle>H</b:Middle>
          </b:Person>
        </b:NameList>
      </b:Author>
    </b:Author>
    <b:YearAccessed>2023</b:YearAccessed>
    <b:MonthAccessed>10</b:MonthAccessed>
    <b:DayAccessed>1</b:DayAccessed>
    <b:URL>https://stfrancisdammemorial.org/the-st-francis-dam-disaster/?v=3e8d115eb4b3</b:URL>
    <b:RefOrder>1</b:RefOrder>
  </b:Source>
  <b:Source>
    <b:Tag>Ros13</b:Tag>
    <b:SourceType>JournalArticle</b:SourceType>
    <b:Guid>{05E5EB87-E83F-4A5E-B092-F7A2E57232CB}</b:Guid>
    <b:Author>
      <b:Author>
        <b:NameList>
          <b:Person>
            <b:Last>Lasaponara</b:Last>
            <b:First>Rosa</b:First>
          </b:Person>
        </b:NameList>
      </b:Author>
    </b:Author>
    <b:Title>Geospatial analysis from space: Advanced approaches for data processing, information extraction and interpretation</b:Title>
    <b:JournalName>International journal of applied earth observation and geoinformation</b:JournalName>
    <b:Year>2013</b:Year>
    <b:Pages>1-3</b:Pages>
    <b:Volume>20</b:Volume>
    <b:Issue>1</b:Issue>
    <b:RefOrder>2</b:RefOrder>
  </b:Source>
  <b:Source>
    <b:Tag>Tuh</b:Tag>
    <b:SourceType>JournalArticle</b:SourceType>
    <b:Guid>{18260069-211A-43B7-9C6C-C3224720324F}</b:Guid>
    <b:Author>
      <b:Author>
        <b:NameList>
          <b:Person>
            <b:Last>Tuhaise</b:Last>
            <b:Middle>Vanessa</b:Middle>
            <b:First>Valerian</b:First>
          </b:Person>
          <b:Person>
            <b:Last>Tah</b:Last>
            <b:Middle>Mbatu</b:Middle>
            <b:First>Joseph</b:First>
          </b:Person>
          <b:Person>
            <b:Last>Abanda</b:Last>
            <b:Middle>Henry</b:Middle>
            <b:First>Fonbeyin</b:First>
          </b:Person>
        </b:NameList>
      </b:Author>
    </b:Author>
    <b:Title>Technologies for digital twin applications in construction</b:Title>
    <b:JournalName>Automation in construction</b:JournalName>
    <b:Year>2023</b:Year>
    <b:Pages>104931</b:Pages>
    <b:Volume>152</b:Volume>
    <b:RefOrder>3</b:RefOrder>
  </b:Source>
  <b:Source>
    <b:Tag>Maz22</b:Tag>
    <b:SourceType>JournalArticle</b:SourceType>
    <b:Guid>{03BB1B40-AECE-433D-9903-E9756C0C4AA5}</b:Guid>
    <b:Title>Elasto-acoustic modeling and simulation for the seismic response of structures: The case of the Tahtali dam in the 2020 Izmir earthquake</b:Title>
    <b:JournalName>Journal of computational physics</b:JournalName>
    <b:Year>2022</b:Year>
    <b:Pages>1</b:Pages>
    <b:Volume>466</b:Volume>
    <b:Author>
      <b:Author>
        <b:NameList>
          <b:Person>
            <b:Last>Mazzieri</b:Last>
            <b:First>Ilario</b:First>
          </b:Person>
          <b:Person>
            <b:Last>Muhr</b:Last>
            <b:First>Markus</b:First>
          </b:Person>
          <b:Person>
            <b:Last>Stupazzini</b:Last>
            <b:First>Marco</b:First>
          </b:Person>
          <b:Person>
            <b:Last>Wohlmuth</b:Last>
            <b:First>Barbera</b:First>
          </b:Person>
        </b:NameList>
      </b:Author>
    </b:Author>
    <b:RefOrder>4</b:RefOrder>
  </b:Source>
  <b:Source>
    <b:Tag>Ngo20</b:Tag>
    <b:SourceType>JournalArticle</b:SourceType>
    <b:Guid>{FF9715F3-042D-4DEF-90E6-D41B17D1F585}</b:Guid>
    <b:Title>Factor-based big data and predictive analytics capability assessment tool for the construction industry</b:Title>
    <b:JournalName>Automation in construction</b:JournalName>
    <b:Year>2020</b:Year>
    <b:Pages>103042</b:Pages>
    <b:Volume>110</b:Volume>
    <b:Author>
      <b:Author>
        <b:NameList>
          <b:Person>
            <b:Last>Ngo</b:Last>
            <b:First>Jasmine</b:First>
          </b:Person>
          <b:Person>
            <b:Last>Hwang</b:Last>
            <b:First>Bon-Gang</b:First>
          </b:Person>
          <b:Person>
            <b:Last>Zhang</b:Last>
            <b:First>Chenyue</b:First>
          </b:Person>
        </b:NameList>
      </b:Author>
    </b:Author>
    <b:RefOrder>5</b:RefOrder>
  </b:Source>
  <b:Source>
    <b:Tag>Ozc07</b:Tag>
    <b:SourceType>JournalArticle</b:SourceType>
    <b:Guid>{70C67E6C-7219-4ACE-B4F5-7EBC2A9C0DF3}</b:Guid>
    <b:Title>Staged Construction and Settlement of a Dam Founded on Soft Clay</b:Title>
    <b:JournalName>Journal of geotechnical and geoenvironmental engineering</b:JournalName>
    <b:Year>2007</b:Year>
    <b:Pages>1003-1016</b:Pages>
    <b:Author>
      <b:Author>
        <b:NameList>
          <b:Person>
            <b:Last>Ozcoban</b:Last>
            <b:First>Sukru</b:First>
          </b:Person>
          <b:Person>
            <b:Last>Berilgen</b:Last>
            <b:Middle>M</b:Middle>
            <b:First>Mehmet</b:First>
          </b:Person>
          <b:Person>
            <b:Last>Havvanur</b:Last>
            <b:First>Kilic</b:First>
          </b:Person>
          <b:Person>
            <b:Last>Edil</b:Last>
            <b:Middle>B</b:Middle>
            <b:First>Tuncer</b:First>
          </b:Person>
          <b:Person>
            <b:Last>Kutay</b:Last>
            <b:Middle>I</b:Middle>
            <b:First>Ozaydin</b:First>
          </b:Person>
        </b:NameList>
      </b:Author>
    </b:Author>
    <b:Volume>133</b:Volume>
    <b:Issue>8</b:Issue>
    <b:RefOrder>6</b:RefOrder>
  </b:Source>
  <b:Source>
    <b:Tag>Lee14</b:Tag>
    <b:SourceType>JournalArticle</b:SourceType>
    <b:Guid>{ADE7D4F5-9D93-40CA-B0AD-22489665EB92}</b:Guid>
    <b:Title>A Filter-Mediated Communication Model for Design Collaboration in Building Construction</b:Title>
    <b:JournalName>TheScientificWorld</b:JournalName>
    <b:Year>2014</b:Year>
    <b:Pages>808613-20</b:Pages>
    <b:Volume>2014</b:Volume>
    <b:Author>
      <b:Author>
        <b:NameList>
          <b:Person>
            <b:Last>Lee</b:Last>
            <b:First>Jaewook</b:First>
          </b:Person>
          <b:Person>
            <b:Last>Jeong</b:Last>
            <b:First>Yongwook</b:First>
          </b:Person>
          <b:Person>
            <b:Last>Oh</b:Last>
            <b:First>Minho</b:First>
          </b:Person>
          <b:Person>
            <b:Last>Hong</b:Last>
            <b:Middle>Wan</b:Middle>
            <b:First>Seung</b:First>
          </b:Person>
          <b:Person>
            <b:Last>Fernandez-Breis</b:Last>
            <b:Middle>Tomas</b:Middle>
            <b:First>Jesualdo</b:First>
          </b:Person>
        </b:NameList>
      </b:Author>
    </b:Author>
    <b:RefOrder>7</b:RefOrder>
  </b:Source>
  <b:Source>
    <b:Tag>Mou14</b:Tag>
    <b:SourceType>JournalArticle</b:SourceType>
    <b:Guid>{36BA238B-B55C-4DB9-B87B-90975CAACB03}</b:Guid>
    <b:Title>Determining the present day kinematics of the Idrija Fault (Slovenia) from airborne LiDAR topography</b:Title>
    <b:JournalName>Tectophysics</b:JournalName>
    <b:Year>2014</b:Year>
    <b:Pages>188-205</b:Pages>
    <b:Volume>628</b:Volume>
    <b:Issue>1</b:Issue>
    <b:Author>
      <b:Author>
        <b:NameList>
          <b:Person>
            <b:Last>Moulin</b:Last>
            <b:First>Adrien</b:First>
          </b:Person>
          <b:Person>
            <b:Last>Benedetti</b:Last>
            <b:First>Lucilla</b:First>
          </b:Person>
          <b:Person>
            <b:Last>Gosar</b:Last>
            <b:First>Andrej</b:First>
          </b:Person>
          <b:Person>
            <b:Last>Rupnik</b:Last>
            <b:Middle>Jamsek</b:Middle>
            <b:First>Petra</b:First>
          </b:Person>
          <b:Person>
            <b:Last>Rizza</b:Last>
            <b:First>Magali</b:First>
          </b:Person>
          <b:Person>
            <b:Last>Bourles</b:Last>
            <b:First>Didier</b:First>
          </b:Person>
          <b:Person>
            <b:Last>Ritz</b:Last>
            <b:First>Jean-Francois</b:First>
          </b:Person>
        </b:NameList>
      </b:Author>
    </b:Author>
    <b:RefOrder>8</b:RefOrder>
  </b:Source>
  <b:Source>
    <b:Tag>Don20</b:Tag>
    <b:SourceType>Book</b:SourceType>
    <b:Guid>{42EA9149-24FE-46D5-83D8-2D9034A79CD1}</b:Guid>
    <b:Author>
      <b:Author>
        <b:NameList>
          <b:Person>
            <b:Last>Donald</b:Last>
            <b:First>Bryan</b:First>
            <b:Middle>J Mac</b:Middle>
          </b:Person>
        </b:NameList>
      </b:Author>
    </b:Author>
    <b:Title>Practical stress analysis with finite elements</b:Title>
    <b:Year>2020</b:Year>
    <b:City>Alma</b:City>
    <b:Publisher>Machdohnil Ltd</b:Publisher>
    <b:Edition>3rd</b:Edition>
    <b:RefOrder>9</b:RefOrder>
  </b:Source>
  <b:Source>
    <b:Tag>Ric20</b:Tag>
    <b:SourceType>JournalArticle</b:SourceType>
    <b:Guid>{F459B5AE-7DE1-494A-8C41-33A927F3D882}</b:Guid>
    <b:Author>
      <b:Author>
        <b:NameList>
          <b:Person>
            <b:Last>Richter</b:Last>
            <b:First>Nicole</b:First>
          </b:Person>
          <b:Person>
            <b:Last>Froger</b:Last>
            <b:First>Jean-Luc</b:First>
          </b:Person>
        </b:NameList>
      </b:Author>
    </b:Author>
    <b:Title>The role of Interferometric Synthetic Aperture Radar in Detecting, Mapping, Monitoring and Modelling the Volcanic Activity of Piton de la Fournaise, La Reunion: A Review</b:Title>
    <b:Year>2020</b:Year>
    <b:JournalName>Remote Sensing</b:JournalName>
    <b:Pages>1019</b:Pages>
    <b:Volume>12</b:Volume>
    <b:Issue>6</b:Issue>
    <b:RefOrder>10</b:RefOrder>
  </b:Source>
  <b:Source>
    <b:Tag>Sim</b:Tag>
    <b:SourceType>JournalArticle</b:SourceType>
    <b:Guid>{000C3E1B-B330-4F5F-9A1D-635956AA3D94}</b:Guid>
    <b:Author>
      <b:Author>
        <b:NameList>
          <b:Person>
            <b:Last>Simpson</b:Last>
            <b:First>Graham</b:First>
          </b:Person>
          <b:Person>
            <b:Last>Holmes</b:Last>
            <b:First>Kyle</b:First>
          </b:Person>
          <b:Person>
            <b:Last>Jones</b:Last>
            <b:First>Richard</b:First>
          </b:Person>
        </b:NameList>
      </b:Author>
    </b:Author>
    <b:Title>Novel concept and digital twin for the Mzimkhulu River Abstraction Works design</b:Title>
    <b:JournalName>Civil Engineering: Magazine of the South African Institution of Civil Engineering</b:JournalName>
    <b:Year>2021</b:Year>
    <b:Pages>35-38</b:Pages>
    <b:Volume>29</b:Volume>
    <b:Issue>6</b:Issue>
    <b:RefOrder>11</b:RefOrder>
  </b:Source>
  <b:Source>
    <b:Tag>Ran12</b:Tag>
    <b:SourceType>JournalArticle</b:SourceType>
    <b:Guid>{97373E0E-DEF4-41D3-A1B0-4FF3593013EC}</b:Guid>
    <b:Title>Modelling of dam behaviour based on neuro-fuzzy identification</b:Title>
    <b:JournalName>Engineering structures</b:JournalName>
    <b:Year>2012</b:Year>
    <b:Pages>107-113</b:Pages>
    <b:Volume>35</b:Volume>
    <b:Author>
      <b:Author>
        <b:NameList>
          <b:Person>
            <b:Last>Rankovic</b:Last>
            <b:First>Vesna</b:First>
          </b:Person>
          <b:Person>
            <b:Last>Grujovic</b:Last>
            <b:First>Nenad</b:First>
          </b:Person>
          <b:Person>
            <b:Last>Divac</b:Last>
            <b:First>Dejan</b:First>
          </b:Person>
          <b:Person>
            <b:Last>Milivojevic</b:Last>
            <b:First>Nikola</b:First>
          </b:Person>
          <b:Person>
            <b:Last>Novakovic</b:Last>
            <b:First>Aleksander</b:First>
          </b:Person>
        </b:NameList>
      </b:Author>
    </b:Author>
    <b:RefOrder>12</b:RefOrder>
  </b:Source>
  <b:Source>
    <b:Tag>Che23</b:Tag>
    <b:SourceType>JournalArticle</b:SourceType>
    <b:Guid>{A65F8F79-9068-4B2F-91A5-0EA00AB5CF90}</b:Guid>
    <b:Title>Data-Driven Monitoring and Predictive Maintenance for Engineering Structures: Technologies, Implementation Challenges, and Future Directions</b:Title>
    <b:JournalName>IEEE internet of things journal</b:JournalName>
    <b:Year>2023</b:Year>
    <b:Pages>14527-14551</b:Pages>
    <b:Volume>10</b:Volume>
    <b:Issue>16</b:Issue>
    <b:Author>
      <b:Author>
        <b:NameList>
          <b:Person>
            <b:Last>Chen</b:Last>
            <b:First>Qianyi</b:First>
          </b:Person>
          <b:Person>
            <b:Last>Cao</b:Last>
            <b:First>Jiannong</b:First>
          </b:Person>
          <b:Person>
            <b:Last>Zhu</b:Last>
            <b:First>Songye</b:First>
          </b:Person>
        </b:NameList>
      </b:Author>
    </b:Author>
    <b:RefOrder>13</b:RefOrder>
  </b:Source>
  <b:Source>
    <b:Tag>Zha17</b:Tag>
    <b:SourceType>JournalArticle</b:SourceType>
    <b:Guid>{586D9D63-7DC7-426F-ADDF-8D29B82FF99B}</b:Guid>
    <b:Title>Damage accumulation of a base-isolated RCC building under mainshock-aftershock seismic sequences</b:Title>
    <b:JournalName>KSCE journal of civil engineering</b:JournalName>
    <b:Year>2017</b:Year>
    <b:Pages>364-377</b:Pages>
    <b:Volume>21</b:Volume>
    <b:Issue>1</b:Issue>
    <b:Author>
      <b:Author>
        <b:NameList>
          <b:Person>
            <b:Last>Zhai</b:Last>
            <b:First>Chang-Hai</b:First>
          </b:Person>
          <b:Person>
            <b:Last>Zheng</b:Last>
            <b:First>Zhi</b:First>
          </b:Person>
          <b:Person>
            <b:Last>Li</b:Last>
            <b:First>Shuang</b:First>
          </b:Person>
          <b:Person>
            <b:Last>Pan</b:Last>
            <b:First>Xiaolan</b:First>
          </b:Person>
        </b:NameList>
      </b:Author>
    </b:Author>
    <b:RefOrder>14</b:RefOrder>
  </b:Source>
  <b:Source>
    <b:Tag>Che231</b:Tag>
    <b:SourceType>JournalArticle</b:SourceType>
    <b:Guid>{F477C8C8-F1A9-4D82-8C9A-BEBC48A1EDCA}</b:Guid>
    <b:Title>Physical and numerical modelling of the hypothetical tailings dam breach runout and mitigation with a slurry-resisting barrier</b:Title>
    <b:JournalName>Bulletin of engineering geology and the environment</b:JournalName>
    <b:Year>2023</b:Year>
    <b:Volume>82</b:Volume>
    <b:Issue>7</b:Issue>
    <b:Author>
      <b:Author>
        <b:NameList>
          <b:Person>
            <b:Last>Chen</b:Last>
            <b:First>Yulong</b:First>
          </b:Person>
          <b:Person>
            <b:Last>Jing</b:Last>
            <b:First>Xiaofei</b:First>
          </b:Person>
          <b:Person>
            <b:Last>Wei</b:Last>
            <b:First>Zuoan</b:First>
          </b:Person>
          <b:Person>
            <b:Last>Wang</b:Last>
            <b:First>Menglai</b:First>
          </b:Person>
        </b:NameList>
      </b:Author>
    </b:Author>
    <b:RefOrder>15</b:RefOrder>
  </b:Source>
  <b:Source>
    <b:Tag>Pec22</b:Tag>
    <b:SourceType>JournalArticle</b:SourceType>
    <b:Guid>{912BF361-6C74-45FA-B618-4ED763BC89FF}</b:Guid>
    <b:Author>
      <b:Author>
        <b:NameList>
          <b:Person>
            <b:Last>Pech</b:Last>
            <b:First>Martin</b:First>
          </b:Person>
          <b:Person>
            <b:Last>Vanecek</b:Last>
            <b:First>Drahos</b:First>
          </b:Person>
        </b:NameList>
      </b:Author>
    </b:Author>
    <b:Title>Barriers of new technology introduction and disadvantags of industry 4.0 for industrial enterprises</b:Title>
    <b:JournalName>Serbian journal of management</b:JournalName>
    <b:Year>2022</b:Year>
    <b:Pages>197-206</b:Pages>
    <b:Volume>17</b:Volume>
    <b:Issue>1</b:Issue>
    <b:RefOrder>16</b:RefOrder>
  </b:Source>
  <b:Source>
    <b:Tag>Tre23</b:Tag>
    <b:SourceType>JournalArticle</b:SourceType>
    <b:Guid>{13C4D87F-66C1-430A-A453-6FEA6028236C}</b:Guid>
    <b:Author>
      <b:Author>
        <b:NameList>
          <b:Person>
            <b:Last>Trevino-Elizondo</b:Last>
            <b:First>Bertha</b:First>
            <b:Middle>Laticia</b:Middle>
          </b:Person>
          <b:Person>
            <b:Last>Garcia-Reyes</b:Last>
            <b:First>Heriberto</b:First>
          </b:Person>
        </b:NameList>
      </b:Author>
    </b:Author>
    <b:Title>An Employee Competency Development Maturity Model for Industry 4.0 Adoption</b:Title>
    <b:JournalName>Sustainability</b:JournalName>
    <b:Year>2023</b:Year>
    <b:Pages>11371</b:Pages>
    <b:Volume>15</b:Volume>
    <b:Issue>14</b:Issue>
    <b:RefOrder>17</b:RefOrder>
  </b:Source>
</b:Sources>
</file>

<file path=customXml/item3.xml><?xml version="1.0" encoding="utf-8"?>
<?mso-contentType ?>
<p:Policy xmlns:p="office.server.policy" id="" local="true">
  <p:Name>Document</p:Name>
  <p:Description/>
  <p:Statement/>
  <p:PolicyItems>
    <p:PolicyItem featureId="Microsoft.Office.RecordsManagement.PolicyFeatures.PolicyLabel" staticId="0x010100868A5ED9F84FF9468FA1A642CC0451E8|801092262" UniqueId="8dc2fde0-fced-4f0a-b551-3681084eb55a">
      <p:Name>Labels</p:Name>
      <p:Description>Generates labels that can be inserted in Microsoft Office documents to ensure that document properties or other important information are included when documents are printed. Labels can also be used to search for documents.</p:Description>
      <p:CustomData>
        <label>
          <segment type="metadata">_UIVersionString</segment>
        </label>
      </p:CustomData>
    </p:PolicyItem>
  </p:PolicyItems>
</p:Policy>
</file>

<file path=customXml/item4.xml><?xml version="1.0" encoding="utf-8"?>
<p:properties xmlns:p="http://schemas.microsoft.com/office/2006/metadata/properties" xmlns:xsi="http://www.w3.org/2001/XMLSchema-instance" xmlns:pc="http://schemas.microsoft.com/office/infopath/2007/PartnerControls">
  <documentManagement>
    <DLCPolicyLabelClientValue xmlns="caba52a4-3d65-41f1-b107-d2824686600d">{_UIVersionString}</DLCPolicyLabelClientValue>
    <Form_x0020_or_x0020_Guidance xmlns="caba52a4-3d65-41f1-b107-d2824686600d">
      <Value>Template</Value>
    </Form_x0020_or_x0020_Guidance>
    <DLCPolicyLabelLock xmlns="caba52a4-3d65-41f1-b107-d2824686600d" xsi:nil="true"/>
    <RM_x0020_Department xmlns="caba52a4-3d65-41f1-b107-d2824686600d"/>
    <Next_x0020_Review_x0020_Date xmlns="caba52a4-3d65-41f1-b107-d2824686600d" xsi:nil="true"/>
    <Notes0 xmlns="caba52a4-3d65-41f1-b107-d2824686600d" xsi:nil="true"/>
    <DLCPolicyLabelValue xmlns="caba52a4-3d65-41f1-b107-d2824686600d">1.0</DLCPolicyLabelValue>
    <_dlc_DocId xmlns="da98ddd1-c7ff-49a6-8428-ea7843518513">SZV5NVWNE56P-159-220</_dlc_DocId>
    <_dlc_DocIdUrl xmlns="da98ddd1-c7ff-49a6-8428-ea7843518513">
      <Url>http://normality/formsandguidance/_layouts/15/DocIdRedir.aspx?ID=SZV5NVWNE56P-159-220</Url>
      <Description>SZV5NVWNE56P-159-220</Description>
    </_dlc_DocIdUrl>
  </documentManagement>
</p:properties>
</file>

<file path=customXml/item5.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6.xml><?xml version="1.0" encoding="utf-8"?>
<?mso-contentType ?>
<FormTemplates xmlns="http://schemas.microsoft.com/sharepoint/v3/contenttype/forms">
  <Display>DocumentLibraryForm</Display>
  <Edit>DocumentLibraryForm</Edit>
  <New>DocumentLibraryForm</New>
</FormTemplates>
</file>

<file path=customXml/item7.xml><?xml version="1.0" encoding="utf-8"?>
<ct:contentTypeSchema xmlns:ct="http://schemas.microsoft.com/office/2006/metadata/contentType" xmlns:ma="http://schemas.microsoft.com/office/2006/metadata/properties/metaAttributes" ct:_="" ma:_="" ma:contentTypeName="Document" ma:contentTypeID="0x010100868A5ED9F84FF9468FA1A642CC0451E8" ma:contentTypeVersion="23" ma:contentTypeDescription="Create a new document." ma:contentTypeScope="" ma:versionID="30ac5775fddd79eb7873b8d22ef61623">
  <xsd:schema xmlns:xsd="http://www.w3.org/2001/XMLSchema" xmlns:xs="http://www.w3.org/2001/XMLSchema" xmlns:p="http://schemas.microsoft.com/office/2006/metadata/properties" xmlns:ns1="http://schemas.microsoft.com/sharepoint/v3" xmlns:ns2="caba52a4-3d65-41f1-b107-d2824686600d" xmlns:ns3="da98ddd1-c7ff-49a6-8428-ea7843518513" targetNamespace="http://schemas.microsoft.com/office/2006/metadata/properties" ma:root="true" ma:fieldsID="bd972ab5ba1439d607cbeb1129565cd2" ns1:_="" ns2:_="" ns3:_="">
    <xsd:import namespace="http://schemas.microsoft.com/sharepoint/v3"/>
    <xsd:import namespace="caba52a4-3d65-41f1-b107-d2824686600d"/>
    <xsd:import namespace="da98ddd1-c7ff-49a6-8428-ea7843518513"/>
    <xsd:element name="properties">
      <xsd:complexType>
        <xsd:sequence>
          <xsd:element name="documentManagement">
            <xsd:complexType>
              <xsd:all>
                <xsd:element ref="ns2:RM_x0020_Department" minOccurs="0"/>
                <xsd:element ref="ns2:Form_x0020_or_x0020_Guidance" minOccurs="0"/>
                <xsd:element ref="ns2:Next_x0020_Review_x0020_Date" minOccurs="0"/>
                <xsd:element ref="ns2:Notes0" minOccurs="0"/>
                <xsd:element ref="ns1:_dlc_Exempt" minOccurs="0"/>
                <xsd:element ref="ns2:DLCPolicyLabelValue" minOccurs="0"/>
                <xsd:element ref="ns2:DLCPolicyLabelClientValue" minOccurs="0"/>
                <xsd:element ref="ns2:DLCPolicyLabelLock" minOccurs="0"/>
                <xsd:element ref="ns3:_dlc_DocId" minOccurs="0"/>
                <xsd:element ref="ns3:_dlc_DocIdUrl" minOccurs="0"/>
                <xsd:element ref="ns3:_dlc_DocIdPersist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dlc_Exempt" ma:index="9" nillable="true" ma:displayName="Exempt from Policy" ma:hidden="true" ma:internalName="_dlc_Exempt"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aba52a4-3d65-41f1-b107-d2824686600d" elementFormDefault="qualified">
    <xsd:import namespace="http://schemas.microsoft.com/office/2006/documentManagement/types"/>
    <xsd:import namespace="http://schemas.microsoft.com/office/infopath/2007/PartnerControls"/>
    <xsd:element name="RM_x0020_Department" ma:index="2" nillable="true" ma:displayName="RM Department" ma:internalName="RM_x0020_Department" ma:requiredMultiChoice="true">
      <xsd:complexType>
        <xsd:complexContent>
          <xsd:extension base="dms:MultiChoice">
            <xsd:sequence>
              <xsd:element name="Value" maxOccurs="unbounded" minOccurs="0" nillable="true">
                <xsd:simpleType>
                  <xsd:restriction base="dms:Choice">
                    <xsd:enumeration value="IT"/>
                    <xsd:enumeration value="HR"/>
                    <xsd:enumeration value="Legal &amp; Compliance"/>
                    <xsd:enumeration value="Miscellaneous"/>
                    <xsd:enumeration value="Purchasing"/>
                    <xsd:enumeration value="Security"/>
                  </xsd:restriction>
                </xsd:simpleType>
              </xsd:element>
            </xsd:sequence>
          </xsd:extension>
        </xsd:complexContent>
      </xsd:complexType>
    </xsd:element>
    <xsd:element name="Form_x0020_or_x0020_Guidance" ma:index="3" nillable="true" ma:displayName="Doc Type" ma:default="Template" ma:internalName="Form_x0020_or_x0020_Guidance" ma:readOnly="false" ma:requiredMultiChoice="true">
      <xsd:complexType>
        <xsd:complexContent>
          <xsd:extension base="dms:MultiChoice">
            <xsd:sequence>
              <xsd:element name="Value" maxOccurs="unbounded" minOccurs="0" nillable="true">
                <xsd:simpleType>
                  <xsd:restriction base="dms:Choice">
                    <xsd:enumeration value="Form"/>
                    <xsd:enumeration value="Guidance"/>
                    <xsd:enumeration value="Operational Instruction"/>
                    <xsd:enumeration value="Template"/>
                  </xsd:restriction>
                </xsd:simpleType>
              </xsd:element>
            </xsd:sequence>
          </xsd:extension>
        </xsd:complexContent>
      </xsd:complexType>
    </xsd:element>
    <xsd:element name="Next_x0020_Review_x0020_Date" ma:index="4" nillable="true" ma:displayName="Next Review Date" ma:description="Date document needs  to be reviewed" ma:format="DateOnly" ma:internalName="Next_x0020_Review_x0020_Date">
      <xsd:simpleType>
        <xsd:restriction base="dms:DateTime"/>
      </xsd:simpleType>
    </xsd:element>
    <xsd:element name="Notes0" ma:index="8" nillable="true" ma:displayName="Notes" ma:internalName="Notes0">
      <xsd:simpleType>
        <xsd:restriction base="dms:Note">
          <xsd:maxLength value="255"/>
        </xsd:restriction>
      </xsd:simpleType>
    </xsd:element>
    <xsd:element name="DLCPolicyLabelValue" ma:index="10" nillable="true" ma:displayName="Label" ma:description="Stores the current value of the label." ma:internalName="DLCPolicyLabelValue" ma:readOnly="true">
      <xsd:simpleType>
        <xsd:restriction base="dms:Note">
          <xsd:maxLength value="255"/>
        </xsd:restriction>
      </xsd:simpleType>
    </xsd:element>
    <xsd:element name="DLCPolicyLabelClientValue" ma:index="11" nillable="true" ma:displayName="Client Label Value" ma:description="Stores the last label value computed on the client." ma:hidden="true" ma:internalName="DLCPolicyLabelClientValue" ma:readOnly="false">
      <xsd:simpleType>
        <xsd:restriction base="dms:Note"/>
      </xsd:simpleType>
    </xsd:element>
    <xsd:element name="DLCPolicyLabelLock" ma:index="12" nillable="true" ma:displayName="Label Locked" ma:description="Indicates whether the label should be updated when item properties are modified." ma:hidden="true" ma:internalName="DLCPolicyLabelLock"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98ddd1-c7ff-49a6-8428-ea7843518513" elementFormDefault="qualified">
    <xsd:import namespace="http://schemas.microsoft.com/office/2006/documentManagement/types"/>
    <xsd:import namespace="http://schemas.microsoft.com/office/infopath/2007/PartnerControls"/>
    <xsd:element name="_dlc_DocId" ma:index="17" nillable="true" ma:displayName="Document ID Value" ma:description="The value of the document ID assigned to this item." ma:internalName="_dlc_DocId" ma:readOnly="true">
      <xsd:simpleType>
        <xsd:restriction base="dms:Text"/>
      </xsd:simpleType>
    </xsd:element>
    <xsd:element name="_dlc_DocIdUrl" ma:index="18"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9" nillable="true" ma:displayName="Persist ID" ma:description="Keep ID on add." ma:hidden="true" ma:internalName="_dlc_DocIdPersistId" ma:readOnly="true">
      <xsd:simpleType>
        <xsd:restriction base="dms:Boolea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13" ma:displayName="Content Type"/>
        <xsd:element ref="dc:title" minOccurs="0" maxOccurs="1" ma:index="1" ma:displayName="Title"/>
        <xsd:element ref="dc:subject" minOccurs="0" maxOccurs="1"/>
        <xsd:element ref="dc:description" minOccurs="0" maxOccurs="1"/>
        <xsd:element name="keywords" minOccurs="0" maxOccurs="1" type="xsd:string" ma:index="5"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595EE4-3B38-418A-A234-3FC6BA3B0BA6}">
  <ds:schemaRefs>
    <ds:schemaRef ds:uri="http://schemas.openxmlformats.org/officeDocument/2006/bibliography"/>
  </ds:schemaRefs>
</ds:datastoreItem>
</file>

<file path=customXml/itemProps3.xml><?xml version="1.0" encoding="utf-8"?>
<ds:datastoreItem xmlns:ds="http://schemas.openxmlformats.org/officeDocument/2006/customXml" ds:itemID="{5187DBFB-8A67-4CE3-AFB2-D011318AFC15}">
  <ds:schemaRefs>
    <ds:schemaRef ds:uri="office.server.policy"/>
  </ds:schemaRefs>
</ds:datastoreItem>
</file>

<file path=customXml/itemProps4.xml><?xml version="1.0" encoding="utf-8"?>
<ds:datastoreItem xmlns:ds="http://schemas.openxmlformats.org/officeDocument/2006/customXml" ds:itemID="{52B23E4B-2831-4F8A-AC19-779112B7D78B}">
  <ds:schemaRefs>
    <ds:schemaRef ds:uri="http://schemas.microsoft.com/office/2006/metadata/properties"/>
    <ds:schemaRef ds:uri="http://schemas.microsoft.com/office/infopath/2007/PartnerControls"/>
    <ds:schemaRef ds:uri="caba52a4-3d65-41f1-b107-d2824686600d"/>
    <ds:schemaRef ds:uri="da98ddd1-c7ff-49a6-8428-ea7843518513"/>
  </ds:schemaRefs>
</ds:datastoreItem>
</file>

<file path=customXml/itemProps5.xml><?xml version="1.0" encoding="utf-8"?>
<ds:datastoreItem xmlns:ds="http://schemas.openxmlformats.org/officeDocument/2006/customXml" ds:itemID="{36851D34-C6E2-46A5-A475-0B2B1E7AA5F5}">
  <ds:schemaRefs>
    <ds:schemaRef ds:uri="http://schemas.microsoft.com/sharepoint/events"/>
  </ds:schemaRefs>
</ds:datastoreItem>
</file>

<file path=customXml/itemProps6.xml><?xml version="1.0" encoding="utf-8"?>
<ds:datastoreItem xmlns:ds="http://schemas.openxmlformats.org/officeDocument/2006/customXml" ds:itemID="{FD38F6BD-266D-4C7E-ABDD-5A76E3FC0F61}">
  <ds:schemaRefs>
    <ds:schemaRef ds:uri="http://schemas.microsoft.com/sharepoint/v3/contenttype/forms"/>
  </ds:schemaRefs>
</ds:datastoreItem>
</file>

<file path=customXml/itemProps7.xml><?xml version="1.0" encoding="utf-8"?>
<ds:datastoreItem xmlns:ds="http://schemas.openxmlformats.org/officeDocument/2006/customXml" ds:itemID="{ACE2BC79-285C-4336-B84B-3529C58177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caba52a4-3d65-41f1-b107-d2824686600d"/>
    <ds:schemaRef ds:uri="da98ddd1-c7ff-49a6-8428-ea78435185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13</Pages>
  <Words>3544</Words>
  <Characters>23582</Characters>
  <Application>Microsoft Office Word</Application>
  <DocSecurity>0</DocSecurity>
  <Lines>196</Lines>
  <Paragraphs>54</Paragraphs>
  <ScaleCrop>false</ScaleCrop>
  <HeadingPairs>
    <vt:vector size="2" baseType="variant">
      <vt:variant>
        <vt:lpstr>Title</vt:lpstr>
      </vt:variant>
      <vt:variant>
        <vt:i4>1</vt:i4>
      </vt:variant>
    </vt:vector>
  </HeadingPairs>
  <TitlesOfParts>
    <vt:vector size="1" baseType="lpstr">
      <vt:lpstr>St Francis Dam collapse 1928</vt:lpstr>
    </vt:vector>
  </TitlesOfParts>
  <Company/>
  <LinksUpToDate>false</LinksUpToDate>
  <CharactersWithSpaces>27072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 Francis Dam collapse 1928</dc:title>
  <dc:subject>Evaluation of how modern Industry 4.0 design tools may have altered the course of events</dc:subject>
  <dc:creator>Mike Waite</dc:creator>
  <cp:keywords/>
  <dc:description/>
  <cp:lastModifiedBy>Michael Waite (2134221)</cp:lastModifiedBy>
  <cp:revision>54</cp:revision>
  <cp:lastPrinted>2016-05-20T17:36:00Z</cp:lastPrinted>
  <dcterms:created xsi:type="dcterms:W3CDTF">2023-10-01T14:58:00Z</dcterms:created>
  <dcterms:modified xsi:type="dcterms:W3CDTF">2023-10-05T19:00:00Z</dcterms:modified>
</cp:coreProperties>
</file>