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591150B"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1B17E1">
        <w:rPr>
          <w:rFonts w:ascii="Arial" w:hAnsi="Arial" w:cs="Arial"/>
          <w:sz w:val="28"/>
          <w:szCs w:val="28"/>
        </w:rPr>
        <w:t>2217643</w:t>
      </w:r>
    </w:p>
    <w:p w14:paraId="01D5D8DB" w14:textId="03ED09ED" w:rsidR="00FF5B70" w:rsidRDefault="00FF5B70" w:rsidP="00041A5A">
      <w:pPr>
        <w:spacing w:line="360" w:lineRule="auto"/>
        <w:rPr>
          <w:rFonts w:ascii="Arial" w:hAnsi="Arial" w:cs="Arial"/>
          <w:sz w:val="28"/>
          <w:szCs w:val="28"/>
        </w:rPr>
      </w:pPr>
    </w:p>
    <w:p w14:paraId="37A27DB3" w14:textId="1CCA6CA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1B17E1">
        <w:rPr>
          <w:rFonts w:ascii="Arial" w:hAnsi="Arial" w:cs="Arial"/>
          <w:sz w:val="28"/>
          <w:szCs w:val="28"/>
        </w:rPr>
        <w:t>Dewayne Wallace</w:t>
      </w:r>
    </w:p>
    <w:p w14:paraId="638A4615" w14:textId="77777777" w:rsidR="00715990" w:rsidRPr="00260277" w:rsidRDefault="00715990" w:rsidP="00041A5A">
      <w:pPr>
        <w:spacing w:line="360" w:lineRule="auto"/>
        <w:rPr>
          <w:rFonts w:ascii="Arial" w:hAnsi="Arial" w:cs="Arial"/>
          <w:sz w:val="28"/>
          <w:szCs w:val="28"/>
        </w:rPr>
      </w:pPr>
    </w:p>
    <w:p w14:paraId="0B04E018" w14:textId="7378CF51"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11060D">
        <w:rPr>
          <w:rFonts w:ascii="Arial" w:hAnsi="Arial" w:cs="Arial"/>
          <w:sz w:val="28"/>
          <w:szCs w:val="28"/>
        </w:rPr>
        <w:t>1</w:t>
      </w:r>
      <w:r w:rsidR="00AA48BE">
        <w:rPr>
          <w:rFonts w:ascii="Arial" w:hAnsi="Arial" w:cs="Arial"/>
          <w:sz w:val="28"/>
          <w:szCs w:val="28"/>
        </w:rPr>
        <w:t>1/11/25</w:t>
      </w:r>
    </w:p>
    <w:p w14:paraId="19AA26A9" w14:textId="2F99F205" w:rsidR="00FF5B70" w:rsidRDefault="00FF5B70" w:rsidP="00041A5A">
      <w:pPr>
        <w:spacing w:line="360" w:lineRule="auto"/>
        <w:rPr>
          <w:rFonts w:ascii="Arial" w:hAnsi="Arial" w:cs="Arial"/>
          <w:sz w:val="28"/>
          <w:szCs w:val="28"/>
        </w:rPr>
      </w:pPr>
    </w:p>
    <w:p w14:paraId="3FE66E60" w14:textId="340F9733"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2E30D0">
        <w:rPr>
          <w:rFonts w:ascii="Arial" w:hAnsi="Arial" w:cs="Arial"/>
          <w:sz w:val="28"/>
          <w:szCs w:val="28"/>
        </w:rPr>
        <w:t>5</w:t>
      </w:r>
      <w:r w:rsidR="00AA48BE">
        <w:rPr>
          <w:rFonts w:ascii="Arial" w:hAnsi="Arial" w:cs="Arial"/>
          <w:sz w:val="28"/>
          <w:szCs w:val="28"/>
        </w:rPr>
        <w:t>05</w:t>
      </w:r>
    </w:p>
    <w:p w14:paraId="5BD313B6" w14:textId="4BA804DC" w:rsidR="00715990" w:rsidRPr="00260277" w:rsidRDefault="00715990" w:rsidP="00041A5A">
      <w:pPr>
        <w:spacing w:line="360" w:lineRule="auto"/>
        <w:rPr>
          <w:rFonts w:ascii="Arial" w:hAnsi="Arial" w:cs="Arial"/>
        </w:rPr>
      </w:pPr>
    </w:p>
    <w:p w14:paraId="6630FBCE" w14:textId="44C3CFC7" w:rsidR="00D769F0" w:rsidRPr="00386ECA" w:rsidRDefault="00715990" w:rsidP="00386ECA">
      <w:pPr>
        <w:spacing w:line="360" w:lineRule="auto"/>
        <w:rPr>
          <w:rFonts w:ascii="Arial" w:hAnsi="Arial" w:cs="Arial"/>
        </w:rPr>
      </w:pPr>
      <w:r w:rsidRPr="00260277">
        <w:rPr>
          <w:rFonts w:ascii="Arial" w:hAnsi="Arial" w:cs="Arial"/>
        </w:rPr>
        <w:br w:type="page"/>
      </w:r>
    </w:p>
    <w:p w14:paraId="24BD4B42" w14:textId="6BCFF078" w:rsidR="00D769F0" w:rsidRPr="001B17E1" w:rsidRDefault="00D769F0" w:rsidP="005A08F6">
      <w:pPr>
        <w:pStyle w:val="Heading1"/>
        <w:rPr>
          <w:i/>
        </w:rPr>
      </w:pPr>
      <w:r w:rsidRPr="00D769F0">
        <w:lastRenderedPageBreak/>
        <w:t xml:space="preserve"> </w:t>
      </w:r>
      <w:r w:rsidR="001B17E1" w:rsidRPr="001B17E1">
        <w:t>Environment</w:t>
      </w:r>
      <w:r w:rsidR="00A0409F">
        <w:t>al impact</w:t>
      </w:r>
      <w:r w:rsidR="008512E1">
        <w:t xml:space="preserve"> on </w:t>
      </w:r>
      <w:r w:rsidR="001B17E1" w:rsidRPr="001B17E1">
        <w:t xml:space="preserve">People </w:t>
      </w:r>
      <w:r w:rsidR="008512E1">
        <w:t xml:space="preserve">living </w:t>
      </w:r>
      <w:r w:rsidR="001B17E1" w:rsidRPr="001B17E1">
        <w:t>with Autism</w:t>
      </w:r>
      <w:r w:rsidR="008512E1">
        <w:t xml:space="preserve"> in the UK</w:t>
      </w:r>
      <w:r w:rsidR="00163859">
        <w:t>?</w:t>
      </w:r>
    </w:p>
    <w:p w14:paraId="03FD30D3" w14:textId="475F3855" w:rsidR="00715990" w:rsidRPr="00260277" w:rsidRDefault="00715990" w:rsidP="00041A5A">
      <w:pPr>
        <w:spacing w:line="360" w:lineRule="auto"/>
        <w:rPr>
          <w:rFonts w:ascii="Arial" w:hAnsi="Arial" w:cs="Arial"/>
        </w:rPr>
      </w:pPr>
    </w:p>
    <w:p w14:paraId="4C6858D8" w14:textId="038E0E0D" w:rsidR="00784670" w:rsidRPr="005A08F6" w:rsidRDefault="00545684" w:rsidP="007F51DF">
      <w:pPr>
        <w:pStyle w:val="Heading2"/>
        <w:numPr>
          <w:ilvl w:val="0"/>
          <w:numId w:val="4"/>
        </w:numPr>
        <w:rPr>
          <w:i/>
          <w:sz w:val="22"/>
          <w:szCs w:val="22"/>
        </w:rPr>
      </w:pPr>
      <w:r w:rsidRPr="005A08F6">
        <w:t>Aim</w:t>
      </w:r>
      <w:r w:rsidR="00784670" w:rsidRPr="005A08F6">
        <w:t>:</w:t>
      </w:r>
    </w:p>
    <w:p w14:paraId="6EFF136A" w14:textId="7BF0371E" w:rsidR="00A92357" w:rsidRPr="00AA48BE" w:rsidRDefault="00A92357" w:rsidP="00AA48BE">
      <w:pPr>
        <w:spacing w:line="360" w:lineRule="auto"/>
        <w:jc w:val="both"/>
        <w:rPr>
          <w:rFonts w:ascii="Arial" w:hAnsi="Arial" w:cs="Arial"/>
          <w:sz w:val="22"/>
        </w:rPr>
      </w:pPr>
      <w:r w:rsidRPr="00462D6B">
        <w:rPr>
          <w:rFonts w:ascii="Arial" w:hAnsi="Arial" w:cs="Arial"/>
          <w:sz w:val="22"/>
        </w:rPr>
        <w:t>In this research, the focus is on the impact of the environment, using secondary research, on the well</w:t>
      </w:r>
      <w:r w:rsidR="00941C7B">
        <w:rPr>
          <w:rFonts w:ascii="Arial" w:hAnsi="Arial" w:cs="Arial"/>
          <w:sz w:val="22"/>
        </w:rPr>
        <w:t>-</w:t>
      </w:r>
      <w:r w:rsidRPr="00462D6B">
        <w:rPr>
          <w:rFonts w:ascii="Arial" w:hAnsi="Arial" w:cs="Arial"/>
          <w:sz w:val="22"/>
        </w:rPr>
        <w:t xml:space="preserve">being, behaviour and daily life of </w:t>
      </w:r>
      <w:r w:rsidR="003F7B6E" w:rsidRPr="00462D6B">
        <w:rPr>
          <w:rFonts w:ascii="Arial" w:hAnsi="Arial" w:cs="Arial"/>
          <w:sz w:val="22"/>
        </w:rPr>
        <w:t>persons</w:t>
      </w:r>
      <w:r w:rsidRPr="00462D6B">
        <w:rPr>
          <w:rFonts w:ascii="Arial" w:hAnsi="Arial" w:cs="Arial"/>
          <w:sz w:val="22"/>
        </w:rPr>
        <w:t xml:space="preserve"> with </w:t>
      </w:r>
      <w:proofErr w:type="gramStart"/>
      <w:r w:rsidRPr="00462D6B">
        <w:rPr>
          <w:rFonts w:ascii="Arial" w:hAnsi="Arial" w:cs="Arial"/>
          <w:sz w:val="22"/>
        </w:rPr>
        <w:t>Autism Spectrum Disorder</w:t>
      </w:r>
      <w:proofErr w:type="gramEnd"/>
      <w:r w:rsidRPr="00462D6B">
        <w:rPr>
          <w:rFonts w:ascii="Arial" w:hAnsi="Arial" w:cs="Arial"/>
          <w:sz w:val="22"/>
        </w:rPr>
        <w:t xml:space="preserve"> (ASD). I will investigate the impact of different environmental factors such as sensory stimuli, social environment and the physical environment.</w:t>
      </w:r>
    </w:p>
    <w:p w14:paraId="38EA6364" w14:textId="0F789A8E" w:rsidR="00941C7B" w:rsidRPr="00941C7B" w:rsidRDefault="00784670" w:rsidP="00AA48BE">
      <w:pPr>
        <w:pStyle w:val="Heading2"/>
        <w:numPr>
          <w:ilvl w:val="0"/>
          <w:numId w:val="4"/>
        </w:numPr>
      </w:pPr>
      <w:r>
        <w:t>O</w:t>
      </w:r>
      <w:r w:rsidR="00545684" w:rsidRPr="00260277">
        <w:t>bjectives:</w:t>
      </w:r>
    </w:p>
    <w:p w14:paraId="75D48C8F" w14:textId="657B30FE" w:rsidR="00BD3DE3" w:rsidRPr="00941C7B" w:rsidRDefault="00BD3DE3" w:rsidP="00941C7B">
      <w:pPr>
        <w:spacing w:line="360" w:lineRule="auto"/>
        <w:jc w:val="both"/>
        <w:rPr>
          <w:rFonts w:ascii="Arial" w:hAnsi="Arial" w:cs="Arial"/>
          <w:sz w:val="22"/>
        </w:rPr>
      </w:pPr>
      <w:r w:rsidRPr="00941C7B">
        <w:rPr>
          <w:rFonts w:ascii="Arial" w:hAnsi="Arial" w:cs="Arial"/>
          <w:sz w:val="22"/>
        </w:rPr>
        <w:t xml:space="preserve">1. Understanding how environmental factors affect individuals with autism, including factors such as sensory overload and layout design.  </w:t>
      </w:r>
    </w:p>
    <w:p w14:paraId="758E32D7" w14:textId="42136713" w:rsidR="00BD3DE3" w:rsidRPr="00941C7B" w:rsidRDefault="00BD3DE3" w:rsidP="00941C7B">
      <w:pPr>
        <w:spacing w:line="360" w:lineRule="auto"/>
        <w:jc w:val="both"/>
        <w:rPr>
          <w:rFonts w:ascii="Arial" w:hAnsi="Arial" w:cs="Arial"/>
          <w:sz w:val="22"/>
        </w:rPr>
      </w:pPr>
      <w:r w:rsidRPr="00941C7B">
        <w:rPr>
          <w:rFonts w:ascii="Arial" w:hAnsi="Arial" w:cs="Arial"/>
          <w:sz w:val="22"/>
        </w:rPr>
        <w:t xml:space="preserve">2. Evaluating existing literature on the impact of various environmental factors on the behaviour of individuals with autism.  </w:t>
      </w:r>
    </w:p>
    <w:p w14:paraId="46AA3F58" w14:textId="7D6625D5" w:rsidR="00BD3DE3" w:rsidRPr="00941C7B" w:rsidRDefault="00BD3DE3" w:rsidP="00941C7B">
      <w:pPr>
        <w:spacing w:line="360" w:lineRule="auto"/>
        <w:jc w:val="both"/>
        <w:rPr>
          <w:rFonts w:ascii="Arial" w:hAnsi="Arial" w:cs="Arial"/>
          <w:sz w:val="22"/>
        </w:rPr>
      </w:pPr>
      <w:r w:rsidRPr="00941C7B">
        <w:rPr>
          <w:rFonts w:ascii="Arial" w:hAnsi="Arial" w:cs="Arial"/>
          <w:sz w:val="22"/>
        </w:rPr>
        <w:t xml:space="preserve">3. Investigating how positive and negative surroundings affect an individual’s social inclusion and overall life satisfaction.  </w:t>
      </w:r>
    </w:p>
    <w:p w14:paraId="4DE92F51" w14:textId="2706D578" w:rsidR="00041A5A" w:rsidRPr="00386ECA" w:rsidRDefault="00BD3DE3" w:rsidP="00386ECA">
      <w:pPr>
        <w:spacing w:line="360" w:lineRule="auto"/>
        <w:jc w:val="both"/>
        <w:rPr>
          <w:rFonts w:ascii="Arial" w:hAnsi="Arial" w:cs="Arial"/>
          <w:sz w:val="22"/>
        </w:rPr>
      </w:pPr>
      <w:r w:rsidRPr="00941C7B">
        <w:rPr>
          <w:rFonts w:ascii="Arial" w:hAnsi="Arial" w:cs="Arial"/>
          <w:sz w:val="22"/>
        </w:rPr>
        <w:t xml:space="preserve">4. Outlining suggestions on how to </w:t>
      </w:r>
      <w:r w:rsidR="002A788B" w:rsidRPr="00941C7B">
        <w:rPr>
          <w:rFonts w:ascii="Arial" w:hAnsi="Arial" w:cs="Arial"/>
          <w:sz w:val="22"/>
        </w:rPr>
        <w:t>Idea</w:t>
      </w:r>
      <w:r w:rsidR="00695A5B" w:rsidRPr="00941C7B">
        <w:rPr>
          <w:rFonts w:ascii="Arial" w:hAnsi="Arial" w:cs="Arial"/>
          <w:sz w:val="22"/>
        </w:rPr>
        <w:t>lly</w:t>
      </w:r>
      <w:r w:rsidRPr="00941C7B">
        <w:rPr>
          <w:rFonts w:ascii="Arial" w:hAnsi="Arial" w:cs="Arial"/>
          <w:sz w:val="22"/>
        </w:rPr>
        <w:t xml:space="preserve"> design and restructure educational, medical, and social support environments.</w:t>
      </w:r>
    </w:p>
    <w:p w14:paraId="3AC96963" w14:textId="271A52AC" w:rsidR="00545684" w:rsidRPr="00260277" w:rsidRDefault="002242A1" w:rsidP="00941C7B">
      <w:pPr>
        <w:pStyle w:val="Heading2"/>
        <w:numPr>
          <w:ilvl w:val="0"/>
          <w:numId w:val="0"/>
        </w:numPr>
      </w:pPr>
      <w:r>
        <w:t xml:space="preserve">    </w:t>
      </w:r>
      <w:r w:rsidR="00FF5B70">
        <w:t>3</w:t>
      </w:r>
      <w:r w:rsidR="008E5015" w:rsidRPr="00260277">
        <w:t xml:space="preserve">) </w:t>
      </w:r>
      <w:r w:rsidR="00545684" w:rsidRPr="00260277">
        <w:t>Background</w:t>
      </w:r>
      <w:r w:rsidR="00FB4301">
        <w:t>/Rationale</w:t>
      </w:r>
      <w:r w:rsidR="00545684" w:rsidRPr="00260277">
        <w:t>:</w:t>
      </w:r>
    </w:p>
    <w:p w14:paraId="0A108150" w14:textId="4D55B79D" w:rsidR="00F460A3" w:rsidRPr="00F460A3" w:rsidRDefault="00F460A3" w:rsidP="00A73179">
      <w:pPr>
        <w:spacing w:line="360" w:lineRule="auto"/>
        <w:jc w:val="both"/>
        <w:rPr>
          <w:rFonts w:ascii="Arial" w:hAnsi="Arial" w:cs="Arial"/>
          <w:sz w:val="22"/>
        </w:rPr>
      </w:pPr>
      <w:r w:rsidRPr="00F460A3">
        <w:rPr>
          <w:rFonts w:ascii="Arial" w:hAnsi="Arial" w:cs="Arial"/>
          <w:sz w:val="22"/>
        </w:rPr>
        <w:t>Social communication and interaction difficulties and sensory processing difficulties characteri</w:t>
      </w:r>
      <w:r w:rsidR="00840F33">
        <w:rPr>
          <w:rFonts w:ascii="Arial" w:hAnsi="Arial" w:cs="Arial"/>
          <w:sz w:val="22"/>
        </w:rPr>
        <w:t>s</w:t>
      </w:r>
      <w:r w:rsidRPr="00F460A3">
        <w:rPr>
          <w:rFonts w:ascii="Arial" w:hAnsi="Arial" w:cs="Arial"/>
          <w:sz w:val="22"/>
        </w:rPr>
        <w:t xml:space="preserve">e </w:t>
      </w:r>
      <w:proofErr w:type="gramStart"/>
      <w:r w:rsidRPr="00F460A3">
        <w:rPr>
          <w:rFonts w:ascii="Arial" w:hAnsi="Arial" w:cs="Arial"/>
          <w:sz w:val="22"/>
        </w:rPr>
        <w:t>Autism Spectrum Disorder</w:t>
      </w:r>
      <w:proofErr w:type="gramEnd"/>
      <w:r w:rsidRPr="00F460A3">
        <w:rPr>
          <w:rFonts w:ascii="Arial" w:hAnsi="Arial" w:cs="Arial"/>
          <w:sz w:val="22"/>
        </w:rPr>
        <w:t xml:space="preserve"> (ASD). Autism is also considered a neurodevelopmental condition (Yu et al., 2024). Research indicates that the experience and autism-related well-being can be greatly influenced by environmental factors (Wu et al., 2024).</w:t>
      </w:r>
    </w:p>
    <w:p w14:paraId="48B3D1A4" w14:textId="0DA18FA6" w:rsidR="00041A5A" w:rsidRPr="00386ECA" w:rsidRDefault="001B17E1" w:rsidP="00386ECA">
      <w:pPr>
        <w:spacing w:line="360" w:lineRule="auto"/>
        <w:jc w:val="both"/>
        <w:rPr>
          <w:rFonts w:ascii="Arial" w:hAnsi="Arial" w:cs="Arial"/>
          <w:sz w:val="22"/>
        </w:rPr>
      </w:pPr>
      <w:r w:rsidRPr="00080591">
        <w:rPr>
          <w:rFonts w:ascii="Arial" w:hAnsi="Arial" w:cs="Arial"/>
          <w:sz w:val="22"/>
        </w:rPr>
        <w:t>For example, sensory overstimulation from noise, light, or crowds may increase anxiety and stress, while calm, structured environments can promote focus and comfort.</w:t>
      </w:r>
      <w:r w:rsidRPr="00080591">
        <w:rPr>
          <w:rFonts w:ascii="Arial" w:hAnsi="Arial" w:cs="Arial"/>
          <w:sz w:val="22"/>
        </w:rPr>
        <w:br/>
        <w:t>This research is important for health and social care professionals because understanding these environmental influences can lead to more inclusive and supportive practices</w:t>
      </w:r>
      <w:r w:rsidR="004240B7">
        <w:rPr>
          <w:rFonts w:ascii="Arial" w:hAnsi="Arial" w:cs="Arial"/>
          <w:sz w:val="22"/>
        </w:rPr>
        <w:t xml:space="preserve"> </w:t>
      </w:r>
      <w:r w:rsidR="004240B7">
        <w:rPr>
          <w:rFonts w:ascii="Arial" w:hAnsi="Arial" w:cs="Arial"/>
          <w:sz w:val="22"/>
        </w:rPr>
        <w:fldChar w:fldCharType="begin"/>
      </w:r>
      <w:r w:rsidR="004240B7">
        <w:rPr>
          <w:rFonts w:ascii="Arial" w:hAnsi="Arial" w:cs="Arial"/>
          <w:sz w:val="22"/>
        </w:rPr>
        <w:instrText xml:space="preserve"> ADDIN ZOTERO_ITEM CSL_CITATION {"citationID":"FYDODhrt","properties":{"formattedCitation":"(Tan et al., 2025)","plainCitation":"(Tan et al., 2025)","noteIndex":0},"citationItems":[{"id":850,"uris":["http://zotero.org/users/local/ziBHJVV8/items/5B5VMRC9"],"itemData":{"id":850,"type":"article-journal","container-title":"Autism in Adulthood","DOI":"10.1089/aut.2024.0302","ISSN":"2573-9581, 2573-959X","journalAbbreviation":"Autism in Adulthood","language":"en","license":"https://www.liebertpub.com/nv/resources-tools/text-and-data-mining-policy/121/","page":"aut.2024.0302","source":"DOI.org (Crossref)","title":"“Seeing the Value of Who We Are”: Understanding and Supporting Autistic University Students","title-short":"“Seeing the Value of Who We Are”","author":[{"family":"Tan","given":"Diana Weiting"},{"family":"Rabuka","given":"Marion"},{"family":"Hardy","given":"Lara"},{"family":"Haar","given":"Tori"},{"family":"Pellicano","given":"Elizabeth"}],"issued":{"date-parts":[["2025",3,21]]}}}],"schema":"https://github.com/citation-style-language/schema/raw/master/csl-citation.json"} </w:instrText>
      </w:r>
      <w:r w:rsidR="004240B7">
        <w:rPr>
          <w:rFonts w:ascii="Arial" w:hAnsi="Arial" w:cs="Arial"/>
          <w:sz w:val="22"/>
        </w:rPr>
        <w:fldChar w:fldCharType="separate"/>
      </w:r>
      <w:r w:rsidR="004240B7" w:rsidRPr="004240B7">
        <w:rPr>
          <w:rFonts w:ascii="Arial" w:hAnsi="Arial" w:cs="Arial"/>
          <w:sz w:val="22"/>
        </w:rPr>
        <w:t>(Tan et al., 2025)</w:t>
      </w:r>
      <w:r w:rsidR="004240B7">
        <w:rPr>
          <w:rFonts w:ascii="Arial" w:hAnsi="Arial" w:cs="Arial"/>
          <w:sz w:val="22"/>
        </w:rPr>
        <w:fldChar w:fldCharType="end"/>
      </w:r>
      <w:r w:rsidRPr="00080591">
        <w:rPr>
          <w:rFonts w:ascii="Arial" w:hAnsi="Arial" w:cs="Arial"/>
          <w:sz w:val="22"/>
        </w:rPr>
        <w:t>. As autism awareness grows, there is an increasing need to adapt public, educational, and healthcare environments to meet sensory and emotional needs</w:t>
      </w:r>
      <w:r w:rsidR="006F67AC">
        <w:rPr>
          <w:rFonts w:ascii="Arial" w:hAnsi="Arial" w:cs="Arial"/>
          <w:sz w:val="22"/>
        </w:rPr>
        <w:t xml:space="preserve"> </w:t>
      </w:r>
      <w:r w:rsidR="006F67AC">
        <w:rPr>
          <w:rFonts w:ascii="Arial" w:hAnsi="Arial" w:cs="Arial"/>
          <w:sz w:val="22"/>
        </w:rPr>
        <w:fldChar w:fldCharType="begin"/>
      </w:r>
      <w:r w:rsidR="006F67AC">
        <w:rPr>
          <w:rFonts w:ascii="Arial" w:hAnsi="Arial" w:cs="Arial"/>
          <w:sz w:val="22"/>
        </w:rPr>
        <w:instrText xml:space="preserve"> ADDIN ZOTERO_ITEM CSL_CITATION {"citationID":"qxmh2wf7","properties":{"formattedCitation":"(MacLennan et al., 2023)","plainCitation":"(MacLennan et al., 2023)","noteIndex":0},"citationItems":[{"id":848,"uris":["http://zotero.org/users/local/ziBHJVV8/items/BEQ7VGBX"],"itemData":{"id":848,"type":"article-journal","container-title":"Autism in Adulthood","DOI":"10.1089/aut.2022.0024","ISSN":"2573-9581, 2573-959X","issue":"4","journalAbbreviation":"Autism in Adulthood","language":"en","license":"https://www.liebertpub.com/nv/resources-tools/text-and-data-mining-policy/121/","page":"411-422","source":"DOI.org (Crossref)","title":"“It Is a Big Spider Web of Things”: Sensory Experiences of Autistic Adults in Public Spaces","title-short":"“It Is a Big Spider Web of Things”","volume":"5","author":[{"family":"MacLennan","given":"Keren"},{"family":"Woolley","given":"Catherine"},{"family":"@21Andsensory","given":"Emily"},{"family":"Heasman","given":"Brett"},{"family":"Starns","given":"Jess"},{"family":"George","given":"Becky"},{"family":"Manning","given":"Catherine"}],"issued":{"date-parts":[["2023",12,1]]}}}],"schema":"https://github.com/citation-style-language/schema/raw/master/csl-citation.json"} </w:instrText>
      </w:r>
      <w:r w:rsidR="006F67AC">
        <w:rPr>
          <w:rFonts w:ascii="Arial" w:hAnsi="Arial" w:cs="Arial"/>
          <w:sz w:val="22"/>
        </w:rPr>
        <w:fldChar w:fldCharType="separate"/>
      </w:r>
      <w:r w:rsidR="006F67AC" w:rsidRPr="006F67AC">
        <w:rPr>
          <w:rFonts w:ascii="Arial" w:hAnsi="Arial" w:cs="Arial"/>
          <w:sz w:val="22"/>
        </w:rPr>
        <w:t>(MacLennan et al., 2023)</w:t>
      </w:r>
      <w:r w:rsidR="006F67AC">
        <w:rPr>
          <w:rFonts w:ascii="Arial" w:hAnsi="Arial" w:cs="Arial"/>
          <w:sz w:val="22"/>
        </w:rPr>
        <w:fldChar w:fldCharType="end"/>
      </w:r>
      <w:r w:rsidRPr="00080591">
        <w:rPr>
          <w:rFonts w:ascii="Arial" w:hAnsi="Arial" w:cs="Arial"/>
          <w:sz w:val="22"/>
        </w:rPr>
        <w:t xml:space="preserve">. By reviewing secondary sources, this project aims to synthesise existing evidence and provide a deeper understanding of how environmental </w:t>
      </w:r>
      <w:r w:rsidR="00A13BE4" w:rsidRPr="00080591">
        <w:rPr>
          <w:rFonts w:ascii="Arial" w:hAnsi="Arial" w:cs="Arial"/>
          <w:sz w:val="22"/>
        </w:rPr>
        <w:t>changes</w:t>
      </w:r>
      <w:r w:rsidRPr="00080591">
        <w:rPr>
          <w:rFonts w:ascii="Arial" w:hAnsi="Arial" w:cs="Arial"/>
          <w:sz w:val="22"/>
        </w:rPr>
        <w:t xml:space="preserve"> can improve the quality of life for individuals on the autism spectrum.</w:t>
      </w:r>
    </w:p>
    <w:p w14:paraId="332E5A12" w14:textId="051972BF" w:rsidR="00545684" w:rsidRPr="00260277" w:rsidRDefault="00FF5B70" w:rsidP="00AA48BE">
      <w:pPr>
        <w:pStyle w:val="Heading2"/>
        <w:numPr>
          <w:ilvl w:val="0"/>
          <w:numId w:val="0"/>
        </w:numPr>
        <w:ind w:left="360"/>
      </w:pPr>
      <w:r>
        <w:lastRenderedPageBreak/>
        <w:t>4</w:t>
      </w:r>
      <w:r w:rsidR="008E5015" w:rsidRPr="00260277">
        <w:t xml:space="preserve">) </w:t>
      </w:r>
      <w:r w:rsidR="00545684" w:rsidRPr="00260277">
        <w:t>Methods:</w:t>
      </w:r>
    </w:p>
    <w:p w14:paraId="08437629" w14:textId="05E97C27" w:rsidR="0061260B" w:rsidRPr="00AA48BE" w:rsidRDefault="00353F4F" w:rsidP="00AA48BE">
      <w:pPr>
        <w:spacing w:line="360" w:lineRule="auto"/>
        <w:jc w:val="both"/>
        <w:rPr>
          <w:rFonts w:ascii="Arial" w:hAnsi="Arial" w:cs="Arial"/>
          <w:sz w:val="22"/>
        </w:rPr>
      </w:pPr>
      <w:r w:rsidRPr="00080591">
        <w:rPr>
          <w:rFonts w:ascii="Arial" w:hAnsi="Arial" w:cs="Arial"/>
          <w:sz w:val="22"/>
        </w:rPr>
        <w:t xml:space="preserve">As this assignment progresses, I will use secondary research, </w:t>
      </w:r>
      <w:r w:rsidR="005753AC" w:rsidRPr="00080591">
        <w:rPr>
          <w:rFonts w:ascii="Arial" w:hAnsi="Arial" w:cs="Arial"/>
          <w:sz w:val="22"/>
        </w:rPr>
        <w:t>checking</w:t>
      </w:r>
      <w:r w:rsidRPr="00080591">
        <w:rPr>
          <w:rFonts w:ascii="Arial" w:hAnsi="Arial" w:cs="Arial"/>
          <w:sz w:val="22"/>
        </w:rPr>
        <w:t xml:space="preserve"> linked peer-reviewed journal articles, books, government publications, and reputable online databases. I will use and review research from PubMed and ScienceDirect and information from the National Autistic Society. The impact of physical, sensory, and social environments on autism will be described and the reoccurring themes and findings will be analysed. Data will be grouped thematically regarding sensory design, environmental stressors, and coping or </w:t>
      </w:r>
      <w:r w:rsidR="005753AC" w:rsidRPr="00080591">
        <w:rPr>
          <w:rFonts w:ascii="Arial" w:hAnsi="Arial" w:cs="Arial"/>
          <w:sz w:val="22"/>
        </w:rPr>
        <w:t>alteration</w:t>
      </w:r>
      <w:r w:rsidRPr="00080591">
        <w:rPr>
          <w:rFonts w:ascii="Arial" w:hAnsi="Arial" w:cs="Arial"/>
          <w:sz w:val="22"/>
        </w:rPr>
        <w:t xml:space="preserve"> strategies. I will not be conducting any primary research for this assignment.</w:t>
      </w:r>
    </w:p>
    <w:p w14:paraId="232DCC93" w14:textId="74A66EC3" w:rsidR="0061260B" w:rsidRPr="00260277" w:rsidRDefault="00FF5B70" w:rsidP="00AA48BE">
      <w:pPr>
        <w:pStyle w:val="Heading2"/>
        <w:numPr>
          <w:ilvl w:val="0"/>
          <w:numId w:val="0"/>
        </w:numPr>
        <w:ind w:left="360"/>
      </w:pPr>
      <w:r>
        <w:t>5</w:t>
      </w:r>
      <w:r w:rsidR="0061260B" w:rsidRPr="00260277">
        <w:t>) Resources</w:t>
      </w:r>
      <w:r w:rsidR="00260277">
        <w:t>:</w:t>
      </w:r>
      <w:r w:rsidR="0061260B" w:rsidRPr="00260277">
        <w:t xml:space="preserve"> </w:t>
      </w:r>
    </w:p>
    <w:p w14:paraId="6C9A0627" w14:textId="5755F131" w:rsidR="00E74285" w:rsidRPr="00386ECA" w:rsidRDefault="001B17E1" w:rsidP="00386ECA">
      <w:pPr>
        <w:spacing w:line="360" w:lineRule="auto"/>
        <w:jc w:val="both"/>
        <w:rPr>
          <w:rFonts w:ascii="Arial" w:hAnsi="Arial" w:cs="Arial"/>
          <w:sz w:val="22"/>
        </w:rPr>
      </w:pPr>
      <w:r w:rsidRPr="006358AB">
        <w:rPr>
          <w:rFonts w:ascii="Arial" w:hAnsi="Arial" w:cs="Arial"/>
          <w:sz w:val="22"/>
        </w:rPr>
        <w:t xml:space="preserve">Access to academic databases, online journals, and library resources will be essential. Microsoft Word and referencing tools </w:t>
      </w:r>
      <w:r w:rsidR="005A4A41" w:rsidRPr="006358AB">
        <w:rPr>
          <w:rFonts w:ascii="Arial" w:hAnsi="Arial" w:cs="Arial"/>
          <w:sz w:val="22"/>
        </w:rPr>
        <w:t>f</w:t>
      </w:r>
      <w:r w:rsidR="00F600A6" w:rsidRPr="006358AB">
        <w:rPr>
          <w:rFonts w:ascii="Arial" w:hAnsi="Arial" w:cs="Arial"/>
          <w:sz w:val="22"/>
        </w:rPr>
        <w:t xml:space="preserve">or example </w:t>
      </w:r>
      <w:r w:rsidRPr="006358AB">
        <w:rPr>
          <w:rFonts w:ascii="Arial" w:hAnsi="Arial" w:cs="Arial"/>
          <w:sz w:val="22"/>
        </w:rPr>
        <w:t>RefWorks or Zotero</w:t>
      </w:r>
      <w:r w:rsidR="00F600A6" w:rsidRPr="006358AB">
        <w:rPr>
          <w:rFonts w:ascii="Arial" w:hAnsi="Arial" w:cs="Arial"/>
          <w:sz w:val="22"/>
        </w:rPr>
        <w:t xml:space="preserve"> </w:t>
      </w:r>
      <w:r w:rsidRPr="006358AB">
        <w:rPr>
          <w:rFonts w:ascii="Arial" w:hAnsi="Arial" w:cs="Arial"/>
          <w:sz w:val="22"/>
        </w:rPr>
        <w:t>will support the writing and citation process. Institutional access to research materials will be used where possible.</w:t>
      </w:r>
    </w:p>
    <w:p w14:paraId="4732FA95" w14:textId="2F11222D" w:rsidR="00EF34AE" w:rsidRDefault="00AA48BE" w:rsidP="00386ECA">
      <w:pPr>
        <w:pStyle w:val="Heading2"/>
        <w:numPr>
          <w:ilvl w:val="0"/>
          <w:numId w:val="0"/>
        </w:numPr>
      </w:pPr>
      <w:r>
        <w:t xml:space="preserve">     </w:t>
      </w:r>
      <w:r w:rsidR="00FF5B70">
        <w:t>6</w:t>
      </w:r>
      <w:r w:rsidR="0061260B" w:rsidRPr="00260277">
        <w:t>) Timescale:</w:t>
      </w:r>
    </w:p>
    <w:p w14:paraId="172EBAEA" w14:textId="77777777" w:rsidR="00EF34AE" w:rsidRPr="00EF34AE" w:rsidRDefault="00EF34AE" w:rsidP="00EF34AE"/>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9"/>
        <w:gridCol w:w="1320"/>
        <w:gridCol w:w="1350"/>
        <w:gridCol w:w="1296"/>
        <w:gridCol w:w="1460"/>
        <w:gridCol w:w="1296"/>
      </w:tblGrid>
      <w:tr w:rsidR="00EF34AE" w14:paraId="5BEC4842" w14:textId="78E305A8" w:rsidTr="00D51A1E">
        <w:trPr>
          <w:trHeight w:val="410"/>
        </w:trPr>
        <w:tc>
          <w:tcPr>
            <w:tcW w:w="1909" w:type="dxa"/>
          </w:tcPr>
          <w:p w14:paraId="4FADDC61" w14:textId="77777777" w:rsidR="00EF34AE" w:rsidRDefault="00EF34AE" w:rsidP="002A013F"/>
        </w:tc>
        <w:tc>
          <w:tcPr>
            <w:tcW w:w="1320" w:type="dxa"/>
          </w:tcPr>
          <w:p w14:paraId="649DE7DB" w14:textId="37EF8218" w:rsidR="00EF34AE" w:rsidRDefault="00EF34AE" w:rsidP="002A013F">
            <w:r>
              <w:t>Timescale</w:t>
            </w:r>
          </w:p>
        </w:tc>
        <w:tc>
          <w:tcPr>
            <w:tcW w:w="1350" w:type="dxa"/>
          </w:tcPr>
          <w:p w14:paraId="2176A0D7" w14:textId="77777777" w:rsidR="00EF34AE" w:rsidRDefault="00EF34AE" w:rsidP="002A013F"/>
        </w:tc>
        <w:tc>
          <w:tcPr>
            <w:tcW w:w="1296" w:type="dxa"/>
          </w:tcPr>
          <w:p w14:paraId="5AD1F8EA" w14:textId="77777777" w:rsidR="00EF34AE" w:rsidRDefault="00EF34AE" w:rsidP="002A013F"/>
        </w:tc>
        <w:tc>
          <w:tcPr>
            <w:tcW w:w="1460" w:type="dxa"/>
          </w:tcPr>
          <w:p w14:paraId="2537341C" w14:textId="77777777" w:rsidR="00EF34AE" w:rsidRDefault="00EF34AE" w:rsidP="002A013F"/>
        </w:tc>
        <w:tc>
          <w:tcPr>
            <w:tcW w:w="1296" w:type="dxa"/>
          </w:tcPr>
          <w:p w14:paraId="385CE715" w14:textId="77777777" w:rsidR="00EF34AE" w:rsidRDefault="00EF34AE" w:rsidP="002A013F"/>
        </w:tc>
      </w:tr>
      <w:tr w:rsidR="00EF34AE" w14:paraId="6C2D3B4A" w14:textId="6BA43DEB" w:rsidTr="00D51A1E">
        <w:trPr>
          <w:trHeight w:val="290"/>
        </w:trPr>
        <w:tc>
          <w:tcPr>
            <w:tcW w:w="1909" w:type="dxa"/>
          </w:tcPr>
          <w:p w14:paraId="1D554B0F" w14:textId="77777777" w:rsidR="00EF34AE" w:rsidRDefault="00EF34AE" w:rsidP="002A013F"/>
        </w:tc>
        <w:tc>
          <w:tcPr>
            <w:tcW w:w="1320" w:type="dxa"/>
          </w:tcPr>
          <w:p w14:paraId="1E1E33BC" w14:textId="7E8134C8" w:rsidR="00EF34AE" w:rsidRDefault="00EF34AE" w:rsidP="002A013F">
            <w:r>
              <w:t>0</w:t>
            </w:r>
            <w:r w:rsidR="00DA2BEF">
              <w:t>3.11.2025</w:t>
            </w:r>
          </w:p>
        </w:tc>
        <w:tc>
          <w:tcPr>
            <w:tcW w:w="1350" w:type="dxa"/>
          </w:tcPr>
          <w:p w14:paraId="5B1D45B9" w14:textId="6D092036" w:rsidR="00EF34AE" w:rsidRDefault="00DA2BEF" w:rsidP="002A013F">
            <w:r>
              <w:t>02.12.2025</w:t>
            </w:r>
          </w:p>
        </w:tc>
        <w:tc>
          <w:tcPr>
            <w:tcW w:w="1296" w:type="dxa"/>
          </w:tcPr>
          <w:p w14:paraId="45C11970" w14:textId="128C838C" w:rsidR="00EF34AE" w:rsidRDefault="00DA2BEF" w:rsidP="002A013F">
            <w:r>
              <w:t>09.</w:t>
            </w:r>
            <w:r w:rsidR="00BF3231">
              <w:t>02.2026</w:t>
            </w:r>
          </w:p>
        </w:tc>
        <w:tc>
          <w:tcPr>
            <w:tcW w:w="1460" w:type="dxa"/>
          </w:tcPr>
          <w:p w14:paraId="45FCA982" w14:textId="5E0E67B1" w:rsidR="00EF34AE" w:rsidRDefault="00BF3231" w:rsidP="002A013F">
            <w:r>
              <w:t>05.03.2026</w:t>
            </w:r>
          </w:p>
        </w:tc>
        <w:tc>
          <w:tcPr>
            <w:tcW w:w="1296" w:type="dxa"/>
          </w:tcPr>
          <w:p w14:paraId="16E861ED" w14:textId="3C7787A3" w:rsidR="00EF34AE" w:rsidRDefault="00BF3231" w:rsidP="002A013F">
            <w:r>
              <w:t>13.04.</w:t>
            </w:r>
            <w:r w:rsidR="00110D40">
              <w:t>2026</w:t>
            </w:r>
          </w:p>
        </w:tc>
      </w:tr>
      <w:tr w:rsidR="00EF34AE" w14:paraId="466C40F6" w14:textId="345875F0" w:rsidTr="00D51A1E">
        <w:trPr>
          <w:trHeight w:val="590"/>
        </w:trPr>
        <w:tc>
          <w:tcPr>
            <w:tcW w:w="1909" w:type="dxa"/>
          </w:tcPr>
          <w:p w14:paraId="55D6E38B" w14:textId="33A1AA73" w:rsidR="00EF34AE" w:rsidRDefault="00110D40" w:rsidP="002A013F">
            <w:r>
              <w:t>Chapter1: Introduction</w:t>
            </w:r>
          </w:p>
          <w:p w14:paraId="0BDA07DC" w14:textId="77777777" w:rsidR="00EF34AE" w:rsidRDefault="00EF34AE" w:rsidP="002A013F"/>
        </w:tc>
        <w:tc>
          <w:tcPr>
            <w:tcW w:w="1320" w:type="dxa"/>
            <w:shd w:val="clear" w:color="auto" w:fill="70AD47" w:themeFill="accent6"/>
          </w:tcPr>
          <w:p w14:paraId="7B691936" w14:textId="77777777" w:rsidR="00EF34AE" w:rsidRDefault="00EF34AE"/>
          <w:p w14:paraId="30E7D5F8" w14:textId="77777777" w:rsidR="00EF34AE" w:rsidRDefault="00EF34AE" w:rsidP="002A013F"/>
        </w:tc>
        <w:tc>
          <w:tcPr>
            <w:tcW w:w="1350" w:type="dxa"/>
          </w:tcPr>
          <w:p w14:paraId="7DDD61FE" w14:textId="77777777" w:rsidR="00EF34AE" w:rsidRDefault="00EF34AE"/>
          <w:p w14:paraId="12B5127C" w14:textId="77777777" w:rsidR="00EF34AE" w:rsidRDefault="00EF34AE" w:rsidP="002A013F"/>
        </w:tc>
        <w:tc>
          <w:tcPr>
            <w:tcW w:w="1296" w:type="dxa"/>
          </w:tcPr>
          <w:p w14:paraId="462FF5D1" w14:textId="77777777" w:rsidR="00EF34AE" w:rsidRDefault="00EF34AE"/>
          <w:p w14:paraId="6EAA5312" w14:textId="77777777" w:rsidR="00EF34AE" w:rsidRDefault="00EF34AE" w:rsidP="002A013F"/>
        </w:tc>
        <w:tc>
          <w:tcPr>
            <w:tcW w:w="1460" w:type="dxa"/>
          </w:tcPr>
          <w:p w14:paraId="44FDBF3F" w14:textId="77777777" w:rsidR="00EF34AE" w:rsidRDefault="00EF34AE"/>
          <w:p w14:paraId="673DFE67" w14:textId="77777777" w:rsidR="00EF34AE" w:rsidRDefault="00EF34AE" w:rsidP="002A013F"/>
        </w:tc>
        <w:tc>
          <w:tcPr>
            <w:tcW w:w="1296" w:type="dxa"/>
          </w:tcPr>
          <w:p w14:paraId="3968817F" w14:textId="77777777" w:rsidR="00EF34AE" w:rsidRDefault="00EF34AE"/>
          <w:p w14:paraId="40B135DB" w14:textId="77777777" w:rsidR="00EF34AE" w:rsidRDefault="00EF34AE" w:rsidP="002A013F"/>
        </w:tc>
      </w:tr>
      <w:tr w:rsidR="00EF34AE" w14:paraId="507A5D1C" w14:textId="584B3755" w:rsidTr="00D51A1E">
        <w:trPr>
          <w:trHeight w:val="760"/>
        </w:trPr>
        <w:tc>
          <w:tcPr>
            <w:tcW w:w="1909" w:type="dxa"/>
          </w:tcPr>
          <w:p w14:paraId="643B094F" w14:textId="4C52C928" w:rsidR="00EF34AE" w:rsidRDefault="00735432" w:rsidP="002A013F">
            <w:r>
              <w:t xml:space="preserve">Chapter </w:t>
            </w:r>
            <w:r w:rsidR="00B17BA5">
              <w:t>2: Background</w:t>
            </w:r>
          </w:p>
          <w:p w14:paraId="7882E439" w14:textId="77777777" w:rsidR="00EF34AE" w:rsidRDefault="00EF34AE" w:rsidP="002A013F"/>
        </w:tc>
        <w:tc>
          <w:tcPr>
            <w:tcW w:w="1320" w:type="dxa"/>
          </w:tcPr>
          <w:p w14:paraId="5DE62824" w14:textId="77777777" w:rsidR="00EF34AE" w:rsidRDefault="00EF34AE"/>
          <w:p w14:paraId="3B0F9C9D" w14:textId="77777777" w:rsidR="00EF34AE" w:rsidRDefault="00EF34AE" w:rsidP="002A013F"/>
        </w:tc>
        <w:tc>
          <w:tcPr>
            <w:tcW w:w="1350" w:type="dxa"/>
            <w:shd w:val="clear" w:color="auto" w:fill="70AD47" w:themeFill="accent6"/>
          </w:tcPr>
          <w:p w14:paraId="399471BD" w14:textId="77777777" w:rsidR="00EF34AE" w:rsidRDefault="00EF34AE"/>
          <w:p w14:paraId="3C992E4B" w14:textId="77777777" w:rsidR="00EF34AE" w:rsidRDefault="00EF34AE" w:rsidP="002A013F"/>
        </w:tc>
        <w:tc>
          <w:tcPr>
            <w:tcW w:w="1296" w:type="dxa"/>
          </w:tcPr>
          <w:p w14:paraId="7A254FCA" w14:textId="77777777" w:rsidR="00EF34AE" w:rsidRDefault="00EF34AE"/>
          <w:p w14:paraId="5779D889" w14:textId="77777777" w:rsidR="00EF34AE" w:rsidRDefault="00EF34AE" w:rsidP="002A013F"/>
        </w:tc>
        <w:tc>
          <w:tcPr>
            <w:tcW w:w="1460" w:type="dxa"/>
          </w:tcPr>
          <w:p w14:paraId="7B80FB7D" w14:textId="77777777" w:rsidR="00EF34AE" w:rsidRDefault="00EF34AE"/>
          <w:p w14:paraId="13767577" w14:textId="77777777" w:rsidR="00EF34AE" w:rsidRDefault="00EF34AE" w:rsidP="002A013F"/>
        </w:tc>
        <w:tc>
          <w:tcPr>
            <w:tcW w:w="1296" w:type="dxa"/>
          </w:tcPr>
          <w:p w14:paraId="1D0AA6DA" w14:textId="77777777" w:rsidR="00EF34AE" w:rsidRDefault="00EF34AE"/>
          <w:p w14:paraId="5896989C" w14:textId="77777777" w:rsidR="00EF34AE" w:rsidRDefault="00EF34AE" w:rsidP="002A013F"/>
        </w:tc>
      </w:tr>
      <w:tr w:rsidR="00EF34AE" w14:paraId="44DCF642" w14:textId="50D9A930" w:rsidTr="00D51A1E">
        <w:trPr>
          <w:trHeight w:val="910"/>
        </w:trPr>
        <w:tc>
          <w:tcPr>
            <w:tcW w:w="1909" w:type="dxa"/>
          </w:tcPr>
          <w:p w14:paraId="0DFA0539" w14:textId="227EBC73" w:rsidR="00EF34AE" w:rsidRDefault="00B17BA5" w:rsidP="002A013F">
            <w:r>
              <w:t>Chapter 3: Me</w:t>
            </w:r>
            <w:r w:rsidR="00A87412">
              <w:t>thods</w:t>
            </w:r>
          </w:p>
          <w:p w14:paraId="4BA720DE" w14:textId="77777777" w:rsidR="00EF34AE" w:rsidRDefault="00EF34AE" w:rsidP="002A013F"/>
          <w:p w14:paraId="0902A0BC" w14:textId="77777777" w:rsidR="00EF34AE" w:rsidRDefault="00EF34AE" w:rsidP="002A013F"/>
        </w:tc>
        <w:tc>
          <w:tcPr>
            <w:tcW w:w="1320" w:type="dxa"/>
          </w:tcPr>
          <w:p w14:paraId="402855F2" w14:textId="77777777" w:rsidR="00EF34AE" w:rsidRDefault="00EF34AE"/>
          <w:p w14:paraId="5BF6A06D" w14:textId="77777777" w:rsidR="00EF34AE" w:rsidRDefault="00EF34AE" w:rsidP="002A013F"/>
        </w:tc>
        <w:tc>
          <w:tcPr>
            <w:tcW w:w="1350" w:type="dxa"/>
          </w:tcPr>
          <w:p w14:paraId="4DC59072" w14:textId="77777777" w:rsidR="00EF34AE" w:rsidRDefault="00EF34AE"/>
          <w:p w14:paraId="0731AFD6" w14:textId="77777777" w:rsidR="00EF34AE" w:rsidRDefault="00EF34AE" w:rsidP="002A013F"/>
        </w:tc>
        <w:tc>
          <w:tcPr>
            <w:tcW w:w="1296" w:type="dxa"/>
            <w:shd w:val="clear" w:color="auto" w:fill="70AD47" w:themeFill="accent6"/>
          </w:tcPr>
          <w:p w14:paraId="7F65915B" w14:textId="77777777" w:rsidR="00EF34AE" w:rsidRDefault="00EF34AE"/>
          <w:p w14:paraId="2582E03F" w14:textId="77777777" w:rsidR="00EF34AE" w:rsidRDefault="00EF34AE" w:rsidP="002A013F"/>
        </w:tc>
        <w:tc>
          <w:tcPr>
            <w:tcW w:w="1460" w:type="dxa"/>
          </w:tcPr>
          <w:p w14:paraId="7588F6F5" w14:textId="77777777" w:rsidR="00EF34AE" w:rsidRDefault="00EF34AE"/>
          <w:p w14:paraId="0CE450B7" w14:textId="77777777" w:rsidR="00EF34AE" w:rsidRDefault="00EF34AE" w:rsidP="002A013F"/>
        </w:tc>
        <w:tc>
          <w:tcPr>
            <w:tcW w:w="1296" w:type="dxa"/>
          </w:tcPr>
          <w:p w14:paraId="33A45A76" w14:textId="77777777" w:rsidR="00EF34AE" w:rsidRDefault="00EF34AE"/>
          <w:p w14:paraId="493C724D" w14:textId="77777777" w:rsidR="00EF34AE" w:rsidRDefault="00EF34AE" w:rsidP="002A013F"/>
        </w:tc>
      </w:tr>
      <w:tr w:rsidR="00EF34AE" w14:paraId="3703F2E9" w14:textId="677DB26E" w:rsidTr="00D51A1E">
        <w:trPr>
          <w:trHeight w:val="620"/>
        </w:trPr>
        <w:tc>
          <w:tcPr>
            <w:tcW w:w="1909" w:type="dxa"/>
          </w:tcPr>
          <w:p w14:paraId="37D30F6F" w14:textId="6ABAD906" w:rsidR="00EF34AE" w:rsidRDefault="00A87412" w:rsidP="002A013F">
            <w:r>
              <w:t xml:space="preserve">Chapter 4: Results and </w:t>
            </w:r>
            <w:r w:rsidR="0000154B">
              <w:t xml:space="preserve">Discussion </w:t>
            </w:r>
          </w:p>
        </w:tc>
        <w:tc>
          <w:tcPr>
            <w:tcW w:w="1320" w:type="dxa"/>
          </w:tcPr>
          <w:p w14:paraId="5235244A" w14:textId="77777777" w:rsidR="00EF34AE" w:rsidRDefault="00EF34AE" w:rsidP="002A013F"/>
        </w:tc>
        <w:tc>
          <w:tcPr>
            <w:tcW w:w="1350" w:type="dxa"/>
          </w:tcPr>
          <w:p w14:paraId="30110CEB" w14:textId="77777777" w:rsidR="00EF34AE" w:rsidRDefault="00EF34AE" w:rsidP="002A013F"/>
        </w:tc>
        <w:tc>
          <w:tcPr>
            <w:tcW w:w="1296" w:type="dxa"/>
          </w:tcPr>
          <w:p w14:paraId="5096A485" w14:textId="77777777" w:rsidR="00EF34AE" w:rsidRDefault="00EF34AE" w:rsidP="002A013F"/>
        </w:tc>
        <w:tc>
          <w:tcPr>
            <w:tcW w:w="1460" w:type="dxa"/>
            <w:shd w:val="clear" w:color="auto" w:fill="70AD47" w:themeFill="accent6"/>
          </w:tcPr>
          <w:p w14:paraId="4A046D47" w14:textId="77777777" w:rsidR="00EF34AE" w:rsidRDefault="00EF34AE" w:rsidP="002A013F"/>
        </w:tc>
        <w:tc>
          <w:tcPr>
            <w:tcW w:w="1296" w:type="dxa"/>
          </w:tcPr>
          <w:p w14:paraId="5C331321" w14:textId="77777777" w:rsidR="00EF34AE" w:rsidRDefault="00EF34AE" w:rsidP="002A013F"/>
        </w:tc>
      </w:tr>
      <w:tr w:rsidR="00EF34AE" w14:paraId="1736BF72" w14:textId="0DAFA6D7" w:rsidTr="00D51A1E">
        <w:trPr>
          <w:trHeight w:val="1260"/>
        </w:trPr>
        <w:tc>
          <w:tcPr>
            <w:tcW w:w="1909" w:type="dxa"/>
          </w:tcPr>
          <w:p w14:paraId="216E1560" w14:textId="532CF92F" w:rsidR="00EF34AE" w:rsidRDefault="0000154B" w:rsidP="002A013F">
            <w:r>
              <w:t xml:space="preserve">Chapter </w:t>
            </w:r>
            <w:r w:rsidR="00261A58">
              <w:t>5</w:t>
            </w:r>
            <w:r>
              <w:t>: Recommen</w:t>
            </w:r>
            <w:r w:rsidR="00946D3F">
              <w:t>dation and Conclusion</w:t>
            </w:r>
          </w:p>
        </w:tc>
        <w:tc>
          <w:tcPr>
            <w:tcW w:w="1320" w:type="dxa"/>
          </w:tcPr>
          <w:p w14:paraId="521C2772" w14:textId="77777777" w:rsidR="00EF34AE" w:rsidRDefault="00EF34AE" w:rsidP="002A013F"/>
        </w:tc>
        <w:tc>
          <w:tcPr>
            <w:tcW w:w="1350" w:type="dxa"/>
          </w:tcPr>
          <w:p w14:paraId="4D69CEC7" w14:textId="77777777" w:rsidR="00EF34AE" w:rsidRDefault="00EF34AE" w:rsidP="002A013F"/>
        </w:tc>
        <w:tc>
          <w:tcPr>
            <w:tcW w:w="1296" w:type="dxa"/>
          </w:tcPr>
          <w:p w14:paraId="56BC58A0" w14:textId="77777777" w:rsidR="00EF34AE" w:rsidRDefault="00EF34AE" w:rsidP="002A013F"/>
        </w:tc>
        <w:tc>
          <w:tcPr>
            <w:tcW w:w="1460" w:type="dxa"/>
          </w:tcPr>
          <w:p w14:paraId="59AF08C7" w14:textId="77777777" w:rsidR="00EF34AE" w:rsidRDefault="00EF34AE" w:rsidP="002A013F"/>
        </w:tc>
        <w:tc>
          <w:tcPr>
            <w:tcW w:w="1296" w:type="dxa"/>
            <w:shd w:val="clear" w:color="auto" w:fill="70AD47" w:themeFill="accent6"/>
          </w:tcPr>
          <w:p w14:paraId="26A02EA5" w14:textId="77777777" w:rsidR="00EF34AE" w:rsidRDefault="00EF34AE" w:rsidP="002A013F"/>
        </w:tc>
      </w:tr>
    </w:tbl>
    <w:p w14:paraId="49F92725" w14:textId="77777777" w:rsidR="002A013F" w:rsidRDefault="002A013F" w:rsidP="002A013F"/>
    <w:p w14:paraId="26EA7CC5" w14:textId="6A5FF158" w:rsidR="001C5C66" w:rsidRPr="00D51A1E" w:rsidRDefault="00FF5B70" w:rsidP="00EF0C7B">
      <w:pPr>
        <w:spacing w:line="360" w:lineRule="auto"/>
        <w:rPr>
          <w:rFonts w:ascii="Arial" w:hAnsi="Arial" w:cs="Arial"/>
          <w:b/>
          <w:bCs/>
          <w:sz w:val="28"/>
          <w:szCs w:val="28"/>
        </w:rPr>
      </w:pPr>
      <w:r w:rsidRPr="00D51A1E">
        <w:rPr>
          <w:rFonts w:ascii="Arial" w:hAnsi="Arial" w:cs="Arial"/>
          <w:b/>
          <w:bCs/>
          <w:sz w:val="28"/>
          <w:szCs w:val="28"/>
        </w:rPr>
        <w:lastRenderedPageBreak/>
        <w:t xml:space="preserve">7) </w:t>
      </w:r>
      <w:r w:rsidR="00EF0C7B" w:rsidRPr="00D51A1E">
        <w:rPr>
          <w:rFonts w:ascii="Arial" w:hAnsi="Arial" w:cs="Arial"/>
          <w:b/>
          <w:bCs/>
          <w:sz w:val="28"/>
          <w:szCs w:val="28"/>
        </w:rPr>
        <w:t>Self-reflection</w:t>
      </w:r>
      <w:r w:rsidR="00763139" w:rsidRPr="00D51A1E">
        <w:rPr>
          <w:rFonts w:ascii="Arial" w:hAnsi="Arial" w:cs="Arial"/>
          <w:b/>
          <w:bCs/>
          <w:sz w:val="28"/>
          <w:szCs w:val="28"/>
        </w:rPr>
        <w:t xml:space="preserve"> as a research</w:t>
      </w:r>
      <w:r w:rsidR="0001069C" w:rsidRPr="00D51A1E">
        <w:rPr>
          <w:rFonts w:ascii="Arial" w:hAnsi="Arial" w:cs="Arial"/>
          <w:b/>
          <w:bCs/>
          <w:sz w:val="28"/>
          <w:szCs w:val="28"/>
        </w:rPr>
        <w:t>er (any strengths or challenge</w:t>
      </w:r>
      <w:r w:rsidR="0091762E" w:rsidRPr="00D51A1E">
        <w:rPr>
          <w:rFonts w:ascii="Arial" w:hAnsi="Arial" w:cs="Arial"/>
          <w:b/>
          <w:bCs/>
          <w:sz w:val="28"/>
          <w:szCs w:val="28"/>
        </w:rPr>
        <w:t>s)</w:t>
      </w:r>
      <w:r w:rsidR="00D51A1E">
        <w:rPr>
          <w:rFonts w:ascii="Arial" w:hAnsi="Arial" w:cs="Arial"/>
          <w:b/>
          <w:bCs/>
          <w:sz w:val="28"/>
          <w:szCs w:val="28"/>
        </w:rPr>
        <w:t>:</w:t>
      </w:r>
    </w:p>
    <w:p w14:paraId="5713A915" w14:textId="0CC15CDF" w:rsidR="00FF5B70" w:rsidRDefault="00FF5B70" w:rsidP="00041A5A">
      <w:pPr>
        <w:spacing w:line="360" w:lineRule="auto"/>
        <w:rPr>
          <w:rFonts w:ascii="Arial" w:hAnsi="Arial" w:cs="Arial"/>
          <w:b/>
          <w:bCs/>
          <w:i/>
          <w:iCs/>
          <w:sz w:val="28"/>
          <w:szCs w:val="28"/>
        </w:rPr>
      </w:pPr>
    </w:p>
    <w:tbl>
      <w:tblPr>
        <w:tblW w:w="9210" w:type="dxa"/>
        <w:tblInd w:w="-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0"/>
        <w:gridCol w:w="4950"/>
      </w:tblGrid>
      <w:tr w:rsidR="00E74285" w14:paraId="2A3972A4" w14:textId="661B89FD" w:rsidTr="00E74285">
        <w:trPr>
          <w:trHeight w:val="620"/>
        </w:trPr>
        <w:tc>
          <w:tcPr>
            <w:tcW w:w="4260" w:type="dxa"/>
          </w:tcPr>
          <w:p w14:paraId="4A7CA101" w14:textId="7D2F32BA" w:rsidR="00E74285" w:rsidRPr="00D51A1E" w:rsidRDefault="00D51A1E" w:rsidP="00D51A1E">
            <w:pPr>
              <w:spacing w:line="360" w:lineRule="auto"/>
              <w:ind w:left="170"/>
              <w:jc w:val="center"/>
              <w:rPr>
                <w:rFonts w:ascii="Arial" w:hAnsi="Arial" w:cs="Arial"/>
                <w:b/>
                <w:bCs/>
                <w:sz w:val="28"/>
                <w:szCs w:val="28"/>
              </w:rPr>
            </w:pPr>
            <w:r w:rsidRPr="00D51A1E">
              <w:rPr>
                <w:rFonts w:ascii="Arial" w:hAnsi="Arial" w:cs="Arial"/>
                <w:b/>
                <w:bCs/>
                <w:sz w:val="28"/>
                <w:szCs w:val="28"/>
              </w:rPr>
              <w:t>S</w:t>
            </w:r>
            <w:r w:rsidR="00E74285" w:rsidRPr="00D51A1E">
              <w:rPr>
                <w:rFonts w:ascii="Arial" w:hAnsi="Arial" w:cs="Arial"/>
                <w:b/>
                <w:bCs/>
                <w:sz w:val="28"/>
                <w:szCs w:val="28"/>
              </w:rPr>
              <w:t>trengths</w:t>
            </w:r>
          </w:p>
        </w:tc>
        <w:tc>
          <w:tcPr>
            <w:tcW w:w="4950" w:type="dxa"/>
          </w:tcPr>
          <w:p w14:paraId="49898C92" w14:textId="624F98CD" w:rsidR="00E74285" w:rsidRPr="00D51A1E" w:rsidRDefault="00E74285" w:rsidP="00D51A1E">
            <w:pPr>
              <w:spacing w:line="360" w:lineRule="auto"/>
              <w:jc w:val="center"/>
              <w:rPr>
                <w:rFonts w:ascii="Arial" w:hAnsi="Arial" w:cs="Arial"/>
                <w:b/>
                <w:bCs/>
                <w:sz w:val="28"/>
                <w:szCs w:val="28"/>
              </w:rPr>
            </w:pPr>
            <w:r w:rsidRPr="00D51A1E">
              <w:rPr>
                <w:rFonts w:ascii="Arial" w:hAnsi="Arial" w:cs="Arial"/>
                <w:b/>
                <w:bCs/>
                <w:sz w:val="28"/>
                <w:szCs w:val="28"/>
              </w:rPr>
              <w:t>Challenges</w:t>
            </w:r>
          </w:p>
        </w:tc>
      </w:tr>
      <w:tr w:rsidR="00E74285" w14:paraId="301FEB4A" w14:textId="5299CA48" w:rsidTr="00E74285">
        <w:trPr>
          <w:trHeight w:val="3920"/>
        </w:trPr>
        <w:tc>
          <w:tcPr>
            <w:tcW w:w="4260" w:type="dxa"/>
          </w:tcPr>
          <w:p w14:paraId="77F95AFD" w14:textId="77777777" w:rsidR="00D51A1E" w:rsidRDefault="00D51A1E" w:rsidP="001C5C66">
            <w:pPr>
              <w:spacing w:line="360" w:lineRule="auto"/>
              <w:ind w:left="170"/>
              <w:rPr>
                <w:rFonts w:ascii="Arial" w:hAnsi="Arial" w:cs="Arial"/>
                <w:b/>
                <w:bCs/>
                <w:i/>
                <w:iCs/>
                <w:sz w:val="28"/>
                <w:szCs w:val="28"/>
              </w:rPr>
            </w:pPr>
          </w:p>
          <w:p w14:paraId="62A2F669" w14:textId="4FD01729" w:rsidR="001C5C66" w:rsidRPr="00D51A1E" w:rsidRDefault="001C5C66" w:rsidP="00D51A1E">
            <w:pPr>
              <w:pStyle w:val="ListParagraph"/>
              <w:numPr>
                <w:ilvl w:val="1"/>
                <w:numId w:val="7"/>
              </w:numPr>
              <w:spacing w:line="360" w:lineRule="auto"/>
              <w:rPr>
                <w:rFonts w:ascii="Arial" w:hAnsi="Arial" w:cs="Arial"/>
                <w:sz w:val="28"/>
                <w:szCs w:val="28"/>
              </w:rPr>
            </w:pPr>
            <w:r w:rsidRPr="00D51A1E">
              <w:rPr>
                <w:rFonts w:ascii="Arial" w:hAnsi="Arial" w:cs="Arial"/>
                <w:sz w:val="28"/>
                <w:szCs w:val="28"/>
              </w:rPr>
              <w:t>Empathy and awareness of neurodiversity issues.</w:t>
            </w:r>
          </w:p>
          <w:p w14:paraId="20D3FE40" w14:textId="2AB6BBCD" w:rsidR="001C5C66" w:rsidRPr="00D51A1E" w:rsidRDefault="001C5C66" w:rsidP="007A684B">
            <w:pPr>
              <w:pStyle w:val="ListParagraph"/>
              <w:numPr>
                <w:ilvl w:val="0"/>
                <w:numId w:val="6"/>
              </w:numPr>
              <w:spacing w:line="360" w:lineRule="auto"/>
              <w:rPr>
                <w:rFonts w:ascii="Arial" w:hAnsi="Arial" w:cs="Arial"/>
                <w:sz w:val="28"/>
                <w:szCs w:val="28"/>
              </w:rPr>
            </w:pPr>
            <w:r w:rsidRPr="00D51A1E">
              <w:rPr>
                <w:rFonts w:ascii="Arial" w:hAnsi="Arial" w:cs="Arial"/>
                <w:sz w:val="28"/>
                <w:szCs w:val="28"/>
              </w:rPr>
              <w:t>Commitment to creating inclusive and respectful research environments.</w:t>
            </w:r>
          </w:p>
          <w:p w14:paraId="7FCDAA7F" w14:textId="678859BC" w:rsidR="001C5C66" w:rsidRPr="00D51A1E" w:rsidRDefault="001C5C66" w:rsidP="007A684B">
            <w:pPr>
              <w:pStyle w:val="ListParagraph"/>
              <w:numPr>
                <w:ilvl w:val="0"/>
                <w:numId w:val="6"/>
              </w:numPr>
              <w:spacing w:line="360" w:lineRule="auto"/>
              <w:rPr>
                <w:rFonts w:ascii="Arial" w:hAnsi="Arial" w:cs="Arial"/>
                <w:sz w:val="28"/>
                <w:szCs w:val="28"/>
              </w:rPr>
            </w:pPr>
            <w:r w:rsidRPr="00D51A1E">
              <w:rPr>
                <w:rFonts w:ascii="Arial" w:hAnsi="Arial" w:cs="Arial"/>
                <w:sz w:val="28"/>
                <w:szCs w:val="28"/>
              </w:rPr>
              <w:t>Strong interest in improving real-world accessibility and inclusion.</w:t>
            </w:r>
          </w:p>
          <w:p w14:paraId="2FC6F558" w14:textId="77777777" w:rsidR="00E74285" w:rsidRDefault="00E74285" w:rsidP="00E74285">
            <w:pPr>
              <w:spacing w:line="360" w:lineRule="auto"/>
              <w:ind w:left="170"/>
              <w:rPr>
                <w:rFonts w:ascii="Arial" w:hAnsi="Arial" w:cs="Arial"/>
                <w:b/>
                <w:bCs/>
                <w:i/>
                <w:iCs/>
                <w:sz w:val="28"/>
                <w:szCs w:val="28"/>
              </w:rPr>
            </w:pPr>
          </w:p>
          <w:p w14:paraId="7EBF06E8" w14:textId="77777777" w:rsidR="00E74285" w:rsidRDefault="00E74285" w:rsidP="00E74285">
            <w:pPr>
              <w:spacing w:line="360" w:lineRule="auto"/>
              <w:ind w:left="170"/>
              <w:rPr>
                <w:rFonts w:ascii="Arial" w:hAnsi="Arial" w:cs="Arial"/>
                <w:b/>
                <w:bCs/>
                <w:i/>
                <w:iCs/>
                <w:sz w:val="28"/>
                <w:szCs w:val="28"/>
              </w:rPr>
            </w:pPr>
          </w:p>
          <w:p w14:paraId="0178FF9A" w14:textId="77777777" w:rsidR="00E74285" w:rsidRDefault="00E74285" w:rsidP="00E74285">
            <w:pPr>
              <w:spacing w:line="360" w:lineRule="auto"/>
              <w:ind w:left="170"/>
              <w:rPr>
                <w:rFonts w:ascii="Arial" w:hAnsi="Arial" w:cs="Arial"/>
                <w:b/>
                <w:bCs/>
                <w:i/>
                <w:iCs/>
                <w:sz w:val="28"/>
                <w:szCs w:val="28"/>
              </w:rPr>
            </w:pPr>
          </w:p>
          <w:p w14:paraId="19F25A3D" w14:textId="77777777" w:rsidR="00E74285" w:rsidRPr="00E74285" w:rsidRDefault="00E74285" w:rsidP="00E74285">
            <w:pPr>
              <w:spacing w:line="360" w:lineRule="auto"/>
              <w:ind w:left="170"/>
              <w:rPr>
                <w:rFonts w:ascii="Arial" w:hAnsi="Arial" w:cs="Arial"/>
                <w:b/>
                <w:bCs/>
                <w:i/>
                <w:iCs/>
                <w:sz w:val="28"/>
                <w:szCs w:val="28"/>
              </w:rPr>
            </w:pPr>
          </w:p>
          <w:p w14:paraId="017C9ED9" w14:textId="77777777" w:rsidR="00E74285" w:rsidRDefault="00E74285" w:rsidP="00E74285">
            <w:pPr>
              <w:ind w:left="170"/>
              <w:jc w:val="both"/>
              <w:rPr>
                <w:rFonts w:ascii="Arial" w:hAnsi="Arial" w:cs="Arial"/>
                <w:sz w:val="22"/>
                <w:lang w:val="en-US"/>
              </w:rPr>
            </w:pPr>
          </w:p>
          <w:p w14:paraId="4A0EAD6C" w14:textId="77777777" w:rsidR="00E74285" w:rsidRDefault="00E74285" w:rsidP="00E74285">
            <w:pPr>
              <w:spacing w:line="360" w:lineRule="auto"/>
              <w:ind w:left="170"/>
              <w:rPr>
                <w:rFonts w:ascii="Arial" w:hAnsi="Arial" w:cs="Arial"/>
                <w:b/>
                <w:bCs/>
                <w:i/>
                <w:iCs/>
                <w:sz w:val="28"/>
                <w:szCs w:val="28"/>
              </w:rPr>
            </w:pPr>
          </w:p>
        </w:tc>
        <w:tc>
          <w:tcPr>
            <w:tcW w:w="4950" w:type="dxa"/>
          </w:tcPr>
          <w:p w14:paraId="7C395470" w14:textId="77777777" w:rsidR="00277C8E" w:rsidRDefault="00277C8E">
            <w:pPr>
              <w:rPr>
                <w:rFonts w:ascii="Arial" w:hAnsi="Arial" w:cs="Arial"/>
                <w:b/>
                <w:bCs/>
                <w:i/>
                <w:iCs/>
                <w:sz w:val="28"/>
                <w:szCs w:val="28"/>
              </w:rPr>
            </w:pPr>
          </w:p>
          <w:p w14:paraId="7BEBD490" w14:textId="67F7B752" w:rsidR="00573111" w:rsidRDefault="00573111" w:rsidP="00573111">
            <w:pPr>
              <w:pStyle w:val="ListParagraph"/>
              <w:numPr>
                <w:ilvl w:val="0"/>
                <w:numId w:val="5"/>
              </w:numPr>
              <w:spacing w:line="360" w:lineRule="auto"/>
              <w:rPr>
                <w:rFonts w:ascii="Arial" w:hAnsi="Arial" w:cs="Arial"/>
                <w:sz w:val="28"/>
                <w:szCs w:val="28"/>
              </w:rPr>
            </w:pPr>
            <w:r w:rsidRPr="00573111">
              <w:rPr>
                <w:rFonts w:ascii="Arial" w:hAnsi="Arial" w:cs="Arial"/>
                <w:sz w:val="28"/>
                <w:szCs w:val="28"/>
              </w:rPr>
              <w:t>Ensuring communication and sensory needs of participants are fully supported.</w:t>
            </w:r>
          </w:p>
          <w:p w14:paraId="21468662" w14:textId="3A4DB6B4" w:rsidR="00573111" w:rsidRDefault="00573111" w:rsidP="007A684B">
            <w:pPr>
              <w:pStyle w:val="ListParagraph"/>
              <w:numPr>
                <w:ilvl w:val="0"/>
                <w:numId w:val="5"/>
              </w:numPr>
              <w:spacing w:line="360" w:lineRule="auto"/>
              <w:rPr>
                <w:rFonts w:ascii="Arial" w:hAnsi="Arial" w:cs="Arial"/>
                <w:sz w:val="28"/>
                <w:szCs w:val="28"/>
              </w:rPr>
            </w:pPr>
            <w:r w:rsidRPr="007A684B">
              <w:rPr>
                <w:rFonts w:ascii="Arial" w:hAnsi="Arial" w:cs="Arial"/>
                <w:sz w:val="28"/>
                <w:szCs w:val="28"/>
              </w:rPr>
              <w:t>Avoiding researcher bias, especially if personally connected to autism.</w:t>
            </w:r>
          </w:p>
          <w:p w14:paraId="299E3100" w14:textId="3AFCE440" w:rsidR="00573111" w:rsidRPr="007A684B" w:rsidRDefault="00573111" w:rsidP="007A684B">
            <w:pPr>
              <w:pStyle w:val="ListParagraph"/>
              <w:numPr>
                <w:ilvl w:val="0"/>
                <w:numId w:val="5"/>
              </w:numPr>
              <w:spacing w:line="360" w:lineRule="auto"/>
              <w:rPr>
                <w:rFonts w:ascii="Arial" w:hAnsi="Arial" w:cs="Arial"/>
                <w:sz w:val="28"/>
                <w:szCs w:val="28"/>
              </w:rPr>
            </w:pPr>
            <w:r w:rsidRPr="007A684B">
              <w:rPr>
                <w:rFonts w:ascii="Arial" w:hAnsi="Arial" w:cs="Arial"/>
                <w:sz w:val="28"/>
                <w:szCs w:val="28"/>
              </w:rPr>
              <w:t xml:space="preserve"> Managing time and resources for qualitative data collection and analysis.</w:t>
            </w:r>
          </w:p>
          <w:p w14:paraId="70F2071E" w14:textId="77777777" w:rsidR="00E74285" w:rsidRDefault="00E74285" w:rsidP="00E74285">
            <w:pPr>
              <w:spacing w:line="360" w:lineRule="auto"/>
              <w:ind w:left="170"/>
              <w:rPr>
                <w:rFonts w:ascii="Arial" w:hAnsi="Arial" w:cs="Arial"/>
                <w:b/>
                <w:bCs/>
                <w:i/>
                <w:iCs/>
                <w:sz w:val="28"/>
                <w:szCs w:val="28"/>
              </w:rPr>
            </w:pPr>
          </w:p>
        </w:tc>
      </w:tr>
    </w:tbl>
    <w:p w14:paraId="24DA0AAB" w14:textId="77777777" w:rsidR="00E74285" w:rsidRDefault="00E74285" w:rsidP="00B17DD3">
      <w:pPr>
        <w:jc w:val="both"/>
        <w:rPr>
          <w:rFonts w:ascii="Arial" w:hAnsi="Arial" w:cs="Arial"/>
          <w:sz w:val="22"/>
          <w:lang w:val="en-US"/>
        </w:rPr>
      </w:pPr>
    </w:p>
    <w:p w14:paraId="4B82F167" w14:textId="77777777" w:rsidR="00277C8E" w:rsidRDefault="00277C8E" w:rsidP="00930682">
      <w:pPr>
        <w:spacing w:line="360" w:lineRule="auto"/>
        <w:jc w:val="center"/>
        <w:rPr>
          <w:rFonts w:ascii="Arial" w:hAnsi="Arial" w:cs="Arial"/>
          <w:b/>
          <w:bCs/>
          <w:sz w:val="28"/>
          <w:szCs w:val="28"/>
        </w:rPr>
      </w:pPr>
    </w:p>
    <w:p w14:paraId="6A0F693E" w14:textId="77777777" w:rsidR="00277C8E" w:rsidRDefault="00277C8E" w:rsidP="00930682">
      <w:pPr>
        <w:spacing w:line="360" w:lineRule="auto"/>
        <w:jc w:val="center"/>
        <w:rPr>
          <w:rFonts w:ascii="Arial" w:hAnsi="Arial" w:cs="Arial"/>
          <w:b/>
          <w:bCs/>
          <w:sz w:val="28"/>
          <w:szCs w:val="28"/>
        </w:rPr>
      </w:pPr>
    </w:p>
    <w:p w14:paraId="3E7488E6" w14:textId="77777777" w:rsidR="00277C8E" w:rsidRDefault="00277C8E" w:rsidP="00930682">
      <w:pPr>
        <w:spacing w:line="360" w:lineRule="auto"/>
        <w:jc w:val="center"/>
        <w:rPr>
          <w:rFonts w:ascii="Arial" w:hAnsi="Arial" w:cs="Arial"/>
          <w:b/>
          <w:bCs/>
          <w:sz w:val="28"/>
          <w:szCs w:val="28"/>
        </w:rPr>
      </w:pPr>
    </w:p>
    <w:p w14:paraId="0A6A32AE" w14:textId="77777777" w:rsidR="00277C8E" w:rsidRDefault="00277C8E" w:rsidP="00930682">
      <w:pPr>
        <w:spacing w:line="360" w:lineRule="auto"/>
        <w:jc w:val="center"/>
        <w:rPr>
          <w:rFonts w:ascii="Arial" w:hAnsi="Arial" w:cs="Arial"/>
          <w:b/>
          <w:bCs/>
          <w:sz w:val="28"/>
          <w:szCs w:val="28"/>
        </w:rPr>
      </w:pPr>
    </w:p>
    <w:p w14:paraId="4ECDA0BD" w14:textId="17B4B400" w:rsidR="00FF5B70" w:rsidRDefault="001B17E1" w:rsidP="00930682">
      <w:pPr>
        <w:spacing w:line="360" w:lineRule="auto"/>
        <w:jc w:val="center"/>
        <w:rPr>
          <w:rFonts w:ascii="Arial" w:hAnsi="Arial" w:cs="Arial"/>
          <w:b/>
          <w:bCs/>
          <w:sz w:val="28"/>
          <w:szCs w:val="28"/>
        </w:rPr>
      </w:pPr>
      <w:r w:rsidRPr="00930682">
        <w:rPr>
          <w:rFonts w:ascii="Arial" w:hAnsi="Arial" w:cs="Arial"/>
          <w:b/>
          <w:bCs/>
          <w:sz w:val="28"/>
          <w:szCs w:val="28"/>
        </w:rPr>
        <w:lastRenderedPageBreak/>
        <w:t>References</w:t>
      </w:r>
    </w:p>
    <w:p w14:paraId="18EF3056" w14:textId="77777777" w:rsidR="00930682" w:rsidRPr="00930682" w:rsidRDefault="00930682" w:rsidP="00930682">
      <w:pPr>
        <w:spacing w:line="360" w:lineRule="auto"/>
        <w:jc w:val="center"/>
        <w:rPr>
          <w:rFonts w:ascii="Arial" w:hAnsi="Arial" w:cs="Arial"/>
        </w:rPr>
      </w:pPr>
    </w:p>
    <w:p w14:paraId="18AF3744" w14:textId="77777777" w:rsidR="00E76B91" w:rsidRPr="00E76B91" w:rsidRDefault="00E76B91" w:rsidP="00E76B91">
      <w:pPr>
        <w:pStyle w:val="Bibliography"/>
        <w:rPr>
          <w:rFonts w:ascii="Arial" w:hAnsi="Arial" w:cs="Arial"/>
        </w:rPr>
      </w:pPr>
      <w:r>
        <w:rPr>
          <w:rFonts w:ascii="Arial" w:hAnsi="Arial" w:cs="Arial"/>
          <w:lang w:val="en-US"/>
        </w:rPr>
        <w:fldChar w:fldCharType="begin"/>
      </w:r>
      <w:r>
        <w:rPr>
          <w:rFonts w:ascii="Arial" w:hAnsi="Arial" w:cs="Arial"/>
          <w:lang w:val="en-US"/>
        </w:rPr>
        <w:instrText xml:space="preserve"> ADDIN ZOTERO_BIBL {"uncited":[],"omitted":[],"custom":[]} CSL_BIBLIOGRAPHY </w:instrText>
      </w:r>
      <w:r>
        <w:rPr>
          <w:rFonts w:ascii="Arial" w:hAnsi="Arial" w:cs="Arial"/>
          <w:lang w:val="en-US"/>
        </w:rPr>
        <w:fldChar w:fldCharType="separate"/>
      </w:r>
      <w:r w:rsidRPr="00E76B91">
        <w:rPr>
          <w:rFonts w:ascii="Arial" w:hAnsi="Arial" w:cs="Arial"/>
        </w:rPr>
        <w:t xml:space="preserve">MacLennan, K., Woolley, C., @21Andsensory, E., Heasman, B., Starns, J., George, B., &amp; Manning, C. (2023). “It Is a Big Spider Web of Things”: Sensory Experiences of Autistic Adults in Public Spaces. </w:t>
      </w:r>
      <w:r w:rsidRPr="00E76B91">
        <w:rPr>
          <w:rFonts w:ascii="Arial" w:hAnsi="Arial" w:cs="Arial"/>
          <w:i/>
          <w:iCs/>
        </w:rPr>
        <w:t>Autism in Adulthood</w:t>
      </w:r>
      <w:r w:rsidRPr="00E76B91">
        <w:rPr>
          <w:rFonts w:ascii="Arial" w:hAnsi="Arial" w:cs="Arial"/>
        </w:rPr>
        <w:t xml:space="preserve">, </w:t>
      </w:r>
      <w:r w:rsidRPr="00E76B91">
        <w:rPr>
          <w:rFonts w:ascii="Arial" w:hAnsi="Arial" w:cs="Arial"/>
          <w:i/>
          <w:iCs/>
        </w:rPr>
        <w:t>5</w:t>
      </w:r>
      <w:r w:rsidRPr="00E76B91">
        <w:rPr>
          <w:rFonts w:ascii="Arial" w:hAnsi="Arial" w:cs="Arial"/>
        </w:rPr>
        <w:t>(4), 411–422. https://doi.org/10.1089/aut.2022.0024</w:t>
      </w:r>
    </w:p>
    <w:p w14:paraId="14E7DC69" w14:textId="77777777" w:rsidR="00E76B91" w:rsidRPr="00E76B91" w:rsidRDefault="00E76B91" w:rsidP="00E76B91">
      <w:pPr>
        <w:pStyle w:val="Bibliography"/>
        <w:rPr>
          <w:rFonts w:ascii="Arial" w:hAnsi="Arial" w:cs="Arial"/>
        </w:rPr>
      </w:pPr>
      <w:r w:rsidRPr="00E76B91">
        <w:rPr>
          <w:rFonts w:ascii="Arial" w:hAnsi="Arial" w:cs="Arial"/>
        </w:rPr>
        <w:t xml:space="preserve">Tan, D. W., Rabuka, M., Hardy, L., Haar, T., &amp; Pellicano, E. (2025). “Seeing the Value of Who We Are”: Understanding and Supporting Autistic University Students. </w:t>
      </w:r>
      <w:r w:rsidRPr="00E76B91">
        <w:rPr>
          <w:rFonts w:ascii="Arial" w:hAnsi="Arial" w:cs="Arial"/>
          <w:i/>
          <w:iCs/>
        </w:rPr>
        <w:t>Autism in Adulthood</w:t>
      </w:r>
      <w:r w:rsidRPr="00E76B91">
        <w:rPr>
          <w:rFonts w:ascii="Arial" w:hAnsi="Arial" w:cs="Arial"/>
        </w:rPr>
        <w:t>, aut.2024.0302. https://doi.org/10.1089/aut.2024.0302</w:t>
      </w:r>
    </w:p>
    <w:p w14:paraId="1DFF5E2C" w14:textId="77777777" w:rsidR="00E76B91" w:rsidRPr="00E76B91" w:rsidRDefault="00E76B91" w:rsidP="00E76B91">
      <w:pPr>
        <w:pStyle w:val="Bibliography"/>
        <w:rPr>
          <w:rFonts w:ascii="Arial" w:hAnsi="Arial" w:cs="Arial"/>
        </w:rPr>
      </w:pPr>
      <w:r w:rsidRPr="00E76B91">
        <w:rPr>
          <w:rFonts w:ascii="Arial" w:hAnsi="Arial" w:cs="Arial"/>
        </w:rPr>
        <w:t xml:space="preserve">Wu, J., McLain, A. C., Rosile, P., &amp; Hood, D. B. (2024). Association between Autism Spectrum Disorder and Environmental Quality in the United States. </w:t>
      </w:r>
      <w:r w:rsidRPr="00E76B91">
        <w:rPr>
          <w:rFonts w:ascii="Arial" w:hAnsi="Arial" w:cs="Arial"/>
          <w:i/>
          <w:iCs/>
        </w:rPr>
        <w:t>ISPRS International Journal of Geo-Information</w:t>
      </w:r>
      <w:r w:rsidRPr="00E76B91">
        <w:rPr>
          <w:rFonts w:ascii="Arial" w:hAnsi="Arial" w:cs="Arial"/>
        </w:rPr>
        <w:t xml:space="preserve">, </w:t>
      </w:r>
      <w:r w:rsidRPr="00E76B91">
        <w:rPr>
          <w:rFonts w:ascii="Arial" w:hAnsi="Arial" w:cs="Arial"/>
          <w:i/>
          <w:iCs/>
        </w:rPr>
        <w:t>13</w:t>
      </w:r>
      <w:r w:rsidRPr="00E76B91">
        <w:rPr>
          <w:rFonts w:ascii="Arial" w:hAnsi="Arial" w:cs="Arial"/>
        </w:rPr>
        <w:t>(9), 308. https://doi.org/10.3390/ijgi13090308</w:t>
      </w:r>
    </w:p>
    <w:p w14:paraId="68CC7009" w14:textId="77777777" w:rsidR="00E76B91" w:rsidRPr="00E76B91" w:rsidRDefault="00E76B91" w:rsidP="00E76B91">
      <w:pPr>
        <w:pStyle w:val="Bibliography"/>
        <w:rPr>
          <w:rFonts w:ascii="Arial" w:hAnsi="Arial" w:cs="Arial"/>
        </w:rPr>
      </w:pPr>
      <w:r w:rsidRPr="00E76B91">
        <w:rPr>
          <w:rFonts w:ascii="Arial" w:hAnsi="Arial" w:cs="Arial"/>
        </w:rPr>
        <w:t xml:space="preserve">Yu, Y., Ozonoff, S., &amp; Miller, M. (2024). Assessment of Autism Spectrum Disorder. </w:t>
      </w:r>
      <w:r w:rsidRPr="00E76B91">
        <w:rPr>
          <w:rFonts w:ascii="Arial" w:hAnsi="Arial" w:cs="Arial"/>
          <w:i/>
          <w:iCs/>
        </w:rPr>
        <w:t>Assessment</w:t>
      </w:r>
      <w:r w:rsidRPr="00E76B91">
        <w:rPr>
          <w:rFonts w:ascii="Arial" w:hAnsi="Arial" w:cs="Arial"/>
        </w:rPr>
        <w:t xml:space="preserve">, </w:t>
      </w:r>
      <w:r w:rsidRPr="00E76B91">
        <w:rPr>
          <w:rFonts w:ascii="Arial" w:hAnsi="Arial" w:cs="Arial"/>
          <w:i/>
          <w:iCs/>
        </w:rPr>
        <w:t>31</w:t>
      </w:r>
      <w:r w:rsidRPr="00E76B91">
        <w:rPr>
          <w:rFonts w:ascii="Arial" w:hAnsi="Arial" w:cs="Arial"/>
        </w:rPr>
        <w:t>(1), 24–41. https://doi.org/10.1177/10731911231173089</w:t>
      </w:r>
    </w:p>
    <w:p w14:paraId="55F9FEBD" w14:textId="6867AF0D" w:rsidR="00E76B91" w:rsidRPr="001B17E1" w:rsidRDefault="00E76B91" w:rsidP="00041A5A">
      <w:pPr>
        <w:spacing w:line="360" w:lineRule="auto"/>
        <w:rPr>
          <w:rFonts w:ascii="Arial" w:hAnsi="Arial" w:cs="Arial"/>
          <w:lang w:val="en-US"/>
        </w:rPr>
      </w:pPr>
      <w:r>
        <w:rPr>
          <w:rFonts w:ascii="Arial" w:hAnsi="Arial" w:cs="Arial"/>
          <w:lang w:val="en-US"/>
        </w:rPr>
        <w:fldChar w:fldCharType="end"/>
      </w:r>
    </w:p>
    <w:p w14:paraId="262C8CA3" w14:textId="06BC704F" w:rsidR="00545684" w:rsidRPr="00B12713" w:rsidRDefault="00545684" w:rsidP="00B12713">
      <w:pPr>
        <w:spacing w:line="360" w:lineRule="auto"/>
        <w:rPr>
          <w:rFonts w:ascii="Arial" w:hAnsi="Arial" w:cs="Arial"/>
        </w:rPr>
      </w:pP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headerReference w:type="even" r:id="rId11"/>
      <w:headerReference w:type="default" r:id="rId12"/>
      <w:footerReference w:type="even" r:id="rId13"/>
      <w:footerReference w:type="default" r:id="rId14"/>
      <w:headerReference w:type="first" r:id="rId15"/>
      <w:footerReference w:type="first" r:id="rId16"/>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1B4F4" w14:textId="77777777" w:rsidR="006E6230" w:rsidRDefault="006E6230" w:rsidP="00545684">
      <w:pPr>
        <w:spacing w:after="0" w:line="240" w:lineRule="auto"/>
      </w:pPr>
      <w:r>
        <w:separator/>
      </w:r>
    </w:p>
  </w:endnote>
  <w:endnote w:type="continuationSeparator" w:id="0">
    <w:p w14:paraId="59CDD2EF" w14:textId="77777777" w:rsidR="006E6230" w:rsidRDefault="006E623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F7E08" w14:textId="77777777" w:rsidR="001B17E1" w:rsidRDefault="001B17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64972" w14:textId="77777777" w:rsidR="001B17E1" w:rsidRDefault="001B1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BE7BC" w14:textId="77777777" w:rsidR="006E6230" w:rsidRDefault="006E6230" w:rsidP="00545684">
      <w:pPr>
        <w:spacing w:after="0" w:line="240" w:lineRule="auto"/>
      </w:pPr>
      <w:r>
        <w:separator/>
      </w:r>
    </w:p>
  </w:footnote>
  <w:footnote w:type="continuationSeparator" w:id="0">
    <w:p w14:paraId="3BE7E8F8" w14:textId="77777777" w:rsidR="006E6230" w:rsidRDefault="006E6230"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56E0F" w14:textId="77777777" w:rsidR="001B17E1" w:rsidRDefault="001B17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28C7C" w14:textId="77777777" w:rsidR="001B17E1" w:rsidRDefault="001B17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53E9F" w14:textId="77777777" w:rsidR="001B17E1" w:rsidRDefault="001B17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77932"/>
    <w:multiLevelType w:val="hybridMultilevel"/>
    <w:tmpl w:val="9C588734"/>
    <w:lvl w:ilvl="0" w:tplc="6FB26336">
      <w:start w:val="1"/>
      <w:numFmt w:val="decimal"/>
      <w:lvlText w:val="%1)"/>
      <w:lvlJc w:val="left"/>
      <w:pPr>
        <w:ind w:left="720" w:hanging="360"/>
      </w:pPr>
      <w:rPr>
        <w:rFonts w:hint="default"/>
        <w:i w:val="0"/>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0C7741"/>
    <w:multiLevelType w:val="hybridMultilevel"/>
    <w:tmpl w:val="139CBE14"/>
    <w:lvl w:ilvl="0" w:tplc="9FE8F1D4">
      <w:start w:val="1"/>
      <w:numFmt w:val="decimal"/>
      <w:pStyle w:val="Heading2"/>
      <w:lvlText w:val="%1)"/>
      <w:lvlJc w:val="left"/>
      <w:pPr>
        <w:ind w:left="720" w:hanging="360"/>
      </w:pPr>
      <w:rPr>
        <w:rFonts w:hint="default"/>
        <w:b w:val="0"/>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E033F5"/>
    <w:multiLevelType w:val="hybridMultilevel"/>
    <w:tmpl w:val="125CA214"/>
    <w:lvl w:ilvl="0" w:tplc="0809000B">
      <w:start w:val="1"/>
      <w:numFmt w:val="bullet"/>
      <w:lvlText w:val=""/>
      <w:lvlJc w:val="left"/>
      <w:pPr>
        <w:ind w:left="890" w:hanging="360"/>
      </w:pPr>
      <w:rPr>
        <w:rFonts w:ascii="Wingdings" w:hAnsi="Wingdings" w:hint="default"/>
      </w:rPr>
    </w:lvl>
    <w:lvl w:ilvl="1" w:tplc="08090003" w:tentative="1">
      <w:start w:val="1"/>
      <w:numFmt w:val="bullet"/>
      <w:lvlText w:val="o"/>
      <w:lvlJc w:val="left"/>
      <w:pPr>
        <w:ind w:left="1610" w:hanging="360"/>
      </w:pPr>
      <w:rPr>
        <w:rFonts w:ascii="Courier New" w:hAnsi="Courier New" w:cs="Courier New" w:hint="default"/>
      </w:rPr>
    </w:lvl>
    <w:lvl w:ilvl="2" w:tplc="08090005" w:tentative="1">
      <w:start w:val="1"/>
      <w:numFmt w:val="bullet"/>
      <w:lvlText w:val=""/>
      <w:lvlJc w:val="left"/>
      <w:pPr>
        <w:ind w:left="2330" w:hanging="360"/>
      </w:pPr>
      <w:rPr>
        <w:rFonts w:ascii="Wingdings" w:hAnsi="Wingdings" w:hint="default"/>
      </w:rPr>
    </w:lvl>
    <w:lvl w:ilvl="3" w:tplc="08090001" w:tentative="1">
      <w:start w:val="1"/>
      <w:numFmt w:val="bullet"/>
      <w:lvlText w:val=""/>
      <w:lvlJc w:val="left"/>
      <w:pPr>
        <w:ind w:left="3050" w:hanging="360"/>
      </w:pPr>
      <w:rPr>
        <w:rFonts w:ascii="Symbol" w:hAnsi="Symbol" w:hint="default"/>
      </w:rPr>
    </w:lvl>
    <w:lvl w:ilvl="4" w:tplc="08090003" w:tentative="1">
      <w:start w:val="1"/>
      <w:numFmt w:val="bullet"/>
      <w:lvlText w:val="o"/>
      <w:lvlJc w:val="left"/>
      <w:pPr>
        <w:ind w:left="3770" w:hanging="360"/>
      </w:pPr>
      <w:rPr>
        <w:rFonts w:ascii="Courier New" w:hAnsi="Courier New" w:cs="Courier New" w:hint="default"/>
      </w:rPr>
    </w:lvl>
    <w:lvl w:ilvl="5" w:tplc="08090005" w:tentative="1">
      <w:start w:val="1"/>
      <w:numFmt w:val="bullet"/>
      <w:lvlText w:val=""/>
      <w:lvlJc w:val="left"/>
      <w:pPr>
        <w:ind w:left="4490" w:hanging="360"/>
      </w:pPr>
      <w:rPr>
        <w:rFonts w:ascii="Wingdings" w:hAnsi="Wingdings" w:hint="default"/>
      </w:rPr>
    </w:lvl>
    <w:lvl w:ilvl="6" w:tplc="08090001" w:tentative="1">
      <w:start w:val="1"/>
      <w:numFmt w:val="bullet"/>
      <w:lvlText w:val=""/>
      <w:lvlJc w:val="left"/>
      <w:pPr>
        <w:ind w:left="5210" w:hanging="360"/>
      </w:pPr>
      <w:rPr>
        <w:rFonts w:ascii="Symbol" w:hAnsi="Symbol" w:hint="default"/>
      </w:rPr>
    </w:lvl>
    <w:lvl w:ilvl="7" w:tplc="08090003" w:tentative="1">
      <w:start w:val="1"/>
      <w:numFmt w:val="bullet"/>
      <w:lvlText w:val="o"/>
      <w:lvlJc w:val="left"/>
      <w:pPr>
        <w:ind w:left="5930" w:hanging="360"/>
      </w:pPr>
      <w:rPr>
        <w:rFonts w:ascii="Courier New" w:hAnsi="Courier New" w:cs="Courier New" w:hint="default"/>
      </w:rPr>
    </w:lvl>
    <w:lvl w:ilvl="8" w:tplc="08090005" w:tentative="1">
      <w:start w:val="1"/>
      <w:numFmt w:val="bullet"/>
      <w:lvlText w:val=""/>
      <w:lvlJc w:val="left"/>
      <w:pPr>
        <w:ind w:left="6650" w:hanging="360"/>
      </w:pPr>
      <w:rPr>
        <w:rFonts w:ascii="Wingdings" w:hAnsi="Wingdings" w:hint="default"/>
      </w:rPr>
    </w:lvl>
  </w:abstractNum>
  <w:abstractNum w:abstractNumId="3" w15:restartNumberingAfterBreak="0">
    <w:nsid w:val="564F63FC"/>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6ACC651E"/>
    <w:multiLevelType w:val="hybridMultilevel"/>
    <w:tmpl w:val="E50A5E90"/>
    <w:lvl w:ilvl="0" w:tplc="2924AFD4">
      <w:start w:val="1"/>
      <w:numFmt w:val="decimal"/>
      <w:lvlText w:val="%1)"/>
      <w:lvlJc w:val="left"/>
      <w:pPr>
        <w:ind w:left="720" w:hanging="360"/>
      </w:pPr>
      <w:rPr>
        <w:rFonts w:hint="default"/>
        <w:i w:val="0"/>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E3028D"/>
    <w:multiLevelType w:val="hybridMultilevel"/>
    <w:tmpl w:val="EF38C81A"/>
    <w:lvl w:ilvl="0" w:tplc="0809000B">
      <w:start w:val="1"/>
      <w:numFmt w:val="bullet"/>
      <w:lvlText w:val=""/>
      <w:lvlJc w:val="left"/>
      <w:pPr>
        <w:ind w:left="970" w:hanging="360"/>
      </w:pPr>
      <w:rPr>
        <w:rFonts w:ascii="Wingdings" w:hAnsi="Wingdings" w:hint="default"/>
      </w:rPr>
    </w:lvl>
    <w:lvl w:ilvl="1" w:tplc="08090003" w:tentative="1">
      <w:start w:val="1"/>
      <w:numFmt w:val="bullet"/>
      <w:lvlText w:val="o"/>
      <w:lvlJc w:val="left"/>
      <w:pPr>
        <w:ind w:left="1690" w:hanging="360"/>
      </w:pPr>
      <w:rPr>
        <w:rFonts w:ascii="Courier New" w:hAnsi="Courier New" w:cs="Courier New" w:hint="default"/>
      </w:rPr>
    </w:lvl>
    <w:lvl w:ilvl="2" w:tplc="08090005" w:tentative="1">
      <w:start w:val="1"/>
      <w:numFmt w:val="bullet"/>
      <w:lvlText w:val=""/>
      <w:lvlJc w:val="left"/>
      <w:pPr>
        <w:ind w:left="2410" w:hanging="360"/>
      </w:pPr>
      <w:rPr>
        <w:rFonts w:ascii="Wingdings" w:hAnsi="Wingdings" w:hint="default"/>
      </w:rPr>
    </w:lvl>
    <w:lvl w:ilvl="3" w:tplc="08090001" w:tentative="1">
      <w:start w:val="1"/>
      <w:numFmt w:val="bullet"/>
      <w:lvlText w:val=""/>
      <w:lvlJc w:val="left"/>
      <w:pPr>
        <w:ind w:left="3130" w:hanging="360"/>
      </w:pPr>
      <w:rPr>
        <w:rFonts w:ascii="Symbol" w:hAnsi="Symbol" w:hint="default"/>
      </w:rPr>
    </w:lvl>
    <w:lvl w:ilvl="4" w:tplc="08090003" w:tentative="1">
      <w:start w:val="1"/>
      <w:numFmt w:val="bullet"/>
      <w:lvlText w:val="o"/>
      <w:lvlJc w:val="left"/>
      <w:pPr>
        <w:ind w:left="3850" w:hanging="360"/>
      </w:pPr>
      <w:rPr>
        <w:rFonts w:ascii="Courier New" w:hAnsi="Courier New" w:cs="Courier New" w:hint="default"/>
      </w:rPr>
    </w:lvl>
    <w:lvl w:ilvl="5" w:tplc="08090005" w:tentative="1">
      <w:start w:val="1"/>
      <w:numFmt w:val="bullet"/>
      <w:lvlText w:val=""/>
      <w:lvlJc w:val="left"/>
      <w:pPr>
        <w:ind w:left="4570" w:hanging="360"/>
      </w:pPr>
      <w:rPr>
        <w:rFonts w:ascii="Wingdings" w:hAnsi="Wingdings" w:hint="default"/>
      </w:rPr>
    </w:lvl>
    <w:lvl w:ilvl="6" w:tplc="08090001" w:tentative="1">
      <w:start w:val="1"/>
      <w:numFmt w:val="bullet"/>
      <w:lvlText w:val=""/>
      <w:lvlJc w:val="left"/>
      <w:pPr>
        <w:ind w:left="5290" w:hanging="360"/>
      </w:pPr>
      <w:rPr>
        <w:rFonts w:ascii="Symbol" w:hAnsi="Symbol" w:hint="default"/>
      </w:rPr>
    </w:lvl>
    <w:lvl w:ilvl="7" w:tplc="08090003" w:tentative="1">
      <w:start w:val="1"/>
      <w:numFmt w:val="bullet"/>
      <w:lvlText w:val="o"/>
      <w:lvlJc w:val="left"/>
      <w:pPr>
        <w:ind w:left="6010" w:hanging="360"/>
      </w:pPr>
      <w:rPr>
        <w:rFonts w:ascii="Courier New" w:hAnsi="Courier New" w:cs="Courier New" w:hint="default"/>
      </w:rPr>
    </w:lvl>
    <w:lvl w:ilvl="8" w:tplc="08090005" w:tentative="1">
      <w:start w:val="1"/>
      <w:numFmt w:val="bullet"/>
      <w:lvlText w:val=""/>
      <w:lvlJc w:val="left"/>
      <w:pPr>
        <w:ind w:left="673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818955135">
    <w:abstractNumId w:val="1"/>
  </w:num>
  <w:num w:numId="3" w16cid:durableId="1748720086">
    <w:abstractNumId w:val="0"/>
  </w:num>
  <w:num w:numId="4" w16cid:durableId="656108351">
    <w:abstractNumId w:val="4"/>
  </w:num>
  <w:num w:numId="5" w16cid:durableId="1010715862">
    <w:abstractNumId w:val="5"/>
  </w:num>
  <w:num w:numId="6" w16cid:durableId="1544904618">
    <w:abstractNumId w:val="2"/>
  </w:num>
  <w:num w:numId="7" w16cid:durableId="16599223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54B"/>
    <w:rsid w:val="00001D6D"/>
    <w:rsid w:val="0001069C"/>
    <w:rsid w:val="00041A5A"/>
    <w:rsid w:val="00080591"/>
    <w:rsid w:val="000A5161"/>
    <w:rsid w:val="000B7CD5"/>
    <w:rsid w:val="000C67DE"/>
    <w:rsid w:val="0011060D"/>
    <w:rsid w:val="00110D40"/>
    <w:rsid w:val="00120CA9"/>
    <w:rsid w:val="00163859"/>
    <w:rsid w:val="001B17E1"/>
    <w:rsid w:val="001C5C66"/>
    <w:rsid w:val="00216C85"/>
    <w:rsid w:val="002242A1"/>
    <w:rsid w:val="00260277"/>
    <w:rsid w:val="00261A58"/>
    <w:rsid w:val="00273EDD"/>
    <w:rsid w:val="00274F02"/>
    <w:rsid w:val="00277C8E"/>
    <w:rsid w:val="002A013F"/>
    <w:rsid w:val="002A15DA"/>
    <w:rsid w:val="002A788B"/>
    <w:rsid w:val="002C3965"/>
    <w:rsid w:val="002E30D0"/>
    <w:rsid w:val="00321C4C"/>
    <w:rsid w:val="00353F4F"/>
    <w:rsid w:val="00386ECA"/>
    <w:rsid w:val="003B5B7F"/>
    <w:rsid w:val="003F275D"/>
    <w:rsid w:val="003F7B6E"/>
    <w:rsid w:val="004240B7"/>
    <w:rsid w:val="00462D6B"/>
    <w:rsid w:val="004903AA"/>
    <w:rsid w:val="004A250E"/>
    <w:rsid w:val="004E6C3B"/>
    <w:rsid w:val="00545684"/>
    <w:rsid w:val="00554E82"/>
    <w:rsid w:val="00573111"/>
    <w:rsid w:val="005753AC"/>
    <w:rsid w:val="005A08F6"/>
    <w:rsid w:val="005A4A41"/>
    <w:rsid w:val="0061260B"/>
    <w:rsid w:val="00627443"/>
    <w:rsid w:val="006358AB"/>
    <w:rsid w:val="00642BEE"/>
    <w:rsid w:val="00695A5B"/>
    <w:rsid w:val="006D7CC3"/>
    <w:rsid w:val="006E6230"/>
    <w:rsid w:val="006E68D0"/>
    <w:rsid w:val="006F20C7"/>
    <w:rsid w:val="006F67AC"/>
    <w:rsid w:val="00715990"/>
    <w:rsid w:val="00735432"/>
    <w:rsid w:val="00763139"/>
    <w:rsid w:val="007741D6"/>
    <w:rsid w:val="00782FD1"/>
    <w:rsid w:val="00784670"/>
    <w:rsid w:val="007A684B"/>
    <w:rsid w:val="007B56A8"/>
    <w:rsid w:val="007F51DF"/>
    <w:rsid w:val="007F5835"/>
    <w:rsid w:val="00840F33"/>
    <w:rsid w:val="008456D4"/>
    <w:rsid w:val="008512E1"/>
    <w:rsid w:val="00866B7B"/>
    <w:rsid w:val="0087739E"/>
    <w:rsid w:val="008E5015"/>
    <w:rsid w:val="0091762E"/>
    <w:rsid w:val="00925138"/>
    <w:rsid w:val="00930682"/>
    <w:rsid w:val="00941C7B"/>
    <w:rsid w:val="00946D3F"/>
    <w:rsid w:val="009D0583"/>
    <w:rsid w:val="009D1D1E"/>
    <w:rsid w:val="00A00BC9"/>
    <w:rsid w:val="00A035FD"/>
    <w:rsid w:val="00A0409F"/>
    <w:rsid w:val="00A13BE4"/>
    <w:rsid w:val="00A406B6"/>
    <w:rsid w:val="00A63091"/>
    <w:rsid w:val="00A73179"/>
    <w:rsid w:val="00A87412"/>
    <w:rsid w:val="00A92357"/>
    <w:rsid w:val="00AA48BE"/>
    <w:rsid w:val="00B12713"/>
    <w:rsid w:val="00B17BA5"/>
    <w:rsid w:val="00B17DD3"/>
    <w:rsid w:val="00B87FA1"/>
    <w:rsid w:val="00BD3DE3"/>
    <w:rsid w:val="00BF3231"/>
    <w:rsid w:val="00CB40CD"/>
    <w:rsid w:val="00CD420C"/>
    <w:rsid w:val="00D51A1E"/>
    <w:rsid w:val="00D769F0"/>
    <w:rsid w:val="00DA2BEF"/>
    <w:rsid w:val="00DE58A4"/>
    <w:rsid w:val="00E614D4"/>
    <w:rsid w:val="00E74285"/>
    <w:rsid w:val="00E76B91"/>
    <w:rsid w:val="00EC68DA"/>
    <w:rsid w:val="00EF0C7B"/>
    <w:rsid w:val="00EF34AE"/>
    <w:rsid w:val="00F278D4"/>
    <w:rsid w:val="00F460A3"/>
    <w:rsid w:val="00F600A6"/>
    <w:rsid w:val="00FA0CEC"/>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5A08F6"/>
    <w:pPr>
      <w:keepNext/>
      <w:keepLines/>
      <w:numPr>
        <w:numId w:val="2"/>
      </w:numPr>
      <w:spacing w:before="40" w:after="0" w:line="360" w:lineRule="auto"/>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A08F6"/>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941C7B"/>
    <w:pPr>
      <w:ind w:left="720"/>
      <w:contextualSpacing/>
    </w:pPr>
  </w:style>
  <w:style w:type="paragraph" w:styleId="Bibliography">
    <w:name w:val="Bibliography"/>
    <w:basedOn w:val="Normal"/>
    <w:next w:val="Normal"/>
    <w:uiPriority w:val="37"/>
    <w:unhideWhenUsed/>
    <w:rsid w:val="00E76B91"/>
    <w:pPr>
      <w:spacing w:after="0" w:line="480" w:lineRule="auto"/>
      <w:ind w:left="720" w:hanging="720"/>
    </w:pPr>
  </w:style>
  <w:style w:type="paragraph" w:styleId="NormalWeb">
    <w:name w:val="Normal (Web)"/>
    <w:basedOn w:val="Normal"/>
    <w:uiPriority w:val="99"/>
    <w:semiHidden/>
    <w:unhideWhenUsed/>
    <w:rsid w:val="001C5C66"/>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d4f6ffa-9f28-4e2a-a23f-4264c91c95c3"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14" ma:contentTypeDescription="Create a new document." ma:contentTypeScope="" ma:versionID="b672e7393f738d4c7626ea2cb6778344">
  <xsd:schema xmlns:xsd="http://www.w3.org/2001/XMLSchema" xmlns:xs="http://www.w3.org/2001/XMLSchema" xmlns:p="http://schemas.microsoft.com/office/2006/metadata/properties" xmlns:ns3="0d4f6ffa-9f28-4e2a-a23f-4264c91c95c3" xmlns:ns4="a5bd8bae-d77b-4579-b242-1f3afbf66184" targetNamespace="http://schemas.microsoft.com/office/2006/metadata/properties" ma:root="true" ma:fieldsID="65b159b05ea38cfc9381bc0e45d2dd75" ns3:_="" ns4:_="">
    <xsd:import namespace="0d4f6ffa-9f28-4e2a-a23f-4264c91c95c3"/>
    <xsd:import namespace="a5bd8bae-d77b-4579-b242-1f3afbf6618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bd8bae-d77b-4579-b242-1f3afbf6618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C8A1EB-ACB1-4709-9FF5-24ECA9A0942B}">
  <ds:schemaRefs>
    <ds:schemaRef ds:uri="http://schemas.microsoft.com/office/2006/metadata/properties"/>
    <ds:schemaRef ds:uri="http://schemas.microsoft.com/office/infopath/2007/PartnerControls"/>
    <ds:schemaRef ds:uri="0d4f6ffa-9f28-4e2a-a23f-4264c91c95c3"/>
  </ds:schemaRefs>
</ds:datastoreItem>
</file>

<file path=customXml/itemProps2.xml><?xml version="1.0" encoding="utf-8"?>
<ds:datastoreItem xmlns:ds="http://schemas.openxmlformats.org/officeDocument/2006/customXml" ds:itemID="{EE63BB1B-2FED-436A-BB9F-475F4E7AAF7E}">
  <ds:schemaRefs>
    <ds:schemaRef ds:uri="http://schemas.openxmlformats.org/officeDocument/2006/bibliography"/>
  </ds:schemaRefs>
</ds:datastoreItem>
</file>

<file path=customXml/itemProps3.xml><?xml version="1.0" encoding="utf-8"?>
<ds:datastoreItem xmlns:ds="http://schemas.openxmlformats.org/officeDocument/2006/customXml" ds:itemID="{1A11C00F-26F7-49B9-B4CC-4BA25A0362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a5bd8bae-d77b-4579-b242-1f3afbf661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33A0E33-0505-4D96-B27B-F0A4983831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660</Words>
  <Characters>4170</Characters>
  <Application>Microsoft Office Word</Application>
  <DocSecurity>0</DocSecurity>
  <Lines>184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revision>11</cp:revision>
  <dcterms:created xsi:type="dcterms:W3CDTF">2025-11-01T17:34:00Z</dcterms:created>
  <dcterms:modified xsi:type="dcterms:W3CDTF">2025-11-11T17:41:00Z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28ce6214-94b6-412c-a546-bcb248cde2a9</vt:lpwstr>
  </property>
  <property fmtid="{D5CDD505-2E9C-101B-9397-08002B2CF9AE}" pid="3" name="ZOTERO_PREF_1">
    <vt:lpwstr>&lt;data data-version="3" zotero-version="7.0.21"&gt;&lt;session id="h6pEPegY"/&gt;&lt;style id="http://www.zotero.org/styles/harvard-educational-review" hasBibliography="1" bibliographyStyleHasBeenSet="1"/&gt;&lt;prefs&gt;&lt;pref name="fieldType" value="Field"/&gt;&lt;/prefs&gt;&lt;/data&gt;</vt:lpwstr>
  </property>
  <property fmtid="{D5CDD505-2E9C-101B-9397-08002B2CF9AE}" pid="4" name="ContentTypeId">
    <vt:lpwstr>0x01010098FB5106338644429E3BDE2B2F67710C</vt:lpwstr>
  </property>
</Properties>
</file>