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6B76D" w14:textId="03012CB8" w:rsidR="00E44F7D" w:rsidRDefault="00E44F7D">
      <w:pPr>
        <w:spacing w:after="100"/>
        <w:rPr>
          <w:rFonts w:ascii="Segoe UI" w:eastAsia="Segoe UI" w:hAnsi="Segoe UI" w:cs="Segoe UI"/>
          <w:b/>
          <w:bCs/>
          <w:color w:val="323130"/>
          <w:sz w:val="34"/>
          <w:szCs w:val="34"/>
        </w:rPr>
      </w:pPr>
      <w:r>
        <w:rPr>
          <w:rFonts w:ascii="Segoe UI" w:eastAsia="Segoe UI" w:hAnsi="Segoe UI" w:cs="Segoe UI"/>
          <w:b/>
          <w:bCs/>
          <w:color w:val="323130"/>
          <w:sz w:val="34"/>
          <w:szCs w:val="34"/>
        </w:rPr>
        <w:t>Transcript of ECEY6006 webinar in lieu of poster, script and reference list</w:t>
      </w:r>
    </w:p>
    <w:p w14:paraId="21ED2367" w14:textId="77777777" w:rsidR="00E44F7D" w:rsidRDefault="00E44F7D">
      <w:pPr>
        <w:spacing w:after="100"/>
        <w:rPr>
          <w:rFonts w:ascii="Segoe UI" w:eastAsia="Segoe UI" w:hAnsi="Segoe UI" w:cs="Segoe UI"/>
          <w:b/>
          <w:bCs/>
          <w:color w:val="323130"/>
          <w:sz w:val="34"/>
          <w:szCs w:val="34"/>
        </w:rPr>
      </w:pPr>
    </w:p>
    <w:p w14:paraId="472D6D51" w14:textId="2CC11FA4" w:rsidR="007925AF" w:rsidRDefault="00F06D81">
      <w:pPr>
        <w:spacing w:after="100"/>
      </w:pPr>
      <w:r>
        <w:rPr>
          <w:rFonts w:ascii="Segoe UI" w:eastAsia="Segoe UI" w:hAnsi="Segoe UI" w:cs="Segoe UI"/>
          <w:b/>
          <w:bCs/>
          <w:color w:val="323130"/>
          <w:sz w:val="34"/>
          <w:szCs w:val="34"/>
        </w:rPr>
        <w:t>E</w:t>
      </w:r>
      <w:r w:rsidR="00E44F7D">
        <w:rPr>
          <w:rFonts w:ascii="Segoe UI" w:eastAsia="Segoe UI" w:hAnsi="Segoe UI" w:cs="Segoe UI"/>
          <w:b/>
          <w:bCs/>
          <w:color w:val="323130"/>
          <w:sz w:val="34"/>
          <w:szCs w:val="34"/>
        </w:rPr>
        <w:t>C</w:t>
      </w:r>
      <w:r>
        <w:rPr>
          <w:rFonts w:ascii="Segoe UI" w:eastAsia="Segoe UI" w:hAnsi="Segoe UI" w:cs="Segoe UI"/>
          <w:b/>
          <w:bCs/>
          <w:color w:val="323130"/>
          <w:sz w:val="34"/>
          <w:szCs w:val="34"/>
        </w:rPr>
        <w:t xml:space="preserve">EY6006 CD LM TD-20260515_194836-Meeting </w:t>
      </w:r>
    </w:p>
    <w:p w14:paraId="34C78BDA" w14:textId="77777777" w:rsidR="007925AF" w:rsidRDefault="00F06D81">
      <w:pPr>
        <w:spacing w:after="100"/>
      </w:pPr>
      <w:r>
        <w:rPr>
          <w:rFonts w:ascii="Segoe UI" w:eastAsia="Segoe UI" w:hAnsi="Segoe UI" w:cs="Segoe UI"/>
          <w:color w:val="605E5C"/>
          <w:sz w:val="17"/>
          <w:szCs w:val="17"/>
        </w:rPr>
        <w:t>15 May 2026, 06:48pm</w:t>
      </w:r>
    </w:p>
    <w:p w14:paraId="664CF259" w14:textId="77777777" w:rsidR="007925AF" w:rsidRDefault="00F06D81">
      <w:pPr>
        <w:spacing w:after="100"/>
      </w:pPr>
      <w:r>
        <w:rPr>
          <w:rFonts w:ascii="Segoe UI" w:eastAsia="Segoe UI" w:hAnsi="Segoe UI" w:cs="Segoe UI"/>
          <w:color w:val="605E5C"/>
          <w:sz w:val="17"/>
          <w:szCs w:val="17"/>
        </w:rPr>
        <w:t>47m 24s</w:t>
      </w:r>
    </w:p>
    <w:p w14:paraId="30FA3D77" w14:textId="77777777" w:rsidR="007925AF" w:rsidRDefault="00F06D81">
      <w:pPr>
        <w:spacing w:line="300" w:lineRule="auto"/>
      </w:pPr>
      <w:r>
        <w:rPr>
          <w:noProof/>
        </w:rPr>
        <w:drawing>
          <wp:anchor distT="0" distB="0" distL="0" distR="0" simplePos="0" relativeHeight="251636224" behindDoc="0" locked="0" layoutInCell="1" allowOverlap="1" wp14:anchorId="7414341F" wp14:editId="4620705D">
            <wp:simplePos x="0" y="0"/>
            <wp:positionH relativeFrom="page">
              <wp:posOffset>576072</wp:posOffset>
            </wp:positionH>
            <wp:positionV relativeFrom="paragraph">
              <wp:posOffset>292608</wp:posOffset>
            </wp:positionV>
            <wp:extent cx="276225" cy="2762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0:03</w:t>
      </w:r>
      <w:r>
        <w:rPr>
          <w:rFonts w:ascii="Segoe UI" w:eastAsia="Segoe UI" w:hAnsi="Segoe UI" w:cs="Segoe UI"/>
          <w:color w:val="323130"/>
          <w:sz w:val="24"/>
          <w:szCs w:val="24"/>
        </w:rPr>
        <w:br/>
        <w:t>Right, does it come up?</w:t>
      </w:r>
    </w:p>
    <w:p w14:paraId="0B14BEBF" w14:textId="77777777" w:rsidR="007925AF" w:rsidRDefault="00F06D81">
      <w:pPr>
        <w:spacing w:line="300" w:lineRule="auto"/>
      </w:pPr>
      <w:r>
        <w:rPr>
          <w:noProof/>
        </w:rPr>
        <w:drawing>
          <wp:anchor distT="0" distB="0" distL="0" distR="0" simplePos="0" relativeHeight="251637248" behindDoc="0" locked="0" layoutInCell="1" allowOverlap="1" wp14:anchorId="65837739" wp14:editId="7F81C4EF">
            <wp:simplePos x="0" y="0"/>
            <wp:positionH relativeFrom="page">
              <wp:posOffset>576072</wp:posOffset>
            </wp:positionH>
            <wp:positionV relativeFrom="paragraph">
              <wp:posOffset>292608</wp:posOffset>
            </wp:positionV>
            <wp:extent cx="276225" cy="2762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0:05</w:t>
      </w:r>
      <w:r>
        <w:rPr>
          <w:rFonts w:ascii="Segoe UI" w:eastAsia="Segoe UI" w:hAnsi="Segoe UI" w:cs="Segoe UI"/>
          <w:color w:val="323130"/>
          <w:sz w:val="24"/>
          <w:szCs w:val="24"/>
        </w:rPr>
        <w:br/>
      </w:r>
      <w:proofErr w:type="spellStart"/>
      <w:r>
        <w:rPr>
          <w:rFonts w:ascii="Segoe UI" w:eastAsia="Segoe UI" w:hAnsi="Segoe UI" w:cs="Segoe UI"/>
          <w:color w:val="323130"/>
          <w:sz w:val="24"/>
          <w:szCs w:val="24"/>
        </w:rPr>
        <w:t>Mhm</w:t>
      </w:r>
      <w:proofErr w:type="spellEnd"/>
      <w:r>
        <w:rPr>
          <w:rFonts w:ascii="Segoe UI" w:eastAsia="Segoe UI" w:hAnsi="Segoe UI" w:cs="Segoe UI"/>
          <w:color w:val="323130"/>
          <w:sz w:val="24"/>
          <w:szCs w:val="24"/>
        </w:rPr>
        <w:t>.</w:t>
      </w:r>
    </w:p>
    <w:p w14:paraId="35E667ED" w14:textId="77777777" w:rsidR="007925AF" w:rsidRDefault="00F06D81">
      <w:pPr>
        <w:spacing w:line="300" w:lineRule="auto"/>
      </w:pPr>
      <w:r>
        <w:rPr>
          <w:noProof/>
        </w:rPr>
        <w:drawing>
          <wp:anchor distT="0" distB="0" distL="0" distR="0" simplePos="0" relativeHeight="251638272" behindDoc="0" locked="0" layoutInCell="1" allowOverlap="1" wp14:anchorId="306CEF00" wp14:editId="5E19954F">
            <wp:simplePos x="0" y="0"/>
            <wp:positionH relativeFrom="page">
              <wp:posOffset>576072</wp:posOffset>
            </wp:positionH>
            <wp:positionV relativeFrom="paragraph">
              <wp:posOffset>292608</wp:posOffset>
            </wp:positionV>
            <wp:extent cx="276225" cy="2762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0:07</w:t>
      </w:r>
      <w:r>
        <w:rPr>
          <w:rFonts w:ascii="Segoe UI" w:eastAsia="Segoe UI" w:hAnsi="Segoe UI" w:cs="Segoe UI"/>
          <w:color w:val="323130"/>
          <w:sz w:val="24"/>
          <w:szCs w:val="24"/>
        </w:rPr>
        <w:br/>
        <w:t>Right.</w:t>
      </w:r>
      <w:r>
        <w:rPr>
          <w:rFonts w:ascii="Segoe UI" w:eastAsia="Segoe UI" w:hAnsi="Segoe UI" w:cs="Segoe UI"/>
          <w:color w:val="323130"/>
          <w:sz w:val="24"/>
          <w:szCs w:val="24"/>
        </w:rPr>
        <w:br/>
        <w:t>I'm going.</w:t>
      </w:r>
      <w:r>
        <w:rPr>
          <w:rFonts w:ascii="Segoe UI" w:eastAsia="Segoe UI" w:hAnsi="Segoe UI" w:cs="Segoe UI"/>
          <w:color w:val="323130"/>
          <w:sz w:val="24"/>
          <w:szCs w:val="24"/>
        </w:rPr>
        <w:br/>
      </w:r>
      <w:r>
        <w:rPr>
          <w:rFonts w:ascii="Segoe UI" w:eastAsia="Segoe UI" w:hAnsi="Segoe UI" w:cs="Segoe UI"/>
          <w:color w:val="323130"/>
          <w:sz w:val="24"/>
          <w:szCs w:val="24"/>
        </w:rPr>
        <w:t>Hi everyone and welcome to the Additional Learning Needs webinar. My name is Caitlin. I am the designated chairperson for this webinar. You should have all received the agenda of the webinar via emails under the link to this meeting. In case anyone has missed it, after my introduction,</w:t>
      </w:r>
      <w:r>
        <w:rPr>
          <w:rFonts w:ascii="Segoe UI" w:eastAsia="Segoe UI" w:hAnsi="Segoe UI" w:cs="Segoe UI"/>
          <w:color w:val="323130"/>
          <w:sz w:val="24"/>
          <w:szCs w:val="24"/>
        </w:rPr>
        <w:br/>
        <w:t>I will be speaking about my chosen ALN, followed by a short question and answer. Lauren is then going to be speaking about her chosen ALN, which will also be followed by a short question and answer. Tiegan will speak about he</w:t>
      </w:r>
      <w:r>
        <w:rPr>
          <w:rFonts w:ascii="Segoe UI" w:eastAsia="Segoe UI" w:hAnsi="Segoe UI" w:cs="Segoe UI"/>
          <w:color w:val="323130"/>
          <w:sz w:val="24"/>
          <w:szCs w:val="24"/>
        </w:rPr>
        <w:t>r chosen ALN, and then I will conclude the webinar.</w:t>
      </w:r>
      <w:r>
        <w:rPr>
          <w:rFonts w:ascii="Segoe UI" w:eastAsia="Segoe UI" w:hAnsi="Segoe UI" w:cs="Segoe UI"/>
          <w:color w:val="323130"/>
          <w:sz w:val="24"/>
          <w:szCs w:val="24"/>
        </w:rPr>
        <w:br/>
        <w:t>You should all be able to share your screens when the time comes to display your posters. Moving on, I'm going to share my screen.</w:t>
      </w:r>
      <w:r>
        <w:rPr>
          <w:rFonts w:ascii="Segoe UI" w:eastAsia="Segoe UI" w:hAnsi="Segoe UI" w:cs="Segoe UI"/>
          <w:color w:val="323130"/>
          <w:sz w:val="24"/>
          <w:szCs w:val="24"/>
        </w:rPr>
        <w:br/>
        <w:t>There we go. Can anyone see that?</w:t>
      </w:r>
    </w:p>
    <w:p w14:paraId="632DADF6" w14:textId="77777777" w:rsidR="007925AF" w:rsidRDefault="00F06D81">
      <w:pPr>
        <w:spacing w:line="300" w:lineRule="auto"/>
      </w:pPr>
      <w:r>
        <w:rPr>
          <w:noProof/>
        </w:rPr>
        <w:drawing>
          <wp:anchor distT="0" distB="0" distL="0" distR="0" simplePos="0" relativeHeight="251639296" behindDoc="0" locked="0" layoutInCell="1" allowOverlap="1" wp14:anchorId="1681EE63" wp14:editId="11A31B04">
            <wp:simplePos x="0" y="0"/>
            <wp:positionH relativeFrom="page">
              <wp:posOffset>576072</wp:posOffset>
            </wp:positionH>
            <wp:positionV relativeFrom="paragraph">
              <wp:posOffset>292608</wp:posOffset>
            </wp:positionV>
            <wp:extent cx="276225" cy="2762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1:06</w:t>
      </w:r>
      <w:r>
        <w:rPr>
          <w:rFonts w:ascii="Segoe UI" w:eastAsia="Segoe UI" w:hAnsi="Segoe UI" w:cs="Segoe UI"/>
          <w:color w:val="323130"/>
          <w:sz w:val="24"/>
          <w:szCs w:val="24"/>
        </w:rPr>
        <w:br/>
        <w:t>Yeah.</w:t>
      </w:r>
    </w:p>
    <w:p w14:paraId="6A779F6A" w14:textId="77777777" w:rsidR="007925AF" w:rsidRDefault="00F06D81">
      <w:pPr>
        <w:spacing w:line="300" w:lineRule="auto"/>
      </w:pPr>
      <w:r>
        <w:rPr>
          <w:noProof/>
        </w:rPr>
        <w:drawing>
          <wp:anchor distT="0" distB="0" distL="0" distR="0" simplePos="0" relativeHeight="251640320" behindDoc="0" locked="0" layoutInCell="1" allowOverlap="1" wp14:anchorId="39503422" wp14:editId="54ECC15C">
            <wp:simplePos x="0" y="0"/>
            <wp:positionH relativeFrom="page">
              <wp:posOffset>576072</wp:posOffset>
            </wp:positionH>
            <wp:positionV relativeFrom="paragraph">
              <wp:posOffset>292608</wp:posOffset>
            </wp:positionV>
            <wp:extent cx="276225" cy="2762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1:09</w:t>
      </w:r>
      <w:r>
        <w:rPr>
          <w:rFonts w:ascii="Segoe UI" w:eastAsia="Segoe UI" w:hAnsi="Segoe UI" w:cs="Segoe UI"/>
          <w:color w:val="323130"/>
          <w:sz w:val="24"/>
          <w:szCs w:val="24"/>
        </w:rPr>
        <w:br/>
        <w:t>Right. My chosen additional learning need is dyslexia. The word dyslexia derives from the Greek language meaning difficulty with words.</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Dyslexia is defined by the British Dyslexia Association as a lifelong neurological difference and a specific learning difficulty which is centred on information processing rather than deaf assist in reading as commonly thought.</w:t>
      </w:r>
      <w:r>
        <w:rPr>
          <w:rFonts w:ascii="Segoe UI" w:eastAsia="Segoe UI" w:hAnsi="Segoe UI" w:cs="Segoe UI"/>
          <w:color w:val="323130"/>
          <w:sz w:val="24"/>
          <w:szCs w:val="24"/>
        </w:rPr>
        <w:br/>
        <w:t>Dyslexia has a significant impact on how an individual receives, processes and retains information.</w:t>
      </w:r>
      <w:r>
        <w:rPr>
          <w:rFonts w:ascii="Segoe UI" w:eastAsia="Segoe UI" w:hAnsi="Segoe UI" w:cs="Segoe UI"/>
          <w:color w:val="323130"/>
          <w:sz w:val="24"/>
          <w:szCs w:val="24"/>
        </w:rPr>
        <w:br/>
        <w:t>This informatio</w:t>
      </w:r>
      <w:r>
        <w:rPr>
          <w:rFonts w:ascii="Segoe UI" w:eastAsia="Segoe UI" w:hAnsi="Segoe UI" w:cs="Segoe UI"/>
          <w:color w:val="323130"/>
          <w:sz w:val="24"/>
          <w:szCs w:val="24"/>
        </w:rPr>
        <w:t>n includes auditory and visual information. British Dyslexia Association, 2020.</w:t>
      </w:r>
      <w:r>
        <w:rPr>
          <w:rFonts w:ascii="Segoe UI" w:eastAsia="Segoe UI" w:hAnsi="Segoe UI" w:cs="Segoe UI"/>
          <w:color w:val="323130"/>
          <w:sz w:val="24"/>
          <w:szCs w:val="24"/>
        </w:rPr>
        <w:br/>
        <w:t>It is a prevalent learning difficulty which is characterised by a brain structure that processes information differently.</w:t>
      </w:r>
      <w:r>
        <w:rPr>
          <w:rFonts w:ascii="Segoe UI" w:eastAsia="Segoe UI" w:hAnsi="Segoe UI" w:cs="Segoe UI"/>
          <w:color w:val="323130"/>
          <w:sz w:val="24"/>
          <w:szCs w:val="24"/>
        </w:rPr>
        <w:br/>
        <w:t>It is a condition in which literacy and numeracy may be affected, as well as memory retention and organisational skills.</w:t>
      </w:r>
      <w:r>
        <w:rPr>
          <w:rFonts w:ascii="Segoe UI" w:eastAsia="Segoe UI" w:hAnsi="Segoe UI" w:cs="Segoe UI"/>
          <w:color w:val="323130"/>
          <w:sz w:val="24"/>
          <w:szCs w:val="24"/>
        </w:rPr>
        <w:br/>
        <w:t>These difficulties may have an impact on how a child may develop these skills throughout school.</w:t>
      </w:r>
      <w:r>
        <w:rPr>
          <w:rFonts w:ascii="Segoe UI" w:eastAsia="Segoe UI" w:hAnsi="Segoe UI" w:cs="Segoe UI"/>
          <w:color w:val="323130"/>
          <w:sz w:val="24"/>
          <w:szCs w:val="24"/>
        </w:rPr>
        <w:br/>
        <w:t>Children with the condition may have difficulty learning to read and write and may require a</w:t>
      </w:r>
      <w:r>
        <w:rPr>
          <w:rFonts w:ascii="Segoe UI" w:eastAsia="Segoe UI" w:hAnsi="Segoe UI" w:cs="Segoe UI"/>
          <w:color w:val="323130"/>
          <w:sz w:val="24"/>
          <w:szCs w:val="24"/>
        </w:rPr>
        <w:t>dditional support.</w:t>
      </w:r>
      <w:r>
        <w:rPr>
          <w:rFonts w:ascii="Segoe UI" w:eastAsia="Segoe UI" w:hAnsi="Segoe UI" w:cs="Segoe UI"/>
          <w:color w:val="323130"/>
          <w:sz w:val="24"/>
          <w:szCs w:val="24"/>
        </w:rPr>
        <w:br/>
        <w:t>Dyslexic children may show a lack of interest in language-based tasks and may exhibit hesitancy when reading aloud.</w:t>
      </w:r>
      <w:r>
        <w:rPr>
          <w:rFonts w:ascii="Segoe UI" w:eastAsia="Segoe UI" w:hAnsi="Segoe UI" w:cs="Segoe UI"/>
          <w:color w:val="323130"/>
          <w:sz w:val="24"/>
          <w:szCs w:val="24"/>
        </w:rPr>
        <w:br/>
        <w:t>These struggles may lead to frustration which may manifest as withdrawal or disruptive behaviour in both school and at home. NHS no date.</w:t>
      </w:r>
      <w:r>
        <w:rPr>
          <w:rFonts w:ascii="Segoe UI" w:eastAsia="Segoe UI" w:hAnsi="Segoe UI" w:cs="Segoe UI"/>
          <w:color w:val="323130"/>
          <w:sz w:val="24"/>
          <w:szCs w:val="24"/>
        </w:rPr>
        <w:br/>
        <w:t>It is estimated that roughly 10% of the United Kingdom's population is dyslexic, with 4% being severely dyslexic. However, it is estimated that 80% of school children who suffer from dyslexia remain undiagnosed. Dyslexia Cymraeg, no date.</w:t>
      </w:r>
      <w:r>
        <w:rPr>
          <w:rFonts w:ascii="Segoe UI" w:eastAsia="Segoe UI" w:hAnsi="Segoe UI" w:cs="Segoe UI"/>
          <w:color w:val="323130"/>
          <w:sz w:val="24"/>
          <w:szCs w:val="24"/>
        </w:rPr>
        <w:br/>
      </w:r>
      <w:r>
        <w:rPr>
          <w:rFonts w:ascii="Segoe UI" w:eastAsia="Segoe UI" w:hAnsi="Segoe UI" w:cs="Segoe UI"/>
          <w:color w:val="323130"/>
          <w:sz w:val="24"/>
          <w:szCs w:val="24"/>
        </w:rPr>
        <w:t>Dyslexia is an additional learning need that typically goes hand in hand with other specific learning difficulties, such as ADHD.</w:t>
      </w:r>
      <w:r>
        <w:rPr>
          <w:rFonts w:ascii="Segoe UI" w:eastAsia="Segoe UI" w:hAnsi="Segoe UI" w:cs="Segoe UI"/>
          <w:color w:val="323130"/>
          <w:sz w:val="24"/>
          <w:szCs w:val="24"/>
        </w:rPr>
        <w:br/>
        <w:t>When overlapping with other additional learning needs, it is estimated that 20% of the United Kingdom's population has dyslexia. It is important to note that no two individuals with dyslexia possess the same strengths or weaknesses. Similarly to autism,</w:t>
      </w:r>
      <w:r>
        <w:rPr>
          <w:rFonts w:ascii="Segoe UI" w:eastAsia="Segoe UI" w:hAnsi="Segoe UI" w:cs="Segoe UI"/>
          <w:color w:val="323130"/>
          <w:sz w:val="24"/>
          <w:szCs w:val="24"/>
        </w:rPr>
        <w:br/>
        <w:t>Every person with a condition possesses their own unique struggles with daily life and tasks.</w:t>
      </w:r>
      <w:r>
        <w:rPr>
          <w:rFonts w:ascii="Segoe UI" w:eastAsia="Segoe UI" w:hAnsi="Segoe UI" w:cs="Segoe UI"/>
          <w:color w:val="323130"/>
          <w:sz w:val="24"/>
          <w:szCs w:val="24"/>
        </w:rPr>
        <w:br/>
        <w:t>Many local authorities in Wales te</w:t>
      </w:r>
      <w:r>
        <w:rPr>
          <w:rFonts w:ascii="Segoe UI" w:eastAsia="Segoe UI" w:hAnsi="Segoe UI" w:cs="Segoe UI"/>
          <w:color w:val="323130"/>
          <w:sz w:val="24"/>
          <w:szCs w:val="24"/>
        </w:rPr>
        <w:t>nd to avoid labelling children with dyslexia without a formal diagnosis. Therefore, terms such as specific literacy difficulties or dyslexic tendencies are used to ensure adequate support is available to them without requiring a formal official diagnosis.</w:t>
      </w:r>
      <w:r>
        <w:rPr>
          <w:rFonts w:ascii="Segoe UI" w:eastAsia="Segoe UI" w:hAnsi="Segoe UI" w:cs="Segoe UI"/>
          <w:color w:val="323130"/>
          <w:sz w:val="24"/>
          <w:szCs w:val="24"/>
        </w:rPr>
        <w:br/>
        <w:t xml:space="preserve">Back in 2012, the Welsh Government published an overview of findings and the </w:t>
      </w:r>
      <w:r>
        <w:rPr>
          <w:rFonts w:ascii="Segoe UI" w:eastAsia="Segoe UI" w:hAnsi="Segoe UI" w:cs="Segoe UI"/>
          <w:color w:val="323130"/>
          <w:sz w:val="24"/>
          <w:szCs w:val="24"/>
        </w:rPr>
        <w:lastRenderedPageBreak/>
        <w:t>current literacy and dyslexia provision in Wales. Within the overview of main findings, it was stated that there was a common theme within primary schools moving away from a centr</w:t>
      </w:r>
      <w:r>
        <w:rPr>
          <w:rFonts w:ascii="Segoe UI" w:eastAsia="Segoe UI" w:hAnsi="Segoe UI" w:cs="Segoe UI"/>
          <w:color w:val="323130"/>
          <w:sz w:val="24"/>
          <w:szCs w:val="24"/>
        </w:rPr>
        <w:t>alised team of specialist teachers.</w:t>
      </w:r>
      <w:r>
        <w:rPr>
          <w:rFonts w:ascii="Segoe UI" w:eastAsia="Segoe UI" w:hAnsi="Segoe UI" w:cs="Segoe UI"/>
          <w:color w:val="323130"/>
          <w:sz w:val="24"/>
          <w:szCs w:val="24"/>
        </w:rPr>
        <w:br/>
        <w:t>to more of a whole school approach.</w:t>
      </w:r>
      <w:r>
        <w:rPr>
          <w:rFonts w:ascii="Segoe UI" w:eastAsia="Segoe UI" w:hAnsi="Segoe UI" w:cs="Segoe UI"/>
          <w:color w:val="323130"/>
          <w:sz w:val="24"/>
          <w:szCs w:val="24"/>
        </w:rPr>
        <w:br/>
        <w:t>to a whole school approach of training at school levels. What this means is schools are aiming for earlier intervention within the classroom rather than relying on external specialists.</w:t>
      </w:r>
      <w:r>
        <w:rPr>
          <w:rFonts w:ascii="Segoe UI" w:eastAsia="Segoe UI" w:hAnsi="Segoe UI" w:cs="Segoe UI"/>
          <w:color w:val="323130"/>
          <w:sz w:val="24"/>
          <w:szCs w:val="24"/>
        </w:rPr>
        <w:br/>
        <w:t>This support aims to build capacities. However, the consistency of training varies among local authorities, affecting children nationwide.</w:t>
      </w:r>
      <w:r>
        <w:rPr>
          <w:rFonts w:ascii="Segoe UI" w:eastAsia="Segoe UI" w:hAnsi="Segoe UI" w:cs="Segoe UI"/>
          <w:color w:val="323130"/>
          <w:sz w:val="24"/>
          <w:szCs w:val="24"/>
        </w:rPr>
        <w:br/>
        <w:t>As well as this, the approach also aims to build the effectiveness in identifying and managing dyslexia vary across</w:t>
      </w:r>
      <w:r>
        <w:rPr>
          <w:rFonts w:ascii="Segoe UI" w:eastAsia="Segoe UI" w:hAnsi="Segoe UI" w:cs="Segoe UI"/>
          <w:color w:val="323130"/>
          <w:sz w:val="24"/>
          <w:szCs w:val="24"/>
        </w:rPr>
        <w:t xml:space="preserve"> local authorities across the country. Welsh Government 2012. Early intervention is universally recognised by educational psychologists</w:t>
      </w:r>
      <w:r>
        <w:rPr>
          <w:rFonts w:ascii="Segoe UI" w:eastAsia="Segoe UI" w:hAnsi="Segoe UI" w:cs="Segoe UI"/>
          <w:color w:val="323130"/>
          <w:sz w:val="24"/>
          <w:szCs w:val="24"/>
        </w:rPr>
        <w:br/>
        <w:t>as well as practitioners as the most effective path towards mitigation.</w:t>
      </w:r>
      <w:r>
        <w:rPr>
          <w:rFonts w:ascii="Segoe UI" w:eastAsia="Segoe UI" w:hAnsi="Segoe UI" w:cs="Segoe UI"/>
          <w:color w:val="323130"/>
          <w:sz w:val="24"/>
          <w:szCs w:val="24"/>
        </w:rPr>
        <w:br/>
        <w:t>It is important to note that dyslexia will never be fully mitigated and people with the condition may be will be affected for life. However, early intervention could lessen the symptoms of dyslexia and it may help children to grow up more confidently. Without specialised</w:t>
      </w:r>
      <w:r>
        <w:rPr>
          <w:rFonts w:ascii="Segoe UI" w:eastAsia="Segoe UI" w:hAnsi="Segoe UI" w:cs="Segoe UI"/>
          <w:color w:val="323130"/>
          <w:sz w:val="24"/>
          <w:szCs w:val="24"/>
        </w:rPr>
        <w:br/>
        <w:t>Identification. These learners o</w:t>
      </w:r>
      <w:r>
        <w:rPr>
          <w:rFonts w:ascii="Segoe UI" w:eastAsia="Segoe UI" w:hAnsi="Segoe UI" w:cs="Segoe UI"/>
          <w:color w:val="323130"/>
          <w:sz w:val="24"/>
          <w:szCs w:val="24"/>
        </w:rPr>
        <w:t>ften face systematic barriers that impede academic process and long-term potential. Welsh Government, 2024.</w:t>
      </w:r>
      <w:r>
        <w:rPr>
          <w:rFonts w:ascii="Segoe UI" w:eastAsia="Segoe UI" w:hAnsi="Segoe UI" w:cs="Segoe UI"/>
          <w:color w:val="323130"/>
          <w:sz w:val="24"/>
          <w:szCs w:val="24"/>
        </w:rPr>
        <w:br/>
        <w:t>Signs of dyslexia may become apparent when a child starts school and then becomes more obvious as the child progresses throughout school, more so when they begin to learn how to read and write. Children with dyslexia may read and write slowly, which can cause them to fall behind during lessons.</w:t>
      </w:r>
      <w:r>
        <w:rPr>
          <w:rFonts w:ascii="Segoe UI" w:eastAsia="Segoe UI" w:hAnsi="Segoe UI" w:cs="Segoe UI"/>
          <w:color w:val="323130"/>
          <w:sz w:val="24"/>
          <w:szCs w:val="24"/>
        </w:rPr>
        <w:br/>
        <w:t xml:space="preserve">They may also understand verbal information and instruction, but struggle to put thoughts and feelings onto </w:t>
      </w:r>
      <w:r>
        <w:rPr>
          <w:rFonts w:ascii="Segoe UI" w:eastAsia="Segoe UI" w:hAnsi="Segoe UI" w:cs="Segoe UI"/>
          <w:color w:val="323130"/>
          <w:sz w:val="24"/>
          <w:szCs w:val="24"/>
        </w:rPr>
        <w:t>paper. They may also find it hard to process information that has been written down. NHS no date.</w:t>
      </w:r>
      <w:r>
        <w:rPr>
          <w:rFonts w:ascii="Segoe UI" w:eastAsia="Segoe UI" w:hAnsi="Segoe UI" w:cs="Segoe UI"/>
          <w:color w:val="323130"/>
          <w:sz w:val="24"/>
          <w:szCs w:val="24"/>
        </w:rPr>
        <w:br/>
        <w:t>It often comes down to teachers and teaching assistants to identify difficulties a child may be experiencing. However, parents may be having concerns too.</w:t>
      </w:r>
      <w:r>
        <w:rPr>
          <w:rFonts w:ascii="Segoe UI" w:eastAsia="Segoe UI" w:hAnsi="Segoe UI" w:cs="Segoe UI"/>
          <w:color w:val="323130"/>
          <w:sz w:val="24"/>
          <w:szCs w:val="24"/>
        </w:rPr>
        <w:br/>
        <w:t>When A child's difficulties become recognised, staff and parents can pass their concerns to the settings designated Alenco, Additional Learning Needs Coordinator.</w:t>
      </w:r>
      <w:r>
        <w:rPr>
          <w:rFonts w:ascii="Segoe UI" w:eastAsia="Segoe UI" w:hAnsi="Segoe UI" w:cs="Segoe UI"/>
          <w:color w:val="323130"/>
          <w:sz w:val="24"/>
          <w:szCs w:val="24"/>
        </w:rPr>
        <w:br/>
        <w:t xml:space="preserve">From there, there will be an option for parents and carers to request support. This can include </w:t>
      </w:r>
      <w:r>
        <w:rPr>
          <w:rFonts w:ascii="Segoe UI" w:eastAsia="Segoe UI" w:hAnsi="Segoe UI" w:cs="Segoe UI"/>
          <w:color w:val="323130"/>
          <w:sz w:val="24"/>
          <w:szCs w:val="24"/>
        </w:rPr>
        <w:t>discussions on diagnosis, as well as support strategies to trial whilst a formal and official diagnosis takes place.</w:t>
      </w:r>
      <w:r>
        <w:rPr>
          <w:rFonts w:ascii="Segoe UI" w:eastAsia="Segoe UI" w:hAnsi="Segoe UI" w:cs="Segoe UI"/>
          <w:color w:val="323130"/>
          <w:sz w:val="24"/>
          <w:szCs w:val="24"/>
        </w:rPr>
        <w:br/>
        <w:t xml:space="preserve">It is possible to request a diagnosis through the school, NHS or privately, which does </w:t>
      </w:r>
      <w:r>
        <w:rPr>
          <w:rFonts w:ascii="Segoe UI" w:eastAsia="Segoe UI" w:hAnsi="Segoe UI" w:cs="Segoe UI"/>
          <w:color w:val="323130"/>
          <w:sz w:val="24"/>
          <w:szCs w:val="24"/>
        </w:rPr>
        <w:lastRenderedPageBreak/>
        <w:t>cost more money than going through the NHS or school. However, it is typically much quicker to go privately than to wait.</w:t>
      </w:r>
      <w:r>
        <w:rPr>
          <w:rFonts w:ascii="Segoe UI" w:eastAsia="Segoe UI" w:hAnsi="Segoe UI" w:cs="Segoe UI"/>
          <w:color w:val="323130"/>
          <w:sz w:val="24"/>
          <w:szCs w:val="24"/>
        </w:rPr>
        <w:br/>
        <w:t>Schools typically use observations by classroom teachers and assistants, focusing on those children that experience difficulties in literacy, phonological awareness, memory or processing</w:t>
      </w:r>
      <w:r>
        <w:rPr>
          <w:rFonts w:ascii="Segoe UI" w:eastAsia="Segoe UI" w:hAnsi="Segoe UI" w:cs="Segoe UI"/>
          <w:color w:val="323130"/>
          <w:sz w:val="24"/>
          <w:szCs w:val="24"/>
        </w:rPr>
        <w:t xml:space="preserve"> speed in the early years.</w:t>
      </w:r>
      <w:r>
        <w:rPr>
          <w:rFonts w:ascii="Segoe UI" w:eastAsia="Segoe UI" w:hAnsi="Segoe UI" w:cs="Segoe UI"/>
          <w:color w:val="323130"/>
          <w:sz w:val="24"/>
          <w:szCs w:val="24"/>
        </w:rPr>
        <w:br/>
        <w:t>According to the Welsh Government 2012, some local authorities use tailored Welsh tools to screen children of early years age, which is not five. If a setting does not screen children during the earlier years of school life, the local authorities will wait until the children reach year three.</w:t>
      </w:r>
      <w:r>
        <w:rPr>
          <w:rFonts w:ascii="Segoe UI" w:eastAsia="Segoe UI" w:hAnsi="Segoe UI" w:cs="Segoe UI"/>
          <w:color w:val="323130"/>
          <w:sz w:val="24"/>
          <w:szCs w:val="24"/>
        </w:rPr>
        <w:br/>
        <w:t>8 years old. This is from a dated source. However, new research and diagnostic tools for Welsh medium learners are being made available through the Hwb platform, which is the Welsh digital le</w:t>
      </w:r>
      <w:r>
        <w:rPr>
          <w:rFonts w:ascii="Segoe UI" w:eastAsia="Segoe UI" w:hAnsi="Segoe UI" w:cs="Segoe UI"/>
          <w:color w:val="323130"/>
          <w:sz w:val="24"/>
          <w:szCs w:val="24"/>
        </w:rPr>
        <w:t>arning platform. Researchers at Cardiff Metropolitan University have come up with innovative tools designed for school children in Welsh medium provisions.</w:t>
      </w:r>
      <w:r>
        <w:rPr>
          <w:rFonts w:ascii="Segoe UI" w:eastAsia="Segoe UI" w:hAnsi="Segoe UI" w:cs="Segoe UI"/>
          <w:color w:val="323130"/>
          <w:sz w:val="24"/>
          <w:szCs w:val="24"/>
        </w:rPr>
        <w:br/>
        <w:t>In short, the Welsh Government has allocated over 100,000 pounds to Cardiff Metropolitan University to develop specialised tools. These tools specifically identify literacy difficulties within the Welsh medium secondary schools, and this is for the first time ever.</w:t>
      </w:r>
      <w:r>
        <w:rPr>
          <w:rFonts w:ascii="Segoe UI" w:eastAsia="Segoe UI" w:hAnsi="Segoe UI" w:cs="Segoe UI"/>
          <w:color w:val="323130"/>
          <w:sz w:val="24"/>
          <w:szCs w:val="24"/>
        </w:rPr>
        <w:br/>
        <w:t>The paper was published in 2024 and they are now conducting trials in diverse schools to s</w:t>
      </w:r>
      <w:r>
        <w:rPr>
          <w:rFonts w:ascii="Segoe UI" w:eastAsia="Segoe UI" w:hAnsi="Segoe UI" w:cs="Segoe UI"/>
          <w:color w:val="323130"/>
          <w:sz w:val="24"/>
          <w:szCs w:val="24"/>
        </w:rPr>
        <w:t>tandardise assessments for all learners. These free resources are now available on the Hwb platform, promoting a more inclusive learning environment.</w:t>
      </w:r>
      <w:r>
        <w:rPr>
          <w:rFonts w:ascii="Segoe UI" w:eastAsia="Segoe UI" w:hAnsi="Segoe UI" w:cs="Segoe UI"/>
          <w:color w:val="323130"/>
          <w:sz w:val="24"/>
          <w:szCs w:val="24"/>
        </w:rPr>
        <w:br/>
        <w:t>It also enables teachers to track progress, student progress, and provide tailored interventions for those aged 11 to 17.</w:t>
      </w:r>
      <w:r>
        <w:rPr>
          <w:rFonts w:ascii="Segoe UI" w:eastAsia="Segoe UI" w:hAnsi="Segoe UI" w:cs="Segoe UI"/>
          <w:color w:val="323130"/>
          <w:sz w:val="24"/>
          <w:szCs w:val="24"/>
        </w:rPr>
        <w:br/>
        <w:t>This is a huge step in the right direction as there are currently limited Welsh language diagnostic tools, often resulting in children receiving diagnostic assessments through the medium of English.</w:t>
      </w:r>
      <w:r>
        <w:rPr>
          <w:rFonts w:ascii="Segoe UI" w:eastAsia="Segoe UI" w:hAnsi="Segoe UI" w:cs="Segoe UI"/>
          <w:color w:val="323130"/>
          <w:sz w:val="24"/>
          <w:szCs w:val="24"/>
        </w:rPr>
        <w:br/>
        <w:t>It is also possible for children to be dy</w:t>
      </w:r>
      <w:r>
        <w:rPr>
          <w:rFonts w:ascii="Segoe UI" w:eastAsia="Segoe UI" w:hAnsi="Segoe UI" w:cs="Segoe UI"/>
          <w:color w:val="323130"/>
          <w:sz w:val="24"/>
          <w:szCs w:val="24"/>
        </w:rPr>
        <w:t>slexic in one language and not the other. For example, a bilingual child who speaks Welsh and English may only be dyslexic in the English language. Of course, these difficulties may also carry through to the Welsh language as well.</w:t>
      </w:r>
      <w:r>
        <w:rPr>
          <w:rFonts w:ascii="Segoe UI" w:eastAsia="Segoe UI" w:hAnsi="Segoe UI" w:cs="Segoe UI"/>
          <w:color w:val="323130"/>
          <w:sz w:val="24"/>
          <w:szCs w:val="24"/>
        </w:rPr>
        <w:br/>
        <w:t>This happens more commonly with the English language as the characteristics of the language itself and its writing system. Brunel University of London, 2020.</w:t>
      </w:r>
      <w:r>
        <w:rPr>
          <w:rFonts w:ascii="Segoe UI" w:eastAsia="Segoe UI" w:hAnsi="Segoe UI" w:cs="Segoe UI"/>
          <w:color w:val="323130"/>
          <w:sz w:val="24"/>
          <w:szCs w:val="24"/>
        </w:rPr>
        <w:br/>
        <w:t>The social model of disability persists that individuals are disabled by societal barriers rather than their personal medi</w:t>
      </w:r>
      <w:r>
        <w:rPr>
          <w:rFonts w:ascii="Segoe UI" w:eastAsia="Segoe UI" w:hAnsi="Segoe UI" w:cs="Segoe UI"/>
          <w:color w:val="323130"/>
          <w:sz w:val="24"/>
          <w:szCs w:val="24"/>
        </w:rPr>
        <w:t>cal impairments or health conditions. Whereas the medical model of disability focuses on what is wrong with the individual.</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Often fostering low expectations and diminished autonomy. Scope, no date.</w:t>
      </w:r>
      <w:r>
        <w:rPr>
          <w:rFonts w:ascii="Segoe UI" w:eastAsia="Segoe UI" w:hAnsi="Segoe UI" w:cs="Segoe UI"/>
          <w:color w:val="323130"/>
          <w:sz w:val="24"/>
          <w:szCs w:val="24"/>
        </w:rPr>
        <w:br/>
        <w:t>Dyslexia typically falls into the social model of disability as it is a neurological condition which includes more societal barriers than medicinal barriers. Children with dyslexia may require additional support in school due to societal barriers.</w:t>
      </w:r>
      <w:r>
        <w:rPr>
          <w:rFonts w:ascii="Segoe UI" w:eastAsia="Segoe UI" w:hAnsi="Segoe UI" w:cs="Segoe UI"/>
          <w:color w:val="323130"/>
          <w:sz w:val="24"/>
          <w:szCs w:val="24"/>
        </w:rPr>
        <w:br/>
        <w:t>This can include providing alternative formats of information, suc</w:t>
      </w:r>
      <w:r>
        <w:rPr>
          <w:rFonts w:ascii="Segoe UI" w:eastAsia="Segoe UI" w:hAnsi="Segoe UI" w:cs="Segoe UI"/>
          <w:color w:val="323130"/>
          <w:sz w:val="24"/>
          <w:szCs w:val="24"/>
        </w:rPr>
        <w:t>h as multi-sensory learning, which uses a blend of sight, hearing and touch.</w:t>
      </w:r>
      <w:r>
        <w:rPr>
          <w:rFonts w:ascii="Segoe UI" w:eastAsia="Segoe UI" w:hAnsi="Segoe UI" w:cs="Segoe UI"/>
          <w:color w:val="323130"/>
          <w:sz w:val="24"/>
          <w:szCs w:val="24"/>
        </w:rPr>
        <w:br/>
        <w:t>While there is no cure for dyslexia, effective evidence-based pedagogical interventions are available, which can significantly mitigate the functional impact of the disability on daily learning. Timely intervention is paramount, however,</w:t>
      </w:r>
      <w:r>
        <w:rPr>
          <w:rFonts w:ascii="Segoe UI" w:eastAsia="Segoe UI" w:hAnsi="Segoe UI" w:cs="Segoe UI"/>
          <w:color w:val="323130"/>
          <w:sz w:val="24"/>
          <w:szCs w:val="24"/>
        </w:rPr>
        <w:br/>
        <w:t>One of the biggest barriers for a dyslexic child in a Welsh medium school is that they may only be dyslexic in English and may not display any difficulties with the Welsh, but find English extremel</w:t>
      </w:r>
      <w:r>
        <w:rPr>
          <w:rFonts w:ascii="Segoe UI" w:eastAsia="Segoe UI" w:hAnsi="Segoe UI" w:cs="Segoe UI"/>
          <w:color w:val="323130"/>
          <w:sz w:val="24"/>
          <w:szCs w:val="24"/>
        </w:rPr>
        <w:t>y hard. These children may often progress through school without knowing.</w:t>
      </w:r>
      <w:r>
        <w:rPr>
          <w:rFonts w:ascii="Segoe UI" w:eastAsia="Segoe UI" w:hAnsi="Segoe UI" w:cs="Segoe UI"/>
          <w:color w:val="323130"/>
          <w:sz w:val="24"/>
          <w:szCs w:val="24"/>
        </w:rPr>
        <w:br/>
        <w:t>or suspecting they are dyslexic. I think of myself here as I am also dyslexic and grew up with a Welsh medium education. My diagnosis came a few years ago with university. I had difficulty with English but not Welsh. However, I was a high achieving</w:t>
      </w:r>
      <w:r>
        <w:rPr>
          <w:rFonts w:ascii="Segoe UI" w:eastAsia="Segoe UI" w:hAnsi="Segoe UI" w:cs="Segoe UI"/>
          <w:color w:val="323130"/>
          <w:sz w:val="24"/>
          <w:szCs w:val="24"/>
        </w:rPr>
        <w:br/>
        <w:t>child and always pushed through the barrier as best I could by masking my uncertainness with the English language.</w:t>
      </w:r>
      <w:r>
        <w:rPr>
          <w:rFonts w:ascii="Segoe UI" w:eastAsia="Segoe UI" w:hAnsi="Segoe UI" w:cs="Segoe UI"/>
          <w:color w:val="323130"/>
          <w:sz w:val="24"/>
          <w:szCs w:val="24"/>
        </w:rPr>
        <w:br/>
        <w:t>This led me to slip through the cracks of the systems and no concerns I ev</w:t>
      </w:r>
      <w:r>
        <w:rPr>
          <w:rFonts w:ascii="Segoe UI" w:eastAsia="Segoe UI" w:hAnsi="Segoe UI" w:cs="Segoe UI"/>
          <w:color w:val="323130"/>
          <w:sz w:val="24"/>
          <w:szCs w:val="24"/>
        </w:rPr>
        <w:t>er got picked up on, even throughout secondary, where there was more of a focus on English as a subject. And again, when science turned from Welsh to English by GCSE levels.</w:t>
      </w:r>
      <w:r>
        <w:rPr>
          <w:rFonts w:ascii="Segoe UI" w:eastAsia="Segoe UI" w:hAnsi="Segoe UI" w:cs="Segoe UI"/>
          <w:color w:val="323130"/>
          <w:sz w:val="24"/>
          <w:szCs w:val="24"/>
        </w:rPr>
        <w:br/>
        <w:t>This concludes my part of the webinar. Thank you for listening. Are there any questions from either of you?</w:t>
      </w:r>
    </w:p>
    <w:p w14:paraId="0A2B98AD" w14:textId="77777777" w:rsidR="007925AF" w:rsidRDefault="00F06D81">
      <w:pPr>
        <w:spacing w:line="300" w:lineRule="auto"/>
      </w:pPr>
      <w:r>
        <w:rPr>
          <w:noProof/>
        </w:rPr>
        <w:drawing>
          <wp:anchor distT="0" distB="0" distL="0" distR="0" simplePos="0" relativeHeight="251641344" behindDoc="0" locked="0" layoutInCell="1" allowOverlap="1" wp14:anchorId="19C2CB6E" wp14:editId="6102E8BE">
            <wp:simplePos x="0" y="0"/>
            <wp:positionH relativeFrom="page">
              <wp:posOffset>576072</wp:posOffset>
            </wp:positionH>
            <wp:positionV relativeFrom="paragraph">
              <wp:posOffset>292608</wp:posOffset>
            </wp:positionV>
            <wp:extent cx="276225" cy="2762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12:43</w:t>
      </w:r>
      <w:r>
        <w:rPr>
          <w:rFonts w:ascii="Segoe UI" w:eastAsia="Segoe UI" w:hAnsi="Segoe UI" w:cs="Segoe UI"/>
          <w:color w:val="323130"/>
          <w:sz w:val="24"/>
          <w:szCs w:val="24"/>
        </w:rPr>
        <w:br/>
        <w:t>I have a question. So you spoke about barriers. Could you tell me about a strategy that supports dyslexia?</w:t>
      </w:r>
    </w:p>
    <w:p w14:paraId="458CDF4B" w14:textId="77777777" w:rsidR="007925AF" w:rsidRDefault="00F06D81">
      <w:pPr>
        <w:spacing w:line="300" w:lineRule="auto"/>
      </w:pPr>
      <w:r>
        <w:rPr>
          <w:noProof/>
        </w:rPr>
        <w:drawing>
          <wp:anchor distT="0" distB="0" distL="0" distR="0" simplePos="0" relativeHeight="251642368" behindDoc="0" locked="0" layoutInCell="1" allowOverlap="1" wp14:anchorId="47A79A30" wp14:editId="03D30320">
            <wp:simplePos x="0" y="0"/>
            <wp:positionH relativeFrom="page">
              <wp:posOffset>576072</wp:posOffset>
            </wp:positionH>
            <wp:positionV relativeFrom="paragraph">
              <wp:posOffset>292608</wp:posOffset>
            </wp:positionV>
            <wp:extent cx="276225" cy="2762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12:52</w:t>
      </w:r>
      <w:r>
        <w:rPr>
          <w:rFonts w:ascii="Segoe UI" w:eastAsia="Segoe UI" w:hAnsi="Segoe UI" w:cs="Segoe UI"/>
          <w:color w:val="323130"/>
          <w:sz w:val="24"/>
          <w:szCs w:val="24"/>
        </w:rPr>
        <w:br/>
        <w:t>So within the classroom itself, it is possible to use a blend of methods to support students with dyslexia. This can include multi-sensory learning and that is basically combining</w:t>
      </w:r>
      <w:r>
        <w:rPr>
          <w:rFonts w:ascii="Segoe UI" w:eastAsia="Segoe UI" w:hAnsi="Segoe UI" w:cs="Segoe UI"/>
          <w:color w:val="323130"/>
          <w:sz w:val="24"/>
          <w:szCs w:val="24"/>
        </w:rPr>
        <w:br/>
        <w:t xml:space="preserve">all the senses, so sight, hearing and touch. An example of this would be in practise would be to have a child say a word. So for example, mat, break it down into </w:t>
      </w:r>
      <w:r>
        <w:rPr>
          <w:rFonts w:ascii="Segoe UI" w:eastAsia="Segoe UI" w:hAnsi="Segoe UI" w:cs="Segoe UI"/>
          <w:color w:val="323130"/>
          <w:sz w:val="24"/>
          <w:szCs w:val="24"/>
        </w:rPr>
        <w:lastRenderedPageBreak/>
        <w:t>syllables. Obviously this would be for bigger words like simple.</w:t>
      </w:r>
      <w:r>
        <w:rPr>
          <w:rFonts w:ascii="Segoe UI" w:eastAsia="Segoe UI" w:hAnsi="Segoe UI" w:cs="Segoe UI"/>
          <w:color w:val="323130"/>
          <w:sz w:val="24"/>
          <w:szCs w:val="24"/>
        </w:rPr>
        <w:br/>
        <w:t>would be simple and then using those syllables to build the word. And t</w:t>
      </w:r>
      <w:r>
        <w:rPr>
          <w:rFonts w:ascii="Segoe UI" w:eastAsia="Segoe UI" w:hAnsi="Segoe UI" w:cs="Segoe UI"/>
          <w:color w:val="323130"/>
          <w:sz w:val="24"/>
          <w:szCs w:val="24"/>
        </w:rPr>
        <w:t>hat can be done using magnetic letters, shaving form, sand writing, anything, just anything.</w:t>
      </w:r>
      <w:r>
        <w:rPr>
          <w:rFonts w:ascii="Segoe UI" w:eastAsia="Segoe UI" w:hAnsi="Segoe UI" w:cs="Segoe UI"/>
          <w:color w:val="323130"/>
          <w:sz w:val="24"/>
          <w:szCs w:val="24"/>
        </w:rPr>
        <w:br/>
        <w:t>more than just bogs and a pen and paper because that doesn't work.</w:t>
      </w:r>
      <w:r>
        <w:rPr>
          <w:rFonts w:ascii="Segoe UI" w:eastAsia="Segoe UI" w:hAnsi="Segoe UI" w:cs="Segoe UI"/>
          <w:color w:val="323130"/>
          <w:sz w:val="24"/>
          <w:szCs w:val="24"/>
        </w:rPr>
        <w:br/>
        <w:t>for a lot of dyslexic children and yeah, multisensory works.</w:t>
      </w:r>
    </w:p>
    <w:p w14:paraId="485F0DCC" w14:textId="77777777" w:rsidR="007925AF" w:rsidRDefault="00F06D81">
      <w:pPr>
        <w:spacing w:line="300" w:lineRule="auto"/>
      </w:pPr>
      <w:r>
        <w:rPr>
          <w:noProof/>
        </w:rPr>
        <w:drawing>
          <wp:anchor distT="0" distB="0" distL="0" distR="0" simplePos="0" relativeHeight="251643392" behindDoc="0" locked="0" layoutInCell="1" allowOverlap="1" wp14:anchorId="512B9460" wp14:editId="0FE81818">
            <wp:simplePos x="0" y="0"/>
            <wp:positionH relativeFrom="page">
              <wp:posOffset>576072</wp:posOffset>
            </wp:positionH>
            <wp:positionV relativeFrom="paragraph">
              <wp:posOffset>292608</wp:posOffset>
            </wp:positionV>
            <wp:extent cx="276225" cy="2762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14:02</w:t>
      </w:r>
      <w:r>
        <w:rPr>
          <w:rFonts w:ascii="Segoe UI" w:eastAsia="Segoe UI" w:hAnsi="Segoe UI" w:cs="Segoe UI"/>
          <w:color w:val="323130"/>
          <w:sz w:val="24"/>
          <w:szCs w:val="24"/>
        </w:rPr>
        <w:br/>
        <w:t>Amazing, thank you.</w:t>
      </w:r>
    </w:p>
    <w:p w14:paraId="01A124E1" w14:textId="77777777" w:rsidR="007925AF" w:rsidRDefault="00F06D81">
      <w:pPr>
        <w:spacing w:line="300" w:lineRule="auto"/>
      </w:pPr>
      <w:r>
        <w:rPr>
          <w:noProof/>
        </w:rPr>
        <w:drawing>
          <wp:anchor distT="0" distB="0" distL="0" distR="0" simplePos="0" relativeHeight="251644416" behindDoc="0" locked="0" layoutInCell="1" allowOverlap="1" wp14:anchorId="55F115CD" wp14:editId="1CDE4572">
            <wp:simplePos x="0" y="0"/>
            <wp:positionH relativeFrom="page">
              <wp:posOffset>576072</wp:posOffset>
            </wp:positionH>
            <wp:positionV relativeFrom="paragraph">
              <wp:posOffset>292608</wp:posOffset>
            </wp:positionV>
            <wp:extent cx="276225" cy="2762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14:03</w:t>
      </w:r>
      <w:r>
        <w:rPr>
          <w:rFonts w:ascii="Segoe UI" w:eastAsia="Segoe UI" w:hAnsi="Segoe UI" w:cs="Segoe UI"/>
          <w:color w:val="323130"/>
          <w:sz w:val="24"/>
          <w:szCs w:val="24"/>
        </w:rPr>
        <w:br/>
        <w:t>Any more questions?</w:t>
      </w:r>
    </w:p>
    <w:p w14:paraId="1E107015" w14:textId="77777777" w:rsidR="007925AF" w:rsidRPr="00E44F7D" w:rsidRDefault="00F06D81">
      <w:pPr>
        <w:spacing w:line="300" w:lineRule="auto"/>
        <w:rPr>
          <w:lang w:val="es-ES"/>
        </w:rPr>
      </w:pPr>
      <w:r>
        <w:rPr>
          <w:noProof/>
        </w:rPr>
        <w:drawing>
          <wp:anchor distT="0" distB="0" distL="0" distR="0" simplePos="0" relativeHeight="251645440" behindDoc="0" locked="0" layoutInCell="1" allowOverlap="1" wp14:anchorId="161AF671" wp14:editId="236D003B">
            <wp:simplePos x="0" y="0"/>
            <wp:positionH relativeFrom="page">
              <wp:posOffset>576072</wp:posOffset>
            </wp:positionH>
            <wp:positionV relativeFrom="paragraph">
              <wp:posOffset>292608</wp:posOffset>
            </wp:positionV>
            <wp:extent cx="276225" cy="27622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sidRPr="00E44F7D">
        <w:rPr>
          <w:rFonts w:ascii="Segoe UI" w:eastAsia="Segoe UI" w:hAnsi="Segoe UI" w:cs="Segoe UI"/>
          <w:b/>
          <w:bCs/>
          <w:color w:val="605E5C"/>
          <w:sz w:val="24"/>
          <w:szCs w:val="24"/>
          <w:lang w:val="es-ES"/>
        </w:rPr>
        <w:br/>
        <w:t xml:space="preserve">Tiegan Dickeson (2107308)   </w:t>
      </w:r>
      <w:r w:rsidRPr="00E44F7D">
        <w:rPr>
          <w:rFonts w:ascii="Segoe UI" w:eastAsia="Segoe UI" w:hAnsi="Segoe UI" w:cs="Segoe UI"/>
          <w:color w:val="A19F9D"/>
          <w:sz w:val="24"/>
          <w:szCs w:val="24"/>
          <w:lang w:val="es-ES"/>
        </w:rPr>
        <w:t>14:06</w:t>
      </w:r>
      <w:r w:rsidRPr="00E44F7D">
        <w:rPr>
          <w:rFonts w:ascii="Segoe UI" w:eastAsia="Segoe UI" w:hAnsi="Segoe UI" w:cs="Segoe UI"/>
          <w:color w:val="323130"/>
          <w:sz w:val="24"/>
          <w:szCs w:val="24"/>
          <w:lang w:val="es-ES"/>
        </w:rPr>
        <w:br/>
        <w:t>No.</w:t>
      </w:r>
    </w:p>
    <w:p w14:paraId="77A88CC6" w14:textId="77777777" w:rsidR="007925AF" w:rsidRPr="00E44F7D" w:rsidRDefault="00F06D81">
      <w:pPr>
        <w:spacing w:line="300" w:lineRule="auto"/>
        <w:rPr>
          <w:lang w:val="es-ES"/>
        </w:rPr>
      </w:pPr>
      <w:r>
        <w:rPr>
          <w:noProof/>
        </w:rPr>
        <w:drawing>
          <wp:anchor distT="0" distB="0" distL="0" distR="0" simplePos="0" relativeHeight="251646464" behindDoc="0" locked="0" layoutInCell="1" allowOverlap="1" wp14:anchorId="27AE8D3C" wp14:editId="6E6CFA4E">
            <wp:simplePos x="0" y="0"/>
            <wp:positionH relativeFrom="page">
              <wp:posOffset>576072</wp:posOffset>
            </wp:positionH>
            <wp:positionV relativeFrom="paragraph">
              <wp:posOffset>292608</wp:posOffset>
            </wp:positionV>
            <wp:extent cx="276225" cy="2762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sidRPr="00E44F7D">
        <w:rPr>
          <w:rFonts w:ascii="Segoe UI" w:eastAsia="Segoe UI" w:hAnsi="Segoe UI" w:cs="Segoe UI"/>
          <w:b/>
          <w:bCs/>
          <w:color w:val="605E5C"/>
          <w:sz w:val="24"/>
          <w:szCs w:val="24"/>
          <w:lang w:val="es-ES"/>
        </w:rPr>
        <w:br/>
        <w:t xml:space="preserve">Lauren Maddick (2407917)   </w:t>
      </w:r>
      <w:r w:rsidRPr="00E44F7D">
        <w:rPr>
          <w:rFonts w:ascii="Segoe UI" w:eastAsia="Segoe UI" w:hAnsi="Segoe UI" w:cs="Segoe UI"/>
          <w:color w:val="A19F9D"/>
          <w:sz w:val="24"/>
          <w:szCs w:val="24"/>
          <w:lang w:val="es-ES"/>
        </w:rPr>
        <w:t>14:06</w:t>
      </w:r>
      <w:r w:rsidRPr="00E44F7D">
        <w:rPr>
          <w:rFonts w:ascii="Segoe UI" w:eastAsia="Segoe UI" w:hAnsi="Segoe UI" w:cs="Segoe UI"/>
          <w:color w:val="323130"/>
          <w:sz w:val="24"/>
          <w:szCs w:val="24"/>
          <w:lang w:val="es-ES"/>
        </w:rPr>
        <w:br/>
        <w:t>No.</w:t>
      </w:r>
    </w:p>
    <w:p w14:paraId="182D87A6" w14:textId="77777777" w:rsidR="007925AF" w:rsidRDefault="00F06D81">
      <w:pPr>
        <w:spacing w:line="300" w:lineRule="auto"/>
      </w:pPr>
      <w:r>
        <w:rPr>
          <w:noProof/>
        </w:rPr>
        <w:drawing>
          <wp:anchor distT="0" distB="0" distL="0" distR="0" simplePos="0" relativeHeight="251647488" behindDoc="0" locked="0" layoutInCell="1" allowOverlap="1" wp14:anchorId="65CB756C" wp14:editId="4964B070">
            <wp:simplePos x="0" y="0"/>
            <wp:positionH relativeFrom="page">
              <wp:posOffset>576072</wp:posOffset>
            </wp:positionH>
            <wp:positionV relativeFrom="paragraph">
              <wp:posOffset>292608</wp:posOffset>
            </wp:positionV>
            <wp:extent cx="276225" cy="27622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sidRPr="00E44F7D">
        <w:rPr>
          <w:rFonts w:ascii="Segoe UI" w:eastAsia="Segoe UI" w:hAnsi="Segoe UI" w:cs="Segoe UI"/>
          <w:b/>
          <w:bCs/>
          <w:color w:val="605E5C"/>
          <w:sz w:val="24"/>
          <w:szCs w:val="24"/>
        </w:rPr>
        <w:br/>
      </w:r>
      <w:r>
        <w:rPr>
          <w:rFonts w:ascii="Segoe UI" w:eastAsia="Segoe UI" w:hAnsi="Segoe UI" w:cs="Segoe UI"/>
          <w:b/>
          <w:bCs/>
          <w:color w:val="605E5C"/>
          <w:sz w:val="24"/>
          <w:szCs w:val="24"/>
        </w:rPr>
        <w:t xml:space="preserve">Caitlin Davies (2405681)   </w:t>
      </w:r>
      <w:r>
        <w:rPr>
          <w:rFonts w:ascii="Segoe UI" w:eastAsia="Segoe UI" w:hAnsi="Segoe UI" w:cs="Segoe UI"/>
          <w:color w:val="A19F9D"/>
          <w:sz w:val="24"/>
          <w:szCs w:val="24"/>
        </w:rPr>
        <w:t>14:08</w:t>
      </w:r>
      <w:r>
        <w:rPr>
          <w:rFonts w:ascii="Segoe UI" w:eastAsia="Segoe UI" w:hAnsi="Segoe UI" w:cs="Segoe UI"/>
          <w:color w:val="323130"/>
          <w:sz w:val="24"/>
          <w:szCs w:val="24"/>
        </w:rPr>
        <w:br/>
      </w:r>
      <w:r>
        <w:rPr>
          <w:rFonts w:ascii="Segoe UI" w:eastAsia="Segoe UI" w:hAnsi="Segoe UI" w:cs="Segoe UI"/>
          <w:color w:val="323130"/>
          <w:sz w:val="24"/>
          <w:szCs w:val="24"/>
        </w:rPr>
        <w:t>Amazing. Right, I'll stop sharing my screen and then Lauren, if you'd like to share yours. Can you see my screen?</w:t>
      </w:r>
    </w:p>
    <w:p w14:paraId="25B9A2FA" w14:textId="77777777" w:rsidR="007925AF" w:rsidRDefault="00F06D81">
      <w:pPr>
        <w:spacing w:line="300" w:lineRule="auto"/>
      </w:pPr>
      <w:r>
        <w:rPr>
          <w:noProof/>
        </w:rPr>
        <w:drawing>
          <wp:anchor distT="0" distB="0" distL="0" distR="0" simplePos="0" relativeHeight="251648512" behindDoc="0" locked="0" layoutInCell="1" allowOverlap="1" wp14:anchorId="36D18A5C" wp14:editId="1FB5C4D0">
            <wp:simplePos x="0" y="0"/>
            <wp:positionH relativeFrom="page">
              <wp:posOffset>576072</wp:posOffset>
            </wp:positionH>
            <wp:positionV relativeFrom="paragraph">
              <wp:posOffset>292608</wp:posOffset>
            </wp:positionV>
            <wp:extent cx="276225" cy="27622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14:14</w:t>
      </w:r>
      <w:r>
        <w:rPr>
          <w:rFonts w:ascii="Segoe UI" w:eastAsia="Segoe UI" w:hAnsi="Segoe UI" w:cs="Segoe UI"/>
          <w:color w:val="323130"/>
          <w:sz w:val="24"/>
          <w:szCs w:val="24"/>
        </w:rPr>
        <w:br/>
        <w:t>Perfect, thank you.</w:t>
      </w:r>
      <w:r>
        <w:rPr>
          <w:rFonts w:ascii="Segoe UI" w:eastAsia="Segoe UI" w:hAnsi="Segoe UI" w:cs="Segoe UI"/>
          <w:color w:val="323130"/>
          <w:sz w:val="24"/>
          <w:szCs w:val="24"/>
        </w:rPr>
        <w:br/>
        <w:t>Yeah.</w:t>
      </w:r>
      <w:r>
        <w:rPr>
          <w:rFonts w:ascii="Segoe UI" w:eastAsia="Segoe UI" w:hAnsi="Segoe UI" w:cs="Segoe UI"/>
          <w:color w:val="323130"/>
          <w:sz w:val="24"/>
          <w:szCs w:val="24"/>
        </w:rPr>
        <w:br/>
        <w:t>There we go.</w:t>
      </w:r>
      <w:r>
        <w:rPr>
          <w:rFonts w:ascii="Segoe UI" w:eastAsia="Segoe UI" w:hAnsi="Segoe UI" w:cs="Segoe UI"/>
          <w:color w:val="323130"/>
          <w:sz w:val="24"/>
          <w:szCs w:val="24"/>
        </w:rPr>
        <w:br/>
        <w:t>Mine is just coming in now.</w:t>
      </w:r>
    </w:p>
    <w:p w14:paraId="5DAE2916" w14:textId="77777777" w:rsidR="007925AF" w:rsidRDefault="00F06D81">
      <w:pPr>
        <w:spacing w:line="300" w:lineRule="auto"/>
      </w:pPr>
      <w:r>
        <w:rPr>
          <w:noProof/>
        </w:rPr>
        <w:drawing>
          <wp:anchor distT="0" distB="0" distL="0" distR="0" simplePos="0" relativeHeight="251649536" behindDoc="0" locked="0" layoutInCell="1" allowOverlap="1" wp14:anchorId="1B4C2DCA" wp14:editId="54856A22">
            <wp:simplePos x="0" y="0"/>
            <wp:positionH relativeFrom="page">
              <wp:posOffset>576072</wp:posOffset>
            </wp:positionH>
            <wp:positionV relativeFrom="paragraph">
              <wp:posOffset>292608</wp:posOffset>
            </wp:positionV>
            <wp:extent cx="276225" cy="27622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14:23</w:t>
      </w:r>
      <w:r>
        <w:rPr>
          <w:rFonts w:ascii="Segoe UI" w:eastAsia="Segoe UI" w:hAnsi="Segoe UI" w:cs="Segoe UI"/>
          <w:color w:val="323130"/>
          <w:sz w:val="24"/>
          <w:szCs w:val="24"/>
        </w:rPr>
        <w:br/>
        <w:t>Okay.</w:t>
      </w:r>
    </w:p>
    <w:p w14:paraId="7D6B09C7" w14:textId="77777777" w:rsidR="007925AF" w:rsidRDefault="00F06D81">
      <w:pPr>
        <w:spacing w:line="300" w:lineRule="auto"/>
      </w:pPr>
      <w:r>
        <w:rPr>
          <w:noProof/>
        </w:rPr>
        <w:drawing>
          <wp:anchor distT="0" distB="0" distL="0" distR="0" simplePos="0" relativeHeight="251650560" behindDoc="0" locked="0" layoutInCell="1" allowOverlap="1" wp14:anchorId="1D458CB2" wp14:editId="10334330">
            <wp:simplePos x="0" y="0"/>
            <wp:positionH relativeFrom="page">
              <wp:posOffset>576072</wp:posOffset>
            </wp:positionH>
            <wp:positionV relativeFrom="paragraph">
              <wp:posOffset>292608</wp:posOffset>
            </wp:positionV>
            <wp:extent cx="276225" cy="27622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14:27</w:t>
      </w:r>
      <w:r>
        <w:rPr>
          <w:rFonts w:ascii="Segoe UI" w:eastAsia="Segoe UI" w:hAnsi="Segoe UI" w:cs="Segoe UI"/>
          <w:color w:val="323130"/>
          <w:sz w:val="24"/>
          <w:szCs w:val="24"/>
        </w:rPr>
        <w:br/>
        <w:t>OK, can you see my screen?</w:t>
      </w:r>
    </w:p>
    <w:p w14:paraId="0E6320DD" w14:textId="77777777" w:rsidR="007925AF" w:rsidRDefault="00F06D81">
      <w:pPr>
        <w:spacing w:line="300" w:lineRule="auto"/>
      </w:pPr>
      <w:r>
        <w:rPr>
          <w:noProof/>
        </w:rPr>
        <w:lastRenderedPageBreak/>
        <w:drawing>
          <wp:anchor distT="0" distB="0" distL="0" distR="0" simplePos="0" relativeHeight="251651584" behindDoc="0" locked="0" layoutInCell="1" allowOverlap="1" wp14:anchorId="19A53699" wp14:editId="722C3ADC">
            <wp:simplePos x="0" y="0"/>
            <wp:positionH relativeFrom="page">
              <wp:posOffset>576072</wp:posOffset>
            </wp:positionH>
            <wp:positionV relativeFrom="paragraph">
              <wp:posOffset>292608</wp:posOffset>
            </wp:positionV>
            <wp:extent cx="276225" cy="27622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14:30</w:t>
      </w:r>
      <w:r>
        <w:rPr>
          <w:rFonts w:ascii="Segoe UI" w:eastAsia="Segoe UI" w:hAnsi="Segoe UI" w:cs="Segoe UI"/>
          <w:color w:val="323130"/>
          <w:sz w:val="24"/>
          <w:szCs w:val="24"/>
        </w:rPr>
        <w:br/>
        <w:t>Yes.</w:t>
      </w:r>
    </w:p>
    <w:p w14:paraId="0BF084A5" w14:textId="77777777" w:rsidR="007925AF" w:rsidRDefault="00F06D81">
      <w:pPr>
        <w:spacing w:line="300" w:lineRule="auto"/>
      </w:pPr>
      <w:r>
        <w:rPr>
          <w:noProof/>
        </w:rPr>
        <w:drawing>
          <wp:anchor distT="0" distB="0" distL="0" distR="0" simplePos="0" relativeHeight="251652608" behindDoc="0" locked="0" layoutInCell="1" allowOverlap="1" wp14:anchorId="25DAFB5E" wp14:editId="5CE9F8EC">
            <wp:simplePos x="0" y="0"/>
            <wp:positionH relativeFrom="page">
              <wp:posOffset>576072</wp:posOffset>
            </wp:positionH>
            <wp:positionV relativeFrom="paragraph">
              <wp:posOffset>292608</wp:posOffset>
            </wp:positionV>
            <wp:extent cx="276225" cy="27622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14:31</w:t>
      </w:r>
      <w:r>
        <w:rPr>
          <w:rFonts w:ascii="Segoe UI" w:eastAsia="Segoe UI" w:hAnsi="Segoe UI" w:cs="Segoe UI"/>
          <w:color w:val="323130"/>
          <w:sz w:val="24"/>
          <w:szCs w:val="24"/>
        </w:rPr>
        <w:br/>
        <w:t>Can you see me as well?</w:t>
      </w:r>
    </w:p>
    <w:p w14:paraId="251D76EC" w14:textId="77777777" w:rsidR="007925AF" w:rsidRDefault="00F06D81">
      <w:pPr>
        <w:spacing w:line="300" w:lineRule="auto"/>
      </w:pPr>
      <w:r>
        <w:rPr>
          <w:noProof/>
        </w:rPr>
        <w:drawing>
          <wp:anchor distT="0" distB="0" distL="0" distR="0" simplePos="0" relativeHeight="251653632" behindDoc="0" locked="0" layoutInCell="1" allowOverlap="1" wp14:anchorId="16FF6348" wp14:editId="5E908A0F">
            <wp:simplePos x="0" y="0"/>
            <wp:positionH relativeFrom="page">
              <wp:posOffset>576072</wp:posOffset>
            </wp:positionH>
            <wp:positionV relativeFrom="paragraph">
              <wp:posOffset>292608</wp:posOffset>
            </wp:positionV>
            <wp:extent cx="276225" cy="27622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14:33</w:t>
      </w:r>
      <w:r>
        <w:rPr>
          <w:rFonts w:ascii="Segoe UI" w:eastAsia="Segoe UI" w:hAnsi="Segoe UI" w:cs="Segoe UI"/>
          <w:color w:val="323130"/>
          <w:sz w:val="24"/>
          <w:szCs w:val="24"/>
        </w:rPr>
        <w:br/>
        <w:t>Um, no, I can't see you.</w:t>
      </w:r>
    </w:p>
    <w:p w14:paraId="7668126C" w14:textId="77777777" w:rsidR="007925AF" w:rsidRDefault="00F06D81">
      <w:pPr>
        <w:spacing w:line="300" w:lineRule="auto"/>
      </w:pPr>
      <w:r>
        <w:rPr>
          <w:noProof/>
        </w:rPr>
        <w:drawing>
          <wp:anchor distT="0" distB="0" distL="0" distR="0" simplePos="0" relativeHeight="251654656" behindDoc="0" locked="0" layoutInCell="1" allowOverlap="1" wp14:anchorId="6A0D5789" wp14:editId="1CE406CD">
            <wp:simplePos x="0" y="0"/>
            <wp:positionH relativeFrom="page">
              <wp:posOffset>576072</wp:posOffset>
            </wp:positionH>
            <wp:positionV relativeFrom="paragraph">
              <wp:posOffset>292608</wp:posOffset>
            </wp:positionV>
            <wp:extent cx="276225" cy="27622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14:37</w:t>
      </w:r>
      <w:r>
        <w:rPr>
          <w:rFonts w:ascii="Segoe UI" w:eastAsia="Segoe UI" w:hAnsi="Segoe UI" w:cs="Segoe UI"/>
          <w:color w:val="323130"/>
          <w:sz w:val="24"/>
          <w:szCs w:val="24"/>
        </w:rPr>
        <w:br/>
        <w:t>Okay.</w:t>
      </w:r>
      <w:r>
        <w:rPr>
          <w:rFonts w:ascii="Segoe UI" w:eastAsia="Segoe UI" w:hAnsi="Segoe UI" w:cs="Segoe UI"/>
          <w:color w:val="323130"/>
          <w:sz w:val="24"/>
          <w:szCs w:val="24"/>
        </w:rPr>
        <w:br/>
        <w:t>Um...</w:t>
      </w:r>
      <w:r>
        <w:rPr>
          <w:rFonts w:ascii="Segoe UI" w:eastAsia="Segoe UI" w:hAnsi="Segoe UI" w:cs="Segoe UI"/>
          <w:color w:val="323130"/>
          <w:sz w:val="24"/>
          <w:szCs w:val="24"/>
        </w:rPr>
        <w:br/>
        <w:t>The.</w:t>
      </w:r>
      <w:r>
        <w:rPr>
          <w:rFonts w:ascii="Segoe UI" w:eastAsia="Segoe UI" w:hAnsi="Segoe UI" w:cs="Segoe UI"/>
          <w:color w:val="323130"/>
          <w:sz w:val="24"/>
          <w:szCs w:val="24"/>
        </w:rPr>
        <w:br/>
        <w:t>Not sure if I will let me do both.</w:t>
      </w:r>
      <w:r>
        <w:rPr>
          <w:rFonts w:ascii="Segoe UI" w:eastAsia="Segoe UI" w:hAnsi="Segoe UI" w:cs="Segoe UI"/>
          <w:color w:val="323130"/>
          <w:sz w:val="24"/>
          <w:szCs w:val="24"/>
        </w:rPr>
        <w:br/>
        <w:t>Screening.</w:t>
      </w:r>
      <w:r>
        <w:rPr>
          <w:rFonts w:ascii="Segoe UI" w:eastAsia="Segoe UI" w:hAnsi="Segoe UI" w:cs="Segoe UI"/>
          <w:color w:val="323130"/>
          <w:sz w:val="24"/>
          <w:szCs w:val="24"/>
        </w:rPr>
        <w:br/>
        <w:t>I think I might have to just keep it as my poster.</w:t>
      </w:r>
    </w:p>
    <w:p w14:paraId="1197BF82" w14:textId="77777777" w:rsidR="007925AF" w:rsidRDefault="00F06D81">
      <w:pPr>
        <w:spacing w:line="300" w:lineRule="auto"/>
      </w:pPr>
      <w:r>
        <w:rPr>
          <w:noProof/>
        </w:rPr>
        <w:drawing>
          <wp:anchor distT="0" distB="0" distL="0" distR="0" simplePos="0" relativeHeight="251655680" behindDoc="0" locked="0" layoutInCell="1" allowOverlap="1" wp14:anchorId="72E5ACC1" wp14:editId="7021507C">
            <wp:simplePos x="0" y="0"/>
            <wp:positionH relativeFrom="page">
              <wp:posOffset>576072</wp:posOffset>
            </wp:positionH>
            <wp:positionV relativeFrom="paragraph">
              <wp:posOffset>292608</wp:posOffset>
            </wp:positionV>
            <wp:extent cx="276225" cy="27622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15:01</w:t>
      </w:r>
      <w:r>
        <w:rPr>
          <w:rFonts w:ascii="Segoe UI" w:eastAsia="Segoe UI" w:hAnsi="Segoe UI" w:cs="Segoe UI"/>
          <w:color w:val="323130"/>
          <w:sz w:val="24"/>
          <w:szCs w:val="24"/>
        </w:rPr>
        <w:br/>
        <w:t>That's fine.</w:t>
      </w:r>
    </w:p>
    <w:p w14:paraId="059AA4E3" w14:textId="77777777" w:rsidR="007925AF" w:rsidRDefault="00F06D81">
      <w:pPr>
        <w:spacing w:line="300" w:lineRule="auto"/>
      </w:pPr>
      <w:r>
        <w:rPr>
          <w:noProof/>
        </w:rPr>
        <w:drawing>
          <wp:anchor distT="0" distB="0" distL="0" distR="0" simplePos="0" relativeHeight="251656704" behindDoc="0" locked="0" layoutInCell="1" allowOverlap="1" wp14:anchorId="4919A64C" wp14:editId="780D982F">
            <wp:simplePos x="0" y="0"/>
            <wp:positionH relativeFrom="page">
              <wp:posOffset>576072</wp:posOffset>
            </wp:positionH>
            <wp:positionV relativeFrom="paragraph">
              <wp:posOffset>292608</wp:posOffset>
            </wp:positionV>
            <wp:extent cx="276225" cy="27622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15:05</w:t>
      </w:r>
      <w:r>
        <w:rPr>
          <w:rFonts w:ascii="Segoe UI" w:eastAsia="Segoe UI" w:hAnsi="Segoe UI" w:cs="Segoe UI"/>
          <w:color w:val="323130"/>
          <w:sz w:val="24"/>
          <w:szCs w:val="24"/>
        </w:rPr>
        <w:br/>
        <w:t>Yeah, it won't work, okay.</w:t>
      </w:r>
    </w:p>
    <w:p w14:paraId="18B456F5" w14:textId="77777777" w:rsidR="007925AF" w:rsidRDefault="00F06D81">
      <w:pPr>
        <w:spacing w:line="300" w:lineRule="auto"/>
      </w:pPr>
      <w:r>
        <w:rPr>
          <w:noProof/>
        </w:rPr>
        <w:drawing>
          <wp:anchor distT="0" distB="0" distL="0" distR="0" simplePos="0" relativeHeight="251657728" behindDoc="0" locked="0" layoutInCell="1" allowOverlap="1" wp14:anchorId="3C943677" wp14:editId="1CFA4295">
            <wp:simplePos x="0" y="0"/>
            <wp:positionH relativeFrom="page">
              <wp:posOffset>576072</wp:posOffset>
            </wp:positionH>
            <wp:positionV relativeFrom="paragraph">
              <wp:posOffset>292608</wp:posOffset>
            </wp:positionV>
            <wp:extent cx="276225" cy="27622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15:05</w:t>
      </w:r>
      <w:r>
        <w:rPr>
          <w:rFonts w:ascii="Segoe UI" w:eastAsia="Segoe UI" w:hAnsi="Segoe UI" w:cs="Segoe UI"/>
          <w:color w:val="323130"/>
          <w:sz w:val="24"/>
          <w:szCs w:val="24"/>
        </w:rPr>
        <w:br/>
        <w:t>Yeah.</w:t>
      </w:r>
      <w:r>
        <w:rPr>
          <w:rFonts w:ascii="Segoe UI" w:eastAsia="Segoe UI" w:hAnsi="Segoe UI" w:cs="Segoe UI"/>
          <w:color w:val="323130"/>
          <w:sz w:val="24"/>
          <w:szCs w:val="24"/>
        </w:rPr>
        <w:br/>
        <w:t>That was fine.</w:t>
      </w:r>
    </w:p>
    <w:p w14:paraId="5978BB36" w14:textId="77777777" w:rsidR="007925AF" w:rsidRDefault="00F06D81">
      <w:pPr>
        <w:spacing w:line="300" w:lineRule="auto"/>
      </w:pPr>
      <w:r>
        <w:rPr>
          <w:noProof/>
        </w:rPr>
        <w:drawing>
          <wp:anchor distT="0" distB="0" distL="0" distR="0" simplePos="0" relativeHeight="251658752" behindDoc="0" locked="0" layoutInCell="1" allowOverlap="1" wp14:anchorId="47D90F51" wp14:editId="6D2D7150">
            <wp:simplePos x="0" y="0"/>
            <wp:positionH relativeFrom="page">
              <wp:posOffset>576072</wp:posOffset>
            </wp:positionH>
            <wp:positionV relativeFrom="paragraph">
              <wp:posOffset>292608</wp:posOffset>
            </wp:positionV>
            <wp:extent cx="276225" cy="2762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15:08</w:t>
      </w:r>
      <w:r>
        <w:rPr>
          <w:rFonts w:ascii="Segoe UI" w:eastAsia="Segoe UI" w:hAnsi="Segoe UI" w:cs="Segoe UI"/>
          <w:color w:val="323130"/>
          <w:sz w:val="24"/>
          <w:szCs w:val="24"/>
        </w:rPr>
        <w:br/>
        <w:t>Right. So, hello everyone and thank you for having me. Today I'll be discussing attention deficit hyperactivity disorder or ADHD in children, focusing on three key areas. Firstly, how ADHD is identified and diagnosed.</w:t>
      </w:r>
      <w:r>
        <w:rPr>
          <w:rFonts w:ascii="Segoe UI" w:eastAsia="Segoe UI" w:hAnsi="Segoe UI" w:cs="Segoe UI"/>
          <w:color w:val="323130"/>
          <w:sz w:val="24"/>
          <w:szCs w:val="24"/>
        </w:rPr>
        <w:br/>
        <w:t>Secondly, the barriers that affect access to diagnosis and support and the impact these barriers have on children. And finally, I'll explore cognitive behavioural therapy or CBT as an important evidence-based support strategy.</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So ADHD is a neurodevelopmental c</w:t>
      </w:r>
      <w:r>
        <w:rPr>
          <w:rFonts w:ascii="Segoe UI" w:eastAsia="Segoe UI" w:hAnsi="Segoe UI" w:cs="Segoe UI"/>
          <w:color w:val="323130"/>
          <w:sz w:val="24"/>
          <w:szCs w:val="24"/>
        </w:rPr>
        <w:t>ondition characterised by persistent patterns of inattention, hyperactivity and impulsivity. According to Solari et al 2023, ADHD affects around 7.6% of children aged between 3 and 12 globally.</w:t>
      </w:r>
      <w:r>
        <w:rPr>
          <w:rFonts w:ascii="Segoe UI" w:eastAsia="Segoe UI" w:hAnsi="Segoe UI" w:cs="Segoe UI"/>
          <w:color w:val="323130"/>
          <w:sz w:val="24"/>
          <w:szCs w:val="24"/>
        </w:rPr>
        <w:br/>
        <w:t>making it one of the most commonly diagnosed childhood neurodevelopmental conditions. However, despite this, ADHD remains complex in many ways. Diagnosis is not straightforward. Support is not equally accessible and many children continue to experience unmet needs.</w:t>
      </w:r>
      <w:r>
        <w:rPr>
          <w:rFonts w:ascii="Segoe UI" w:eastAsia="Segoe UI" w:hAnsi="Segoe UI" w:cs="Segoe UI"/>
          <w:color w:val="323130"/>
          <w:sz w:val="24"/>
          <w:szCs w:val="24"/>
        </w:rPr>
        <w:br/>
        <w:t>So throughout this presentation, I'll critically exa</w:t>
      </w:r>
      <w:r>
        <w:rPr>
          <w:rFonts w:ascii="Segoe UI" w:eastAsia="Segoe UI" w:hAnsi="Segoe UI" w:cs="Segoe UI"/>
          <w:color w:val="323130"/>
          <w:sz w:val="24"/>
          <w:szCs w:val="24"/>
        </w:rPr>
        <w:t>mine not only how ADHD is assessed, but also the inequalities and challenges surrounding diagnosis and intervention.</w:t>
      </w:r>
      <w:r>
        <w:rPr>
          <w:rFonts w:ascii="Segoe UI" w:eastAsia="Segoe UI" w:hAnsi="Segoe UI" w:cs="Segoe UI"/>
          <w:color w:val="323130"/>
          <w:sz w:val="24"/>
          <w:szCs w:val="24"/>
        </w:rPr>
        <w:br/>
        <w:t>Identification diagnosis. So unlike many medical conditions, ADHD cannot be diagnosed using a single blood test. Instead, diagnosis relies on a comprehensive clinical assessment involving multiple sources of information.</w:t>
      </w:r>
      <w:r>
        <w:rPr>
          <w:rFonts w:ascii="Segoe UI" w:eastAsia="Segoe UI" w:hAnsi="Segoe UI" w:cs="Segoe UI"/>
          <w:color w:val="323130"/>
          <w:sz w:val="24"/>
          <w:szCs w:val="24"/>
        </w:rPr>
        <w:br/>
        <w:t>In the UK, the National Institute for Health and Care Excellence guidelines state that ADHD should be diagnosed by specialist services, usually child and adolescent mental he</w:t>
      </w:r>
      <w:r>
        <w:rPr>
          <w:rFonts w:ascii="Segoe UI" w:eastAsia="Segoe UI" w:hAnsi="Segoe UI" w:cs="Segoe UI"/>
          <w:color w:val="323130"/>
          <w:sz w:val="24"/>
          <w:szCs w:val="24"/>
        </w:rPr>
        <w:t>alth services or CAMHS, NICE 2019.</w:t>
      </w:r>
      <w:r>
        <w:rPr>
          <w:rFonts w:ascii="Segoe UI" w:eastAsia="Segoe UI" w:hAnsi="Segoe UI" w:cs="Segoe UI"/>
          <w:color w:val="323130"/>
          <w:sz w:val="24"/>
          <w:szCs w:val="24"/>
        </w:rPr>
        <w:br/>
        <w:t>Teachers, GPs and parents often play a gatekeeping role by recognising ongoing behavioural or attentional difficulties and referring children for further assessment. The diagnostic process usually includes several components. These include structured clinical interviews, developmental history,</w:t>
      </w:r>
      <w:r>
        <w:rPr>
          <w:rFonts w:ascii="Segoe UI" w:eastAsia="Segoe UI" w:hAnsi="Segoe UI" w:cs="Segoe UI"/>
          <w:color w:val="323130"/>
          <w:sz w:val="24"/>
          <w:szCs w:val="24"/>
        </w:rPr>
        <w:br/>
        <w:t>direct observation and standardised behavioural settings at rating scales.</w:t>
      </w:r>
      <w:r>
        <w:rPr>
          <w:rFonts w:ascii="Segoe UI" w:eastAsia="Segoe UI" w:hAnsi="Segoe UI" w:cs="Segoe UI"/>
          <w:color w:val="323130"/>
          <w:sz w:val="24"/>
          <w:szCs w:val="24"/>
        </w:rPr>
        <w:br/>
        <w:t xml:space="preserve">Common tools include the Conners rating scales, the Child Behaviour Checklist and the Teacher Report Form. </w:t>
      </w:r>
      <w:r>
        <w:rPr>
          <w:rFonts w:ascii="Segoe UI" w:eastAsia="Segoe UI" w:hAnsi="Segoe UI" w:cs="Segoe UI"/>
          <w:color w:val="323130"/>
          <w:sz w:val="24"/>
          <w:szCs w:val="24"/>
        </w:rPr>
        <w:t>Importantly, research suggests that using information from multiple informants such as parents, teachers and the child themselves produces the highest diagnostic accuracy because behaviour can vary significantly across settings.</w:t>
      </w:r>
      <w:r>
        <w:rPr>
          <w:rFonts w:ascii="Segoe UI" w:eastAsia="Segoe UI" w:hAnsi="Segoe UI" w:cs="Segoe UI"/>
          <w:color w:val="323130"/>
          <w:sz w:val="24"/>
          <w:szCs w:val="24"/>
        </w:rPr>
        <w:br/>
        <w:t>BMC Multi-Method Diagnostics 2024.</w:t>
      </w:r>
      <w:r>
        <w:rPr>
          <w:rFonts w:ascii="Segoe UI" w:eastAsia="Segoe UI" w:hAnsi="Segoe UI" w:cs="Segoe UI"/>
          <w:color w:val="323130"/>
          <w:sz w:val="24"/>
          <w:szCs w:val="24"/>
        </w:rPr>
        <w:br/>
        <w:t>However, there are several major challenges associated with diagnosis.</w:t>
      </w:r>
      <w:r>
        <w:rPr>
          <w:rFonts w:ascii="Segoe UI" w:eastAsia="Segoe UI" w:hAnsi="Segoe UI" w:cs="Segoe UI"/>
          <w:color w:val="323130"/>
          <w:sz w:val="24"/>
          <w:szCs w:val="24"/>
        </w:rPr>
        <w:br/>
        <w:t>One of the biggest difficulties is distinguishing ADHD from other conditions with overlapping symptoms. For example, anxiety disorders, autistic spectrum disorder, conduct disor</w:t>
      </w:r>
      <w:r>
        <w:rPr>
          <w:rFonts w:ascii="Segoe UI" w:eastAsia="Segoe UI" w:hAnsi="Segoe UI" w:cs="Segoe UI"/>
          <w:color w:val="323130"/>
          <w:sz w:val="24"/>
          <w:szCs w:val="24"/>
        </w:rPr>
        <w:t>der and learning disabilities can all present with concentration difficulties, emotional dysregulation or impulsive behaviour.</w:t>
      </w:r>
      <w:r>
        <w:rPr>
          <w:rFonts w:ascii="Segoe UI" w:eastAsia="Segoe UI" w:hAnsi="Segoe UI" w:cs="Segoe UI"/>
          <w:color w:val="323130"/>
          <w:sz w:val="24"/>
          <w:szCs w:val="24"/>
        </w:rPr>
        <w:br/>
        <w:t>Research suggests that between 60 and 100% of children with ADHD also have at least one co-occurring condition, making differential diagnosis particularly complex. PMC 2019.</w:t>
      </w:r>
      <w:r>
        <w:rPr>
          <w:rFonts w:ascii="Segoe UI" w:eastAsia="Segoe UI" w:hAnsi="Segoe UI" w:cs="Segoe UI"/>
          <w:color w:val="323130"/>
          <w:sz w:val="24"/>
          <w:szCs w:val="24"/>
        </w:rPr>
        <w:br/>
        <w:t xml:space="preserve">This creates risks of both underdiagnosis and overdiagnosis. Another major issue is </w:t>
      </w:r>
      <w:r>
        <w:rPr>
          <w:rFonts w:ascii="Segoe UI" w:eastAsia="Segoe UI" w:hAnsi="Segoe UI" w:cs="Segoe UI"/>
          <w:color w:val="323130"/>
          <w:sz w:val="24"/>
          <w:szCs w:val="24"/>
        </w:rPr>
        <w:lastRenderedPageBreak/>
        <w:t>gender bias. Historically, ADHD diagnostic criteria were developed mainly using male samples. As a result, boys are diagnosed f</w:t>
      </w:r>
      <w:r>
        <w:rPr>
          <w:rFonts w:ascii="Segoe UI" w:eastAsia="Segoe UI" w:hAnsi="Segoe UI" w:cs="Segoe UI"/>
          <w:color w:val="323130"/>
          <w:sz w:val="24"/>
          <w:szCs w:val="24"/>
        </w:rPr>
        <w:t>ar more frequently than girls.</w:t>
      </w:r>
      <w:r>
        <w:rPr>
          <w:rFonts w:ascii="Segoe UI" w:eastAsia="Segoe UI" w:hAnsi="Segoe UI" w:cs="Segoe UI"/>
          <w:color w:val="323130"/>
          <w:sz w:val="24"/>
          <w:szCs w:val="24"/>
        </w:rPr>
        <w:br/>
        <w:t>Research by Eric G. Wilcut found male to female diagnosis ratios ranging from 2 to 1 in community settings up to 10 to 1 in clinical settings. Wilcut, 2012. According to Young et al. 2020, girls often present differently.</w:t>
      </w:r>
      <w:r>
        <w:rPr>
          <w:rFonts w:ascii="Segoe UI" w:eastAsia="Segoe UI" w:hAnsi="Segoe UI" w:cs="Segoe UI"/>
          <w:color w:val="323130"/>
          <w:sz w:val="24"/>
          <w:szCs w:val="24"/>
        </w:rPr>
        <w:br/>
        <w:t>Rather than displaying obvious hyperactive or disruptive behaviour, many girls exhibit the inattentive subtype, appearing quiet, withdrawn or daydreamy.</w:t>
      </w:r>
      <w:r>
        <w:rPr>
          <w:rFonts w:ascii="Segoe UI" w:eastAsia="Segoe UI" w:hAnsi="Segoe UI" w:cs="Segoe UI"/>
          <w:color w:val="323130"/>
          <w:sz w:val="24"/>
          <w:szCs w:val="24"/>
        </w:rPr>
        <w:br/>
        <w:t>Young et al 2020. These behaviours are less disruptive in classrooms, therefore girls are less likely to b</w:t>
      </w:r>
      <w:r>
        <w:rPr>
          <w:rFonts w:ascii="Segoe UI" w:eastAsia="Segoe UI" w:hAnsi="Segoe UI" w:cs="Segoe UI"/>
          <w:color w:val="323130"/>
          <w:sz w:val="24"/>
          <w:szCs w:val="24"/>
        </w:rPr>
        <w:t>e referred for assessment by their teachers. Frontiers 2019.</w:t>
      </w:r>
      <w:r>
        <w:rPr>
          <w:rFonts w:ascii="Segoe UI" w:eastAsia="Segoe UI" w:hAnsi="Segoe UI" w:cs="Segoe UI"/>
          <w:color w:val="323130"/>
          <w:sz w:val="24"/>
          <w:szCs w:val="24"/>
        </w:rPr>
        <w:br/>
        <w:t>Reported bias also contributes to this issue. Teachers and parents may unconsciously interpret behaviours differently depending on gender expectation, subconsciously, sorry.</w:t>
      </w:r>
      <w:r>
        <w:rPr>
          <w:rFonts w:ascii="Segoe UI" w:eastAsia="Segoe UI" w:hAnsi="Segoe UI" w:cs="Segoe UI"/>
          <w:color w:val="323130"/>
          <w:sz w:val="24"/>
          <w:szCs w:val="24"/>
        </w:rPr>
        <w:br/>
        <w:t xml:space="preserve">Despite these challenges, early identification remains extremely important. </w:t>
      </w:r>
      <w:proofErr w:type="spellStart"/>
      <w:r>
        <w:rPr>
          <w:rFonts w:ascii="Segoe UI" w:eastAsia="Segoe UI" w:hAnsi="Segoe UI" w:cs="Segoe UI"/>
          <w:color w:val="323130"/>
          <w:sz w:val="24"/>
          <w:szCs w:val="24"/>
        </w:rPr>
        <w:t>UoW</w:t>
      </w:r>
      <w:proofErr w:type="spellEnd"/>
      <w:r>
        <w:rPr>
          <w:rFonts w:ascii="Segoe UI" w:eastAsia="Segoe UI" w:hAnsi="Segoe UI" w:cs="Segoe UI"/>
          <w:color w:val="323130"/>
          <w:sz w:val="24"/>
          <w:szCs w:val="24"/>
        </w:rPr>
        <w:t xml:space="preserve"> et al. 2024 and NICE 2019.</w:t>
      </w:r>
      <w:r>
        <w:rPr>
          <w:rFonts w:ascii="Segoe UI" w:eastAsia="Segoe UI" w:hAnsi="Segoe UI" w:cs="Segoe UI"/>
          <w:color w:val="323130"/>
          <w:sz w:val="24"/>
          <w:szCs w:val="24"/>
        </w:rPr>
        <w:br/>
        <w:t>Timely diagnosis allows children to access educational adjustments, therapeutic interventions, and in some cases, medication. Research suggests that early intervention ca</w:t>
      </w:r>
      <w:r>
        <w:rPr>
          <w:rFonts w:ascii="Segoe UI" w:eastAsia="Segoe UI" w:hAnsi="Segoe UI" w:cs="Segoe UI"/>
          <w:color w:val="323130"/>
          <w:sz w:val="24"/>
          <w:szCs w:val="24"/>
        </w:rPr>
        <w:t>n significantly improve developmental outcomes and reduce long-term negative consequences. Lew et al. 2024 and ICE 2019.</w:t>
      </w:r>
      <w:r>
        <w:rPr>
          <w:rFonts w:ascii="Segoe UI" w:eastAsia="Segoe UI" w:hAnsi="Segoe UI" w:cs="Segoe UI"/>
          <w:color w:val="323130"/>
          <w:sz w:val="24"/>
          <w:szCs w:val="24"/>
        </w:rPr>
        <w:br/>
        <w:t>So overall, while diagnosis is essential, the process is far from simple and is shaped by clinical, social and systematic factors.</w:t>
      </w:r>
      <w:r>
        <w:rPr>
          <w:rFonts w:ascii="Segoe UI" w:eastAsia="Segoe UI" w:hAnsi="Segoe UI" w:cs="Segoe UI"/>
          <w:color w:val="323130"/>
          <w:sz w:val="24"/>
          <w:szCs w:val="24"/>
        </w:rPr>
        <w:br/>
        <w:t>So next I will talk about barriers and impact on children. Access to ADHD diagnosis and support is not equal and many children face significant obstacles before receiving help.</w:t>
      </w:r>
      <w:r>
        <w:rPr>
          <w:rFonts w:ascii="Segoe UI" w:eastAsia="Segoe UI" w:hAnsi="Segoe UI" w:cs="Segoe UI"/>
          <w:color w:val="323130"/>
          <w:sz w:val="24"/>
          <w:szCs w:val="24"/>
        </w:rPr>
        <w:br/>
        <w:t>One significant barrier is socioeconomic inequality. Researchers in the UK Millenni</w:t>
      </w:r>
      <w:r>
        <w:rPr>
          <w:rFonts w:ascii="Segoe UI" w:eastAsia="Segoe UI" w:hAnsi="Segoe UI" w:cs="Segoe UI"/>
          <w:color w:val="323130"/>
          <w:sz w:val="24"/>
          <w:szCs w:val="24"/>
        </w:rPr>
        <w:t>um Cohort Study found that children from disadvantaged backgrounds are more likely to experience ADHD symptoms, yet they often face greater barriers throughout the diagnostic process. Pearce et al. 2024.</w:t>
      </w:r>
      <w:r>
        <w:rPr>
          <w:rFonts w:ascii="Segoe UI" w:eastAsia="Segoe UI" w:hAnsi="Segoe UI" w:cs="Segoe UI"/>
          <w:color w:val="323130"/>
          <w:sz w:val="24"/>
          <w:szCs w:val="24"/>
        </w:rPr>
        <w:br/>
        <w:t>And.</w:t>
      </w:r>
      <w:r>
        <w:rPr>
          <w:rFonts w:ascii="Segoe UI" w:eastAsia="Segoe UI" w:hAnsi="Segoe UI" w:cs="Segoe UI"/>
          <w:color w:val="323130"/>
          <w:sz w:val="24"/>
          <w:szCs w:val="24"/>
        </w:rPr>
        <w:br/>
        <w:t>Families may struggle with long NHS waiting lists, lack of financial resources, or difficulties navigating referral systems. Private assessments have increasingly become an alternative due to NHS waiting times exceeding 2 years in some areas, but these assessments are inaccessible for many low-income f</w:t>
      </w:r>
      <w:r>
        <w:rPr>
          <w:rFonts w:ascii="Segoe UI" w:eastAsia="Segoe UI" w:hAnsi="Segoe UI" w:cs="Segoe UI"/>
          <w:color w:val="323130"/>
          <w:sz w:val="24"/>
          <w:szCs w:val="24"/>
        </w:rPr>
        <w:t>amilies.</w:t>
      </w:r>
      <w:r>
        <w:rPr>
          <w:rFonts w:ascii="Segoe UI" w:eastAsia="Segoe UI" w:hAnsi="Segoe UI" w:cs="Segoe UI"/>
          <w:color w:val="323130"/>
          <w:sz w:val="24"/>
          <w:szCs w:val="24"/>
        </w:rPr>
        <w:br/>
        <w:t xml:space="preserve">This creates clear inequalities in who receives timely support. Gender bias also acts as a barrier. As I mentioned earlier, girls are frequently under-identified because their symptoms are less visible, with many girls reaching adolescence or adulthood </w:t>
      </w:r>
      <w:r>
        <w:rPr>
          <w:rFonts w:ascii="Segoe UI" w:eastAsia="Segoe UI" w:hAnsi="Segoe UI" w:cs="Segoe UI"/>
          <w:color w:val="323130"/>
          <w:sz w:val="24"/>
          <w:szCs w:val="24"/>
        </w:rPr>
        <w:lastRenderedPageBreak/>
        <w:t>without diagnosis and are instead labelled as anxious, emotional or simply inattentive.</w:t>
      </w:r>
      <w:r>
        <w:rPr>
          <w:rFonts w:ascii="Segoe UI" w:eastAsia="Segoe UI" w:hAnsi="Segoe UI" w:cs="Segoe UI"/>
          <w:color w:val="323130"/>
          <w:sz w:val="24"/>
          <w:szCs w:val="24"/>
        </w:rPr>
        <w:br/>
        <w:t xml:space="preserve">Young et al. 2020. This can lead to years of unmet educational and psychological needs at Ho and </w:t>
      </w:r>
      <w:proofErr w:type="spellStart"/>
      <w:r>
        <w:rPr>
          <w:rFonts w:ascii="Segoe UI" w:eastAsia="Segoe UI" w:hAnsi="Segoe UI" w:cs="Segoe UI"/>
          <w:color w:val="323130"/>
          <w:sz w:val="24"/>
          <w:szCs w:val="24"/>
        </w:rPr>
        <w:t>Clemi</w:t>
      </w:r>
      <w:proofErr w:type="spellEnd"/>
      <w:r>
        <w:rPr>
          <w:rFonts w:ascii="Segoe UI" w:eastAsia="Segoe UI" w:hAnsi="Segoe UI" w:cs="Segoe UI"/>
          <w:color w:val="323130"/>
          <w:sz w:val="24"/>
          <w:szCs w:val="24"/>
        </w:rPr>
        <w:t xml:space="preserve"> 2023.</w:t>
      </w:r>
      <w:r>
        <w:rPr>
          <w:rFonts w:ascii="Segoe UI" w:eastAsia="Segoe UI" w:hAnsi="Segoe UI" w:cs="Segoe UI"/>
          <w:color w:val="323130"/>
          <w:sz w:val="24"/>
          <w:szCs w:val="24"/>
        </w:rPr>
        <w:br/>
        <w:t xml:space="preserve">There are also racial and ethnic disparities in ADHD </w:t>
      </w:r>
      <w:r>
        <w:rPr>
          <w:rFonts w:ascii="Segoe UI" w:eastAsia="Segoe UI" w:hAnsi="Segoe UI" w:cs="Segoe UI"/>
          <w:color w:val="323130"/>
          <w:sz w:val="24"/>
          <w:szCs w:val="24"/>
        </w:rPr>
        <w:t>identification. A 2024 study by Andrea Acronis, Toscano and colleagues found that black children were significantly less likely to receive an ADHD diagnosis than white peers, despite displaying similar symptom levels. Acronis, Toscano et al. 2024.</w:t>
      </w:r>
      <w:r>
        <w:rPr>
          <w:rFonts w:ascii="Segoe UI" w:eastAsia="Segoe UI" w:hAnsi="Segoe UI" w:cs="Segoe UI"/>
          <w:color w:val="323130"/>
          <w:sz w:val="24"/>
          <w:szCs w:val="24"/>
        </w:rPr>
        <w:br/>
        <w:t>Possible explanations include unconscious, subconscious bias among professionals, stigma surrounding mental health in some communities, and language barriers affecting bilingual learners.</w:t>
      </w:r>
      <w:r>
        <w:rPr>
          <w:rFonts w:ascii="Segoe UI" w:eastAsia="Segoe UI" w:hAnsi="Segoe UI" w:cs="Segoe UI"/>
          <w:color w:val="323130"/>
          <w:sz w:val="24"/>
          <w:szCs w:val="24"/>
        </w:rPr>
        <w:br/>
        <w:t>These inequalities have serious consequences. Without diagnosis, children ca</w:t>
      </w:r>
      <w:r>
        <w:rPr>
          <w:rFonts w:ascii="Segoe UI" w:eastAsia="Segoe UI" w:hAnsi="Segoe UI" w:cs="Segoe UI"/>
          <w:color w:val="323130"/>
          <w:sz w:val="24"/>
          <w:szCs w:val="24"/>
        </w:rPr>
        <w:t>nnot access classroom accommodations, therapeutic support or medication where appropriate. NICE 2019 PS et al 2024. This can result in academic underachievement, exclusion from school,</w:t>
      </w:r>
      <w:r>
        <w:rPr>
          <w:rFonts w:ascii="Segoe UI" w:eastAsia="Segoe UI" w:hAnsi="Segoe UI" w:cs="Segoe UI"/>
          <w:color w:val="323130"/>
          <w:sz w:val="24"/>
          <w:szCs w:val="24"/>
        </w:rPr>
        <w:br/>
        <w:t>Low self-esteem and difficulties forming peer relationships.</w:t>
      </w:r>
      <w:r>
        <w:rPr>
          <w:rFonts w:ascii="Segoe UI" w:eastAsia="Segoe UI" w:hAnsi="Segoe UI" w:cs="Segoe UI"/>
          <w:color w:val="323130"/>
          <w:sz w:val="24"/>
          <w:szCs w:val="24"/>
        </w:rPr>
        <w:br/>
        <w:t>Longitudinal research has also linked untreated ADHD with increased risks of mental health difficulties, substance misuse and involvement with the criminal justice system later in life, NICE 2019, PS et al. 2024. So ADHD is not simply about being inattentive or hype</w:t>
      </w:r>
      <w:r>
        <w:rPr>
          <w:rFonts w:ascii="Segoe UI" w:eastAsia="Segoe UI" w:hAnsi="Segoe UI" w:cs="Segoe UI"/>
          <w:color w:val="323130"/>
          <w:sz w:val="24"/>
          <w:szCs w:val="24"/>
        </w:rPr>
        <w:t>ractive in school.</w:t>
      </w:r>
      <w:r>
        <w:rPr>
          <w:rFonts w:ascii="Segoe UI" w:eastAsia="Segoe UI" w:hAnsi="Segoe UI" w:cs="Segoe UI"/>
          <w:color w:val="323130"/>
          <w:sz w:val="24"/>
          <w:szCs w:val="24"/>
        </w:rPr>
        <w:br/>
        <w:t>When children, when support is delayed or inaccessible, the effects can shape a child's long-term educational, emotional, and social development.</w:t>
      </w:r>
      <w:r>
        <w:rPr>
          <w:rFonts w:ascii="Segoe UI" w:eastAsia="Segoe UI" w:hAnsi="Segoe UI" w:cs="Segoe UI"/>
          <w:color w:val="323130"/>
          <w:sz w:val="24"/>
          <w:szCs w:val="24"/>
        </w:rPr>
        <w:br/>
        <w:t>CBT as a support strategy. So cognitive behavioural therapy is a structured psychological intervention that focuses on the relationship between thoughts, feelings and behaviours. When adapted for ADHD, CBT primarily targets executive dysfunctions such as difficulties with organisation, planning, impulse control,</w:t>
      </w:r>
      <w:r>
        <w:rPr>
          <w:rFonts w:ascii="Segoe UI" w:eastAsia="Segoe UI" w:hAnsi="Segoe UI" w:cs="Segoe UI"/>
          <w:color w:val="323130"/>
          <w:sz w:val="24"/>
          <w:szCs w:val="24"/>
        </w:rPr>
        <w:br/>
        <w:t xml:space="preserve">Emotional regulation and working </w:t>
      </w:r>
      <w:r>
        <w:rPr>
          <w:rFonts w:ascii="Segoe UI" w:eastAsia="Segoe UI" w:hAnsi="Segoe UI" w:cs="Segoe UI"/>
          <w:color w:val="323130"/>
          <w:sz w:val="24"/>
          <w:szCs w:val="24"/>
        </w:rPr>
        <w:t xml:space="preserve">memory, </w:t>
      </w:r>
      <w:proofErr w:type="spellStart"/>
      <w:r>
        <w:rPr>
          <w:rFonts w:ascii="Segoe UI" w:eastAsia="Segoe UI" w:hAnsi="Segoe UI" w:cs="Segoe UI"/>
          <w:color w:val="323130"/>
          <w:sz w:val="24"/>
          <w:szCs w:val="24"/>
        </w:rPr>
        <w:t>Staffron</w:t>
      </w:r>
      <w:proofErr w:type="spellEnd"/>
      <w:r>
        <w:rPr>
          <w:rFonts w:ascii="Segoe UI" w:eastAsia="Segoe UI" w:hAnsi="Segoe UI" w:cs="Segoe UI"/>
          <w:color w:val="323130"/>
          <w:sz w:val="24"/>
          <w:szCs w:val="24"/>
        </w:rPr>
        <w:t xml:space="preserve"> et al., 2005.</w:t>
      </w:r>
      <w:r>
        <w:rPr>
          <w:rFonts w:ascii="Segoe UI" w:eastAsia="Segoe UI" w:hAnsi="Segoe UI" w:cs="Segoe UI"/>
          <w:color w:val="323130"/>
          <w:sz w:val="24"/>
          <w:szCs w:val="24"/>
        </w:rPr>
        <w:br/>
        <w:t>ADHD-focused CBT differs somewhat from traditional CBT used for anxiety or depression. Sessions often include practical strategies such as time management, organisational planning and problem solving. For example, therapists may help children challenge negative beliefs,</w:t>
      </w:r>
      <w:r>
        <w:rPr>
          <w:rFonts w:ascii="Segoe UI" w:eastAsia="Segoe UI" w:hAnsi="Segoe UI" w:cs="Segoe UI"/>
          <w:color w:val="323130"/>
          <w:sz w:val="24"/>
          <w:szCs w:val="24"/>
        </w:rPr>
        <w:br/>
        <w:t>such as, I always fail or I can't do anything right. Sessions are usually structured and goal orientated, with children practising behavioural strategies between sessions in real life settings. Safran et al. 20</w:t>
      </w:r>
      <w:r>
        <w:rPr>
          <w:rFonts w:ascii="Segoe UI" w:eastAsia="Segoe UI" w:hAnsi="Segoe UI" w:cs="Segoe UI"/>
          <w:color w:val="323130"/>
          <w:sz w:val="24"/>
          <w:szCs w:val="24"/>
        </w:rPr>
        <w:t>05.</w:t>
      </w:r>
      <w:r>
        <w:rPr>
          <w:rFonts w:ascii="Segoe UI" w:eastAsia="Segoe UI" w:hAnsi="Segoe UI" w:cs="Segoe UI"/>
          <w:color w:val="323130"/>
          <w:sz w:val="24"/>
          <w:szCs w:val="24"/>
        </w:rPr>
        <w:br/>
        <w:t xml:space="preserve">These guidelines recommend CBT alongside parent training programmes for children </w:t>
      </w:r>
      <w:r>
        <w:rPr>
          <w:rFonts w:ascii="Segoe UI" w:eastAsia="Segoe UI" w:hAnsi="Segoe UI" w:cs="Segoe UI"/>
          <w:color w:val="323130"/>
          <w:sz w:val="24"/>
          <w:szCs w:val="24"/>
        </w:rPr>
        <w:lastRenderedPageBreak/>
        <w:t>with moderate ADHD symptoms, NICE 2019.</w:t>
      </w:r>
      <w:r>
        <w:rPr>
          <w:rFonts w:ascii="Segoe UI" w:eastAsia="Segoe UI" w:hAnsi="Segoe UI" w:cs="Segoe UI"/>
          <w:color w:val="323130"/>
          <w:sz w:val="24"/>
          <w:szCs w:val="24"/>
        </w:rPr>
        <w:br/>
        <w:t>The evidence-based support in CBT is growing strongly. A 2023 meta-analysis of 17 randomised control trials found moderate but significant improvements in ADHD symptoms compared to control groups. They were told 2023.</w:t>
      </w:r>
      <w:r>
        <w:rPr>
          <w:rFonts w:ascii="Segoe UI" w:eastAsia="Segoe UI" w:hAnsi="Segoe UI" w:cs="Segoe UI"/>
          <w:color w:val="323130"/>
          <w:sz w:val="24"/>
          <w:szCs w:val="24"/>
        </w:rPr>
        <w:br/>
        <w:t>Another meta-analysis by Li Zhang and colleagues found that combining CBT with stimulant medication was more effective than medication alone, with improvements maintaine</w:t>
      </w:r>
      <w:r>
        <w:rPr>
          <w:rFonts w:ascii="Segoe UI" w:eastAsia="Segoe UI" w:hAnsi="Segoe UI" w:cs="Segoe UI"/>
          <w:color w:val="323130"/>
          <w:sz w:val="24"/>
          <w:szCs w:val="24"/>
        </w:rPr>
        <w:t>d several months after treatment ended. Li and Zhang, 2024.</w:t>
      </w:r>
      <w:r>
        <w:rPr>
          <w:rFonts w:ascii="Segoe UI" w:eastAsia="Segoe UI" w:hAnsi="Segoe UI" w:cs="Segoe UI"/>
          <w:color w:val="323130"/>
          <w:sz w:val="24"/>
          <w:szCs w:val="24"/>
        </w:rPr>
        <w:br/>
        <w:t>CBT can also benefit families more broadly. Parental psychoeducation alongside CBT are shown to improve parenting strategies and family functioning, Cortes et al 2023. However, CBT is not without its limitations. There is currently limited evidence for children under the age of eight,</w:t>
      </w:r>
      <w:r>
        <w:rPr>
          <w:rFonts w:ascii="Segoe UI" w:eastAsia="Segoe UI" w:hAnsi="Segoe UI" w:cs="Segoe UI"/>
          <w:color w:val="323130"/>
          <w:sz w:val="24"/>
          <w:szCs w:val="24"/>
        </w:rPr>
        <w:br/>
        <w:t>with a 2023 systematic review finding no available randomised control trials for younger children, PMC 2023. Some children with ADHD may also struggle with the verbal</w:t>
      </w:r>
      <w:r>
        <w:rPr>
          <w:rFonts w:ascii="Segoe UI" w:eastAsia="Segoe UI" w:hAnsi="Segoe UI" w:cs="Segoe UI"/>
          <w:color w:val="323130"/>
          <w:sz w:val="24"/>
          <w:szCs w:val="24"/>
        </w:rPr>
        <w:t xml:space="preserve"> communication, reflection and metacognitive skills required during therapy.</w:t>
      </w:r>
      <w:r>
        <w:rPr>
          <w:rFonts w:ascii="Segoe UI" w:eastAsia="Segoe UI" w:hAnsi="Segoe UI" w:cs="Segoe UI"/>
          <w:color w:val="323130"/>
          <w:sz w:val="24"/>
          <w:szCs w:val="24"/>
        </w:rPr>
        <w:br/>
        <w:t>Additionally, access remains a significant problem, PS et al 2024. There is a shortage of ADHD specialist therapists and long NHS waiting lists continue to restrict availability.</w:t>
      </w:r>
      <w:r>
        <w:rPr>
          <w:rFonts w:ascii="Segoe UI" w:eastAsia="Segoe UI" w:hAnsi="Segoe UI" w:cs="Segoe UI"/>
          <w:color w:val="323130"/>
          <w:sz w:val="24"/>
          <w:szCs w:val="24"/>
        </w:rPr>
        <w:br/>
        <w:t>This again disproportionately affects disadvantaged families. Despite these limitations, CBD offers long-term benefits.</w:t>
      </w:r>
      <w:r>
        <w:rPr>
          <w:rFonts w:ascii="Segoe UI" w:eastAsia="Segoe UI" w:hAnsi="Segoe UI" w:cs="Segoe UI"/>
          <w:color w:val="323130"/>
          <w:sz w:val="24"/>
          <w:szCs w:val="24"/>
        </w:rPr>
        <w:br/>
        <w:t>Research has shown improvements not only in ADHD symptoms, but also in self-esteem, academic performance, peer relationships and emotion</w:t>
      </w:r>
      <w:r>
        <w:rPr>
          <w:rFonts w:ascii="Segoe UI" w:eastAsia="Segoe UI" w:hAnsi="Segoe UI" w:cs="Segoe UI"/>
          <w:color w:val="323130"/>
          <w:sz w:val="24"/>
          <w:szCs w:val="24"/>
        </w:rPr>
        <w:t>al Wellbeing.</w:t>
      </w:r>
      <w:r>
        <w:rPr>
          <w:rFonts w:ascii="Segoe UI" w:eastAsia="Segoe UI" w:hAnsi="Segoe UI" w:cs="Segoe UI"/>
          <w:color w:val="323130"/>
          <w:sz w:val="24"/>
          <w:szCs w:val="24"/>
        </w:rPr>
        <w:br/>
        <w:t xml:space="preserve">A one-year follow-up study reported sustained gains in adolescents who received group CBT interventions, </w:t>
      </w:r>
      <w:proofErr w:type="spellStart"/>
      <w:r>
        <w:rPr>
          <w:rFonts w:ascii="Segoe UI" w:eastAsia="Segoe UI" w:hAnsi="Segoe UI" w:cs="Segoe UI"/>
          <w:color w:val="323130"/>
          <w:sz w:val="24"/>
          <w:szCs w:val="24"/>
        </w:rPr>
        <w:t>Tanfo</w:t>
      </w:r>
      <w:proofErr w:type="spellEnd"/>
      <w:r>
        <w:rPr>
          <w:rFonts w:ascii="Segoe UI" w:eastAsia="Segoe UI" w:hAnsi="Segoe UI" w:cs="Segoe UI"/>
          <w:color w:val="323130"/>
          <w:sz w:val="24"/>
          <w:szCs w:val="24"/>
        </w:rPr>
        <w:t xml:space="preserve"> line 2024.</w:t>
      </w:r>
      <w:r>
        <w:rPr>
          <w:rFonts w:ascii="Segoe UI" w:eastAsia="Segoe UI" w:hAnsi="Segoe UI" w:cs="Segoe UI"/>
          <w:color w:val="323130"/>
          <w:sz w:val="24"/>
          <w:szCs w:val="24"/>
        </w:rPr>
        <w:br/>
        <w:t>Therefore, CBT represents an important part of a broader, multidisciplinary approach to ADHD support.</w:t>
      </w:r>
      <w:r>
        <w:rPr>
          <w:rFonts w:ascii="Segoe UI" w:eastAsia="Segoe UI" w:hAnsi="Segoe UI" w:cs="Segoe UI"/>
          <w:color w:val="323130"/>
          <w:sz w:val="24"/>
          <w:szCs w:val="24"/>
        </w:rPr>
        <w:br/>
        <w:t>So just to conclude everything that I have spoken about, ADHD is highly prevalent but complex. And although diagnostic processes aim to be comprehensive, they are influenced by challenges including co-occurring conditions, gender bias and inconsistencies in reporting.</w:t>
      </w:r>
      <w:r>
        <w:rPr>
          <w:rFonts w:ascii="Segoe UI" w:eastAsia="Segoe UI" w:hAnsi="Segoe UI" w:cs="Segoe UI"/>
          <w:color w:val="323130"/>
          <w:sz w:val="24"/>
          <w:szCs w:val="24"/>
        </w:rPr>
        <w:br/>
        <w:t>At th</w:t>
      </w:r>
      <w:r>
        <w:rPr>
          <w:rFonts w:ascii="Segoe UI" w:eastAsia="Segoe UI" w:hAnsi="Segoe UI" w:cs="Segoe UI"/>
          <w:color w:val="323130"/>
          <w:sz w:val="24"/>
          <w:szCs w:val="24"/>
        </w:rPr>
        <w:t>e same time, socioeconomic inequalities, racial disparities, and systematic barriers.</w:t>
      </w:r>
      <w:r>
        <w:rPr>
          <w:rFonts w:ascii="Segoe UI" w:eastAsia="Segoe UI" w:hAnsi="Segoe UI" w:cs="Segoe UI"/>
          <w:color w:val="323130"/>
          <w:sz w:val="24"/>
          <w:szCs w:val="24"/>
        </w:rPr>
        <w:br/>
        <w:t xml:space="preserve">As a result, untreated ADHD can have serious long-term consequences across educational, mental health and social functioning. However, evidence-based interventions, such as previously mentioned CBT, demonstrate that effective support can significantly improve outcomes for children and families. So ultimately, </w:t>
      </w:r>
      <w:r>
        <w:rPr>
          <w:rFonts w:ascii="Segoe UI" w:eastAsia="Segoe UI" w:hAnsi="Segoe UI" w:cs="Segoe UI"/>
          <w:color w:val="323130"/>
          <w:sz w:val="24"/>
          <w:szCs w:val="24"/>
        </w:rPr>
        <w:lastRenderedPageBreak/>
        <w:t>improving ADHD support requires not only effective interventions,</w:t>
      </w:r>
      <w:r>
        <w:rPr>
          <w:rFonts w:ascii="Segoe UI" w:eastAsia="Segoe UI" w:hAnsi="Segoe UI" w:cs="Segoe UI"/>
          <w:color w:val="323130"/>
          <w:sz w:val="24"/>
          <w:szCs w:val="24"/>
        </w:rPr>
        <w:br/>
        <w:t>but also fairer and more accessible systems of id</w:t>
      </w:r>
      <w:r>
        <w:rPr>
          <w:rFonts w:ascii="Segoe UI" w:eastAsia="Segoe UI" w:hAnsi="Segoe UI" w:cs="Segoe UI"/>
          <w:color w:val="323130"/>
          <w:sz w:val="24"/>
          <w:szCs w:val="24"/>
        </w:rPr>
        <w:t>entification and care. Thank you so much for listening. I am just going to try and turn my camera back on. Bear with me.</w:t>
      </w:r>
    </w:p>
    <w:p w14:paraId="07B2E807" w14:textId="77777777" w:rsidR="007925AF" w:rsidRDefault="00F06D81">
      <w:pPr>
        <w:spacing w:line="300" w:lineRule="auto"/>
      </w:pPr>
      <w:r>
        <w:rPr>
          <w:noProof/>
        </w:rPr>
        <w:drawing>
          <wp:anchor distT="0" distB="0" distL="0" distR="0" simplePos="0" relativeHeight="251659776" behindDoc="0" locked="0" layoutInCell="1" allowOverlap="1" wp14:anchorId="0360F092" wp14:editId="38F9B0BC">
            <wp:simplePos x="0" y="0"/>
            <wp:positionH relativeFrom="page">
              <wp:posOffset>576072</wp:posOffset>
            </wp:positionH>
            <wp:positionV relativeFrom="paragraph">
              <wp:posOffset>292608</wp:posOffset>
            </wp:positionV>
            <wp:extent cx="276225" cy="27622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28:18</w:t>
      </w:r>
      <w:r>
        <w:rPr>
          <w:rFonts w:ascii="Segoe UI" w:eastAsia="Segoe UI" w:hAnsi="Segoe UI" w:cs="Segoe UI"/>
          <w:color w:val="323130"/>
          <w:sz w:val="24"/>
          <w:szCs w:val="24"/>
        </w:rPr>
        <w:br/>
        <w:t>There we go. Thank you, Laura.</w:t>
      </w:r>
    </w:p>
    <w:p w14:paraId="757C0D1C" w14:textId="77777777" w:rsidR="007925AF" w:rsidRDefault="00F06D81">
      <w:pPr>
        <w:spacing w:line="300" w:lineRule="auto"/>
      </w:pPr>
      <w:r>
        <w:rPr>
          <w:noProof/>
        </w:rPr>
        <w:drawing>
          <wp:anchor distT="0" distB="0" distL="0" distR="0" simplePos="0" relativeHeight="251660800" behindDoc="0" locked="0" layoutInCell="1" allowOverlap="1" wp14:anchorId="5DFDEFC4" wp14:editId="71E41960">
            <wp:simplePos x="0" y="0"/>
            <wp:positionH relativeFrom="page">
              <wp:posOffset>576072</wp:posOffset>
            </wp:positionH>
            <wp:positionV relativeFrom="paragraph">
              <wp:posOffset>292608</wp:posOffset>
            </wp:positionV>
            <wp:extent cx="276225" cy="27622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28:19</w:t>
      </w:r>
      <w:r>
        <w:rPr>
          <w:rFonts w:ascii="Segoe UI" w:eastAsia="Segoe UI" w:hAnsi="Segoe UI" w:cs="Segoe UI"/>
          <w:color w:val="323130"/>
          <w:sz w:val="24"/>
          <w:szCs w:val="24"/>
        </w:rPr>
        <w:br/>
        <w:t>Okay.</w:t>
      </w:r>
      <w:r>
        <w:rPr>
          <w:rFonts w:ascii="Segoe UI" w:eastAsia="Segoe UI" w:hAnsi="Segoe UI" w:cs="Segoe UI"/>
          <w:color w:val="323130"/>
          <w:sz w:val="24"/>
          <w:szCs w:val="24"/>
        </w:rPr>
        <w:br/>
        <w:t>Back, thank you.</w:t>
      </w:r>
      <w:r>
        <w:rPr>
          <w:rFonts w:ascii="Segoe UI" w:eastAsia="Segoe UI" w:hAnsi="Segoe UI" w:cs="Segoe UI"/>
          <w:color w:val="323130"/>
          <w:sz w:val="24"/>
          <w:szCs w:val="24"/>
        </w:rPr>
        <w:br/>
        <w:t>You</w:t>
      </w:r>
    </w:p>
    <w:p w14:paraId="330FF0B2" w14:textId="77777777" w:rsidR="007925AF" w:rsidRDefault="00F06D81">
      <w:pPr>
        <w:spacing w:line="300" w:lineRule="auto"/>
      </w:pPr>
      <w:r>
        <w:rPr>
          <w:noProof/>
        </w:rPr>
        <w:drawing>
          <wp:anchor distT="0" distB="0" distL="0" distR="0" simplePos="0" relativeHeight="251661824" behindDoc="0" locked="0" layoutInCell="1" allowOverlap="1" wp14:anchorId="56AE7CA6" wp14:editId="7EF0C10C">
            <wp:simplePos x="0" y="0"/>
            <wp:positionH relativeFrom="page">
              <wp:posOffset>576072</wp:posOffset>
            </wp:positionH>
            <wp:positionV relativeFrom="paragraph">
              <wp:posOffset>292608</wp:posOffset>
            </wp:positionV>
            <wp:extent cx="276225" cy="27622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28:23</w:t>
      </w:r>
      <w:r>
        <w:rPr>
          <w:rFonts w:ascii="Segoe UI" w:eastAsia="Segoe UI" w:hAnsi="Segoe UI" w:cs="Segoe UI"/>
          <w:color w:val="323130"/>
          <w:sz w:val="24"/>
          <w:szCs w:val="24"/>
        </w:rPr>
        <w:br/>
        <w:t>There we go. Any questions?</w:t>
      </w:r>
    </w:p>
    <w:p w14:paraId="0591AA85" w14:textId="77777777" w:rsidR="007925AF" w:rsidRDefault="00F06D81">
      <w:pPr>
        <w:spacing w:line="300" w:lineRule="auto"/>
      </w:pPr>
      <w:r>
        <w:rPr>
          <w:noProof/>
        </w:rPr>
        <w:drawing>
          <wp:anchor distT="0" distB="0" distL="0" distR="0" simplePos="0" relativeHeight="251662848" behindDoc="0" locked="0" layoutInCell="1" allowOverlap="1" wp14:anchorId="752AD3E8" wp14:editId="07105083">
            <wp:simplePos x="0" y="0"/>
            <wp:positionH relativeFrom="page">
              <wp:posOffset>576072</wp:posOffset>
            </wp:positionH>
            <wp:positionV relativeFrom="paragraph">
              <wp:posOffset>292608</wp:posOffset>
            </wp:positionV>
            <wp:extent cx="276225" cy="27622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Tiegan Dickeson (2107308)   </w:t>
      </w:r>
      <w:r>
        <w:rPr>
          <w:rFonts w:ascii="Segoe UI" w:eastAsia="Segoe UI" w:hAnsi="Segoe UI" w:cs="Segoe UI"/>
          <w:color w:val="A19F9D"/>
          <w:sz w:val="24"/>
          <w:szCs w:val="24"/>
        </w:rPr>
        <w:t>28:27</w:t>
      </w:r>
      <w:r>
        <w:rPr>
          <w:rFonts w:ascii="Segoe UI" w:eastAsia="Segoe UI" w:hAnsi="Segoe UI" w:cs="Segoe UI"/>
          <w:color w:val="323130"/>
          <w:sz w:val="24"/>
          <w:szCs w:val="24"/>
        </w:rPr>
        <w:br/>
      </w:r>
      <w:r>
        <w:rPr>
          <w:rFonts w:ascii="Segoe UI" w:eastAsia="Segoe UI" w:hAnsi="Segoe UI" w:cs="Segoe UI"/>
          <w:color w:val="323130"/>
          <w:sz w:val="24"/>
          <w:szCs w:val="24"/>
        </w:rPr>
        <w:t>Yes, I got a question. Do you think there's enough awareness that exists around ADHD in girls?</w:t>
      </w:r>
    </w:p>
    <w:p w14:paraId="4047593A" w14:textId="77777777" w:rsidR="007925AF" w:rsidRDefault="00F06D81">
      <w:pPr>
        <w:spacing w:line="300" w:lineRule="auto"/>
      </w:pPr>
      <w:r>
        <w:rPr>
          <w:noProof/>
        </w:rPr>
        <w:drawing>
          <wp:anchor distT="0" distB="0" distL="0" distR="0" simplePos="0" relativeHeight="251663872" behindDoc="0" locked="0" layoutInCell="1" allowOverlap="1" wp14:anchorId="17ED745B" wp14:editId="0B957478">
            <wp:simplePos x="0" y="0"/>
            <wp:positionH relativeFrom="page">
              <wp:posOffset>576072</wp:posOffset>
            </wp:positionH>
            <wp:positionV relativeFrom="paragraph">
              <wp:posOffset>292608</wp:posOffset>
            </wp:positionV>
            <wp:extent cx="276225" cy="27622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28:36</w:t>
      </w:r>
      <w:r>
        <w:rPr>
          <w:rFonts w:ascii="Segoe UI" w:eastAsia="Segoe UI" w:hAnsi="Segoe UI" w:cs="Segoe UI"/>
          <w:color w:val="323130"/>
          <w:sz w:val="24"/>
          <w:szCs w:val="24"/>
        </w:rPr>
        <w:br/>
        <w:t>So I think that there has not been, there haven't been enough studies surrounding ADHD in girls, therefore there isn't enough awareness to answer in simple terms. I think that this is also conveyed through the previous statistic that I mentioned that most females aren't diagnosed with ADHD up until their</w:t>
      </w:r>
      <w:r>
        <w:rPr>
          <w:rFonts w:ascii="Segoe UI" w:eastAsia="Segoe UI" w:hAnsi="Segoe UI" w:cs="Segoe UI"/>
          <w:color w:val="323130"/>
          <w:sz w:val="24"/>
          <w:szCs w:val="24"/>
        </w:rPr>
        <w:br/>
        <w:t>adulthood, which is really unfortunate. So no, I don't think enough awareness success, but I hope that one day it will. Thank you.</w:t>
      </w:r>
    </w:p>
    <w:p w14:paraId="0C36E6A8" w14:textId="77777777" w:rsidR="007925AF" w:rsidRDefault="00F06D81">
      <w:pPr>
        <w:spacing w:line="300" w:lineRule="auto"/>
      </w:pPr>
      <w:r>
        <w:rPr>
          <w:noProof/>
        </w:rPr>
        <w:drawing>
          <wp:anchor distT="0" distB="0" distL="0" distR="0" simplePos="0" relativeHeight="251664896" behindDoc="0" locked="0" layoutInCell="1" allowOverlap="1" wp14:anchorId="7FA1D5EA" wp14:editId="7E98664B">
            <wp:simplePos x="0" y="0"/>
            <wp:positionH relativeFrom="page">
              <wp:posOffset>576072</wp:posOffset>
            </wp:positionH>
            <wp:positionV relativeFrom="paragraph">
              <wp:posOffset>292608</wp:posOffset>
            </wp:positionV>
            <wp:extent cx="276225" cy="27622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Tiegan Dickeson (2107308)   </w:t>
      </w:r>
      <w:r>
        <w:rPr>
          <w:rFonts w:ascii="Segoe UI" w:eastAsia="Segoe UI" w:hAnsi="Segoe UI" w:cs="Segoe UI"/>
          <w:color w:val="A19F9D"/>
          <w:sz w:val="24"/>
          <w:szCs w:val="24"/>
        </w:rPr>
        <w:t>29:09</w:t>
      </w:r>
      <w:r>
        <w:rPr>
          <w:rFonts w:ascii="Segoe UI" w:eastAsia="Segoe UI" w:hAnsi="Segoe UI" w:cs="Segoe UI"/>
          <w:color w:val="323130"/>
          <w:sz w:val="24"/>
          <w:szCs w:val="24"/>
        </w:rPr>
        <w:br/>
        <w:t>Thank you.</w:t>
      </w:r>
    </w:p>
    <w:p w14:paraId="313B73AE" w14:textId="77777777" w:rsidR="007925AF" w:rsidRDefault="00F06D81">
      <w:pPr>
        <w:spacing w:line="300" w:lineRule="auto"/>
      </w:pPr>
      <w:r>
        <w:rPr>
          <w:noProof/>
        </w:rPr>
        <w:drawing>
          <wp:anchor distT="0" distB="0" distL="0" distR="0" simplePos="0" relativeHeight="251665920" behindDoc="0" locked="0" layoutInCell="1" allowOverlap="1" wp14:anchorId="379947DA" wp14:editId="0E6652BC">
            <wp:simplePos x="0" y="0"/>
            <wp:positionH relativeFrom="page">
              <wp:posOffset>576072</wp:posOffset>
            </wp:positionH>
            <wp:positionV relativeFrom="paragraph">
              <wp:posOffset>292608</wp:posOffset>
            </wp:positionV>
            <wp:extent cx="276225" cy="27622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29:09</w:t>
      </w:r>
      <w:r>
        <w:rPr>
          <w:rFonts w:ascii="Segoe UI" w:eastAsia="Segoe UI" w:hAnsi="Segoe UI" w:cs="Segoe UI"/>
          <w:color w:val="323130"/>
          <w:sz w:val="24"/>
          <w:szCs w:val="24"/>
        </w:rPr>
        <w:br/>
        <w:t>That was lovely. Any other questions?</w:t>
      </w:r>
      <w:r>
        <w:rPr>
          <w:rFonts w:ascii="Segoe UI" w:eastAsia="Segoe UI" w:hAnsi="Segoe UI" w:cs="Segoe UI"/>
          <w:color w:val="323130"/>
          <w:sz w:val="24"/>
          <w:szCs w:val="24"/>
        </w:rPr>
        <w:br/>
        <w:t>No, there we go. Next on the agenda is Tiegan, so...</w:t>
      </w:r>
      <w:r>
        <w:rPr>
          <w:rFonts w:ascii="Segoe UI" w:eastAsia="Segoe UI" w:hAnsi="Segoe UI" w:cs="Segoe UI"/>
          <w:color w:val="323130"/>
          <w:sz w:val="24"/>
          <w:szCs w:val="24"/>
        </w:rPr>
        <w:br/>
        <w:t>When you're ready, Tiegan.</w:t>
      </w:r>
    </w:p>
    <w:p w14:paraId="50D199F9" w14:textId="77777777" w:rsidR="007925AF" w:rsidRDefault="00F06D81">
      <w:pPr>
        <w:spacing w:line="300" w:lineRule="auto"/>
      </w:pPr>
      <w:r>
        <w:rPr>
          <w:noProof/>
        </w:rPr>
        <w:lastRenderedPageBreak/>
        <w:drawing>
          <wp:anchor distT="0" distB="0" distL="0" distR="0" simplePos="0" relativeHeight="251666944" behindDoc="0" locked="0" layoutInCell="1" allowOverlap="1" wp14:anchorId="0680B64A" wp14:editId="12DDED02">
            <wp:simplePos x="0" y="0"/>
            <wp:positionH relativeFrom="page">
              <wp:posOffset>576072</wp:posOffset>
            </wp:positionH>
            <wp:positionV relativeFrom="paragraph">
              <wp:posOffset>292608</wp:posOffset>
            </wp:positionV>
            <wp:extent cx="276225" cy="27622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Tiegan Dickeson (2107308)   </w:t>
      </w:r>
      <w:r>
        <w:rPr>
          <w:rFonts w:ascii="Segoe UI" w:eastAsia="Segoe UI" w:hAnsi="Segoe UI" w:cs="Segoe UI"/>
          <w:color w:val="A19F9D"/>
          <w:sz w:val="24"/>
          <w:szCs w:val="24"/>
        </w:rPr>
        <w:t>29:21</w:t>
      </w:r>
      <w:r>
        <w:rPr>
          <w:rFonts w:ascii="Segoe UI" w:eastAsia="Segoe UI" w:hAnsi="Segoe UI" w:cs="Segoe UI"/>
          <w:color w:val="323130"/>
          <w:sz w:val="24"/>
          <w:szCs w:val="24"/>
        </w:rPr>
        <w:br/>
        <w:t>Hello. Hello, bear with me. I'm just going to share my screen.</w:t>
      </w:r>
    </w:p>
    <w:p w14:paraId="140CD567" w14:textId="77777777" w:rsidR="007925AF" w:rsidRDefault="00F06D81">
      <w:pPr>
        <w:spacing w:line="300" w:lineRule="auto"/>
      </w:pPr>
      <w:r>
        <w:rPr>
          <w:noProof/>
        </w:rPr>
        <w:drawing>
          <wp:anchor distT="0" distB="0" distL="0" distR="0" simplePos="0" relativeHeight="251667968" behindDoc="0" locked="0" layoutInCell="1" allowOverlap="1" wp14:anchorId="66DA1B13" wp14:editId="584D8E54">
            <wp:simplePos x="0" y="0"/>
            <wp:positionH relativeFrom="page">
              <wp:posOffset>576072</wp:posOffset>
            </wp:positionH>
            <wp:positionV relativeFrom="paragraph">
              <wp:posOffset>292608</wp:posOffset>
            </wp:positionV>
            <wp:extent cx="276225" cy="27622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29:25</w:t>
      </w:r>
      <w:r>
        <w:rPr>
          <w:rFonts w:ascii="Segoe UI" w:eastAsia="Segoe UI" w:hAnsi="Segoe UI" w:cs="Segoe UI"/>
          <w:color w:val="323130"/>
          <w:sz w:val="24"/>
          <w:szCs w:val="24"/>
        </w:rPr>
        <w:br/>
        <w:t>There we go, no worries. Start when you're ready.</w:t>
      </w:r>
    </w:p>
    <w:p w14:paraId="4B639221" w14:textId="77777777" w:rsidR="007925AF" w:rsidRDefault="00F06D81">
      <w:pPr>
        <w:spacing w:line="300" w:lineRule="auto"/>
      </w:pPr>
      <w:r>
        <w:rPr>
          <w:noProof/>
        </w:rPr>
        <w:drawing>
          <wp:anchor distT="0" distB="0" distL="0" distR="0" simplePos="0" relativeHeight="251668992" behindDoc="0" locked="0" layoutInCell="1" allowOverlap="1" wp14:anchorId="325A11F8" wp14:editId="44702EAF">
            <wp:simplePos x="0" y="0"/>
            <wp:positionH relativeFrom="page">
              <wp:posOffset>576072</wp:posOffset>
            </wp:positionH>
            <wp:positionV relativeFrom="paragraph">
              <wp:posOffset>292608</wp:posOffset>
            </wp:positionV>
            <wp:extent cx="276225" cy="27622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29:29</w:t>
      </w:r>
      <w:r>
        <w:rPr>
          <w:rFonts w:ascii="Segoe UI" w:eastAsia="Segoe UI" w:hAnsi="Segoe UI" w:cs="Segoe UI"/>
          <w:color w:val="323130"/>
          <w:sz w:val="24"/>
          <w:szCs w:val="24"/>
        </w:rPr>
        <w:br/>
        <w:t>Yeah.</w:t>
      </w:r>
    </w:p>
    <w:p w14:paraId="45E9E14B" w14:textId="77777777" w:rsidR="007925AF" w:rsidRDefault="00F06D81">
      <w:pPr>
        <w:spacing w:line="300" w:lineRule="auto"/>
      </w:pPr>
      <w:r>
        <w:rPr>
          <w:noProof/>
        </w:rPr>
        <w:drawing>
          <wp:anchor distT="0" distB="0" distL="0" distR="0" simplePos="0" relativeHeight="251670016" behindDoc="0" locked="0" layoutInCell="1" allowOverlap="1" wp14:anchorId="1EBBD661" wp14:editId="271C02CF">
            <wp:simplePos x="0" y="0"/>
            <wp:positionH relativeFrom="page">
              <wp:posOffset>576072</wp:posOffset>
            </wp:positionH>
            <wp:positionV relativeFrom="paragraph">
              <wp:posOffset>292608</wp:posOffset>
            </wp:positionV>
            <wp:extent cx="276225" cy="27622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Tiegan Dickeson (2107308)   </w:t>
      </w:r>
      <w:r>
        <w:rPr>
          <w:rFonts w:ascii="Segoe UI" w:eastAsia="Segoe UI" w:hAnsi="Segoe UI" w:cs="Segoe UI"/>
          <w:color w:val="A19F9D"/>
          <w:sz w:val="24"/>
          <w:szCs w:val="24"/>
        </w:rPr>
        <w:t>29:34</w:t>
      </w:r>
      <w:r>
        <w:rPr>
          <w:rFonts w:ascii="Segoe UI" w:eastAsia="Segoe UI" w:hAnsi="Segoe UI" w:cs="Segoe UI"/>
          <w:color w:val="323130"/>
          <w:sz w:val="24"/>
          <w:szCs w:val="24"/>
        </w:rPr>
        <w:br/>
        <w:t>Are you able to see me as well?</w:t>
      </w:r>
    </w:p>
    <w:p w14:paraId="3874C3E7" w14:textId="77777777" w:rsidR="007925AF" w:rsidRDefault="00F06D81">
      <w:pPr>
        <w:spacing w:line="300" w:lineRule="auto"/>
      </w:pPr>
      <w:r>
        <w:rPr>
          <w:noProof/>
        </w:rPr>
        <w:drawing>
          <wp:anchor distT="0" distB="0" distL="0" distR="0" simplePos="0" relativeHeight="251671040" behindDoc="0" locked="0" layoutInCell="1" allowOverlap="1" wp14:anchorId="78A4822F" wp14:editId="5A232DBF">
            <wp:simplePos x="0" y="0"/>
            <wp:positionH relativeFrom="page">
              <wp:posOffset>576072</wp:posOffset>
            </wp:positionH>
            <wp:positionV relativeFrom="paragraph">
              <wp:posOffset>292608</wp:posOffset>
            </wp:positionV>
            <wp:extent cx="276225" cy="27622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29:37</w:t>
      </w:r>
      <w:r>
        <w:rPr>
          <w:rFonts w:ascii="Segoe UI" w:eastAsia="Segoe UI" w:hAnsi="Segoe UI" w:cs="Segoe UI"/>
          <w:color w:val="323130"/>
          <w:sz w:val="24"/>
          <w:szCs w:val="24"/>
        </w:rPr>
        <w:br/>
        <w:t>Yeah.</w:t>
      </w:r>
    </w:p>
    <w:p w14:paraId="728C3D98" w14:textId="77777777" w:rsidR="007925AF" w:rsidRDefault="00F06D81">
      <w:pPr>
        <w:spacing w:line="300" w:lineRule="auto"/>
      </w:pPr>
      <w:r>
        <w:rPr>
          <w:noProof/>
        </w:rPr>
        <w:drawing>
          <wp:anchor distT="0" distB="0" distL="0" distR="0" simplePos="0" relativeHeight="251672064" behindDoc="0" locked="0" layoutInCell="1" allowOverlap="1" wp14:anchorId="129EEF27" wp14:editId="76495AD2">
            <wp:simplePos x="0" y="0"/>
            <wp:positionH relativeFrom="page">
              <wp:posOffset>576072</wp:posOffset>
            </wp:positionH>
            <wp:positionV relativeFrom="paragraph">
              <wp:posOffset>292608</wp:posOffset>
            </wp:positionV>
            <wp:extent cx="276225" cy="27622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Tiegan Dickeson (2107308)   </w:t>
      </w:r>
      <w:r>
        <w:rPr>
          <w:rFonts w:ascii="Segoe UI" w:eastAsia="Segoe UI" w:hAnsi="Segoe UI" w:cs="Segoe UI"/>
          <w:color w:val="A19F9D"/>
          <w:sz w:val="24"/>
          <w:szCs w:val="24"/>
        </w:rPr>
        <w:t>29:40</w:t>
      </w:r>
      <w:r>
        <w:rPr>
          <w:rFonts w:ascii="Segoe UI" w:eastAsia="Segoe UI" w:hAnsi="Segoe UI" w:cs="Segoe UI"/>
          <w:color w:val="323130"/>
          <w:sz w:val="24"/>
          <w:szCs w:val="24"/>
        </w:rPr>
        <w:br/>
        <w:t>like a slideshow and play.</w:t>
      </w:r>
      <w:r>
        <w:rPr>
          <w:rFonts w:ascii="Segoe UI" w:eastAsia="Segoe UI" w:hAnsi="Segoe UI" w:cs="Segoe UI"/>
          <w:color w:val="323130"/>
          <w:sz w:val="24"/>
          <w:szCs w:val="24"/>
        </w:rPr>
        <w:br/>
        <w:t>Okay, hello, my name is Tiegan. My student number is 2107308 and today I'll be discussing the autism spectrum disorder, which is also known as ESD in early years education. So my presentation will focus on what is autism spectrum disorder</w:t>
      </w:r>
      <w:r>
        <w:rPr>
          <w:rFonts w:ascii="Segoe UI" w:eastAsia="Segoe UI" w:hAnsi="Segoe UI" w:cs="Segoe UI"/>
          <w:color w:val="323130"/>
          <w:sz w:val="24"/>
          <w:szCs w:val="24"/>
        </w:rPr>
        <w:br/>
        <w:t>and what it means in early years settings and what the barriers are for children with autism may face and how practitioners can help support these children within the classrooms.</w:t>
      </w:r>
      <w:r>
        <w:rPr>
          <w:rFonts w:ascii="Segoe UI" w:eastAsia="Segoe UI" w:hAnsi="Segoe UI" w:cs="Segoe UI"/>
          <w:color w:val="323130"/>
          <w:sz w:val="24"/>
          <w:szCs w:val="24"/>
        </w:rPr>
        <w:br/>
        <w:t>So firstly, what is autism spect</w:t>
      </w:r>
      <w:r>
        <w:rPr>
          <w:rFonts w:ascii="Segoe UI" w:eastAsia="Segoe UI" w:hAnsi="Segoe UI" w:cs="Segoe UI"/>
          <w:color w:val="323130"/>
          <w:sz w:val="24"/>
          <w:szCs w:val="24"/>
        </w:rPr>
        <w:t>rum disorder, or ASD in early years? NHS 2022 states that autism spectrum disorder is a neurodevelopmental disorder that affects how a child would interact, communicate, learn, and it would also affect the behaviour.</w:t>
      </w:r>
      <w:r>
        <w:rPr>
          <w:rFonts w:ascii="Segoe UI" w:eastAsia="Segoe UI" w:hAnsi="Segoe UI" w:cs="Segoe UI"/>
          <w:color w:val="323130"/>
          <w:sz w:val="24"/>
          <w:szCs w:val="24"/>
        </w:rPr>
        <w:br/>
        <w:t>And moreover, neurodivergence, Wales, no date also suggests that by the age of two, ages of two to three, symptoms such as delayed speech, restricted eye contact, repetitive play would often be noticed. And since its features vary</w:t>
      </w:r>
      <w:r>
        <w:rPr>
          <w:rFonts w:ascii="Segoe UI" w:eastAsia="Segoe UI" w:hAnsi="Segoe UI" w:cs="Segoe UI"/>
          <w:color w:val="323130"/>
          <w:sz w:val="24"/>
          <w:szCs w:val="24"/>
        </w:rPr>
        <w:br/>
        <w:t>greatly, it is called a spectrum disorder, which would require s</w:t>
      </w:r>
      <w:r>
        <w:rPr>
          <w:rFonts w:ascii="Segoe UI" w:eastAsia="Segoe UI" w:hAnsi="Segoe UI" w:cs="Segoe UI"/>
          <w:color w:val="323130"/>
          <w:sz w:val="24"/>
          <w:szCs w:val="24"/>
        </w:rPr>
        <w:t>pecific support early on, as there are a lot of different needs with autism. So autism is described as a spectrum because every child that experiences autism is different. So some children may have strong verbal skills but struggle socially, while others may communicate non-verbally and rely on</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different visual supports or gestures.</w:t>
      </w:r>
      <w:r>
        <w:rPr>
          <w:rFonts w:ascii="Segoe UI" w:eastAsia="Segoe UI" w:hAnsi="Segoe UI" w:cs="Segoe UI"/>
          <w:color w:val="323130"/>
          <w:sz w:val="24"/>
          <w:szCs w:val="24"/>
        </w:rPr>
        <w:br/>
        <w:t>Early identification is very important because it allows practitioners and family to provide the support they positively can to impact communication, emotional wellbeing and lea</w:t>
      </w:r>
      <w:r>
        <w:rPr>
          <w:rFonts w:ascii="Segoe UI" w:eastAsia="Segoe UI" w:hAnsi="Segoe UI" w:cs="Segoe UI"/>
          <w:color w:val="323130"/>
          <w:sz w:val="24"/>
          <w:szCs w:val="24"/>
        </w:rPr>
        <w:t>rning outcomes for this child. And parents and carers are often the first to notice developmental differences and therefore partnership working between home and educational settings</w:t>
      </w:r>
      <w:r>
        <w:rPr>
          <w:rFonts w:ascii="Segoe UI" w:eastAsia="Segoe UI" w:hAnsi="Segoe UI" w:cs="Segoe UI"/>
          <w:color w:val="323130"/>
          <w:sz w:val="24"/>
          <w:szCs w:val="24"/>
        </w:rPr>
        <w:br/>
        <w:t>is essential.</w:t>
      </w:r>
      <w:r>
        <w:rPr>
          <w:rFonts w:ascii="Segoe UI" w:eastAsia="Segoe UI" w:hAnsi="Segoe UI" w:cs="Segoe UI"/>
          <w:color w:val="323130"/>
          <w:sz w:val="24"/>
          <w:szCs w:val="24"/>
        </w:rPr>
        <w:br/>
        <w:t>So moving on to autism in the earliest settings. So according to the National Autistic Society 2023, social communication and routine changes can be very difficult for children with autism spectrum disorder.</w:t>
      </w:r>
      <w:r>
        <w:rPr>
          <w:rFonts w:ascii="Segoe UI" w:eastAsia="Segoe UI" w:hAnsi="Segoe UI" w:cs="Segoe UI"/>
          <w:color w:val="323130"/>
          <w:sz w:val="24"/>
          <w:szCs w:val="24"/>
        </w:rPr>
        <w:br/>
        <w:t>which may have an impact on their involvement in nursery activities.</w:t>
      </w:r>
      <w:r>
        <w:rPr>
          <w:rFonts w:ascii="Segoe UI" w:eastAsia="Segoe UI" w:hAnsi="Segoe UI" w:cs="Segoe UI"/>
          <w:color w:val="323130"/>
          <w:sz w:val="24"/>
          <w:szCs w:val="24"/>
        </w:rPr>
        <w:br/>
        <w:t>For example, a four-year-old with autis</w:t>
      </w:r>
      <w:r>
        <w:rPr>
          <w:rFonts w:ascii="Segoe UI" w:eastAsia="Segoe UI" w:hAnsi="Segoe UI" w:cs="Segoe UI"/>
          <w:color w:val="323130"/>
          <w:sz w:val="24"/>
          <w:szCs w:val="24"/>
        </w:rPr>
        <w:t>m might frequently play alone, avoid making eye contact, get upset when switching between activities, and these behaviours might point to a further need of learning and prompt practitioners to start making observations and assessments earlier on.</w:t>
      </w:r>
      <w:r>
        <w:rPr>
          <w:rFonts w:ascii="Segoe UI" w:eastAsia="Segoe UI" w:hAnsi="Segoe UI" w:cs="Segoe UI"/>
          <w:color w:val="323130"/>
          <w:sz w:val="24"/>
          <w:szCs w:val="24"/>
        </w:rPr>
        <w:br/>
        <w:t>And early detection of this is crucial because it enables the implication of treatment and support according to the Department of Education in 2025.</w:t>
      </w:r>
      <w:r>
        <w:rPr>
          <w:rFonts w:ascii="Segoe UI" w:eastAsia="Segoe UI" w:hAnsi="Segoe UI" w:cs="Segoe UI"/>
          <w:color w:val="323130"/>
          <w:sz w:val="24"/>
          <w:szCs w:val="24"/>
        </w:rPr>
        <w:br/>
        <w:t xml:space="preserve">This is important as children learn through social interaction and support from others. So according to Vygotsky in </w:t>
      </w:r>
      <w:r>
        <w:rPr>
          <w:rFonts w:ascii="Segoe UI" w:eastAsia="Segoe UI" w:hAnsi="Segoe UI" w:cs="Segoe UI"/>
          <w:color w:val="323130"/>
          <w:sz w:val="24"/>
          <w:szCs w:val="24"/>
        </w:rPr>
        <w:t>1978, children with autism might need more out of supervision and assistance to support them in taking advantage of educational opportunities.</w:t>
      </w:r>
      <w:r>
        <w:rPr>
          <w:rFonts w:ascii="Segoe UI" w:eastAsia="Segoe UI" w:hAnsi="Segoe UI" w:cs="Segoe UI"/>
          <w:color w:val="323130"/>
          <w:sz w:val="24"/>
          <w:szCs w:val="24"/>
        </w:rPr>
        <w:br/>
        <w:t>and this would be used by others helping the children by scaffolding and trying to support the children's social interactions. Similar, similarly,</w:t>
      </w:r>
      <w:r>
        <w:rPr>
          <w:rFonts w:ascii="Segoe UI" w:eastAsia="Segoe UI" w:hAnsi="Segoe UI" w:cs="Segoe UI"/>
          <w:color w:val="323130"/>
          <w:sz w:val="24"/>
          <w:szCs w:val="24"/>
        </w:rPr>
        <w:br/>
        <w:t>Very similar, Piaget 1952 believes that children learn by active exploration, but however, children with autism may encounter obstacles that prevent them from fully participating without accommodations to support their nee</w:t>
      </w:r>
      <w:r>
        <w:rPr>
          <w:rFonts w:ascii="Segoe UI" w:eastAsia="Segoe UI" w:hAnsi="Segoe UI" w:cs="Segoe UI"/>
          <w:color w:val="323130"/>
          <w:sz w:val="24"/>
          <w:szCs w:val="24"/>
        </w:rPr>
        <w:t>ds.</w:t>
      </w:r>
      <w:r>
        <w:rPr>
          <w:rFonts w:ascii="Segoe UI" w:eastAsia="Segoe UI" w:hAnsi="Segoe UI" w:cs="Segoe UI"/>
          <w:color w:val="323130"/>
          <w:sz w:val="24"/>
          <w:szCs w:val="24"/>
        </w:rPr>
        <w:br/>
        <w:t xml:space="preserve">McKenzie, </w:t>
      </w:r>
      <w:proofErr w:type="spellStart"/>
      <w:r>
        <w:rPr>
          <w:rFonts w:ascii="Segoe UI" w:eastAsia="Segoe UI" w:hAnsi="Segoe UI" w:cs="Segoe UI"/>
          <w:color w:val="323130"/>
          <w:sz w:val="24"/>
          <w:szCs w:val="24"/>
        </w:rPr>
        <w:t>Colagan</w:t>
      </w:r>
      <w:proofErr w:type="spellEnd"/>
      <w:r>
        <w:rPr>
          <w:rFonts w:ascii="Segoe UI" w:eastAsia="Segoe UI" w:hAnsi="Segoe UI" w:cs="Segoe UI"/>
          <w:color w:val="323130"/>
          <w:sz w:val="24"/>
          <w:szCs w:val="24"/>
        </w:rPr>
        <w:t xml:space="preserve"> and Fineff, 2016, contended that rather than trying to change the child, inclusive practise should focus on reducing the barriers in the environment. So this relates to the social model of disability, which holds the problems</w:t>
      </w:r>
      <w:r>
        <w:rPr>
          <w:rFonts w:ascii="Segoe UI" w:eastAsia="Segoe UI" w:hAnsi="Segoe UI" w:cs="Segoe UI"/>
          <w:color w:val="323130"/>
          <w:sz w:val="24"/>
          <w:szCs w:val="24"/>
        </w:rPr>
        <w:br/>
        <w:t>that result from circumstances that can be tailored to each person's needs. So an example of this could be an inclusive practice, maybe visual times tables, quieter learning spaces, sensory friendly activities and predictable daily routines to help children feel s</w:t>
      </w:r>
      <w:r>
        <w:rPr>
          <w:rFonts w:ascii="Segoe UI" w:eastAsia="Segoe UI" w:hAnsi="Segoe UI" w:cs="Segoe UI"/>
          <w:color w:val="323130"/>
          <w:sz w:val="24"/>
          <w:szCs w:val="24"/>
        </w:rPr>
        <w:t>ecure and included.</w:t>
      </w:r>
      <w:r>
        <w:rPr>
          <w:rFonts w:ascii="Segoe UI" w:eastAsia="Segoe UI" w:hAnsi="Segoe UI" w:cs="Segoe UI"/>
          <w:color w:val="323130"/>
          <w:sz w:val="24"/>
          <w:szCs w:val="24"/>
        </w:rPr>
        <w:br/>
        <w:t xml:space="preserve">Within earlier settings, practitioners may also observe behaviour such as repetitive play, lining up toys or distress during transitions between these activities. So this is </w:t>
      </w:r>
      <w:r>
        <w:rPr>
          <w:rFonts w:ascii="Segoe UI" w:eastAsia="Segoe UI" w:hAnsi="Segoe UI" w:cs="Segoe UI"/>
          <w:color w:val="323130"/>
          <w:sz w:val="24"/>
          <w:szCs w:val="24"/>
        </w:rPr>
        <w:lastRenderedPageBreak/>
        <w:t>why positive relationships with adults are very important as they can help children with autism feel safe, supported and confident in their learning environment.</w:t>
      </w:r>
      <w:r>
        <w:rPr>
          <w:rFonts w:ascii="Segoe UI" w:eastAsia="Segoe UI" w:hAnsi="Segoe UI" w:cs="Segoe UI"/>
          <w:color w:val="323130"/>
          <w:sz w:val="24"/>
          <w:szCs w:val="24"/>
        </w:rPr>
        <w:br/>
        <w:t>So what are the barriers with autism and how can we support this?</w:t>
      </w:r>
      <w:r>
        <w:rPr>
          <w:rFonts w:ascii="Segoe UI" w:eastAsia="Segoe UI" w:hAnsi="Segoe UI" w:cs="Segoe UI"/>
          <w:color w:val="323130"/>
          <w:sz w:val="24"/>
          <w:szCs w:val="24"/>
        </w:rPr>
        <w:br/>
        <w:t>So I'll discuss the barriers in autism. So in earlier settings, autistic children may enco</w:t>
      </w:r>
      <w:r>
        <w:rPr>
          <w:rFonts w:ascii="Segoe UI" w:eastAsia="Segoe UI" w:hAnsi="Segoe UI" w:cs="Segoe UI"/>
          <w:color w:val="323130"/>
          <w:sz w:val="24"/>
          <w:szCs w:val="24"/>
        </w:rPr>
        <w:t>unter social, communicative and sensory obstacles that affect their learning growth. A child may experience frustration and mental distress. If they're unable to communicate their needs or understand instructions due to communication issues,</w:t>
      </w:r>
      <w:r>
        <w:rPr>
          <w:rFonts w:ascii="Segoe UI" w:eastAsia="Segoe UI" w:hAnsi="Segoe UI" w:cs="Segoe UI"/>
          <w:color w:val="323130"/>
          <w:sz w:val="24"/>
          <w:szCs w:val="24"/>
        </w:rPr>
        <w:br/>
        <w:t>This would be really frustrating for young children and this could result in what the term would be as a meltdown. So according to National Autistic Society 2023, children with autism frequently have communication and interactional</w:t>
      </w:r>
      <w:r>
        <w:rPr>
          <w:rFonts w:ascii="Segoe UI" w:eastAsia="Segoe UI" w:hAnsi="Segoe UI" w:cs="Segoe UI"/>
          <w:color w:val="323130"/>
          <w:sz w:val="24"/>
          <w:szCs w:val="24"/>
        </w:rPr>
        <w:br/>
      </w:r>
      <w:proofErr w:type="spellStart"/>
      <w:r>
        <w:rPr>
          <w:rFonts w:ascii="Segoe UI" w:eastAsia="Segoe UI" w:hAnsi="Segoe UI" w:cs="Segoe UI"/>
          <w:color w:val="323130"/>
          <w:sz w:val="24"/>
          <w:szCs w:val="24"/>
        </w:rPr>
        <w:t>Interactional</w:t>
      </w:r>
      <w:proofErr w:type="spellEnd"/>
      <w:r>
        <w:rPr>
          <w:rFonts w:ascii="Segoe UI" w:eastAsia="Segoe UI" w:hAnsi="Segoe UI" w:cs="Segoe UI"/>
          <w:color w:val="323130"/>
          <w:sz w:val="24"/>
          <w:szCs w:val="24"/>
        </w:rPr>
        <w:t xml:space="preserve"> difficulties that could </w:t>
      </w:r>
      <w:r>
        <w:rPr>
          <w:rFonts w:ascii="Segoe UI" w:eastAsia="Segoe UI" w:hAnsi="Segoe UI" w:cs="Segoe UI"/>
          <w:color w:val="323130"/>
          <w:sz w:val="24"/>
          <w:szCs w:val="24"/>
        </w:rPr>
        <w:t>affect their ability to participate in group activities.</w:t>
      </w:r>
      <w:r>
        <w:rPr>
          <w:rFonts w:ascii="Segoe UI" w:eastAsia="Segoe UI" w:hAnsi="Segoe UI" w:cs="Segoe UI"/>
          <w:color w:val="323130"/>
          <w:sz w:val="24"/>
          <w:szCs w:val="24"/>
        </w:rPr>
        <w:br/>
        <w:t>So furthermore, in a nursery setting, sensory barriers are very common. Children with autism may be overwhelmed by loud noises, bright lights, very crowded classrooms, and this can lead to anxiety or activity withdrawal, as I've stated previously. So a child may find it difficult to participate in educational activities if they feel upset.</w:t>
      </w:r>
      <w:r>
        <w:rPr>
          <w:rFonts w:ascii="Segoe UI" w:eastAsia="Segoe UI" w:hAnsi="Segoe UI" w:cs="Segoe UI"/>
          <w:color w:val="323130"/>
          <w:sz w:val="24"/>
          <w:szCs w:val="24"/>
        </w:rPr>
        <w:br/>
        <w:t>during carpet time because of the noise levels. So sensory sensitivities may also include difficulties with textu</w:t>
      </w:r>
      <w:r>
        <w:rPr>
          <w:rFonts w:ascii="Segoe UI" w:eastAsia="Segoe UI" w:hAnsi="Segoe UI" w:cs="Segoe UI"/>
          <w:color w:val="323130"/>
          <w:sz w:val="24"/>
          <w:szCs w:val="24"/>
        </w:rPr>
        <w:t>re, smell, touch or certain clothing materials. This could be if the child is playing in water play and they've got wet clothes because their sleeve has gone in the water.</w:t>
      </w:r>
      <w:r>
        <w:rPr>
          <w:rFonts w:ascii="Segoe UI" w:eastAsia="Segoe UI" w:hAnsi="Segoe UI" w:cs="Segoe UI"/>
          <w:color w:val="323130"/>
          <w:sz w:val="24"/>
          <w:szCs w:val="24"/>
        </w:rPr>
        <w:br/>
        <w:t>And it would impact a child's comfort and concentration throughout the whole day.</w:t>
      </w:r>
      <w:r>
        <w:rPr>
          <w:rFonts w:ascii="Segoe UI" w:eastAsia="Segoe UI" w:hAnsi="Segoe UI" w:cs="Segoe UI"/>
          <w:color w:val="323130"/>
          <w:sz w:val="24"/>
          <w:szCs w:val="24"/>
        </w:rPr>
        <w:br/>
        <w:t>So to avoid this and to help this barrier, there are many different sensory tools that practitioners can bring out, which could be the year defenders. You could have sensory toys that they could play with while they're sitting on the carpet to help these chi</w:t>
      </w:r>
      <w:r>
        <w:rPr>
          <w:rFonts w:ascii="Segoe UI" w:eastAsia="Segoe UI" w:hAnsi="Segoe UI" w:cs="Segoe UI"/>
          <w:color w:val="323130"/>
          <w:sz w:val="24"/>
          <w:szCs w:val="24"/>
        </w:rPr>
        <w:t xml:space="preserve">ldren regulate. So according to </w:t>
      </w:r>
      <w:proofErr w:type="spellStart"/>
      <w:r>
        <w:rPr>
          <w:rFonts w:ascii="Segoe UI" w:eastAsia="Segoe UI" w:hAnsi="Segoe UI" w:cs="Segoe UI"/>
          <w:color w:val="323130"/>
          <w:sz w:val="24"/>
          <w:szCs w:val="24"/>
        </w:rPr>
        <w:t>McLloyd</w:t>
      </w:r>
      <w:proofErr w:type="spellEnd"/>
      <w:r>
        <w:rPr>
          <w:rFonts w:ascii="Segoe UI" w:eastAsia="Segoe UI" w:hAnsi="Segoe UI" w:cs="Segoe UI"/>
          <w:color w:val="323130"/>
          <w:sz w:val="24"/>
          <w:szCs w:val="24"/>
        </w:rPr>
        <w:t xml:space="preserve"> and Perk,</w:t>
      </w:r>
      <w:r>
        <w:rPr>
          <w:rFonts w:ascii="Segoe UI" w:eastAsia="Segoe UI" w:hAnsi="Segoe UI" w:cs="Segoe UI"/>
          <w:color w:val="323130"/>
          <w:sz w:val="24"/>
          <w:szCs w:val="24"/>
        </w:rPr>
        <w:br/>
        <w:t>2020, several early years educators have minimal confidence in detecting early indicators of autism, which could be a delay, which could delay intervention and limit the efficiency of supported intervention.</w:t>
      </w:r>
      <w:r>
        <w:rPr>
          <w:rFonts w:ascii="Segoe UI" w:eastAsia="Segoe UI" w:hAnsi="Segoe UI" w:cs="Segoe UI"/>
          <w:color w:val="323130"/>
          <w:sz w:val="24"/>
          <w:szCs w:val="24"/>
        </w:rPr>
        <w:br/>
        <w:t>So, furthermore, to do further more to this, insignificant training and a lack of resources might create systematic barriers to prevent the educators' participation. So, this could be a teacher that could be newly qualified and is uncertain and not.</w:t>
      </w:r>
      <w:r>
        <w:rPr>
          <w:rFonts w:ascii="Segoe UI" w:eastAsia="Segoe UI" w:hAnsi="Segoe UI" w:cs="Segoe UI"/>
          <w:color w:val="323130"/>
          <w:sz w:val="24"/>
          <w:szCs w:val="24"/>
        </w:rPr>
        <w:br/>
        <w:t>conf</w:t>
      </w:r>
      <w:r>
        <w:rPr>
          <w:rFonts w:ascii="Segoe UI" w:eastAsia="Segoe UI" w:hAnsi="Segoe UI" w:cs="Segoe UI"/>
          <w:color w:val="323130"/>
          <w:sz w:val="24"/>
          <w:szCs w:val="24"/>
        </w:rPr>
        <w:t>ident to question the question the early intervention, the question the signs they might see, their observations. So it's really important to make sure that all staff would have the appropriate training within the setting.</w:t>
      </w:r>
      <w:r>
        <w:rPr>
          <w:rFonts w:ascii="Segoe UI" w:eastAsia="Segoe UI" w:hAnsi="Segoe UI" w:cs="Segoe UI"/>
          <w:color w:val="323130"/>
          <w:sz w:val="24"/>
          <w:szCs w:val="24"/>
        </w:rPr>
        <w:br/>
        <w:t xml:space="preserve">And furthermore, social difficulties may also limit children with autism's capacity to form friendships. So difficulty in recognising social cues and a way to communicate </w:t>
      </w:r>
      <w:r>
        <w:rPr>
          <w:rFonts w:ascii="Segoe UI" w:eastAsia="Segoe UI" w:hAnsi="Segoe UI" w:cs="Segoe UI"/>
          <w:color w:val="323130"/>
          <w:sz w:val="24"/>
          <w:szCs w:val="24"/>
        </w:rPr>
        <w:lastRenderedPageBreak/>
        <w:t>might lead to isolation from others. So according to Nutbrown and Clough, 2014, inclusive early childhood education is</w:t>
      </w:r>
      <w:r>
        <w:rPr>
          <w:rFonts w:ascii="Segoe UI" w:eastAsia="Segoe UI" w:hAnsi="Segoe UI" w:cs="Segoe UI"/>
          <w:color w:val="323130"/>
          <w:sz w:val="24"/>
          <w:szCs w:val="24"/>
        </w:rPr>
        <w:t xml:space="preserve"> critical for providing</w:t>
      </w:r>
      <w:r>
        <w:rPr>
          <w:rFonts w:ascii="Segoe UI" w:eastAsia="Segoe UI" w:hAnsi="Segoe UI" w:cs="Segoe UI"/>
          <w:color w:val="323130"/>
          <w:sz w:val="24"/>
          <w:szCs w:val="24"/>
        </w:rPr>
        <w:br/>
        <w:t>opportunities and positive social experiences for children with additional learning needs.</w:t>
      </w:r>
      <w:r>
        <w:rPr>
          <w:rFonts w:ascii="Segoe UI" w:eastAsia="Segoe UI" w:hAnsi="Segoe UI" w:cs="Segoe UI"/>
          <w:color w:val="323130"/>
          <w:sz w:val="24"/>
          <w:szCs w:val="24"/>
        </w:rPr>
        <w:br/>
        <w:t>Please.</w:t>
      </w:r>
      <w:r>
        <w:rPr>
          <w:rFonts w:ascii="Segoe UI" w:eastAsia="Segoe UI" w:hAnsi="Segoe UI" w:cs="Segoe UI"/>
          <w:color w:val="323130"/>
          <w:sz w:val="24"/>
          <w:szCs w:val="24"/>
        </w:rPr>
        <w:br/>
        <w:t>These can have an impact on a child's emotional well-being, confidence and academic success. So children with autism who may not receive adequate support may feel anxiety and feel excluded and then they would have a decreased involvement in their learning activities.</w:t>
      </w:r>
      <w:r>
        <w:rPr>
          <w:rFonts w:ascii="Segoe UI" w:eastAsia="Segoe UI" w:hAnsi="Segoe UI" w:cs="Segoe UI"/>
          <w:color w:val="323130"/>
          <w:sz w:val="24"/>
          <w:szCs w:val="24"/>
        </w:rPr>
        <w:br/>
        <w:t>And these barriers could also affect them long-term development if children are unable to access appropriate support.</w:t>
      </w:r>
      <w:r>
        <w:rPr>
          <w:rFonts w:ascii="Segoe UI" w:eastAsia="Segoe UI" w:hAnsi="Segoe UI" w:cs="Segoe UI"/>
          <w:color w:val="323130"/>
          <w:sz w:val="24"/>
          <w:szCs w:val="24"/>
        </w:rPr>
        <w:br/>
        <w:t xml:space="preserve">To </w:t>
      </w:r>
      <w:r>
        <w:rPr>
          <w:rFonts w:ascii="Segoe UI" w:eastAsia="Segoe UI" w:hAnsi="Segoe UI" w:cs="Segoe UI"/>
          <w:color w:val="323130"/>
          <w:sz w:val="24"/>
          <w:szCs w:val="24"/>
        </w:rPr>
        <w:t>support this and make sure that all children are getting the support that they should need and is tailored to each child is the Equality Act 2010. So this states that educational settings have a responsibility to make reasonable adjustments to ensure all children can participate fully within education.</w:t>
      </w:r>
      <w:r>
        <w:rPr>
          <w:rFonts w:ascii="Segoe UI" w:eastAsia="Segoe UI" w:hAnsi="Segoe UI" w:cs="Segoe UI"/>
          <w:color w:val="323130"/>
          <w:sz w:val="24"/>
          <w:szCs w:val="24"/>
        </w:rPr>
        <w:br/>
        <w:t>I will also discuss how to support children with autism in classrooms.</w:t>
      </w:r>
      <w:r>
        <w:rPr>
          <w:rFonts w:ascii="Segoe UI" w:eastAsia="Segoe UI" w:hAnsi="Segoe UI" w:cs="Segoe UI"/>
          <w:color w:val="323130"/>
          <w:sz w:val="24"/>
          <w:szCs w:val="24"/>
        </w:rPr>
        <w:br/>
        <w:t>So Autism Education Trust with no date provided children, states that children with autism frequently encounter substantial educational c</w:t>
      </w:r>
      <w:r>
        <w:rPr>
          <w:rFonts w:ascii="Segoe UI" w:eastAsia="Segoe UI" w:hAnsi="Segoe UI" w:cs="Segoe UI"/>
          <w:color w:val="323130"/>
          <w:sz w:val="24"/>
          <w:szCs w:val="24"/>
        </w:rPr>
        <w:t>hallenges. And these can be addressed by ensuring that supportive educational settings are structured and consistent.</w:t>
      </w:r>
      <w:r>
        <w:rPr>
          <w:rFonts w:ascii="Segoe UI" w:eastAsia="Segoe UI" w:hAnsi="Segoe UI" w:cs="Segoe UI"/>
          <w:color w:val="323130"/>
          <w:sz w:val="24"/>
          <w:szCs w:val="24"/>
        </w:rPr>
        <w:br/>
        <w:t>by accepting differences, like I said, keeping the routine. It's important to keep the routine and the specific</w:t>
      </w:r>
      <w:r>
        <w:rPr>
          <w:rFonts w:ascii="Segoe UI" w:eastAsia="Segoe UI" w:hAnsi="Segoe UI" w:cs="Segoe UI"/>
          <w:color w:val="323130"/>
          <w:sz w:val="24"/>
          <w:szCs w:val="24"/>
        </w:rPr>
        <w:br/>
        <w:t>if they're keeping the routine and they're also having their...</w:t>
      </w:r>
      <w:r>
        <w:rPr>
          <w:rFonts w:ascii="Segoe UI" w:eastAsia="Segoe UI" w:hAnsi="Segoe UI" w:cs="Segoe UI"/>
          <w:color w:val="323130"/>
          <w:sz w:val="24"/>
          <w:szCs w:val="24"/>
        </w:rPr>
        <w:br/>
        <w:t>So, um...</w:t>
      </w:r>
      <w:r>
        <w:rPr>
          <w:rFonts w:ascii="Segoe UI" w:eastAsia="Segoe UI" w:hAnsi="Segoe UI" w:cs="Segoe UI"/>
          <w:color w:val="323130"/>
          <w:sz w:val="24"/>
          <w:szCs w:val="24"/>
        </w:rPr>
        <w:br/>
        <w:t>vision boards and everything just to keep it where they know and where they're communicating. So practitioners may be aware there's three major areas of differences in autism and how they affect how each chil</w:t>
      </w:r>
      <w:r>
        <w:rPr>
          <w:rFonts w:ascii="Segoe UI" w:eastAsia="Segoe UI" w:hAnsi="Segoe UI" w:cs="Segoe UI"/>
          <w:color w:val="323130"/>
          <w:sz w:val="24"/>
          <w:szCs w:val="24"/>
        </w:rPr>
        <w:t>d learn and interact in educational environments.</w:t>
      </w:r>
      <w:r>
        <w:rPr>
          <w:rFonts w:ascii="Segoe UI" w:eastAsia="Segoe UI" w:hAnsi="Segoe UI" w:cs="Segoe UI"/>
          <w:color w:val="323130"/>
          <w:sz w:val="24"/>
          <w:szCs w:val="24"/>
        </w:rPr>
        <w:br/>
        <w:t>And by understanding these children, it requires knowledge about autism and its differences. And staff must take into account differences such as social communication and understanding, sensory processing and interrogation, as all children with autism have different needs.</w:t>
      </w:r>
      <w:r>
        <w:rPr>
          <w:rFonts w:ascii="Segoe UI" w:eastAsia="Segoe UI" w:hAnsi="Segoe UI" w:cs="Segoe UI"/>
          <w:color w:val="323130"/>
          <w:sz w:val="24"/>
          <w:szCs w:val="24"/>
        </w:rPr>
        <w:br/>
        <w:t xml:space="preserve">While many screening assessment approaches may be effective for an assessment based on the child's need and identification, mainstream educators who do not have specialist training should </w:t>
      </w:r>
      <w:r>
        <w:rPr>
          <w:rFonts w:ascii="Segoe UI" w:eastAsia="Segoe UI" w:hAnsi="Segoe UI" w:cs="Segoe UI"/>
          <w:color w:val="323130"/>
          <w:sz w:val="24"/>
          <w:szCs w:val="24"/>
        </w:rPr>
        <w:t xml:space="preserve">use them with care. To further support children with autism, </w:t>
      </w:r>
      <w:r>
        <w:rPr>
          <w:rFonts w:ascii="Segoe UI" w:eastAsia="Segoe UI" w:hAnsi="Segoe UI" w:cs="Segoe UI"/>
          <w:color w:val="323130"/>
          <w:sz w:val="24"/>
          <w:szCs w:val="24"/>
        </w:rPr>
        <w:lastRenderedPageBreak/>
        <w:t>visual support and organised routines, as I've previously stated,</w:t>
      </w:r>
      <w:r>
        <w:rPr>
          <w:rFonts w:ascii="Segoe UI" w:eastAsia="Segoe UI" w:hAnsi="Segoe UI" w:cs="Segoe UI"/>
          <w:color w:val="323130"/>
          <w:sz w:val="24"/>
          <w:szCs w:val="24"/>
        </w:rPr>
        <w:br/>
        <w:t>Is an effective support method for...</w:t>
      </w:r>
      <w:r>
        <w:rPr>
          <w:rFonts w:ascii="Segoe UI" w:eastAsia="Segoe UI" w:hAnsi="Segoe UI" w:cs="Segoe UI"/>
          <w:color w:val="323130"/>
          <w:sz w:val="24"/>
          <w:szCs w:val="24"/>
        </w:rPr>
        <w:br/>
        <w:t>For early years education settings.</w:t>
      </w:r>
      <w:r>
        <w:rPr>
          <w:rFonts w:ascii="Segoe UI" w:eastAsia="Segoe UI" w:hAnsi="Segoe UI" w:cs="Segoe UI"/>
          <w:color w:val="323130"/>
          <w:sz w:val="24"/>
          <w:szCs w:val="24"/>
        </w:rPr>
        <w:br/>
        <w:t>So this could be the visual timetables, image cards, consistent routines to help children and minimise anxiety.</w:t>
      </w:r>
      <w:r>
        <w:rPr>
          <w:rFonts w:ascii="Segoe UI" w:eastAsia="Segoe UI" w:hAnsi="Segoe UI" w:cs="Segoe UI"/>
          <w:color w:val="323130"/>
          <w:sz w:val="24"/>
          <w:szCs w:val="24"/>
        </w:rPr>
        <w:br/>
        <w:t>Another, another idea that could help with the with sensory seeking and the.</w:t>
      </w:r>
      <w:r>
        <w:rPr>
          <w:rFonts w:ascii="Segoe UI" w:eastAsia="Segoe UI" w:hAnsi="Segoe UI" w:cs="Segoe UI"/>
          <w:color w:val="323130"/>
          <w:sz w:val="24"/>
          <w:szCs w:val="24"/>
        </w:rPr>
        <w:br/>
        <w:t xml:space="preserve">with sensory circuit. And this is a type of sensory interrogation intervention. This should be done first thing at school </w:t>
      </w:r>
      <w:r>
        <w:rPr>
          <w:rFonts w:ascii="Segoe UI" w:eastAsia="Segoe UI" w:hAnsi="Segoe UI" w:cs="Segoe UI"/>
          <w:color w:val="323130"/>
          <w:sz w:val="24"/>
          <w:szCs w:val="24"/>
        </w:rPr>
        <w:t>in the morning and after lunchtime. And it consists of a series of physical activities attended to alert children in regulating and organising the senses to achieve the correct degree of attention required for effective learning.</w:t>
      </w:r>
      <w:r>
        <w:rPr>
          <w:rFonts w:ascii="Segoe UI" w:eastAsia="Segoe UI" w:hAnsi="Segoe UI" w:cs="Segoe UI"/>
          <w:color w:val="323130"/>
          <w:sz w:val="24"/>
          <w:szCs w:val="24"/>
        </w:rPr>
        <w:br/>
        <w:t>And this circuit should be engaging, physical, and an enjoyable activity for children.</w:t>
      </w:r>
      <w:r>
        <w:rPr>
          <w:rFonts w:ascii="Segoe UI" w:eastAsia="Segoe UI" w:hAnsi="Segoe UI" w:cs="Segoe UI"/>
          <w:color w:val="323130"/>
          <w:sz w:val="24"/>
          <w:szCs w:val="24"/>
        </w:rPr>
        <w:br/>
        <w:t>Partnership work is very essential. Practitioners should work closely with families, the ALN core and outside professionals such as speech and language therapists and educational psychologists to</w:t>
      </w:r>
      <w:r>
        <w:rPr>
          <w:rFonts w:ascii="Segoe UI" w:eastAsia="Segoe UI" w:hAnsi="Segoe UI" w:cs="Segoe UI"/>
          <w:color w:val="323130"/>
          <w:sz w:val="24"/>
          <w:szCs w:val="24"/>
        </w:rPr>
        <w:t xml:space="preserve"> ensure support strategies remain consistent and centred around the child's individual needs.</w:t>
      </w:r>
      <w:r>
        <w:rPr>
          <w:rFonts w:ascii="Segoe UI" w:eastAsia="Segoe UI" w:hAnsi="Segoe UI" w:cs="Segoe UI"/>
          <w:color w:val="323130"/>
          <w:sz w:val="24"/>
          <w:szCs w:val="24"/>
        </w:rPr>
        <w:br/>
        <w:t>Also, this can be a barrier as some children with additional learning needs have would be for children with additional learning needs would be that the parents or carers could be concerned that their child would be diagnosed with autism spectrum disorder.</w:t>
      </w:r>
      <w:r>
        <w:rPr>
          <w:rFonts w:ascii="Segoe UI" w:eastAsia="Segoe UI" w:hAnsi="Segoe UI" w:cs="Segoe UI"/>
          <w:color w:val="323130"/>
          <w:sz w:val="24"/>
          <w:szCs w:val="24"/>
        </w:rPr>
        <w:br/>
        <w:t>Families may delay assessments, referrals or acceptance of support of educational settings and feel the stigma or prejudice or unfavourable opinions about autism.</w:t>
      </w:r>
      <w:r>
        <w:rPr>
          <w:rFonts w:ascii="Segoe UI" w:eastAsia="Segoe UI" w:hAnsi="Segoe UI" w:cs="Segoe UI"/>
          <w:color w:val="323130"/>
          <w:sz w:val="24"/>
          <w:szCs w:val="24"/>
        </w:rPr>
        <w:t xml:space="preserve"> So despite this evidence demonstrating that early identification may help improve</w:t>
      </w:r>
      <w:r>
        <w:rPr>
          <w:rFonts w:ascii="Segoe UI" w:eastAsia="Segoe UI" w:hAnsi="Segoe UI" w:cs="Segoe UI"/>
          <w:color w:val="323130"/>
          <w:sz w:val="24"/>
          <w:szCs w:val="24"/>
        </w:rPr>
        <w:br/>
        <w:t>outcomes for behaviour, communication, and the child's emotional Wellbeing, this could still have an impact on early intervention. The National Autistic Society 2023 states the misconceptions about autism anxieties are how their child would be treated by others.</w:t>
      </w:r>
      <w:r>
        <w:rPr>
          <w:rFonts w:ascii="Segoe UI" w:eastAsia="Segoe UI" w:hAnsi="Segoe UI" w:cs="Segoe UI"/>
          <w:color w:val="323130"/>
          <w:sz w:val="24"/>
          <w:szCs w:val="24"/>
        </w:rPr>
        <w:br/>
        <w:t>by the name of autism, and this could cause anxiety in some families when their child receives this diagnosis. In order to guarantee that children receive the right c</w:t>
      </w:r>
      <w:r>
        <w:rPr>
          <w:rFonts w:ascii="Segoe UI" w:eastAsia="Segoe UI" w:hAnsi="Segoe UI" w:cs="Segoe UI"/>
          <w:color w:val="323130"/>
          <w:sz w:val="24"/>
          <w:szCs w:val="24"/>
        </w:rPr>
        <w:t>are as soon as possible, practitioners must establish trusted connexions with families, offer comfort and work of love.</w:t>
      </w:r>
      <w:r>
        <w:rPr>
          <w:rFonts w:ascii="Segoe UI" w:eastAsia="Segoe UI" w:hAnsi="Segoe UI" w:cs="Segoe UI"/>
          <w:color w:val="323130"/>
          <w:sz w:val="24"/>
          <w:szCs w:val="24"/>
        </w:rPr>
        <w:br/>
        <w:t>Collaboratively.</w:t>
      </w:r>
      <w:r>
        <w:rPr>
          <w:rFonts w:ascii="Segoe UI" w:eastAsia="Segoe UI" w:hAnsi="Segoe UI" w:cs="Segoe UI"/>
          <w:color w:val="323130"/>
          <w:sz w:val="24"/>
          <w:szCs w:val="24"/>
        </w:rPr>
        <w:br/>
        <w:t xml:space="preserve">So the next step would involve discussing concerns sensitively with parents and carers, as partnership working is essential in supporting the child consistently between home and the educational setting. According to the SEND Code of Practise </w:t>
      </w:r>
      <w:r>
        <w:rPr>
          <w:rFonts w:ascii="Segoe UI" w:eastAsia="Segoe UI" w:hAnsi="Segoe UI" w:cs="Segoe UI"/>
          <w:color w:val="323130"/>
          <w:sz w:val="24"/>
          <w:szCs w:val="24"/>
        </w:rPr>
        <w:lastRenderedPageBreak/>
        <w:t>2015,</w:t>
      </w:r>
      <w:r>
        <w:rPr>
          <w:rFonts w:ascii="Segoe UI" w:eastAsia="Segoe UI" w:hAnsi="Segoe UI" w:cs="Segoe UI"/>
          <w:color w:val="323130"/>
          <w:sz w:val="24"/>
          <w:szCs w:val="24"/>
        </w:rPr>
        <w:br/>
        <w:t>practitioners should adapt A graduated approach to assess, plan and to do and review when they're supporting these children wit</w:t>
      </w:r>
      <w:r>
        <w:rPr>
          <w:rFonts w:ascii="Segoe UI" w:eastAsia="Segoe UI" w:hAnsi="Segoe UI" w:cs="Segoe UI"/>
          <w:color w:val="323130"/>
          <w:sz w:val="24"/>
          <w:szCs w:val="24"/>
        </w:rPr>
        <w:t xml:space="preserve">h additional needs. So following this, the practitioner should involve the special </w:t>
      </w:r>
      <w:proofErr w:type="spellStart"/>
      <w:r>
        <w:rPr>
          <w:rFonts w:ascii="Segoe UI" w:eastAsia="Segoe UI" w:hAnsi="Segoe UI" w:cs="Segoe UI"/>
          <w:color w:val="323130"/>
          <w:sz w:val="24"/>
          <w:szCs w:val="24"/>
        </w:rPr>
        <w:t>educationers</w:t>
      </w:r>
      <w:proofErr w:type="spellEnd"/>
      <w:r>
        <w:rPr>
          <w:rFonts w:ascii="Segoe UI" w:eastAsia="Segoe UI" w:hAnsi="Segoe UI" w:cs="Segoe UI"/>
          <w:color w:val="323130"/>
          <w:sz w:val="24"/>
          <w:szCs w:val="24"/>
        </w:rPr>
        <w:t xml:space="preserve"> need needs coordinator or ALN Co who may help.</w:t>
      </w:r>
      <w:r>
        <w:rPr>
          <w:rFonts w:ascii="Segoe UI" w:eastAsia="Segoe UI" w:hAnsi="Segoe UI" w:cs="Segoe UI"/>
          <w:color w:val="323130"/>
          <w:sz w:val="24"/>
          <w:szCs w:val="24"/>
        </w:rPr>
        <w:br/>
        <w:t>Create supportive strategies and monitor the progress of this child, these children.</w:t>
      </w:r>
      <w:r>
        <w:rPr>
          <w:rFonts w:ascii="Segoe UI" w:eastAsia="Segoe UI" w:hAnsi="Segoe UI" w:cs="Segoe UI"/>
          <w:color w:val="323130"/>
          <w:sz w:val="24"/>
          <w:szCs w:val="24"/>
        </w:rPr>
        <w:br/>
        <w:t>Adjustments may include visual timetables or it may include a one-to-one or access to adult and if concerns continue, referrals may be made outside of agencies such as speech and language therapists, educational psychologists or paediatric services to further assess and support.</w:t>
      </w:r>
      <w:r>
        <w:rPr>
          <w:rFonts w:ascii="Segoe UI" w:eastAsia="Segoe UI" w:hAnsi="Segoe UI" w:cs="Segoe UI"/>
          <w:color w:val="323130"/>
          <w:sz w:val="24"/>
          <w:szCs w:val="24"/>
        </w:rPr>
        <w:br/>
        <w:t>It i</w:t>
      </w:r>
      <w:r>
        <w:rPr>
          <w:rFonts w:ascii="Segoe UI" w:eastAsia="Segoe UI" w:hAnsi="Segoe UI" w:cs="Segoe UI"/>
          <w:color w:val="323130"/>
          <w:sz w:val="24"/>
          <w:szCs w:val="24"/>
        </w:rPr>
        <w:t>s also important that practitioners maintain confidentiality, accurate record keeping and ongoing communication with the families throughout the whole process. Early invention and collaborative working can significantly improve outcomes for</w:t>
      </w:r>
      <w:r>
        <w:rPr>
          <w:rFonts w:ascii="Segoe UI" w:eastAsia="Segoe UI" w:hAnsi="Segoe UI" w:cs="Segoe UI"/>
          <w:color w:val="323130"/>
          <w:sz w:val="24"/>
          <w:szCs w:val="24"/>
        </w:rPr>
        <w:br/>
        <w:t>or children with autism and help reduce barriers to participation and learning.</w:t>
      </w:r>
      <w:r>
        <w:rPr>
          <w:rFonts w:ascii="Segoe UI" w:eastAsia="Segoe UI" w:hAnsi="Segoe UI" w:cs="Segoe UI"/>
          <w:color w:val="323130"/>
          <w:sz w:val="24"/>
          <w:szCs w:val="24"/>
        </w:rPr>
        <w:br/>
        <w:t xml:space="preserve">As the UNRCRC highlights, every child has the right to education, participation and inclusion regardless of disability or additional learning needs. And this links to the legislation such as </w:t>
      </w:r>
      <w:r>
        <w:rPr>
          <w:rFonts w:ascii="Segoe UI" w:eastAsia="Segoe UI" w:hAnsi="Segoe UI" w:cs="Segoe UI"/>
          <w:color w:val="323130"/>
          <w:sz w:val="24"/>
          <w:szCs w:val="24"/>
        </w:rPr>
        <w:t>the Equality Act of 2010 and the SEND, so the Special Educational Needs and Disabilities,</w:t>
      </w:r>
      <w:r>
        <w:rPr>
          <w:rFonts w:ascii="Segoe UI" w:eastAsia="Segoe UI" w:hAnsi="Segoe UI" w:cs="Segoe UI"/>
          <w:color w:val="323130"/>
          <w:sz w:val="24"/>
          <w:szCs w:val="24"/>
        </w:rPr>
        <w:br/>
        <w:t>code of practice, which requires educational setting to provide reasonable adjustments to include support for these children.</w:t>
      </w:r>
      <w:r>
        <w:rPr>
          <w:rFonts w:ascii="Segoe UI" w:eastAsia="Segoe UI" w:hAnsi="Segoe UI" w:cs="Segoe UI"/>
          <w:color w:val="323130"/>
          <w:sz w:val="24"/>
          <w:szCs w:val="24"/>
        </w:rPr>
        <w:br/>
        <w:t>Moreover, the United Nations Convention on the Rights of the Child says that every child has a right to educate.</w:t>
      </w:r>
      <w:r>
        <w:rPr>
          <w:rFonts w:ascii="Segoe UI" w:eastAsia="Segoe UI" w:hAnsi="Segoe UI" w:cs="Segoe UI"/>
          <w:color w:val="323130"/>
          <w:sz w:val="24"/>
          <w:szCs w:val="24"/>
        </w:rPr>
        <w:br/>
        <w:t>This is for the link.</w:t>
      </w:r>
      <w:r>
        <w:rPr>
          <w:rFonts w:ascii="Segoe UI" w:eastAsia="Segoe UI" w:hAnsi="Segoe UI" w:cs="Segoe UI"/>
          <w:color w:val="323130"/>
          <w:sz w:val="24"/>
          <w:szCs w:val="24"/>
        </w:rPr>
        <w:br/>
        <w:t>There's a further link.</w:t>
      </w:r>
      <w:r>
        <w:rPr>
          <w:rFonts w:ascii="Segoe UI" w:eastAsia="Segoe UI" w:hAnsi="Segoe UI" w:cs="Segoe UI"/>
          <w:color w:val="323130"/>
          <w:sz w:val="24"/>
          <w:szCs w:val="24"/>
        </w:rPr>
        <w:br/>
        <w:t xml:space="preserve">To a child with </w:t>
      </w:r>
      <w:proofErr w:type="spellStart"/>
      <w:r>
        <w:rPr>
          <w:rFonts w:ascii="Segoe UI" w:eastAsia="Segoe UI" w:hAnsi="Segoe UI" w:cs="Segoe UI"/>
          <w:color w:val="323130"/>
          <w:sz w:val="24"/>
          <w:szCs w:val="24"/>
        </w:rPr>
        <w:t>a</w:t>
      </w:r>
      <w:proofErr w:type="spellEnd"/>
      <w:r>
        <w:rPr>
          <w:rFonts w:ascii="Segoe UI" w:eastAsia="Segoe UI" w:hAnsi="Segoe UI" w:cs="Segoe UI"/>
          <w:color w:val="323130"/>
          <w:sz w:val="24"/>
          <w:szCs w:val="24"/>
        </w:rPr>
        <w:t xml:space="preserve"> any disabilities with the legislation.</w:t>
      </w:r>
      <w:r>
        <w:rPr>
          <w:rFonts w:ascii="Segoe UI" w:eastAsia="Segoe UI" w:hAnsi="Segoe UI" w:cs="Segoe UI"/>
          <w:color w:val="323130"/>
          <w:sz w:val="24"/>
          <w:szCs w:val="24"/>
        </w:rPr>
        <w:br/>
        <w:t>Thank you very much. Have you got any questions?</w:t>
      </w:r>
    </w:p>
    <w:p w14:paraId="0923F7C5" w14:textId="77777777" w:rsidR="007925AF" w:rsidRDefault="00F06D81">
      <w:pPr>
        <w:spacing w:line="300" w:lineRule="auto"/>
      </w:pPr>
      <w:r>
        <w:rPr>
          <w:noProof/>
        </w:rPr>
        <w:drawing>
          <wp:anchor distT="0" distB="0" distL="0" distR="0" simplePos="0" relativeHeight="251673088" behindDoc="0" locked="0" layoutInCell="1" allowOverlap="1" wp14:anchorId="772E1835" wp14:editId="3E639513">
            <wp:simplePos x="0" y="0"/>
            <wp:positionH relativeFrom="page">
              <wp:posOffset>576072</wp:posOffset>
            </wp:positionH>
            <wp:positionV relativeFrom="paragraph">
              <wp:posOffset>292608</wp:posOffset>
            </wp:positionV>
            <wp:extent cx="276225" cy="27622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45:50</w:t>
      </w:r>
      <w:r>
        <w:rPr>
          <w:rFonts w:ascii="Segoe UI" w:eastAsia="Segoe UI" w:hAnsi="Segoe UI" w:cs="Segoe UI"/>
          <w:color w:val="323130"/>
          <w:sz w:val="24"/>
          <w:szCs w:val="24"/>
        </w:rPr>
        <w:br/>
        <w:t>I do have a question if that's okay. So how can you make an early years environment more inclusive for autistic children?</w:t>
      </w:r>
    </w:p>
    <w:p w14:paraId="43E4E44F" w14:textId="77777777" w:rsidR="007925AF" w:rsidRDefault="00F06D81">
      <w:pPr>
        <w:spacing w:line="300" w:lineRule="auto"/>
      </w:pPr>
      <w:r>
        <w:rPr>
          <w:noProof/>
        </w:rPr>
        <w:drawing>
          <wp:anchor distT="0" distB="0" distL="0" distR="0" simplePos="0" relativeHeight="251674112" behindDoc="0" locked="0" layoutInCell="1" allowOverlap="1" wp14:anchorId="0D5AE26E" wp14:editId="72AD5858">
            <wp:simplePos x="0" y="0"/>
            <wp:positionH relativeFrom="page">
              <wp:posOffset>576072</wp:posOffset>
            </wp:positionH>
            <wp:positionV relativeFrom="paragraph">
              <wp:posOffset>292608</wp:posOffset>
            </wp:positionV>
            <wp:extent cx="276225" cy="27622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Tiegan Dickeson (2107308)   </w:t>
      </w:r>
      <w:r>
        <w:rPr>
          <w:rFonts w:ascii="Segoe UI" w:eastAsia="Segoe UI" w:hAnsi="Segoe UI" w:cs="Segoe UI"/>
          <w:color w:val="A19F9D"/>
          <w:sz w:val="24"/>
          <w:szCs w:val="24"/>
        </w:rPr>
        <w:t>46:00</w:t>
      </w:r>
      <w:r>
        <w:rPr>
          <w:rFonts w:ascii="Segoe UI" w:eastAsia="Segoe UI" w:hAnsi="Segoe UI" w:cs="Segoe UI"/>
          <w:color w:val="323130"/>
          <w:sz w:val="24"/>
          <w:szCs w:val="24"/>
        </w:rPr>
        <w:br/>
        <w:t xml:space="preserve">Oh, as I said, as I previously stated, we could use visual timetables, structured routines, so we could have a, to ensure that all settings would have a timeline of the </w:t>
      </w:r>
      <w:r>
        <w:rPr>
          <w:rFonts w:ascii="Segoe UI" w:eastAsia="Segoe UI" w:hAnsi="Segoe UI" w:cs="Segoe UI"/>
          <w:color w:val="323130"/>
          <w:sz w:val="24"/>
          <w:szCs w:val="24"/>
        </w:rPr>
        <w:lastRenderedPageBreak/>
        <w:t>day. So a timeline of the day, adapt to the sensory environment to reducing noise.</w:t>
      </w:r>
      <w:r>
        <w:rPr>
          <w:rFonts w:ascii="Segoe UI" w:eastAsia="Segoe UI" w:hAnsi="Segoe UI" w:cs="Segoe UI"/>
          <w:color w:val="323130"/>
          <w:sz w:val="24"/>
          <w:szCs w:val="24"/>
        </w:rPr>
        <w:br/>
        <w:t>and differentiate activities. So it could be using some sensory activities one week and just making sure that all these children are having their individual needs met by doing our lesson planning in advance for the specific c</w:t>
      </w:r>
      <w:r>
        <w:rPr>
          <w:rFonts w:ascii="Segoe UI" w:eastAsia="Segoe UI" w:hAnsi="Segoe UI" w:cs="Segoe UI"/>
          <w:color w:val="323130"/>
          <w:sz w:val="24"/>
          <w:szCs w:val="24"/>
        </w:rPr>
        <w:t>hild as well.</w:t>
      </w:r>
      <w:r>
        <w:rPr>
          <w:rFonts w:ascii="Segoe UI" w:eastAsia="Segoe UI" w:hAnsi="Segoe UI" w:cs="Segoe UI"/>
          <w:color w:val="323130"/>
          <w:sz w:val="24"/>
          <w:szCs w:val="24"/>
        </w:rPr>
        <w:br/>
        <w:t>to make sure that they are included.</w:t>
      </w:r>
      <w:r>
        <w:rPr>
          <w:rFonts w:ascii="Segoe UI" w:eastAsia="Segoe UI" w:hAnsi="Segoe UI" w:cs="Segoe UI"/>
          <w:color w:val="323130"/>
          <w:sz w:val="24"/>
          <w:szCs w:val="24"/>
        </w:rPr>
        <w:br/>
        <w:t>Thank you very much. Is there any more questions?</w:t>
      </w:r>
    </w:p>
    <w:p w14:paraId="3F1776D4" w14:textId="77777777" w:rsidR="007925AF" w:rsidRDefault="00F06D81">
      <w:pPr>
        <w:spacing w:line="300" w:lineRule="auto"/>
      </w:pPr>
      <w:r>
        <w:rPr>
          <w:noProof/>
        </w:rPr>
        <w:drawing>
          <wp:anchor distT="0" distB="0" distL="0" distR="0" simplePos="0" relativeHeight="251675136" behindDoc="0" locked="0" layoutInCell="1" allowOverlap="1" wp14:anchorId="7F23259F" wp14:editId="02673622">
            <wp:simplePos x="0" y="0"/>
            <wp:positionH relativeFrom="page">
              <wp:posOffset>576072</wp:posOffset>
            </wp:positionH>
            <wp:positionV relativeFrom="paragraph">
              <wp:posOffset>292608</wp:posOffset>
            </wp:positionV>
            <wp:extent cx="276225" cy="276225"/>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46:50</w:t>
      </w:r>
      <w:r>
        <w:rPr>
          <w:rFonts w:ascii="Segoe UI" w:eastAsia="Segoe UI" w:hAnsi="Segoe UI" w:cs="Segoe UI"/>
          <w:color w:val="323130"/>
          <w:sz w:val="24"/>
          <w:szCs w:val="24"/>
        </w:rPr>
        <w:br/>
        <w:t>No.</w:t>
      </w:r>
      <w:r>
        <w:rPr>
          <w:rFonts w:ascii="Segoe UI" w:eastAsia="Segoe UI" w:hAnsi="Segoe UI" w:cs="Segoe UI"/>
          <w:color w:val="323130"/>
          <w:sz w:val="24"/>
          <w:szCs w:val="24"/>
        </w:rPr>
        <w:br/>
        <w:t>No questions.</w:t>
      </w:r>
    </w:p>
    <w:p w14:paraId="02366B7A" w14:textId="77777777" w:rsidR="007925AF" w:rsidRDefault="00F06D81">
      <w:pPr>
        <w:spacing w:line="300" w:lineRule="auto"/>
      </w:pPr>
      <w:r>
        <w:rPr>
          <w:noProof/>
        </w:rPr>
        <w:drawing>
          <wp:anchor distT="0" distB="0" distL="0" distR="0" simplePos="0" relativeHeight="251676160" behindDoc="0" locked="0" layoutInCell="1" allowOverlap="1" wp14:anchorId="4C946315" wp14:editId="73AA0754">
            <wp:simplePos x="0" y="0"/>
            <wp:positionH relativeFrom="page">
              <wp:posOffset>576072</wp:posOffset>
            </wp:positionH>
            <wp:positionV relativeFrom="paragraph">
              <wp:posOffset>292608</wp:posOffset>
            </wp:positionV>
            <wp:extent cx="276225" cy="27622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46:54</w:t>
      </w:r>
      <w:r>
        <w:rPr>
          <w:rFonts w:ascii="Segoe UI" w:eastAsia="Segoe UI" w:hAnsi="Segoe UI" w:cs="Segoe UI"/>
          <w:color w:val="323130"/>
          <w:sz w:val="24"/>
          <w:szCs w:val="24"/>
        </w:rPr>
        <w:br/>
        <w:t>There we go. I think that now concludes our webinar. Thank you.</w:t>
      </w:r>
    </w:p>
    <w:p w14:paraId="7CC5CD3B" w14:textId="77777777" w:rsidR="007925AF" w:rsidRDefault="00F06D81">
      <w:pPr>
        <w:spacing w:line="300" w:lineRule="auto"/>
      </w:pPr>
      <w:r>
        <w:rPr>
          <w:noProof/>
        </w:rPr>
        <w:drawing>
          <wp:anchor distT="0" distB="0" distL="0" distR="0" simplePos="0" relativeHeight="251677184" behindDoc="0" locked="0" layoutInCell="1" allowOverlap="1" wp14:anchorId="5CE8052B" wp14:editId="4C1B32F0">
            <wp:simplePos x="0" y="0"/>
            <wp:positionH relativeFrom="page">
              <wp:posOffset>576072</wp:posOffset>
            </wp:positionH>
            <wp:positionV relativeFrom="paragraph">
              <wp:posOffset>292608</wp:posOffset>
            </wp:positionV>
            <wp:extent cx="276225" cy="27622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r>
      <w:r>
        <w:rPr>
          <w:rFonts w:ascii="Segoe UI" w:eastAsia="Segoe UI" w:hAnsi="Segoe UI" w:cs="Segoe UI"/>
          <w:b/>
          <w:bCs/>
          <w:color w:val="605E5C"/>
          <w:sz w:val="24"/>
          <w:szCs w:val="24"/>
        </w:rPr>
        <w:t xml:space="preserve">Lauren Maddick (2407917)   </w:t>
      </w:r>
      <w:r>
        <w:rPr>
          <w:rFonts w:ascii="Segoe UI" w:eastAsia="Segoe UI" w:hAnsi="Segoe UI" w:cs="Segoe UI"/>
          <w:color w:val="A19F9D"/>
          <w:sz w:val="24"/>
          <w:szCs w:val="24"/>
        </w:rPr>
        <w:t>46:54</w:t>
      </w:r>
      <w:r>
        <w:rPr>
          <w:rFonts w:ascii="Segoe UI" w:eastAsia="Segoe UI" w:hAnsi="Segoe UI" w:cs="Segoe UI"/>
          <w:color w:val="323130"/>
          <w:sz w:val="24"/>
          <w:szCs w:val="24"/>
        </w:rPr>
        <w:br/>
        <w:t>Cook.</w:t>
      </w:r>
    </w:p>
    <w:p w14:paraId="4B5F4D31" w14:textId="77777777" w:rsidR="007925AF" w:rsidRDefault="00F06D81">
      <w:pPr>
        <w:spacing w:line="300" w:lineRule="auto"/>
      </w:pPr>
      <w:r>
        <w:rPr>
          <w:noProof/>
        </w:rPr>
        <w:drawing>
          <wp:anchor distT="0" distB="0" distL="0" distR="0" simplePos="0" relativeHeight="251678208" behindDoc="0" locked="0" layoutInCell="1" allowOverlap="1" wp14:anchorId="4A7E05BE" wp14:editId="5FAF1AB8">
            <wp:simplePos x="0" y="0"/>
            <wp:positionH relativeFrom="page">
              <wp:posOffset>576072</wp:posOffset>
            </wp:positionH>
            <wp:positionV relativeFrom="paragraph">
              <wp:posOffset>292608</wp:posOffset>
            </wp:positionV>
            <wp:extent cx="276225" cy="27622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46:59</w:t>
      </w:r>
      <w:r>
        <w:rPr>
          <w:rFonts w:ascii="Segoe UI" w:eastAsia="Segoe UI" w:hAnsi="Segoe UI" w:cs="Segoe UI"/>
          <w:color w:val="323130"/>
          <w:sz w:val="24"/>
          <w:szCs w:val="24"/>
        </w:rPr>
        <w:br/>
        <w:t>Very much everyone for your lovely presentations. It's been an absolute pleasure to listen to you both and to learn more about autism and ADHD in girls. So yeah, thank you very much and I hope we get to do this again soon.</w:t>
      </w:r>
    </w:p>
    <w:p w14:paraId="22212BD7" w14:textId="77777777" w:rsidR="007925AF" w:rsidRDefault="00F06D81">
      <w:pPr>
        <w:spacing w:line="300" w:lineRule="auto"/>
      </w:pPr>
      <w:r>
        <w:rPr>
          <w:noProof/>
        </w:rPr>
        <w:drawing>
          <wp:anchor distT="0" distB="0" distL="0" distR="0" simplePos="0" relativeHeight="251679232" behindDoc="0" locked="0" layoutInCell="1" allowOverlap="1" wp14:anchorId="5BA0F6BC" wp14:editId="492667BB">
            <wp:simplePos x="0" y="0"/>
            <wp:positionH relativeFrom="page">
              <wp:posOffset>576072</wp:posOffset>
            </wp:positionH>
            <wp:positionV relativeFrom="paragraph">
              <wp:posOffset>292608</wp:posOffset>
            </wp:positionV>
            <wp:extent cx="276225" cy="276225"/>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Lauren Maddick (2407917)   </w:t>
      </w:r>
      <w:r>
        <w:rPr>
          <w:rFonts w:ascii="Segoe UI" w:eastAsia="Segoe UI" w:hAnsi="Segoe UI" w:cs="Segoe UI"/>
          <w:color w:val="A19F9D"/>
          <w:sz w:val="24"/>
          <w:szCs w:val="24"/>
        </w:rPr>
        <w:t>47:16</w:t>
      </w:r>
      <w:r>
        <w:rPr>
          <w:rFonts w:ascii="Segoe UI" w:eastAsia="Segoe UI" w:hAnsi="Segoe UI" w:cs="Segoe UI"/>
          <w:color w:val="323130"/>
          <w:sz w:val="24"/>
          <w:szCs w:val="24"/>
        </w:rPr>
        <w:br/>
        <w:t>Thank you.</w:t>
      </w:r>
      <w:r>
        <w:rPr>
          <w:rFonts w:ascii="Segoe UI" w:eastAsia="Segoe UI" w:hAnsi="Segoe UI" w:cs="Segoe UI"/>
          <w:color w:val="323130"/>
          <w:sz w:val="24"/>
          <w:szCs w:val="24"/>
        </w:rPr>
        <w:br/>
        <w:t>Thank you.</w:t>
      </w:r>
    </w:p>
    <w:p w14:paraId="6D9BA52E" w14:textId="77777777" w:rsidR="007925AF" w:rsidRDefault="00F06D81">
      <w:pPr>
        <w:spacing w:line="300" w:lineRule="auto"/>
      </w:pPr>
      <w:r>
        <w:rPr>
          <w:noProof/>
        </w:rPr>
        <w:drawing>
          <wp:anchor distT="0" distB="0" distL="0" distR="0" simplePos="0" relativeHeight="251680256" behindDoc="0" locked="0" layoutInCell="1" allowOverlap="1" wp14:anchorId="61665E2D" wp14:editId="2F37DE1C">
            <wp:simplePos x="0" y="0"/>
            <wp:positionH relativeFrom="page">
              <wp:posOffset>576072</wp:posOffset>
            </wp:positionH>
            <wp:positionV relativeFrom="paragraph">
              <wp:posOffset>292608</wp:posOffset>
            </wp:positionV>
            <wp:extent cx="276225" cy="27622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Tiegan Dickeson (2107308)   </w:t>
      </w:r>
      <w:r>
        <w:rPr>
          <w:rFonts w:ascii="Segoe UI" w:eastAsia="Segoe UI" w:hAnsi="Segoe UI" w:cs="Segoe UI"/>
          <w:color w:val="A19F9D"/>
          <w:sz w:val="24"/>
          <w:szCs w:val="24"/>
        </w:rPr>
        <w:t>47:21</w:t>
      </w:r>
      <w:r>
        <w:rPr>
          <w:rFonts w:ascii="Segoe UI" w:eastAsia="Segoe UI" w:hAnsi="Segoe UI" w:cs="Segoe UI"/>
          <w:color w:val="323130"/>
          <w:sz w:val="24"/>
          <w:szCs w:val="24"/>
        </w:rPr>
        <w:br/>
        <w:t>Thank you.</w:t>
      </w:r>
    </w:p>
    <w:p w14:paraId="071CB9E5" w14:textId="77777777" w:rsidR="007925AF" w:rsidRDefault="00F06D81">
      <w:pPr>
        <w:spacing w:line="300" w:lineRule="auto"/>
      </w:pPr>
      <w:r>
        <w:rPr>
          <w:noProof/>
        </w:rPr>
        <w:drawing>
          <wp:anchor distT="0" distB="0" distL="0" distR="0" simplePos="0" relativeHeight="251635200" behindDoc="0" locked="0" layoutInCell="1" allowOverlap="1" wp14:anchorId="0D509205" wp14:editId="66FE85FB">
            <wp:simplePos x="0" y="0"/>
            <wp:positionH relativeFrom="page">
              <wp:posOffset>621792</wp:posOffset>
            </wp:positionH>
            <wp:positionV relativeFrom="paragraph">
              <wp:posOffset>274320</wp:posOffset>
            </wp:positionV>
            <wp:extent cx="209550" cy="2095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09550" cy="209550"/>
                    </a:xfrm>
                    <a:prstGeom prst="rect">
                      <a:avLst/>
                    </a:prstGeom>
                  </pic:spPr>
                </pic:pic>
              </a:graphicData>
            </a:graphic>
          </wp:anchor>
        </w:drawing>
      </w:r>
      <w:r>
        <w:rPr>
          <w:rFonts w:ascii="Segoe UI" w:eastAsia="Segoe UI" w:hAnsi="Segoe UI" w:cs="Segoe UI"/>
          <w:b/>
          <w:bCs/>
          <w:color w:val="605E5C"/>
          <w:sz w:val="24"/>
          <w:szCs w:val="24"/>
        </w:rPr>
        <w:br/>
        <w:t xml:space="preserve">Caitlin Davies (2405681) </w:t>
      </w:r>
      <w:r>
        <w:rPr>
          <w:rFonts w:ascii="Segoe UI" w:eastAsia="Segoe UI" w:hAnsi="Segoe UI" w:cs="Segoe UI"/>
          <w:color w:val="A19F9D"/>
          <w:sz w:val="24"/>
          <w:szCs w:val="24"/>
        </w:rPr>
        <w:t>stopped transcription</w:t>
      </w:r>
    </w:p>
    <w:sectPr w:rsidR="007925AF">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894579"/>
    <w:multiLevelType w:val="hybridMultilevel"/>
    <w:tmpl w:val="CA78E21A"/>
    <w:lvl w:ilvl="0" w:tplc="B86809EC">
      <w:start w:val="1"/>
      <w:numFmt w:val="bullet"/>
      <w:lvlText w:val="●"/>
      <w:lvlJc w:val="left"/>
      <w:pPr>
        <w:ind w:left="720" w:hanging="360"/>
      </w:pPr>
    </w:lvl>
    <w:lvl w:ilvl="1" w:tplc="ED9C1CC2">
      <w:start w:val="1"/>
      <w:numFmt w:val="bullet"/>
      <w:lvlText w:val="○"/>
      <w:lvlJc w:val="left"/>
      <w:pPr>
        <w:ind w:left="1440" w:hanging="360"/>
      </w:pPr>
    </w:lvl>
    <w:lvl w:ilvl="2" w:tplc="B6E850E0">
      <w:start w:val="1"/>
      <w:numFmt w:val="bullet"/>
      <w:lvlText w:val="■"/>
      <w:lvlJc w:val="left"/>
      <w:pPr>
        <w:ind w:left="2160" w:hanging="360"/>
      </w:pPr>
    </w:lvl>
    <w:lvl w:ilvl="3" w:tplc="F586C992">
      <w:start w:val="1"/>
      <w:numFmt w:val="bullet"/>
      <w:lvlText w:val="●"/>
      <w:lvlJc w:val="left"/>
      <w:pPr>
        <w:ind w:left="2880" w:hanging="360"/>
      </w:pPr>
    </w:lvl>
    <w:lvl w:ilvl="4" w:tplc="70EC7060">
      <w:start w:val="1"/>
      <w:numFmt w:val="bullet"/>
      <w:lvlText w:val="○"/>
      <w:lvlJc w:val="left"/>
      <w:pPr>
        <w:ind w:left="3600" w:hanging="360"/>
      </w:pPr>
    </w:lvl>
    <w:lvl w:ilvl="5" w:tplc="9E1AEEC0">
      <w:start w:val="1"/>
      <w:numFmt w:val="bullet"/>
      <w:lvlText w:val="■"/>
      <w:lvlJc w:val="left"/>
      <w:pPr>
        <w:ind w:left="4320" w:hanging="360"/>
      </w:pPr>
    </w:lvl>
    <w:lvl w:ilvl="6" w:tplc="E1F2AA5E">
      <w:start w:val="1"/>
      <w:numFmt w:val="bullet"/>
      <w:lvlText w:val="●"/>
      <w:lvlJc w:val="left"/>
      <w:pPr>
        <w:ind w:left="5040" w:hanging="360"/>
      </w:pPr>
    </w:lvl>
    <w:lvl w:ilvl="7" w:tplc="562AF31A">
      <w:start w:val="1"/>
      <w:numFmt w:val="bullet"/>
      <w:lvlText w:val="●"/>
      <w:lvlJc w:val="left"/>
      <w:pPr>
        <w:ind w:left="5760" w:hanging="360"/>
      </w:pPr>
    </w:lvl>
    <w:lvl w:ilvl="8" w:tplc="BBAEA8C0">
      <w:start w:val="1"/>
      <w:numFmt w:val="bullet"/>
      <w:lvlText w:val="●"/>
      <w:lvlJc w:val="left"/>
      <w:pPr>
        <w:ind w:left="6480" w:hanging="360"/>
      </w:pPr>
    </w:lvl>
  </w:abstractNum>
  <w:num w:numId="1" w16cid:durableId="39151376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5AF"/>
    <w:rsid w:val="005B61B6"/>
    <w:rsid w:val="007925AF"/>
    <w:rsid w:val="00E44F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35CBB"/>
  <w15:docId w15:val="{DD481FC5-AD78-4130-8AD2-EBFD562D5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5639</Words>
  <Characters>32143</Characters>
  <Application>Microsoft Office Word</Application>
  <DocSecurity>0</DocSecurity>
  <Lines>267</Lines>
  <Paragraphs>75</Paragraphs>
  <ScaleCrop>false</ScaleCrop>
  <Company>University of Wales Trinity Saint David</Company>
  <LinksUpToDate>false</LinksUpToDate>
  <CharactersWithSpaces>37707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Alison Rees-Edwards</cp:lastModifiedBy>
  <cp:revision>2</cp:revision>
  <dcterms:created xsi:type="dcterms:W3CDTF">2026-05-22T14:47:00Z</dcterms:created>
  <dcterms:modified xsi:type="dcterms:W3CDTF">2026-05-22T14:47:00Z</dcterms:modified>
</cp:coreProperties>
</file>