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3172249"/>
        <w:docPartObj>
          <w:docPartGallery w:val="Cover Pages"/>
          <w:docPartUnique/>
        </w:docPartObj>
      </w:sdtPr>
      <w:sdtEndPr>
        <w:rPr>
          <w:rFonts w:ascii="Arial" w:hAnsi="Arial" w:cs="Arial"/>
        </w:rPr>
      </w:sdtEndPr>
      <w:sdtContent>
        <w:p w14:paraId="2A1B370F" w14:textId="6CB50EDE" w:rsidR="00937561" w:rsidRDefault="00937561">
          <w:r>
            <w:rPr>
              <w:noProof/>
            </w:rPr>
            <mc:AlternateContent>
              <mc:Choice Requires="wpg">
                <w:drawing>
                  <wp:anchor distT="0" distB="0" distL="114300" distR="114300" simplePos="0" relativeHeight="251662336" behindDoc="0" locked="0" layoutInCell="1" allowOverlap="1" wp14:anchorId="711C041A" wp14:editId="5AD648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C690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A7C4BD" wp14:editId="643384F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42405" w14:textId="77777777" w:rsidR="00937561" w:rsidRDefault="0093756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A7C4B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B142405" w14:textId="77777777" w:rsidR="00937561" w:rsidRDefault="0093756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81C131" wp14:editId="37DD42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849FA" w14:textId="25C2EDF0" w:rsidR="00937561" w:rsidRDefault="0093756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81C13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5849FA" w14:textId="25C2EDF0" w:rsidR="00937561" w:rsidRDefault="00937561">
                          <w:pPr>
                            <w:pStyle w:val="NoSpacing"/>
                            <w:jc w:val="right"/>
                            <w:rPr>
                              <w:color w:val="595959" w:themeColor="text1" w:themeTint="A6"/>
                              <w:sz w:val="20"/>
                              <w:szCs w:val="20"/>
                            </w:rPr>
                          </w:pPr>
                        </w:p>
                      </w:txbxContent>
                    </v:textbox>
                    <w10:wrap type="square" anchorx="page" anchory="page"/>
                  </v:shape>
                </w:pict>
              </mc:Fallback>
            </mc:AlternateContent>
          </w:r>
        </w:p>
        <w:p w14:paraId="56E300DF" w14:textId="7908480A" w:rsidR="00937561" w:rsidRDefault="00937561">
          <w:pPr>
            <w:rPr>
              <w:rFonts w:ascii="Arial" w:hAnsi="Arial" w:cs="Arial"/>
            </w:rPr>
          </w:pPr>
          <w:r>
            <w:rPr>
              <w:noProof/>
            </w:rPr>
            <mc:AlternateContent>
              <mc:Choice Requires="wps">
                <w:drawing>
                  <wp:anchor distT="0" distB="0" distL="114300" distR="114300" simplePos="0" relativeHeight="251659264" behindDoc="0" locked="0" layoutInCell="1" allowOverlap="1" wp14:anchorId="3E3EB0D9" wp14:editId="2F775BF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2860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8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5162A" w14:textId="747782A1" w:rsidR="00937561" w:rsidRDefault="004542E0" w:rsidP="00937561">
                                <w:pPr>
                                  <w:jc w:val="center"/>
                                  <w:rPr>
                                    <w:color w:val="4472C4" w:themeColor="accent1"/>
                                    <w:sz w:val="64"/>
                                    <w:szCs w:val="64"/>
                                  </w:rPr>
                                </w:pPr>
                                <w:sdt>
                                  <w:sdtPr>
                                    <w:rPr>
                                      <w:rFonts w:ascii="Arial" w:hAnsi="Arial" w:cs="Arial"/>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40E2">
                                      <w:rPr>
                                        <w:rFonts w:ascii="Arial" w:hAnsi="Arial" w:cs="Arial"/>
                                        <w:b/>
                                        <w:bCs/>
                                        <w:caps/>
                                        <w:color w:val="4472C4" w:themeColor="accent1"/>
                                        <w:sz w:val="48"/>
                                        <w:szCs w:val="48"/>
                                      </w:rPr>
                                      <w:t xml:space="preserve">Cash Budget </w:t>
                                    </w:r>
                                    <w:r w:rsidR="00FA40E2">
                                      <w:rPr>
                                        <w:rFonts w:ascii="Arial" w:hAnsi="Arial" w:cs="Arial"/>
                                        <w:b/>
                                        <w:bCs/>
                                        <w:caps/>
                                        <w:color w:val="4472C4" w:themeColor="accent1"/>
                                        <w:sz w:val="48"/>
                                        <w:szCs w:val="48"/>
                                      </w:rPr>
                                      <w:br/>
                                      <w:t>Cardiff Central Hotel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8FF41E" w14:textId="19FF5DAB" w:rsidR="00937561" w:rsidRDefault="0093756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E3EB0D9" id="Text Box 154" o:spid="_x0000_s1028" type="#_x0000_t202" style="position:absolute;margin-left:0;margin-top:0;width:8in;height:180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" filled="f" stroked="f" strokeweight=".5pt">
                    <v:textbox inset="126pt,0,54pt,0">
                      <w:txbxContent>
                        <w:p w14:paraId="0CE5162A" w14:textId="747782A1" w:rsidR="00937561" w:rsidRDefault="004542E0" w:rsidP="00937561">
                          <w:pPr>
                            <w:jc w:val="center"/>
                            <w:rPr>
                              <w:color w:val="4472C4" w:themeColor="accent1"/>
                              <w:sz w:val="64"/>
                              <w:szCs w:val="64"/>
                            </w:rPr>
                          </w:pPr>
                          <w:sdt>
                            <w:sdtPr>
                              <w:rPr>
                                <w:rFonts w:ascii="Arial" w:hAnsi="Arial" w:cs="Arial"/>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40E2">
                                <w:rPr>
                                  <w:rFonts w:ascii="Arial" w:hAnsi="Arial" w:cs="Arial"/>
                                  <w:b/>
                                  <w:bCs/>
                                  <w:caps/>
                                  <w:color w:val="4472C4" w:themeColor="accent1"/>
                                  <w:sz w:val="48"/>
                                  <w:szCs w:val="48"/>
                                </w:rPr>
                                <w:t xml:space="preserve">Cash Budget </w:t>
                              </w:r>
                              <w:r w:rsidR="00FA40E2">
                                <w:rPr>
                                  <w:rFonts w:ascii="Arial" w:hAnsi="Arial" w:cs="Arial"/>
                                  <w:b/>
                                  <w:bCs/>
                                  <w:caps/>
                                  <w:color w:val="4472C4" w:themeColor="accent1"/>
                                  <w:sz w:val="48"/>
                                  <w:szCs w:val="48"/>
                                </w:rPr>
                                <w:br/>
                                <w:t>Cardiff Central Hotel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8FF41E" w14:textId="19FF5DAB" w:rsidR="00937561" w:rsidRDefault="0093756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Arial" w:hAnsi="Arial" w:cs="Arial"/>
            </w:rPr>
            <w:br w:type="page"/>
          </w:r>
        </w:p>
      </w:sdtContent>
    </w:sdt>
    <w:p w14:paraId="0770B98F" w14:textId="4EBE7240" w:rsidR="00700EF1" w:rsidRDefault="00700EF1" w:rsidP="00700EF1">
      <w:pPr>
        <w:rPr>
          <w:rFonts w:ascii="Arial" w:hAnsi="Arial" w:cs="Arial"/>
        </w:rPr>
      </w:pPr>
    </w:p>
    <w:sdt>
      <w:sdtPr>
        <w:rPr>
          <w:rFonts w:ascii="Arial" w:eastAsiaTheme="minorEastAsia" w:hAnsi="Arial" w:cs="Arial"/>
          <w:color w:val="auto"/>
          <w:sz w:val="24"/>
          <w:szCs w:val="24"/>
        </w:rPr>
        <w:id w:val="1859771933"/>
        <w:docPartObj>
          <w:docPartGallery w:val="Table of Contents"/>
          <w:docPartUnique/>
        </w:docPartObj>
      </w:sdtPr>
      <w:sdtEndPr>
        <w:rPr>
          <w:rFonts w:asciiTheme="minorHAnsi" w:hAnsiTheme="minorHAnsi" w:cs="Times New Roman"/>
          <w:sz w:val="22"/>
          <w:szCs w:val="22"/>
        </w:rPr>
      </w:sdtEndPr>
      <w:sdtContent>
        <w:p w14:paraId="16B3E609" w14:textId="0C844742" w:rsidR="00FF5A10" w:rsidRPr="00C0632F" w:rsidRDefault="00FF5A10">
          <w:pPr>
            <w:pStyle w:val="TOCHeading"/>
            <w:rPr>
              <w:rFonts w:ascii="Arial" w:hAnsi="Arial" w:cs="Arial"/>
              <w:sz w:val="24"/>
              <w:szCs w:val="24"/>
            </w:rPr>
          </w:pPr>
          <w:r w:rsidRPr="00C0632F">
            <w:rPr>
              <w:rFonts w:ascii="Arial" w:hAnsi="Arial" w:cs="Arial"/>
              <w:sz w:val="24"/>
              <w:szCs w:val="24"/>
            </w:rPr>
            <w:t>Table of Content</w:t>
          </w:r>
        </w:p>
        <w:p w14:paraId="0E8C9CD9" w14:textId="40DEE231" w:rsidR="00FF5A10" w:rsidRPr="00C0632F" w:rsidRDefault="00FF5A10">
          <w:pPr>
            <w:pStyle w:val="TOC1"/>
            <w:rPr>
              <w:rFonts w:ascii="Arial" w:hAnsi="Arial" w:cs="Arial"/>
              <w:sz w:val="24"/>
              <w:szCs w:val="24"/>
            </w:rPr>
          </w:pPr>
          <w:r w:rsidRPr="00C0632F">
            <w:rPr>
              <w:rFonts w:ascii="Arial" w:hAnsi="Arial" w:cs="Arial"/>
              <w:b/>
              <w:bCs/>
              <w:sz w:val="24"/>
              <w:szCs w:val="24"/>
            </w:rPr>
            <w:t>Introduction</w:t>
          </w:r>
          <w:r w:rsidRPr="00C0632F">
            <w:rPr>
              <w:rFonts w:ascii="Arial" w:hAnsi="Arial" w:cs="Arial"/>
              <w:sz w:val="24"/>
              <w:szCs w:val="24"/>
            </w:rPr>
            <w:ptab w:relativeTo="margin" w:alignment="right" w:leader="dot"/>
          </w:r>
          <w:r w:rsidR="003B28B9">
            <w:rPr>
              <w:rFonts w:ascii="Arial" w:hAnsi="Arial" w:cs="Arial"/>
              <w:sz w:val="24"/>
              <w:szCs w:val="24"/>
            </w:rPr>
            <w:t>2</w:t>
          </w:r>
        </w:p>
        <w:p w14:paraId="4369DF70" w14:textId="0CF0895B" w:rsidR="00FF5A10" w:rsidRPr="00C0632F" w:rsidRDefault="00FF5A10">
          <w:pPr>
            <w:pStyle w:val="TOC2"/>
            <w:ind w:left="216"/>
            <w:rPr>
              <w:rFonts w:ascii="Arial" w:hAnsi="Arial" w:cs="Arial"/>
              <w:sz w:val="24"/>
              <w:szCs w:val="24"/>
            </w:rPr>
          </w:pPr>
          <w:r w:rsidRPr="00C0632F">
            <w:rPr>
              <w:rFonts w:ascii="Arial" w:hAnsi="Arial" w:cs="Arial"/>
              <w:sz w:val="24"/>
              <w:szCs w:val="24"/>
            </w:rPr>
            <w:t>Cash budget table</w:t>
          </w:r>
          <w:r w:rsidRPr="00C0632F">
            <w:rPr>
              <w:rFonts w:ascii="Arial" w:hAnsi="Arial" w:cs="Arial"/>
              <w:sz w:val="24"/>
              <w:szCs w:val="24"/>
            </w:rPr>
            <w:ptab w:relativeTo="margin" w:alignment="right" w:leader="dot"/>
          </w:r>
          <w:r w:rsidR="003B28B9">
            <w:rPr>
              <w:rFonts w:ascii="Arial" w:hAnsi="Arial" w:cs="Arial"/>
              <w:sz w:val="24"/>
              <w:szCs w:val="24"/>
            </w:rPr>
            <w:t>3</w:t>
          </w:r>
        </w:p>
        <w:p w14:paraId="4FADA4C7" w14:textId="4F6BFFFA" w:rsidR="00FF5A10" w:rsidRPr="00C0632F" w:rsidRDefault="00FF5A10">
          <w:pPr>
            <w:pStyle w:val="TOC3"/>
            <w:ind w:left="446"/>
            <w:rPr>
              <w:rFonts w:ascii="Arial" w:hAnsi="Arial" w:cs="Arial"/>
              <w:sz w:val="24"/>
              <w:szCs w:val="24"/>
            </w:rPr>
          </w:pPr>
          <w:r w:rsidRPr="00C0632F">
            <w:rPr>
              <w:rFonts w:ascii="Arial" w:hAnsi="Arial" w:cs="Arial"/>
              <w:sz w:val="24"/>
              <w:szCs w:val="24"/>
            </w:rPr>
            <w:t>Data input</w:t>
          </w:r>
          <w:r w:rsidRPr="00C0632F">
            <w:rPr>
              <w:rFonts w:ascii="Arial" w:hAnsi="Arial" w:cs="Arial"/>
              <w:sz w:val="24"/>
              <w:szCs w:val="24"/>
            </w:rPr>
            <w:ptab w:relativeTo="margin" w:alignment="right" w:leader="dot"/>
          </w:r>
          <w:r w:rsidR="003B28B9">
            <w:rPr>
              <w:rFonts w:ascii="Arial" w:hAnsi="Arial" w:cs="Arial"/>
              <w:sz w:val="24"/>
              <w:szCs w:val="24"/>
            </w:rPr>
            <w:t>4</w:t>
          </w:r>
        </w:p>
        <w:p w14:paraId="53973F02" w14:textId="4F74DF60" w:rsidR="00FF5A10" w:rsidRPr="00C0632F" w:rsidRDefault="00C0632F">
          <w:pPr>
            <w:pStyle w:val="TOC1"/>
            <w:rPr>
              <w:rFonts w:ascii="Arial" w:hAnsi="Arial" w:cs="Arial"/>
              <w:sz w:val="24"/>
              <w:szCs w:val="24"/>
            </w:rPr>
          </w:pPr>
          <w:r w:rsidRPr="00C0632F">
            <w:rPr>
              <w:rFonts w:ascii="Arial" w:hAnsi="Arial" w:cs="Arial"/>
              <w:b/>
              <w:bCs/>
              <w:sz w:val="24"/>
              <w:szCs w:val="24"/>
            </w:rPr>
            <w:t>Conclusion</w:t>
          </w:r>
          <w:r w:rsidR="00FF5A10" w:rsidRPr="00C0632F">
            <w:rPr>
              <w:rFonts w:ascii="Arial" w:hAnsi="Arial" w:cs="Arial"/>
              <w:sz w:val="24"/>
              <w:szCs w:val="24"/>
            </w:rPr>
            <w:ptab w:relativeTo="margin" w:alignment="right" w:leader="dot"/>
          </w:r>
          <w:r w:rsidR="003B28B9">
            <w:rPr>
              <w:rFonts w:ascii="Arial" w:hAnsi="Arial" w:cs="Arial"/>
              <w:sz w:val="24"/>
              <w:szCs w:val="24"/>
            </w:rPr>
            <w:t>5</w:t>
          </w:r>
        </w:p>
        <w:p w14:paraId="2F2CCD36" w14:textId="2FA0279B" w:rsidR="00FF5A10" w:rsidRDefault="00C0632F" w:rsidP="00C0632F">
          <w:pPr>
            <w:pStyle w:val="TOC2"/>
            <w:ind w:left="216"/>
          </w:pPr>
          <w:r w:rsidRPr="00C0632F">
            <w:rPr>
              <w:rFonts w:ascii="Arial" w:hAnsi="Arial" w:cs="Arial"/>
              <w:sz w:val="24"/>
              <w:szCs w:val="24"/>
            </w:rPr>
            <w:t>References</w:t>
          </w:r>
          <w:r w:rsidR="00FF5A10" w:rsidRPr="00C0632F">
            <w:rPr>
              <w:rFonts w:ascii="Arial" w:hAnsi="Arial" w:cs="Arial"/>
              <w:sz w:val="24"/>
              <w:szCs w:val="24"/>
            </w:rPr>
            <w:ptab w:relativeTo="margin" w:alignment="right" w:leader="dot"/>
          </w:r>
          <w:r w:rsidR="00FF5A10" w:rsidRPr="00C0632F">
            <w:rPr>
              <w:rFonts w:ascii="Arial" w:hAnsi="Arial" w:cs="Arial"/>
              <w:sz w:val="24"/>
              <w:szCs w:val="24"/>
            </w:rPr>
            <w:t>5</w:t>
          </w:r>
        </w:p>
      </w:sdtContent>
    </w:sdt>
    <w:p w14:paraId="7B31CF19" w14:textId="40E2E7B8" w:rsidR="00937561" w:rsidRDefault="00937561" w:rsidP="00700EF1">
      <w:pPr>
        <w:rPr>
          <w:rFonts w:ascii="Arial" w:hAnsi="Arial" w:cs="Arial"/>
        </w:rPr>
      </w:pPr>
    </w:p>
    <w:p w14:paraId="5BE05E93" w14:textId="03B39A36" w:rsidR="00937561" w:rsidRDefault="00937561" w:rsidP="00700EF1">
      <w:pPr>
        <w:rPr>
          <w:rFonts w:ascii="Arial" w:hAnsi="Arial" w:cs="Arial"/>
        </w:rPr>
      </w:pPr>
    </w:p>
    <w:p w14:paraId="1C2FAF29" w14:textId="6C5F6B71" w:rsidR="00C0632F" w:rsidRDefault="00C0632F" w:rsidP="00700EF1">
      <w:pPr>
        <w:rPr>
          <w:rFonts w:ascii="Arial" w:hAnsi="Arial" w:cs="Arial"/>
        </w:rPr>
      </w:pPr>
    </w:p>
    <w:p w14:paraId="23A9CD0E" w14:textId="49AE57AA" w:rsidR="00C0632F" w:rsidRDefault="00C0632F" w:rsidP="00700EF1">
      <w:pPr>
        <w:rPr>
          <w:rFonts w:ascii="Arial" w:hAnsi="Arial" w:cs="Arial"/>
        </w:rPr>
      </w:pPr>
    </w:p>
    <w:p w14:paraId="4065E070" w14:textId="1F5FEDB3" w:rsidR="00C0632F" w:rsidRDefault="00C0632F" w:rsidP="00700EF1">
      <w:pPr>
        <w:rPr>
          <w:rFonts w:ascii="Arial" w:hAnsi="Arial" w:cs="Arial"/>
        </w:rPr>
      </w:pPr>
    </w:p>
    <w:p w14:paraId="3E2EAAAB" w14:textId="1F563645" w:rsidR="00C0632F" w:rsidRDefault="00C0632F" w:rsidP="00700EF1">
      <w:pPr>
        <w:rPr>
          <w:rFonts w:ascii="Arial" w:hAnsi="Arial" w:cs="Arial"/>
        </w:rPr>
      </w:pPr>
    </w:p>
    <w:p w14:paraId="496CA7DE" w14:textId="6870CF54" w:rsidR="00C0632F" w:rsidRDefault="00C0632F" w:rsidP="00700EF1">
      <w:pPr>
        <w:rPr>
          <w:rFonts w:ascii="Arial" w:hAnsi="Arial" w:cs="Arial"/>
        </w:rPr>
      </w:pPr>
    </w:p>
    <w:p w14:paraId="4ACEC7FF" w14:textId="79DB4C7D" w:rsidR="00C0632F" w:rsidRDefault="00C0632F" w:rsidP="00700EF1">
      <w:pPr>
        <w:rPr>
          <w:rFonts w:ascii="Arial" w:hAnsi="Arial" w:cs="Arial"/>
        </w:rPr>
      </w:pPr>
    </w:p>
    <w:p w14:paraId="6D1242DB" w14:textId="709BB7AD" w:rsidR="00C0632F" w:rsidRDefault="00C0632F" w:rsidP="00700EF1">
      <w:pPr>
        <w:rPr>
          <w:rFonts w:ascii="Arial" w:hAnsi="Arial" w:cs="Arial"/>
        </w:rPr>
      </w:pPr>
    </w:p>
    <w:p w14:paraId="20E26C40" w14:textId="295F853B" w:rsidR="00C0632F" w:rsidRDefault="00C0632F" w:rsidP="00700EF1">
      <w:pPr>
        <w:rPr>
          <w:rFonts w:ascii="Arial" w:hAnsi="Arial" w:cs="Arial"/>
        </w:rPr>
      </w:pPr>
    </w:p>
    <w:p w14:paraId="5086E1D4" w14:textId="61926119" w:rsidR="00C0632F" w:rsidRDefault="00C0632F" w:rsidP="00700EF1">
      <w:pPr>
        <w:rPr>
          <w:rFonts w:ascii="Arial" w:hAnsi="Arial" w:cs="Arial"/>
        </w:rPr>
      </w:pPr>
    </w:p>
    <w:p w14:paraId="47A3E92D" w14:textId="76354F2B" w:rsidR="00C0632F" w:rsidRDefault="00C0632F" w:rsidP="00700EF1">
      <w:pPr>
        <w:rPr>
          <w:rFonts w:ascii="Arial" w:hAnsi="Arial" w:cs="Arial"/>
        </w:rPr>
      </w:pPr>
    </w:p>
    <w:p w14:paraId="762B0D11" w14:textId="6CA14D78" w:rsidR="00C0632F" w:rsidRDefault="00C0632F" w:rsidP="00700EF1">
      <w:pPr>
        <w:rPr>
          <w:rFonts w:ascii="Arial" w:hAnsi="Arial" w:cs="Arial"/>
        </w:rPr>
      </w:pPr>
    </w:p>
    <w:p w14:paraId="0325DE06" w14:textId="5EC32F2B" w:rsidR="00C0632F" w:rsidRDefault="00C0632F" w:rsidP="00700EF1">
      <w:pPr>
        <w:rPr>
          <w:rFonts w:ascii="Arial" w:hAnsi="Arial" w:cs="Arial"/>
        </w:rPr>
      </w:pPr>
    </w:p>
    <w:p w14:paraId="00F57E29" w14:textId="64F5A6D6" w:rsidR="00C0632F" w:rsidRDefault="00C0632F" w:rsidP="00700EF1">
      <w:pPr>
        <w:rPr>
          <w:rFonts w:ascii="Arial" w:hAnsi="Arial" w:cs="Arial"/>
        </w:rPr>
      </w:pPr>
    </w:p>
    <w:p w14:paraId="3F0E4592" w14:textId="218FD193" w:rsidR="00C0632F" w:rsidRDefault="00C0632F" w:rsidP="00700EF1">
      <w:pPr>
        <w:rPr>
          <w:rFonts w:ascii="Arial" w:hAnsi="Arial" w:cs="Arial"/>
        </w:rPr>
      </w:pPr>
    </w:p>
    <w:p w14:paraId="2567BE95" w14:textId="18072D3A" w:rsidR="00C0632F" w:rsidRDefault="00C0632F" w:rsidP="00700EF1">
      <w:pPr>
        <w:rPr>
          <w:rFonts w:ascii="Arial" w:hAnsi="Arial" w:cs="Arial"/>
        </w:rPr>
      </w:pPr>
    </w:p>
    <w:p w14:paraId="665ECE67" w14:textId="5E21386E" w:rsidR="00C0632F" w:rsidRDefault="00C0632F" w:rsidP="00700EF1">
      <w:pPr>
        <w:rPr>
          <w:rFonts w:ascii="Arial" w:hAnsi="Arial" w:cs="Arial"/>
        </w:rPr>
      </w:pPr>
    </w:p>
    <w:p w14:paraId="3B7ECD32" w14:textId="0A92CCF6" w:rsidR="00C0632F" w:rsidRDefault="00C0632F" w:rsidP="00700EF1">
      <w:pPr>
        <w:rPr>
          <w:rFonts w:ascii="Arial" w:hAnsi="Arial" w:cs="Arial"/>
        </w:rPr>
      </w:pPr>
    </w:p>
    <w:p w14:paraId="3CCDAC05" w14:textId="394D0D90" w:rsidR="00C0632F" w:rsidRDefault="00C0632F" w:rsidP="00700EF1">
      <w:pPr>
        <w:rPr>
          <w:rFonts w:ascii="Arial" w:hAnsi="Arial" w:cs="Arial"/>
        </w:rPr>
      </w:pPr>
    </w:p>
    <w:p w14:paraId="5C0E2DAB" w14:textId="26FAE997" w:rsidR="00C0632F" w:rsidRDefault="00C0632F" w:rsidP="00700EF1">
      <w:pPr>
        <w:rPr>
          <w:rFonts w:ascii="Arial" w:hAnsi="Arial" w:cs="Arial"/>
        </w:rPr>
      </w:pPr>
    </w:p>
    <w:p w14:paraId="02E011FD" w14:textId="691EB900" w:rsidR="00C0632F" w:rsidRDefault="00C0632F" w:rsidP="00700EF1">
      <w:pPr>
        <w:rPr>
          <w:rFonts w:ascii="Arial" w:hAnsi="Arial" w:cs="Arial"/>
        </w:rPr>
      </w:pPr>
    </w:p>
    <w:p w14:paraId="5AAC27A4" w14:textId="1979ABFA" w:rsidR="00C0632F" w:rsidRDefault="00C0632F" w:rsidP="00700EF1">
      <w:pPr>
        <w:rPr>
          <w:rFonts w:ascii="Arial" w:hAnsi="Arial" w:cs="Arial"/>
        </w:rPr>
      </w:pPr>
    </w:p>
    <w:p w14:paraId="6BC750C9" w14:textId="58732D59" w:rsidR="00C0632F" w:rsidRDefault="00C0632F" w:rsidP="00700EF1">
      <w:pPr>
        <w:rPr>
          <w:rFonts w:ascii="Arial" w:hAnsi="Arial" w:cs="Arial"/>
        </w:rPr>
      </w:pPr>
    </w:p>
    <w:p w14:paraId="559F92C3" w14:textId="77777777" w:rsidR="00C0632F" w:rsidRDefault="00C0632F" w:rsidP="00700EF1">
      <w:pPr>
        <w:rPr>
          <w:rFonts w:ascii="Arial" w:hAnsi="Arial" w:cs="Arial"/>
        </w:rPr>
      </w:pPr>
    </w:p>
    <w:p w14:paraId="7688BC87" w14:textId="76B57183" w:rsidR="00C0632F" w:rsidRDefault="00C0632F" w:rsidP="00700EF1">
      <w:pPr>
        <w:rPr>
          <w:rFonts w:ascii="Arial" w:hAnsi="Arial" w:cs="Arial"/>
        </w:rPr>
      </w:pPr>
    </w:p>
    <w:p w14:paraId="29D0B324" w14:textId="77777777" w:rsidR="00C0632F" w:rsidRDefault="00C0632F" w:rsidP="00700EF1">
      <w:pPr>
        <w:rPr>
          <w:rFonts w:ascii="Arial" w:hAnsi="Arial" w:cs="Arial"/>
        </w:rPr>
      </w:pPr>
    </w:p>
    <w:p w14:paraId="1194A638" w14:textId="496F9BDA" w:rsidR="00937561" w:rsidRPr="00FF5A10" w:rsidRDefault="00FF5A10" w:rsidP="00700EF1">
      <w:pPr>
        <w:rPr>
          <w:rFonts w:ascii="Arial" w:hAnsi="Arial" w:cs="Arial"/>
          <w:b/>
          <w:bCs/>
          <w:sz w:val="28"/>
          <w:szCs w:val="28"/>
        </w:rPr>
      </w:pPr>
      <w:r w:rsidRPr="00FF5A10">
        <w:rPr>
          <w:rFonts w:ascii="Arial" w:hAnsi="Arial" w:cs="Arial"/>
          <w:b/>
          <w:bCs/>
          <w:sz w:val="28"/>
          <w:szCs w:val="28"/>
        </w:rPr>
        <w:t>Introduction</w:t>
      </w:r>
    </w:p>
    <w:p w14:paraId="5DA5441A" w14:textId="77777777" w:rsidR="00700EF1" w:rsidRPr="00700EF1" w:rsidRDefault="00700EF1" w:rsidP="00700EF1">
      <w:pPr>
        <w:rPr>
          <w:rFonts w:ascii="Arial" w:hAnsi="Arial" w:cs="Arial"/>
        </w:rPr>
      </w:pPr>
      <w:r w:rsidRPr="00700EF1">
        <w:rPr>
          <w:rFonts w:ascii="Arial" w:hAnsi="Arial" w:cs="Arial"/>
        </w:rPr>
        <w:t xml:space="preserve">  A cash budget is a budget or plan of expected cash receipts and disbursements during the period. These cash inflows and outflows include revenues collected, expenses paid, and loans receipts and payments. In other words, a cash budget is an estimated projection of the company’s cash position in the future.</w:t>
      </w:r>
    </w:p>
    <w:p w14:paraId="2832722A" w14:textId="77777777" w:rsidR="00700EF1" w:rsidRPr="00700EF1" w:rsidRDefault="00700EF1" w:rsidP="00700EF1">
      <w:pPr>
        <w:rPr>
          <w:rFonts w:ascii="Arial" w:hAnsi="Arial" w:cs="Arial"/>
        </w:rPr>
      </w:pPr>
      <w:r w:rsidRPr="00700EF1">
        <w:rPr>
          <w:rFonts w:ascii="Arial" w:hAnsi="Arial" w:cs="Arial"/>
        </w:rPr>
        <w:t>Management usually develops the cash budget after the sales, purchases, and capital expenditures budgets are already made. These budgets need to be made before the cash budget to estimate how cash will be affected during the period accurately. For example, management needs to know a sales estimate before it can predict how much money will be collected during the period.</w:t>
      </w:r>
    </w:p>
    <w:p w14:paraId="4FCE652A" w14:textId="475A5FFD" w:rsidR="00700EF1" w:rsidRDefault="00700EF1" w:rsidP="00700EF1">
      <w:pPr>
        <w:rPr>
          <w:rFonts w:ascii="Arial" w:hAnsi="Arial" w:cs="Arial"/>
        </w:rPr>
      </w:pPr>
      <w:r w:rsidRPr="00700EF1">
        <w:rPr>
          <w:rFonts w:ascii="Arial" w:hAnsi="Arial" w:cs="Arial"/>
        </w:rPr>
        <w:t>Management uses the cash budget to manage the cash flows of a company. In other words, management must make sure the company has enough cash to pay its bills when they come due. The cash budget allows management to predict shortfalls in the company’s cash balance and correct the problems before payments are due.</w:t>
      </w:r>
    </w:p>
    <w:p w14:paraId="37322459" w14:textId="77777777" w:rsidR="00700EF1" w:rsidRDefault="00700EF1" w:rsidP="00700EF1">
      <w:pPr>
        <w:rPr>
          <w:rFonts w:ascii="Arial" w:hAnsi="Arial" w:cs="Arial"/>
        </w:rPr>
      </w:pPr>
    </w:p>
    <w:p w14:paraId="5538DC0F" w14:textId="452A86BC" w:rsidR="00700EF1" w:rsidRDefault="00700EF1" w:rsidP="00700EF1">
      <w:pPr>
        <w:rPr>
          <w:rFonts w:ascii="Arial" w:hAnsi="Arial" w:cs="Arial"/>
        </w:rPr>
      </w:pPr>
      <w:r w:rsidRPr="00700EF1">
        <w:rPr>
          <w:rFonts w:ascii="Arial" w:hAnsi="Arial" w:cs="Arial"/>
        </w:rPr>
        <w:t xml:space="preserve">The work provides a forecast cash budget for Cardiff Central </w:t>
      </w:r>
      <w:r w:rsidR="00C0632F">
        <w:rPr>
          <w:rFonts w:ascii="Arial" w:hAnsi="Arial" w:cs="Arial"/>
        </w:rPr>
        <w:t>H</w:t>
      </w:r>
      <w:r w:rsidRPr="00700EF1">
        <w:rPr>
          <w:rFonts w:ascii="Arial" w:hAnsi="Arial" w:cs="Arial"/>
        </w:rPr>
        <w:t xml:space="preserve">otel for the period January 2020 to June 2020. </w:t>
      </w:r>
    </w:p>
    <w:p w14:paraId="0827BC6E" w14:textId="77747CF8" w:rsidR="00FF5A10" w:rsidRDefault="00FF5A10" w:rsidP="00700EF1">
      <w:pPr>
        <w:rPr>
          <w:rFonts w:ascii="Arial" w:hAnsi="Arial" w:cs="Arial"/>
        </w:rPr>
      </w:pPr>
    </w:p>
    <w:p w14:paraId="4AEB36B5" w14:textId="3C9EA2AF" w:rsidR="00FF5A10" w:rsidRDefault="00FF5A10" w:rsidP="00700EF1">
      <w:pPr>
        <w:rPr>
          <w:rFonts w:ascii="Arial" w:hAnsi="Arial" w:cs="Arial"/>
        </w:rPr>
      </w:pPr>
    </w:p>
    <w:p w14:paraId="2CD3E0C0" w14:textId="57620309" w:rsidR="00FF5A10" w:rsidRDefault="00FF5A10" w:rsidP="00700EF1">
      <w:pPr>
        <w:rPr>
          <w:rFonts w:ascii="Arial" w:hAnsi="Arial" w:cs="Arial"/>
        </w:rPr>
      </w:pPr>
    </w:p>
    <w:p w14:paraId="661B4F94" w14:textId="40C8BC67" w:rsidR="00FF5A10" w:rsidRDefault="00FF5A10" w:rsidP="00700EF1">
      <w:pPr>
        <w:rPr>
          <w:rFonts w:ascii="Arial" w:hAnsi="Arial" w:cs="Arial"/>
        </w:rPr>
      </w:pPr>
    </w:p>
    <w:p w14:paraId="6FF09AE0" w14:textId="7C726CF2" w:rsidR="00FF5A10" w:rsidRDefault="00FF5A10" w:rsidP="00700EF1">
      <w:pPr>
        <w:rPr>
          <w:rFonts w:ascii="Arial" w:hAnsi="Arial" w:cs="Arial"/>
        </w:rPr>
      </w:pPr>
    </w:p>
    <w:p w14:paraId="4CCA7D91" w14:textId="0F40150C" w:rsidR="00FF5A10" w:rsidRDefault="00FF5A10" w:rsidP="00700EF1">
      <w:pPr>
        <w:rPr>
          <w:rFonts w:ascii="Arial" w:hAnsi="Arial" w:cs="Arial"/>
        </w:rPr>
      </w:pPr>
    </w:p>
    <w:p w14:paraId="28741A05" w14:textId="0916EF30" w:rsidR="00FF5A10" w:rsidRDefault="00FF5A10" w:rsidP="00700EF1">
      <w:pPr>
        <w:rPr>
          <w:rFonts w:ascii="Arial" w:hAnsi="Arial" w:cs="Arial"/>
        </w:rPr>
      </w:pPr>
    </w:p>
    <w:p w14:paraId="4FE2AED9" w14:textId="465A8D54" w:rsidR="00FF5A10" w:rsidRDefault="00FF5A10" w:rsidP="00700EF1">
      <w:pPr>
        <w:rPr>
          <w:rFonts w:ascii="Arial" w:hAnsi="Arial" w:cs="Arial"/>
        </w:rPr>
      </w:pPr>
    </w:p>
    <w:p w14:paraId="1AECA8D5" w14:textId="0415BAA4" w:rsidR="00FF5A10" w:rsidRDefault="00FF5A10" w:rsidP="00700EF1">
      <w:pPr>
        <w:rPr>
          <w:rFonts w:ascii="Arial" w:hAnsi="Arial" w:cs="Arial"/>
        </w:rPr>
      </w:pPr>
    </w:p>
    <w:p w14:paraId="393F410D" w14:textId="65CE1E1A" w:rsidR="00FF5A10" w:rsidRDefault="00FF5A10" w:rsidP="00700EF1">
      <w:pPr>
        <w:rPr>
          <w:rFonts w:ascii="Arial" w:hAnsi="Arial" w:cs="Arial"/>
        </w:rPr>
      </w:pPr>
    </w:p>
    <w:p w14:paraId="2F65AE6D" w14:textId="6AE16369" w:rsidR="00C0632F" w:rsidRDefault="00C0632F" w:rsidP="00700EF1">
      <w:pPr>
        <w:rPr>
          <w:rFonts w:ascii="Arial" w:hAnsi="Arial" w:cs="Arial"/>
        </w:rPr>
      </w:pPr>
    </w:p>
    <w:p w14:paraId="63AFAED9" w14:textId="65D3B6D6" w:rsidR="00C0632F" w:rsidRDefault="00C0632F" w:rsidP="00700EF1">
      <w:pPr>
        <w:rPr>
          <w:rFonts w:ascii="Arial" w:hAnsi="Arial" w:cs="Arial"/>
        </w:rPr>
      </w:pPr>
    </w:p>
    <w:p w14:paraId="061A2130" w14:textId="3377E210" w:rsidR="00C0632F" w:rsidRDefault="00C0632F" w:rsidP="00700EF1">
      <w:pPr>
        <w:rPr>
          <w:rFonts w:ascii="Arial" w:hAnsi="Arial" w:cs="Arial"/>
        </w:rPr>
      </w:pPr>
    </w:p>
    <w:p w14:paraId="19285F6C" w14:textId="3CE18362" w:rsidR="00C0632F" w:rsidRDefault="00C0632F" w:rsidP="00700EF1">
      <w:pPr>
        <w:rPr>
          <w:rFonts w:ascii="Arial" w:hAnsi="Arial" w:cs="Arial"/>
        </w:rPr>
      </w:pPr>
    </w:p>
    <w:p w14:paraId="327A1594" w14:textId="109A937A" w:rsidR="00C0632F" w:rsidRDefault="00C0632F" w:rsidP="00700EF1">
      <w:pPr>
        <w:rPr>
          <w:rFonts w:ascii="Arial" w:hAnsi="Arial" w:cs="Arial"/>
        </w:rPr>
      </w:pPr>
    </w:p>
    <w:p w14:paraId="15187874" w14:textId="66D1B867" w:rsidR="00C0632F" w:rsidRDefault="00C0632F" w:rsidP="00700EF1">
      <w:pPr>
        <w:rPr>
          <w:rFonts w:ascii="Arial" w:hAnsi="Arial" w:cs="Arial"/>
        </w:rPr>
      </w:pPr>
    </w:p>
    <w:p w14:paraId="169C4573" w14:textId="77777777" w:rsidR="00C0632F" w:rsidRDefault="00C0632F" w:rsidP="00700EF1">
      <w:pPr>
        <w:rPr>
          <w:rFonts w:ascii="Arial" w:hAnsi="Arial" w:cs="Arial"/>
        </w:rPr>
      </w:pPr>
    </w:p>
    <w:p w14:paraId="46DEC612" w14:textId="77777777" w:rsidR="00FF5A10" w:rsidRPr="00700EF1" w:rsidRDefault="00FF5A10" w:rsidP="00700EF1">
      <w:pPr>
        <w:rPr>
          <w:rFonts w:ascii="Arial" w:hAnsi="Arial" w:cs="Arial"/>
        </w:rPr>
      </w:pPr>
    </w:p>
    <w:p w14:paraId="7121580E" w14:textId="52EA91F9" w:rsidR="00700EF1" w:rsidRPr="00FF5A10" w:rsidRDefault="00FF5A10" w:rsidP="00700EF1">
      <w:pPr>
        <w:rPr>
          <w:rFonts w:ascii="Arial" w:hAnsi="Arial" w:cs="Arial"/>
          <w:b/>
          <w:bCs/>
          <w:sz w:val="28"/>
          <w:szCs w:val="28"/>
        </w:rPr>
      </w:pPr>
      <w:r w:rsidRPr="00FF5A10">
        <w:rPr>
          <w:rFonts w:ascii="Arial" w:hAnsi="Arial" w:cs="Arial"/>
          <w:b/>
          <w:bCs/>
          <w:sz w:val="28"/>
          <w:szCs w:val="28"/>
        </w:rPr>
        <w:lastRenderedPageBreak/>
        <w:t>Cash budget table</w:t>
      </w:r>
    </w:p>
    <w:p w14:paraId="182F8ED6" w14:textId="53677CB7" w:rsidR="00937561" w:rsidRDefault="00FA40E2" w:rsidP="00700EF1">
      <w:pPr>
        <w:rPr>
          <w:rFonts w:ascii="Arial" w:hAnsi="Arial" w:cs="Arial"/>
        </w:rPr>
      </w:pPr>
      <w:r w:rsidRPr="00FA40E2">
        <w:drawing>
          <wp:inline distT="0" distB="0" distL="0" distR="0" wp14:anchorId="5446E895" wp14:editId="6DE79F9B">
            <wp:extent cx="5731510" cy="38252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p>
    <w:p w14:paraId="1516B31F" w14:textId="22E2656F" w:rsidR="00FF5A10" w:rsidRDefault="00FF5A10" w:rsidP="00700EF1">
      <w:pPr>
        <w:rPr>
          <w:rFonts w:ascii="Arial" w:hAnsi="Arial" w:cs="Arial"/>
        </w:rPr>
      </w:pPr>
    </w:p>
    <w:p w14:paraId="443AE2AB" w14:textId="77777777" w:rsidR="00FF5A10" w:rsidRDefault="00FF5A10" w:rsidP="00700EF1">
      <w:pPr>
        <w:rPr>
          <w:rFonts w:ascii="Arial" w:hAnsi="Arial" w:cs="Arial"/>
          <w:b/>
          <w:bCs/>
          <w:sz w:val="28"/>
          <w:szCs w:val="28"/>
        </w:rPr>
      </w:pPr>
    </w:p>
    <w:p w14:paraId="570BF7FA" w14:textId="77777777" w:rsidR="00FF5A10" w:rsidRDefault="00FF5A10" w:rsidP="00700EF1">
      <w:pPr>
        <w:rPr>
          <w:rFonts w:ascii="Arial" w:hAnsi="Arial" w:cs="Arial"/>
          <w:b/>
          <w:bCs/>
          <w:sz w:val="28"/>
          <w:szCs w:val="28"/>
        </w:rPr>
      </w:pPr>
    </w:p>
    <w:p w14:paraId="6E7F9C5C" w14:textId="77777777" w:rsidR="00FF5A10" w:rsidRDefault="00FF5A10" w:rsidP="00700EF1">
      <w:pPr>
        <w:rPr>
          <w:rFonts w:ascii="Arial" w:hAnsi="Arial" w:cs="Arial"/>
          <w:b/>
          <w:bCs/>
          <w:sz w:val="28"/>
          <w:szCs w:val="28"/>
        </w:rPr>
      </w:pPr>
    </w:p>
    <w:p w14:paraId="4A21B7B0" w14:textId="77777777" w:rsidR="00FF5A10" w:rsidRDefault="00FF5A10" w:rsidP="00700EF1">
      <w:pPr>
        <w:rPr>
          <w:rFonts w:ascii="Arial" w:hAnsi="Arial" w:cs="Arial"/>
          <w:b/>
          <w:bCs/>
          <w:sz w:val="28"/>
          <w:szCs w:val="28"/>
        </w:rPr>
      </w:pPr>
    </w:p>
    <w:p w14:paraId="6EE3CBE6" w14:textId="77777777" w:rsidR="00FF5A10" w:rsidRDefault="00FF5A10" w:rsidP="00700EF1">
      <w:pPr>
        <w:rPr>
          <w:rFonts w:ascii="Arial" w:hAnsi="Arial" w:cs="Arial"/>
          <w:b/>
          <w:bCs/>
          <w:sz w:val="28"/>
          <w:szCs w:val="28"/>
        </w:rPr>
      </w:pPr>
    </w:p>
    <w:p w14:paraId="37F137A3" w14:textId="77777777" w:rsidR="00FF5A10" w:rsidRDefault="00FF5A10" w:rsidP="00700EF1">
      <w:pPr>
        <w:rPr>
          <w:rFonts w:ascii="Arial" w:hAnsi="Arial" w:cs="Arial"/>
          <w:b/>
          <w:bCs/>
          <w:sz w:val="28"/>
          <w:szCs w:val="28"/>
        </w:rPr>
      </w:pPr>
    </w:p>
    <w:p w14:paraId="0B92FFB8" w14:textId="77777777" w:rsidR="00FF5A10" w:rsidRDefault="00FF5A10" w:rsidP="00700EF1">
      <w:pPr>
        <w:rPr>
          <w:rFonts w:ascii="Arial" w:hAnsi="Arial" w:cs="Arial"/>
          <w:b/>
          <w:bCs/>
          <w:sz w:val="28"/>
          <w:szCs w:val="28"/>
        </w:rPr>
      </w:pPr>
    </w:p>
    <w:p w14:paraId="4FA3ADC8" w14:textId="77777777" w:rsidR="00FF5A10" w:rsidRDefault="00FF5A10" w:rsidP="00700EF1">
      <w:pPr>
        <w:rPr>
          <w:rFonts w:ascii="Arial" w:hAnsi="Arial" w:cs="Arial"/>
          <w:b/>
          <w:bCs/>
          <w:sz w:val="28"/>
          <w:szCs w:val="28"/>
        </w:rPr>
      </w:pPr>
    </w:p>
    <w:p w14:paraId="46639551" w14:textId="77777777" w:rsidR="00FF5A10" w:rsidRDefault="00FF5A10" w:rsidP="00700EF1">
      <w:pPr>
        <w:rPr>
          <w:rFonts w:ascii="Arial" w:hAnsi="Arial" w:cs="Arial"/>
          <w:b/>
          <w:bCs/>
          <w:sz w:val="28"/>
          <w:szCs w:val="28"/>
        </w:rPr>
      </w:pPr>
    </w:p>
    <w:p w14:paraId="1D6B428F" w14:textId="77777777" w:rsidR="00FF5A10" w:rsidRDefault="00FF5A10" w:rsidP="00700EF1">
      <w:pPr>
        <w:rPr>
          <w:rFonts w:ascii="Arial" w:hAnsi="Arial" w:cs="Arial"/>
          <w:b/>
          <w:bCs/>
          <w:sz w:val="28"/>
          <w:szCs w:val="28"/>
        </w:rPr>
      </w:pPr>
    </w:p>
    <w:p w14:paraId="0F3FEBED" w14:textId="04211430" w:rsidR="00FF5A10" w:rsidRDefault="00FF5A10" w:rsidP="00700EF1">
      <w:pPr>
        <w:rPr>
          <w:rFonts w:ascii="Arial" w:hAnsi="Arial" w:cs="Arial"/>
          <w:b/>
          <w:bCs/>
          <w:sz w:val="28"/>
          <w:szCs w:val="28"/>
        </w:rPr>
      </w:pPr>
    </w:p>
    <w:p w14:paraId="04102CE3" w14:textId="7B96C3D2" w:rsidR="00C0632F" w:rsidRDefault="00C0632F" w:rsidP="00700EF1">
      <w:pPr>
        <w:rPr>
          <w:rFonts w:ascii="Arial" w:hAnsi="Arial" w:cs="Arial"/>
          <w:b/>
          <w:bCs/>
          <w:sz w:val="28"/>
          <w:szCs w:val="28"/>
        </w:rPr>
      </w:pPr>
    </w:p>
    <w:p w14:paraId="61E35ACE" w14:textId="77777777" w:rsidR="00C0632F" w:rsidRDefault="00C0632F" w:rsidP="00700EF1">
      <w:pPr>
        <w:rPr>
          <w:rFonts w:ascii="Arial" w:hAnsi="Arial" w:cs="Arial"/>
          <w:b/>
          <w:bCs/>
          <w:sz w:val="28"/>
          <w:szCs w:val="28"/>
        </w:rPr>
      </w:pPr>
    </w:p>
    <w:p w14:paraId="625A1D80" w14:textId="36E5216C" w:rsidR="00FF5A10" w:rsidRDefault="00FF5A10" w:rsidP="00700EF1">
      <w:pPr>
        <w:rPr>
          <w:rFonts w:ascii="Arial" w:hAnsi="Arial" w:cs="Arial"/>
          <w:b/>
          <w:bCs/>
          <w:sz w:val="28"/>
          <w:szCs w:val="28"/>
        </w:rPr>
      </w:pPr>
      <w:r w:rsidRPr="00FF5A10">
        <w:rPr>
          <w:rFonts w:ascii="Arial" w:hAnsi="Arial" w:cs="Arial"/>
          <w:b/>
          <w:bCs/>
          <w:sz w:val="28"/>
          <w:szCs w:val="28"/>
        </w:rPr>
        <w:lastRenderedPageBreak/>
        <w:t>Data Input</w:t>
      </w:r>
    </w:p>
    <w:p w14:paraId="6001248B" w14:textId="6D59DF4C" w:rsidR="00FF5A10" w:rsidRDefault="00FA40E2" w:rsidP="00700EF1">
      <w:pPr>
        <w:rPr>
          <w:rFonts w:ascii="Arial" w:hAnsi="Arial" w:cs="Arial"/>
          <w:b/>
          <w:bCs/>
          <w:sz w:val="28"/>
          <w:szCs w:val="28"/>
        </w:rPr>
      </w:pPr>
      <w:r w:rsidRPr="00FA40E2">
        <w:drawing>
          <wp:inline distT="0" distB="0" distL="0" distR="0" wp14:anchorId="6EA48B67" wp14:editId="406E5DAD">
            <wp:extent cx="5731510" cy="82804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280400"/>
                    </a:xfrm>
                    <a:prstGeom prst="rect">
                      <a:avLst/>
                    </a:prstGeom>
                    <a:noFill/>
                    <a:ln>
                      <a:noFill/>
                    </a:ln>
                  </pic:spPr>
                </pic:pic>
              </a:graphicData>
            </a:graphic>
          </wp:inline>
        </w:drawing>
      </w:r>
    </w:p>
    <w:p w14:paraId="24C3FCF4" w14:textId="46C4BA93" w:rsidR="00FF5A10" w:rsidRDefault="00FF5A10" w:rsidP="00700EF1">
      <w:pPr>
        <w:rPr>
          <w:rFonts w:ascii="Arial" w:hAnsi="Arial" w:cs="Arial"/>
          <w:b/>
          <w:bCs/>
          <w:sz w:val="28"/>
          <w:szCs w:val="28"/>
        </w:rPr>
      </w:pPr>
      <w:r>
        <w:rPr>
          <w:rFonts w:ascii="Arial" w:hAnsi="Arial" w:cs="Arial"/>
          <w:b/>
          <w:bCs/>
          <w:sz w:val="28"/>
          <w:szCs w:val="28"/>
        </w:rPr>
        <w:lastRenderedPageBreak/>
        <w:t>Conclusion</w:t>
      </w:r>
    </w:p>
    <w:p w14:paraId="04367066" w14:textId="316EF917" w:rsidR="00FF5A10" w:rsidRDefault="00FF5A10" w:rsidP="00700EF1">
      <w:pPr>
        <w:rPr>
          <w:rFonts w:ascii="Arial" w:hAnsi="Arial" w:cs="Arial"/>
        </w:rPr>
      </w:pPr>
      <w:r w:rsidRPr="00FF5A10">
        <w:rPr>
          <w:rFonts w:ascii="Arial" w:hAnsi="Arial" w:cs="Arial"/>
        </w:rPr>
        <w:t xml:space="preserve">The budget prepared in this way shows the financial situation of the </w:t>
      </w:r>
      <w:r w:rsidR="00C0632F" w:rsidRPr="00C0632F">
        <w:rPr>
          <w:rFonts w:ascii="Arial" w:hAnsi="Arial" w:cs="Arial"/>
        </w:rPr>
        <w:t xml:space="preserve">Cardiff Central </w:t>
      </w:r>
      <w:r w:rsidRPr="00FF5A10">
        <w:rPr>
          <w:rFonts w:ascii="Arial" w:hAnsi="Arial" w:cs="Arial"/>
        </w:rPr>
        <w:t>Hotel. In this way, the management team can predict what funds will be available in the next fiscal period and therefore, will have time to meet the expected operating costs as well as the expected revenues.</w:t>
      </w:r>
    </w:p>
    <w:p w14:paraId="0956B80F" w14:textId="5EDFBC9D" w:rsidR="00C0632F" w:rsidRDefault="00C0632F" w:rsidP="00700EF1">
      <w:pPr>
        <w:rPr>
          <w:rFonts w:ascii="Arial" w:hAnsi="Arial" w:cs="Arial"/>
        </w:rPr>
      </w:pPr>
    </w:p>
    <w:p w14:paraId="4853B078" w14:textId="4DA5D8D7" w:rsidR="00C0632F" w:rsidRDefault="00C0632F" w:rsidP="00700EF1">
      <w:pPr>
        <w:rPr>
          <w:rFonts w:ascii="Arial" w:hAnsi="Arial" w:cs="Arial"/>
        </w:rPr>
      </w:pPr>
    </w:p>
    <w:p w14:paraId="6E7C8380" w14:textId="77777777" w:rsidR="00C0632F" w:rsidRDefault="00C0632F" w:rsidP="00700EF1">
      <w:pPr>
        <w:rPr>
          <w:rFonts w:ascii="Arial" w:hAnsi="Arial" w:cs="Arial"/>
        </w:rPr>
      </w:pPr>
    </w:p>
    <w:p w14:paraId="38A89D21" w14:textId="37A0D6A0" w:rsidR="00C0632F" w:rsidRPr="00C0632F" w:rsidRDefault="00C0632F" w:rsidP="00700EF1">
      <w:pPr>
        <w:rPr>
          <w:rFonts w:ascii="Arial" w:hAnsi="Arial" w:cs="Arial"/>
          <w:b/>
          <w:bCs/>
          <w:sz w:val="28"/>
          <w:szCs w:val="28"/>
        </w:rPr>
      </w:pPr>
    </w:p>
    <w:p w14:paraId="30569796" w14:textId="538E3209" w:rsidR="00C0632F" w:rsidRDefault="00C0632F" w:rsidP="00700EF1">
      <w:pPr>
        <w:rPr>
          <w:rFonts w:ascii="Arial" w:hAnsi="Arial" w:cs="Arial"/>
          <w:b/>
          <w:bCs/>
          <w:sz w:val="28"/>
          <w:szCs w:val="28"/>
        </w:rPr>
      </w:pPr>
      <w:r w:rsidRPr="00C0632F">
        <w:rPr>
          <w:rFonts w:ascii="Arial" w:hAnsi="Arial" w:cs="Arial"/>
          <w:b/>
          <w:bCs/>
          <w:sz w:val="28"/>
          <w:szCs w:val="28"/>
        </w:rPr>
        <w:t>References</w:t>
      </w:r>
    </w:p>
    <w:p w14:paraId="0F00EC1E" w14:textId="77777777" w:rsidR="00C0632F" w:rsidRDefault="00C0632F" w:rsidP="00C0632F">
      <w:pPr>
        <w:rPr>
          <w:rFonts w:ascii="Arial" w:hAnsi="Arial" w:cs="Arial"/>
        </w:rPr>
      </w:pPr>
      <w:r w:rsidRPr="00C0632F">
        <w:rPr>
          <w:rFonts w:ascii="Arial" w:hAnsi="Arial" w:cs="Arial"/>
        </w:rPr>
        <w:t>Bodenhorn, D. (1964). A Cash-Flow Concept of Profit. The Journal of Finance, 19(1), p.16.</w:t>
      </w:r>
    </w:p>
    <w:p w14:paraId="1DB91453" w14:textId="6A0EA668" w:rsidR="00C0632F" w:rsidRDefault="00C0632F" w:rsidP="00C0632F">
      <w:pPr>
        <w:rPr>
          <w:rFonts w:ascii="Arial" w:hAnsi="Arial" w:cs="Arial"/>
        </w:rPr>
      </w:pPr>
      <w:r w:rsidRPr="00C0632F">
        <w:rPr>
          <w:rFonts w:ascii="Arial" w:hAnsi="Arial" w:cs="Arial"/>
          <w:b/>
          <w:bCs/>
          <w:sz w:val="28"/>
          <w:szCs w:val="28"/>
        </w:rPr>
        <w:t>‌</w:t>
      </w:r>
      <w:r w:rsidRPr="00C0632F">
        <w:t xml:space="preserve"> </w:t>
      </w:r>
      <w:r w:rsidRPr="00C0632F">
        <w:rPr>
          <w:rFonts w:ascii="Arial" w:hAnsi="Arial" w:cs="Arial"/>
        </w:rPr>
        <w:t xml:space="preserve">BBC Bitesize. (2020). Cash budgeting - Revision 3 - National 5 Business management - BBC Bitesize. [online] Available at: </w:t>
      </w:r>
      <w:hyperlink r:id="rId10" w:history="1">
        <w:r w:rsidRPr="002C2191">
          <w:rPr>
            <w:rStyle w:val="Hyperlink"/>
            <w:rFonts w:ascii="Arial" w:hAnsi="Arial" w:cs="Arial"/>
          </w:rPr>
          <w:t>https://www.bbc.co.uk/bitesize/guides/z33h2nb/revision/3</w:t>
        </w:r>
      </w:hyperlink>
      <w:r w:rsidRPr="00C0632F">
        <w:rPr>
          <w:rFonts w:ascii="Arial" w:hAnsi="Arial" w:cs="Arial"/>
        </w:rPr>
        <w:t>.</w:t>
      </w:r>
    </w:p>
    <w:p w14:paraId="2909E9C7" w14:textId="498AD17F" w:rsidR="00C0632F" w:rsidRDefault="00C0632F" w:rsidP="00C0632F">
      <w:pPr>
        <w:rPr>
          <w:rFonts w:ascii="Arial" w:hAnsi="Arial" w:cs="Arial"/>
        </w:rPr>
      </w:pPr>
      <w:r w:rsidRPr="00C0632F">
        <w:rPr>
          <w:rFonts w:ascii="Arial" w:hAnsi="Arial" w:cs="Arial"/>
        </w:rPr>
        <w:t xml:space="preserve">Chron.com. (2013). What is the Primary Purpose of a Cash Budget? [online] Available at: </w:t>
      </w:r>
      <w:hyperlink r:id="rId11" w:history="1">
        <w:r w:rsidRPr="002C2191">
          <w:rPr>
            <w:rStyle w:val="Hyperlink"/>
            <w:rFonts w:ascii="Arial" w:hAnsi="Arial" w:cs="Arial"/>
          </w:rPr>
          <w:t>https://smallbusiness.chron.com/primary-purpose-cash-budget-64572.html</w:t>
        </w:r>
      </w:hyperlink>
      <w:r w:rsidRPr="00C0632F">
        <w:rPr>
          <w:rFonts w:ascii="Arial" w:hAnsi="Arial" w:cs="Arial"/>
        </w:rPr>
        <w:t>.</w:t>
      </w:r>
    </w:p>
    <w:p w14:paraId="1F3547CA" w14:textId="77777777" w:rsidR="00C0632F" w:rsidRPr="00C0632F" w:rsidRDefault="00C0632F" w:rsidP="00C0632F">
      <w:pPr>
        <w:rPr>
          <w:rFonts w:ascii="Arial" w:hAnsi="Arial" w:cs="Arial"/>
        </w:rPr>
      </w:pPr>
    </w:p>
    <w:p w14:paraId="7C5A3029" w14:textId="77777777" w:rsidR="00C0632F" w:rsidRPr="00C0632F" w:rsidRDefault="00C0632F" w:rsidP="00C0632F">
      <w:pPr>
        <w:rPr>
          <w:rFonts w:ascii="Arial" w:hAnsi="Arial" w:cs="Arial"/>
        </w:rPr>
      </w:pPr>
    </w:p>
    <w:p w14:paraId="215AF349" w14:textId="2AF68FEE" w:rsidR="00C0632F" w:rsidRPr="00C0632F" w:rsidRDefault="00C0632F" w:rsidP="00C0632F">
      <w:pPr>
        <w:rPr>
          <w:rFonts w:ascii="Arial" w:hAnsi="Arial" w:cs="Arial"/>
        </w:rPr>
      </w:pPr>
      <w:r w:rsidRPr="00C0632F">
        <w:rPr>
          <w:rFonts w:ascii="Arial" w:hAnsi="Arial" w:cs="Arial"/>
        </w:rPr>
        <w:t>‌</w:t>
      </w:r>
    </w:p>
    <w:p w14:paraId="604D8034" w14:textId="77777777" w:rsidR="00C0632F" w:rsidRPr="00C0632F" w:rsidRDefault="00C0632F" w:rsidP="00C0632F">
      <w:pPr>
        <w:rPr>
          <w:rFonts w:ascii="Arial" w:hAnsi="Arial" w:cs="Arial"/>
          <w:b/>
          <w:bCs/>
          <w:sz w:val="28"/>
          <w:szCs w:val="28"/>
        </w:rPr>
      </w:pPr>
    </w:p>
    <w:p w14:paraId="11225B77" w14:textId="183C32BE" w:rsidR="00C0632F" w:rsidRPr="00C0632F" w:rsidRDefault="00C0632F" w:rsidP="00C0632F">
      <w:pPr>
        <w:rPr>
          <w:rFonts w:ascii="Arial" w:hAnsi="Arial" w:cs="Arial"/>
          <w:b/>
          <w:bCs/>
          <w:sz w:val="28"/>
          <w:szCs w:val="28"/>
        </w:rPr>
      </w:pPr>
      <w:r w:rsidRPr="00C0632F">
        <w:rPr>
          <w:rFonts w:ascii="Arial" w:hAnsi="Arial" w:cs="Arial"/>
          <w:b/>
          <w:bCs/>
          <w:sz w:val="28"/>
          <w:szCs w:val="28"/>
        </w:rPr>
        <w:t>‌</w:t>
      </w:r>
    </w:p>
    <w:sectPr w:rsidR="00C0632F" w:rsidRPr="00C0632F" w:rsidSect="0093756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60ABD" w14:textId="77777777" w:rsidR="004542E0" w:rsidRDefault="004542E0" w:rsidP="003B28B9">
      <w:pPr>
        <w:spacing w:after="0" w:line="240" w:lineRule="auto"/>
      </w:pPr>
      <w:r>
        <w:separator/>
      </w:r>
    </w:p>
  </w:endnote>
  <w:endnote w:type="continuationSeparator" w:id="0">
    <w:p w14:paraId="7A7F2D82" w14:textId="77777777" w:rsidR="004542E0" w:rsidRDefault="004542E0" w:rsidP="003B2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846725"/>
      <w:docPartObj>
        <w:docPartGallery w:val="Page Numbers (Bottom of Page)"/>
        <w:docPartUnique/>
      </w:docPartObj>
    </w:sdtPr>
    <w:sdtEndPr>
      <w:rPr>
        <w:noProof/>
      </w:rPr>
    </w:sdtEndPr>
    <w:sdtContent>
      <w:p w14:paraId="35D6A8BF" w14:textId="37F66805" w:rsidR="003B28B9" w:rsidRDefault="003B28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AB9FC2" w14:textId="77777777" w:rsidR="003B28B9" w:rsidRDefault="003B2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1EDFA5" w14:textId="77777777" w:rsidR="004542E0" w:rsidRDefault="004542E0" w:rsidP="003B28B9">
      <w:pPr>
        <w:spacing w:after="0" w:line="240" w:lineRule="auto"/>
      </w:pPr>
      <w:r>
        <w:separator/>
      </w:r>
    </w:p>
  </w:footnote>
  <w:footnote w:type="continuationSeparator" w:id="0">
    <w:p w14:paraId="7C5B0A23" w14:textId="77777777" w:rsidR="004542E0" w:rsidRDefault="004542E0" w:rsidP="003B28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F1"/>
    <w:rsid w:val="003B28B9"/>
    <w:rsid w:val="004209B7"/>
    <w:rsid w:val="004542E0"/>
    <w:rsid w:val="00700EF1"/>
    <w:rsid w:val="00937561"/>
    <w:rsid w:val="00BF548B"/>
    <w:rsid w:val="00C0632F"/>
    <w:rsid w:val="00FA40E2"/>
    <w:rsid w:val="00FF5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A2BA"/>
  <w15:chartTrackingRefBased/>
  <w15:docId w15:val="{59B2C06A-0D57-4054-A417-3CD34D7F2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A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75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561"/>
    <w:rPr>
      <w:rFonts w:eastAsiaTheme="minorEastAsia"/>
      <w:lang w:val="en-US"/>
    </w:rPr>
  </w:style>
  <w:style w:type="character" w:customStyle="1" w:styleId="Heading1Char">
    <w:name w:val="Heading 1 Char"/>
    <w:basedOn w:val="DefaultParagraphFont"/>
    <w:link w:val="Heading1"/>
    <w:uiPriority w:val="9"/>
    <w:rsid w:val="00FF5A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5A10"/>
    <w:pPr>
      <w:outlineLvl w:val="9"/>
    </w:pPr>
    <w:rPr>
      <w:lang w:val="en-US"/>
    </w:rPr>
  </w:style>
  <w:style w:type="paragraph" w:styleId="TOC2">
    <w:name w:val="toc 2"/>
    <w:basedOn w:val="Normal"/>
    <w:next w:val="Normal"/>
    <w:autoRedefine/>
    <w:uiPriority w:val="39"/>
    <w:unhideWhenUsed/>
    <w:rsid w:val="00FF5A1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F5A10"/>
    <w:pPr>
      <w:spacing w:after="100"/>
    </w:pPr>
    <w:rPr>
      <w:rFonts w:eastAsiaTheme="minorEastAsia" w:cs="Times New Roman"/>
      <w:lang w:val="en-US"/>
    </w:rPr>
  </w:style>
  <w:style w:type="paragraph" w:styleId="TOC3">
    <w:name w:val="toc 3"/>
    <w:basedOn w:val="Normal"/>
    <w:next w:val="Normal"/>
    <w:autoRedefine/>
    <w:uiPriority w:val="39"/>
    <w:unhideWhenUsed/>
    <w:rsid w:val="00FF5A10"/>
    <w:pPr>
      <w:spacing w:after="100"/>
      <w:ind w:left="440"/>
    </w:pPr>
    <w:rPr>
      <w:rFonts w:eastAsiaTheme="minorEastAsia" w:cs="Times New Roman"/>
      <w:lang w:val="en-US"/>
    </w:rPr>
  </w:style>
  <w:style w:type="character" w:styleId="Hyperlink">
    <w:name w:val="Hyperlink"/>
    <w:basedOn w:val="DefaultParagraphFont"/>
    <w:uiPriority w:val="99"/>
    <w:unhideWhenUsed/>
    <w:rsid w:val="00C0632F"/>
    <w:rPr>
      <w:color w:val="0563C1" w:themeColor="hyperlink"/>
      <w:u w:val="single"/>
    </w:rPr>
  </w:style>
  <w:style w:type="character" w:styleId="UnresolvedMention">
    <w:name w:val="Unresolved Mention"/>
    <w:basedOn w:val="DefaultParagraphFont"/>
    <w:uiPriority w:val="99"/>
    <w:semiHidden/>
    <w:unhideWhenUsed/>
    <w:rsid w:val="00C0632F"/>
    <w:rPr>
      <w:color w:val="605E5C"/>
      <w:shd w:val="clear" w:color="auto" w:fill="E1DFDD"/>
    </w:rPr>
  </w:style>
  <w:style w:type="paragraph" w:styleId="Header">
    <w:name w:val="header"/>
    <w:basedOn w:val="Normal"/>
    <w:link w:val="HeaderChar"/>
    <w:uiPriority w:val="99"/>
    <w:unhideWhenUsed/>
    <w:rsid w:val="003B2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8B9"/>
  </w:style>
  <w:style w:type="paragraph" w:styleId="Footer">
    <w:name w:val="footer"/>
    <w:basedOn w:val="Normal"/>
    <w:link w:val="FooterChar"/>
    <w:uiPriority w:val="99"/>
    <w:unhideWhenUsed/>
    <w:rsid w:val="003B2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mallbusiness.chron.com/primary-purpose-cash-budget-64572.html" TargetMode="External"/><Relationship Id="rId5" Type="http://schemas.openxmlformats.org/officeDocument/2006/relationships/endnotes" Target="endnotes.xml"/><Relationship Id="rId10" Type="http://schemas.openxmlformats.org/officeDocument/2006/relationships/hyperlink" Target="https://www.bbc.co.uk/bitesize/guides/z33h2nb/revision/3" TargetMode="External"/><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6</Pages>
  <Words>333</Words>
  <Characters>1901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Cash Budget 
Cardiff Central Hotel</dc:title>
  <dc:subject/>
  <dc:creator>Student name:</dc:creator>
  <cp:keywords/>
  <dc:description/>
  <cp:lastModifiedBy>Stilyana-filipova Mincheva</cp:lastModifiedBy>
  <cp:revision>3</cp:revision>
  <dcterms:created xsi:type="dcterms:W3CDTF">2020-07-21T09:01:00Z</dcterms:created>
  <dcterms:modified xsi:type="dcterms:W3CDTF">2020-07-21T11:31:00Z</dcterms:modified>
</cp:coreProperties>
</file>