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96043657" w:displacedByCustomXml="next"/>
    <w:sdt>
      <w:sdtPr>
        <w:id w:val="-1108741210"/>
        <w:docPartObj>
          <w:docPartGallery w:val="Cover Pages"/>
          <w:docPartUnique/>
        </w:docPartObj>
      </w:sdtPr>
      <w:sdtEndPr>
        <w:rPr>
          <w:rFonts w:ascii="Calibri" w:eastAsia="Times New Roman" w:hAnsi="Calibri" w:cs="Arial"/>
          <w:bCs/>
          <w:szCs w:val="20"/>
          <w:lang w:val="en-GB"/>
        </w:rPr>
      </w:sdtEndPr>
      <w:sdtContent>
        <w:p w14:paraId="3C568285" w14:textId="09A72FC6" w:rsidR="00CC03A4" w:rsidRDefault="00CC03A4">
          <w:pPr>
            <w:pStyle w:val="NoSpacing"/>
          </w:pPr>
          <w:r>
            <w:rPr>
              <w:noProof/>
            </w:rPr>
            <mc:AlternateContent>
              <mc:Choice Requires="wpg">
                <w:drawing>
                  <wp:anchor distT="0" distB="0" distL="114300" distR="114300" simplePos="0" relativeHeight="251659264" behindDoc="1" locked="0" layoutInCell="1" allowOverlap="1" wp14:anchorId="5DD9F976" wp14:editId="28DA4BB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425035242"/>
                                    <w:dataBinding w:prefixMappings="xmlns:ns0='http://schemas.microsoft.com/office/2006/coverPageProps' " w:xpath="/ns0:CoverPageProperties[1]/ns0:PublishDate[1]" w:storeItemID="{55AF091B-3C7A-41E3-B477-F2FDAA23CFDA}"/>
                                    <w:date w:fullDate="2019-11-26T00:00:00Z">
                                      <w:dateFormat w:val="M/d/yyyy"/>
                                      <w:lid w:val="en-US"/>
                                      <w:storeMappedDataAs w:val="dateTime"/>
                                      <w:calendar w:val="gregorian"/>
                                    </w:date>
                                  </w:sdtPr>
                                  <w:sdtContent>
                                    <w:p w14:paraId="2C9373E5" w14:textId="07B5E8CD" w:rsidR="00E93BD5" w:rsidRDefault="000E4A94">
                                      <w:pPr>
                                        <w:pStyle w:val="NoSpacing"/>
                                        <w:jc w:val="right"/>
                                        <w:rPr>
                                          <w:color w:val="FFFFFF" w:themeColor="background1"/>
                                          <w:sz w:val="28"/>
                                          <w:szCs w:val="28"/>
                                        </w:rPr>
                                      </w:pPr>
                                      <w:r>
                                        <w:rPr>
                                          <w:color w:val="FFFFFF" w:themeColor="background1"/>
                                          <w:sz w:val="28"/>
                                          <w:szCs w:val="28"/>
                                        </w:rPr>
                                        <w:t>26/11</w:t>
                                      </w:r>
                                      <w:r w:rsidR="00E93BD5">
                                        <w:rPr>
                                          <w:color w:val="FFFFFF" w:themeColor="background1"/>
                                          <w:sz w:val="28"/>
                                          <w:szCs w:val="28"/>
                                        </w:rPr>
                                        <w:t>/2019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D9F976" id="Group 3"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1425035242"/>
                              <w:dataBinding w:prefixMappings="xmlns:ns0='http://schemas.microsoft.com/office/2006/coverPageProps' " w:xpath="/ns0:CoverPageProperties[1]/ns0:PublishDate[1]" w:storeItemID="{55AF091B-3C7A-41E3-B477-F2FDAA23CFDA}"/>
                              <w:date w:fullDate="2019-11-26T00:00:00Z">
                                <w:dateFormat w:val="M/d/yyyy"/>
                                <w:lid w:val="en-US"/>
                                <w:storeMappedDataAs w:val="dateTime"/>
                                <w:calendar w:val="gregorian"/>
                              </w:date>
                            </w:sdtPr>
                            <w:sdtContent>
                              <w:p w14:paraId="2C9373E5" w14:textId="07B5E8CD" w:rsidR="00E93BD5" w:rsidRDefault="000E4A94">
                                <w:pPr>
                                  <w:pStyle w:val="NoSpacing"/>
                                  <w:jc w:val="right"/>
                                  <w:rPr>
                                    <w:color w:val="FFFFFF" w:themeColor="background1"/>
                                    <w:sz w:val="28"/>
                                    <w:szCs w:val="28"/>
                                  </w:rPr>
                                </w:pPr>
                                <w:r>
                                  <w:rPr>
                                    <w:color w:val="FFFFFF" w:themeColor="background1"/>
                                    <w:sz w:val="28"/>
                                    <w:szCs w:val="28"/>
                                  </w:rPr>
                                  <w:t>26/11</w:t>
                                </w:r>
                                <w:r w:rsidR="00E93BD5">
                                  <w:rPr>
                                    <w:color w:val="FFFFFF" w:themeColor="background1"/>
                                    <w:sz w:val="28"/>
                                    <w:szCs w:val="28"/>
                                  </w:rPr>
                                  <w:t>/2019</w:t>
                                </w:r>
                              </w:p>
                            </w:sdtContent>
                          </w:sdt>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587CAF6" wp14:editId="25822ED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2286E5" w14:textId="4A6FB455" w:rsidR="00E93BD5" w:rsidRDefault="00E93BD5">
                                <w:pPr>
                                  <w:pStyle w:val="NoSpacing"/>
                                  <w:rPr>
                                    <w:color w:val="4472C4" w:themeColor="accent1"/>
                                    <w:sz w:val="26"/>
                                    <w:szCs w:val="26"/>
                                  </w:rPr>
                                </w:pPr>
                                <w:sdt>
                                  <w:sdtPr>
                                    <w:rPr>
                                      <w:color w:val="4472C4" w:themeColor="accent1"/>
                                      <w:sz w:val="26"/>
                                      <w:szCs w:val="26"/>
                                    </w:rPr>
                                    <w:alias w:val="Author"/>
                                    <w:tag w:val=""/>
                                    <w:id w:val="-1880615085"/>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 Lewis Jones – P143227</w:t>
                                    </w:r>
                                  </w:sdtContent>
                                </w:sdt>
                              </w:p>
                              <w:p w14:paraId="219DB9B6" w14:textId="17D089F9" w:rsidR="00E93BD5" w:rsidRDefault="00E93BD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587CAF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22286E5" w14:textId="4A6FB455" w:rsidR="00E93BD5" w:rsidRDefault="00E93BD5">
                          <w:pPr>
                            <w:pStyle w:val="NoSpacing"/>
                            <w:rPr>
                              <w:color w:val="4472C4" w:themeColor="accent1"/>
                              <w:sz w:val="26"/>
                              <w:szCs w:val="26"/>
                            </w:rPr>
                          </w:pPr>
                          <w:sdt>
                            <w:sdtPr>
                              <w:rPr>
                                <w:color w:val="4472C4" w:themeColor="accent1"/>
                                <w:sz w:val="26"/>
                                <w:szCs w:val="26"/>
                              </w:rPr>
                              <w:alias w:val="Author"/>
                              <w:tag w:val=""/>
                              <w:id w:val="-1880615085"/>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 Lewis Jones – P143227</w:t>
                              </w:r>
                            </w:sdtContent>
                          </w:sdt>
                        </w:p>
                        <w:p w14:paraId="219DB9B6" w14:textId="17D089F9" w:rsidR="00E93BD5" w:rsidRDefault="00E93BD5">
                          <w:pPr>
                            <w:pStyle w:val="NoSpacing"/>
                            <w:rPr>
                              <w:color w:val="595959" w:themeColor="text1" w:themeTint="A6"/>
                              <w:sz w:val="20"/>
                              <w:szCs w:val="20"/>
                            </w:rPr>
                          </w:pPr>
                        </w:p>
                      </w:txbxContent>
                    </v:textbox>
                    <w10:wrap anchorx="page" anchory="page"/>
                  </v:shape>
                </w:pict>
              </mc:Fallback>
            </mc:AlternateContent>
          </w:r>
        </w:p>
        <w:p w14:paraId="25895622" w14:textId="70DC8583" w:rsidR="00C94140" w:rsidRPr="00C94140" w:rsidRDefault="00517212" w:rsidP="006929E0">
          <w:pPr>
            <w:autoSpaceDE/>
            <w:autoSpaceDN/>
            <w:adjustRightInd/>
            <w:spacing w:after="160" w:line="480" w:lineRule="auto"/>
            <w:rPr>
              <w:rFonts w:eastAsia="Times New Roman" w:cs="Arial"/>
              <w:bCs/>
              <w:szCs w:val="20"/>
            </w:rPr>
          </w:pPr>
          <w:r>
            <w:rPr>
              <w:noProof/>
            </w:rPr>
            <mc:AlternateContent>
              <mc:Choice Requires="wps">
                <w:drawing>
                  <wp:anchor distT="0" distB="0" distL="114300" distR="114300" simplePos="0" relativeHeight="251660288" behindDoc="0" locked="0" layoutInCell="1" allowOverlap="1" wp14:anchorId="0E4C928E" wp14:editId="27B6FD3C">
                    <wp:simplePos x="0" y="0"/>
                    <wp:positionH relativeFrom="page">
                      <wp:posOffset>2836800</wp:posOffset>
                    </wp:positionH>
                    <wp:positionV relativeFrom="page">
                      <wp:posOffset>1332000</wp:posOffset>
                    </wp:positionV>
                    <wp:extent cx="3733110" cy="3484800"/>
                    <wp:effectExtent l="0" t="0" r="1270" b="1905"/>
                    <wp:wrapNone/>
                    <wp:docPr id="1" name="Text Box 1"/>
                    <wp:cNvGraphicFramePr/>
                    <a:graphic xmlns:a="http://schemas.openxmlformats.org/drawingml/2006/main">
                      <a:graphicData uri="http://schemas.microsoft.com/office/word/2010/wordprocessingShape">
                        <wps:wsp>
                          <wps:cNvSpPr txBox="1"/>
                          <wps:spPr>
                            <a:xfrm>
                              <a:off x="0" y="0"/>
                              <a:ext cx="3733110" cy="348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FDF5DC" w14:textId="1D397A01" w:rsidR="00E93BD5" w:rsidRPr="00517212" w:rsidRDefault="00E93BD5">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lang w:val="en-GB"/>
                                    </w:rPr>
                                    <w:alias w:val="Title"/>
                                    <w:tag w:val=""/>
                                    <w:id w:val="370191912"/>
                                    <w:dataBinding w:prefixMappings="xmlns:ns0='http://purl.org/dc/elements/1.1/' xmlns:ns1='http://schemas.openxmlformats.org/package/2006/metadata/core-properties' " w:xpath="/ns1:coreProperties[1]/ns0:title[1]" w:storeItemID="{6C3C8BC8-F283-45AE-878A-BAB7291924A1}"/>
                                    <w:text/>
                                  </w:sdtPr>
                                  <w:sdtContent>
                                    <w:r w:rsidRPr="000E4A94">
                                      <w:rPr>
                                        <w:rFonts w:asciiTheme="majorHAnsi" w:eastAsiaTheme="majorEastAsia" w:hAnsiTheme="majorHAnsi" w:cstheme="majorBidi"/>
                                        <w:color w:val="262626" w:themeColor="text1" w:themeTint="D9"/>
                                        <w:sz w:val="52"/>
                                        <w:szCs w:val="52"/>
                                        <w:lang w:val="en-GB"/>
                                      </w:rPr>
                                      <w:t>Analysis of Porter’s Generic Strategies and case study of Lidl and</w:t>
                                    </w:r>
                                    <w:r w:rsidR="00A12EF4" w:rsidRPr="000E4A94">
                                      <w:rPr>
                                        <w:rFonts w:asciiTheme="majorHAnsi" w:eastAsiaTheme="majorEastAsia" w:hAnsiTheme="majorHAnsi" w:cstheme="majorBidi"/>
                                        <w:color w:val="262626" w:themeColor="text1" w:themeTint="D9"/>
                                        <w:sz w:val="52"/>
                                        <w:szCs w:val="52"/>
                                        <w:lang w:val="en-GB"/>
                                      </w:rPr>
                                      <w:t xml:space="preserve"> the</w:t>
                                    </w:r>
                                    <w:r w:rsidRPr="000E4A94">
                                      <w:rPr>
                                        <w:rFonts w:asciiTheme="majorHAnsi" w:eastAsiaTheme="majorEastAsia" w:hAnsiTheme="majorHAnsi" w:cstheme="majorBidi"/>
                                        <w:color w:val="262626" w:themeColor="text1" w:themeTint="D9"/>
                                        <w:sz w:val="52"/>
                                        <w:szCs w:val="52"/>
                                        <w:lang w:val="en-GB"/>
                                      </w:rPr>
                                      <w:t xml:space="preserve"> Strategy it has </w:t>
                                    </w:r>
                                    <w:r w:rsidR="00A12EF4" w:rsidRPr="000E4A94">
                                      <w:rPr>
                                        <w:rFonts w:asciiTheme="majorHAnsi" w:eastAsiaTheme="majorEastAsia" w:hAnsiTheme="majorHAnsi" w:cstheme="majorBidi"/>
                                        <w:color w:val="262626" w:themeColor="text1" w:themeTint="D9"/>
                                        <w:sz w:val="52"/>
                                        <w:szCs w:val="52"/>
                                        <w:lang w:val="en-GB"/>
                                      </w:rPr>
                                      <w:t>Utilised</w:t>
                                    </w:r>
                                    <w:r w:rsidRPr="000E4A94">
                                      <w:rPr>
                                        <w:rFonts w:asciiTheme="majorHAnsi" w:eastAsiaTheme="majorEastAsia" w:hAnsiTheme="majorHAnsi" w:cstheme="majorBidi"/>
                                        <w:color w:val="262626" w:themeColor="text1" w:themeTint="D9"/>
                                        <w:sz w:val="52"/>
                                        <w:szCs w:val="52"/>
                                        <w:lang w:val="en-GB"/>
                                      </w:rPr>
                                      <w:t xml:space="preserve"> </w:t>
                                    </w:r>
                                  </w:sdtContent>
                                </w:sdt>
                              </w:p>
                              <w:p w14:paraId="2ECDC400" w14:textId="34C99C69" w:rsidR="00E93BD5" w:rsidRDefault="00E93BD5">
                                <w:pPr>
                                  <w:spacing w:before="120"/>
                                  <w:rPr>
                                    <w:color w:val="404040" w:themeColor="text1" w:themeTint="BF"/>
                                    <w:sz w:val="36"/>
                                    <w:szCs w:val="36"/>
                                  </w:rPr>
                                </w:pPr>
                                <w:sdt>
                                  <w:sdtPr>
                                    <w:rPr>
                                      <w:color w:val="404040" w:themeColor="text1" w:themeTint="BF"/>
                                      <w:sz w:val="36"/>
                                      <w:szCs w:val="36"/>
                                    </w:rPr>
                                    <w:alias w:val="Subtitle"/>
                                    <w:tag w:val=""/>
                                    <w:id w:val="-1580660913"/>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14:paraId="3582358C" w14:textId="23E60678" w:rsidR="00E93BD5" w:rsidRDefault="00E93BD5">
                                <w:pPr>
                                  <w:spacing w:before="120"/>
                                  <w:rPr>
                                    <w:color w:val="404040" w:themeColor="text1" w:themeTint="BF"/>
                                    <w:sz w:val="36"/>
                                    <w:szCs w:val="36"/>
                                  </w:rPr>
                                </w:pPr>
                                <w:r w:rsidRPr="00F41C02">
                                  <w:rPr>
                                    <w:rFonts w:ascii="Arial" w:hAnsi="Arial" w:cs="Arial"/>
                                    <w:sz w:val="40"/>
                                    <w:szCs w:val="40"/>
                                  </w:rPr>
                                  <w:t>M3X9111</w:t>
                                </w:r>
                                <w:r>
                                  <w:rPr>
                                    <w:rFonts w:ascii="Arial" w:hAnsi="Arial" w:cs="Arial"/>
                                    <w:sz w:val="40"/>
                                    <w:szCs w:val="40"/>
                                  </w:rPr>
                                  <w:t xml:space="preserve"> - </w:t>
                                </w:r>
                                <w:r>
                                  <w:rPr>
                                    <w:color w:val="404040" w:themeColor="text1" w:themeTint="BF"/>
                                    <w:sz w:val="36"/>
                                    <w:szCs w:val="36"/>
                                  </w:rPr>
                                  <w:t xml:space="preserve">Strategic Management and Sustainability  </w:t>
                                </w:r>
                              </w:p>
                              <w:p w14:paraId="3564DBF6" w14:textId="77777777" w:rsidR="00E93BD5" w:rsidRDefault="00E93BD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E4C928E" id="Text Box 1" o:spid="_x0000_s1056" type="#_x0000_t202" style="position:absolute;margin-left:223.35pt;margin-top:104.9pt;width:293.95pt;height:274.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" filled="f" stroked="f" strokeweight=".5pt">
                    <v:textbox inset="0,0,0,0">
                      <w:txbxContent>
                        <w:p w14:paraId="49FDF5DC" w14:textId="1D397A01" w:rsidR="00E93BD5" w:rsidRPr="00517212" w:rsidRDefault="00E93BD5">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lang w:val="en-GB"/>
                              </w:rPr>
                              <w:alias w:val="Title"/>
                              <w:tag w:val=""/>
                              <w:id w:val="370191912"/>
                              <w:dataBinding w:prefixMappings="xmlns:ns0='http://purl.org/dc/elements/1.1/' xmlns:ns1='http://schemas.openxmlformats.org/package/2006/metadata/core-properties' " w:xpath="/ns1:coreProperties[1]/ns0:title[1]" w:storeItemID="{6C3C8BC8-F283-45AE-878A-BAB7291924A1}"/>
                              <w:text/>
                            </w:sdtPr>
                            <w:sdtContent>
                              <w:r w:rsidRPr="000E4A94">
                                <w:rPr>
                                  <w:rFonts w:asciiTheme="majorHAnsi" w:eastAsiaTheme="majorEastAsia" w:hAnsiTheme="majorHAnsi" w:cstheme="majorBidi"/>
                                  <w:color w:val="262626" w:themeColor="text1" w:themeTint="D9"/>
                                  <w:sz w:val="52"/>
                                  <w:szCs w:val="52"/>
                                  <w:lang w:val="en-GB"/>
                                </w:rPr>
                                <w:t>Analysis of Porter’s Generic Strategies and case study of Lidl and</w:t>
                              </w:r>
                              <w:r w:rsidR="00A12EF4" w:rsidRPr="000E4A94">
                                <w:rPr>
                                  <w:rFonts w:asciiTheme="majorHAnsi" w:eastAsiaTheme="majorEastAsia" w:hAnsiTheme="majorHAnsi" w:cstheme="majorBidi"/>
                                  <w:color w:val="262626" w:themeColor="text1" w:themeTint="D9"/>
                                  <w:sz w:val="52"/>
                                  <w:szCs w:val="52"/>
                                  <w:lang w:val="en-GB"/>
                                </w:rPr>
                                <w:t xml:space="preserve"> the</w:t>
                              </w:r>
                              <w:r w:rsidRPr="000E4A94">
                                <w:rPr>
                                  <w:rFonts w:asciiTheme="majorHAnsi" w:eastAsiaTheme="majorEastAsia" w:hAnsiTheme="majorHAnsi" w:cstheme="majorBidi"/>
                                  <w:color w:val="262626" w:themeColor="text1" w:themeTint="D9"/>
                                  <w:sz w:val="52"/>
                                  <w:szCs w:val="52"/>
                                  <w:lang w:val="en-GB"/>
                                </w:rPr>
                                <w:t xml:space="preserve"> Strategy it has </w:t>
                              </w:r>
                              <w:r w:rsidR="00A12EF4" w:rsidRPr="000E4A94">
                                <w:rPr>
                                  <w:rFonts w:asciiTheme="majorHAnsi" w:eastAsiaTheme="majorEastAsia" w:hAnsiTheme="majorHAnsi" w:cstheme="majorBidi"/>
                                  <w:color w:val="262626" w:themeColor="text1" w:themeTint="D9"/>
                                  <w:sz w:val="52"/>
                                  <w:szCs w:val="52"/>
                                  <w:lang w:val="en-GB"/>
                                </w:rPr>
                                <w:t>Utilised</w:t>
                              </w:r>
                              <w:r w:rsidRPr="000E4A94">
                                <w:rPr>
                                  <w:rFonts w:asciiTheme="majorHAnsi" w:eastAsiaTheme="majorEastAsia" w:hAnsiTheme="majorHAnsi" w:cstheme="majorBidi"/>
                                  <w:color w:val="262626" w:themeColor="text1" w:themeTint="D9"/>
                                  <w:sz w:val="52"/>
                                  <w:szCs w:val="52"/>
                                  <w:lang w:val="en-GB"/>
                                </w:rPr>
                                <w:t xml:space="preserve"> </w:t>
                              </w:r>
                            </w:sdtContent>
                          </w:sdt>
                        </w:p>
                        <w:p w14:paraId="2ECDC400" w14:textId="34C99C69" w:rsidR="00E93BD5" w:rsidRDefault="00E93BD5">
                          <w:pPr>
                            <w:spacing w:before="120"/>
                            <w:rPr>
                              <w:color w:val="404040" w:themeColor="text1" w:themeTint="BF"/>
                              <w:sz w:val="36"/>
                              <w:szCs w:val="36"/>
                            </w:rPr>
                          </w:pPr>
                          <w:sdt>
                            <w:sdtPr>
                              <w:rPr>
                                <w:color w:val="404040" w:themeColor="text1" w:themeTint="BF"/>
                                <w:sz w:val="36"/>
                                <w:szCs w:val="36"/>
                              </w:rPr>
                              <w:alias w:val="Subtitle"/>
                              <w:tag w:val=""/>
                              <w:id w:val="-1580660913"/>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14:paraId="3582358C" w14:textId="23E60678" w:rsidR="00E93BD5" w:rsidRDefault="00E93BD5">
                          <w:pPr>
                            <w:spacing w:before="120"/>
                            <w:rPr>
                              <w:color w:val="404040" w:themeColor="text1" w:themeTint="BF"/>
                              <w:sz w:val="36"/>
                              <w:szCs w:val="36"/>
                            </w:rPr>
                          </w:pPr>
                          <w:r w:rsidRPr="00F41C02">
                            <w:rPr>
                              <w:rFonts w:ascii="Arial" w:hAnsi="Arial" w:cs="Arial"/>
                              <w:sz w:val="40"/>
                              <w:szCs w:val="40"/>
                            </w:rPr>
                            <w:t>M3X9111</w:t>
                          </w:r>
                          <w:r>
                            <w:rPr>
                              <w:rFonts w:ascii="Arial" w:hAnsi="Arial" w:cs="Arial"/>
                              <w:sz w:val="40"/>
                              <w:szCs w:val="40"/>
                            </w:rPr>
                            <w:t xml:space="preserve"> - </w:t>
                          </w:r>
                          <w:r>
                            <w:rPr>
                              <w:color w:val="404040" w:themeColor="text1" w:themeTint="BF"/>
                              <w:sz w:val="36"/>
                              <w:szCs w:val="36"/>
                            </w:rPr>
                            <w:t xml:space="preserve">Strategic Management and Sustainability  </w:t>
                          </w:r>
                        </w:p>
                        <w:p w14:paraId="3564DBF6" w14:textId="77777777" w:rsidR="00E93BD5" w:rsidRDefault="00E93BD5"/>
                      </w:txbxContent>
                    </v:textbox>
                    <w10:wrap anchorx="page" anchory="page"/>
                  </v:shape>
                </w:pict>
              </mc:Fallback>
            </mc:AlternateContent>
          </w:r>
          <w:r w:rsidR="00CC03A4">
            <w:rPr>
              <w:rFonts w:eastAsia="Times New Roman" w:cs="Arial"/>
              <w:bCs/>
              <w:szCs w:val="20"/>
            </w:rPr>
            <w:br w:type="page"/>
          </w:r>
        </w:p>
        <w:sdt>
          <w:sdtPr>
            <w:id w:val="589353497"/>
            <w:docPartObj>
              <w:docPartGallery w:val="Table of Contents"/>
              <w:docPartUnique/>
            </w:docPartObj>
          </w:sdtPr>
          <w:sdtEndPr>
            <w:rPr>
              <w:b/>
              <w:bCs/>
              <w:noProof/>
            </w:rPr>
          </w:sdtEndPr>
          <w:sdtContent>
            <w:p w14:paraId="25895622" w14:textId="70DC8583" w:rsidR="00C94140" w:rsidRPr="00C94140" w:rsidRDefault="00C94140" w:rsidP="006929E0">
              <w:pPr>
                <w:autoSpaceDE/>
                <w:autoSpaceDN/>
                <w:adjustRightInd/>
                <w:spacing w:after="160" w:line="480" w:lineRule="auto"/>
                <w:rPr>
                  <w:rFonts w:eastAsia="Times New Roman" w:cs="Arial"/>
                  <w:bCs/>
                  <w:szCs w:val="20"/>
                </w:rPr>
              </w:pPr>
              <w:r>
                <w:t>Contents</w:t>
              </w:r>
            </w:p>
            <w:p w14:paraId="60A3F755" w14:textId="77DEE0B8" w:rsidR="00B4620E" w:rsidRDefault="00C94140" w:rsidP="00B4620E">
              <w:pPr>
                <w:pStyle w:val="TOC1"/>
                <w:tabs>
                  <w:tab w:val="left" w:pos="440"/>
                  <w:tab w:val="right" w:leader="dot" w:pos="9016"/>
                </w:tabs>
                <w:spacing w:line="480" w:lineRule="auto"/>
                <w:rPr>
                  <w:rFonts w:asciiTheme="minorHAnsi" w:eastAsiaTheme="minorEastAsia" w:hAnsiTheme="minorHAnsi" w:cstheme="minorBidi"/>
                  <w:noProof/>
                  <w:lang w:eastAsia="en-GB"/>
                </w:rPr>
              </w:pPr>
              <w:r>
                <w:rPr>
                  <w:b/>
                  <w:bCs/>
                  <w:noProof/>
                </w:rPr>
                <w:fldChar w:fldCharType="begin"/>
              </w:r>
              <w:r>
                <w:rPr>
                  <w:b/>
                  <w:bCs/>
                  <w:noProof/>
                </w:rPr>
                <w:instrText xml:space="preserve"> TOC \o "1-3" \h \z \u </w:instrText>
              </w:r>
              <w:r>
                <w:rPr>
                  <w:b/>
                  <w:bCs/>
                  <w:noProof/>
                </w:rPr>
                <w:fldChar w:fldCharType="separate"/>
              </w:r>
              <w:hyperlink w:anchor="_Toc25703511" w:history="1">
                <w:r w:rsidR="00B4620E" w:rsidRPr="00494190">
                  <w:rPr>
                    <w:rStyle w:val="Hyperlink"/>
                    <w:rFonts w:eastAsia="Times New Roman" w:cs="Arial"/>
                    <w:bCs/>
                    <w:noProof/>
                  </w:rPr>
                  <w:t>1.</w:t>
                </w:r>
                <w:r w:rsidR="00B4620E">
                  <w:rPr>
                    <w:rFonts w:asciiTheme="minorHAnsi" w:eastAsiaTheme="minorEastAsia" w:hAnsiTheme="minorHAnsi" w:cstheme="minorBidi"/>
                    <w:noProof/>
                    <w:lang w:eastAsia="en-GB"/>
                  </w:rPr>
                  <w:tab/>
                </w:r>
                <w:r w:rsidR="00B4620E" w:rsidRPr="00494190">
                  <w:rPr>
                    <w:rStyle w:val="Hyperlink"/>
                    <w:rFonts w:eastAsia="Times New Roman" w:cs="Arial"/>
                    <w:bCs/>
                    <w:noProof/>
                  </w:rPr>
                  <w:t>Executive Summary</w:t>
                </w:r>
                <w:r w:rsidR="00B4620E">
                  <w:rPr>
                    <w:noProof/>
                    <w:webHidden/>
                  </w:rPr>
                  <w:tab/>
                </w:r>
                <w:r w:rsidR="00B4620E">
                  <w:rPr>
                    <w:noProof/>
                    <w:webHidden/>
                  </w:rPr>
                  <w:fldChar w:fldCharType="begin"/>
                </w:r>
                <w:r w:rsidR="00B4620E">
                  <w:rPr>
                    <w:noProof/>
                    <w:webHidden/>
                  </w:rPr>
                  <w:instrText xml:space="preserve"> PAGEREF _Toc25703511 \h </w:instrText>
                </w:r>
                <w:r w:rsidR="00B4620E">
                  <w:rPr>
                    <w:noProof/>
                    <w:webHidden/>
                  </w:rPr>
                </w:r>
                <w:r w:rsidR="00B4620E">
                  <w:rPr>
                    <w:noProof/>
                    <w:webHidden/>
                  </w:rPr>
                  <w:fldChar w:fldCharType="separate"/>
                </w:r>
                <w:r w:rsidR="00B4620E">
                  <w:rPr>
                    <w:noProof/>
                    <w:webHidden/>
                  </w:rPr>
                  <w:t>2</w:t>
                </w:r>
                <w:r w:rsidR="00B4620E">
                  <w:rPr>
                    <w:noProof/>
                    <w:webHidden/>
                  </w:rPr>
                  <w:fldChar w:fldCharType="end"/>
                </w:r>
              </w:hyperlink>
            </w:p>
            <w:p w14:paraId="0D544FB3" w14:textId="4B13BA3E" w:rsidR="00B4620E" w:rsidRDefault="00B4620E" w:rsidP="00B4620E">
              <w:pPr>
                <w:pStyle w:val="TOC1"/>
                <w:tabs>
                  <w:tab w:val="left" w:pos="440"/>
                  <w:tab w:val="right" w:leader="dot" w:pos="9016"/>
                </w:tabs>
                <w:spacing w:line="480" w:lineRule="auto"/>
                <w:rPr>
                  <w:rFonts w:asciiTheme="minorHAnsi" w:eastAsiaTheme="minorEastAsia" w:hAnsiTheme="minorHAnsi" w:cstheme="minorBidi"/>
                  <w:noProof/>
                  <w:lang w:eastAsia="en-GB"/>
                </w:rPr>
              </w:pPr>
              <w:hyperlink w:anchor="_Toc25703512" w:history="1">
                <w:r w:rsidRPr="00494190">
                  <w:rPr>
                    <w:rStyle w:val="Hyperlink"/>
                    <w:rFonts w:eastAsia="Times New Roman" w:cs="Arial"/>
                    <w:bCs/>
                    <w:noProof/>
                  </w:rPr>
                  <w:t>2.</w:t>
                </w:r>
                <w:r>
                  <w:rPr>
                    <w:rFonts w:asciiTheme="minorHAnsi" w:eastAsiaTheme="minorEastAsia" w:hAnsiTheme="minorHAnsi" w:cstheme="minorBidi"/>
                    <w:noProof/>
                    <w:lang w:eastAsia="en-GB"/>
                  </w:rPr>
                  <w:tab/>
                </w:r>
                <w:r w:rsidRPr="00494190">
                  <w:rPr>
                    <w:rStyle w:val="Hyperlink"/>
                    <w:rFonts w:eastAsia="Times New Roman" w:cs="Arial"/>
                    <w:bCs/>
                    <w:noProof/>
                  </w:rPr>
                  <w:t>Introduction</w:t>
                </w:r>
                <w:r>
                  <w:rPr>
                    <w:noProof/>
                    <w:webHidden/>
                  </w:rPr>
                  <w:tab/>
                </w:r>
                <w:r>
                  <w:rPr>
                    <w:noProof/>
                    <w:webHidden/>
                  </w:rPr>
                  <w:fldChar w:fldCharType="begin"/>
                </w:r>
                <w:r>
                  <w:rPr>
                    <w:noProof/>
                    <w:webHidden/>
                  </w:rPr>
                  <w:instrText xml:space="preserve"> PAGEREF _Toc25703512 \h </w:instrText>
                </w:r>
                <w:r>
                  <w:rPr>
                    <w:noProof/>
                    <w:webHidden/>
                  </w:rPr>
                </w:r>
                <w:r>
                  <w:rPr>
                    <w:noProof/>
                    <w:webHidden/>
                  </w:rPr>
                  <w:fldChar w:fldCharType="separate"/>
                </w:r>
                <w:r>
                  <w:rPr>
                    <w:noProof/>
                    <w:webHidden/>
                  </w:rPr>
                  <w:t>3</w:t>
                </w:r>
                <w:r>
                  <w:rPr>
                    <w:noProof/>
                    <w:webHidden/>
                  </w:rPr>
                  <w:fldChar w:fldCharType="end"/>
                </w:r>
              </w:hyperlink>
            </w:p>
            <w:p w14:paraId="76823501" w14:textId="4DDF777A" w:rsidR="00B4620E" w:rsidRDefault="00B4620E" w:rsidP="00B4620E">
              <w:pPr>
                <w:pStyle w:val="TOC2"/>
                <w:tabs>
                  <w:tab w:val="left" w:pos="880"/>
                  <w:tab w:val="right" w:leader="dot" w:pos="9016"/>
                </w:tabs>
                <w:spacing w:line="480" w:lineRule="auto"/>
                <w:rPr>
                  <w:rFonts w:asciiTheme="minorHAnsi" w:eastAsiaTheme="minorEastAsia" w:hAnsiTheme="minorHAnsi" w:cstheme="minorBidi"/>
                  <w:noProof/>
                  <w:lang w:eastAsia="en-GB"/>
                </w:rPr>
              </w:pPr>
              <w:hyperlink w:anchor="_Toc25703513" w:history="1">
                <w:r w:rsidRPr="00494190">
                  <w:rPr>
                    <w:rStyle w:val="Hyperlink"/>
                    <w:rFonts w:eastAsia="Times New Roman" w:cs="Arial"/>
                    <w:bCs/>
                    <w:iCs/>
                    <w:noProof/>
                  </w:rPr>
                  <w:t>2.1</w:t>
                </w:r>
                <w:r>
                  <w:rPr>
                    <w:rFonts w:asciiTheme="minorHAnsi" w:eastAsiaTheme="minorEastAsia" w:hAnsiTheme="minorHAnsi" w:cstheme="minorBidi"/>
                    <w:noProof/>
                    <w:lang w:eastAsia="en-GB"/>
                  </w:rPr>
                  <w:tab/>
                </w:r>
                <w:r w:rsidRPr="00494190">
                  <w:rPr>
                    <w:rStyle w:val="Hyperlink"/>
                    <w:rFonts w:eastAsia="Times New Roman" w:cs="Arial"/>
                    <w:bCs/>
                    <w:iCs/>
                    <w:noProof/>
                  </w:rPr>
                  <w:t>Report Remit</w:t>
                </w:r>
                <w:r>
                  <w:rPr>
                    <w:noProof/>
                    <w:webHidden/>
                  </w:rPr>
                  <w:tab/>
                </w:r>
                <w:r>
                  <w:rPr>
                    <w:noProof/>
                    <w:webHidden/>
                  </w:rPr>
                  <w:fldChar w:fldCharType="begin"/>
                </w:r>
                <w:r>
                  <w:rPr>
                    <w:noProof/>
                    <w:webHidden/>
                  </w:rPr>
                  <w:instrText xml:space="preserve"> PAGEREF _Toc25703513 \h </w:instrText>
                </w:r>
                <w:r>
                  <w:rPr>
                    <w:noProof/>
                    <w:webHidden/>
                  </w:rPr>
                </w:r>
                <w:r>
                  <w:rPr>
                    <w:noProof/>
                    <w:webHidden/>
                  </w:rPr>
                  <w:fldChar w:fldCharType="separate"/>
                </w:r>
                <w:r>
                  <w:rPr>
                    <w:noProof/>
                    <w:webHidden/>
                  </w:rPr>
                  <w:t>3</w:t>
                </w:r>
                <w:r>
                  <w:rPr>
                    <w:noProof/>
                    <w:webHidden/>
                  </w:rPr>
                  <w:fldChar w:fldCharType="end"/>
                </w:r>
              </w:hyperlink>
            </w:p>
            <w:p w14:paraId="7C38634B" w14:textId="2DA3DB6F" w:rsidR="00B4620E" w:rsidRDefault="00B4620E" w:rsidP="00B4620E">
              <w:pPr>
                <w:pStyle w:val="TOC2"/>
                <w:tabs>
                  <w:tab w:val="left" w:pos="880"/>
                  <w:tab w:val="right" w:leader="dot" w:pos="9016"/>
                </w:tabs>
                <w:spacing w:line="480" w:lineRule="auto"/>
                <w:rPr>
                  <w:rFonts w:asciiTheme="minorHAnsi" w:eastAsiaTheme="minorEastAsia" w:hAnsiTheme="minorHAnsi" w:cstheme="minorBidi"/>
                  <w:noProof/>
                  <w:lang w:eastAsia="en-GB"/>
                </w:rPr>
              </w:pPr>
              <w:hyperlink w:anchor="_Toc25703514" w:history="1">
                <w:r w:rsidRPr="00494190">
                  <w:rPr>
                    <w:rStyle w:val="Hyperlink"/>
                    <w:rFonts w:eastAsia="Times New Roman" w:cs="Arial"/>
                    <w:bCs/>
                    <w:iCs/>
                    <w:noProof/>
                  </w:rPr>
                  <w:t>2.2</w:t>
                </w:r>
                <w:r>
                  <w:rPr>
                    <w:rFonts w:asciiTheme="minorHAnsi" w:eastAsiaTheme="minorEastAsia" w:hAnsiTheme="minorHAnsi" w:cstheme="minorBidi"/>
                    <w:noProof/>
                    <w:lang w:eastAsia="en-GB"/>
                  </w:rPr>
                  <w:tab/>
                </w:r>
                <w:r w:rsidRPr="00494190">
                  <w:rPr>
                    <w:rStyle w:val="Hyperlink"/>
                    <w:rFonts w:eastAsia="Times New Roman" w:cs="Arial"/>
                    <w:bCs/>
                    <w:iCs/>
                    <w:noProof/>
                  </w:rPr>
                  <w:t>Background of the Organisation</w:t>
                </w:r>
                <w:r>
                  <w:rPr>
                    <w:noProof/>
                    <w:webHidden/>
                  </w:rPr>
                  <w:tab/>
                </w:r>
                <w:r>
                  <w:rPr>
                    <w:noProof/>
                    <w:webHidden/>
                  </w:rPr>
                  <w:fldChar w:fldCharType="begin"/>
                </w:r>
                <w:r>
                  <w:rPr>
                    <w:noProof/>
                    <w:webHidden/>
                  </w:rPr>
                  <w:instrText xml:space="preserve"> PAGEREF _Toc25703514 \h </w:instrText>
                </w:r>
                <w:r>
                  <w:rPr>
                    <w:noProof/>
                    <w:webHidden/>
                  </w:rPr>
                </w:r>
                <w:r>
                  <w:rPr>
                    <w:noProof/>
                    <w:webHidden/>
                  </w:rPr>
                  <w:fldChar w:fldCharType="separate"/>
                </w:r>
                <w:r>
                  <w:rPr>
                    <w:noProof/>
                    <w:webHidden/>
                  </w:rPr>
                  <w:t>4</w:t>
                </w:r>
                <w:r>
                  <w:rPr>
                    <w:noProof/>
                    <w:webHidden/>
                  </w:rPr>
                  <w:fldChar w:fldCharType="end"/>
                </w:r>
              </w:hyperlink>
            </w:p>
            <w:p w14:paraId="1A461EDF" w14:textId="60E65020" w:rsidR="00B4620E" w:rsidRDefault="00B4620E" w:rsidP="00B4620E">
              <w:pPr>
                <w:pStyle w:val="TOC2"/>
                <w:tabs>
                  <w:tab w:val="left" w:pos="880"/>
                  <w:tab w:val="right" w:leader="dot" w:pos="9016"/>
                </w:tabs>
                <w:spacing w:line="480" w:lineRule="auto"/>
                <w:rPr>
                  <w:rFonts w:asciiTheme="minorHAnsi" w:eastAsiaTheme="minorEastAsia" w:hAnsiTheme="minorHAnsi" w:cstheme="minorBidi"/>
                  <w:noProof/>
                  <w:lang w:eastAsia="en-GB"/>
                </w:rPr>
              </w:pPr>
              <w:hyperlink w:anchor="_Toc25703515" w:history="1">
                <w:r w:rsidRPr="00494190">
                  <w:rPr>
                    <w:rStyle w:val="Hyperlink"/>
                    <w:rFonts w:eastAsia="Times New Roman" w:cs="Arial"/>
                    <w:bCs/>
                    <w:iCs/>
                    <w:noProof/>
                  </w:rPr>
                  <w:t>2.3</w:t>
                </w:r>
                <w:r>
                  <w:rPr>
                    <w:rFonts w:asciiTheme="minorHAnsi" w:eastAsiaTheme="minorEastAsia" w:hAnsiTheme="minorHAnsi" w:cstheme="minorBidi"/>
                    <w:noProof/>
                    <w:lang w:eastAsia="en-GB"/>
                  </w:rPr>
                  <w:tab/>
                </w:r>
                <w:r w:rsidRPr="00494190">
                  <w:rPr>
                    <w:rStyle w:val="Hyperlink"/>
                    <w:rFonts w:eastAsia="Times New Roman" w:cs="Arial"/>
                    <w:bCs/>
                    <w:iCs/>
                    <w:noProof/>
                  </w:rPr>
                  <w:t>Definitions of Major Concepts</w:t>
                </w:r>
                <w:r>
                  <w:rPr>
                    <w:noProof/>
                    <w:webHidden/>
                  </w:rPr>
                  <w:tab/>
                </w:r>
                <w:r>
                  <w:rPr>
                    <w:noProof/>
                    <w:webHidden/>
                  </w:rPr>
                  <w:fldChar w:fldCharType="begin"/>
                </w:r>
                <w:r>
                  <w:rPr>
                    <w:noProof/>
                    <w:webHidden/>
                  </w:rPr>
                  <w:instrText xml:space="preserve"> PAGEREF _Toc25703515 \h </w:instrText>
                </w:r>
                <w:r>
                  <w:rPr>
                    <w:noProof/>
                    <w:webHidden/>
                  </w:rPr>
                </w:r>
                <w:r>
                  <w:rPr>
                    <w:noProof/>
                    <w:webHidden/>
                  </w:rPr>
                  <w:fldChar w:fldCharType="separate"/>
                </w:r>
                <w:r>
                  <w:rPr>
                    <w:noProof/>
                    <w:webHidden/>
                  </w:rPr>
                  <w:t>5</w:t>
                </w:r>
                <w:r>
                  <w:rPr>
                    <w:noProof/>
                    <w:webHidden/>
                  </w:rPr>
                  <w:fldChar w:fldCharType="end"/>
                </w:r>
              </w:hyperlink>
            </w:p>
            <w:p w14:paraId="0F1B16C6" w14:textId="66E66418" w:rsidR="00B4620E" w:rsidRDefault="00B4620E" w:rsidP="00B4620E">
              <w:pPr>
                <w:pStyle w:val="TOC1"/>
                <w:tabs>
                  <w:tab w:val="left" w:pos="440"/>
                  <w:tab w:val="right" w:leader="dot" w:pos="9016"/>
                </w:tabs>
                <w:spacing w:line="480" w:lineRule="auto"/>
                <w:rPr>
                  <w:rFonts w:asciiTheme="minorHAnsi" w:eastAsiaTheme="minorEastAsia" w:hAnsiTheme="minorHAnsi" w:cstheme="minorBidi"/>
                  <w:noProof/>
                  <w:lang w:eastAsia="en-GB"/>
                </w:rPr>
              </w:pPr>
              <w:hyperlink w:anchor="_Toc25703516" w:history="1">
                <w:r w:rsidRPr="00494190">
                  <w:rPr>
                    <w:rStyle w:val="Hyperlink"/>
                    <w:rFonts w:eastAsia="Times New Roman" w:cs="Arial"/>
                    <w:bCs/>
                    <w:noProof/>
                  </w:rPr>
                  <w:t>3.</w:t>
                </w:r>
                <w:r>
                  <w:rPr>
                    <w:rFonts w:asciiTheme="minorHAnsi" w:eastAsiaTheme="minorEastAsia" w:hAnsiTheme="minorHAnsi" w:cstheme="minorBidi"/>
                    <w:noProof/>
                    <w:lang w:eastAsia="en-GB"/>
                  </w:rPr>
                  <w:tab/>
                </w:r>
                <w:r w:rsidRPr="00494190">
                  <w:rPr>
                    <w:rStyle w:val="Hyperlink"/>
                    <w:rFonts w:eastAsia="Times New Roman" w:cs="Arial"/>
                    <w:bCs/>
                    <w:noProof/>
                  </w:rPr>
                  <w:t>Main Body</w:t>
                </w:r>
                <w:r>
                  <w:rPr>
                    <w:noProof/>
                    <w:webHidden/>
                  </w:rPr>
                  <w:tab/>
                </w:r>
                <w:r>
                  <w:rPr>
                    <w:noProof/>
                    <w:webHidden/>
                  </w:rPr>
                  <w:fldChar w:fldCharType="begin"/>
                </w:r>
                <w:r>
                  <w:rPr>
                    <w:noProof/>
                    <w:webHidden/>
                  </w:rPr>
                  <w:instrText xml:space="preserve"> PAGEREF _Toc25703516 \h </w:instrText>
                </w:r>
                <w:r>
                  <w:rPr>
                    <w:noProof/>
                    <w:webHidden/>
                  </w:rPr>
                </w:r>
                <w:r>
                  <w:rPr>
                    <w:noProof/>
                    <w:webHidden/>
                  </w:rPr>
                  <w:fldChar w:fldCharType="separate"/>
                </w:r>
                <w:r>
                  <w:rPr>
                    <w:noProof/>
                    <w:webHidden/>
                  </w:rPr>
                  <w:t>10</w:t>
                </w:r>
                <w:r>
                  <w:rPr>
                    <w:noProof/>
                    <w:webHidden/>
                  </w:rPr>
                  <w:fldChar w:fldCharType="end"/>
                </w:r>
              </w:hyperlink>
            </w:p>
            <w:p w14:paraId="1D456187" w14:textId="1431347E" w:rsidR="00B4620E" w:rsidRDefault="00B4620E" w:rsidP="00B4620E">
              <w:pPr>
                <w:pStyle w:val="TOC2"/>
                <w:tabs>
                  <w:tab w:val="left" w:pos="880"/>
                  <w:tab w:val="right" w:leader="dot" w:pos="9016"/>
                </w:tabs>
                <w:spacing w:line="480" w:lineRule="auto"/>
                <w:rPr>
                  <w:rFonts w:asciiTheme="minorHAnsi" w:eastAsiaTheme="minorEastAsia" w:hAnsiTheme="minorHAnsi" w:cstheme="minorBidi"/>
                  <w:noProof/>
                  <w:lang w:eastAsia="en-GB"/>
                </w:rPr>
              </w:pPr>
              <w:hyperlink w:anchor="_Toc25703517" w:history="1">
                <w:r w:rsidRPr="00494190">
                  <w:rPr>
                    <w:rStyle w:val="Hyperlink"/>
                    <w:rFonts w:eastAsia="Times New Roman" w:cs="Arial"/>
                    <w:bCs/>
                    <w:iCs/>
                    <w:noProof/>
                  </w:rPr>
                  <w:t>3.1</w:t>
                </w:r>
                <w:r>
                  <w:rPr>
                    <w:rFonts w:asciiTheme="minorHAnsi" w:eastAsiaTheme="minorEastAsia" w:hAnsiTheme="minorHAnsi" w:cstheme="minorBidi"/>
                    <w:noProof/>
                    <w:lang w:eastAsia="en-GB"/>
                  </w:rPr>
                  <w:tab/>
                </w:r>
                <w:r w:rsidRPr="00494190">
                  <w:rPr>
                    <w:rStyle w:val="Hyperlink"/>
                    <w:rFonts w:eastAsia="Times New Roman" w:cs="Arial"/>
                    <w:bCs/>
                    <w:iCs/>
                    <w:noProof/>
                  </w:rPr>
                  <w:t>Implementation of the Strategy</w:t>
                </w:r>
                <w:r>
                  <w:rPr>
                    <w:noProof/>
                    <w:webHidden/>
                  </w:rPr>
                  <w:tab/>
                </w:r>
                <w:r>
                  <w:rPr>
                    <w:noProof/>
                    <w:webHidden/>
                  </w:rPr>
                  <w:fldChar w:fldCharType="begin"/>
                </w:r>
                <w:r>
                  <w:rPr>
                    <w:noProof/>
                    <w:webHidden/>
                  </w:rPr>
                  <w:instrText xml:space="preserve"> PAGEREF _Toc25703517 \h </w:instrText>
                </w:r>
                <w:r>
                  <w:rPr>
                    <w:noProof/>
                    <w:webHidden/>
                  </w:rPr>
                </w:r>
                <w:r>
                  <w:rPr>
                    <w:noProof/>
                    <w:webHidden/>
                  </w:rPr>
                  <w:fldChar w:fldCharType="separate"/>
                </w:r>
                <w:r>
                  <w:rPr>
                    <w:noProof/>
                    <w:webHidden/>
                  </w:rPr>
                  <w:t>10</w:t>
                </w:r>
                <w:r>
                  <w:rPr>
                    <w:noProof/>
                    <w:webHidden/>
                  </w:rPr>
                  <w:fldChar w:fldCharType="end"/>
                </w:r>
              </w:hyperlink>
            </w:p>
            <w:p w14:paraId="09BB4958" w14:textId="010BF046" w:rsidR="00B4620E" w:rsidRDefault="00B4620E" w:rsidP="00B4620E">
              <w:pPr>
                <w:pStyle w:val="TOC2"/>
                <w:tabs>
                  <w:tab w:val="left" w:pos="880"/>
                  <w:tab w:val="right" w:leader="dot" w:pos="9016"/>
                </w:tabs>
                <w:spacing w:line="480" w:lineRule="auto"/>
                <w:rPr>
                  <w:rFonts w:asciiTheme="minorHAnsi" w:eastAsiaTheme="minorEastAsia" w:hAnsiTheme="minorHAnsi" w:cstheme="minorBidi"/>
                  <w:noProof/>
                  <w:lang w:eastAsia="en-GB"/>
                </w:rPr>
              </w:pPr>
              <w:hyperlink w:anchor="_Toc25703518" w:history="1">
                <w:r w:rsidRPr="00494190">
                  <w:rPr>
                    <w:rStyle w:val="Hyperlink"/>
                    <w:rFonts w:eastAsia="Times New Roman" w:cs="Arial"/>
                    <w:bCs/>
                    <w:iCs/>
                    <w:noProof/>
                  </w:rPr>
                  <w:t>3.2</w:t>
                </w:r>
                <w:r>
                  <w:rPr>
                    <w:rFonts w:asciiTheme="minorHAnsi" w:eastAsiaTheme="minorEastAsia" w:hAnsiTheme="minorHAnsi" w:cstheme="minorBidi"/>
                    <w:noProof/>
                    <w:lang w:eastAsia="en-GB"/>
                  </w:rPr>
                  <w:tab/>
                </w:r>
                <w:r w:rsidRPr="00494190">
                  <w:rPr>
                    <w:rStyle w:val="Hyperlink"/>
                    <w:rFonts w:eastAsia="Times New Roman" w:cs="Arial"/>
                    <w:bCs/>
                    <w:iCs/>
                    <w:noProof/>
                  </w:rPr>
                  <w:t>Advantages &amp; Disadvantages of the Strategy</w:t>
                </w:r>
                <w:r>
                  <w:rPr>
                    <w:noProof/>
                    <w:webHidden/>
                  </w:rPr>
                  <w:tab/>
                </w:r>
                <w:r>
                  <w:rPr>
                    <w:noProof/>
                    <w:webHidden/>
                  </w:rPr>
                  <w:fldChar w:fldCharType="begin"/>
                </w:r>
                <w:r>
                  <w:rPr>
                    <w:noProof/>
                    <w:webHidden/>
                  </w:rPr>
                  <w:instrText xml:space="preserve"> PAGEREF _Toc25703518 \h </w:instrText>
                </w:r>
                <w:r>
                  <w:rPr>
                    <w:noProof/>
                    <w:webHidden/>
                  </w:rPr>
                </w:r>
                <w:r>
                  <w:rPr>
                    <w:noProof/>
                    <w:webHidden/>
                  </w:rPr>
                  <w:fldChar w:fldCharType="separate"/>
                </w:r>
                <w:r>
                  <w:rPr>
                    <w:noProof/>
                    <w:webHidden/>
                  </w:rPr>
                  <w:t>11</w:t>
                </w:r>
                <w:r>
                  <w:rPr>
                    <w:noProof/>
                    <w:webHidden/>
                  </w:rPr>
                  <w:fldChar w:fldCharType="end"/>
                </w:r>
              </w:hyperlink>
            </w:p>
            <w:p w14:paraId="70F96B84" w14:textId="7FD05F60" w:rsidR="00B4620E" w:rsidRDefault="00B4620E" w:rsidP="00B4620E">
              <w:pPr>
                <w:pStyle w:val="TOC1"/>
                <w:tabs>
                  <w:tab w:val="left" w:pos="440"/>
                  <w:tab w:val="right" w:leader="dot" w:pos="9016"/>
                </w:tabs>
                <w:spacing w:line="480" w:lineRule="auto"/>
                <w:rPr>
                  <w:rFonts w:asciiTheme="minorHAnsi" w:eastAsiaTheme="minorEastAsia" w:hAnsiTheme="minorHAnsi" w:cstheme="minorBidi"/>
                  <w:noProof/>
                  <w:lang w:eastAsia="en-GB"/>
                </w:rPr>
              </w:pPr>
              <w:hyperlink w:anchor="_Toc25703519" w:history="1">
                <w:r w:rsidRPr="00494190">
                  <w:rPr>
                    <w:rStyle w:val="Hyperlink"/>
                    <w:rFonts w:eastAsia="Times New Roman" w:cs="Arial"/>
                    <w:bCs/>
                    <w:noProof/>
                  </w:rPr>
                  <w:t>4.</w:t>
                </w:r>
                <w:r>
                  <w:rPr>
                    <w:rFonts w:asciiTheme="minorHAnsi" w:eastAsiaTheme="minorEastAsia" w:hAnsiTheme="minorHAnsi" w:cstheme="minorBidi"/>
                    <w:noProof/>
                    <w:lang w:eastAsia="en-GB"/>
                  </w:rPr>
                  <w:tab/>
                </w:r>
                <w:r w:rsidRPr="00494190">
                  <w:rPr>
                    <w:rStyle w:val="Hyperlink"/>
                    <w:rFonts w:eastAsia="Times New Roman" w:cs="Arial"/>
                    <w:bCs/>
                    <w:noProof/>
                  </w:rPr>
                  <w:t>Conclusion</w:t>
                </w:r>
                <w:r>
                  <w:rPr>
                    <w:noProof/>
                    <w:webHidden/>
                  </w:rPr>
                  <w:tab/>
                </w:r>
                <w:r>
                  <w:rPr>
                    <w:noProof/>
                    <w:webHidden/>
                  </w:rPr>
                  <w:fldChar w:fldCharType="begin"/>
                </w:r>
                <w:r>
                  <w:rPr>
                    <w:noProof/>
                    <w:webHidden/>
                  </w:rPr>
                  <w:instrText xml:space="preserve"> PAGEREF _Toc25703519 \h </w:instrText>
                </w:r>
                <w:r>
                  <w:rPr>
                    <w:noProof/>
                    <w:webHidden/>
                  </w:rPr>
                </w:r>
                <w:r>
                  <w:rPr>
                    <w:noProof/>
                    <w:webHidden/>
                  </w:rPr>
                  <w:fldChar w:fldCharType="separate"/>
                </w:r>
                <w:r>
                  <w:rPr>
                    <w:noProof/>
                    <w:webHidden/>
                  </w:rPr>
                  <w:t>13</w:t>
                </w:r>
                <w:r>
                  <w:rPr>
                    <w:noProof/>
                    <w:webHidden/>
                  </w:rPr>
                  <w:fldChar w:fldCharType="end"/>
                </w:r>
              </w:hyperlink>
            </w:p>
            <w:p w14:paraId="2B9E89C9" w14:textId="62F42663" w:rsidR="00B4620E" w:rsidRDefault="00B4620E" w:rsidP="00B4620E">
              <w:pPr>
                <w:pStyle w:val="TOC2"/>
                <w:tabs>
                  <w:tab w:val="right" w:leader="dot" w:pos="9016"/>
                </w:tabs>
                <w:spacing w:line="480" w:lineRule="auto"/>
                <w:rPr>
                  <w:rFonts w:asciiTheme="minorHAnsi" w:eastAsiaTheme="minorEastAsia" w:hAnsiTheme="minorHAnsi" w:cstheme="minorBidi"/>
                  <w:noProof/>
                  <w:lang w:eastAsia="en-GB"/>
                </w:rPr>
              </w:pPr>
              <w:hyperlink w:anchor="_Toc25703520" w:history="1">
                <w:r w:rsidRPr="00494190">
                  <w:rPr>
                    <w:rStyle w:val="Hyperlink"/>
                    <w:noProof/>
                  </w:rPr>
                  <w:t xml:space="preserve">4.1 </w:t>
                </w:r>
                <w:r w:rsidRPr="00494190">
                  <w:rPr>
                    <w:rStyle w:val="Hyperlink"/>
                    <w:rFonts w:eastAsia="Times New Roman" w:cs="Arial"/>
                    <w:bCs/>
                    <w:iCs/>
                    <w:noProof/>
                  </w:rPr>
                  <w:t>Discussion of Conclusion</w:t>
                </w:r>
                <w:r>
                  <w:rPr>
                    <w:noProof/>
                    <w:webHidden/>
                  </w:rPr>
                  <w:tab/>
                </w:r>
                <w:r>
                  <w:rPr>
                    <w:noProof/>
                    <w:webHidden/>
                  </w:rPr>
                  <w:fldChar w:fldCharType="begin"/>
                </w:r>
                <w:r>
                  <w:rPr>
                    <w:noProof/>
                    <w:webHidden/>
                  </w:rPr>
                  <w:instrText xml:space="preserve"> PAGEREF _Toc25703520 \h </w:instrText>
                </w:r>
                <w:r>
                  <w:rPr>
                    <w:noProof/>
                    <w:webHidden/>
                  </w:rPr>
                </w:r>
                <w:r>
                  <w:rPr>
                    <w:noProof/>
                    <w:webHidden/>
                  </w:rPr>
                  <w:fldChar w:fldCharType="separate"/>
                </w:r>
                <w:r>
                  <w:rPr>
                    <w:noProof/>
                    <w:webHidden/>
                  </w:rPr>
                  <w:t>13</w:t>
                </w:r>
                <w:r>
                  <w:rPr>
                    <w:noProof/>
                    <w:webHidden/>
                  </w:rPr>
                  <w:fldChar w:fldCharType="end"/>
                </w:r>
              </w:hyperlink>
            </w:p>
            <w:p w14:paraId="7C18ADF8" w14:textId="4ECE9E52" w:rsidR="00B4620E" w:rsidRDefault="00B4620E" w:rsidP="00B4620E">
              <w:pPr>
                <w:pStyle w:val="TOC2"/>
                <w:tabs>
                  <w:tab w:val="right" w:leader="dot" w:pos="9016"/>
                </w:tabs>
                <w:spacing w:line="480" w:lineRule="auto"/>
                <w:rPr>
                  <w:rFonts w:asciiTheme="minorHAnsi" w:eastAsiaTheme="minorEastAsia" w:hAnsiTheme="minorHAnsi" w:cstheme="minorBidi"/>
                  <w:noProof/>
                  <w:lang w:eastAsia="en-GB"/>
                </w:rPr>
              </w:pPr>
              <w:hyperlink w:anchor="_Toc25703521" w:history="1">
                <w:r w:rsidRPr="00494190">
                  <w:rPr>
                    <w:rStyle w:val="Hyperlink"/>
                    <w:rFonts w:eastAsia="Times New Roman" w:cs="Arial"/>
                    <w:bCs/>
                    <w:iCs/>
                    <w:noProof/>
                  </w:rPr>
                  <w:t>4.2 Recommendations</w:t>
                </w:r>
                <w:r>
                  <w:rPr>
                    <w:noProof/>
                    <w:webHidden/>
                  </w:rPr>
                  <w:tab/>
                </w:r>
                <w:r>
                  <w:rPr>
                    <w:noProof/>
                    <w:webHidden/>
                  </w:rPr>
                  <w:fldChar w:fldCharType="begin"/>
                </w:r>
                <w:r>
                  <w:rPr>
                    <w:noProof/>
                    <w:webHidden/>
                  </w:rPr>
                  <w:instrText xml:space="preserve"> PAGEREF _Toc25703521 \h </w:instrText>
                </w:r>
                <w:r>
                  <w:rPr>
                    <w:noProof/>
                    <w:webHidden/>
                  </w:rPr>
                </w:r>
                <w:r>
                  <w:rPr>
                    <w:noProof/>
                    <w:webHidden/>
                  </w:rPr>
                  <w:fldChar w:fldCharType="separate"/>
                </w:r>
                <w:r>
                  <w:rPr>
                    <w:noProof/>
                    <w:webHidden/>
                  </w:rPr>
                  <w:t>14</w:t>
                </w:r>
                <w:r>
                  <w:rPr>
                    <w:noProof/>
                    <w:webHidden/>
                  </w:rPr>
                  <w:fldChar w:fldCharType="end"/>
                </w:r>
              </w:hyperlink>
            </w:p>
            <w:p w14:paraId="59D70E02" w14:textId="42526EAD" w:rsidR="00B4620E" w:rsidRDefault="00B4620E" w:rsidP="00B4620E">
              <w:pPr>
                <w:pStyle w:val="TOC1"/>
                <w:tabs>
                  <w:tab w:val="left" w:pos="440"/>
                  <w:tab w:val="right" w:leader="dot" w:pos="9016"/>
                </w:tabs>
                <w:spacing w:line="480" w:lineRule="auto"/>
                <w:rPr>
                  <w:rFonts w:asciiTheme="minorHAnsi" w:eastAsiaTheme="minorEastAsia" w:hAnsiTheme="minorHAnsi" w:cstheme="minorBidi"/>
                  <w:noProof/>
                  <w:lang w:eastAsia="en-GB"/>
                </w:rPr>
              </w:pPr>
              <w:hyperlink w:anchor="_Toc25703522" w:history="1">
                <w:r w:rsidRPr="00494190">
                  <w:rPr>
                    <w:rStyle w:val="Hyperlink"/>
                    <w:rFonts w:eastAsia="Times New Roman" w:cs="Arial"/>
                    <w:bCs/>
                    <w:noProof/>
                  </w:rPr>
                  <w:t>5.</w:t>
                </w:r>
                <w:r>
                  <w:rPr>
                    <w:rFonts w:asciiTheme="minorHAnsi" w:eastAsiaTheme="minorEastAsia" w:hAnsiTheme="minorHAnsi" w:cstheme="minorBidi"/>
                    <w:noProof/>
                    <w:lang w:eastAsia="en-GB"/>
                  </w:rPr>
                  <w:tab/>
                </w:r>
                <w:r w:rsidRPr="00494190">
                  <w:rPr>
                    <w:rStyle w:val="Hyperlink"/>
                    <w:rFonts w:eastAsia="Times New Roman" w:cs="Arial"/>
                    <w:bCs/>
                    <w:noProof/>
                  </w:rPr>
                  <w:t>References</w:t>
                </w:r>
                <w:r>
                  <w:rPr>
                    <w:noProof/>
                    <w:webHidden/>
                  </w:rPr>
                  <w:tab/>
                </w:r>
                <w:r>
                  <w:rPr>
                    <w:noProof/>
                    <w:webHidden/>
                  </w:rPr>
                  <w:fldChar w:fldCharType="begin"/>
                </w:r>
                <w:r>
                  <w:rPr>
                    <w:noProof/>
                    <w:webHidden/>
                  </w:rPr>
                  <w:instrText xml:space="preserve"> PAGEREF _Toc25703522 \h </w:instrText>
                </w:r>
                <w:r>
                  <w:rPr>
                    <w:noProof/>
                    <w:webHidden/>
                  </w:rPr>
                </w:r>
                <w:r>
                  <w:rPr>
                    <w:noProof/>
                    <w:webHidden/>
                  </w:rPr>
                  <w:fldChar w:fldCharType="separate"/>
                </w:r>
                <w:r>
                  <w:rPr>
                    <w:noProof/>
                    <w:webHidden/>
                  </w:rPr>
                  <w:t>15</w:t>
                </w:r>
                <w:r>
                  <w:rPr>
                    <w:noProof/>
                    <w:webHidden/>
                  </w:rPr>
                  <w:fldChar w:fldCharType="end"/>
                </w:r>
              </w:hyperlink>
            </w:p>
            <w:p w14:paraId="20BA1BAA" w14:textId="17422C23" w:rsidR="00C94140" w:rsidRDefault="00C94140" w:rsidP="006929E0">
              <w:pPr>
                <w:spacing w:line="480" w:lineRule="auto"/>
              </w:pPr>
              <w:r>
                <w:rPr>
                  <w:b/>
                  <w:bCs/>
                  <w:noProof/>
                </w:rPr>
                <w:fldChar w:fldCharType="end"/>
              </w:r>
            </w:p>
          </w:sdtContent>
        </w:sdt>
        <w:p w14:paraId="26CAF40B" w14:textId="722C3476" w:rsidR="00C94140" w:rsidRDefault="00C94140">
          <w:pPr>
            <w:autoSpaceDE/>
            <w:autoSpaceDN/>
            <w:adjustRightInd/>
            <w:spacing w:after="160" w:line="259" w:lineRule="auto"/>
            <w:rPr>
              <w:rFonts w:eastAsia="Times New Roman" w:cs="Arial"/>
              <w:bCs/>
              <w:szCs w:val="20"/>
            </w:rPr>
          </w:pPr>
        </w:p>
        <w:p w14:paraId="24E58DFA" w14:textId="4AC35A5D" w:rsidR="00C94140" w:rsidRDefault="00C94B7C" w:rsidP="00C94B7C">
          <w:pPr>
            <w:autoSpaceDE/>
            <w:autoSpaceDN/>
            <w:adjustRightInd/>
            <w:spacing w:after="160" w:line="480" w:lineRule="auto"/>
            <w:rPr>
              <w:rFonts w:eastAsia="Times New Roman" w:cs="Arial"/>
              <w:bCs/>
              <w:szCs w:val="20"/>
            </w:rPr>
          </w:pPr>
          <w:r>
            <w:rPr>
              <w:rFonts w:eastAsia="Times New Roman" w:cs="Arial"/>
              <w:bCs/>
              <w:szCs w:val="20"/>
            </w:rPr>
            <w:t>Table of Figures</w:t>
          </w:r>
        </w:p>
        <w:p w14:paraId="766A8C88" w14:textId="49817DD4" w:rsidR="00C94B7C" w:rsidRDefault="00C94B7C" w:rsidP="00C94B7C">
          <w:pPr>
            <w:pStyle w:val="TableofFigures"/>
            <w:tabs>
              <w:tab w:val="right" w:leader="dot" w:pos="9016"/>
            </w:tabs>
            <w:spacing w:line="480" w:lineRule="auto"/>
            <w:rPr>
              <w:rFonts w:asciiTheme="minorHAnsi" w:eastAsiaTheme="minorEastAsia" w:hAnsiTheme="minorHAnsi" w:cstheme="minorBidi"/>
              <w:noProof/>
              <w:lang w:eastAsia="en-GB"/>
            </w:rPr>
          </w:pPr>
          <w:r>
            <w:rPr>
              <w:rFonts w:eastAsia="Times New Roman" w:cs="Arial"/>
              <w:bCs/>
              <w:szCs w:val="20"/>
            </w:rPr>
            <w:fldChar w:fldCharType="begin"/>
          </w:r>
          <w:r>
            <w:rPr>
              <w:rFonts w:eastAsia="Times New Roman" w:cs="Arial"/>
              <w:bCs/>
              <w:szCs w:val="20"/>
            </w:rPr>
            <w:instrText xml:space="preserve"> TOC \h \z \c "Figure" </w:instrText>
          </w:r>
          <w:r>
            <w:rPr>
              <w:rFonts w:eastAsia="Times New Roman" w:cs="Arial"/>
              <w:bCs/>
              <w:szCs w:val="20"/>
            </w:rPr>
            <w:fldChar w:fldCharType="separate"/>
          </w:r>
          <w:hyperlink w:anchor="_Toc25699968" w:history="1">
            <w:r w:rsidRPr="00E86EE2">
              <w:rPr>
                <w:rStyle w:val="Hyperlink"/>
                <w:noProof/>
              </w:rPr>
              <w:t>Figure 1 - Porters Generic Strategy Model, (Mind Tools, 2019)</w:t>
            </w:r>
            <w:r>
              <w:rPr>
                <w:noProof/>
                <w:webHidden/>
              </w:rPr>
              <w:tab/>
            </w:r>
            <w:r>
              <w:rPr>
                <w:noProof/>
                <w:webHidden/>
              </w:rPr>
              <w:fldChar w:fldCharType="begin"/>
            </w:r>
            <w:r>
              <w:rPr>
                <w:noProof/>
                <w:webHidden/>
              </w:rPr>
              <w:instrText xml:space="preserve"> PAGEREF _Toc25699968 \h </w:instrText>
            </w:r>
            <w:r>
              <w:rPr>
                <w:noProof/>
                <w:webHidden/>
              </w:rPr>
            </w:r>
            <w:r>
              <w:rPr>
                <w:noProof/>
                <w:webHidden/>
              </w:rPr>
              <w:fldChar w:fldCharType="separate"/>
            </w:r>
            <w:r>
              <w:rPr>
                <w:noProof/>
                <w:webHidden/>
              </w:rPr>
              <w:t>5</w:t>
            </w:r>
            <w:r>
              <w:rPr>
                <w:noProof/>
                <w:webHidden/>
              </w:rPr>
              <w:fldChar w:fldCharType="end"/>
            </w:r>
          </w:hyperlink>
        </w:p>
        <w:p w14:paraId="709E25A1" w14:textId="61BEC10D" w:rsidR="00C94B7C" w:rsidRDefault="00C94B7C" w:rsidP="00C94B7C">
          <w:pPr>
            <w:pStyle w:val="TableofFigures"/>
            <w:tabs>
              <w:tab w:val="right" w:leader="dot" w:pos="9016"/>
            </w:tabs>
            <w:spacing w:line="480" w:lineRule="auto"/>
            <w:rPr>
              <w:rFonts w:asciiTheme="minorHAnsi" w:eastAsiaTheme="minorEastAsia" w:hAnsiTheme="minorHAnsi" w:cstheme="minorBidi"/>
              <w:noProof/>
              <w:lang w:eastAsia="en-GB"/>
            </w:rPr>
          </w:pPr>
          <w:hyperlink w:anchor="_Toc25699969" w:history="1">
            <w:r w:rsidRPr="00E86EE2">
              <w:rPr>
                <w:rStyle w:val="Hyperlink"/>
                <w:noProof/>
              </w:rPr>
              <w:t>Figure 2 – diagram of undesirable middle ground in porter’s model (Hooley, et al., 2007)</w:t>
            </w:r>
            <w:r>
              <w:rPr>
                <w:noProof/>
                <w:webHidden/>
              </w:rPr>
              <w:tab/>
            </w:r>
            <w:r>
              <w:rPr>
                <w:noProof/>
                <w:webHidden/>
              </w:rPr>
              <w:fldChar w:fldCharType="begin"/>
            </w:r>
            <w:r>
              <w:rPr>
                <w:noProof/>
                <w:webHidden/>
              </w:rPr>
              <w:instrText xml:space="preserve"> PAGEREF _Toc25699969 \h </w:instrText>
            </w:r>
            <w:r>
              <w:rPr>
                <w:noProof/>
                <w:webHidden/>
              </w:rPr>
            </w:r>
            <w:r>
              <w:rPr>
                <w:noProof/>
                <w:webHidden/>
              </w:rPr>
              <w:fldChar w:fldCharType="separate"/>
            </w:r>
            <w:r>
              <w:rPr>
                <w:noProof/>
                <w:webHidden/>
              </w:rPr>
              <w:t>7</w:t>
            </w:r>
            <w:r>
              <w:rPr>
                <w:noProof/>
                <w:webHidden/>
              </w:rPr>
              <w:fldChar w:fldCharType="end"/>
            </w:r>
          </w:hyperlink>
        </w:p>
        <w:p w14:paraId="436E80B8" w14:textId="1F6C1BAB" w:rsidR="00C94B7C" w:rsidRDefault="00C94B7C" w:rsidP="00C94B7C">
          <w:pPr>
            <w:autoSpaceDE/>
            <w:autoSpaceDN/>
            <w:adjustRightInd/>
            <w:spacing w:after="160" w:line="480" w:lineRule="auto"/>
            <w:rPr>
              <w:rFonts w:eastAsia="Times New Roman" w:cs="Arial"/>
              <w:bCs/>
              <w:szCs w:val="20"/>
            </w:rPr>
          </w:pPr>
          <w:r>
            <w:rPr>
              <w:rFonts w:eastAsia="Times New Roman" w:cs="Arial"/>
              <w:bCs/>
              <w:szCs w:val="20"/>
            </w:rPr>
            <w:fldChar w:fldCharType="end"/>
          </w:r>
        </w:p>
        <w:p w14:paraId="79C0B980" w14:textId="71996666" w:rsidR="00C94140" w:rsidRDefault="00C94140">
          <w:pPr>
            <w:autoSpaceDE/>
            <w:autoSpaceDN/>
            <w:adjustRightInd/>
            <w:spacing w:after="160" w:line="259" w:lineRule="auto"/>
            <w:rPr>
              <w:rFonts w:eastAsia="Times New Roman" w:cs="Arial"/>
              <w:bCs/>
              <w:szCs w:val="20"/>
            </w:rPr>
          </w:pPr>
        </w:p>
        <w:p w14:paraId="24FA3D7C" w14:textId="77777777" w:rsidR="00C94140" w:rsidRDefault="00C94140">
          <w:pPr>
            <w:autoSpaceDE/>
            <w:autoSpaceDN/>
            <w:adjustRightInd/>
            <w:spacing w:after="160" w:line="259" w:lineRule="auto"/>
            <w:rPr>
              <w:rFonts w:eastAsia="Times New Roman" w:cs="Arial"/>
              <w:bCs/>
              <w:szCs w:val="20"/>
            </w:rPr>
          </w:pPr>
        </w:p>
        <w:p w14:paraId="31E0911F" w14:textId="48BD71FE" w:rsidR="00CC03A4" w:rsidRDefault="00CC03A4">
          <w:pPr>
            <w:autoSpaceDE/>
            <w:autoSpaceDN/>
            <w:adjustRightInd/>
            <w:spacing w:after="160" w:line="259" w:lineRule="auto"/>
            <w:rPr>
              <w:rFonts w:ascii="Verdana" w:eastAsia="Times New Roman" w:hAnsi="Verdana" w:cs="Arial"/>
              <w:b/>
              <w:bCs/>
              <w:caps/>
              <w:sz w:val="18"/>
              <w:szCs w:val="20"/>
            </w:rPr>
          </w:pPr>
        </w:p>
      </w:sdtContent>
    </w:sdt>
    <w:bookmarkEnd w:id="0"/>
    <w:p w14:paraId="6928CB3F" w14:textId="76A3E7D0" w:rsidR="004507DB" w:rsidRPr="00C94140" w:rsidRDefault="004507DB" w:rsidP="00C94140">
      <w:pPr>
        <w:pStyle w:val="Heading1"/>
        <w:keepNext/>
        <w:numPr>
          <w:ilvl w:val="0"/>
          <w:numId w:val="0"/>
        </w:numPr>
        <w:tabs>
          <w:tab w:val="num" w:pos="851"/>
        </w:tabs>
        <w:spacing w:after="0" w:line="480" w:lineRule="auto"/>
        <w:ind w:left="851"/>
        <w:contextualSpacing w:val="0"/>
        <w:rPr>
          <w:rFonts w:eastAsia="Times New Roman" w:cs="Arial"/>
          <w:bCs/>
          <w:szCs w:val="20"/>
        </w:rPr>
      </w:pPr>
    </w:p>
    <w:p w14:paraId="5D0A3170" w14:textId="3EE2EB3F" w:rsidR="004507DB" w:rsidRDefault="004507DB" w:rsidP="004507DB">
      <w:pPr>
        <w:pStyle w:val="NormalIndent"/>
        <w:spacing w:line="480" w:lineRule="auto"/>
      </w:pPr>
    </w:p>
    <w:p w14:paraId="59D94A09" w14:textId="77777777" w:rsidR="00C94B7C" w:rsidRPr="006929E0" w:rsidRDefault="00E55719" w:rsidP="00E55719">
      <w:pPr>
        <w:pStyle w:val="Heading1"/>
        <w:keepNext/>
        <w:numPr>
          <w:ilvl w:val="0"/>
          <w:numId w:val="1"/>
        </w:numPr>
        <w:tabs>
          <w:tab w:val="num" w:pos="0"/>
          <w:tab w:val="num" w:pos="851"/>
        </w:tabs>
        <w:spacing w:after="0" w:line="480" w:lineRule="auto"/>
        <w:ind w:left="851" w:hanging="851"/>
        <w:contextualSpacing w:val="0"/>
        <w:rPr>
          <w:rFonts w:eastAsia="Times New Roman" w:cs="Arial"/>
          <w:bCs/>
          <w:caps w:val="0"/>
          <w:sz w:val="24"/>
          <w:szCs w:val="24"/>
        </w:rPr>
      </w:pPr>
      <w:bookmarkStart w:id="1" w:name="_Toc25703511"/>
      <w:r w:rsidRPr="006929E0">
        <w:rPr>
          <w:rFonts w:eastAsia="Times New Roman" w:cs="Arial"/>
          <w:bCs/>
          <w:caps w:val="0"/>
          <w:sz w:val="24"/>
          <w:szCs w:val="24"/>
        </w:rPr>
        <w:lastRenderedPageBreak/>
        <w:t>Executive Summary</w:t>
      </w:r>
      <w:bookmarkEnd w:id="1"/>
      <w:r w:rsidRPr="006929E0">
        <w:rPr>
          <w:rFonts w:eastAsia="Times New Roman" w:cs="Arial"/>
          <w:bCs/>
          <w:caps w:val="0"/>
          <w:sz w:val="24"/>
          <w:szCs w:val="24"/>
        </w:rPr>
        <w:t xml:space="preserve"> </w:t>
      </w:r>
    </w:p>
    <w:p w14:paraId="39E5CF60" w14:textId="1DB21D30" w:rsidR="003600F4" w:rsidRDefault="003600F4" w:rsidP="003600F4"/>
    <w:p w14:paraId="115CAEA6" w14:textId="77777777" w:rsidR="003600F4" w:rsidRPr="009616B7" w:rsidRDefault="003600F4" w:rsidP="003600F4">
      <w:pPr>
        <w:pStyle w:val="NormalIndent"/>
        <w:spacing w:line="480" w:lineRule="auto"/>
        <w:rPr>
          <w:sz w:val="20"/>
          <w:szCs w:val="20"/>
        </w:rPr>
      </w:pPr>
      <w:r w:rsidRPr="009616B7">
        <w:rPr>
          <w:sz w:val="20"/>
          <w:szCs w:val="20"/>
        </w:rPr>
        <w:t xml:space="preserve">The purpose of this report is to provide an analysis of Porter’s generic strategies and outline a case study using the budget grocery company Lidl as its subject. </w:t>
      </w:r>
    </w:p>
    <w:p w14:paraId="6DB819FD" w14:textId="77777777" w:rsidR="003600F4" w:rsidRPr="009616B7" w:rsidRDefault="003600F4" w:rsidP="003600F4">
      <w:pPr>
        <w:pStyle w:val="NormalIndent"/>
        <w:spacing w:line="480" w:lineRule="auto"/>
        <w:rPr>
          <w:sz w:val="20"/>
          <w:szCs w:val="20"/>
        </w:rPr>
      </w:pPr>
    </w:p>
    <w:p w14:paraId="55167541" w14:textId="1F22C6EA" w:rsidR="003600F4" w:rsidRPr="009616B7" w:rsidRDefault="003600F4" w:rsidP="003600F4">
      <w:pPr>
        <w:pStyle w:val="NormalIndent"/>
        <w:spacing w:line="480" w:lineRule="auto"/>
        <w:rPr>
          <w:sz w:val="20"/>
          <w:szCs w:val="20"/>
        </w:rPr>
      </w:pPr>
      <w:r w:rsidRPr="009616B7">
        <w:rPr>
          <w:sz w:val="20"/>
          <w:szCs w:val="20"/>
        </w:rPr>
        <w:t>The analysis will consist of evaluating the 3 different business level strategies included in Porters generic strategies and what they entail. The case study of Lidl will identify which strategy Lidl have adopted and how it has been implemented by the organisation. It will also seek to specify the advantages and disadvantages of using such a strategy.</w:t>
      </w:r>
    </w:p>
    <w:p w14:paraId="1435C658" w14:textId="04DD9DE9" w:rsidR="003600F4" w:rsidRPr="009616B7" w:rsidRDefault="003600F4" w:rsidP="003600F4">
      <w:pPr>
        <w:pStyle w:val="NormalIndent"/>
        <w:spacing w:line="480" w:lineRule="auto"/>
        <w:rPr>
          <w:sz w:val="20"/>
          <w:szCs w:val="20"/>
        </w:rPr>
      </w:pPr>
    </w:p>
    <w:p w14:paraId="44FF9A75" w14:textId="4B4EBA21" w:rsidR="003600F4" w:rsidRPr="009616B7" w:rsidRDefault="003600F4" w:rsidP="003600F4">
      <w:pPr>
        <w:pStyle w:val="NormalIndent"/>
        <w:spacing w:line="480" w:lineRule="auto"/>
        <w:rPr>
          <w:sz w:val="20"/>
          <w:szCs w:val="20"/>
        </w:rPr>
      </w:pPr>
      <w:r w:rsidRPr="009616B7">
        <w:rPr>
          <w:sz w:val="20"/>
          <w:szCs w:val="20"/>
        </w:rPr>
        <w:t>Lidl is a budget grocery retail and operates over 10,000 stores over Europe. It has been increasing succe</w:t>
      </w:r>
      <w:r w:rsidR="006929E0" w:rsidRPr="009616B7">
        <w:rPr>
          <w:sz w:val="20"/>
          <w:szCs w:val="20"/>
        </w:rPr>
        <w:t>ss</w:t>
      </w:r>
      <w:r w:rsidRPr="009616B7">
        <w:rPr>
          <w:sz w:val="20"/>
          <w:szCs w:val="20"/>
        </w:rPr>
        <w:t>ful in the U</w:t>
      </w:r>
      <w:r w:rsidR="006929E0" w:rsidRPr="009616B7">
        <w:rPr>
          <w:sz w:val="20"/>
          <w:szCs w:val="20"/>
        </w:rPr>
        <w:t>K</w:t>
      </w:r>
      <w:r w:rsidRPr="009616B7">
        <w:rPr>
          <w:sz w:val="20"/>
          <w:szCs w:val="20"/>
        </w:rPr>
        <w:t xml:space="preserve"> doubling its </w:t>
      </w:r>
      <w:r w:rsidR="006929E0" w:rsidRPr="009616B7">
        <w:rPr>
          <w:sz w:val="20"/>
          <w:szCs w:val="20"/>
        </w:rPr>
        <w:t>market share</w:t>
      </w:r>
      <w:r w:rsidRPr="009616B7">
        <w:rPr>
          <w:sz w:val="20"/>
          <w:szCs w:val="20"/>
        </w:rPr>
        <w:t xml:space="preserve"> to 6% in the last 7 years alone and has recent attempted to move in the </w:t>
      </w:r>
      <w:r w:rsidR="006929E0" w:rsidRPr="009616B7">
        <w:rPr>
          <w:sz w:val="20"/>
          <w:szCs w:val="20"/>
        </w:rPr>
        <w:t>US market which has so far been presented with difficulties and has not yet replicated the success achieved in Europe.</w:t>
      </w:r>
    </w:p>
    <w:p w14:paraId="2ACFDEFB" w14:textId="03A9FBD5" w:rsidR="006929E0" w:rsidRPr="009616B7" w:rsidRDefault="006929E0" w:rsidP="003600F4">
      <w:pPr>
        <w:pStyle w:val="NormalIndent"/>
        <w:spacing w:line="480" w:lineRule="auto"/>
        <w:rPr>
          <w:sz w:val="20"/>
          <w:szCs w:val="20"/>
        </w:rPr>
      </w:pPr>
    </w:p>
    <w:p w14:paraId="5A959893" w14:textId="38FA32C3" w:rsidR="003600F4" w:rsidRPr="009616B7" w:rsidRDefault="006929E0" w:rsidP="006929E0">
      <w:pPr>
        <w:pStyle w:val="NormalIndent"/>
        <w:spacing w:line="480" w:lineRule="auto"/>
        <w:rPr>
          <w:sz w:val="20"/>
          <w:szCs w:val="20"/>
        </w:rPr>
      </w:pPr>
      <w:r w:rsidRPr="009616B7">
        <w:rPr>
          <w:sz w:val="20"/>
          <w:szCs w:val="20"/>
        </w:rPr>
        <w:t>Lidl uses a cost leadership strategy, which focuses on operating at the lowest possible cost in comparison to others in its market place. This strategy has proven to be resistant to entrance of new competitors due to the degree of difficulty to enter from the large economies of scale necessary to keep costs low and maintain a competitive advantage. The cost leadership approach however is less able to produce sustainable competitive advantage compared to differentiation strategies, which could be a concern for the company in the long term.</w:t>
      </w:r>
    </w:p>
    <w:p w14:paraId="717A327C" w14:textId="77EFC278" w:rsidR="006929E0" w:rsidRPr="009616B7" w:rsidRDefault="006929E0" w:rsidP="006929E0">
      <w:pPr>
        <w:pStyle w:val="NormalIndent"/>
        <w:spacing w:line="480" w:lineRule="auto"/>
        <w:rPr>
          <w:sz w:val="20"/>
          <w:szCs w:val="20"/>
        </w:rPr>
      </w:pPr>
    </w:p>
    <w:p w14:paraId="44046683" w14:textId="5E50CFE2" w:rsidR="006929E0" w:rsidRPr="009616B7" w:rsidRDefault="006929E0" w:rsidP="006929E0">
      <w:pPr>
        <w:pStyle w:val="NormalIndent"/>
        <w:spacing w:line="480" w:lineRule="auto"/>
        <w:rPr>
          <w:sz w:val="20"/>
          <w:szCs w:val="20"/>
        </w:rPr>
      </w:pPr>
      <w:r w:rsidRPr="009616B7">
        <w:rPr>
          <w:sz w:val="20"/>
          <w:szCs w:val="20"/>
        </w:rPr>
        <w:t>Recommendations include continuing market expansion using already successful strategies and adopting some differentiation strategies whilst maintaining cost leadership to ensure long term viability.</w:t>
      </w:r>
    </w:p>
    <w:p w14:paraId="79F56172" w14:textId="77777777" w:rsidR="006929E0" w:rsidRDefault="006929E0" w:rsidP="006929E0">
      <w:pPr>
        <w:pStyle w:val="NormalIndent"/>
        <w:spacing w:line="480" w:lineRule="auto"/>
      </w:pPr>
    </w:p>
    <w:p w14:paraId="5D35483E" w14:textId="723BBEC5" w:rsidR="004507DB" w:rsidRPr="006929E0" w:rsidRDefault="00C94140" w:rsidP="00C94B7C">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4"/>
          <w:szCs w:val="24"/>
        </w:rPr>
      </w:pPr>
      <w:bookmarkStart w:id="2" w:name="_Toc496043658"/>
      <w:bookmarkStart w:id="3" w:name="_Toc25703512"/>
      <w:r w:rsidRPr="006929E0">
        <w:rPr>
          <w:rFonts w:eastAsia="Times New Roman" w:cs="Arial"/>
          <w:bCs/>
          <w:caps w:val="0"/>
          <w:sz w:val="24"/>
          <w:szCs w:val="24"/>
        </w:rPr>
        <w:lastRenderedPageBreak/>
        <w:t>Introduction</w:t>
      </w:r>
      <w:bookmarkEnd w:id="2"/>
      <w:bookmarkEnd w:id="3"/>
    </w:p>
    <w:p w14:paraId="780DF2F7" w14:textId="77777777" w:rsidR="004507DB" w:rsidRDefault="004507DB" w:rsidP="00C94B7C">
      <w:pPr>
        <w:pStyle w:val="NormalIndent"/>
        <w:spacing w:line="480" w:lineRule="auto"/>
      </w:pPr>
    </w:p>
    <w:p w14:paraId="4A2EDCB3" w14:textId="3326ABFA" w:rsidR="004507DB" w:rsidRPr="006929E0" w:rsidRDefault="00C94140" w:rsidP="00C94B7C">
      <w:pPr>
        <w:pStyle w:val="Heading2"/>
        <w:keepNext/>
        <w:numPr>
          <w:ilvl w:val="1"/>
          <w:numId w:val="1"/>
        </w:numPr>
        <w:tabs>
          <w:tab w:val="num" w:pos="0"/>
          <w:tab w:val="left" w:pos="851"/>
        </w:tabs>
        <w:spacing w:after="0" w:line="480" w:lineRule="auto"/>
        <w:ind w:left="0" w:firstLine="0"/>
        <w:contextualSpacing w:val="0"/>
        <w:rPr>
          <w:rFonts w:eastAsia="Times New Roman" w:cs="Arial"/>
          <w:bCs/>
          <w:iCs/>
          <w:caps w:val="0"/>
          <w:sz w:val="22"/>
          <w:szCs w:val="22"/>
        </w:rPr>
      </w:pPr>
      <w:bookmarkStart w:id="4" w:name="_Toc496043659"/>
      <w:bookmarkStart w:id="5" w:name="_Toc25703513"/>
      <w:r w:rsidRPr="006929E0">
        <w:rPr>
          <w:rFonts w:eastAsia="Times New Roman" w:cs="Arial"/>
          <w:bCs/>
          <w:iCs/>
          <w:caps w:val="0"/>
          <w:sz w:val="22"/>
          <w:szCs w:val="22"/>
        </w:rPr>
        <w:t>Report Remit</w:t>
      </w:r>
      <w:bookmarkEnd w:id="4"/>
      <w:bookmarkEnd w:id="5"/>
    </w:p>
    <w:p w14:paraId="6DA062D8" w14:textId="77777777" w:rsidR="00A12EF4" w:rsidRPr="00A12EF4" w:rsidRDefault="00A12EF4" w:rsidP="00E54B3C">
      <w:pPr>
        <w:spacing w:after="0" w:line="480" w:lineRule="auto"/>
      </w:pPr>
    </w:p>
    <w:p w14:paraId="6A2F9F6C" w14:textId="52F8ABE8" w:rsidR="004507DB" w:rsidRPr="00E54B3C" w:rsidRDefault="00976406" w:rsidP="00C94B7C">
      <w:pPr>
        <w:pStyle w:val="NormalIndent"/>
        <w:spacing w:line="480" w:lineRule="auto"/>
        <w:rPr>
          <w:color w:val="000000" w:themeColor="text1"/>
          <w:sz w:val="20"/>
          <w:szCs w:val="20"/>
        </w:rPr>
      </w:pPr>
      <w:r w:rsidRPr="00E54B3C">
        <w:rPr>
          <w:color w:val="000000" w:themeColor="text1"/>
          <w:sz w:val="20"/>
          <w:szCs w:val="20"/>
        </w:rPr>
        <w:t xml:space="preserve">The remit of this report will be to provide an analysis of </w:t>
      </w:r>
      <w:r w:rsidR="00C73F30" w:rsidRPr="00E54B3C">
        <w:rPr>
          <w:color w:val="000000" w:themeColor="text1"/>
          <w:sz w:val="20"/>
          <w:szCs w:val="20"/>
        </w:rPr>
        <w:t>the business level</w:t>
      </w:r>
      <w:r w:rsidR="008F1C28" w:rsidRPr="00E54B3C">
        <w:rPr>
          <w:color w:val="000000" w:themeColor="text1"/>
          <w:sz w:val="20"/>
          <w:szCs w:val="20"/>
        </w:rPr>
        <w:t xml:space="preserve"> </w:t>
      </w:r>
      <w:r w:rsidR="00C73F30" w:rsidRPr="00E54B3C">
        <w:rPr>
          <w:color w:val="000000" w:themeColor="text1"/>
          <w:sz w:val="20"/>
          <w:szCs w:val="20"/>
        </w:rPr>
        <w:t xml:space="preserve">strategies proposed by Porter </w:t>
      </w:r>
      <w:sdt>
        <w:sdtPr>
          <w:rPr>
            <w:color w:val="000000" w:themeColor="text1"/>
            <w:sz w:val="20"/>
            <w:szCs w:val="20"/>
          </w:rPr>
          <w:id w:val="1999775257"/>
          <w:citation/>
        </w:sdtPr>
        <w:sdtContent>
          <w:r w:rsidR="00C73F30" w:rsidRPr="00E54B3C">
            <w:rPr>
              <w:color w:val="000000" w:themeColor="text1"/>
              <w:sz w:val="20"/>
              <w:szCs w:val="20"/>
            </w:rPr>
            <w:fldChar w:fldCharType="begin"/>
          </w:r>
          <w:r w:rsidR="00C73F30" w:rsidRPr="00E54B3C">
            <w:rPr>
              <w:color w:val="000000" w:themeColor="text1"/>
              <w:sz w:val="20"/>
              <w:szCs w:val="20"/>
            </w:rPr>
            <w:instrText xml:space="preserve">CITATION Mic80 \n  \l 2057 </w:instrText>
          </w:r>
          <w:r w:rsidR="00C73F30" w:rsidRPr="00E54B3C">
            <w:rPr>
              <w:color w:val="000000" w:themeColor="text1"/>
              <w:sz w:val="20"/>
              <w:szCs w:val="20"/>
            </w:rPr>
            <w:fldChar w:fldCharType="separate"/>
          </w:r>
          <w:r w:rsidR="00C73F30" w:rsidRPr="00E54B3C">
            <w:rPr>
              <w:noProof/>
              <w:color w:val="000000" w:themeColor="text1"/>
              <w:sz w:val="20"/>
              <w:szCs w:val="20"/>
            </w:rPr>
            <w:t>(1980)</w:t>
          </w:r>
          <w:r w:rsidR="00C73F30" w:rsidRPr="00E54B3C">
            <w:rPr>
              <w:color w:val="000000" w:themeColor="text1"/>
              <w:sz w:val="20"/>
              <w:szCs w:val="20"/>
            </w:rPr>
            <w:fldChar w:fldCharType="end"/>
          </w:r>
        </w:sdtContent>
      </w:sdt>
      <w:r w:rsidR="00C73F30" w:rsidRPr="00E54B3C">
        <w:rPr>
          <w:color w:val="000000" w:themeColor="text1"/>
          <w:sz w:val="20"/>
          <w:szCs w:val="20"/>
        </w:rPr>
        <w:t xml:space="preserve"> in his generic strategies model. </w:t>
      </w:r>
      <w:r w:rsidR="00CC03A4" w:rsidRPr="00E54B3C">
        <w:rPr>
          <w:color w:val="000000" w:themeColor="text1"/>
          <w:sz w:val="20"/>
          <w:szCs w:val="20"/>
        </w:rPr>
        <w:t xml:space="preserve">This report will </w:t>
      </w:r>
      <w:r w:rsidR="00A12EF4" w:rsidRPr="00E54B3C">
        <w:rPr>
          <w:color w:val="000000" w:themeColor="text1"/>
          <w:sz w:val="20"/>
          <w:szCs w:val="20"/>
        </w:rPr>
        <w:t xml:space="preserve">also </w:t>
      </w:r>
      <w:r w:rsidR="00CC03A4" w:rsidRPr="00E54B3C">
        <w:rPr>
          <w:color w:val="000000" w:themeColor="text1"/>
          <w:sz w:val="20"/>
          <w:szCs w:val="20"/>
        </w:rPr>
        <w:t>outline a case study based on the budget grocery outlet company Lidl, applying Porters Model and identifying which approach Lidl have taken and how it has been implemented. The report will then provide recommendations for Lidl based on the findings of the analysis.</w:t>
      </w:r>
    </w:p>
    <w:p w14:paraId="3AADF487" w14:textId="77777777" w:rsidR="004507DB" w:rsidRPr="0043085E" w:rsidRDefault="004507DB" w:rsidP="00C94B7C">
      <w:pPr>
        <w:pStyle w:val="NormalIndent"/>
        <w:spacing w:line="480" w:lineRule="auto"/>
      </w:pPr>
    </w:p>
    <w:p w14:paraId="3E8AA028" w14:textId="28E7D3E6" w:rsidR="004507DB" w:rsidRPr="006929E0" w:rsidRDefault="00C94140" w:rsidP="00C94B7C">
      <w:pPr>
        <w:pStyle w:val="Heading2"/>
        <w:keepNext/>
        <w:numPr>
          <w:ilvl w:val="1"/>
          <w:numId w:val="1"/>
        </w:numPr>
        <w:tabs>
          <w:tab w:val="num" w:pos="0"/>
          <w:tab w:val="left" w:pos="851"/>
        </w:tabs>
        <w:spacing w:after="0" w:line="480" w:lineRule="auto"/>
        <w:ind w:left="0" w:firstLine="0"/>
        <w:contextualSpacing w:val="0"/>
        <w:rPr>
          <w:rFonts w:eastAsia="Times New Roman" w:cs="Arial"/>
          <w:bCs/>
          <w:iCs/>
          <w:caps w:val="0"/>
          <w:sz w:val="22"/>
          <w:szCs w:val="22"/>
        </w:rPr>
      </w:pPr>
      <w:bookmarkStart w:id="6" w:name="_Toc496043660"/>
      <w:bookmarkStart w:id="7" w:name="_Toc25703514"/>
      <w:r w:rsidRPr="006929E0">
        <w:rPr>
          <w:rFonts w:eastAsia="Times New Roman" w:cs="Arial"/>
          <w:bCs/>
          <w:iCs/>
          <w:caps w:val="0"/>
          <w:sz w:val="22"/>
          <w:szCs w:val="22"/>
        </w:rPr>
        <w:t>Background of the Organisation</w:t>
      </w:r>
      <w:bookmarkEnd w:id="6"/>
      <w:bookmarkEnd w:id="7"/>
    </w:p>
    <w:p w14:paraId="60B8F89E" w14:textId="77777777" w:rsidR="00A12EF4" w:rsidRPr="00A12EF4" w:rsidRDefault="00A12EF4" w:rsidP="00E54B3C">
      <w:pPr>
        <w:spacing w:after="0" w:line="480" w:lineRule="auto"/>
      </w:pPr>
    </w:p>
    <w:p w14:paraId="672EF273" w14:textId="1F596CCB" w:rsidR="004507DB" w:rsidRPr="00E54B3C" w:rsidRDefault="00B57B85" w:rsidP="00C94B7C">
      <w:pPr>
        <w:pStyle w:val="NormalIndent"/>
        <w:spacing w:line="480" w:lineRule="auto"/>
        <w:rPr>
          <w:sz w:val="20"/>
          <w:szCs w:val="20"/>
        </w:rPr>
      </w:pPr>
      <w:r w:rsidRPr="00E54B3C">
        <w:rPr>
          <w:sz w:val="20"/>
          <w:szCs w:val="20"/>
        </w:rPr>
        <w:t>Lidl is a</w:t>
      </w:r>
      <w:r w:rsidR="00FA46D2" w:rsidRPr="00E54B3C">
        <w:rPr>
          <w:sz w:val="20"/>
          <w:szCs w:val="20"/>
        </w:rPr>
        <w:t xml:space="preserve"> company that operates</w:t>
      </w:r>
      <w:r w:rsidRPr="00E54B3C">
        <w:rPr>
          <w:sz w:val="20"/>
          <w:szCs w:val="20"/>
        </w:rPr>
        <w:t xml:space="preserve"> </w:t>
      </w:r>
      <w:r w:rsidR="00FA46D2" w:rsidRPr="00E54B3C">
        <w:rPr>
          <w:sz w:val="20"/>
          <w:szCs w:val="20"/>
        </w:rPr>
        <w:t xml:space="preserve">over 10,000 </w:t>
      </w:r>
      <w:r w:rsidRPr="00E54B3C">
        <w:rPr>
          <w:sz w:val="20"/>
          <w:szCs w:val="20"/>
        </w:rPr>
        <w:t xml:space="preserve">discount </w:t>
      </w:r>
      <w:r w:rsidR="00A97C76" w:rsidRPr="00E54B3C">
        <w:rPr>
          <w:sz w:val="20"/>
          <w:szCs w:val="20"/>
        </w:rPr>
        <w:t>grocery stores</w:t>
      </w:r>
      <w:r w:rsidR="00FA46D2" w:rsidRPr="00E54B3C">
        <w:rPr>
          <w:sz w:val="20"/>
          <w:szCs w:val="20"/>
        </w:rPr>
        <w:t xml:space="preserve"> across Europe and has expanded into the North America in 2017 opening 49 stores </w:t>
      </w:r>
      <w:sdt>
        <w:sdtPr>
          <w:rPr>
            <w:sz w:val="20"/>
            <w:szCs w:val="20"/>
          </w:rPr>
          <w:id w:val="-1820804766"/>
          <w:citation/>
        </w:sdtPr>
        <w:sdtContent>
          <w:r w:rsidR="00FA46D2" w:rsidRPr="00E54B3C">
            <w:rPr>
              <w:sz w:val="20"/>
              <w:szCs w:val="20"/>
            </w:rPr>
            <w:fldChar w:fldCharType="begin"/>
          </w:r>
          <w:r w:rsidR="00FA46D2" w:rsidRPr="00E54B3C">
            <w:rPr>
              <w:sz w:val="20"/>
              <w:szCs w:val="20"/>
            </w:rPr>
            <w:instrText xml:space="preserve"> CITATION Reu18 \l 2057 </w:instrText>
          </w:r>
          <w:r w:rsidR="00FA46D2" w:rsidRPr="00E54B3C">
            <w:rPr>
              <w:sz w:val="20"/>
              <w:szCs w:val="20"/>
            </w:rPr>
            <w:fldChar w:fldCharType="separate"/>
          </w:r>
          <w:r w:rsidR="00FA46D2" w:rsidRPr="00E54B3C">
            <w:rPr>
              <w:noProof/>
              <w:sz w:val="20"/>
              <w:szCs w:val="20"/>
            </w:rPr>
            <w:t>(Reuters, 2018)</w:t>
          </w:r>
          <w:r w:rsidR="00FA46D2" w:rsidRPr="00E54B3C">
            <w:rPr>
              <w:sz w:val="20"/>
              <w:szCs w:val="20"/>
            </w:rPr>
            <w:fldChar w:fldCharType="end"/>
          </w:r>
        </w:sdtContent>
      </w:sdt>
      <w:r w:rsidR="00FA46D2" w:rsidRPr="00E54B3C">
        <w:rPr>
          <w:sz w:val="20"/>
          <w:szCs w:val="20"/>
        </w:rPr>
        <w:t xml:space="preserve">. The company was founded by </w:t>
      </w:r>
      <w:hyperlink r:id="rId9" w:history="1">
        <w:r w:rsidR="00FA46D2" w:rsidRPr="00E54B3C">
          <w:rPr>
            <w:sz w:val="20"/>
            <w:szCs w:val="20"/>
          </w:rPr>
          <w:t>Josef Schwarz</w:t>
        </w:r>
      </w:hyperlink>
      <w:r w:rsidR="00FA46D2" w:rsidRPr="00E54B3C">
        <w:rPr>
          <w:sz w:val="20"/>
          <w:szCs w:val="20"/>
        </w:rPr>
        <w:t xml:space="preserve"> in </w:t>
      </w:r>
      <w:r w:rsidR="00A97C76" w:rsidRPr="00E54B3C">
        <w:rPr>
          <w:sz w:val="20"/>
          <w:szCs w:val="20"/>
        </w:rPr>
        <w:t xml:space="preserve">Swabia, </w:t>
      </w:r>
      <w:r w:rsidR="00FA46D2" w:rsidRPr="00E54B3C">
        <w:rPr>
          <w:sz w:val="20"/>
          <w:szCs w:val="20"/>
        </w:rPr>
        <w:t>Germany in</w:t>
      </w:r>
      <w:r w:rsidR="00A97C76" w:rsidRPr="00E54B3C">
        <w:rPr>
          <w:sz w:val="20"/>
          <w:szCs w:val="20"/>
        </w:rPr>
        <w:t xml:space="preserve"> 1930 a</w:t>
      </w:r>
      <w:r w:rsidR="008F1C28" w:rsidRPr="00E54B3C">
        <w:rPr>
          <w:sz w:val="20"/>
          <w:szCs w:val="20"/>
        </w:rPr>
        <w:t>s a</w:t>
      </w:r>
      <w:r w:rsidR="00A97C76" w:rsidRPr="00E54B3C">
        <w:rPr>
          <w:sz w:val="20"/>
          <w:szCs w:val="20"/>
        </w:rPr>
        <w:t xml:space="preserve"> food assortment wholesaler and opened its first store in South Germany in 1973 using the discount </w:t>
      </w:r>
      <w:r w:rsidR="00111B23" w:rsidRPr="00E54B3C">
        <w:rPr>
          <w:sz w:val="20"/>
          <w:szCs w:val="20"/>
        </w:rPr>
        <w:t xml:space="preserve">retailer concept </w:t>
      </w:r>
      <w:r w:rsidR="00BF577B" w:rsidRPr="00E54B3C">
        <w:rPr>
          <w:sz w:val="20"/>
          <w:szCs w:val="20"/>
        </w:rPr>
        <w:t xml:space="preserve">previously </w:t>
      </w:r>
      <w:r w:rsidR="00111B23" w:rsidRPr="00E54B3C">
        <w:rPr>
          <w:sz w:val="20"/>
          <w:szCs w:val="20"/>
        </w:rPr>
        <w:t xml:space="preserve">utilised </w:t>
      </w:r>
      <w:r w:rsidR="00F22106" w:rsidRPr="00E54B3C">
        <w:rPr>
          <w:sz w:val="20"/>
          <w:szCs w:val="20"/>
        </w:rPr>
        <w:t xml:space="preserve">in Germany </w:t>
      </w:r>
      <w:r w:rsidR="00111B23" w:rsidRPr="00E54B3C">
        <w:rPr>
          <w:sz w:val="20"/>
          <w:szCs w:val="20"/>
        </w:rPr>
        <w:t>by Aldi</w:t>
      </w:r>
      <w:r w:rsidR="00FA46D2" w:rsidRPr="00E54B3C">
        <w:rPr>
          <w:sz w:val="20"/>
          <w:szCs w:val="20"/>
        </w:rPr>
        <w:t xml:space="preserve"> </w:t>
      </w:r>
      <w:sdt>
        <w:sdtPr>
          <w:rPr>
            <w:sz w:val="20"/>
            <w:szCs w:val="20"/>
          </w:rPr>
          <w:id w:val="-1088070252"/>
          <w:citation/>
        </w:sdtPr>
        <w:sdtContent>
          <w:r w:rsidR="00A97C76" w:rsidRPr="00E54B3C">
            <w:rPr>
              <w:sz w:val="20"/>
              <w:szCs w:val="20"/>
            </w:rPr>
            <w:fldChar w:fldCharType="begin"/>
          </w:r>
          <w:r w:rsidR="00A97C76" w:rsidRPr="00E54B3C">
            <w:rPr>
              <w:sz w:val="20"/>
              <w:szCs w:val="20"/>
            </w:rPr>
            <w:instrText xml:space="preserve"> CITATION Mar16 \l 2057 </w:instrText>
          </w:r>
          <w:r w:rsidR="00A97C76" w:rsidRPr="00E54B3C">
            <w:rPr>
              <w:sz w:val="20"/>
              <w:szCs w:val="20"/>
            </w:rPr>
            <w:fldChar w:fldCharType="separate"/>
          </w:r>
          <w:r w:rsidR="00A97C76" w:rsidRPr="00E54B3C">
            <w:rPr>
              <w:noProof/>
              <w:sz w:val="20"/>
              <w:szCs w:val="20"/>
            </w:rPr>
            <w:t>(Marketline, 2016)</w:t>
          </w:r>
          <w:r w:rsidR="00A97C76" w:rsidRPr="00E54B3C">
            <w:rPr>
              <w:sz w:val="20"/>
              <w:szCs w:val="20"/>
            </w:rPr>
            <w:fldChar w:fldCharType="end"/>
          </w:r>
        </w:sdtContent>
      </w:sdt>
      <w:r w:rsidR="00A97C76" w:rsidRPr="00E54B3C">
        <w:rPr>
          <w:sz w:val="20"/>
          <w:szCs w:val="20"/>
        </w:rPr>
        <w:t xml:space="preserve">.  </w:t>
      </w:r>
    </w:p>
    <w:p w14:paraId="370842A6" w14:textId="77777777" w:rsidR="004C53C9" w:rsidRPr="00E54B3C" w:rsidRDefault="004C53C9" w:rsidP="00C94B7C">
      <w:pPr>
        <w:pStyle w:val="NormalIndent"/>
        <w:spacing w:line="480" w:lineRule="auto"/>
        <w:rPr>
          <w:sz w:val="20"/>
          <w:szCs w:val="20"/>
        </w:rPr>
      </w:pPr>
    </w:p>
    <w:p w14:paraId="1B116CA5" w14:textId="292C431D" w:rsidR="004C53C9" w:rsidRPr="00E54B3C" w:rsidRDefault="004C53C9" w:rsidP="00C94B7C">
      <w:pPr>
        <w:pStyle w:val="NormalIndent"/>
        <w:spacing w:line="480" w:lineRule="auto"/>
        <w:rPr>
          <w:sz w:val="20"/>
          <w:szCs w:val="20"/>
        </w:rPr>
      </w:pPr>
      <w:r w:rsidRPr="00E54B3C">
        <w:rPr>
          <w:sz w:val="20"/>
          <w:szCs w:val="20"/>
        </w:rPr>
        <w:t>The mission statement of Lidl is to “To enhance the lives of our customers, by providing quality products at market leading value, whilst ensuring that customer satisfaction is at the heart of everything we do”</w:t>
      </w:r>
      <w:sdt>
        <w:sdtPr>
          <w:rPr>
            <w:sz w:val="20"/>
            <w:szCs w:val="20"/>
          </w:rPr>
          <w:id w:val="-1897275235"/>
          <w:citation/>
        </w:sdtPr>
        <w:sdtContent>
          <w:r w:rsidRPr="00E54B3C">
            <w:rPr>
              <w:sz w:val="20"/>
              <w:szCs w:val="20"/>
            </w:rPr>
            <w:fldChar w:fldCharType="begin"/>
          </w:r>
          <w:r w:rsidRPr="00E54B3C">
            <w:rPr>
              <w:sz w:val="20"/>
              <w:szCs w:val="20"/>
            </w:rPr>
            <w:instrText xml:space="preserve"> CITATION Lid191 \l 2057 </w:instrText>
          </w:r>
          <w:r w:rsidRPr="00E54B3C">
            <w:rPr>
              <w:sz w:val="20"/>
              <w:szCs w:val="20"/>
            </w:rPr>
            <w:fldChar w:fldCharType="separate"/>
          </w:r>
          <w:r w:rsidRPr="00E54B3C">
            <w:rPr>
              <w:noProof/>
              <w:sz w:val="20"/>
              <w:szCs w:val="20"/>
            </w:rPr>
            <w:t xml:space="preserve"> (Lidl, 2019)</w:t>
          </w:r>
          <w:r w:rsidRPr="00E54B3C">
            <w:rPr>
              <w:sz w:val="20"/>
              <w:szCs w:val="20"/>
            </w:rPr>
            <w:fldChar w:fldCharType="end"/>
          </w:r>
        </w:sdtContent>
      </w:sdt>
      <w:r w:rsidRPr="00E54B3C">
        <w:rPr>
          <w:sz w:val="20"/>
          <w:szCs w:val="20"/>
        </w:rPr>
        <w:t xml:space="preserve">, a more pithy take on this concept can be seen in its slogan which is “Big on Quality, Lidl on Price” </w:t>
      </w:r>
      <w:sdt>
        <w:sdtPr>
          <w:rPr>
            <w:sz w:val="20"/>
            <w:szCs w:val="20"/>
          </w:rPr>
          <w:id w:val="-1763755694"/>
          <w:citation/>
        </w:sdtPr>
        <w:sdtContent>
          <w:r w:rsidRPr="00E54B3C">
            <w:rPr>
              <w:sz w:val="20"/>
              <w:szCs w:val="20"/>
            </w:rPr>
            <w:fldChar w:fldCharType="begin"/>
          </w:r>
          <w:r w:rsidRPr="00E54B3C">
            <w:rPr>
              <w:sz w:val="20"/>
              <w:szCs w:val="20"/>
            </w:rPr>
            <w:instrText xml:space="preserve"> CITATION Lid19 \l 2057 </w:instrText>
          </w:r>
          <w:r w:rsidRPr="00E54B3C">
            <w:rPr>
              <w:sz w:val="20"/>
              <w:szCs w:val="20"/>
            </w:rPr>
            <w:fldChar w:fldCharType="separate"/>
          </w:r>
          <w:r w:rsidRPr="00E54B3C">
            <w:rPr>
              <w:noProof/>
              <w:sz w:val="20"/>
              <w:szCs w:val="20"/>
            </w:rPr>
            <w:t>(Lidl, 2019)</w:t>
          </w:r>
          <w:r w:rsidRPr="00E54B3C">
            <w:rPr>
              <w:sz w:val="20"/>
              <w:szCs w:val="20"/>
            </w:rPr>
            <w:fldChar w:fldCharType="end"/>
          </w:r>
        </w:sdtContent>
      </w:sdt>
      <w:r w:rsidRPr="00E54B3C">
        <w:rPr>
          <w:sz w:val="20"/>
          <w:szCs w:val="20"/>
        </w:rPr>
        <w:t xml:space="preserve">. We are therefore able to </w:t>
      </w:r>
      <w:r w:rsidR="000A1B8D" w:rsidRPr="00E54B3C">
        <w:rPr>
          <w:sz w:val="20"/>
          <w:szCs w:val="20"/>
        </w:rPr>
        <w:t>understand</w:t>
      </w:r>
      <w:r w:rsidRPr="00E54B3C">
        <w:rPr>
          <w:sz w:val="20"/>
          <w:szCs w:val="20"/>
        </w:rPr>
        <w:t xml:space="preserve"> Lidl’s customer</w:t>
      </w:r>
      <w:r w:rsidR="000A1B8D" w:rsidRPr="00E54B3C">
        <w:rPr>
          <w:sz w:val="20"/>
          <w:szCs w:val="20"/>
        </w:rPr>
        <w:t xml:space="preserve"> value</w:t>
      </w:r>
      <w:r w:rsidRPr="00E54B3C">
        <w:rPr>
          <w:sz w:val="20"/>
          <w:szCs w:val="20"/>
        </w:rPr>
        <w:t xml:space="preserve"> proposition which focus</w:t>
      </w:r>
      <w:r w:rsidR="000A1B8D" w:rsidRPr="00E54B3C">
        <w:rPr>
          <w:sz w:val="20"/>
          <w:szCs w:val="20"/>
        </w:rPr>
        <w:t>es</w:t>
      </w:r>
      <w:r w:rsidRPr="00E54B3C">
        <w:rPr>
          <w:sz w:val="20"/>
          <w:szCs w:val="20"/>
        </w:rPr>
        <w:t xml:space="preserve"> on providing goods at a low cost to the consumer whilst also </w:t>
      </w:r>
      <w:r w:rsidR="00E43909" w:rsidRPr="00E54B3C">
        <w:rPr>
          <w:sz w:val="20"/>
          <w:szCs w:val="20"/>
        </w:rPr>
        <w:t>emphasising</w:t>
      </w:r>
      <w:r w:rsidR="000A1B8D" w:rsidRPr="00E54B3C">
        <w:rPr>
          <w:sz w:val="20"/>
          <w:szCs w:val="20"/>
        </w:rPr>
        <w:t xml:space="preserve"> that</w:t>
      </w:r>
      <w:r w:rsidR="00E43909" w:rsidRPr="00E54B3C">
        <w:rPr>
          <w:sz w:val="20"/>
          <w:szCs w:val="20"/>
        </w:rPr>
        <w:t xml:space="preserve"> their</w:t>
      </w:r>
      <w:r w:rsidRPr="00E54B3C">
        <w:rPr>
          <w:sz w:val="20"/>
          <w:szCs w:val="20"/>
        </w:rPr>
        <w:t xml:space="preserve"> items </w:t>
      </w:r>
      <w:r w:rsidR="000A1B8D" w:rsidRPr="00E54B3C">
        <w:rPr>
          <w:sz w:val="20"/>
          <w:szCs w:val="20"/>
        </w:rPr>
        <w:t xml:space="preserve">are </w:t>
      </w:r>
      <w:r w:rsidRPr="00E54B3C">
        <w:rPr>
          <w:sz w:val="20"/>
          <w:szCs w:val="20"/>
        </w:rPr>
        <w:t>of a high quality.</w:t>
      </w:r>
    </w:p>
    <w:p w14:paraId="3AFFC41A" w14:textId="72EEB3FE" w:rsidR="00BF577B" w:rsidRPr="00E54B3C" w:rsidRDefault="00BF577B" w:rsidP="00C94B7C">
      <w:pPr>
        <w:pStyle w:val="NormalIndent"/>
        <w:spacing w:line="480" w:lineRule="auto"/>
        <w:rPr>
          <w:sz w:val="20"/>
          <w:szCs w:val="20"/>
        </w:rPr>
      </w:pPr>
    </w:p>
    <w:p w14:paraId="4A7C19E0" w14:textId="4A3D3C2F" w:rsidR="00A6653A" w:rsidRPr="00E54B3C" w:rsidRDefault="00A6653A" w:rsidP="00C94B7C">
      <w:pPr>
        <w:pStyle w:val="NormalIndent"/>
        <w:spacing w:line="480" w:lineRule="auto"/>
        <w:rPr>
          <w:sz w:val="20"/>
          <w:szCs w:val="20"/>
        </w:rPr>
      </w:pPr>
      <w:r w:rsidRPr="00E54B3C">
        <w:rPr>
          <w:sz w:val="20"/>
          <w:szCs w:val="20"/>
        </w:rPr>
        <w:lastRenderedPageBreak/>
        <w:t xml:space="preserve">Since Lidl opened its first </w:t>
      </w:r>
      <w:r w:rsidR="00760092" w:rsidRPr="00E54B3C">
        <w:rPr>
          <w:sz w:val="20"/>
          <w:szCs w:val="20"/>
        </w:rPr>
        <w:t xml:space="preserve">10 </w:t>
      </w:r>
      <w:r w:rsidRPr="00E54B3C">
        <w:rPr>
          <w:sz w:val="20"/>
          <w:szCs w:val="20"/>
        </w:rPr>
        <w:t xml:space="preserve">stores in the UK in </w:t>
      </w:r>
      <w:r w:rsidR="00760092" w:rsidRPr="00E54B3C">
        <w:rPr>
          <w:sz w:val="20"/>
          <w:szCs w:val="20"/>
        </w:rPr>
        <w:t>1994, Lidl has experienced substantial growth</w:t>
      </w:r>
      <w:r w:rsidR="000A1B8D" w:rsidRPr="00E54B3C">
        <w:rPr>
          <w:sz w:val="20"/>
          <w:szCs w:val="20"/>
        </w:rPr>
        <w:t xml:space="preserve"> all the way</w:t>
      </w:r>
      <w:r w:rsidR="00760092" w:rsidRPr="00E54B3C">
        <w:rPr>
          <w:sz w:val="20"/>
          <w:szCs w:val="20"/>
        </w:rPr>
        <w:t xml:space="preserve"> to current day, where it operates 760 </w:t>
      </w:r>
      <w:r w:rsidR="00F22106" w:rsidRPr="00E54B3C">
        <w:rPr>
          <w:sz w:val="20"/>
          <w:szCs w:val="20"/>
        </w:rPr>
        <w:t>stores</w:t>
      </w:r>
      <w:r w:rsidR="00760092" w:rsidRPr="00E54B3C">
        <w:rPr>
          <w:sz w:val="20"/>
          <w:szCs w:val="20"/>
        </w:rPr>
        <w:t xml:space="preserve"> supported by 13 distribution centres and 22,500 employees across the UK. Through this growth Lidl has managed to establish itself as a competitor to the major UK supermarket brands with 6% share of the UK market share</w:t>
      </w:r>
      <w:sdt>
        <w:sdtPr>
          <w:rPr>
            <w:sz w:val="20"/>
            <w:szCs w:val="20"/>
          </w:rPr>
          <w:id w:val="-43916982"/>
          <w:citation/>
        </w:sdtPr>
        <w:sdtContent>
          <w:r w:rsidR="00760092" w:rsidRPr="00E54B3C">
            <w:rPr>
              <w:sz w:val="20"/>
              <w:szCs w:val="20"/>
            </w:rPr>
            <w:fldChar w:fldCharType="begin"/>
          </w:r>
          <w:r w:rsidR="00760092" w:rsidRPr="00E54B3C">
            <w:rPr>
              <w:sz w:val="20"/>
              <w:szCs w:val="20"/>
            </w:rPr>
            <w:instrText xml:space="preserve"> CITATION Lid191 \l 2057 </w:instrText>
          </w:r>
          <w:r w:rsidR="00760092" w:rsidRPr="00E54B3C">
            <w:rPr>
              <w:sz w:val="20"/>
              <w:szCs w:val="20"/>
            </w:rPr>
            <w:fldChar w:fldCharType="separate"/>
          </w:r>
          <w:r w:rsidR="00760092" w:rsidRPr="00E54B3C">
            <w:rPr>
              <w:noProof/>
              <w:sz w:val="20"/>
              <w:szCs w:val="20"/>
            </w:rPr>
            <w:t xml:space="preserve"> (Lidl, 2019)</w:t>
          </w:r>
          <w:r w:rsidR="00760092" w:rsidRPr="00E54B3C">
            <w:rPr>
              <w:sz w:val="20"/>
              <w:szCs w:val="20"/>
            </w:rPr>
            <w:fldChar w:fldCharType="end"/>
          </w:r>
        </w:sdtContent>
      </w:sdt>
      <w:r w:rsidR="00760092" w:rsidRPr="00E54B3C">
        <w:rPr>
          <w:sz w:val="20"/>
          <w:szCs w:val="20"/>
        </w:rPr>
        <w:t xml:space="preserve">. Lidl plans to </w:t>
      </w:r>
      <w:r w:rsidR="00974A34" w:rsidRPr="00E54B3C">
        <w:rPr>
          <w:sz w:val="20"/>
          <w:szCs w:val="20"/>
        </w:rPr>
        <w:t>extend its expansion in the UK supermarket industry, stating that it plans to increase the number of new stores over the next 3 years with the aim of having 1000 store</w:t>
      </w:r>
      <w:r w:rsidR="000A1B8D" w:rsidRPr="00E54B3C">
        <w:rPr>
          <w:sz w:val="20"/>
          <w:szCs w:val="20"/>
        </w:rPr>
        <w:t>s</w:t>
      </w:r>
      <w:r w:rsidR="00974A34" w:rsidRPr="00E54B3C">
        <w:rPr>
          <w:sz w:val="20"/>
          <w:szCs w:val="20"/>
        </w:rPr>
        <w:t xml:space="preserve"> in the UK by 2023 </w:t>
      </w:r>
      <w:sdt>
        <w:sdtPr>
          <w:rPr>
            <w:sz w:val="20"/>
            <w:szCs w:val="20"/>
          </w:rPr>
          <w:id w:val="-1664158627"/>
          <w:citation/>
        </w:sdtPr>
        <w:sdtContent>
          <w:r w:rsidR="00974A34" w:rsidRPr="00E54B3C">
            <w:rPr>
              <w:sz w:val="20"/>
              <w:szCs w:val="20"/>
            </w:rPr>
            <w:fldChar w:fldCharType="begin"/>
          </w:r>
          <w:r w:rsidR="00974A34" w:rsidRPr="00E54B3C">
            <w:rPr>
              <w:sz w:val="20"/>
              <w:szCs w:val="20"/>
            </w:rPr>
            <w:instrText xml:space="preserve"> CITATION Sam19 \l 2057 </w:instrText>
          </w:r>
          <w:r w:rsidR="00974A34" w:rsidRPr="00E54B3C">
            <w:rPr>
              <w:sz w:val="20"/>
              <w:szCs w:val="20"/>
            </w:rPr>
            <w:fldChar w:fldCharType="separate"/>
          </w:r>
          <w:r w:rsidR="00974A34" w:rsidRPr="00E54B3C">
            <w:rPr>
              <w:noProof/>
              <w:sz w:val="20"/>
              <w:szCs w:val="20"/>
            </w:rPr>
            <w:t>(Chambers, 2019)</w:t>
          </w:r>
          <w:r w:rsidR="00974A34" w:rsidRPr="00E54B3C">
            <w:rPr>
              <w:sz w:val="20"/>
              <w:szCs w:val="20"/>
            </w:rPr>
            <w:fldChar w:fldCharType="end"/>
          </w:r>
        </w:sdtContent>
      </w:sdt>
      <w:r w:rsidR="00974A34" w:rsidRPr="00E54B3C">
        <w:rPr>
          <w:sz w:val="20"/>
          <w:szCs w:val="20"/>
        </w:rPr>
        <w:t>.</w:t>
      </w:r>
    </w:p>
    <w:p w14:paraId="1D6E2A0A" w14:textId="77777777" w:rsidR="00A6653A" w:rsidRPr="00E54B3C" w:rsidRDefault="00A6653A" w:rsidP="00C94B7C">
      <w:pPr>
        <w:pStyle w:val="NormalIndent"/>
        <w:spacing w:line="480" w:lineRule="auto"/>
        <w:rPr>
          <w:sz w:val="20"/>
          <w:szCs w:val="20"/>
        </w:rPr>
      </w:pPr>
    </w:p>
    <w:p w14:paraId="5323BDBF" w14:textId="6A8C7374" w:rsidR="00111B23" w:rsidRPr="00E54B3C" w:rsidRDefault="004C53C9" w:rsidP="00C94B7C">
      <w:pPr>
        <w:pStyle w:val="NormalIndent"/>
        <w:spacing w:line="480" w:lineRule="auto"/>
        <w:rPr>
          <w:sz w:val="20"/>
          <w:szCs w:val="20"/>
        </w:rPr>
      </w:pPr>
      <w:r w:rsidRPr="00E54B3C">
        <w:rPr>
          <w:sz w:val="20"/>
          <w:szCs w:val="20"/>
        </w:rPr>
        <w:t xml:space="preserve">Despite </w:t>
      </w:r>
      <w:r w:rsidR="00DD1A3B" w:rsidRPr="00E54B3C">
        <w:rPr>
          <w:sz w:val="20"/>
          <w:szCs w:val="20"/>
        </w:rPr>
        <w:t>the success enjoyed by Lidl in recent years, they have encountered issues with their expansion into the United States</w:t>
      </w:r>
      <w:r w:rsidR="00E54174" w:rsidRPr="00E54B3C">
        <w:rPr>
          <w:sz w:val="20"/>
          <w:szCs w:val="20"/>
        </w:rPr>
        <w:t xml:space="preserve"> and have failed to achieve the level of long-term business strategy necessary to threaten incumbent US supermarkets. Th</w:t>
      </w:r>
      <w:r w:rsidR="00456D01" w:rsidRPr="00E54B3C">
        <w:rPr>
          <w:sz w:val="20"/>
          <w:szCs w:val="20"/>
        </w:rPr>
        <w:t>eir</w:t>
      </w:r>
      <w:r w:rsidR="00E54174" w:rsidRPr="00E54B3C">
        <w:rPr>
          <w:sz w:val="20"/>
          <w:szCs w:val="20"/>
        </w:rPr>
        <w:t xml:space="preserve"> strategy has been criticised as it has deviated from </w:t>
      </w:r>
      <w:r w:rsidR="00456D01" w:rsidRPr="00E54B3C">
        <w:rPr>
          <w:sz w:val="20"/>
          <w:szCs w:val="20"/>
        </w:rPr>
        <w:t>what has brought the organisation success in its expansion across Europe,</w:t>
      </w:r>
      <w:r w:rsidR="000A1B8D" w:rsidRPr="00E54B3C">
        <w:rPr>
          <w:sz w:val="20"/>
          <w:szCs w:val="20"/>
        </w:rPr>
        <w:t xml:space="preserve"> by making changes</w:t>
      </w:r>
      <w:r w:rsidR="00456D01" w:rsidRPr="00E54B3C">
        <w:rPr>
          <w:sz w:val="20"/>
          <w:szCs w:val="20"/>
        </w:rPr>
        <w:t xml:space="preserve"> such as overly large stores in inconvenient locations, and stocking too many different items making the stores more difficult and costlier to operate. This has led to the CEO of parent company Schwarz Group calling the expansion a "disaster" and scaling back expansion plans in the US </w:t>
      </w:r>
      <w:sdt>
        <w:sdtPr>
          <w:rPr>
            <w:sz w:val="20"/>
            <w:szCs w:val="20"/>
          </w:rPr>
          <w:id w:val="-812648570"/>
          <w:citation/>
        </w:sdtPr>
        <w:sdtContent>
          <w:r w:rsidR="00456D01" w:rsidRPr="00E54B3C">
            <w:rPr>
              <w:sz w:val="20"/>
              <w:szCs w:val="20"/>
            </w:rPr>
            <w:fldChar w:fldCharType="begin"/>
          </w:r>
          <w:r w:rsidR="00456D01" w:rsidRPr="00E54B3C">
            <w:rPr>
              <w:sz w:val="20"/>
              <w:szCs w:val="20"/>
            </w:rPr>
            <w:instrText xml:space="preserve">CITATION Bria8 \l 2057 </w:instrText>
          </w:r>
          <w:r w:rsidR="00456D01" w:rsidRPr="00E54B3C">
            <w:rPr>
              <w:sz w:val="20"/>
              <w:szCs w:val="20"/>
            </w:rPr>
            <w:fldChar w:fldCharType="separate"/>
          </w:r>
          <w:r w:rsidR="00456D01" w:rsidRPr="00E54B3C">
            <w:rPr>
              <w:noProof/>
              <w:sz w:val="20"/>
              <w:szCs w:val="20"/>
            </w:rPr>
            <w:t>(Ladd, 2018)</w:t>
          </w:r>
          <w:r w:rsidR="00456D01" w:rsidRPr="00E54B3C">
            <w:rPr>
              <w:sz w:val="20"/>
              <w:szCs w:val="20"/>
            </w:rPr>
            <w:fldChar w:fldCharType="end"/>
          </w:r>
        </w:sdtContent>
      </w:sdt>
      <w:r w:rsidR="00456D01" w:rsidRPr="00E54B3C">
        <w:rPr>
          <w:sz w:val="20"/>
          <w:szCs w:val="20"/>
        </w:rPr>
        <w:t>.</w:t>
      </w:r>
      <w:r w:rsidR="00456D01" w:rsidRPr="00E54B3C">
        <w:rPr>
          <w:rFonts w:ascii="Georgia" w:hAnsi="Georgia"/>
          <w:color w:val="333333"/>
          <w:sz w:val="20"/>
          <w:szCs w:val="20"/>
          <w:shd w:val="clear" w:color="auto" w:fill="FCFCFC"/>
        </w:rPr>
        <w:t xml:space="preserve"> </w:t>
      </w:r>
    </w:p>
    <w:p w14:paraId="4FE283A7" w14:textId="77777777" w:rsidR="00111B23" w:rsidRPr="0043085E" w:rsidRDefault="00111B23" w:rsidP="00C94B7C">
      <w:pPr>
        <w:pStyle w:val="NormalIndent"/>
        <w:spacing w:line="480" w:lineRule="auto"/>
      </w:pPr>
    </w:p>
    <w:p w14:paraId="31E28D70" w14:textId="20631DBA" w:rsidR="004507DB" w:rsidRPr="006929E0" w:rsidRDefault="00C94140" w:rsidP="00C94B7C">
      <w:pPr>
        <w:pStyle w:val="Heading2"/>
        <w:keepNext/>
        <w:numPr>
          <w:ilvl w:val="1"/>
          <w:numId w:val="1"/>
        </w:numPr>
        <w:tabs>
          <w:tab w:val="num" w:pos="0"/>
          <w:tab w:val="left" w:pos="851"/>
        </w:tabs>
        <w:spacing w:after="0" w:line="480" w:lineRule="auto"/>
        <w:ind w:left="0" w:firstLine="0"/>
        <w:contextualSpacing w:val="0"/>
        <w:rPr>
          <w:rFonts w:eastAsia="Times New Roman" w:cs="Arial"/>
          <w:bCs/>
          <w:iCs/>
          <w:sz w:val="22"/>
          <w:szCs w:val="22"/>
        </w:rPr>
      </w:pPr>
      <w:bookmarkStart w:id="8" w:name="_Toc25703515"/>
      <w:r w:rsidRPr="006929E0">
        <w:rPr>
          <w:rFonts w:eastAsia="Times New Roman" w:cs="Arial"/>
          <w:bCs/>
          <w:iCs/>
          <w:caps w:val="0"/>
          <w:sz w:val="22"/>
          <w:szCs w:val="22"/>
        </w:rPr>
        <w:t>Definitions of Major Concepts</w:t>
      </w:r>
      <w:bookmarkEnd w:id="8"/>
    </w:p>
    <w:p w14:paraId="5B58D71B" w14:textId="564D2D7E" w:rsidR="004507DB" w:rsidRDefault="004507DB" w:rsidP="00C94B7C">
      <w:pPr>
        <w:pStyle w:val="NormalIndent"/>
        <w:spacing w:line="480" w:lineRule="auto"/>
        <w:ind w:left="0"/>
      </w:pPr>
    </w:p>
    <w:p w14:paraId="69D70CD1" w14:textId="29360D52" w:rsidR="00927435" w:rsidRPr="00E54B3C" w:rsidRDefault="00C54188" w:rsidP="00C94B7C">
      <w:pPr>
        <w:pStyle w:val="NormalIndent"/>
        <w:spacing w:line="480" w:lineRule="auto"/>
        <w:rPr>
          <w:sz w:val="20"/>
          <w:szCs w:val="20"/>
        </w:rPr>
      </w:pPr>
      <w:r w:rsidRPr="00E54B3C">
        <w:rPr>
          <w:sz w:val="20"/>
          <w:szCs w:val="20"/>
        </w:rPr>
        <w:t>Strategy</w:t>
      </w:r>
      <w:r w:rsidR="0001310E" w:rsidRPr="00E54B3C">
        <w:rPr>
          <w:sz w:val="20"/>
          <w:szCs w:val="20"/>
        </w:rPr>
        <w:t xml:space="preserve"> can be defined as </w:t>
      </w:r>
      <w:r w:rsidR="000011B8" w:rsidRPr="00E54B3C">
        <w:rPr>
          <w:sz w:val="20"/>
          <w:szCs w:val="20"/>
        </w:rPr>
        <w:t xml:space="preserve">“The direction and scope of an organisation over the </w:t>
      </w:r>
      <w:r w:rsidR="000A1B8D" w:rsidRPr="00E54B3C">
        <w:rPr>
          <w:sz w:val="20"/>
          <w:szCs w:val="20"/>
        </w:rPr>
        <w:t>l</w:t>
      </w:r>
      <w:r w:rsidR="000011B8" w:rsidRPr="00E54B3C">
        <w:rPr>
          <w:sz w:val="20"/>
          <w:szCs w:val="20"/>
        </w:rPr>
        <w:t xml:space="preserve">ong term, which achieves advantage in a changing environment through its configuration of resources and competences with the aim of fulfilling stakeholder expectations” </w:t>
      </w:r>
      <w:sdt>
        <w:sdtPr>
          <w:rPr>
            <w:sz w:val="20"/>
            <w:szCs w:val="20"/>
          </w:rPr>
          <w:id w:val="1395008004"/>
          <w:citation/>
        </w:sdtPr>
        <w:sdtContent>
          <w:r w:rsidR="000011B8" w:rsidRPr="00E54B3C">
            <w:rPr>
              <w:sz w:val="20"/>
              <w:szCs w:val="20"/>
            </w:rPr>
            <w:fldChar w:fldCharType="begin"/>
          </w:r>
          <w:r w:rsidR="000011B8" w:rsidRPr="00E54B3C">
            <w:rPr>
              <w:sz w:val="20"/>
              <w:szCs w:val="20"/>
            </w:rPr>
            <w:instrText xml:space="preserve">CITATION Ger09 \p 3 \l 2057 </w:instrText>
          </w:r>
          <w:r w:rsidR="000011B8" w:rsidRPr="00E54B3C">
            <w:rPr>
              <w:sz w:val="20"/>
              <w:szCs w:val="20"/>
            </w:rPr>
            <w:fldChar w:fldCharType="separate"/>
          </w:r>
          <w:r w:rsidR="000011B8" w:rsidRPr="00E54B3C">
            <w:rPr>
              <w:noProof/>
              <w:sz w:val="20"/>
              <w:szCs w:val="20"/>
            </w:rPr>
            <w:t>(Johnson, et al., 2009, p. 3)</w:t>
          </w:r>
          <w:r w:rsidR="000011B8" w:rsidRPr="00E54B3C">
            <w:rPr>
              <w:sz w:val="20"/>
              <w:szCs w:val="20"/>
            </w:rPr>
            <w:fldChar w:fldCharType="end"/>
          </w:r>
        </w:sdtContent>
      </w:sdt>
      <w:r w:rsidR="000011B8" w:rsidRPr="00E54B3C">
        <w:rPr>
          <w:sz w:val="20"/>
          <w:szCs w:val="20"/>
        </w:rPr>
        <w:t xml:space="preserve">. In this sense strategy </w:t>
      </w:r>
      <w:r w:rsidR="002E71CA" w:rsidRPr="00E54B3C">
        <w:rPr>
          <w:sz w:val="20"/>
          <w:szCs w:val="20"/>
        </w:rPr>
        <w:t xml:space="preserve">requires an understanding through analysis of the markets that organisations are competing in and appropriate planning in order to deliver the best possible performance. </w:t>
      </w:r>
    </w:p>
    <w:p w14:paraId="1F8899C5" w14:textId="0C615568" w:rsidR="002E71CA" w:rsidRPr="00E54B3C" w:rsidRDefault="002E71CA" w:rsidP="00C94B7C">
      <w:pPr>
        <w:pStyle w:val="NormalIndent"/>
        <w:spacing w:line="480" w:lineRule="auto"/>
        <w:ind w:left="0"/>
        <w:rPr>
          <w:sz w:val="20"/>
          <w:szCs w:val="20"/>
        </w:rPr>
      </w:pPr>
    </w:p>
    <w:p w14:paraId="493F986A" w14:textId="512B12CE" w:rsidR="002E71CA" w:rsidRPr="00E54B3C" w:rsidRDefault="00B508DB" w:rsidP="00C94B7C">
      <w:pPr>
        <w:pStyle w:val="NormalIndent"/>
        <w:spacing w:line="480" w:lineRule="auto"/>
        <w:rPr>
          <w:sz w:val="20"/>
          <w:szCs w:val="20"/>
        </w:rPr>
      </w:pPr>
      <w:r w:rsidRPr="00E54B3C">
        <w:rPr>
          <w:sz w:val="20"/>
          <w:szCs w:val="20"/>
        </w:rPr>
        <w:lastRenderedPageBreak/>
        <w:t xml:space="preserve">Business level strategies </w:t>
      </w:r>
      <w:r w:rsidR="00077C6C" w:rsidRPr="00E54B3C">
        <w:rPr>
          <w:sz w:val="20"/>
          <w:szCs w:val="20"/>
        </w:rPr>
        <w:t>are the individual approaches to strategy that</w:t>
      </w:r>
      <w:r w:rsidR="00875A47" w:rsidRPr="00E54B3C">
        <w:rPr>
          <w:sz w:val="20"/>
          <w:szCs w:val="20"/>
        </w:rPr>
        <w:t xml:space="preserve"> consist of actions</w:t>
      </w:r>
      <w:r w:rsidR="00077C6C" w:rsidRPr="00E54B3C">
        <w:rPr>
          <w:sz w:val="20"/>
          <w:szCs w:val="20"/>
        </w:rPr>
        <w:t xml:space="preserve"> businesses are able to employ in order to gain a competitive advantage and can include approach</w:t>
      </w:r>
      <w:r w:rsidR="00875A47" w:rsidRPr="00E54B3C">
        <w:rPr>
          <w:sz w:val="20"/>
          <w:szCs w:val="20"/>
        </w:rPr>
        <w:t xml:space="preserve">es to </w:t>
      </w:r>
      <w:r w:rsidR="00077C6C" w:rsidRPr="00E54B3C">
        <w:rPr>
          <w:sz w:val="20"/>
          <w:szCs w:val="20"/>
        </w:rPr>
        <w:t>pric</w:t>
      </w:r>
      <w:r w:rsidR="00875A47" w:rsidRPr="00E54B3C">
        <w:rPr>
          <w:sz w:val="20"/>
          <w:szCs w:val="20"/>
        </w:rPr>
        <w:t>ing and</w:t>
      </w:r>
      <w:r w:rsidR="00077C6C" w:rsidRPr="00E54B3C">
        <w:rPr>
          <w:sz w:val="20"/>
          <w:szCs w:val="20"/>
        </w:rPr>
        <w:t xml:space="preserve"> how it differentiates its products. </w:t>
      </w:r>
      <w:r w:rsidR="002E71CA" w:rsidRPr="00E54B3C">
        <w:rPr>
          <w:sz w:val="20"/>
          <w:szCs w:val="20"/>
        </w:rPr>
        <w:t>Ultimately</w:t>
      </w:r>
      <w:r w:rsidR="00875A47" w:rsidRPr="00E54B3C">
        <w:rPr>
          <w:sz w:val="20"/>
          <w:szCs w:val="20"/>
        </w:rPr>
        <w:t xml:space="preserve"> </w:t>
      </w:r>
      <w:r w:rsidR="002E71CA" w:rsidRPr="00E54B3C">
        <w:rPr>
          <w:sz w:val="20"/>
          <w:szCs w:val="20"/>
        </w:rPr>
        <w:t xml:space="preserve">the aim of employing strategy is to provide the organisation with the competitive advantage over their market place competition. </w:t>
      </w:r>
      <w:r w:rsidR="004C53E1" w:rsidRPr="00E54B3C">
        <w:rPr>
          <w:sz w:val="20"/>
          <w:szCs w:val="20"/>
        </w:rPr>
        <w:t xml:space="preserve">Porter </w:t>
      </w:r>
      <w:sdt>
        <w:sdtPr>
          <w:rPr>
            <w:sz w:val="20"/>
            <w:szCs w:val="20"/>
          </w:rPr>
          <w:id w:val="1545490437"/>
          <w:citation/>
        </w:sdtPr>
        <w:sdtContent>
          <w:r w:rsidR="004C53E1" w:rsidRPr="00E54B3C">
            <w:rPr>
              <w:sz w:val="20"/>
              <w:szCs w:val="20"/>
            </w:rPr>
            <w:fldChar w:fldCharType="begin"/>
          </w:r>
          <w:r w:rsidR="004C53E1" w:rsidRPr="00E54B3C">
            <w:rPr>
              <w:sz w:val="20"/>
              <w:szCs w:val="20"/>
            </w:rPr>
            <w:instrText xml:space="preserve">CITATION Mic85 \p 1 \n  \l 2057 </w:instrText>
          </w:r>
          <w:r w:rsidR="004C53E1" w:rsidRPr="00E54B3C">
            <w:rPr>
              <w:sz w:val="20"/>
              <w:szCs w:val="20"/>
            </w:rPr>
            <w:fldChar w:fldCharType="separate"/>
          </w:r>
          <w:r w:rsidR="004C53E1" w:rsidRPr="00E54B3C">
            <w:rPr>
              <w:noProof/>
              <w:sz w:val="20"/>
              <w:szCs w:val="20"/>
            </w:rPr>
            <w:t>(1985, p. 1)</w:t>
          </w:r>
          <w:r w:rsidR="004C53E1" w:rsidRPr="00E54B3C">
            <w:rPr>
              <w:sz w:val="20"/>
              <w:szCs w:val="20"/>
            </w:rPr>
            <w:fldChar w:fldCharType="end"/>
          </w:r>
        </w:sdtContent>
      </w:sdt>
      <w:r w:rsidR="004C53E1" w:rsidRPr="00E54B3C">
        <w:rPr>
          <w:sz w:val="20"/>
          <w:szCs w:val="20"/>
        </w:rPr>
        <w:t xml:space="preserve"> described competitive advantage as “a firm's activities that can contribute to its performance, such as innovations, a cohesive culture, or good implementation. Competitive strategy is the search for a favourable competitive position in an industry, the fundamental arena in which competition occurs. Competitive strategy aims to establish a profitable and sustainable position against the forces that determine industry competition.”</w:t>
      </w:r>
      <w:r w:rsidR="007F754C" w:rsidRPr="00E54B3C">
        <w:rPr>
          <w:sz w:val="20"/>
          <w:szCs w:val="20"/>
        </w:rPr>
        <w:t xml:space="preserve"> </w:t>
      </w:r>
    </w:p>
    <w:p w14:paraId="150EFDB9" w14:textId="77777777" w:rsidR="002E71CA" w:rsidRPr="00E54B3C" w:rsidRDefault="002E71CA" w:rsidP="00C94B7C">
      <w:pPr>
        <w:pStyle w:val="NormalIndent"/>
        <w:spacing w:line="480" w:lineRule="auto"/>
        <w:ind w:left="0"/>
        <w:rPr>
          <w:sz w:val="20"/>
          <w:szCs w:val="20"/>
        </w:rPr>
      </w:pPr>
    </w:p>
    <w:p w14:paraId="0D163700" w14:textId="575FA77E" w:rsidR="002E71CA" w:rsidRPr="00E54B3C" w:rsidRDefault="007A26D9" w:rsidP="00C94B7C">
      <w:pPr>
        <w:pStyle w:val="NormalIndent"/>
        <w:spacing w:line="480" w:lineRule="auto"/>
        <w:rPr>
          <w:sz w:val="20"/>
          <w:szCs w:val="20"/>
        </w:rPr>
      </w:pPr>
      <w:r w:rsidRPr="00E54B3C">
        <w:rPr>
          <w:sz w:val="20"/>
          <w:szCs w:val="20"/>
        </w:rPr>
        <w:t xml:space="preserve">Porter </w:t>
      </w:r>
      <w:sdt>
        <w:sdtPr>
          <w:rPr>
            <w:sz w:val="20"/>
            <w:szCs w:val="20"/>
          </w:rPr>
          <w:id w:val="1971865187"/>
          <w:citation/>
        </w:sdtPr>
        <w:sdtContent>
          <w:r w:rsidR="002E71CA" w:rsidRPr="00E54B3C">
            <w:rPr>
              <w:sz w:val="20"/>
              <w:szCs w:val="20"/>
            </w:rPr>
            <w:fldChar w:fldCharType="begin"/>
          </w:r>
          <w:r w:rsidRPr="00E54B3C">
            <w:rPr>
              <w:sz w:val="20"/>
              <w:szCs w:val="20"/>
            </w:rPr>
            <w:instrText xml:space="preserve">CITATION Mic80 \n  \l 2057 </w:instrText>
          </w:r>
          <w:r w:rsidR="002E71CA" w:rsidRPr="00E54B3C">
            <w:rPr>
              <w:sz w:val="20"/>
              <w:szCs w:val="20"/>
            </w:rPr>
            <w:fldChar w:fldCharType="separate"/>
          </w:r>
          <w:r w:rsidRPr="00E54B3C">
            <w:rPr>
              <w:noProof/>
              <w:sz w:val="20"/>
              <w:szCs w:val="20"/>
            </w:rPr>
            <w:t>(1980)</w:t>
          </w:r>
          <w:r w:rsidR="002E71CA" w:rsidRPr="00E54B3C">
            <w:rPr>
              <w:sz w:val="20"/>
              <w:szCs w:val="20"/>
            </w:rPr>
            <w:fldChar w:fldCharType="end"/>
          </w:r>
        </w:sdtContent>
      </w:sdt>
      <w:r w:rsidR="002E71CA" w:rsidRPr="00E54B3C">
        <w:rPr>
          <w:sz w:val="20"/>
          <w:szCs w:val="20"/>
        </w:rPr>
        <w:t xml:space="preserve"> </w:t>
      </w:r>
      <w:r w:rsidRPr="00E54B3C">
        <w:rPr>
          <w:sz w:val="20"/>
          <w:szCs w:val="20"/>
        </w:rPr>
        <w:t>established his model for companies to understand and develop their position in the market place and develop competitive advantage</w:t>
      </w:r>
      <w:r w:rsidR="000A1B8D" w:rsidRPr="00E54B3C">
        <w:rPr>
          <w:sz w:val="20"/>
          <w:szCs w:val="20"/>
        </w:rPr>
        <w:t>s</w:t>
      </w:r>
      <w:r w:rsidRPr="00E54B3C">
        <w:rPr>
          <w:sz w:val="20"/>
          <w:szCs w:val="20"/>
        </w:rPr>
        <w:t xml:space="preserve"> with his model “Porters Generic Strategies”. The generic strategies model posits that there are 3 viable approaches to</w:t>
      </w:r>
      <w:r w:rsidR="00C73F30" w:rsidRPr="00E54B3C">
        <w:rPr>
          <w:sz w:val="20"/>
          <w:szCs w:val="20"/>
        </w:rPr>
        <w:t xml:space="preserve"> business level</w:t>
      </w:r>
      <w:r w:rsidRPr="00E54B3C">
        <w:rPr>
          <w:sz w:val="20"/>
          <w:szCs w:val="20"/>
        </w:rPr>
        <w:t xml:space="preserve"> strategy that organisations can utilise which are cost leadership, differentiation, or focus approach</w:t>
      </w:r>
      <w:r w:rsidR="00B63CE4" w:rsidRPr="00E54B3C">
        <w:rPr>
          <w:sz w:val="20"/>
          <w:szCs w:val="20"/>
        </w:rPr>
        <w:t xml:space="preserve"> as represent in the below diagram</w:t>
      </w:r>
      <w:r w:rsidRPr="00E54B3C">
        <w:rPr>
          <w:sz w:val="20"/>
          <w:szCs w:val="20"/>
        </w:rPr>
        <w:t xml:space="preserve">. </w:t>
      </w:r>
    </w:p>
    <w:p w14:paraId="0BA9808B" w14:textId="77777777" w:rsidR="0071790B" w:rsidRDefault="0071790B" w:rsidP="00C94B7C">
      <w:pPr>
        <w:pStyle w:val="NormalIndent"/>
        <w:spacing w:line="480" w:lineRule="auto"/>
      </w:pPr>
    </w:p>
    <w:p w14:paraId="79B01E3D" w14:textId="77777777" w:rsidR="000A1B8D" w:rsidRDefault="000A1B8D" w:rsidP="00C94B7C">
      <w:pPr>
        <w:pStyle w:val="NormalIndent"/>
        <w:keepNext/>
        <w:spacing w:line="480" w:lineRule="auto"/>
        <w:ind w:left="0"/>
      </w:pPr>
      <w:r w:rsidRPr="000A1B8D">
        <w:lastRenderedPageBreak/>
        <w:drawing>
          <wp:inline distT="0" distB="0" distL="0" distR="0" wp14:anchorId="667C7D77" wp14:editId="60623EF0">
            <wp:extent cx="4914900" cy="4951487"/>
            <wp:effectExtent l="0" t="0" r="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60242" cy="4997167"/>
                    </a:xfrm>
                    <a:prstGeom prst="rect">
                      <a:avLst/>
                    </a:prstGeom>
                  </pic:spPr>
                </pic:pic>
              </a:graphicData>
            </a:graphic>
          </wp:inline>
        </w:drawing>
      </w:r>
    </w:p>
    <w:p w14:paraId="296A5C12" w14:textId="02D66B63" w:rsidR="00B63CE4" w:rsidRDefault="000A1B8D" w:rsidP="00C94B7C">
      <w:pPr>
        <w:pStyle w:val="Caption"/>
        <w:spacing w:line="480" w:lineRule="auto"/>
        <w:jc w:val="both"/>
      </w:pPr>
      <w:bookmarkStart w:id="9" w:name="_Toc25699968"/>
      <w:r>
        <w:t xml:space="preserve">Figure </w:t>
      </w:r>
      <w:r>
        <w:fldChar w:fldCharType="begin"/>
      </w:r>
      <w:r>
        <w:instrText xml:space="preserve"> SEQ Figure \* ARABIC </w:instrText>
      </w:r>
      <w:r>
        <w:fldChar w:fldCharType="separate"/>
      </w:r>
      <w:r>
        <w:rPr>
          <w:noProof/>
        </w:rPr>
        <w:t>1</w:t>
      </w:r>
      <w:r>
        <w:fldChar w:fldCharType="end"/>
      </w:r>
      <w:r>
        <w:t xml:space="preserve"> - Porters Generic Strategy Model, </w:t>
      </w:r>
      <w:sdt>
        <w:sdtPr>
          <w:id w:val="2022740209"/>
          <w:citation/>
        </w:sdtPr>
        <w:sdtContent>
          <w:r>
            <w:fldChar w:fldCharType="begin"/>
          </w:r>
          <w:r>
            <w:instrText xml:space="preserve"> CITATION Min19 \l 2057 </w:instrText>
          </w:r>
          <w:r>
            <w:fldChar w:fldCharType="separate"/>
          </w:r>
          <w:r w:rsidRPr="000A1B8D">
            <w:rPr>
              <w:noProof/>
            </w:rPr>
            <w:t>(Mind Tools, 2019)</w:t>
          </w:r>
          <w:r>
            <w:fldChar w:fldCharType="end"/>
          </w:r>
        </w:sdtContent>
      </w:sdt>
      <w:bookmarkEnd w:id="9"/>
    </w:p>
    <w:p w14:paraId="65F8D24B" w14:textId="77777777" w:rsidR="000A1B8D" w:rsidRPr="00E54B3C" w:rsidRDefault="000A1B8D" w:rsidP="00C94B7C">
      <w:pPr>
        <w:pStyle w:val="NormalIndent"/>
        <w:spacing w:line="480" w:lineRule="auto"/>
        <w:rPr>
          <w:sz w:val="20"/>
        </w:rPr>
      </w:pPr>
    </w:p>
    <w:p w14:paraId="7F6641E7" w14:textId="6A1C1140" w:rsidR="007A26D9" w:rsidRPr="00E54B3C" w:rsidRDefault="007A26D9" w:rsidP="00C94B7C">
      <w:pPr>
        <w:pStyle w:val="NormalIndent"/>
        <w:spacing w:line="480" w:lineRule="auto"/>
        <w:rPr>
          <w:sz w:val="20"/>
        </w:rPr>
      </w:pPr>
      <w:r w:rsidRPr="00E54B3C">
        <w:rPr>
          <w:sz w:val="20"/>
        </w:rPr>
        <w:t xml:space="preserve">Cost Leadership </w:t>
      </w:r>
      <w:r w:rsidR="00A56932" w:rsidRPr="00E54B3C">
        <w:rPr>
          <w:sz w:val="20"/>
        </w:rPr>
        <w:t>is concerned with providing a cost advantage over competition by establishing ways in which an organisation can achieve lowest possible cost in producing their product</w:t>
      </w:r>
      <w:r w:rsidR="00B63CE4" w:rsidRPr="00E54B3C">
        <w:rPr>
          <w:sz w:val="20"/>
        </w:rPr>
        <w:t xml:space="preserve"> in comparison to the rest of the industry</w:t>
      </w:r>
      <w:r w:rsidR="00A56932" w:rsidRPr="00E54B3C">
        <w:rPr>
          <w:sz w:val="20"/>
        </w:rPr>
        <w:t>.</w:t>
      </w:r>
      <w:r w:rsidR="00B63CE4" w:rsidRPr="00E54B3C">
        <w:rPr>
          <w:sz w:val="20"/>
        </w:rPr>
        <w:t xml:space="preserve"> </w:t>
      </w:r>
      <w:r w:rsidR="000A1B8D" w:rsidRPr="00E54B3C">
        <w:rPr>
          <w:sz w:val="20"/>
        </w:rPr>
        <w:t xml:space="preserve">Examples of cost leadership can be seen </w:t>
      </w:r>
      <w:r w:rsidR="00E300AA" w:rsidRPr="00E54B3C">
        <w:rPr>
          <w:sz w:val="20"/>
        </w:rPr>
        <w:t xml:space="preserve">from companies such as Amazon who sell similar products to many retail outlets but at a lower price, by constructing their business to be cost efficient as possible by controlling distribution through their delivery network and expanding into new revenue streams where ever there are opportunities </w:t>
      </w:r>
      <w:sdt>
        <w:sdtPr>
          <w:rPr>
            <w:sz w:val="20"/>
          </w:rPr>
          <w:id w:val="-1699608696"/>
          <w:citation/>
        </w:sdtPr>
        <w:sdtContent>
          <w:r w:rsidR="00E300AA" w:rsidRPr="00E54B3C">
            <w:rPr>
              <w:sz w:val="20"/>
            </w:rPr>
            <w:fldChar w:fldCharType="begin"/>
          </w:r>
          <w:r w:rsidR="00E300AA" w:rsidRPr="00E54B3C">
            <w:rPr>
              <w:sz w:val="20"/>
            </w:rPr>
            <w:instrText xml:space="preserve"> CITATION Pet18 \l 2057 </w:instrText>
          </w:r>
          <w:r w:rsidR="00E300AA" w:rsidRPr="00E54B3C">
            <w:rPr>
              <w:sz w:val="20"/>
            </w:rPr>
            <w:fldChar w:fldCharType="separate"/>
          </w:r>
          <w:r w:rsidR="00E300AA" w:rsidRPr="00E54B3C">
            <w:rPr>
              <w:noProof/>
              <w:sz w:val="20"/>
            </w:rPr>
            <w:t>(Cohan, 2018)</w:t>
          </w:r>
          <w:r w:rsidR="00E300AA" w:rsidRPr="00E54B3C">
            <w:rPr>
              <w:sz w:val="20"/>
            </w:rPr>
            <w:fldChar w:fldCharType="end"/>
          </w:r>
        </w:sdtContent>
      </w:sdt>
    </w:p>
    <w:p w14:paraId="4F1D80DD" w14:textId="39E57BA6" w:rsidR="00A56932" w:rsidRPr="00E54B3C" w:rsidRDefault="00A56932" w:rsidP="00C94B7C">
      <w:pPr>
        <w:pStyle w:val="NormalIndent"/>
        <w:spacing w:line="480" w:lineRule="auto"/>
        <w:ind w:left="0"/>
        <w:rPr>
          <w:sz w:val="20"/>
        </w:rPr>
      </w:pPr>
    </w:p>
    <w:p w14:paraId="33C54F38" w14:textId="4D66ADF8" w:rsidR="00A56932" w:rsidRPr="00E54B3C" w:rsidRDefault="00A56932" w:rsidP="00C94B7C">
      <w:pPr>
        <w:pStyle w:val="NormalIndent"/>
        <w:spacing w:line="480" w:lineRule="auto"/>
        <w:rPr>
          <w:sz w:val="20"/>
        </w:rPr>
      </w:pPr>
      <w:r w:rsidRPr="00E54B3C">
        <w:rPr>
          <w:sz w:val="20"/>
        </w:rPr>
        <w:lastRenderedPageBreak/>
        <w:t xml:space="preserve">Differentiation involves finding ways to develop ways in which products or services are seen as distinct from </w:t>
      </w:r>
      <w:r w:rsidR="00905E91" w:rsidRPr="00E54B3C">
        <w:rPr>
          <w:sz w:val="20"/>
        </w:rPr>
        <w:t>those</w:t>
      </w:r>
      <w:r w:rsidRPr="00E54B3C">
        <w:rPr>
          <w:sz w:val="20"/>
        </w:rPr>
        <w:t xml:space="preserve"> offered by </w:t>
      </w:r>
      <w:r w:rsidR="00905E91" w:rsidRPr="00E54B3C">
        <w:rPr>
          <w:sz w:val="20"/>
        </w:rPr>
        <w:t>competitors and are therefore able to be sold at a premium price. This can include products which are seen as high quality by using superior components, unique designs, offer exclusive services. An example of a differentiation approach can be seen through Tesla</w:t>
      </w:r>
      <w:r w:rsidR="0075202F" w:rsidRPr="00E54B3C">
        <w:rPr>
          <w:sz w:val="20"/>
        </w:rPr>
        <w:t>’s</w:t>
      </w:r>
      <w:r w:rsidR="00905E91" w:rsidRPr="00E54B3C">
        <w:rPr>
          <w:sz w:val="20"/>
        </w:rPr>
        <w:t xml:space="preserve"> electric truck </w:t>
      </w:r>
      <w:r w:rsidR="0075202F" w:rsidRPr="00E54B3C">
        <w:rPr>
          <w:sz w:val="20"/>
        </w:rPr>
        <w:t>dubbed</w:t>
      </w:r>
      <w:r w:rsidR="00905E91" w:rsidRPr="00E54B3C">
        <w:rPr>
          <w:sz w:val="20"/>
        </w:rPr>
        <w:t xml:space="preserve"> the “</w:t>
      </w:r>
      <w:proofErr w:type="spellStart"/>
      <w:r w:rsidR="00905E91" w:rsidRPr="00E54B3C">
        <w:rPr>
          <w:sz w:val="20"/>
        </w:rPr>
        <w:t>cybertruck</w:t>
      </w:r>
      <w:proofErr w:type="spellEnd"/>
      <w:r w:rsidR="00905E91" w:rsidRPr="00E54B3C">
        <w:rPr>
          <w:sz w:val="20"/>
        </w:rPr>
        <w:t xml:space="preserve">” the company identified that the truck market has been </w:t>
      </w:r>
      <w:r w:rsidR="00C73F30" w:rsidRPr="00E54B3C">
        <w:rPr>
          <w:sz w:val="20"/>
        </w:rPr>
        <w:t>stagnant</w:t>
      </w:r>
      <w:r w:rsidR="00905E91" w:rsidRPr="00E54B3C">
        <w:rPr>
          <w:sz w:val="20"/>
        </w:rPr>
        <w:t xml:space="preserve"> for decades with companies like Ford establishing high customer loyalty and therefore introducing an electric truck with similar design alone was unlikely to </w:t>
      </w:r>
      <w:r w:rsidR="004C53E1" w:rsidRPr="00E54B3C">
        <w:rPr>
          <w:sz w:val="20"/>
        </w:rPr>
        <w:t xml:space="preserve">gain </w:t>
      </w:r>
      <w:r w:rsidR="0075202F" w:rsidRPr="00E54B3C">
        <w:rPr>
          <w:sz w:val="20"/>
        </w:rPr>
        <w:t>favour</w:t>
      </w:r>
      <w:r w:rsidR="004C53E1" w:rsidRPr="00E54B3C">
        <w:rPr>
          <w:sz w:val="20"/>
        </w:rPr>
        <w:t xml:space="preserve"> with the existing customer base. They therefore choose to use a unique retro futuristic design which could </w:t>
      </w:r>
      <w:r w:rsidR="003A7369" w:rsidRPr="00E54B3C">
        <w:rPr>
          <w:sz w:val="20"/>
        </w:rPr>
        <w:t>potentially</w:t>
      </w:r>
      <w:r w:rsidR="004C53E1" w:rsidRPr="00E54B3C">
        <w:rPr>
          <w:sz w:val="20"/>
        </w:rPr>
        <w:t xml:space="preserve"> be </w:t>
      </w:r>
      <w:r w:rsidR="00792943" w:rsidRPr="00E54B3C">
        <w:rPr>
          <w:sz w:val="20"/>
        </w:rPr>
        <w:t>divisive</w:t>
      </w:r>
      <w:r w:rsidR="004C53E1" w:rsidRPr="00E54B3C">
        <w:rPr>
          <w:sz w:val="20"/>
        </w:rPr>
        <w:t xml:space="preserve">, but ultimately </w:t>
      </w:r>
      <w:r w:rsidR="00C73F30" w:rsidRPr="00E54B3C">
        <w:rPr>
          <w:sz w:val="20"/>
        </w:rPr>
        <w:t>stands out from the other products on offer</w:t>
      </w:r>
      <w:r w:rsidR="004C53E1" w:rsidRPr="00E54B3C">
        <w:rPr>
          <w:sz w:val="20"/>
        </w:rPr>
        <w:t xml:space="preserve"> </w:t>
      </w:r>
      <w:sdt>
        <w:sdtPr>
          <w:rPr>
            <w:sz w:val="20"/>
          </w:rPr>
          <w:id w:val="1437784385"/>
          <w:citation/>
        </w:sdtPr>
        <w:sdtContent>
          <w:r w:rsidR="00E300AA" w:rsidRPr="00E54B3C">
            <w:rPr>
              <w:sz w:val="20"/>
            </w:rPr>
            <w:fldChar w:fldCharType="begin"/>
          </w:r>
          <w:r w:rsidR="00E300AA" w:rsidRPr="00E54B3C">
            <w:rPr>
              <w:sz w:val="20"/>
            </w:rPr>
            <w:instrText xml:space="preserve"> CITATION Bil19 \l 2057 </w:instrText>
          </w:r>
          <w:r w:rsidR="00E300AA" w:rsidRPr="00E54B3C">
            <w:rPr>
              <w:sz w:val="20"/>
            </w:rPr>
            <w:fldChar w:fldCharType="separate"/>
          </w:r>
          <w:r w:rsidR="00E300AA" w:rsidRPr="00E54B3C">
            <w:rPr>
              <w:noProof/>
              <w:sz w:val="20"/>
            </w:rPr>
            <w:t>(Roberson, 2019)</w:t>
          </w:r>
          <w:r w:rsidR="00E300AA" w:rsidRPr="00E54B3C">
            <w:rPr>
              <w:sz w:val="20"/>
            </w:rPr>
            <w:fldChar w:fldCharType="end"/>
          </w:r>
        </w:sdtContent>
      </w:sdt>
      <w:r w:rsidR="004C53E1" w:rsidRPr="00E54B3C">
        <w:rPr>
          <w:sz w:val="20"/>
        </w:rPr>
        <w:t xml:space="preserve">. </w:t>
      </w:r>
    </w:p>
    <w:p w14:paraId="0957E0A4" w14:textId="0B51A748" w:rsidR="004C53E1" w:rsidRPr="00E54B3C" w:rsidRDefault="004C53E1" w:rsidP="00C94B7C">
      <w:pPr>
        <w:pStyle w:val="NormalIndent"/>
        <w:spacing w:line="480" w:lineRule="auto"/>
        <w:ind w:left="0"/>
        <w:rPr>
          <w:sz w:val="20"/>
        </w:rPr>
      </w:pPr>
    </w:p>
    <w:p w14:paraId="568B355E" w14:textId="7D4519D4" w:rsidR="004C53E1" w:rsidRPr="00E54B3C" w:rsidRDefault="00B63CE4" w:rsidP="00C94B7C">
      <w:pPr>
        <w:pStyle w:val="NormalIndent"/>
        <w:spacing w:line="480" w:lineRule="auto"/>
        <w:rPr>
          <w:sz w:val="20"/>
        </w:rPr>
      </w:pPr>
      <w:r w:rsidRPr="00E54B3C">
        <w:rPr>
          <w:sz w:val="20"/>
        </w:rPr>
        <w:t xml:space="preserve">Both </w:t>
      </w:r>
      <w:r w:rsidR="001B183B" w:rsidRPr="00E54B3C">
        <w:rPr>
          <w:sz w:val="20"/>
        </w:rPr>
        <w:t xml:space="preserve">the </w:t>
      </w:r>
      <w:r w:rsidRPr="00E54B3C">
        <w:rPr>
          <w:sz w:val="20"/>
        </w:rPr>
        <w:t xml:space="preserve">cost leadership </w:t>
      </w:r>
      <w:r w:rsidR="001B183B" w:rsidRPr="00E54B3C">
        <w:rPr>
          <w:sz w:val="20"/>
        </w:rPr>
        <w:t xml:space="preserve">and differentiated sections of Porters generic strategies are applicable to broad markets which are relevant to the majority of consumers, the focus segment concerns a narrow market section, which </w:t>
      </w:r>
      <w:r w:rsidR="00F35796" w:rsidRPr="00E54B3C">
        <w:rPr>
          <w:sz w:val="20"/>
        </w:rPr>
        <w:t>is</w:t>
      </w:r>
      <w:r w:rsidR="001B183B" w:rsidRPr="00E54B3C">
        <w:rPr>
          <w:sz w:val="20"/>
        </w:rPr>
        <w:t xml:space="preserve"> limited to </w:t>
      </w:r>
      <w:r w:rsidR="00F35796" w:rsidRPr="00E54B3C">
        <w:rPr>
          <w:sz w:val="20"/>
        </w:rPr>
        <w:t xml:space="preserve">a subset of consumers such as </w:t>
      </w:r>
      <w:r w:rsidR="001B183B" w:rsidRPr="00E54B3C">
        <w:rPr>
          <w:sz w:val="20"/>
        </w:rPr>
        <w:t>enthusiast of a niche activity,</w:t>
      </w:r>
      <w:r w:rsidR="00F35796" w:rsidRPr="00E54B3C">
        <w:rPr>
          <w:sz w:val="20"/>
        </w:rPr>
        <w:t xml:space="preserve"> or</w:t>
      </w:r>
      <w:r w:rsidR="001B183B" w:rsidRPr="00E54B3C">
        <w:rPr>
          <w:sz w:val="20"/>
        </w:rPr>
        <w:t xml:space="preserve"> </w:t>
      </w:r>
      <w:r w:rsidR="00F35796" w:rsidRPr="00E54B3C">
        <w:rPr>
          <w:sz w:val="20"/>
        </w:rPr>
        <w:t>a particular demographic such as the elderly</w:t>
      </w:r>
      <w:r w:rsidR="003F5F57" w:rsidRPr="00E54B3C">
        <w:rPr>
          <w:sz w:val="20"/>
        </w:rPr>
        <w:t xml:space="preserve"> or children</w:t>
      </w:r>
      <w:r w:rsidR="00F35796" w:rsidRPr="00E54B3C">
        <w:rPr>
          <w:sz w:val="20"/>
        </w:rPr>
        <w:t xml:space="preserve">. Focus strategies can be either differentiated or non-differentiated products and are particularly attractive to smaller business, with an in-depth understanding and relationship to the consumers in their chosen market segment </w:t>
      </w:r>
      <w:sdt>
        <w:sdtPr>
          <w:rPr>
            <w:sz w:val="20"/>
          </w:rPr>
          <w:id w:val="848600839"/>
          <w:citation/>
        </w:sdtPr>
        <w:sdtContent>
          <w:r w:rsidR="00F35796" w:rsidRPr="00E54B3C">
            <w:rPr>
              <w:sz w:val="20"/>
            </w:rPr>
            <w:fldChar w:fldCharType="begin"/>
          </w:r>
          <w:r w:rsidR="00F35796" w:rsidRPr="00E54B3C">
            <w:rPr>
              <w:sz w:val="20"/>
            </w:rPr>
            <w:instrText xml:space="preserve"> CITATION Gra07 \l 2057 </w:instrText>
          </w:r>
          <w:r w:rsidR="00F35796" w:rsidRPr="00E54B3C">
            <w:rPr>
              <w:sz w:val="20"/>
            </w:rPr>
            <w:fldChar w:fldCharType="separate"/>
          </w:r>
          <w:r w:rsidR="00F35796" w:rsidRPr="00E54B3C">
            <w:rPr>
              <w:noProof/>
              <w:sz w:val="20"/>
            </w:rPr>
            <w:t>(Hooley, et al., 2007)</w:t>
          </w:r>
          <w:r w:rsidR="00F35796" w:rsidRPr="00E54B3C">
            <w:rPr>
              <w:sz w:val="20"/>
            </w:rPr>
            <w:fldChar w:fldCharType="end"/>
          </w:r>
        </w:sdtContent>
      </w:sdt>
      <w:r w:rsidR="00F35796" w:rsidRPr="00E54B3C">
        <w:rPr>
          <w:sz w:val="20"/>
        </w:rPr>
        <w:t xml:space="preserve">. </w:t>
      </w:r>
    </w:p>
    <w:p w14:paraId="608FD5D7" w14:textId="77777777" w:rsidR="00B63CE4" w:rsidRPr="00E54B3C" w:rsidRDefault="00B63CE4" w:rsidP="00C94B7C">
      <w:pPr>
        <w:pStyle w:val="NormalIndent"/>
        <w:spacing w:line="480" w:lineRule="auto"/>
        <w:ind w:left="0"/>
        <w:rPr>
          <w:sz w:val="20"/>
        </w:rPr>
      </w:pPr>
    </w:p>
    <w:p w14:paraId="537CE409" w14:textId="7A7DB934" w:rsidR="007A26D9" w:rsidRPr="00E54B3C" w:rsidRDefault="0075202F" w:rsidP="00C94B7C">
      <w:pPr>
        <w:pStyle w:val="NormalIndent"/>
        <w:spacing w:line="480" w:lineRule="auto"/>
        <w:rPr>
          <w:sz w:val="20"/>
        </w:rPr>
      </w:pPr>
      <w:r w:rsidRPr="00E54B3C">
        <w:rPr>
          <w:sz w:val="20"/>
        </w:rPr>
        <w:t xml:space="preserve">Porter </w:t>
      </w:r>
      <w:sdt>
        <w:sdtPr>
          <w:rPr>
            <w:sz w:val="20"/>
          </w:rPr>
          <w:id w:val="876434219"/>
          <w:citation/>
        </w:sdtPr>
        <w:sdtContent>
          <w:r w:rsidRPr="00E54B3C">
            <w:rPr>
              <w:sz w:val="20"/>
            </w:rPr>
            <w:fldChar w:fldCharType="begin"/>
          </w:r>
          <w:r w:rsidRPr="00E54B3C">
            <w:rPr>
              <w:sz w:val="20"/>
            </w:rPr>
            <w:instrText xml:space="preserve">CITATION Mic80 \n  \l 2057 </w:instrText>
          </w:r>
          <w:r w:rsidRPr="00E54B3C">
            <w:rPr>
              <w:sz w:val="20"/>
            </w:rPr>
            <w:fldChar w:fldCharType="separate"/>
          </w:r>
          <w:r w:rsidRPr="00E54B3C">
            <w:rPr>
              <w:noProof/>
              <w:sz w:val="20"/>
            </w:rPr>
            <w:t>(1980)</w:t>
          </w:r>
          <w:r w:rsidRPr="00E54B3C">
            <w:rPr>
              <w:sz w:val="20"/>
            </w:rPr>
            <w:fldChar w:fldCharType="end"/>
          </w:r>
        </w:sdtContent>
      </w:sdt>
      <w:r w:rsidRPr="00E54B3C">
        <w:rPr>
          <w:sz w:val="20"/>
        </w:rPr>
        <w:t xml:space="preserve"> cautions against the possibility for companies to get caught in a middle ground between strategic approaches, that occurs when an organisation fails to entirely commit to either cost leadership or differentiation of product, as shown in the diagram below. </w:t>
      </w:r>
      <w:r w:rsidR="00405B7D">
        <w:rPr>
          <w:sz w:val="20"/>
        </w:rPr>
        <w:t>This suggests therefore that companies should not adopt a mixture of strategies as it is likely to result in them failing to exceed in either one.</w:t>
      </w:r>
    </w:p>
    <w:p w14:paraId="6CB2DD27" w14:textId="77777777" w:rsidR="00F35796" w:rsidRDefault="00B63CE4" w:rsidP="00C94B7C">
      <w:pPr>
        <w:pStyle w:val="NormalIndent"/>
        <w:keepNext/>
        <w:spacing w:line="480" w:lineRule="auto"/>
        <w:ind w:left="0"/>
      </w:pPr>
      <w:r>
        <w:rPr>
          <w:noProof/>
        </w:rPr>
        <w:lastRenderedPageBreak/>
        <w:drawing>
          <wp:inline distT="0" distB="0" distL="0" distR="0" wp14:anchorId="5C484FA9" wp14:editId="7DF9D8C8">
            <wp:extent cx="5153536" cy="336921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03586" cy="3401933"/>
                    </a:xfrm>
                    <a:prstGeom prst="rect">
                      <a:avLst/>
                    </a:prstGeom>
                    <a:noFill/>
                    <a:ln>
                      <a:noFill/>
                    </a:ln>
                  </pic:spPr>
                </pic:pic>
              </a:graphicData>
            </a:graphic>
          </wp:inline>
        </w:drawing>
      </w:r>
    </w:p>
    <w:p w14:paraId="097C87BE" w14:textId="481D7D98" w:rsidR="00B63CE4" w:rsidRDefault="00F35796" w:rsidP="00C94B7C">
      <w:pPr>
        <w:pStyle w:val="Caption"/>
        <w:spacing w:line="480" w:lineRule="auto"/>
        <w:jc w:val="both"/>
      </w:pPr>
      <w:bookmarkStart w:id="10" w:name="_Toc25699969"/>
      <w:r>
        <w:t xml:space="preserve">Figure </w:t>
      </w:r>
      <w:r>
        <w:fldChar w:fldCharType="begin"/>
      </w:r>
      <w:r>
        <w:instrText xml:space="preserve"> SEQ Figure \* ARABIC </w:instrText>
      </w:r>
      <w:r>
        <w:fldChar w:fldCharType="separate"/>
      </w:r>
      <w:r w:rsidR="000A1B8D">
        <w:rPr>
          <w:noProof/>
        </w:rPr>
        <w:t>2</w:t>
      </w:r>
      <w:r>
        <w:fldChar w:fldCharType="end"/>
      </w:r>
      <w:r>
        <w:t xml:space="preserve"> </w:t>
      </w:r>
      <w:r w:rsidR="00C365F9">
        <w:t>–</w:t>
      </w:r>
      <w:r w:rsidR="0075202F">
        <w:t xml:space="preserve"> diagram of undesirable middle ground in porter’s model</w:t>
      </w:r>
      <w:r w:rsidR="00C365F9">
        <w:t xml:space="preserve"> </w:t>
      </w:r>
      <w:sdt>
        <w:sdtPr>
          <w:id w:val="-211895344"/>
          <w:citation/>
        </w:sdtPr>
        <w:sdtContent>
          <w:r w:rsidR="0075202F">
            <w:fldChar w:fldCharType="begin"/>
          </w:r>
          <w:r w:rsidR="0075202F">
            <w:instrText xml:space="preserve"> CITATION Gra07 \l 2057 </w:instrText>
          </w:r>
          <w:r w:rsidR="0075202F">
            <w:fldChar w:fldCharType="separate"/>
          </w:r>
          <w:r w:rsidR="0075202F" w:rsidRPr="0075202F">
            <w:rPr>
              <w:noProof/>
            </w:rPr>
            <w:t>(Hooley, et al., 2007)</w:t>
          </w:r>
          <w:r w:rsidR="0075202F">
            <w:fldChar w:fldCharType="end"/>
          </w:r>
        </w:sdtContent>
      </w:sdt>
      <w:bookmarkEnd w:id="10"/>
    </w:p>
    <w:p w14:paraId="00CB2544" w14:textId="77777777" w:rsidR="002E71CA" w:rsidRDefault="002E71CA" w:rsidP="00C94B7C">
      <w:pPr>
        <w:pStyle w:val="NormalIndent"/>
        <w:spacing w:line="480" w:lineRule="auto"/>
        <w:ind w:left="0"/>
      </w:pPr>
    </w:p>
    <w:p w14:paraId="491956EC" w14:textId="3C2E9C7D" w:rsidR="0062270A" w:rsidRPr="00F770EC" w:rsidRDefault="0062270A" w:rsidP="00C94B7C">
      <w:pPr>
        <w:pStyle w:val="NormalIndent"/>
        <w:spacing w:line="480" w:lineRule="auto"/>
        <w:rPr>
          <w:sz w:val="20"/>
          <w:szCs w:val="20"/>
        </w:rPr>
      </w:pPr>
      <w:r w:rsidRPr="00F770EC">
        <w:rPr>
          <w:sz w:val="20"/>
          <w:szCs w:val="20"/>
        </w:rPr>
        <w:t xml:space="preserve">One </w:t>
      </w:r>
      <w:r w:rsidR="00C73F30" w:rsidRPr="00F770EC">
        <w:rPr>
          <w:sz w:val="20"/>
          <w:szCs w:val="20"/>
        </w:rPr>
        <w:t>criticism</w:t>
      </w:r>
      <w:r w:rsidRPr="00F770EC">
        <w:rPr>
          <w:sz w:val="20"/>
          <w:szCs w:val="20"/>
        </w:rPr>
        <w:t xml:space="preserve"> of Porter’s generic strategies is the </w:t>
      </w:r>
      <w:r w:rsidR="00C73F30" w:rsidRPr="00F770EC">
        <w:rPr>
          <w:sz w:val="20"/>
          <w:szCs w:val="20"/>
        </w:rPr>
        <w:t xml:space="preserve">insistence that for businesses to be successful they need </w:t>
      </w:r>
      <w:r w:rsidR="0075202F" w:rsidRPr="00F770EC">
        <w:rPr>
          <w:sz w:val="20"/>
          <w:szCs w:val="20"/>
        </w:rPr>
        <w:t>to choose</w:t>
      </w:r>
      <w:r w:rsidR="00C73F30" w:rsidRPr="00F770EC">
        <w:rPr>
          <w:sz w:val="20"/>
          <w:szCs w:val="20"/>
        </w:rPr>
        <w:t xml:space="preserve"> one of the 3 basic strategies </w:t>
      </w:r>
      <w:r w:rsidR="003F5F57" w:rsidRPr="00F770EC">
        <w:rPr>
          <w:sz w:val="20"/>
          <w:szCs w:val="20"/>
        </w:rPr>
        <w:t xml:space="preserve">and failure to do so will result in the company being stuck in the middle and unprofitable. There are however examples of companies successfully employing a mixture of these strategies such as Amazon which competes on price with other retailers on low cost, but also offers innovations that differentiate it from other businesses such as same day shipping, exclusive web video </w:t>
      </w:r>
      <w:r w:rsidR="00405B7D" w:rsidRPr="00F770EC">
        <w:rPr>
          <w:sz w:val="20"/>
          <w:szCs w:val="20"/>
        </w:rPr>
        <w:t>programming</w:t>
      </w:r>
      <w:r w:rsidR="003F5F57" w:rsidRPr="00F770EC">
        <w:rPr>
          <w:sz w:val="20"/>
          <w:szCs w:val="20"/>
        </w:rPr>
        <w:t xml:space="preserve">, and the Kindle book store </w:t>
      </w:r>
      <w:sdt>
        <w:sdtPr>
          <w:rPr>
            <w:sz w:val="20"/>
            <w:szCs w:val="20"/>
          </w:rPr>
          <w:id w:val="-1996494157"/>
          <w:citation/>
        </w:sdtPr>
        <w:sdtContent>
          <w:r w:rsidR="003F5F57" w:rsidRPr="00F770EC">
            <w:rPr>
              <w:sz w:val="20"/>
              <w:szCs w:val="20"/>
            </w:rPr>
            <w:fldChar w:fldCharType="begin"/>
          </w:r>
          <w:r w:rsidR="003F5F57" w:rsidRPr="00F770EC">
            <w:rPr>
              <w:sz w:val="20"/>
              <w:szCs w:val="20"/>
            </w:rPr>
            <w:instrText xml:space="preserve"> CITATION ACC19 \l 2057 </w:instrText>
          </w:r>
          <w:r w:rsidR="003F5F57" w:rsidRPr="00F770EC">
            <w:rPr>
              <w:sz w:val="20"/>
              <w:szCs w:val="20"/>
            </w:rPr>
            <w:fldChar w:fldCharType="separate"/>
          </w:r>
          <w:r w:rsidR="003F5F57" w:rsidRPr="00F770EC">
            <w:rPr>
              <w:sz w:val="20"/>
              <w:szCs w:val="20"/>
            </w:rPr>
            <w:t>(ACCA, 2019)</w:t>
          </w:r>
          <w:r w:rsidR="003F5F57" w:rsidRPr="00F770EC">
            <w:rPr>
              <w:sz w:val="20"/>
              <w:szCs w:val="20"/>
            </w:rPr>
            <w:fldChar w:fldCharType="end"/>
          </w:r>
        </w:sdtContent>
      </w:sdt>
      <w:r w:rsidR="003F5F57" w:rsidRPr="00F770EC">
        <w:rPr>
          <w:sz w:val="20"/>
          <w:szCs w:val="20"/>
        </w:rPr>
        <w:t xml:space="preserve">.  </w:t>
      </w:r>
    </w:p>
    <w:p w14:paraId="66B1FFE4" w14:textId="77777777" w:rsidR="0062270A" w:rsidRPr="00F770EC" w:rsidRDefault="0062270A" w:rsidP="00C94B7C">
      <w:pPr>
        <w:pStyle w:val="NormalIndent"/>
        <w:spacing w:line="480" w:lineRule="auto"/>
        <w:rPr>
          <w:sz w:val="20"/>
          <w:szCs w:val="20"/>
        </w:rPr>
      </w:pPr>
    </w:p>
    <w:p w14:paraId="6394D1DD" w14:textId="77777777" w:rsidR="00C54188" w:rsidRDefault="00C54188" w:rsidP="00C94B7C">
      <w:pPr>
        <w:pStyle w:val="NormalIndent"/>
        <w:spacing w:line="480" w:lineRule="auto"/>
        <w:ind w:left="0"/>
      </w:pPr>
    </w:p>
    <w:p w14:paraId="012DBFFE" w14:textId="77777777" w:rsidR="004507DB" w:rsidRDefault="004507DB" w:rsidP="00C94B7C">
      <w:pPr>
        <w:pStyle w:val="NormalIndent"/>
        <w:spacing w:line="480" w:lineRule="auto"/>
        <w:rPr>
          <w:b/>
          <w:color w:val="FF0000"/>
        </w:rPr>
        <w:sectPr w:rsidR="004507DB" w:rsidSect="00916452">
          <w:headerReference w:type="default" r:id="rId12"/>
          <w:headerReference w:type="first" r:id="rId13"/>
          <w:pgSz w:w="11906" w:h="16838"/>
          <w:pgMar w:top="1440" w:right="1440" w:bottom="1440" w:left="1440" w:header="567" w:footer="567" w:gutter="0"/>
          <w:cols w:space="708"/>
          <w:titlePg/>
          <w:docGrid w:linePitch="360"/>
        </w:sectPr>
      </w:pPr>
    </w:p>
    <w:p w14:paraId="532B1DAF" w14:textId="3C5A2436" w:rsidR="004507DB" w:rsidRPr="006929E0" w:rsidRDefault="00C94140" w:rsidP="00C94B7C">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4"/>
          <w:szCs w:val="24"/>
        </w:rPr>
      </w:pPr>
      <w:bookmarkStart w:id="11" w:name="_Toc25703516"/>
      <w:r w:rsidRPr="006929E0">
        <w:rPr>
          <w:rFonts w:eastAsia="Times New Roman" w:cs="Arial"/>
          <w:bCs/>
          <w:caps w:val="0"/>
          <w:sz w:val="24"/>
          <w:szCs w:val="24"/>
        </w:rPr>
        <w:lastRenderedPageBreak/>
        <w:t>Main Body</w:t>
      </w:r>
      <w:bookmarkEnd w:id="11"/>
    </w:p>
    <w:p w14:paraId="638A2419" w14:textId="77777777" w:rsidR="004507DB" w:rsidRDefault="004507DB" w:rsidP="00C94B7C">
      <w:pPr>
        <w:pStyle w:val="NormalIndent"/>
        <w:spacing w:line="480" w:lineRule="auto"/>
        <w:ind w:left="0"/>
        <w:rPr>
          <w:b/>
          <w:color w:val="FF0000"/>
        </w:rPr>
      </w:pPr>
    </w:p>
    <w:p w14:paraId="4597B5C3" w14:textId="2D6A4479" w:rsidR="004507DB" w:rsidRPr="006929E0" w:rsidRDefault="00C94140" w:rsidP="00C94B7C">
      <w:pPr>
        <w:pStyle w:val="Heading2"/>
        <w:keepNext/>
        <w:numPr>
          <w:ilvl w:val="1"/>
          <w:numId w:val="1"/>
        </w:numPr>
        <w:tabs>
          <w:tab w:val="num" w:pos="0"/>
          <w:tab w:val="left" w:pos="851"/>
        </w:tabs>
        <w:spacing w:after="0" w:line="480" w:lineRule="auto"/>
        <w:ind w:left="0" w:firstLine="0"/>
        <w:contextualSpacing w:val="0"/>
        <w:rPr>
          <w:rFonts w:eastAsia="Times New Roman" w:cs="Arial"/>
          <w:bCs/>
          <w:iCs/>
          <w:caps w:val="0"/>
          <w:sz w:val="22"/>
          <w:szCs w:val="22"/>
        </w:rPr>
      </w:pPr>
      <w:bookmarkStart w:id="12" w:name="_Toc25703517"/>
      <w:r w:rsidRPr="006929E0">
        <w:rPr>
          <w:rFonts w:eastAsia="Times New Roman" w:cs="Arial"/>
          <w:bCs/>
          <w:iCs/>
          <w:caps w:val="0"/>
          <w:sz w:val="22"/>
          <w:szCs w:val="22"/>
        </w:rPr>
        <w:t>Implementation of the Strategy</w:t>
      </w:r>
      <w:bookmarkEnd w:id="12"/>
    </w:p>
    <w:p w14:paraId="60D1B20B" w14:textId="77777777" w:rsidR="0071790B" w:rsidRPr="0071790B" w:rsidRDefault="0071790B" w:rsidP="0071790B"/>
    <w:p w14:paraId="0C21AC1C" w14:textId="547373E2" w:rsidR="00DD1A3B" w:rsidRPr="00F770EC" w:rsidRDefault="00DD1A3B" w:rsidP="00C94B7C">
      <w:pPr>
        <w:pStyle w:val="NormalIndent"/>
        <w:spacing w:line="480" w:lineRule="auto"/>
        <w:rPr>
          <w:sz w:val="20"/>
          <w:szCs w:val="20"/>
        </w:rPr>
      </w:pPr>
      <w:r w:rsidRPr="00F770EC">
        <w:rPr>
          <w:sz w:val="20"/>
          <w:szCs w:val="20"/>
        </w:rPr>
        <w:t>Lidl operate by using a cost leadership strategy</w:t>
      </w:r>
      <w:r w:rsidR="00BE0149" w:rsidRPr="00F770EC">
        <w:rPr>
          <w:sz w:val="20"/>
          <w:szCs w:val="20"/>
        </w:rPr>
        <w:t xml:space="preserve">, this requires Lidl to operate its business </w:t>
      </w:r>
      <w:r w:rsidR="00154E79" w:rsidRPr="00F770EC">
        <w:rPr>
          <w:sz w:val="20"/>
          <w:szCs w:val="20"/>
        </w:rPr>
        <w:t xml:space="preserve">in ways which keep costs as low as possible for all aspects </w:t>
      </w:r>
      <w:r w:rsidR="00E54B3C">
        <w:rPr>
          <w:sz w:val="20"/>
          <w:szCs w:val="20"/>
        </w:rPr>
        <w:t>such as</w:t>
      </w:r>
      <w:r w:rsidR="00154E79" w:rsidRPr="00F770EC">
        <w:rPr>
          <w:sz w:val="20"/>
          <w:szCs w:val="20"/>
        </w:rPr>
        <w:t xml:space="preserve"> purchasing from supplier, logistics, retail running cost, employee costs. As Lidl are able to keep costs </w:t>
      </w:r>
      <w:r w:rsidR="003F5F57" w:rsidRPr="00F770EC">
        <w:rPr>
          <w:sz w:val="20"/>
          <w:szCs w:val="20"/>
        </w:rPr>
        <w:t>low,</w:t>
      </w:r>
      <w:r w:rsidR="00154E79" w:rsidRPr="00F770EC">
        <w:rPr>
          <w:sz w:val="20"/>
          <w:szCs w:val="20"/>
        </w:rPr>
        <w:t xml:space="preserve"> they are therefore able to offer consumers low prices in comparison to its competitors which creates a competitive advantage for the organisation.</w:t>
      </w:r>
    </w:p>
    <w:p w14:paraId="77FF8F23" w14:textId="77777777" w:rsidR="00BE3848" w:rsidRPr="00F770EC" w:rsidRDefault="00BE3848" w:rsidP="00C94B7C">
      <w:pPr>
        <w:pStyle w:val="NormalIndent"/>
        <w:spacing w:line="480" w:lineRule="auto"/>
        <w:rPr>
          <w:sz w:val="20"/>
          <w:szCs w:val="20"/>
        </w:rPr>
      </w:pPr>
    </w:p>
    <w:p w14:paraId="78EE2260" w14:textId="112CBA3F" w:rsidR="00913408" w:rsidRPr="00F770EC" w:rsidRDefault="00154E79" w:rsidP="00C94B7C">
      <w:pPr>
        <w:pStyle w:val="NormalIndent"/>
        <w:spacing w:line="480" w:lineRule="auto"/>
        <w:rPr>
          <w:sz w:val="20"/>
          <w:szCs w:val="20"/>
        </w:rPr>
      </w:pPr>
      <w:r w:rsidRPr="00F770EC">
        <w:rPr>
          <w:sz w:val="20"/>
          <w:szCs w:val="20"/>
        </w:rPr>
        <w:t xml:space="preserve">The ways in which Lidl are able to </w:t>
      </w:r>
      <w:r w:rsidR="00FE197B" w:rsidRPr="00F770EC">
        <w:rPr>
          <w:sz w:val="20"/>
          <w:szCs w:val="20"/>
        </w:rPr>
        <w:t>keep costs as low as possible stem form the way in which</w:t>
      </w:r>
      <w:r w:rsidR="00913408" w:rsidRPr="00F770EC">
        <w:rPr>
          <w:sz w:val="20"/>
          <w:szCs w:val="20"/>
        </w:rPr>
        <w:t xml:space="preserve"> it </w:t>
      </w:r>
      <w:r w:rsidR="00BE0149" w:rsidRPr="00F770EC">
        <w:rPr>
          <w:sz w:val="20"/>
          <w:szCs w:val="20"/>
        </w:rPr>
        <w:t>creates and curates</w:t>
      </w:r>
      <w:r w:rsidR="00913408" w:rsidRPr="00F770EC">
        <w:rPr>
          <w:sz w:val="20"/>
          <w:szCs w:val="20"/>
        </w:rPr>
        <w:t xml:space="preserve"> its product lines. </w:t>
      </w:r>
      <w:r w:rsidR="00FE197B" w:rsidRPr="00F770EC">
        <w:rPr>
          <w:sz w:val="20"/>
          <w:szCs w:val="20"/>
        </w:rPr>
        <w:t xml:space="preserve">In comparison to traditional supermarkets </w:t>
      </w:r>
      <w:r w:rsidR="00913408" w:rsidRPr="00F770EC">
        <w:rPr>
          <w:sz w:val="20"/>
          <w:szCs w:val="20"/>
        </w:rPr>
        <w:t xml:space="preserve">Lidl uses a smaller number of products which are generally </w:t>
      </w:r>
      <w:r w:rsidR="002E3AD2" w:rsidRPr="00F770EC">
        <w:rPr>
          <w:sz w:val="20"/>
          <w:szCs w:val="20"/>
        </w:rPr>
        <w:t>fast-moving</w:t>
      </w:r>
      <w:r w:rsidR="00FE197B" w:rsidRPr="00F770EC">
        <w:rPr>
          <w:sz w:val="20"/>
          <w:szCs w:val="20"/>
        </w:rPr>
        <w:t>,</w:t>
      </w:r>
      <w:r w:rsidR="00913408" w:rsidRPr="00F770EC">
        <w:rPr>
          <w:sz w:val="20"/>
          <w:szCs w:val="20"/>
        </w:rPr>
        <w:t xml:space="preserve"> everyday products which have a quick turnover. This means the stores are easier to supply as the number of product lines are more simplified and there is less of the organisation money tied up in inventory</w:t>
      </w:r>
      <w:r w:rsidR="00440961" w:rsidRPr="00F770EC">
        <w:rPr>
          <w:sz w:val="20"/>
          <w:szCs w:val="20"/>
        </w:rPr>
        <w:t>. Lidl offer</w:t>
      </w:r>
      <w:r w:rsidR="00497CFD" w:rsidRPr="00F770EC">
        <w:rPr>
          <w:sz w:val="20"/>
          <w:szCs w:val="20"/>
        </w:rPr>
        <w:t>s</w:t>
      </w:r>
      <w:r w:rsidR="00440961" w:rsidRPr="00F770EC">
        <w:rPr>
          <w:sz w:val="20"/>
          <w:szCs w:val="20"/>
        </w:rPr>
        <w:t xml:space="preserve"> </w:t>
      </w:r>
      <w:r w:rsidR="00497CFD" w:rsidRPr="00F770EC">
        <w:rPr>
          <w:sz w:val="20"/>
          <w:szCs w:val="20"/>
        </w:rPr>
        <w:t>fewer</w:t>
      </w:r>
      <w:r w:rsidR="00440961" w:rsidRPr="00F770EC">
        <w:rPr>
          <w:sz w:val="20"/>
          <w:szCs w:val="20"/>
        </w:rPr>
        <w:t xml:space="preserve"> variet</w:t>
      </w:r>
      <w:r w:rsidR="00497CFD" w:rsidRPr="00F770EC">
        <w:rPr>
          <w:sz w:val="20"/>
          <w:szCs w:val="20"/>
        </w:rPr>
        <w:t>ies</w:t>
      </w:r>
      <w:r w:rsidR="00440961" w:rsidRPr="00F770EC">
        <w:rPr>
          <w:sz w:val="20"/>
          <w:szCs w:val="20"/>
        </w:rPr>
        <w:t xml:space="preserve"> of each </w:t>
      </w:r>
      <w:r w:rsidR="00497CFD" w:rsidRPr="00F770EC">
        <w:rPr>
          <w:sz w:val="20"/>
          <w:szCs w:val="20"/>
        </w:rPr>
        <w:t xml:space="preserve">distinct </w:t>
      </w:r>
      <w:r w:rsidR="00440961" w:rsidRPr="00F770EC">
        <w:rPr>
          <w:sz w:val="20"/>
          <w:szCs w:val="20"/>
        </w:rPr>
        <w:t>product</w:t>
      </w:r>
      <w:r w:rsidR="00460BD2" w:rsidRPr="00F770EC">
        <w:rPr>
          <w:sz w:val="20"/>
          <w:szCs w:val="20"/>
        </w:rPr>
        <w:t xml:space="preserve">, mostly only offering 1 own brand and 1 named brand, </w:t>
      </w:r>
      <w:r w:rsidR="00FE197B" w:rsidRPr="00F770EC">
        <w:rPr>
          <w:sz w:val="20"/>
          <w:szCs w:val="20"/>
        </w:rPr>
        <w:t>this</w:t>
      </w:r>
      <w:r w:rsidR="00460BD2" w:rsidRPr="00F770EC">
        <w:rPr>
          <w:sz w:val="20"/>
          <w:szCs w:val="20"/>
        </w:rPr>
        <w:t xml:space="preserve"> means they order more </w:t>
      </w:r>
      <w:r w:rsidR="00FE197B" w:rsidRPr="00F770EC">
        <w:rPr>
          <w:sz w:val="20"/>
          <w:szCs w:val="20"/>
        </w:rPr>
        <w:t xml:space="preserve">of each </w:t>
      </w:r>
      <w:r w:rsidR="00BE0149" w:rsidRPr="00F770EC">
        <w:rPr>
          <w:sz w:val="20"/>
          <w:szCs w:val="20"/>
        </w:rPr>
        <w:t xml:space="preserve">individual </w:t>
      </w:r>
      <w:r w:rsidR="00460BD2" w:rsidRPr="00F770EC">
        <w:rPr>
          <w:sz w:val="20"/>
          <w:szCs w:val="20"/>
        </w:rPr>
        <w:t>products from supplier</w:t>
      </w:r>
      <w:r w:rsidR="00BE0149" w:rsidRPr="00F770EC">
        <w:rPr>
          <w:sz w:val="20"/>
          <w:szCs w:val="20"/>
        </w:rPr>
        <w:t>s</w:t>
      </w:r>
      <w:r w:rsidR="00FE197B" w:rsidRPr="00F770EC">
        <w:rPr>
          <w:sz w:val="20"/>
          <w:szCs w:val="20"/>
        </w:rPr>
        <w:t>, sometimes monopolising the entire production of local suppliers such as dairy farms,</w:t>
      </w:r>
      <w:r w:rsidR="00460BD2" w:rsidRPr="00F770EC">
        <w:rPr>
          <w:sz w:val="20"/>
          <w:szCs w:val="20"/>
        </w:rPr>
        <w:t xml:space="preserve"> which gives them more purchasing power</w:t>
      </w:r>
      <w:r w:rsidR="00FE197B" w:rsidRPr="00F770EC">
        <w:rPr>
          <w:sz w:val="20"/>
          <w:szCs w:val="20"/>
        </w:rPr>
        <w:t xml:space="preserve"> and allows them to negotiate lower prices from suppliers</w:t>
      </w:r>
      <w:r w:rsidR="00913408" w:rsidRPr="00F770EC">
        <w:rPr>
          <w:sz w:val="20"/>
          <w:szCs w:val="20"/>
        </w:rPr>
        <w:t xml:space="preserve"> </w:t>
      </w:r>
      <w:sdt>
        <w:sdtPr>
          <w:rPr>
            <w:sz w:val="20"/>
            <w:szCs w:val="20"/>
          </w:rPr>
          <w:id w:val="300271553"/>
          <w:citation/>
        </w:sdtPr>
        <w:sdtContent>
          <w:r w:rsidR="00913408" w:rsidRPr="00F770EC">
            <w:rPr>
              <w:sz w:val="20"/>
              <w:szCs w:val="20"/>
            </w:rPr>
            <w:fldChar w:fldCharType="begin"/>
          </w:r>
          <w:r w:rsidR="00913408" w:rsidRPr="00F770EC">
            <w:rPr>
              <w:sz w:val="20"/>
              <w:szCs w:val="20"/>
            </w:rPr>
            <w:instrText xml:space="preserve"> CITATION Mar17 \l 2057 </w:instrText>
          </w:r>
          <w:r w:rsidR="00913408" w:rsidRPr="00F770EC">
            <w:rPr>
              <w:sz w:val="20"/>
              <w:szCs w:val="20"/>
            </w:rPr>
            <w:fldChar w:fldCharType="separate"/>
          </w:r>
          <w:r w:rsidR="00913408" w:rsidRPr="00F770EC">
            <w:rPr>
              <w:noProof/>
              <w:sz w:val="20"/>
              <w:szCs w:val="20"/>
            </w:rPr>
            <w:t>(Hanbury, 2017)</w:t>
          </w:r>
          <w:r w:rsidR="00913408" w:rsidRPr="00F770EC">
            <w:rPr>
              <w:sz w:val="20"/>
              <w:szCs w:val="20"/>
            </w:rPr>
            <w:fldChar w:fldCharType="end"/>
          </w:r>
        </w:sdtContent>
      </w:sdt>
      <w:r w:rsidR="00FE197B" w:rsidRPr="00F770EC">
        <w:rPr>
          <w:sz w:val="20"/>
          <w:szCs w:val="20"/>
        </w:rPr>
        <w:t>.</w:t>
      </w:r>
    </w:p>
    <w:p w14:paraId="514F8199" w14:textId="722BADEF" w:rsidR="00BE0149" w:rsidRPr="00F770EC" w:rsidRDefault="00BE0149" w:rsidP="00C94B7C">
      <w:pPr>
        <w:pStyle w:val="NormalIndent"/>
        <w:spacing w:line="480" w:lineRule="auto"/>
        <w:rPr>
          <w:sz w:val="20"/>
          <w:szCs w:val="20"/>
        </w:rPr>
      </w:pPr>
    </w:p>
    <w:p w14:paraId="59B601C7" w14:textId="782268C7" w:rsidR="00BE0149" w:rsidRDefault="00BE0149" w:rsidP="00C94B7C">
      <w:pPr>
        <w:pStyle w:val="NormalIndent"/>
        <w:spacing w:line="480" w:lineRule="auto"/>
        <w:rPr>
          <w:sz w:val="20"/>
          <w:szCs w:val="20"/>
        </w:rPr>
      </w:pPr>
      <w:r w:rsidRPr="00F770EC">
        <w:rPr>
          <w:sz w:val="20"/>
          <w:szCs w:val="20"/>
        </w:rPr>
        <w:t xml:space="preserve">By establishing a limited </w:t>
      </w:r>
      <w:r w:rsidR="00FE197B" w:rsidRPr="00F770EC">
        <w:rPr>
          <w:sz w:val="20"/>
          <w:szCs w:val="20"/>
        </w:rPr>
        <w:t xml:space="preserve">range of products, they are then able to make decisions about their retail environments that would be impossible with a more extensive variety of products. Most Lidl stores are small compared to those of conventional supermarkets, </w:t>
      </w:r>
      <w:r w:rsidR="00E32556" w:rsidRPr="00F770EC">
        <w:rPr>
          <w:sz w:val="20"/>
          <w:szCs w:val="20"/>
        </w:rPr>
        <w:t xml:space="preserve">with the average store being 10,000 to 20,000 square feet compared to over 80,000 square feet of the large retailer hyperstores </w:t>
      </w:r>
      <w:sdt>
        <w:sdtPr>
          <w:rPr>
            <w:sz w:val="20"/>
            <w:szCs w:val="20"/>
          </w:rPr>
          <w:id w:val="410518591"/>
          <w:citation/>
        </w:sdtPr>
        <w:sdtContent>
          <w:r w:rsidR="00E32556" w:rsidRPr="00F770EC">
            <w:rPr>
              <w:sz w:val="20"/>
              <w:szCs w:val="20"/>
            </w:rPr>
            <w:fldChar w:fldCharType="begin"/>
          </w:r>
          <w:r w:rsidR="00E32556" w:rsidRPr="00F770EC">
            <w:rPr>
              <w:sz w:val="20"/>
              <w:szCs w:val="20"/>
            </w:rPr>
            <w:instrText xml:space="preserve"> CITATION Tom17 \l 2057 </w:instrText>
          </w:r>
          <w:r w:rsidR="00E32556" w:rsidRPr="00F770EC">
            <w:rPr>
              <w:sz w:val="20"/>
              <w:szCs w:val="20"/>
            </w:rPr>
            <w:fldChar w:fldCharType="separate"/>
          </w:r>
          <w:r w:rsidR="00E32556" w:rsidRPr="00F770EC">
            <w:rPr>
              <w:noProof/>
              <w:sz w:val="20"/>
              <w:szCs w:val="20"/>
            </w:rPr>
            <w:t>(Whittington, 2017)</w:t>
          </w:r>
          <w:r w:rsidR="00E32556" w:rsidRPr="00F770EC">
            <w:rPr>
              <w:sz w:val="20"/>
              <w:szCs w:val="20"/>
            </w:rPr>
            <w:fldChar w:fldCharType="end"/>
          </w:r>
        </w:sdtContent>
      </w:sdt>
      <w:r w:rsidR="00E32556" w:rsidRPr="00F770EC">
        <w:rPr>
          <w:sz w:val="20"/>
          <w:szCs w:val="20"/>
        </w:rPr>
        <w:t>. These smaller stores are sufficient for the complete but paired down product offering of Lidl’s and cost less to run in terms of rent and utilities than a larger building. They are also able to be more selective with he location of these stores, placing them within communities and town centres making them more convenient, while larger outlets are restricted to out of town, industrial estates.</w:t>
      </w:r>
      <w:r w:rsidR="00FE197B" w:rsidRPr="00F770EC">
        <w:rPr>
          <w:sz w:val="20"/>
          <w:szCs w:val="20"/>
        </w:rPr>
        <w:t xml:space="preserve"> </w:t>
      </w:r>
      <w:r w:rsidR="00E32556" w:rsidRPr="00F770EC">
        <w:rPr>
          <w:sz w:val="20"/>
          <w:szCs w:val="20"/>
        </w:rPr>
        <w:t xml:space="preserve">Lastly as these stores are </w:t>
      </w:r>
      <w:r w:rsidR="00103883" w:rsidRPr="00F770EC">
        <w:rPr>
          <w:sz w:val="20"/>
          <w:szCs w:val="20"/>
        </w:rPr>
        <w:t>smaller,</w:t>
      </w:r>
      <w:r w:rsidR="00E32556" w:rsidRPr="00F770EC">
        <w:rPr>
          <w:sz w:val="20"/>
          <w:szCs w:val="20"/>
        </w:rPr>
        <w:t xml:space="preserve"> they can be operated by a smaller number of employees which enables a further reduction in costs</w:t>
      </w:r>
      <w:r w:rsidR="00E54B3C">
        <w:rPr>
          <w:sz w:val="20"/>
          <w:szCs w:val="20"/>
        </w:rPr>
        <w:t xml:space="preserve"> </w:t>
      </w:r>
      <w:sdt>
        <w:sdtPr>
          <w:rPr>
            <w:sz w:val="20"/>
            <w:szCs w:val="20"/>
          </w:rPr>
          <w:id w:val="-296531115"/>
          <w:citation/>
        </w:sdtPr>
        <w:sdtContent>
          <w:r w:rsidR="00E54B3C">
            <w:rPr>
              <w:sz w:val="20"/>
              <w:szCs w:val="20"/>
            </w:rPr>
            <w:fldChar w:fldCharType="begin"/>
          </w:r>
          <w:r w:rsidR="00E54B3C">
            <w:rPr>
              <w:sz w:val="20"/>
              <w:szCs w:val="20"/>
            </w:rPr>
            <w:instrText xml:space="preserve"> CITATION Mar17 \l 2057 </w:instrText>
          </w:r>
          <w:r w:rsidR="00E54B3C">
            <w:rPr>
              <w:sz w:val="20"/>
              <w:szCs w:val="20"/>
            </w:rPr>
            <w:fldChar w:fldCharType="separate"/>
          </w:r>
          <w:r w:rsidR="00E54B3C" w:rsidRPr="00E54B3C">
            <w:rPr>
              <w:noProof/>
              <w:sz w:val="20"/>
              <w:szCs w:val="20"/>
            </w:rPr>
            <w:t>(Hanbury, 2017)</w:t>
          </w:r>
          <w:r w:rsidR="00E54B3C">
            <w:rPr>
              <w:sz w:val="20"/>
              <w:szCs w:val="20"/>
            </w:rPr>
            <w:fldChar w:fldCharType="end"/>
          </w:r>
        </w:sdtContent>
      </w:sdt>
      <w:r w:rsidR="00E32556" w:rsidRPr="00F770EC">
        <w:rPr>
          <w:sz w:val="20"/>
          <w:szCs w:val="20"/>
        </w:rPr>
        <w:t>.</w:t>
      </w:r>
    </w:p>
    <w:p w14:paraId="413BDBF1" w14:textId="77777777" w:rsidR="00E54B3C" w:rsidRPr="00F770EC" w:rsidRDefault="00E54B3C" w:rsidP="00C94B7C">
      <w:pPr>
        <w:pStyle w:val="NormalIndent"/>
        <w:spacing w:line="480" w:lineRule="auto"/>
        <w:rPr>
          <w:sz w:val="20"/>
          <w:szCs w:val="20"/>
        </w:rPr>
      </w:pPr>
    </w:p>
    <w:p w14:paraId="3CC2E4BC" w14:textId="1A5B3AA2" w:rsidR="00BE3848" w:rsidRPr="00F770EC" w:rsidRDefault="00BE3848" w:rsidP="00C94B7C">
      <w:pPr>
        <w:pStyle w:val="NormalIndent"/>
        <w:spacing w:line="480" w:lineRule="auto"/>
        <w:rPr>
          <w:sz w:val="20"/>
          <w:szCs w:val="20"/>
        </w:rPr>
      </w:pPr>
      <w:r w:rsidRPr="00F770EC">
        <w:rPr>
          <w:sz w:val="20"/>
          <w:szCs w:val="20"/>
        </w:rPr>
        <w:t xml:space="preserve">Lidl also operates what is know as an </w:t>
      </w:r>
      <w:r w:rsidR="007D773C" w:rsidRPr="00F770EC">
        <w:rPr>
          <w:sz w:val="20"/>
          <w:szCs w:val="20"/>
        </w:rPr>
        <w:t>everyday</w:t>
      </w:r>
      <w:r w:rsidRPr="00F770EC">
        <w:rPr>
          <w:sz w:val="20"/>
          <w:szCs w:val="20"/>
        </w:rPr>
        <w:t xml:space="preserve"> </w:t>
      </w:r>
      <w:r w:rsidR="007D773C" w:rsidRPr="00F770EC">
        <w:rPr>
          <w:sz w:val="20"/>
          <w:szCs w:val="20"/>
        </w:rPr>
        <w:t>low-cost</w:t>
      </w:r>
      <w:r w:rsidRPr="00F770EC">
        <w:rPr>
          <w:sz w:val="20"/>
          <w:szCs w:val="20"/>
        </w:rPr>
        <w:t xml:space="preserve"> strategy</w:t>
      </w:r>
      <w:r w:rsidR="007D773C" w:rsidRPr="00F770EC">
        <w:rPr>
          <w:sz w:val="20"/>
          <w:szCs w:val="20"/>
        </w:rPr>
        <w:t xml:space="preserve"> (or EDLC)</w:t>
      </w:r>
      <w:r w:rsidRPr="00F770EC">
        <w:rPr>
          <w:sz w:val="20"/>
          <w:szCs w:val="20"/>
        </w:rPr>
        <w:t xml:space="preserve"> as opposed</w:t>
      </w:r>
      <w:r w:rsidR="007D773C" w:rsidRPr="00F770EC">
        <w:rPr>
          <w:sz w:val="20"/>
          <w:szCs w:val="20"/>
        </w:rPr>
        <w:t xml:space="preserve"> to high to low, sale price costing, which is a common tactic used by retailers </w:t>
      </w:r>
      <w:r w:rsidR="00E54B3C">
        <w:rPr>
          <w:sz w:val="20"/>
          <w:szCs w:val="20"/>
        </w:rPr>
        <w:t>which alternates</w:t>
      </w:r>
      <w:r w:rsidR="007D773C" w:rsidRPr="00F770EC">
        <w:rPr>
          <w:sz w:val="20"/>
          <w:szCs w:val="20"/>
        </w:rPr>
        <w:t xml:space="preserve"> between a high regular price and low sale price. This is done to promote the idea of value to the customer by signalling they are making a large saving, a strategy which has been found in trials to be an effective</w:t>
      </w:r>
      <w:sdt>
        <w:sdtPr>
          <w:rPr>
            <w:sz w:val="20"/>
            <w:szCs w:val="20"/>
          </w:rPr>
          <w:id w:val="1227486876"/>
          <w:citation/>
        </w:sdtPr>
        <w:sdtContent>
          <w:r w:rsidR="00CA05EE" w:rsidRPr="00F770EC">
            <w:rPr>
              <w:sz w:val="20"/>
              <w:szCs w:val="20"/>
            </w:rPr>
            <w:fldChar w:fldCharType="begin"/>
          </w:r>
          <w:r w:rsidR="00CA05EE" w:rsidRPr="00F770EC">
            <w:rPr>
              <w:sz w:val="20"/>
              <w:szCs w:val="20"/>
            </w:rPr>
            <w:instrText xml:space="preserve"> CITATION Gai97 \l 2057 </w:instrText>
          </w:r>
          <w:r w:rsidR="00CA05EE" w:rsidRPr="00F770EC">
            <w:rPr>
              <w:sz w:val="20"/>
              <w:szCs w:val="20"/>
            </w:rPr>
            <w:fldChar w:fldCharType="separate"/>
          </w:r>
          <w:r w:rsidR="00CA05EE" w:rsidRPr="00F770EC">
            <w:rPr>
              <w:noProof/>
              <w:sz w:val="20"/>
              <w:szCs w:val="20"/>
            </w:rPr>
            <w:t xml:space="preserve"> (Tom &amp; Ruiz, 1997)</w:t>
          </w:r>
          <w:r w:rsidR="00CA05EE" w:rsidRPr="00F770EC">
            <w:rPr>
              <w:sz w:val="20"/>
              <w:szCs w:val="20"/>
            </w:rPr>
            <w:fldChar w:fldCharType="end"/>
          </w:r>
        </w:sdtContent>
      </w:sdt>
      <w:r w:rsidR="007D773C" w:rsidRPr="00F770EC">
        <w:rPr>
          <w:sz w:val="20"/>
          <w:szCs w:val="20"/>
        </w:rPr>
        <w:t>. Although customers are susceptible to sales pricing, by utilising EDLC Lidl are able promote their year-round low prices and save on costs of employee time and infrastructure necessary to frequently change cost of items in stores.</w:t>
      </w:r>
    </w:p>
    <w:p w14:paraId="1B86C598" w14:textId="77777777" w:rsidR="00DD1A3B" w:rsidRDefault="00DD1A3B" w:rsidP="00C94B7C">
      <w:pPr>
        <w:pStyle w:val="NormalIndent"/>
        <w:spacing w:line="480" w:lineRule="auto"/>
        <w:rPr>
          <w:b/>
          <w:color w:val="FF0000"/>
        </w:rPr>
      </w:pPr>
    </w:p>
    <w:p w14:paraId="395EB4E9" w14:textId="75CD218B" w:rsidR="004507DB" w:rsidRPr="006929E0" w:rsidRDefault="00C94140" w:rsidP="00C94B7C">
      <w:pPr>
        <w:pStyle w:val="Heading2"/>
        <w:keepNext/>
        <w:numPr>
          <w:ilvl w:val="1"/>
          <w:numId w:val="1"/>
        </w:numPr>
        <w:tabs>
          <w:tab w:val="num" w:pos="0"/>
          <w:tab w:val="left" w:pos="851"/>
        </w:tabs>
        <w:spacing w:after="0" w:line="480" w:lineRule="auto"/>
        <w:ind w:left="0" w:firstLine="0"/>
        <w:contextualSpacing w:val="0"/>
        <w:rPr>
          <w:rFonts w:eastAsia="Times New Roman" w:cs="Arial"/>
          <w:bCs/>
          <w:iCs/>
          <w:sz w:val="22"/>
          <w:szCs w:val="22"/>
        </w:rPr>
      </w:pPr>
      <w:bookmarkStart w:id="13" w:name="_Toc25703518"/>
      <w:r w:rsidRPr="006929E0">
        <w:rPr>
          <w:rFonts w:eastAsia="Times New Roman" w:cs="Arial"/>
          <w:bCs/>
          <w:iCs/>
          <w:caps w:val="0"/>
          <w:sz w:val="22"/>
          <w:szCs w:val="22"/>
        </w:rPr>
        <w:t>Advantages &amp; Disadvantages of the Strategy</w:t>
      </w:r>
      <w:bookmarkEnd w:id="13"/>
    </w:p>
    <w:p w14:paraId="014F3274" w14:textId="20D2536D" w:rsidR="004507DB" w:rsidRDefault="004507DB" w:rsidP="00C94B7C">
      <w:pPr>
        <w:pStyle w:val="NormalIndent"/>
        <w:spacing w:line="480" w:lineRule="auto"/>
        <w:rPr>
          <w:b/>
          <w:color w:val="FF0000"/>
        </w:rPr>
      </w:pPr>
    </w:p>
    <w:p w14:paraId="158B2041" w14:textId="1EE7B01A" w:rsidR="00792943" w:rsidRPr="00F770EC" w:rsidRDefault="00DD1A3B" w:rsidP="00C94B7C">
      <w:pPr>
        <w:pStyle w:val="NormalIndent"/>
        <w:spacing w:line="480" w:lineRule="auto"/>
        <w:rPr>
          <w:sz w:val="20"/>
          <w:szCs w:val="20"/>
        </w:rPr>
      </w:pPr>
      <w:r w:rsidRPr="00F770EC">
        <w:rPr>
          <w:sz w:val="20"/>
          <w:szCs w:val="20"/>
        </w:rPr>
        <w:t xml:space="preserve">One advantage offered by cost leadership is what is referred to as </w:t>
      </w:r>
      <w:r w:rsidR="00456D01" w:rsidRPr="00F770EC">
        <w:rPr>
          <w:sz w:val="20"/>
          <w:szCs w:val="20"/>
        </w:rPr>
        <w:t xml:space="preserve">strategic entry deterrence which </w:t>
      </w:r>
      <w:r w:rsidR="0082615A" w:rsidRPr="00F770EC">
        <w:rPr>
          <w:sz w:val="20"/>
          <w:szCs w:val="20"/>
        </w:rPr>
        <w:t xml:space="preserve">is the degree to which their industry is susceptible to new entrants competing in the same strategic space </w:t>
      </w:r>
      <w:sdt>
        <w:sdtPr>
          <w:rPr>
            <w:sz w:val="20"/>
            <w:szCs w:val="20"/>
          </w:rPr>
          <w:id w:val="1807274681"/>
          <w:citation/>
        </w:sdtPr>
        <w:sdtContent>
          <w:r w:rsidR="00BE720E" w:rsidRPr="00F770EC">
            <w:rPr>
              <w:sz w:val="20"/>
              <w:szCs w:val="20"/>
            </w:rPr>
            <w:fldChar w:fldCharType="begin"/>
          </w:r>
          <w:r w:rsidR="00BE720E" w:rsidRPr="00F770EC">
            <w:rPr>
              <w:sz w:val="20"/>
              <w:szCs w:val="20"/>
            </w:rPr>
            <w:instrText xml:space="preserve"> CITATION Ger09 \l 2057 </w:instrText>
          </w:r>
          <w:r w:rsidR="00BE720E" w:rsidRPr="00F770EC">
            <w:rPr>
              <w:sz w:val="20"/>
              <w:szCs w:val="20"/>
            </w:rPr>
            <w:fldChar w:fldCharType="separate"/>
          </w:r>
          <w:r w:rsidR="00BE720E" w:rsidRPr="00F770EC">
            <w:rPr>
              <w:sz w:val="20"/>
              <w:szCs w:val="20"/>
            </w:rPr>
            <w:t>(Johnson, et al., 2009)</w:t>
          </w:r>
          <w:r w:rsidR="00BE720E" w:rsidRPr="00F770EC">
            <w:rPr>
              <w:sz w:val="20"/>
              <w:szCs w:val="20"/>
            </w:rPr>
            <w:fldChar w:fldCharType="end"/>
          </w:r>
        </w:sdtContent>
      </w:sdt>
      <w:r w:rsidR="00BE3848" w:rsidRPr="00F770EC">
        <w:rPr>
          <w:sz w:val="20"/>
          <w:szCs w:val="20"/>
        </w:rPr>
        <w:t xml:space="preserve">. Businesses that use a cost leadership approach often require enormous </w:t>
      </w:r>
      <w:r w:rsidR="0082615A" w:rsidRPr="00F770EC">
        <w:rPr>
          <w:sz w:val="20"/>
          <w:szCs w:val="20"/>
        </w:rPr>
        <w:t xml:space="preserve">economies of scale to be able to operate efficiently enough that they can drive down costs to remain profitable. This results in difficulties for new entries into a cost leadership market as they would need to be large </w:t>
      </w:r>
      <w:r w:rsidR="00497CFD" w:rsidRPr="00F770EC">
        <w:rPr>
          <w:sz w:val="20"/>
          <w:szCs w:val="20"/>
        </w:rPr>
        <w:t>enough,</w:t>
      </w:r>
      <w:r w:rsidR="0082615A" w:rsidRPr="00F770EC">
        <w:rPr>
          <w:sz w:val="20"/>
          <w:szCs w:val="20"/>
        </w:rPr>
        <w:t xml:space="preserve"> they able to keep costs low</w:t>
      </w:r>
      <w:r w:rsidR="00E54B3C">
        <w:rPr>
          <w:sz w:val="20"/>
          <w:szCs w:val="20"/>
        </w:rPr>
        <w:t xml:space="preserve"> </w:t>
      </w:r>
      <w:sdt>
        <w:sdtPr>
          <w:rPr>
            <w:sz w:val="20"/>
            <w:szCs w:val="20"/>
          </w:rPr>
          <w:id w:val="-1084301638"/>
          <w:citation/>
        </w:sdtPr>
        <w:sdtContent>
          <w:r w:rsidR="00E54B3C">
            <w:rPr>
              <w:sz w:val="20"/>
              <w:szCs w:val="20"/>
            </w:rPr>
            <w:fldChar w:fldCharType="begin"/>
          </w:r>
          <w:r w:rsidR="00E54B3C">
            <w:rPr>
              <w:sz w:val="20"/>
              <w:szCs w:val="20"/>
            </w:rPr>
            <w:instrText xml:space="preserve"> CITATION Ger09 \l 2057 </w:instrText>
          </w:r>
          <w:r w:rsidR="00E54B3C">
            <w:rPr>
              <w:sz w:val="20"/>
              <w:szCs w:val="20"/>
            </w:rPr>
            <w:fldChar w:fldCharType="separate"/>
          </w:r>
          <w:r w:rsidR="00E54B3C" w:rsidRPr="00E54B3C">
            <w:rPr>
              <w:noProof/>
              <w:sz w:val="20"/>
              <w:szCs w:val="20"/>
            </w:rPr>
            <w:t>(Johnson, et al., 2009)</w:t>
          </w:r>
          <w:r w:rsidR="00E54B3C">
            <w:rPr>
              <w:sz w:val="20"/>
              <w:szCs w:val="20"/>
            </w:rPr>
            <w:fldChar w:fldCharType="end"/>
          </w:r>
        </w:sdtContent>
      </w:sdt>
      <w:r w:rsidR="0082615A" w:rsidRPr="00F770EC">
        <w:rPr>
          <w:sz w:val="20"/>
          <w:szCs w:val="20"/>
        </w:rPr>
        <w:t xml:space="preserve">. </w:t>
      </w:r>
      <w:r w:rsidR="00BE3848" w:rsidRPr="00F770EC">
        <w:rPr>
          <w:sz w:val="20"/>
          <w:szCs w:val="20"/>
        </w:rPr>
        <w:t xml:space="preserve"> </w:t>
      </w:r>
    </w:p>
    <w:p w14:paraId="3DB48BE1" w14:textId="3BD5CE77" w:rsidR="004C53C9" w:rsidRPr="00F770EC" w:rsidRDefault="00D171CE" w:rsidP="00C94B7C">
      <w:pPr>
        <w:pStyle w:val="NormalIndent"/>
        <w:spacing w:line="480" w:lineRule="auto"/>
        <w:rPr>
          <w:sz w:val="20"/>
          <w:szCs w:val="20"/>
        </w:rPr>
      </w:pPr>
      <w:r w:rsidRPr="00F770EC">
        <w:rPr>
          <w:sz w:val="20"/>
          <w:szCs w:val="20"/>
        </w:rPr>
        <w:lastRenderedPageBreak/>
        <w:t>A disadvantage to taking a cost leadership approach is that this strategy results in less loyalty from customers as it based on price and they are therefore more likely to move to a competitor if they are able to provide goods at a lower price</w:t>
      </w:r>
      <w:r w:rsidR="008F1C28" w:rsidRPr="00F770EC">
        <w:rPr>
          <w:sz w:val="20"/>
          <w:szCs w:val="20"/>
        </w:rPr>
        <w:t xml:space="preserve"> </w:t>
      </w:r>
      <w:sdt>
        <w:sdtPr>
          <w:rPr>
            <w:sz w:val="20"/>
            <w:szCs w:val="20"/>
          </w:rPr>
          <w:id w:val="-256292888"/>
          <w:citation/>
        </w:sdtPr>
        <w:sdtContent>
          <w:r w:rsidR="008F1C28" w:rsidRPr="00F770EC">
            <w:rPr>
              <w:sz w:val="20"/>
              <w:szCs w:val="20"/>
            </w:rPr>
            <w:fldChar w:fldCharType="begin"/>
          </w:r>
          <w:r w:rsidR="008F1C28" w:rsidRPr="00F770EC">
            <w:rPr>
              <w:sz w:val="20"/>
              <w:szCs w:val="20"/>
            </w:rPr>
            <w:instrText xml:space="preserve">CITATION Min17 \l 2057 </w:instrText>
          </w:r>
          <w:r w:rsidR="008F1C28" w:rsidRPr="00F770EC">
            <w:rPr>
              <w:sz w:val="20"/>
              <w:szCs w:val="20"/>
            </w:rPr>
            <w:fldChar w:fldCharType="separate"/>
          </w:r>
          <w:r w:rsidR="008F1C28" w:rsidRPr="00F770EC">
            <w:rPr>
              <w:sz w:val="20"/>
              <w:szCs w:val="20"/>
            </w:rPr>
            <w:t>(Chahal, 2017)</w:t>
          </w:r>
          <w:r w:rsidR="008F1C28" w:rsidRPr="00F770EC">
            <w:rPr>
              <w:sz w:val="20"/>
              <w:szCs w:val="20"/>
            </w:rPr>
            <w:fldChar w:fldCharType="end"/>
          </w:r>
        </w:sdtContent>
      </w:sdt>
      <w:r w:rsidRPr="00F770EC">
        <w:rPr>
          <w:sz w:val="20"/>
          <w:szCs w:val="20"/>
        </w:rPr>
        <w:t xml:space="preserve">. a large portion of the growth that has been experienced by Lidl has come at the expense of other large retailers, over the last 7 years Lidl has doubled its market share to 6%, while Tesco has dropped its share by almost 4% </w:t>
      </w:r>
      <w:sdt>
        <w:sdtPr>
          <w:rPr>
            <w:sz w:val="20"/>
            <w:szCs w:val="20"/>
          </w:rPr>
          <w:id w:val="-502584608"/>
          <w:citation/>
        </w:sdtPr>
        <w:sdtContent>
          <w:r w:rsidRPr="00F770EC">
            <w:rPr>
              <w:sz w:val="20"/>
              <w:szCs w:val="20"/>
            </w:rPr>
            <w:fldChar w:fldCharType="begin"/>
          </w:r>
          <w:r w:rsidRPr="00F770EC">
            <w:rPr>
              <w:sz w:val="20"/>
              <w:szCs w:val="20"/>
            </w:rPr>
            <w:instrText xml:space="preserve"> CITATION Sta19 \l 2057 </w:instrText>
          </w:r>
          <w:r w:rsidRPr="00F770EC">
            <w:rPr>
              <w:sz w:val="20"/>
              <w:szCs w:val="20"/>
            </w:rPr>
            <w:fldChar w:fldCharType="separate"/>
          </w:r>
          <w:r w:rsidRPr="00F770EC">
            <w:rPr>
              <w:sz w:val="20"/>
              <w:szCs w:val="20"/>
            </w:rPr>
            <w:t>(Statistica, 2019)</w:t>
          </w:r>
          <w:r w:rsidRPr="00F770EC">
            <w:rPr>
              <w:sz w:val="20"/>
              <w:szCs w:val="20"/>
            </w:rPr>
            <w:fldChar w:fldCharType="end"/>
          </w:r>
        </w:sdtContent>
      </w:sdt>
      <w:r w:rsidRPr="00F770EC">
        <w:rPr>
          <w:sz w:val="20"/>
          <w:szCs w:val="20"/>
        </w:rPr>
        <w:t>.</w:t>
      </w:r>
      <w:r w:rsidR="008F1C28" w:rsidRPr="00F770EC">
        <w:rPr>
          <w:sz w:val="20"/>
          <w:szCs w:val="20"/>
        </w:rPr>
        <w:t xml:space="preserve"> While Lidl is able to maintain competitively low </w:t>
      </w:r>
      <w:r w:rsidR="00BE720E" w:rsidRPr="00F770EC">
        <w:rPr>
          <w:sz w:val="20"/>
          <w:szCs w:val="20"/>
        </w:rPr>
        <w:t>costs,</w:t>
      </w:r>
      <w:r w:rsidR="008F1C28" w:rsidRPr="00F770EC">
        <w:rPr>
          <w:sz w:val="20"/>
          <w:szCs w:val="20"/>
        </w:rPr>
        <w:t xml:space="preserve"> they will maintain customer loyalty, however as the customers they have attracted are more likely to be price conscious they will be likely to leave for a competitor that is able to provide lower prices.</w:t>
      </w:r>
    </w:p>
    <w:p w14:paraId="4C52B432" w14:textId="532A2D3E" w:rsidR="004C53C9" w:rsidRPr="00F770EC" w:rsidRDefault="004C53C9" w:rsidP="00C94B7C">
      <w:pPr>
        <w:pStyle w:val="NormalIndent"/>
        <w:spacing w:line="480" w:lineRule="auto"/>
        <w:rPr>
          <w:sz w:val="20"/>
          <w:szCs w:val="20"/>
        </w:rPr>
      </w:pPr>
    </w:p>
    <w:p w14:paraId="595B8956" w14:textId="04D69A6E" w:rsidR="00792943" w:rsidRPr="00F770EC" w:rsidRDefault="00792943" w:rsidP="00C94B7C">
      <w:pPr>
        <w:pStyle w:val="NormalIndent"/>
        <w:spacing w:line="480" w:lineRule="auto"/>
        <w:rPr>
          <w:sz w:val="20"/>
          <w:szCs w:val="20"/>
        </w:rPr>
      </w:pPr>
      <w:r w:rsidRPr="00F770EC">
        <w:rPr>
          <w:sz w:val="20"/>
          <w:szCs w:val="20"/>
        </w:rPr>
        <w:t xml:space="preserve">Another potential disadvantage of cost leadership is the tendency for competition to devolve into </w:t>
      </w:r>
      <w:r w:rsidR="00497CFD" w:rsidRPr="00F770EC">
        <w:rPr>
          <w:sz w:val="20"/>
          <w:szCs w:val="20"/>
        </w:rPr>
        <w:t xml:space="preserve">price wars and </w:t>
      </w:r>
      <w:r w:rsidRPr="00F770EC">
        <w:rPr>
          <w:sz w:val="20"/>
          <w:szCs w:val="20"/>
        </w:rPr>
        <w:t>a race to the bottom</w:t>
      </w:r>
      <w:r w:rsidR="00497CFD" w:rsidRPr="00F770EC">
        <w:rPr>
          <w:sz w:val="20"/>
          <w:szCs w:val="20"/>
        </w:rPr>
        <w:t xml:space="preserve"> of profitability</w:t>
      </w:r>
      <w:r w:rsidRPr="00F770EC">
        <w:rPr>
          <w:sz w:val="20"/>
          <w:szCs w:val="20"/>
        </w:rPr>
        <w:t xml:space="preserve">. Businesses that compete entirely on cost basis are not able to gain a competitive advantage over other their competition outside of </w:t>
      </w:r>
      <w:r w:rsidR="004C53C9" w:rsidRPr="00F770EC">
        <w:rPr>
          <w:sz w:val="20"/>
          <w:szCs w:val="20"/>
        </w:rPr>
        <w:t>reducing costs and therefore can be vulnerable to producers that that are able to operate at a lower cost.</w:t>
      </w:r>
      <w:r w:rsidR="00D025FE" w:rsidRPr="00F770EC">
        <w:rPr>
          <w:sz w:val="20"/>
          <w:szCs w:val="20"/>
        </w:rPr>
        <w:t xml:space="preserve"> </w:t>
      </w:r>
      <w:r w:rsidR="00BE3848" w:rsidRPr="00F770EC">
        <w:rPr>
          <w:sz w:val="20"/>
          <w:szCs w:val="20"/>
        </w:rPr>
        <w:t xml:space="preserve">Although there is potential to mitigate the negatives of this approach by </w:t>
      </w:r>
      <w:r w:rsidR="007E1CF5" w:rsidRPr="00F770EC">
        <w:rPr>
          <w:sz w:val="20"/>
          <w:szCs w:val="20"/>
        </w:rPr>
        <w:t>diversifying alternative strategies</w:t>
      </w:r>
      <w:r w:rsidR="00BE3848" w:rsidRPr="00F770EC">
        <w:rPr>
          <w:sz w:val="20"/>
          <w:szCs w:val="20"/>
        </w:rPr>
        <w:t xml:space="preserve"> </w:t>
      </w:r>
      <w:r w:rsidR="007E1CF5" w:rsidRPr="00F770EC">
        <w:rPr>
          <w:sz w:val="20"/>
          <w:szCs w:val="20"/>
        </w:rPr>
        <w:t>into the cost leadership approach</w:t>
      </w:r>
      <w:r w:rsidR="00BE3848" w:rsidRPr="00F770EC">
        <w:rPr>
          <w:sz w:val="20"/>
          <w:szCs w:val="20"/>
        </w:rPr>
        <w:t xml:space="preserve">. An example of this can be seen </w:t>
      </w:r>
      <w:r w:rsidR="007E1CF5" w:rsidRPr="00F770EC">
        <w:rPr>
          <w:sz w:val="20"/>
          <w:szCs w:val="20"/>
        </w:rPr>
        <w:t>from</w:t>
      </w:r>
      <w:r w:rsidR="00BE3848" w:rsidRPr="00F770EC">
        <w:rPr>
          <w:sz w:val="20"/>
          <w:szCs w:val="20"/>
        </w:rPr>
        <w:t xml:space="preserve"> </w:t>
      </w:r>
      <w:r w:rsidR="007E1CF5" w:rsidRPr="00F770EC">
        <w:rPr>
          <w:sz w:val="20"/>
          <w:szCs w:val="20"/>
        </w:rPr>
        <w:t xml:space="preserve">both </w:t>
      </w:r>
      <w:r w:rsidR="00BE3848" w:rsidRPr="00F770EC">
        <w:rPr>
          <w:sz w:val="20"/>
          <w:szCs w:val="20"/>
        </w:rPr>
        <w:t xml:space="preserve">Lidl and Aldi who are cost </w:t>
      </w:r>
      <w:r w:rsidR="00E54174" w:rsidRPr="00F770EC">
        <w:rPr>
          <w:sz w:val="20"/>
          <w:szCs w:val="20"/>
        </w:rPr>
        <w:t xml:space="preserve">leaders </w:t>
      </w:r>
      <w:r w:rsidR="007E1CF5" w:rsidRPr="00F770EC">
        <w:rPr>
          <w:sz w:val="20"/>
          <w:szCs w:val="20"/>
        </w:rPr>
        <w:t xml:space="preserve">and have had an association of low prices </w:t>
      </w:r>
      <w:r w:rsidR="00BB4143">
        <w:rPr>
          <w:sz w:val="20"/>
          <w:szCs w:val="20"/>
        </w:rPr>
        <w:t>and</w:t>
      </w:r>
      <w:r w:rsidR="007E1CF5" w:rsidRPr="00F770EC">
        <w:rPr>
          <w:sz w:val="20"/>
          <w:szCs w:val="20"/>
        </w:rPr>
        <w:t xml:space="preserve"> also low quality products, to combat these perceptions both</w:t>
      </w:r>
      <w:r w:rsidR="00E54174" w:rsidRPr="00F770EC">
        <w:rPr>
          <w:sz w:val="20"/>
          <w:szCs w:val="20"/>
        </w:rPr>
        <w:t xml:space="preserve"> have introduced </w:t>
      </w:r>
      <w:r w:rsidR="00BB4143">
        <w:rPr>
          <w:sz w:val="20"/>
          <w:szCs w:val="20"/>
        </w:rPr>
        <w:t>differentiation</w:t>
      </w:r>
      <w:r w:rsidR="00E54174" w:rsidRPr="00F770EC">
        <w:rPr>
          <w:sz w:val="20"/>
          <w:szCs w:val="20"/>
        </w:rPr>
        <w:t xml:space="preserve"> strategies </w:t>
      </w:r>
      <w:r w:rsidR="00BB4143">
        <w:rPr>
          <w:sz w:val="20"/>
          <w:szCs w:val="20"/>
        </w:rPr>
        <w:t xml:space="preserve">from each other </w:t>
      </w:r>
      <w:r w:rsidR="007E1CF5" w:rsidRPr="00F770EC">
        <w:rPr>
          <w:sz w:val="20"/>
          <w:szCs w:val="20"/>
        </w:rPr>
        <w:t>to create positive associations from</w:t>
      </w:r>
      <w:r w:rsidR="00E54174" w:rsidRPr="00F770EC">
        <w:rPr>
          <w:sz w:val="20"/>
          <w:szCs w:val="20"/>
        </w:rPr>
        <w:t xml:space="preserve"> customer such as Lidl introducing a fresh baking section and Aldi upgrading stores with more natural light and warm colours</w:t>
      </w:r>
      <w:r w:rsidR="00BE3848" w:rsidRPr="00F770EC">
        <w:rPr>
          <w:sz w:val="20"/>
          <w:szCs w:val="20"/>
        </w:rPr>
        <w:t xml:space="preserve"> </w:t>
      </w:r>
      <w:sdt>
        <w:sdtPr>
          <w:rPr>
            <w:sz w:val="20"/>
            <w:szCs w:val="20"/>
          </w:rPr>
          <w:id w:val="-1060164070"/>
          <w:citation/>
        </w:sdtPr>
        <w:sdtContent>
          <w:r w:rsidR="00E54174" w:rsidRPr="00F770EC">
            <w:rPr>
              <w:sz w:val="20"/>
              <w:szCs w:val="20"/>
            </w:rPr>
            <w:fldChar w:fldCharType="begin"/>
          </w:r>
          <w:r w:rsidR="00E54174" w:rsidRPr="00F770EC">
            <w:rPr>
              <w:sz w:val="20"/>
              <w:szCs w:val="20"/>
            </w:rPr>
            <w:instrText xml:space="preserve"> CITATION Ste15 \l 2057 </w:instrText>
          </w:r>
          <w:r w:rsidR="00E54174" w:rsidRPr="00F770EC">
            <w:rPr>
              <w:sz w:val="20"/>
              <w:szCs w:val="20"/>
            </w:rPr>
            <w:fldChar w:fldCharType="separate"/>
          </w:r>
          <w:r w:rsidR="00E54174" w:rsidRPr="00F770EC">
            <w:rPr>
              <w:sz w:val="20"/>
              <w:szCs w:val="20"/>
            </w:rPr>
            <w:t>(Samuel, 2015)</w:t>
          </w:r>
          <w:r w:rsidR="00E54174" w:rsidRPr="00F770EC">
            <w:rPr>
              <w:sz w:val="20"/>
              <w:szCs w:val="20"/>
            </w:rPr>
            <w:fldChar w:fldCharType="end"/>
          </w:r>
        </w:sdtContent>
      </w:sdt>
      <w:r w:rsidR="00E54174" w:rsidRPr="00F770EC">
        <w:rPr>
          <w:sz w:val="20"/>
          <w:szCs w:val="20"/>
        </w:rPr>
        <w:t xml:space="preserve">. </w:t>
      </w:r>
    </w:p>
    <w:p w14:paraId="7A5F1264" w14:textId="2C518243" w:rsidR="00497CFD" w:rsidRPr="00F770EC" w:rsidRDefault="00497CFD" w:rsidP="00C94B7C">
      <w:pPr>
        <w:pStyle w:val="NormalIndent"/>
        <w:spacing w:line="480" w:lineRule="auto"/>
        <w:rPr>
          <w:sz w:val="20"/>
          <w:szCs w:val="20"/>
        </w:rPr>
      </w:pPr>
    </w:p>
    <w:p w14:paraId="4DFF0899" w14:textId="1C44D7F8" w:rsidR="00497CFD" w:rsidRPr="00F770EC" w:rsidRDefault="00497CFD" w:rsidP="00C94B7C">
      <w:pPr>
        <w:pStyle w:val="NormalIndent"/>
        <w:spacing w:line="480" w:lineRule="auto"/>
        <w:rPr>
          <w:sz w:val="20"/>
          <w:szCs w:val="20"/>
        </w:rPr>
      </w:pPr>
      <w:r w:rsidRPr="00F770EC">
        <w:rPr>
          <w:sz w:val="20"/>
          <w:szCs w:val="20"/>
        </w:rPr>
        <w:t xml:space="preserve">Porter </w:t>
      </w:r>
      <w:sdt>
        <w:sdtPr>
          <w:rPr>
            <w:sz w:val="20"/>
            <w:szCs w:val="20"/>
          </w:rPr>
          <w:id w:val="-73902821"/>
          <w:citation/>
        </w:sdtPr>
        <w:sdtContent>
          <w:r w:rsidRPr="00F770EC">
            <w:rPr>
              <w:sz w:val="20"/>
              <w:szCs w:val="20"/>
            </w:rPr>
            <w:fldChar w:fldCharType="begin"/>
          </w:r>
          <w:r w:rsidRPr="00F770EC">
            <w:rPr>
              <w:sz w:val="20"/>
              <w:szCs w:val="20"/>
            </w:rPr>
            <w:instrText xml:space="preserve">CITATION Mic85 \n  \l 2057 </w:instrText>
          </w:r>
          <w:r w:rsidRPr="00F770EC">
            <w:rPr>
              <w:sz w:val="20"/>
              <w:szCs w:val="20"/>
            </w:rPr>
            <w:fldChar w:fldCharType="separate"/>
          </w:r>
          <w:r w:rsidRPr="00F770EC">
            <w:rPr>
              <w:sz w:val="20"/>
              <w:szCs w:val="20"/>
            </w:rPr>
            <w:t>(1985)</w:t>
          </w:r>
          <w:r w:rsidRPr="00F770EC">
            <w:rPr>
              <w:sz w:val="20"/>
              <w:szCs w:val="20"/>
            </w:rPr>
            <w:fldChar w:fldCharType="end"/>
          </w:r>
        </w:sdtContent>
      </w:sdt>
      <w:r w:rsidRPr="00F770EC">
        <w:rPr>
          <w:sz w:val="20"/>
          <w:szCs w:val="20"/>
        </w:rPr>
        <w:t xml:space="preserve"> suggests that it is not solely gaining a competitive advantage which is critical, but ensuring it is a sustainable competitive advantage, which is an advantage the organisation is able to maintain into the future. While businesses that are able to develop products that are able to differentiate from competitors are more likely to create a sustainable advantage, cost leaders are reliant on being </w:t>
      </w:r>
      <w:r w:rsidRPr="00F770EC">
        <w:rPr>
          <w:sz w:val="20"/>
          <w:szCs w:val="20"/>
        </w:rPr>
        <w:lastRenderedPageBreak/>
        <w:t>able to continue providing the lowest cost.</w:t>
      </w:r>
      <w:r w:rsidR="004272A9" w:rsidRPr="00F770EC">
        <w:rPr>
          <w:sz w:val="20"/>
          <w:szCs w:val="20"/>
        </w:rPr>
        <w:t xml:space="preserve"> Banker, et al.</w:t>
      </w:r>
      <w:r w:rsidRPr="00F770EC">
        <w:rPr>
          <w:sz w:val="20"/>
          <w:szCs w:val="20"/>
        </w:rPr>
        <w:t xml:space="preserve"> </w:t>
      </w:r>
      <w:sdt>
        <w:sdtPr>
          <w:rPr>
            <w:sz w:val="20"/>
            <w:szCs w:val="20"/>
          </w:rPr>
          <w:id w:val="-1988772929"/>
          <w:citation/>
        </w:sdtPr>
        <w:sdtContent>
          <w:r w:rsidR="004272A9" w:rsidRPr="00F770EC">
            <w:rPr>
              <w:sz w:val="20"/>
              <w:szCs w:val="20"/>
            </w:rPr>
            <w:fldChar w:fldCharType="begin"/>
          </w:r>
          <w:r w:rsidR="004272A9" w:rsidRPr="00F770EC">
            <w:rPr>
              <w:sz w:val="20"/>
              <w:szCs w:val="20"/>
            </w:rPr>
            <w:instrText xml:space="preserve">CITATION Raj14 \n  \l 2057 </w:instrText>
          </w:r>
          <w:r w:rsidR="004272A9" w:rsidRPr="00F770EC">
            <w:rPr>
              <w:sz w:val="20"/>
              <w:szCs w:val="20"/>
            </w:rPr>
            <w:fldChar w:fldCharType="separate"/>
          </w:r>
          <w:r w:rsidR="004272A9" w:rsidRPr="00F770EC">
            <w:rPr>
              <w:sz w:val="20"/>
              <w:szCs w:val="20"/>
            </w:rPr>
            <w:t>(2014)</w:t>
          </w:r>
          <w:r w:rsidR="004272A9" w:rsidRPr="00F770EC">
            <w:rPr>
              <w:sz w:val="20"/>
              <w:szCs w:val="20"/>
            </w:rPr>
            <w:fldChar w:fldCharType="end"/>
          </w:r>
        </w:sdtContent>
      </w:sdt>
      <w:r w:rsidR="004272A9" w:rsidRPr="00F770EC">
        <w:rPr>
          <w:sz w:val="20"/>
          <w:szCs w:val="20"/>
        </w:rPr>
        <w:t xml:space="preserve"> found when analysing the sustainable success of businesses that use a cost leadership or differentiated approach, that although both strategies could result in success, differentiation was associated with greater sustained success in comparison to cost leadership.</w:t>
      </w:r>
    </w:p>
    <w:p w14:paraId="6C05F038" w14:textId="145E8B84" w:rsidR="004507DB" w:rsidRPr="00F770EC" w:rsidRDefault="004507DB" w:rsidP="00F770EC">
      <w:pPr>
        <w:pStyle w:val="NormalIndent"/>
        <w:spacing w:line="480" w:lineRule="auto"/>
        <w:rPr>
          <w:sz w:val="20"/>
          <w:szCs w:val="20"/>
        </w:rPr>
      </w:pPr>
    </w:p>
    <w:p w14:paraId="3ADD8BA1" w14:textId="67A832E6" w:rsidR="004507DB" w:rsidRPr="006929E0" w:rsidRDefault="00C94140" w:rsidP="00C94B7C">
      <w:pPr>
        <w:pStyle w:val="Heading1"/>
        <w:keepNext/>
        <w:numPr>
          <w:ilvl w:val="0"/>
          <w:numId w:val="1"/>
        </w:numPr>
        <w:tabs>
          <w:tab w:val="num" w:pos="0"/>
          <w:tab w:val="num" w:pos="851"/>
        </w:tabs>
        <w:spacing w:after="0" w:line="480" w:lineRule="auto"/>
        <w:ind w:left="851" w:hanging="851"/>
        <w:contextualSpacing w:val="0"/>
        <w:rPr>
          <w:rFonts w:eastAsia="Times New Roman" w:cs="Arial"/>
          <w:bCs/>
          <w:caps w:val="0"/>
          <w:sz w:val="24"/>
          <w:szCs w:val="24"/>
        </w:rPr>
      </w:pPr>
      <w:bookmarkStart w:id="14" w:name="_Toc496043664"/>
      <w:bookmarkStart w:id="15" w:name="_Toc25703519"/>
      <w:r w:rsidRPr="006929E0">
        <w:rPr>
          <w:rFonts w:eastAsia="Times New Roman" w:cs="Arial"/>
          <w:bCs/>
          <w:caps w:val="0"/>
          <w:sz w:val="24"/>
          <w:szCs w:val="24"/>
        </w:rPr>
        <w:t>Conclusion</w:t>
      </w:r>
      <w:bookmarkEnd w:id="14"/>
      <w:bookmarkEnd w:id="15"/>
    </w:p>
    <w:p w14:paraId="3AB598C4" w14:textId="77777777" w:rsidR="0071790B" w:rsidRPr="0071790B" w:rsidRDefault="0071790B" w:rsidP="0071790B"/>
    <w:p w14:paraId="7B99AF4F" w14:textId="62AA4A96" w:rsidR="00875A47" w:rsidRPr="006929E0" w:rsidRDefault="006929E0" w:rsidP="00C94B7C">
      <w:pPr>
        <w:pStyle w:val="Heading2"/>
        <w:numPr>
          <w:ilvl w:val="0"/>
          <w:numId w:val="0"/>
        </w:numPr>
        <w:spacing w:line="480" w:lineRule="auto"/>
        <w:ind w:left="851"/>
        <w:rPr>
          <w:rFonts w:eastAsia="Times New Roman" w:cs="Arial"/>
          <w:bCs/>
          <w:iCs/>
          <w:caps w:val="0"/>
          <w:sz w:val="22"/>
          <w:szCs w:val="22"/>
        </w:rPr>
      </w:pPr>
      <w:bookmarkStart w:id="16" w:name="_Toc25703520"/>
      <w:r w:rsidRPr="006929E0">
        <w:rPr>
          <w:sz w:val="22"/>
          <w:szCs w:val="22"/>
        </w:rPr>
        <w:t>4</w:t>
      </w:r>
      <w:r w:rsidR="00875A47" w:rsidRPr="006929E0">
        <w:rPr>
          <w:sz w:val="22"/>
          <w:szCs w:val="22"/>
        </w:rPr>
        <w:t xml:space="preserve">.1 </w:t>
      </w:r>
      <w:r w:rsidR="00875A47" w:rsidRPr="006929E0">
        <w:rPr>
          <w:rFonts w:eastAsia="Times New Roman" w:cs="Arial"/>
          <w:bCs/>
          <w:iCs/>
          <w:caps w:val="0"/>
          <w:sz w:val="22"/>
          <w:szCs w:val="22"/>
        </w:rPr>
        <w:t>Discussion of Conclusion</w:t>
      </w:r>
      <w:bookmarkEnd w:id="16"/>
    </w:p>
    <w:p w14:paraId="4F992550" w14:textId="77777777" w:rsidR="0071790B" w:rsidRDefault="0071790B" w:rsidP="00C94B7C">
      <w:pPr>
        <w:pStyle w:val="NormalIndent"/>
        <w:spacing w:line="480" w:lineRule="auto"/>
      </w:pPr>
    </w:p>
    <w:p w14:paraId="07C42E59" w14:textId="367E66CA" w:rsidR="00517212" w:rsidRDefault="00517212" w:rsidP="00C94B7C">
      <w:pPr>
        <w:pStyle w:val="NormalIndent"/>
        <w:spacing w:line="480" w:lineRule="auto"/>
        <w:rPr>
          <w:sz w:val="20"/>
          <w:szCs w:val="20"/>
        </w:rPr>
      </w:pPr>
      <w:r w:rsidRPr="00F770EC">
        <w:rPr>
          <w:sz w:val="20"/>
          <w:szCs w:val="20"/>
        </w:rPr>
        <w:t xml:space="preserve">Since first introduction of its retail stores in Germany in 1973, </w:t>
      </w:r>
      <w:r w:rsidR="00DB4A12" w:rsidRPr="00F770EC">
        <w:rPr>
          <w:sz w:val="20"/>
          <w:szCs w:val="20"/>
        </w:rPr>
        <w:t xml:space="preserve">Lidl </w:t>
      </w:r>
      <w:r w:rsidR="00CC03A4" w:rsidRPr="00F770EC">
        <w:rPr>
          <w:sz w:val="20"/>
          <w:szCs w:val="20"/>
        </w:rPr>
        <w:t xml:space="preserve">has employed </w:t>
      </w:r>
      <w:r w:rsidRPr="00F770EC">
        <w:rPr>
          <w:sz w:val="20"/>
          <w:szCs w:val="20"/>
        </w:rPr>
        <w:t>a</w:t>
      </w:r>
      <w:r w:rsidR="00CC03A4" w:rsidRPr="00F770EC">
        <w:rPr>
          <w:sz w:val="20"/>
          <w:szCs w:val="20"/>
        </w:rPr>
        <w:t xml:space="preserve"> cost leadership strategy </w:t>
      </w:r>
      <w:r w:rsidRPr="00F770EC">
        <w:rPr>
          <w:sz w:val="20"/>
          <w:szCs w:val="20"/>
        </w:rPr>
        <w:t xml:space="preserve">where it has attempted to operate all aspects of its business at the lowest possible cost in order to gain a competitive advantage. This approach has been enormously successful and allowed to enter new market places across Europe </w:t>
      </w:r>
      <w:r w:rsidR="00DB452B">
        <w:rPr>
          <w:sz w:val="20"/>
          <w:szCs w:val="20"/>
        </w:rPr>
        <w:t>and</w:t>
      </w:r>
      <w:r w:rsidRPr="00F770EC">
        <w:rPr>
          <w:sz w:val="20"/>
          <w:szCs w:val="20"/>
        </w:rPr>
        <w:t xml:space="preserve"> </w:t>
      </w:r>
      <w:r w:rsidR="00371E2F">
        <w:rPr>
          <w:sz w:val="20"/>
          <w:szCs w:val="20"/>
        </w:rPr>
        <w:t>double its market share in the UK to 6%</w:t>
      </w:r>
      <w:r w:rsidRPr="00F770EC">
        <w:rPr>
          <w:sz w:val="20"/>
          <w:szCs w:val="20"/>
        </w:rPr>
        <w:t>.</w:t>
      </w:r>
      <w:r w:rsidR="00DB452B">
        <w:rPr>
          <w:sz w:val="20"/>
          <w:szCs w:val="20"/>
        </w:rPr>
        <w:t xml:space="preserve"> The only setback it has faced was during th</w:t>
      </w:r>
      <w:r w:rsidR="00371E2F">
        <w:rPr>
          <w:sz w:val="20"/>
          <w:szCs w:val="20"/>
        </w:rPr>
        <w:t>e recent</w:t>
      </w:r>
      <w:r w:rsidR="00DB452B">
        <w:rPr>
          <w:sz w:val="20"/>
          <w:szCs w:val="20"/>
        </w:rPr>
        <w:t xml:space="preserve"> expansion into the U</w:t>
      </w:r>
      <w:r w:rsidR="00371E2F">
        <w:rPr>
          <w:sz w:val="20"/>
          <w:szCs w:val="20"/>
        </w:rPr>
        <w:t xml:space="preserve">nited </w:t>
      </w:r>
      <w:r w:rsidR="00DB452B">
        <w:rPr>
          <w:sz w:val="20"/>
          <w:szCs w:val="20"/>
        </w:rPr>
        <w:t>S</w:t>
      </w:r>
      <w:r w:rsidR="00371E2F">
        <w:rPr>
          <w:sz w:val="20"/>
          <w:szCs w:val="20"/>
        </w:rPr>
        <w:t>tates</w:t>
      </w:r>
      <w:r w:rsidR="00DB452B">
        <w:rPr>
          <w:sz w:val="20"/>
          <w:szCs w:val="20"/>
        </w:rPr>
        <w:t>, where it deviated from its established operating principles and didn’t as a result experience the success it has had elsewhere, suggesting these practices are key to its success in general and should be maintained for future expansions.</w:t>
      </w:r>
    </w:p>
    <w:p w14:paraId="77B67637" w14:textId="2DE20AF3" w:rsidR="00DB452B" w:rsidRDefault="00DB452B" w:rsidP="00C94B7C">
      <w:pPr>
        <w:pStyle w:val="NormalIndent"/>
        <w:spacing w:line="480" w:lineRule="auto"/>
        <w:rPr>
          <w:sz w:val="20"/>
          <w:szCs w:val="20"/>
        </w:rPr>
      </w:pPr>
    </w:p>
    <w:p w14:paraId="0F793A35" w14:textId="7C2DED0F" w:rsidR="004507DB" w:rsidRPr="00F770EC" w:rsidRDefault="00E93BD5" w:rsidP="00C94B7C">
      <w:pPr>
        <w:pStyle w:val="NormalIndent"/>
        <w:spacing w:line="480" w:lineRule="auto"/>
        <w:rPr>
          <w:sz w:val="20"/>
          <w:szCs w:val="20"/>
        </w:rPr>
      </w:pPr>
      <w:r w:rsidRPr="00F770EC">
        <w:rPr>
          <w:sz w:val="20"/>
          <w:szCs w:val="20"/>
        </w:rPr>
        <w:t xml:space="preserve">This report however suggests that </w:t>
      </w:r>
      <w:r w:rsidR="00371E2F">
        <w:rPr>
          <w:sz w:val="20"/>
          <w:szCs w:val="20"/>
        </w:rPr>
        <w:t xml:space="preserve">despite the undeniable success that cost leadership is able to provide, </w:t>
      </w:r>
      <w:r w:rsidRPr="00F770EC">
        <w:rPr>
          <w:sz w:val="20"/>
          <w:szCs w:val="20"/>
        </w:rPr>
        <w:t xml:space="preserve">long term sustainable competitive advantage is more difficult to establish with a cost leadership strategy and therefore Lidl may eventually experience difficulty in maintaining this advantage in the future. Currently Lidl and competitor budget supermarket Aldi are both growing in market share in their current environments, but this is mostly due to taking a price conscious customer base from incumbent organisations. Should there be a point where </w:t>
      </w:r>
      <w:r w:rsidR="00155DC3" w:rsidRPr="00F770EC">
        <w:rPr>
          <w:sz w:val="20"/>
          <w:szCs w:val="20"/>
        </w:rPr>
        <w:t xml:space="preserve">neither organisation </w:t>
      </w:r>
      <w:r w:rsidR="00DB452B" w:rsidRPr="00F770EC">
        <w:rPr>
          <w:sz w:val="20"/>
          <w:szCs w:val="20"/>
        </w:rPr>
        <w:t>is</w:t>
      </w:r>
      <w:r w:rsidR="00155DC3" w:rsidRPr="00F770EC">
        <w:rPr>
          <w:sz w:val="20"/>
          <w:szCs w:val="20"/>
        </w:rPr>
        <w:t xml:space="preserve"> experiencing growth the ideal place to attract new </w:t>
      </w:r>
      <w:r w:rsidR="00155DC3" w:rsidRPr="00F770EC">
        <w:rPr>
          <w:sz w:val="20"/>
          <w:szCs w:val="20"/>
        </w:rPr>
        <w:lastRenderedPageBreak/>
        <w:t>price conscious customers would be from each other, which could lead to a price war between the two budget retailers.</w:t>
      </w:r>
    </w:p>
    <w:p w14:paraId="6530F65A" w14:textId="77777777" w:rsidR="00155DC3" w:rsidRDefault="00155DC3" w:rsidP="00C94B7C">
      <w:pPr>
        <w:pStyle w:val="NormalIndent"/>
        <w:spacing w:line="480" w:lineRule="auto"/>
        <w:rPr>
          <w:b/>
          <w:color w:val="FF0000"/>
        </w:rPr>
      </w:pPr>
    </w:p>
    <w:p w14:paraId="38BACC29" w14:textId="304AEFD4" w:rsidR="004507DB" w:rsidRPr="006929E0" w:rsidRDefault="006929E0" w:rsidP="00C94B7C">
      <w:pPr>
        <w:pStyle w:val="Heading2"/>
        <w:keepNext/>
        <w:numPr>
          <w:ilvl w:val="0"/>
          <w:numId w:val="0"/>
        </w:numPr>
        <w:tabs>
          <w:tab w:val="left" w:pos="851"/>
        </w:tabs>
        <w:spacing w:after="0" w:line="480" w:lineRule="auto"/>
        <w:ind w:left="360"/>
        <w:contextualSpacing w:val="0"/>
        <w:rPr>
          <w:rFonts w:eastAsia="Times New Roman" w:cs="Arial"/>
          <w:bCs/>
          <w:iCs/>
          <w:sz w:val="22"/>
          <w:szCs w:val="22"/>
        </w:rPr>
      </w:pPr>
      <w:bookmarkStart w:id="17" w:name="_Toc25703521"/>
      <w:r>
        <w:rPr>
          <w:rFonts w:eastAsia="Times New Roman" w:cs="Arial"/>
          <w:bCs/>
          <w:iCs/>
          <w:caps w:val="0"/>
          <w:sz w:val="22"/>
          <w:szCs w:val="22"/>
        </w:rPr>
        <w:t>4</w:t>
      </w:r>
      <w:r w:rsidR="00875A47" w:rsidRPr="006929E0">
        <w:rPr>
          <w:rFonts w:eastAsia="Times New Roman" w:cs="Arial"/>
          <w:bCs/>
          <w:iCs/>
          <w:caps w:val="0"/>
          <w:sz w:val="22"/>
          <w:szCs w:val="22"/>
        </w:rPr>
        <w:t xml:space="preserve">.2 </w:t>
      </w:r>
      <w:r w:rsidR="00C94140" w:rsidRPr="006929E0">
        <w:rPr>
          <w:rFonts w:eastAsia="Times New Roman" w:cs="Arial"/>
          <w:bCs/>
          <w:iCs/>
          <w:caps w:val="0"/>
          <w:sz w:val="22"/>
          <w:szCs w:val="22"/>
        </w:rPr>
        <w:t>Recommendations</w:t>
      </w:r>
      <w:bookmarkEnd w:id="17"/>
    </w:p>
    <w:p w14:paraId="7137109E" w14:textId="03795FDB" w:rsidR="004507DB" w:rsidRDefault="004507DB" w:rsidP="00C94B7C">
      <w:pPr>
        <w:pStyle w:val="NormalIndent"/>
        <w:spacing w:line="480" w:lineRule="auto"/>
        <w:rPr>
          <w:b/>
          <w:color w:val="FF0000"/>
        </w:rPr>
      </w:pPr>
    </w:p>
    <w:p w14:paraId="625F0722" w14:textId="644C114C" w:rsidR="00DB4A12" w:rsidRPr="00001A0E" w:rsidRDefault="00DB4A12" w:rsidP="00C94B7C">
      <w:pPr>
        <w:pStyle w:val="NormalIndent"/>
        <w:spacing w:line="480" w:lineRule="auto"/>
        <w:rPr>
          <w:sz w:val="20"/>
          <w:szCs w:val="20"/>
        </w:rPr>
      </w:pPr>
      <w:r w:rsidRPr="00001A0E">
        <w:rPr>
          <w:sz w:val="20"/>
          <w:szCs w:val="20"/>
        </w:rPr>
        <w:t>Based on the findings of this report the following recommended will be made:</w:t>
      </w:r>
    </w:p>
    <w:p w14:paraId="55406DAB" w14:textId="23BC29E4" w:rsidR="00DB4A12" w:rsidRPr="00001A0E" w:rsidRDefault="00DB4A12" w:rsidP="00C94B7C">
      <w:pPr>
        <w:pStyle w:val="NormalIndent"/>
        <w:spacing w:line="480" w:lineRule="auto"/>
        <w:rPr>
          <w:sz w:val="20"/>
          <w:szCs w:val="20"/>
        </w:rPr>
      </w:pPr>
    </w:p>
    <w:p w14:paraId="049FD178" w14:textId="6D52923A" w:rsidR="00DB4A12" w:rsidRPr="00001A0E" w:rsidRDefault="00DB4A12" w:rsidP="00C94B7C">
      <w:pPr>
        <w:pStyle w:val="NormalIndent"/>
        <w:numPr>
          <w:ilvl w:val="0"/>
          <w:numId w:val="6"/>
        </w:numPr>
        <w:spacing w:line="480" w:lineRule="auto"/>
        <w:rPr>
          <w:sz w:val="20"/>
          <w:szCs w:val="20"/>
        </w:rPr>
      </w:pPr>
      <w:r w:rsidRPr="00001A0E">
        <w:rPr>
          <w:sz w:val="20"/>
          <w:szCs w:val="20"/>
        </w:rPr>
        <w:t>Continue</w:t>
      </w:r>
      <w:r w:rsidR="00517212" w:rsidRPr="00001A0E">
        <w:rPr>
          <w:sz w:val="20"/>
          <w:szCs w:val="20"/>
        </w:rPr>
        <w:t xml:space="preserve"> to look for opportunities in new potential markets by applying the same principles that have allowed it to be successful previously</w:t>
      </w:r>
      <w:r w:rsidR="0071790B" w:rsidRPr="00001A0E">
        <w:rPr>
          <w:sz w:val="20"/>
          <w:szCs w:val="20"/>
        </w:rPr>
        <w:t>,</w:t>
      </w:r>
      <w:r w:rsidR="00155DC3" w:rsidRPr="00001A0E">
        <w:rPr>
          <w:sz w:val="20"/>
          <w:szCs w:val="20"/>
        </w:rPr>
        <w:t xml:space="preserve"> such as potential markets in Latin American</w:t>
      </w:r>
    </w:p>
    <w:p w14:paraId="4176F8CB" w14:textId="1456A8E3" w:rsidR="00DB4A12" w:rsidRPr="00001A0E" w:rsidRDefault="00E93BD5" w:rsidP="00C94B7C">
      <w:pPr>
        <w:pStyle w:val="NormalIndent"/>
        <w:numPr>
          <w:ilvl w:val="0"/>
          <w:numId w:val="6"/>
        </w:numPr>
        <w:spacing w:line="480" w:lineRule="auto"/>
        <w:rPr>
          <w:sz w:val="20"/>
          <w:szCs w:val="20"/>
        </w:rPr>
      </w:pPr>
      <w:r w:rsidRPr="00001A0E">
        <w:rPr>
          <w:sz w:val="20"/>
          <w:szCs w:val="20"/>
        </w:rPr>
        <w:t>In order to develop long term sustainable competitive advantage</w:t>
      </w:r>
      <w:r w:rsidR="00155DC3" w:rsidRPr="00001A0E">
        <w:rPr>
          <w:sz w:val="20"/>
          <w:szCs w:val="20"/>
        </w:rPr>
        <w:t xml:space="preserve"> Lidl should </w:t>
      </w:r>
      <w:r w:rsidRPr="00001A0E">
        <w:rPr>
          <w:sz w:val="20"/>
          <w:szCs w:val="20"/>
        </w:rPr>
        <w:t xml:space="preserve">look for opportunities to introduce aspects of differentiation while maintaining </w:t>
      </w:r>
      <w:r w:rsidR="00155DC3" w:rsidRPr="00001A0E">
        <w:rPr>
          <w:sz w:val="20"/>
          <w:szCs w:val="20"/>
        </w:rPr>
        <w:t xml:space="preserve">cost leadership to protect from other budget supermarkets </w:t>
      </w:r>
    </w:p>
    <w:p w14:paraId="5B99D9CA" w14:textId="59355F92" w:rsidR="00155DC3" w:rsidRPr="00DB452B" w:rsidRDefault="00405B7D" w:rsidP="00C94B7C">
      <w:pPr>
        <w:pStyle w:val="NormalIndent"/>
        <w:numPr>
          <w:ilvl w:val="0"/>
          <w:numId w:val="6"/>
        </w:numPr>
        <w:spacing w:line="480" w:lineRule="auto"/>
        <w:rPr>
          <w:sz w:val="20"/>
          <w:szCs w:val="20"/>
        </w:rPr>
      </w:pPr>
      <w:r>
        <w:rPr>
          <w:sz w:val="20"/>
          <w:szCs w:val="20"/>
        </w:rPr>
        <w:t xml:space="preserve">As there is likely to be increased competition from other budget supermarkets and larger retailers, it will be essential to continue to look for ways to improve efficiencies and </w:t>
      </w:r>
      <w:r w:rsidR="00B4620E">
        <w:rPr>
          <w:sz w:val="20"/>
          <w:szCs w:val="20"/>
        </w:rPr>
        <w:t xml:space="preserve">further </w:t>
      </w:r>
      <w:r>
        <w:rPr>
          <w:sz w:val="20"/>
          <w:szCs w:val="20"/>
        </w:rPr>
        <w:t xml:space="preserve">lower costs, to ensure they are able to </w:t>
      </w:r>
      <w:r w:rsidR="00B4620E">
        <w:rPr>
          <w:sz w:val="20"/>
          <w:szCs w:val="20"/>
        </w:rPr>
        <w:t>remain</w:t>
      </w:r>
      <w:r>
        <w:rPr>
          <w:sz w:val="20"/>
          <w:szCs w:val="20"/>
        </w:rPr>
        <w:t xml:space="preserve"> competitive as a cost leader</w:t>
      </w:r>
    </w:p>
    <w:p w14:paraId="5FF77F51" w14:textId="77777777" w:rsidR="004507DB" w:rsidRDefault="004507DB" w:rsidP="00C94B7C">
      <w:pPr>
        <w:pStyle w:val="NormalIndent"/>
        <w:spacing w:line="480" w:lineRule="auto"/>
        <w:rPr>
          <w:b/>
          <w:color w:val="FF0000"/>
        </w:rPr>
      </w:pPr>
    </w:p>
    <w:p w14:paraId="51B4C61B" w14:textId="77777777" w:rsidR="004507DB" w:rsidRDefault="004507DB" w:rsidP="00C94B7C">
      <w:pPr>
        <w:pStyle w:val="NormalIndent"/>
        <w:spacing w:line="480" w:lineRule="auto"/>
        <w:rPr>
          <w:b/>
          <w:color w:val="FF0000"/>
        </w:rPr>
      </w:pPr>
    </w:p>
    <w:p w14:paraId="1F20DB38" w14:textId="77777777" w:rsidR="004507DB" w:rsidRDefault="004507DB" w:rsidP="00C94B7C">
      <w:pPr>
        <w:pStyle w:val="NormalIndent"/>
        <w:spacing w:line="480" w:lineRule="auto"/>
        <w:rPr>
          <w:b/>
          <w:color w:val="FF0000"/>
        </w:rPr>
      </w:pPr>
    </w:p>
    <w:p w14:paraId="4A86ABEA" w14:textId="77777777" w:rsidR="004507DB" w:rsidRDefault="004507DB" w:rsidP="00C94B7C">
      <w:pPr>
        <w:spacing w:line="480" w:lineRule="auto"/>
      </w:pPr>
    </w:p>
    <w:p w14:paraId="2B7E0F2B" w14:textId="77777777" w:rsidR="004507DB" w:rsidRDefault="004507DB" w:rsidP="00C94B7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4507DB" w:rsidSect="00916452">
          <w:pgSz w:w="11906" w:h="16838"/>
          <w:pgMar w:top="1440" w:right="1440" w:bottom="1440" w:left="1440" w:header="567" w:footer="567" w:gutter="0"/>
          <w:cols w:space="708"/>
          <w:titlePg/>
          <w:docGrid w:linePitch="360"/>
        </w:sectPr>
      </w:pPr>
      <w:bookmarkStart w:id="18" w:name="_Toc305165507"/>
    </w:p>
    <w:p w14:paraId="1E18B253" w14:textId="501D1898" w:rsidR="004507DB" w:rsidRPr="006929E0" w:rsidRDefault="00C94140" w:rsidP="00C94B7C">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4"/>
          <w:szCs w:val="24"/>
        </w:rPr>
      </w:pPr>
      <w:bookmarkStart w:id="19" w:name="_Toc496043665"/>
      <w:bookmarkStart w:id="20" w:name="_Toc25703522"/>
      <w:r w:rsidRPr="006929E0">
        <w:rPr>
          <w:rFonts w:eastAsia="Times New Roman" w:cs="Arial"/>
          <w:bCs/>
          <w:caps w:val="0"/>
          <w:sz w:val="24"/>
          <w:szCs w:val="24"/>
        </w:rPr>
        <w:lastRenderedPageBreak/>
        <w:t>References</w:t>
      </w:r>
      <w:bookmarkEnd w:id="18"/>
      <w:bookmarkEnd w:id="19"/>
      <w:bookmarkEnd w:id="20"/>
    </w:p>
    <w:sdt>
      <w:sdtPr>
        <w:id w:val="1442880944"/>
        <w:docPartObj>
          <w:docPartGallery w:val="Bibliographies"/>
          <w:docPartUnique/>
        </w:docPartObj>
      </w:sdtPr>
      <w:sdtEndPr>
        <w:rPr>
          <w:rFonts w:ascii="Calibri" w:hAnsi="Calibri"/>
          <w:b w:val="0"/>
          <w:caps w:val="0"/>
          <w:sz w:val="22"/>
          <w:szCs w:val="22"/>
        </w:rPr>
      </w:sdtEndPr>
      <w:sdtContent>
        <w:p w14:paraId="2907DAD4" w14:textId="05B6F137" w:rsidR="00405B7D" w:rsidRPr="00443930" w:rsidRDefault="00405B7D" w:rsidP="00405B7D">
          <w:pPr>
            <w:pStyle w:val="Heading1"/>
            <w:numPr>
              <w:ilvl w:val="0"/>
              <w:numId w:val="0"/>
            </w:numPr>
          </w:pPr>
        </w:p>
        <w:sdt>
          <w:sdtPr>
            <w:rPr>
              <w:rFonts w:ascii="Verdana" w:hAnsi="Verdana"/>
            </w:rPr>
            <w:id w:val="-573587230"/>
            <w:bibliography/>
          </w:sdtPr>
          <w:sdtEndPr>
            <w:rPr>
              <w:rFonts w:ascii="Calibri" w:hAnsi="Calibri"/>
            </w:rPr>
          </w:sdtEndPr>
          <w:sdtContent>
            <w:p w14:paraId="146804F8" w14:textId="77777777" w:rsidR="00405B7D" w:rsidRPr="00443930" w:rsidRDefault="00405B7D" w:rsidP="00405B7D">
              <w:pPr>
                <w:pStyle w:val="Bibliography"/>
                <w:rPr>
                  <w:rFonts w:ascii="Verdana" w:hAnsi="Verdana"/>
                  <w:noProof/>
                  <w:sz w:val="24"/>
                  <w:szCs w:val="24"/>
                </w:rPr>
              </w:pPr>
              <w:r w:rsidRPr="00443930">
                <w:rPr>
                  <w:rFonts w:ascii="Verdana" w:hAnsi="Verdana"/>
                </w:rPr>
                <w:fldChar w:fldCharType="begin"/>
              </w:r>
              <w:r w:rsidRPr="00443930">
                <w:rPr>
                  <w:rFonts w:ascii="Verdana" w:hAnsi="Verdana"/>
                </w:rPr>
                <w:instrText xml:space="preserve"> BIBLIOGRAPHY </w:instrText>
              </w:r>
              <w:r w:rsidRPr="00443930">
                <w:rPr>
                  <w:rFonts w:ascii="Verdana" w:hAnsi="Verdana"/>
                </w:rPr>
                <w:fldChar w:fldCharType="separate"/>
              </w:r>
              <w:r w:rsidRPr="00443930">
                <w:rPr>
                  <w:rFonts w:ascii="Verdana" w:hAnsi="Verdana"/>
                  <w:noProof/>
                </w:rPr>
                <w:t xml:space="preserve">ACCA, 2019. </w:t>
              </w:r>
              <w:r w:rsidRPr="00443930">
                <w:rPr>
                  <w:rFonts w:ascii="Verdana" w:hAnsi="Verdana"/>
                  <w:i/>
                  <w:iCs/>
                  <w:noProof/>
                </w:rPr>
                <w:t xml:space="preserve">Association of Chartered Certified Accountants.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https://www.accaglobal.com/ie/en/member/discover/cpd-articles/business-management/amazon-flow.html</w:t>
              </w:r>
              <w:r w:rsidRPr="00443930">
                <w:rPr>
                  <w:rFonts w:ascii="Verdana" w:hAnsi="Verdana"/>
                  <w:noProof/>
                </w:rPr>
                <w:br/>
                <w:t>[Accessed 24 November 2019].</w:t>
              </w:r>
            </w:p>
            <w:p w14:paraId="75934EB8" w14:textId="77777777" w:rsidR="00405B7D" w:rsidRPr="00443930" w:rsidRDefault="00405B7D" w:rsidP="00405B7D">
              <w:pPr>
                <w:pStyle w:val="Bibliography"/>
                <w:rPr>
                  <w:rFonts w:ascii="Verdana" w:hAnsi="Verdana"/>
                  <w:noProof/>
                </w:rPr>
              </w:pPr>
              <w:r w:rsidRPr="00443930">
                <w:rPr>
                  <w:rFonts w:ascii="Verdana" w:hAnsi="Verdana"/>
                  <w:noProof/>
                </w:rPr>
                <w:t xml:space="preserve">Banker, R. D., Mashruwala, R. &amp; Tripathy, A., 2014. Does a differentiation strategy lead to more sustainable financial performance than a cost leadership strategy?. </w:t>
              </w:r>
              <w:r w:rsidRPr="00443930">
                <w:rPr>
                  <w:rFonts w:ascii="Verdana" w:hAnsi="Verdana"/>
                  <w:i/>
                  <w:iCs/>
                  <w:noProof/>
                </w:rPr>
                <w:t xml:space="preserve">Management Decision, </w:t>
              </w:r>
              <w:r w:rsidRPr="00443930">
                <w:rPr>
                  <w:rFonts w:ascii="Verdana" w:hAnsi="Verdana"/>
                  <w:noProof/>
                </w:rPr>
                <w:t>52(5), pp. 872-896.</w:t>
              </w:r>
            </w:p>
            <w:p w14:paraId="2F3FE4A0" w14:textId="77777777" w:rsidR="00405B7D" w:rsidRPr="00443930" w:rsidRDefault="00405B7D" w:rsidP="00405B7D">
              <w:pPr>
                <w:pStyle w:val="Bibliography"/>
                <w:rPr>
                  <w:rFonts w:ascii="Verdana" w:hAnsi="Verdana"/>
                  <w:noProof/>
                </w:rPr>
              </w:pPr>
              <w:r w:rsidRPr="00443930">
                <w:rPr>
                  <w:rFonts w:ascii="Verdana" w:hAnsi="Verdana"/>
                  <w:noProof/>
                </w:rPr>
                <w:t xml:space="preserve">Chahal, M., 2017. </w:t>
              </w:r>
              <w:r w:rsidRPr="00443930">
                <w:rPr>
                  <w:rFonts w:ascii="Verdana" w:hAnsi="Verdana"/>
                  <w:i/>
                  <w:iCs/>
                  <w:noProof/>
                </w:rPr>
                <w:t xml:space="preserve">Marketing week.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https://www.marketingweek.com/grocery-loyalty/</w:t>
              </w:r>
              <w:r w:rsidRPr="00443930">
                <w:rPr>
                  <w:rFonts w:ascii="Verdana" w:hAnsi="Verdana"/>
                  <w:noProof/>
                </w:rPr>
                <w:br/>
                <w:t>[Accessed 22 November 2019].</w:t>
              </w:r>
            </w:p>
            <w:p w14:paraId="4132AAA9" w14:textId="77777777" w:rsidR="00405B7D" w:rsidRPr="00443930" w:rsidRDefault="00405B7D" w:rsidP="00405B7D">
              <w:pPr>
                <w:pStyle w:val="Bibliography"/>
                <w:rPr>
                  <w:rFonts w:ascii="Verdana" w:hAnsi="Verdana"/>
                  <w:noProof/>
                </w:rPr>
              </w:pPr>
              <w:r w:rsidRPr="00443930">
                <w:rPr>
                  <w:rFonts w:ascii="Verdana" w:hAnsi="Verdana"/>
                  <w:noProof/>
                </w:rPr>
                <w:t xml:space="preserve">Chambers, S., 2019. </w:t>
              </w:r>
              <w:r w:rsidRPr="00443930">
                <w:rPr>
                  <w:rFonts w:ascii="Verdana" w:hAnsi="Verdana"/>
                  <w:i/>
                  <w:iCs/>
                  <w:noProof/>
                </w:rPr>
                <w:t xml:space="preserve">The Times.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https://www.thetimes.co.uk/article/lidl-to-open-230-stores-in-challenge-to-big-four-supermarkets-h9gqggwkv#</w:t>
              </w:r>
              <w:r w:rsidRPr="00443930">
                <w:rPr>
                  <w:rFonts w:ascii="Verdana" w:hAnsi="Verdana"/>
                  <w:noProof/>
                </w:rPr>
                <w:br/>
                <w:t>[Accessed 02 November 2019].</w:t>
              </w:r>
            </w:p>
            <w:p w14:paraId="4FC9FBBF" w14:textId="77777777" w:rsidR="00405B7D" w:rsidRPr="00443930" w:rsidRDefault="00405B7D" w:rsidP="00405B7D">
              <w:pPr>
                <w:pStyle w:val="Bibliography"/>
                <w:rPr>
                  <w:rFonts w:ascii="Verdana" w:hAnsi="Verdana"/>
                  <w:noProof/>
                </w:rPr>
              </w:pPr>
              <w:r w:rsidRPr="00443930">
                <w:rPr>
                  <w:rFonts w:ascii="Verdana" w:hAnsi="Verdana"/>
                  <w:noProof/>
                </w:rPr>
                <w:t xml:space="preserve">Cohan, P., 2018. </w:t>
              </w:r>
              <w:r w:rsidRPr="00443930">
                <w:rPr>
                  <w:rFonts w:ascii="Verdana" w:hAnsi="Verdana"/>
                  <w:i/>
                  <w:iCs/>
                  <w:noProof/>
                </w:rPr>
                <w:t xml:space="preserve">Forbes.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https://www.forbes.com/sites/petercohan/2018/02/02/3-reasons-amazon-is-the-worlds-best-business/#6d5377876356</w:t>
              </w:r>
              <w:r w:rsidRPr="00443930">
                <w:rPr>
                  <w:rFonts w:ascii="Verdana" w:hAnsi="Verdana"/>
                  <w:noProof/>
                </w:rPr>
                <w:br/>
                <w:t>[Accessed 21 November 2019].</w:t>
              </w:r>
            </w:p>
            <w:p w14:paraId="12CBACE0" w14:textId="77777777" w:rsidR="00405B7D" w:rsidRPr="00443930" w:rsidRDefault="00405B7D" w:rsidP="00405B7D">
              <w:pPr>
                <w:pStyle w:val="Bibliography"/>
                <w:rPr>
                  <w:rFonts w:ascii="Verdana" w:hAnsi="Verdana"/>
                  <w:noProof/>
                </w:rPr>
              </w:pPr>
              <w:r w:rsidRPr="00443930">
                <w:rPr>
                  <w:rFonts w:ascii="Verdana" w:hAnsi="Verdana"/>
                  <w:noProof/>
                </w:rPr>
                <w:t xml:space="preserve">Hanbury, M., 2017. </w:t>
              </w:r>
              <w:r w:rsidRPr="00443930">
                <w:rPr>
                  <w:rFonts w:ascii="Verdana" w:hAnsi="Verdana"/>
                  <w:i/>
                  <w:iCs/>
                  <w:noProof/>
                </w:rPr>
                <w:t xml:space="preserve">Business Insider.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https://www.businessinsider.com/how-lidl-keeps-its-prices-down-2017-6?r=US&amp;IR=T</w:t>
              </w:r>
              <w:r w:rsidRPr="00443930">
                <w:rPr>
                  <w:rFonts w:ascii="Verdana" w:hAnsi="Verdana"/>
                  <w:noProof/>
                </w:rPr>
                <w:br/>
                <w:t>[Accessed 25 November 2019].</w:t>
              </w:r>
            </w:p>
            <w:p w14:paraId="2AB3C2BA" w14:textId="77777777" w:rsidR="00405B7D" w:rsidRPr="00443930" w:rsidRDefault="00405B7D" w:rsidP="00405B7D">
              <w:pPr>
                <w:pStyle w:val="Bibliography"/>
                <w:rPr>
                  <w:rFonts w:ascii="Verdana" w:hAnsi="Verdana"/>
                  <w:noProof/>
                </w:rPr>
              </w:pPr>
              <w:r w:rsidRPr="00443930">
                <w:rPr>
                  <w:rFonts w:ascii="Verdana" w:hAnsi="Verdana"/>
                  <w:noProof/>
                </w:rPr>
                <w:t xml:space="preserve">Hooley, G. J., Piercy, N. &amp; Nicoulaud, B., 2007. </w:t>
              </w:r>
              <w:r w:rsidRPr="00443930">
                <w:rPr>
                  <w:rFonts w:ascii="Verdana" w:hAnsi="Verdana"/>
                  <w:i/>
                  <w:iCs/>
                  <w:noProof/>
                </w:rPr>
                <w:t xml:space="preserve">Marketing Strategy and Competitive Positioning. </w:t>
              </w:r>
              <w:r w:rsidRPr="00443930">
                <w:rPr>
                  <w:rFonts w:ascii="Verdana" w:hAnsi="Verdana"/>
                  <w:noProof/>
                </w:rPr>
                <w:t>4th ed. Essex: Pearson .</w:t>
              </w:r>
            </w:p>
            <w:p w14:paraId="4D4219A2" w14:textId="77777777" w:rsidR="00405B7D" w:rsidRPr="00443930" w:rsidRDefault="00405B7D" w:rsidP="00405B7D">
              <w:pPr>
                <w:pStyle w:val="Bibliography"/>
                <w:rPr>
                  <w:rFonts w:ascii="Verdana" w:hAnsi="Verdana"/>
                  <w:noProof/>
                </w:rPr>
              </w:pPr>
              <w:r w:rsidRPr="00443930">
                <w:rPr>
                  <w:rFonts w:ascii="Verdana" w:hAnsi="Verdana"/>
                  <w:noProof/>
                </w:rPr>
                <w:t xml:space="preserve">Johnson, G., Scholes, K. &amp; Wittington, R., 2009. </w:t>
              </w:r>
              <w:r w:rsidRPr="00443930">
                <w:rPr>
                  <w:rFonts w:ascii="Verdana" w:hAnsi="Verdana"/>
                  <w:i/>
                  <w:iCs/>
                  <w:noProof/>
                </w:rPr>
                <w:t xml:space="preserve">Fundamentals of Strategy. </w:t>
              </w:r>
              <w:r w:rsidRPr="00443930">
                <w:rPr>
                  <w:rFonts w:ascii="Verdana" w:hAnsi="Verdana"/>
                  <w:noProof/>
                </w:rPr>
                <w:t>1st ed. Harlow: Pearson.</w:t>
              </w:r>
            </w:p>
            <w:p w14:paraId="7BDE414D" w14:textId="77777777" w:rsidR="00405B7D" w:rsidRPr="00443930" w:rsidRDefault="00405B7D" w:rsidP="00405B7D">
              <w:pPr>
                <w:pStyle w:val="Bibliography"/>
                <w:rPr>
                  <w:rFonts w:ascii="Verdana" w:hAnsi="Verdana"/>
                  <w:noProof/>
                </w:rPr>
              </w:pPr>
              <w:r w:rsidRPr="00443930">
                <w:rPr>
                  <w:rFonts w:ascii="Verdana" w:hAnsi="Verdana"/>
                  <w:noProof/>
                </w:rPr>
                <w:t xml:space="preserve">Ladd, B., 2018. </w:t>
              </w:r>
              <w:r w:rsidRPr="00443930">
                <w:rPr>
                  <w:rFonts w:ascii="Verdana" w:hAnsi="Verdana"/>
                  <w:i/>
                  <w:iCs/>
                  <w:noProof/>
                </w:rPr>
                <w:t xml:space="preserve">Forbes.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https://www.forbes.com/sites/brittainladd/2018/07/08/lidl-usa-what-went-wrong-and-what-it-can-do-to-recover/#36cb103e29c8</w:t>
              </w:r>
              <w:r w:rsidRPr="00443930">
                <w:rPr>
                  <w:rFonts w:ascii="Verdana" w:hAnsi="Verdana"/>
                  <w:noProof/>
                </w:rPr>
                <w:br/>
                <w:t>[Accessed 13 November 2019].</w:t>
              </w:r>
            </w:p>
            <w:p w14:paraId="187C24EE" w14:textId="77777777" w:rsidR="00405B7D" w:rsidRPr="00443930" w:rsidRDefault="00405B7D" w:rsidP="00405B7D">
              <w:pPr>
                <w:pStyle w:val="Bibliography"/>
                <w:rPr>
                  <w:rFonts w:ascii="Verdana" w:hAnsi="Verdana"/>
                  <w:noProof/>
                </w:rPr>
              </w:pPr>
              <w:r w:rsidRPr="00443930">
                <w:rPr>
                  <w:rFonts w:ascii="Verdana" w:hAnsi="Verdana"/>
                  <w:noProof/>
                </w:rPr>
                <w:t xml:space="preserve">Lidl, 2019. [Online] </w:t>
              </w:r>
              <w:r w:rsidRPr="00443930">
                <w:rPr>
                  <w:rFonts w:ascii="Verdana" w:hAnsi="Verdana"/>
                  <w:noProof/>
                </w:rPr>
                <w:br/>
                <w:t xml:space="preserve">Available at: </w:t>
              </w:r>
              <w:r w:rsidRPr="00443930">
                <w:rPr>
                  <w:rFonts w:ascii="Verdana" w:hAnsi="Verdana"/>
                  <w:noProof/>
                  <w:u w:val="single"/>
                </w:rPr>
                <w:t>https://www.lidl.co.uk/</w:t>
              </w:r>
              <w:r w:rsidRPr="00443930">
                <w:rPr>
                  <w:rFonts w:ascii="Verdana" w:hAnsi="Verdana"/>
                  <w:noProof/>
                </w:rPr>
                <w:br/>
                <w:t>[Accessed 02 November 2019].</w:t>
              </w:r>
            </w:p>
            <w:p w14:paraId="6DA17EF9" w14:textId="77777777" w:rsidR="00405B7D" w:rsidRPr="00443930" w:rsidRDefault="00405B7D" w:rsidP="00405B7D">
              <w:pPr>
                <w:pStyle w:val="Bibliography"/>
                <w:rPr>
                  <w:rFonts w:ascii="Verdana" w:hAnsi="Verdana"/>
                  <w:noProof/>
                </w:rPr>
              </w:pPr>
              <w:r w:rsidRPr="00443930">
                <w:rPr>
                  <w:rFonts w:ascii="Verdana" w:hAnsi="Verdana"/>
                  <w:noProof/>
                </w:rPr>
                <w:lastRenderedPageBreak/>
                <w:t xml:space="preserve">Lidl, 2019. </w:t>
              </w:r>
              <w:r w:rsidRPr="00443930">
                <w:rPr>
                  <w:rFonts w:ascii="Verdana" w:hAnsi="Verdana"/>
                  <w:i/>
                  <w:iCs/>
                  <w:noProof/>
                </w:rPr>
                <w:t xml:space="preserve">Lidl Corporate website.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https://corporate.lidl.co.uk/</w:t>
              </w:r>
              <w:r w:rsidRPr="00443930">
                <w:rPr>
                  <w:rFonts w:ascii="Verdana" w:hAnsi="Verdana"/>
                  <w:noProof/>
                </w:rPr>
                <w:br/>
                <w:t>[Accessed 02 November 2019].</w:t>
              </w:r>
            </w:p>
            <w:p w14:paraId="6790FF5B" w14:textId="77777777" w:rsidR="00405B7D" w:rsidRPr="00443930" w:rsidRDefault="00405B7D" w:rsidP="00405B7D">
              <w:pPr>
                <w:pStyle w:val="Bibliography"/>
                <w:rPr>
                  <w:rFonts w:ascii="Verdana" w:hAnsi="Verdana"/>
                  <w:noProof/>
                </w:rPr>
              </w:pPr>
              <w:r w:rsidRPr="00443930">
                <w:rPr>
                  <w:rFonts w:ascii="Verdana" w:hAnsi="Verdana"/>
                  <w:noProof/>
                </w:rPr>
                <w:t xml:space="preserve">Marketline, 2016. </w:t>
              </w:r>
              <w:r w:rsidRPr="00443930">
                <w:rPr>
                  <w:rFonts w:ascii="Verdana" w:hAnsi="Verdana"/>
                  <w:i/>
                  <w:iCs/>
                  <w:noProof/>
                </w:rPr>
                <w:t xml:space="preserve">Lidl Dienstleistung GmbH &amp; Co. KG MarketLine Company Profile, </w:t>
              </w:r>
              <w:r w:rsidRPr="00443930">
                <w:rPr>
                  <w:rFonts w:ascii="Verdana" w:hAnsi="Verdana"/>
                  <w:noProof/>
                </w:rPr>
                <w:t>London: MarketLine, a Progressive Digital Media business.</w:t>
              </w:r>
            </w:p>
            <w:p w14:paraId="40A12B49" w14:textId="77777777" w:rsidR="00405B7D" w:rsidRPr="00443930" w:rsidRDefault="00405B7D" w:rsidP="00405B7D">
              <w:pPr>
                <w:pStyle w:val="Bibliography"/>
                <w:rPr>
                  <w:rFonts w:ascii="Verdana" w:hAnsi="Verdana"/>
                  <w:noProof/>
                </w:rPr>
              </w:pPr>
              <w:r w:rsidRPr="00443930">
                <w:rPr>
                  <w:rFonts w:ascii="Verdana" w:hAnsi="Verdana"/>
                  <w:noProof/>
                </w:rPr>
                <w:t xml:space="preserve">Merchant, N., 2012. </w:t>
              </w:r>
              <w:r w:rsidRPr="00443930">
                <w:rPr>
                  <w:rFonts w:ascii="Verdana" w:hAnsi="Verdana"/>
                  <w:i/>
                  <w:iCs/>
                  <w:noProof/>
                </w:rPr>
                <w:t xml:space="preserve">Harvard Business Review.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https://hbr.org/2012/02/why-porters-model-no-longer-wo</w:t>
              </w:r>
              <w:r w:rsidRPr="00443930">
                <w:rPr>
                  <w:rFonts w:ascii="Verdana" w:hAnsi="Verdana"/>
                  <w:noProof/>
                </w:rPr>
                <w:br/>
                <w:t>[Accessed 21 November 2019].</w:t>
              </w:r>
            </w:p>
            <w:p w14:paraId="02067893" w14:textId="77777777" w:rsidR="00405B7D" w:rsidRPr="00443930" w:rsidRDefault="00405B7D" w:rsidP="00405B7D">
              <w:pPr>
                <w:pStyle w:val="Bibliography"/>
                <w:rPr>
                  <w:rFonts w:ascii="Verdana" w:hAnsi="Verdana"/>
                  <w:noProof/>
                </w:rPr>
              </w:pPr>
              <w:r w:rsidRPr="00443930">
                <w:rPr>
                  <w:rFonts w:ascii="Verdana" w:hAnsi="Verdana"/>
                  <w:noProof/>
                </w:rPr>
                <w:t xml:space="preserve">Mind Tools, 2019. </w:t>
              </w:r>
              <w:r w:rsidRPr="00443930">
                <w:rPr>
                  <w:rFonts w:ascii="Verdana" w:hAnsi="Verdana"/>
                  <w:i/>
                  <w:iCs/>
                  <w:noProof/>
                </w:rPr>
                <w:t xml:space="preserve">Mind Tools.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https://www.mindtools.com/pages/article/newSTR_82.htm</w:t>
              </w:r>
              <w:r w:rsidRPr="00443930">
                <w:rPr>
                  <w:rFonts w:ascii="Verdana" w:hAnsi="Verdana"/>
                  <w:noProof/>
                </w:rPr>
                <w:br/>
                <w:t>[Accessed 25 November 2019].</w:t>
              </w:r>
            </w:p>
            <w:p w14:paraId="4D4C45D7" w14:textId="77777777" w:rsidR="00405B7D" w:rsidRPr="00443930" w:rsidRDefault="00405B7D" w:rsidP="00405B7D">
              <w:pPr>
                <w:pStyle w:val="Bibliography"/>
                <w:rPr>
                  <w:rFonts w:ascii="Verdana" w:hAnsi="Verdana"/>
                  <w:noProof/>
                </w:rPr>
              </w:pPr>
              <w:r w:rsidRPr="00443930">
                <w:rPr>
                  <w:rFonts w:ascii="Verdana" w:hAnsi="Verdana"/>
                  <w:noProof/>
                </w:rPr>
                <w:t xml:space="preserve">Porter, M., 1980. </w:t>
              </w:r>
              <w:r w:rsidRPr="00443930">
                <w:rPr>
                  <w:rFonts w:ascii="Verdana" w:hAnsi="Verdana"/>
                  <w:i/>
                  <w:iCs/>
                  <w:noProof/>
                </w:rPr>
                <w:t xml:space="preserve">Competitive Strategy: Techniques for Analyzing Industries and Competitors. </w:t>
              </w:r>
              <w:r w:rsidRPr="00443930">
                <w:rPr>
                  <w:rFonts w:ascii="Verdana" w:hAnsi="Verdana"/>
                  <w:noProof/>
                </w:rPr>
                <w:t>1st ed. New York: Free Press.</w:t>
              </w:r>
            </w:p>
            <w:p w14:paraId="022029EB" w14:textId="77777777" w:rsidR="00405B7D" w:rsidRPr="00443930" w:rsidRDefault="00405B7D" w:rsidP="00405B7D">
              <w:pPr>
                <w:pStyle w:val="Bibliography"/>
                <w:rPr>
                  <w:rFonts w:ascii="Verdana" w:hAnsi="Verdana"/>
                  <w:noProof/>
                </w:rPr>
              </w:pPr>
              <w:r w:rsidRPr="00443930">
                <w:rPr>
                  <w:rFonts w:ascii="Verdana" w:hAnsi="Verdana"/>
                  <w:noProof/>
                </w:rPr>
                <w:t xml:space="preserve">Porter, M., 1985. </w:t>
              </w:r>
              <w:r w:rsidRPr="00443930">
                <w:rPr>
                  <w:rFonts w:ascii="Verdana" w:hAnsi="Verdana"/>
                  <w:i/>
                  <w:iCs/>
                  <w:noProof/>
                </w:rPr>
                <w:t xml:space="preserve">Competitive Advantage: Creating and Sustaining Superior Performance. </w:t>
              </w:r>
              <w:r w:rsidRPr="00443930">
                <w:rPr>
                  <w:rFonts w:ascii="Verdana" w:hAnsi="Verdana"/>
                  <w:noProof/>
                </w:rPr>
                <w:t>1st ed. New York: Free Press.</w:t>
              </w:r>
            </w:p>
            <w:p w14:paraId="26F4DA90" w14:textId="77777777" w:rsidR="00405B7D" w:rsidRPr="00443930" w:rsidRDefault="00405B7D" w:rsidP="00405B7D">
              <w:pPr>
                <w:pStyle w:val="Bibliography"/>
                <w:rPr>
                  <w:rFonts w:ascii="Verdana" w:hAnsi="Verdana"/>
                  <w:noProof/>
                </w:rPr>
              </w:pPr>
              <w:r w:rsidRPr="00443930">
                <w:rPr>
                  <w:rFonts w:ascii="Verdana" w:hAnsi="Verdana"/>
                  <w:noProof/>
                </w:rPr>
                <w:t xml:space="preserve">Reuters, 2018. [Online] </w:t>
              </w:r>
              <w:r w:rsidRPr="00443930">
                <w:rPr>
                  <w:rFonts w:ascii="Verdana" w:hAnsi="Verdana"/>
                  <w:noProof/>
                </w:rPr>
                <w:br/>
                <w:t xml:space="preserve">Available at: </w:t>
              </w:r>
              <w:r w:rsidRPr="00443930">
                <w:rPr>
                  <w:rFonts w:ascii="Verdana" w:hAnsi="Verdana"/>
                  <w:noProof/>
                  <w:u w:val="single"/>
                </w:rPr>
                <w:t>https://www.reuters.com/article/us-lidl-usa/german-discounter-lidl-slows-u-s-expansion-paper-idUSKBN1F62GJ</w:t>
              </w:r>
              <w:r w:rsidRPr="00443930">
                <w:rPr>
                  <w:rFonts w:ascii="Verdana" w:hAnsi="Verdana"/>
                  <w:noProof/>
                </w:rPr>
                <w:br/>
                <w:t>[Accessed 02 November 2019].</w:t>
              </w:r>
            </w:p>
            <w:p w14:paraId="1A719704" w14:textId="77777777" w:rsidR="00405B7D" w:rsidRPr="00443930" w:rsidRDefault="00405B7D" w:rsidP="00405B7D">
              <w:pPr>
                <w:pStyle w:val="Bibliography"/>
                <w:rPr>
                  <w:rFonts w:ascii="Verdana" w:hAnsi="Verdana"/>
                  <w:noProof/>
                </w:rPr>
              </w:pPr>
              <w:r w:rsidRPr="00443930">
                <w:rPr>
                  <w:rFonts w:ascii="Verdana" w:hAnsi="Verdana"/>
                  <w:noProof/>
                </w:rPr>
                <w:t xml:space="preserve">Roberson, B., 2019. </w:t>
              </w:r>
              <w:r w:rsidRPr="00443930">
                <w:rPr>
                  <w:rFonts w:ascii="Verdana" w:hAnsi="Verdana"/>
                  <w:i/>
                  <w:iCs/>
                  <w:noProof/>
                </w:rPr>
                <w:t xml:space="preserve">Forbes.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https://www.forbes.com/sites/billroberson/2019/11/22/elon-musk-reveals-the-radical-tesla-cybertruck-electric-pickup-in-a-bizarre-glitch-filled-event/#22ada42e1afb</w:t>
              </w:r>
              <w:r w:rsidRPr="00443930">
                <w:rPr>
                  <w:rFonts w:ascii="Verdana" w:hAnsi="Verdana"/>
                  <w:noProof/>
                </w:rPr>
                <w:br/>
                <w:t>[Accessed 24 November 2019].</w:t>
              </w:r>
            </w:p>
            <w:p w14:paraId="12BB30A0" w14:textId="77777777" w:rsidR="00405B7D" w:rsidRPr="00443930" w:rsidRDefault="00405B7D" w:rsidP="00405B7D">
              <w:pPr>
                <w:pStyle w:val="Bibliography"/>
                <w:rPr>
                  <w:rFonts w:ascii="Verdana" w:hAnsi="Verdana"/>
                  <w:noProof/>
                </w:rPr>
              </w:pPr>
              <w:r w:rsidRPr="00443930">
                <w:rPr>
                  <w:rFonts w:ascii="Verdana" w:hAnsi="Verdana"/>
                  <w:noProof/>
                </w:rPr>
                <w:t xml:space="preserve">Samuel, S., 2015. All About Aldi and Lidl. </w:t>
              </w:r>
              <w:r w:rsidRPr="00443930">
                <w:rPr>
                  <w:rFonts w:ascii="Verdana" w:hAnsi="Verdana"/>
                  <w:i/>
                  <w:iCs/>
                  <w:noProof/>
                </w:rPr>
                <w:t xml:space="preserve">Candian Grocer, </w:t>
              </w:r>
              <w:r w:rsidRPr="00443930">
                <w:rPr>
                  <w:rFonts w:ascii="Verdana" w:hAnsi="Verdana"/>
                  <w:noProof/>
                </w:rPr>
                <w:t>129(2), p. 15.</w:t>
              </w:r>
            </w:p>
            <w:p w14:paraId="32451822" w14:textId="77777777" w:rsidR="00405B7D" w:rsidRPr="00443930" w:rsidRDefault="00405B7D" w:rsidP="00405B7D">
              <w:pPr>
                <w:pStyle w:val="Bibliography"/>
                <w:rPr>
                  <w:rFonts w:ascii="Verdana" w:hAnsi="Verdana"/>
                  <w:noProof/>
                </w:rPr>
              </w:pPr>
              <w:r w:rsidRPr="00443930">
                <w:rPr>
                  <w:rFonts w:ascii="Verdana" w:hAnsi="Verdana"/>
                  <w:noProof/>
                </w:rPr>
                <w:t xml:space="preserve">Statistica, 2019. </w:t>
              </w:r>
              <w:r w:rsidRPr="00443930">
                <w:rPr>
                  <w:rFonts w:ascii="Verdana" w:hAnsi="Verdana"/>
                  <w:i/>
                  <w:iCs/>
                  <w:noProof/>
                </w:rPr>
                <w:t xml:space="preserve">Market share of grocery stores in Great Britain from August 2012 to August 2019.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https://www.statista.com/statistics/300656/grocery-market-share-in-great-britain-year-on-year-comparison/</w:t>
              </w:r>
              <w:r w:rsidRPr="00443930">
                <w:rPr>
                  <w:rFonts w:ascii="Verdana" w:hAnsi="Verdana"/>
                  <w:noProof/>
                </w:rPr>
                <w:br/>
                <w:t>[Accessed 22 November 2019].</w:t>
              </w:r>
            </w:p>
            <w:p w14:paraId="1FBB980F" w14:textId="77777777" w:rsidR="00405B7D" w:rsidRPr="00443930" w:rsidRDefault="00405B7D" w:rsidP="00405B7D">
              <w:pPr>
                <w:pStyle w:val="Bibliography"/>
                <w:rPr>
                  <w:rFonts w:ascii="Verdana" w:hAnsi="Verdana"/>
                  <w:noProof/>
                </w:rPr>
              </w:pPr>
              <w:r w:rsidRPr="00443930">
                <w:rPr>
                  <w:rFonts w:ascii="Verdana" w:hAnsi="Verdana"/>
                  <w:noProof/>
                </w:rPr>
                <w:t xml:space="preserve">Tom, G. &amp; Ruiz, S., 1997. Everyday low price or sale price. </w:t>
              </w:r>
              <w:r w:rsidRPr="00443930">
                <w:rPr>
                  <w:rFonts w:ascii="Verdana" w:hAnsi="Verdana"/>
                  <w:i/>
                  <w:iCs/>
                  <w:noProof/>
                </w:rPr>
                <w:t xml:space="preserve">The Journal of Psychology, </w:t>
              </w:r>
              <w:r w:rsidRPr="00443930">
                <w:rPr>
                  <w:rFonts w:ascii="Verdana" w:hAnsi="Verdana"/>
                  <w:noProof/>
                </w:rPr>
                <w:t>131(4), pp. 401-406.</w:t>
              </w:r>
            </w:p>
            <w:p w14:paraId="7AC54AC4" w14:textId="77777777" w:rsidR="00405B7D" w:rsidRPr="00443930" w:rsidRDefault="00405B7D" w:rsidP="00405B7D">
              <w:pPr>
                <w:pStyle w:val="Bibliography"/>
                <w:rPr>
                  <w:rFonts w:ascii="Verdana" w:hAnsi="Verdana"/>
                  <w:noProof/>
                </w:rPr>
              </w:pPr>
              <w:r w:rsidRPr="00443930">
                <w:rPr>
                  <w:rFonts w:ascii="Verdana" w:hAnsi="Verdana"/>
                  <w:noProof/>
                </w:rPr>
                <w:t xml:space="preserve">Whittington, T., 2017. </w:t>
              </w:r>
              <w:r w:rsidRPr="00443930">
                <w:rPr>
                  <w:rFonts w:ascii="Verdana" w:hAnsi="Verdana"/>
                  <w:i/>
                  <w:iCs/>
                  <w:noProof/>
                </w:rPr>
                <w:t xml:space="preserve">The Grocer. </w:t>
              </w:r>
              <w:r w:rsidRPr="00443930">
                <w:rPr>
                  <w:rFonts w:ascii="Verdana" w:hAnsi="Verdana"/>
                  <w:noProof/>
                </w:rPr>
                <w:t xml:space="preserve">[Online] </w:t>
              </w:r>
              <w:r w:rsidRPr="00443930">
                <w:rPr>
                  <w:rFonts w:ascii="Verdana" w:hAnsi="Verdana"/>
                  <w:noProof/>
                </w:rPr>
                <w:br/>
                <w:t xml:space="preserve">Available at: </w:t>
              </w:r>
              <w:r w:rsidRPr="00443930">
                <w:rPr>
                  <w:rFonts w:ascii="Verdana" w:hAnsi="Verdana"/>
                  <w:noProof/>
                  <w:u w:val="single"/>
                </w:rPr>
                <w:t>https://www.thegrocer.co.uk/supermarkets/whats-the-most-efficient-store-size/558878.article</w:t>
              </w:r>
              <w:r w:rsidRPr="00443930">
                <w:rPr>
                  <w:rFonts w:ascii="Verdana" w:hAnsi="Verdana"/>
                  <w:noProof/>
                </w:rPr>
                <w:br/>
                <w:t>[Accessed 26 November 2019].</w:t>
              </w:r>
            </w:p>
            <w:p w14:paraId="1265DC2F" w14:textId="72F2DB56" w:rsidR="003D43F3" w:rsidRDefault="00405B7D" w:rsidP="00CD359C">
              <w:r w:rsidRPr="00443930">
                <w:rPr>
                  <w:rFonts w:ascii="Verdana" w:hAnsi="Verdana"/>
                  <w:b/>
                  <w:bCs/>
                  <w:noProof/>
                </w:rPr>
                <w:fldChar w:fldCharType="end"/>
              </w:r>
            </w:p>
            <w:bookmarkStart w:id="21" w:name="_GoBack" w:displacedByCustomXml="next"/>
            <w:bookmarkEnd w:id="21" w:displacedByCustomXml="next"/>
          </w:sdtContent>
        </w:sdt>
      </w:sdtContent>
    </w:sdt>
    <w:sectPr w:rsidR="003D43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3A2BFD" w14:textId="77777777" w:rsidR="00D76DAE" w:rsidRDefault="00D76DAE">
      <w:pPr>
        <w:spacing w:after="0" w:line="240" w:lineRule="auto"/>
      </w:pPr>
      <w:r>
        <w:separator/>
      </w:r>
    </w:p>
  </w:endnote>
  <w:endnote w:type="continuationSeparator" w:id="0">
    <w:p w14:paraId="3653DB53" w14:textId="77777777" w:rsidR="00D76DAE" w:rsidRDefault="00D76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1B5EA0" w14:textId="77777777" w:rsidR="00D76DAE" w:rsidRDefault="00D76DAE">
      <w:pPr>
        <w:spacing w:after="0" w:line="240" w:lineRule="auto"/>
      </w:pPr>
      <w:r>
        <w:separator/>
      </w:r>
    </w:p>
  </w:footnote>
  <w:footnote w:type="continuationSeparator" w:id="0">
    <w:p w14:paraId="52F08DA7" w14:textId="77777777" w:rsidR="00D76DAE" w:rsidRDefault="00D76D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7FC5E" w14:textId="77777777" w:rsidR="00E93BD5" w:rsidRDefault="00E93BD5" w:rsidP="009164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A545AF" w14:textId="77777777" w:rsidR="00E93BD5" w:rsidRDefault="00E93BD5" w:rsidP="009164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311A3"/>
    <w:multiLevelType w:val="hybridMultilevel"/>
    <w:tmpl w:val="9D02E7A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4"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5"/>
  </w:num>
  <w:num w:numId="2">
    <w:abstractNumId w:val="3"/>
  </w:num>
  <w:num w:numId="3">
    <w:abstractNumId w:val="2"/>
  </w:num>
  <w:num w:numId="4">
    <w:abstractNumId w:val="4"/>
  </w:num>
  <w:num w:numId="5">
    <w:abstractNumId w:val="1"/>
  </w:num>
  <w:num w:numId="6">
    <w:abstractNumId w:val="0"/>
  </w:num>
  <w:num w:numId="7">
    <w:abstractNumId w:val="3"/>
  </w:num>
  <w:num w:numId="8">
    <w:abstractNumId w:val="4"/>
    <w:lvlOverride w:ilvl="0"/>
    <w:lvlOverride w:ilvl="1"/>
    <w:lvlOverride w:ilvl="2"/>
    <w:lvlOverride w:ilvl="3"/>
    <w:lvlOverride w:ilvl="4"/>
    <w:lvlOverride w:ilvl="5"/>
    <w:lvlOverride w:ilvl="6"/>
    <w:lvlOverride w:ilvl="7"/>
    <w:lvlOverride w:ilv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818"/>
    <w:rsid w:val="000011B8"/>
    <w:rsid w:val="00001A0E"/>
    <w:rsid w:val="0001310E"/>
    <w:rsid w:val="00077C6C"/>
    <w:rsid w:val="000A1B8D"/>
    <w:rsid w:val="000E4A94"/>
    <w:rsid w:val="00103883"/>
    <w:rsid w:val="00111B23"/>
    <w:rsid w:val="00154E79"/>
    <w:rsid w:val="00155DC3"/>
    <w:rsid w:val="001B183B"/>
    <w:rsid w:val="002E3AD2"/>
    <w:rsid w:val="002E71CA"/>
    <w:rsid w:val="00334847"/>
    <w:rsid w:val="003600F4"/>
    <w:rsid w:val="00371E2F"/>
    <w:rsid w:val="003A7369"/>
    <w:rsid w:val="003D43F3"/>
    <w:rsid w:val="003F5F57"/>
    <w:rsid w:val="00405B7D"/>
    <w:rsid w:val="004272A9"/>
    <w:rsid w:val="00440961"/>
    <w:rsid w:val="00443930"/>
    <w:rsid w:val="004507DB"/>
    <w:rsid w:val="00456D01"/>
    <w:rsid w:val="00460BD2"/>
    <w:rsid w:val="00497CFD"/>
    <w:rsid w:val="004C53C9"/>
    <w:rsid w:val="004C53E1"/>
    <w:rsid w:val="004F5E7D"/>
    <w:rsid w:val="005150F5"/>
    <w:rsid w:val="00517212"/>
    <w:rsid w:val="00580203"/>
    <w:rsid w:val="00596CC1"/>
    <w:rsid w:val="0062270A"/>
    <w:rsid w:val="006929E0"/>
    <w:rsid w:val="006B5AE2"/>
    <w:rsid w:val="0071790B"/>
    <w:rsid w:val="0075202F"/>
    <w:rsid w:val="00760092"/>
    <w:rsid w:val="00792943"/>
    <w:rsid w:val="007A26D9"/>
    <w:rsid w:val="007D5118"/>
    <w:rsid w:val="007D773C"/>
    <w:rsid w:val="007E1CF5"/>
    <w:rsid w:val="007F754C"/>
    <w:rsid w:val="0082615A"/>
    <w:rsid w:val="00875A47"/>
    <w:rsid w:val="008F1C28"/>
    <w:rsid w:val="00905E91"/>
    <w:rsid w:val="00913408"/>
    <w:rsid w:val="00916452"/>
    <w:rsid w:val="00927435"/>
    <w:rsid w:val="009616B7"/>
    <w:rsid w:val="00974A34"/>
    <w:rsid w:val="00976406"/>
    <w:rsid w:val="00A12EF4"/>
    <w:rsid w:val="00A56932"/>
    <w:rsid w:val="00A6653A"/>
    <w:rsid w:val="00A97C76"/>
    <w:rsid w:val="00B4620E"/>
    <w:rsid w:val="00B508DB"/>
    <w:rsid w:val="00B57B85"/>
    <w:rsid w:val="00B63CE4"/>
    <w:rsid w:val="00B82DFE"/>
    <w:rsid w:val="00BB2818"/>
    <w:rsid w:val="00BB4143"/>
    <w:rsid w:val="00BE0149"/>
    <w:rsid w:val="00BE3848"/>
    <w:rsid w:val="00BE720E"/>
    <w:rsid w:val="00BF577B"/>
    <w:rsid w:val="00C365F9"/>
    <w:rsid w:val="00C54188"/>
    <w:rsid w:val="00C73F30"/>
    <w:rsid w:val="00C94140"/>
    <w:rsid w:val="00C94B7C"/>
    <w:rsid w:val="00CA05EE"/>
    <w:rsid w:val="00CC03A4"/>
    <w:rsid w:val="00CD359C"/>
    <w:rsid w:val="00D025FE"/>
    <w:rsid w:val="00D171CE"/>
    <w:rsid w:val="00D76DAE"/>
    <w:rsid w:val="00DB452B"/>
    <w:rsid w:val="00DB4A12"/>
    <w:rsid w:val="00DD1A3B"/>
    <w:rsid w:val="00E300AA"/>
    <w:rsid w:val="00E32556"/>
    <w:rsid w:val="00E43909"/>
    <w:rsid w:val="00E54174"/>
    <w:rsid w:val="00E54B3C"/>
    <w:rsid w:val="00E55719"/>
    <w:rsid w:val="00E93BD5"/>
    <w:rsid w:val="00F22106"/>
    <w:rsid w:val="00F35796"/>
    <w:rsid w:val="00F41C02"/>
    <w:rsid w:val="00F770EC"/>
    <w:rsid w:val="00FA46D2"/>
    <w:rsid w:val="00FD6BDA"/>
    <w:rsid w:val="00FE1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D6FE7"/>
  <w15:chartTrackingRefBased/>
  <w15:docId w15:val="{A6433AE9-3A36-40EA-8D77-BCA98CBB5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07DB"/>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4507DB"/>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4507DB"/>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4507DB"/>
    <w:pPr>
      <w:numPr>
        <w:ilvl w:val="2"/>
        <w:numId w:val="2"/>
      </w:numPr>
      <w:tabs>
        <w:tab w:val="left" w:pos="880"/>
        <w:tab w:val="right" w:leader="dot" w:pos="9016"/>
      </w:tabs>
      <w:spacing w:after="0" w:line="480" w:lineRule="auto"/>
      <w:outlineLvl w:val="2"/>
    </w:pPr>
    <w:rPr>
      <w:rFonts w:asciiTheme="minorHAnsi" w:hAnsiTheme="minorHAnsi"/>
      <w:smallCap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ustom Heading 1 Char"/>
    <w:basedOn w:val="DefaultParagraphFont"/>
    <w:link w:val="Heading1"/>
    <w:uiPriority w:val="9"/>
    <w:rsid w:val="004507DB"/>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4507DB"/>
    <w:rPr>
      <w:rFonts w:ascii="Verdana" w:hAnsi="Verdana" w:cs="Calibri"/>
      <w:b/>
      <w:caps/>
      <w:sz w:val="18"/>
      <w:szCs w:val="18"/>
    </w:rPr>
  </w:style>
  <w:style w:type="character" w:customStyle="1" w:styleId="Heading3Char">
    <w:name w:val="Heading 3 Char"/>
    <w:aliases w:val="Appendix Char"/>
    <w:basedOn w:val="DefaultParagraphFont"/>
    <w:link w:val="Heading3"/>
    <w:uiPriority w:val="9"/>
    <w:rsid w:val="004507DB"/>
    <w:rPr>
      <w:rFonts w:cs="Calibri"/>
      <w:smallCaps/>
      <w:sz w:val="20"/>
      <w:szCs w:val="20"/>
    </w:rPr>
  </w:style>
  <w:style w:type="paragraph" w:styleId="Header">
    <w:name w:val="header"/>
    <w:basedOn w:val="Normal"/>
    <w:link w:val="HeaderChar"/>
    <w:unhideWhenUsed/>
    <w:rsid w:val="004507DB"/>
    <w:pPr>
      <w:tabs>
        <w:tab w:val="center" w:pos="4513"/>
        <w:tab w:val="right" w:pos="9026"/>
      </w:tabs>
      <w:spacing w:after="0" w:line="240" w:lineRule="auto"/>
    </w:pPr>
  </w:style>
  <w:style w:type="character" w:customStyle="1" w:styleId="HeaderChar">
    <w:name w:val="Header Char"/>
    <w:basedOn w:val="DefaultParagraphFont"/>
    <w:link w:val="Header"/>
    <w:rsid w:val="004507DB"/>
    <w:rPr>
      <w:rFonts w:ascii="Calibri" w:hAnsi="Calibri" w:cs="Calibri"/>
    </w:rPr>
  </w:style>
  <w:style w:type="paragraph" w:styleId="Footer">
    <w:name w:val="footer"/>
    <w:basedOn w:val="Normal"/>
    <w:link w:val="FooterChar"/>
    <w:uiPriority w:val="99"/>
    <w:unhideWhenUsed/>
    <w:rsid w:val="00450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7DB"/>
    <w:rPr>
      <w:rFonts w:ascii="Calibri" w:hAnsi="Calibri" w:cs="Calibri"/>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4507DB"/>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4507DB"/>
    <w:rPr>
      <w:rFonts w:ascii="Verdana" w:eastAsia="Times New Roman" w:hAnsi="Verdana" w:cs="Times New Roman"/>
      <w:sz w:val="18"/>
      <w:szCs w:val="24"/>
    </w:rPr>
  </w:style>
  <w:style w:type="paragraph" w:styleId="Caption">
    <w:name w:val="caption"/>
    <w:basedOn w:val="Normal"/>
    <w:next w:val="Normal"/>
    <w:uiPriority w:val="35"/>
    <w:unhideWhenUsed/>
    <w:qFormat/>
    <w:rsid w:val="004507DB"/>
    <w:pPr>
      <w:spacing w:line="240" w:lineRule="auto"/>
    </w:pPr>
    <w:rPr>
      <w:b/>
      <w:bCs/>
      <w:color w:val="4472C4" w:themeColor="accent1"/>
      <w:sz w:val="18"/>
      <w:szCs w:val="18"/>
    </w:rPr>
  </w:style>
  <w:style w:type="paragraph" w:customStyle="1" w:styleId="Style1">
    <w:name w:val="Style1"/>
    <w:basedOn w:val="NormalIndent"/>
    <w:link w:val="Style1Char"/>
    <w:qFormat/>
    <w:rsid w:val="004507DB"/>
  </w:style>
  <w:style w:type="character" w:customStyle="1" w:styleId="Style1Char">
    <w:name w:val="Style1 Char"/>
    <w:basedOn w:val="NormalIndentChar"/>
    <w:link w:val="Style1"/>
    <w:rsid w:val="004507DB"/>
    <w:rPr>
      <w:rFonts w:ascii="Verdana" w:eastAsia="Times New Roman" w:hAnsi="Verdana" w:cs="Times New Roman"/>
      <w:sz w:val="18"/>
      <w:szCs w:val="24"/>
    </w:rPr>
  </w:style>
  <w:style w:type="paragraph" w:styleId="ListParagraph">
    <w:name w:val="List Paragraph"/>
    <w:basedOn w:val="Normal"/>
    <w:uiPriority w:val="34"/>
    <w:qFormat/>
    <w:rsid w:val="004507DB"/>
    <w:pPr>
      <w:ind w:left="720"/>
      <w:contextualSpacing/>
    </w:pPr>
  </w:style>
  <w:style w:type="paragraph" w:styleId="TOC2">
    <w:name w:val="toc 2"/>
    <w:basedOn w:val="Normal"/>
    <w:next w:val="Normal"/>
    <w:autoRedefine/>
    <w:uiPriority w:val="39"/>
    <w:unhideWhenUsed/>
    <w:rsid w:val="004507DB"/>
    <w:pPr>
      <w:spacing w:after="100"/>
      <w:ind w:left="220"/>
    </w:pPr>
  </w:style>
  <w:style w:type="character" w:styleId="Hyperlink">
    <w:name w:val="Hyperlink"/>
    <w:basedOn w:val="DefaultParagraphFont"/>
    <w:uiPriority w:val="99"/>
    <w:unhideWhenUsed/>
    <w:rsid w:val="00FA46D2"/>
    <w:rPr>
      <w:color w:val="0000FF"/>
      <w:u w:val="single"/>
    </w:rPr>
  </w:style>
  <w:style w:type="paragraph" w:styleId="NoSpacing">
    <w:name w:val="No Spacing"/>
    <w:link w:val="NoSpacingChar"/>
    <w:uiPriority w:val="1"/>
    <w:qFormat/>
    <w:rsid w:val="00CC03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03A4"/>
    <w:rPr>
      <w:rFonts w:eastAsiaTheme="minorEastAsia"/>
      <w:lang w:val="en-US"/>
    </w:rPr>
  </w:style>
  <w:style w:type="paragraph" w:styleId="TOCHeading">
    <w:name w:val="TOC Heading"/>
    <w:basedOn w:val="Heading1"/>
    <w:next w:val="Normal"/>
    <w:uiPriority w:val="39"/>
    <w:unhideWhenUsed/>
    <w:qFormat/>
    <w:rsid w:val="00C94140"/>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F5496" w:themeColor="accent1" w:themeShade="BF"/>
      <w:sz w:val="32"/>
      <w:szCs w:val="32"/>
      <w:lang w:val="en-US"/>
    </w:rPr>
  </w:style>
  <w:style w:type="paragraph" w:styleId="TOC1">
    <w:name w:val="toc 1"/>
    <w:basedOn w:val="Normal"/>
    <w:next w:val="Normal"/>
    <w:autoRedefine/>
    <w:uiPriority w:val="39"/>
    <w:unhideWhenUsed/>
    <w:rsid w:val="00C94140"/>
    <w:pPr>
      <w:spacing w:after="100"/>
    </w:pPr>
  </w:style>
  <w:style w:type="paragraph" w:styleId="TableofFigures">
    <w:name w:val="table of figures"/>
    <w:basedOn w:val="Normal"/>
    <w:next w:val="Normal"/>
    <w:uiPriority w:val="99"/>
    <w:unhideWhenUsed/>
    <w:rsid w:val="00C94B7C"/>
    <w:pPr>
      <w:spacing w:after="0"/>
    </w:pPr>
  </w:style>
  <w:style w:type="paragraph" w:styleId="Bibliography">
    <w:name w:val="Bibliography"/>
    <w:basedOn w:val="Normal"/>
    <w:next w:val="Normal"/>
    <w:uiPriority w:val="37"/>
    <w:unhideWhenUsed/>
    <w:rsid w:val="00405B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0292">
      <w:bodyDiv w:val="1"/>
      <w:marLeft w:val="0"/>
      <w:marRight w:val="0"/>
      <w:marTop w:val="0"/>
      <w:marBottom w:val="0"/>
      <w:divBdr>
        <w:top w:val="none" w:sz="0" w:space="0" w:color="auto"/>
        <w:left w:val="none" w:sz="0" w:space="0" w:color="auto"/>
        <w:bottom w:val="none" w:sz="0" w:space="0" w:color="auto"/>
        <w:right w:val="none" w:sz="0" w:space="0" w:color="auto"/>
      </w:divBdr>
    </w:div>
    <w:div w:id="93671214">
      <w:bodyDiv w:val="1"/>
      <w:marLeft w:val="0"/>
      <w:marRight w:val="0"/>
      <w:marTop w:val="0"/>
      <w:marBottom w:val="0"/>
      <w:divBdr>
        <w:top w:val="none" w:sz="0" w:space="0" w:color="auto"/>
        <w:left w:val="none" w:sz="0" w:space="0" w:color="auto"/>
        <w:bottom w:val="none" w:sz="0" w:space="0" w:color="auto"/>
        <w:right w:val="none" w:sz="0" w:space="0" w:color="auto"/>
      </w:divBdr>
    </w:div>
    <w:div w:id="101999621">
      <w:bodyDiv w:val="1"/>
      <w:marLeft w:val="0"/>
      <w:marRight w:val="0"/>
      <w:marTop w:val="0"/>
      <w:marBottom w:val="0"/>
      <w:divBdr>
        <w:top w:val="none" w:sz="0" w:space="0" w:color="auto"/>
        <w:left w:val="none" w:sz="0" w:space="0" w:color="auto"/>
        <w:bottom w:val="none" w:sz="0" w:space="0" w:color="auto"/>
        <w:right w:val="none" w:sz="0" w:space="0" w:color="auto"/>
      </w:divBdr>
    </w:div>
    <w:div w:id="117994447">
      <w:bodyDiv w:val="1"/>
      <w:marLeft w:val="0"/>
      <w:marRight w:val="0"/>
      <w:marTop w:val="0"/>
      <w:marBottom w:val="0"/>
      <w:divBdr>
        <w:top w:val="none" w:sz="0" w:space="0" w:color="auto"/>
        <w:left w:val="none" w:sz="0" w:space="0" w:color="auto"/>
        <w:bottom w:val="none" w:sz="0" w:space="0" w:color="auto"/>
        <w:right w:val="none" w:sz="0" w:space="0" w:color="auto"/>
      </w:divBdr>
    </w:div>
    <w:div w:id="137042569">
      <w:bodyDiv w:val="1"/>
      <w:marLeft w:val="0"/>
      <w:marRight w:val="0"/>
      <w:marTop w:val="0"/>
      <w:marBottom w:val="0"/>
      <w:divBdr>
        <w:top w:val="none" w:sz="0" w:space="0" w:color="auto"/>
        <w:left w:val="none" w:sz="0" w:space="0" w:color="auto"/>
        <w:bottom w:val="none" w:sz="0" w:space="0" w:color="auto"/>
        <w:right w:val="none" w:sz="0" w:space="0" w:color="auto"/>
      </w:divBdr>
    </w:div>
    <w:div w:id="172457866">
      <w:bodyDiv w:val="1"/>
      <w:marLeft w:val="0"/>
      <w:marRight w:val="0"/>
      <w:marTop w:val="0"/>
      <w:marBottom w:val="0"/>
      <w:divBdr>
        <w:top w:val="none" w:sz="0" w:space="0" w:color="auto"/>
        <w:left w:val="none" w:sz="0" w:space="0" w:color="auto"/>
        <w:bottom w:val="none" w:sz="0" w:space="0" w:color="auto"/>
        <w:right w:val="none" w:sz="0" w:space="0" w:color="auto"/>
      </w:divBdr>
    </w:div>
    <w:div w:id="232398138">
      <w:bodyDiv w:val="1"/>
      <w:marLeft w:val="0"/>
      <w:marRight w:val="0"/>
      <w:marTop w:val="0"/>
      <w:marBottom w:val="0"/>
      <w:divBdr>
        <w:top w:val="none" w:sz="0" w:space="0" w:color="auto"/>
        <w:left w:val="none" w:sz="0" w:space="0" w:color="auto"/>
        <w:bottom w:val="none" w:sz="0" w:space="0" w:color="auto"/>
        <w:right w:val="none" w:sz="0" w:space="0" w:color="auto"/>
      </w:divBdr>
    </w:div>
    <w:div w:id="271203917">
      <w:bodyDiv w:val="1"/>
      <w:marLeft w:val="0"/>
      <w:marRight w:val="0"/>
      <w:marTop w:val="0"/>
      <w:marBottom w:val="0"/>
      <w:divBdr>
        <w:top w:val="none" w:sz="0" w:space="0" w:color="auto"/>
        <w:left w:val="none" w:sz="0" w:space="0" w:color="auto"/>
        <w:bottom w:val="none" w:sz="0" w:space="0" w:color="auto"/>
        <w:right w:val="none" w:sz="0" w:space="0" w:color="auto"/>
      </w:divBdr>
    </w:div>
    <w:div w:id="492140213">
      <w:bodyDiv w:val="1"/>
      <w:marLeft w:val="0"/>
      <w:marRight w:val="0"/>
      <w:marTop w:val="0"/>
      <w:marBottom w:val="0"/>
      <w:divBdr>
        <w:top w:val="none" w:sz="0" w:space="0" w:color="auto"/>
        <w:left w:val="none" w:sz="0" w:space="0" w:color="auto"/>
        <w:bottom w:val="none" w:sz="0" w:space="0" w:color="auto"/>
        <w:right w:val="none" w:sz="0" w:space="0" w:color="auto"/>
      </w:divBdr>
    </w:div>
    <w:div w:id="586695271">
      <w:bodyDiv w:val="1"/>
      <w:marLeft w:val="0"/>
      <w:marRight w:val="0"/>
      <w:marTop w:val="0"/>
      <w:marBottom w:val="0"/>
      <w:divBdr>
        <w:top w:val="none" w:sz="0" w:space="0" w:color="auto"/>
        <w:left w:val="none" w:sz="0" w:space="0" w:color="auto"/>
        <w:bottom w:val="none" w:sz="0" w:space="0" w:color="auto"/>
        <w:right w:val="none" w:sz="0" w:space="0" w:color="auto"/>
      </w:divBdr>
    </w:div>
    <w:div w:id="617757899">
      <w:bodyDiv w:val="1"/>
      <w:marLeft w:val="0"/>
      <w:marRight w:val="0"/>
      <w:marTop w:val="0"/>
      <w:marBottom w:val="0"/>
      <w:divBdr>
        <w:top w:val="none" w:sz="0" w:space="0" w:color="auto"/>
        <w:left w:val="none" w:sz="0" w:space="0" w:color="auto"/>
        <w:bottom w:val="none" w:sz="0" w:space="0" w:color="auto"/>
        <w:right w:val="none" w:sz="0" w:space="0" w:color="auto"/>
      </w:divBdr>
    </w:div>
    <w:div w:id="620376499">
      <w:bodyDiv w:val="1"/>
      <w:marLeft w:val="0"/>
      <w:marRight w:val="0"/>
      <w:marTop w:val="0"/>
      <w:marBottom w:val="0"/>
      <w:divBdr>
        <w:top w:val="none" w:sz="0" w:space="0" w:color="auto"/>
        <w:left w:val="none" w:sz="0" w:space="0" w:color="auto"/>
        <w:bottom w:val="none" w:sz="0" w:space="0" w:color="auto"/>
        <w:right w:val="none" w:sz="0" w:space="0" w:color="auto"/>
      </w:divBdr>
    </w:div>
    <w:div w:id="677925755">
      <w:bodyDiv w:val="1"/>
      <w:marLeft w:val="0"/>
      <w:marRight w:val="0"/>
      <w:marTop w:val="0"/>
      <w:marBottom w:val="0"/>
      <w:divBdr>
        <w:top w:val="none" w:sz="0" w:space="0" w:color="auto"/>
        <w:left w:val="none" w:sz="0" w:space="0" w:color="auto"/>
        <w:bottom w:val="none" w:sz="0" w:space="0" w:color="auto"/>
        <w:right w:val="none" w:sz="0" w:space="0" w:color="auto"/>
      </w:divBdr>
    </w:div>
    <w:div w:id="719019148">
      <w:bodyDiv w:val="1"/>
      <w:marLeft w:val="0"/>
      <w:marRight w:val="0"/>
      <w:marTop w:val="0"/>
      <w:marBottom w:val="0"/>
      <w:divBdr>
        <w:top w:val="none" w:sz="0" w:space="0" w:color="auto"/>
        <w:left w:val="none" w:sz="0" w:space="0" w:color="auto"/>
        <w:bottom w:val="none" w:sz="0" w:space="0" w:color="auto"/>
        <w:right w:val="none" w:sz="0" w:space="0" w:color="auto"/>
      </w:divBdr>
    </w:div>
    <w:div w:id="726342876">
      <w:bodyDiv w:val="1"/>
      <w:marLeft w:val="0"/>
      <w:marRight w:val="0"/>
      <w:marTop w:val="0"/>
      <w:marBottom w:val="0"/>
      <w:divBdr>
        <w:top w:val="none" w:sz="0" w:space="0" w:color="auto"/>
        <w:left w:val="none" w:sz="0" w:space="0" w:color="auto"/>
        <w:bottom w:val="none" w:sz="0" w:space="0" w:color="auto"/>
        <w:right w:val="none" w:sz="0" w:space="0" w:color="auto"/>
      </w:divBdr>
    </w:div>
    <w:div w:id="854735964">
      <w:bodyDiv w:val="1"/>
      <w:marLeft w:val="0"/>
      <w:marRight w:val="0"/>
      <w:marTop w:val="0"/>
      <w:marBottom w:val="0"/>
      <w:divBdr>
        <w:top w:val="none" w:sz="0" w:space="0" w:color="auto"/>
        <w:left w:val="none" w:sz="0" w:space="0" w:color="auto"/>
        <w:bottom w:val="none" w:sz="0" w:space="0" w:color="auto"/>
        <w:right w:val="none" w:sz="0" w:space="0" w:color="auto"/>
      </w:divBdr>
    </w:div>
    <w:div w:id="867764205">
      <w:bodyDiv w:val="1"/>
      <w:marLeft w:val="0"/>
      <w:marRight w:val="0"/>
      <w:marTop w:val="0"/>
      <w:marBottom w:val="0"/>
      <w:divBdr>
        <w:top w:val="none" w:sz="0" w:space="0" w:color="auto"/>
        <w:left w:val="none" w:sz="0" w:space="0" w:color="auto"/>
        <w:bottom w:val="none" w:sz="0" w:space="0" w:color="auto"/>
        <w:right w:val="none" w:sz="0" w:space="0" w:color="auto"/>
      </w:divBdr>
    </w:div>
    <w:div w:id="1029914699">
      <w:bodyDiv w:val="1"/>
      <w:marLeft w:val="0"/>
      <w:marRight w:val="0"/>
      <w:marTop w:val="0"/>
      <w:marBottom w:val="0"/>
      <w:divBdr>
        <w:top w:val="none" w:sz="0" w:space="0" w:color="auto"/>
        <w:left w:val="none" w:sz="0" w:space="0" w:color="auto"/>
        <w:bottom w:val="none" w:sz="0" w:space="0" w:color="auto"/>
        <w:right w:val="none" w:sz="0" w:space="0" w:color="auto"/>
      </w:divBdr>
    </w:div>
    <w:div w:id="1061052476">
      <w:bodyDiv w:val="1"/>
      <w:marLeft w:val="0"/>
      <w:marRight w:val="0"/>
      <w:marTop w:val="0"/>
      <w:marBottom w:val="0"/>
      <w:divBdr>
        <w:top w:val="none" w:sz="0" w:space="0" w:color="auto"/>
        <w:left w:val="none" w:sz="0" w:space="0" w:color="auto"/>
        <w:bottom w:val="none" w:sz="0" w:space="0" w:color="auto"/>
        <w:right w:val="none" w:sz="0" w:space="0" w:color="auto"/>
      </w:divBdr>
    </w:div>
    <w:div w:id="1071930703">
      <w:bodyDiv w:val="1"/>
      <w:marLeft w:val="0"/>
      <w:marRight w:val="0"/>
      <w:marTop w:val="0"/>
      <w:marBottom w:val="0"/>
      <w:divBdr>
        <w:top w:val="none" w:sz="0" w:space="0" w:color="auto"/>
        <w:left w:val="none" w:sz="0" w:space="0" w:color="auto"/>
        <w:bottom w:val="none" w:sz="0" w:space="0" w:color="auto"/>
        <w:right w:val="none" w:sz="0" w:space="0" w:color="auto"/>
      </w:divBdr>
    </w:div>
    <w:div w:id="1085808885">
      <w:bodyDiv w:val="1"/>
      <w:marLeft w:val="0"/>
      <w:marRight w:val="0"/>
      <w:marTop w:val="0"/>
      <w:marBottom w:val="0"/>
      <w:divBdr>
        <w:top w:val="none" w:sz="0" w:space="0" w:color="auto"/>
        <w:left w:val="none" w:sz="0" w:space="0" w:color="auto"/>
        <w:bottom w:val="none" w:sz="0" w:space="0" w:color="auto"/>
        <w:right w:val="none" w:sz="0" w:space="0" w:color="auto"/>
      </w:divBdr>
    </w:div>
    <w:div w:id="1117723527">
      <w:bodyDiv w:val="1"/>
      <w:marLeft w:val="0"/>
      <w:marRight w:val="0"/>
      <w:marTop w:val="0"/>
      <w:marBottom w:val="0"/>
      <w:divBdr>
        <w:top w:val="none" w:sz="0" w:space="0" w:color="auto"/>
        <w:left w:val="none" w:sz="0" w:space="0" w:color="auto"/>
        <w:bottom w:val="none" w:sz="0" w:space="0" w:color="auto"/>
        <w:right w:val="none" w:sz="0" w:space="0" w:color="auto"/>
      </w:divBdr>
    </w:div>
    <w:div w:id="1213158420">
      <w:bodyDiv w:val="1"/>
      <w:marLeft w:val="0"/>
      <w:marRight w:val="0"/>
      <w:marTop w:val="0"/>
      <w:marBottom w:val="0"/>
      <w:divBdr>
        <w:top w:val="none" w:sz="0" w:space="0" w:color="auto"/>
        <w:left w:val="none" w:sz="0" w:space="0" w:color="auto"/>
        <w:bottom w:val="none" w:sz="0" w:space="0" w:color="auto"/>
        <w:right w:val="none" w:sz="0" w:space="0" w:color="auto"/>
      </w:divBdr>
    </w:div>
    <w:div w:id="1223951888">
      <w:bodyDiv w:val="1"/>
      <w:marLeft w:val="0"/>
      <w:marRight w:val="0"/>
      <w:marTop w:val="0"/>
      <w:marBottom w:val="0"/>
      <w:divBdr>
        <w:top w:val="none" w:sz="0" w:space="0" w:color="auto"/>
        <w:left w:val="none" w:sz="0" w:space="0" w:color="auto"/>
        <w:bottom w:val="none" w:sz="0" w:space="0" w:color="auto"/>
        <w:right w:val="none" w:sz="0" w:space="0" w:color="auto"/>
      </w:divBdr>
    </w:div>
    <w:div w:id="1236206731">
      <w:bodyDiv w:val="1"/>
      <w:marLeft w:val="0"/>
      <w:marRight w:val="0"/>
      <w:marTop w:val="0"/>
      <w:marBottom w:val="0"/>
      <w:divBdr>
        <w:top w:val="none" w:sz="0" w:space="0" w:color="auto"/>
        <w:left w:val="none" w:sz="0" w:space="0" w:color="auto"/>
        <w:bottom w:val="none" w:sz="0" w:space="0" w:color="auto"/>
        <w:right w:val="none" w:sz="0" w:space="0" w:color="auto"/>
      </w:divBdr>
    </w:div>
    <w:div w:id="1237596377">
      <w:bodyDiv w:val="1"/>
      <w:marLeft w:val="0"/>
      <w:marRight w:val="0"/>
      <w:marTop w:val="0"/>
      <w:marBottom w:val="0"/>
      <w:divBdr>
        <w:top w:val="none" w:sz="0" w:space="0" w:color="auto"/>
        <w:left w:val="none" w:sz="0" w:space="0" w:color="auto"/>
        <w:bottom w:val="none" w:sz="0" w:space="0" w:color="auto"/>
        <w:right w:val="none" w:sz="0" w:space="0" w:color="auto"/>
      </w:divBdr>
    </w:div>
    <w:div w:id="1299458128">
      <w:bodyDiv w:val="1"/>
      <w:marLeft w:val="0"/>
      <w:marRight w:val="0"/>
      <w:marTop w:val="0"/>
      <w:marBottom w:val="0"/>
      <w:divBdr>
        <w:top w:val="none" w:sz="0" w:space="0" w:color="auto"/>
        <w:left w:val="none" w:sz="0" w:space="0" w:color="auto"/>
        <w:bottom w:val="none" w:sz="0" w:space="0" w:color="auto"/>
        <w:right w:val="none" w:sz="0" w:space="0" w:color="auto"/>
      </w:divBdr>
    </w:div>
    <w:div w:id="1310213595">
      <w:bodyDiv w:val="1"/>
      <w:marLeft w:val="0"/>
      <w:marRight w:val="0"/>
      <w:marTop w:val="0"/>
      <w:marBottom w:val="0"/>
      <w:divBdr>
        <w:top w:val="none" w:sz="0" w:space="0" w:color="auto"/>
        <w:left w:val="none" w:sz="0" w:space="0" w:color="auto"/>
        <w:bottom w:val="none" w:sz="0" w:space="0" w:color="auto"/>
        <w:right w:val="none" w:sz="0" w:space="0" w:color="auto"/>
      </w:divBdr>
    </w:div>
    <w:div w:id="1318459954">
      <w:bodyDiv w:val="1"/>
      <w:marLeft w:val="0"/>
      <w:marRight w:val="0"/>
      <w:marTop w:val="0"/>
      <w:marBottom w:val="0"/>
      <w:divBdr>
        <w:top w:val="none" w:sz="0" w:space="0" w:color="auto"/>
        <w:left w:val="none" w:sz="0" w:space="0" w:color="auto"/>
        <w:bottom w:val="none" w:sz="0" w:space="0" w:color="auto"/>
        <w:right w:val="none" w:sz="0" w:space="0" w:color="auto"/>
      </w:divBdr>
    </w:div>
    <w:div w:id="1423140330">
      <w:bodyDiv w:val="1"/>
      <w:marLeft w:val="0"/>
      <w:marRight w:val="0"/>
      <w:marTop w:val="0"/>
      <w:marBottom w:val="0"/>
      <w:divBdr>
        <w:top w:val="none" w:sz="0" w:space="0" w:color="auto"/>
        <w:left w:val="none" w:sz="0" w:space="0" w:color="auto"/>
        <w:bottom w:val="none" w:sz="0" w:space="0" w:color="auto"/>
        <w:right w:val="none" w:sz="0" w:space="0" w:color="auto"/>
      </w:divBdr>
    </w:div>
    <w:div w:id="1431317050">
      <w:bodyDiv w:val="1"/>
      <w:marLeft w:val="0"/>
      <w:marRight w:val="0"/>
      <w:marTop w:val="0"/>
      <w:marBottom w:val="0"/>
      <w:divBdr>
        <w:top w:val="none" w:sz="0" w:space="0" w:color="auto"/>
        <w:left w:val="none" w:sz="0" w:space="0" w:color="auto"/>
        <w:bottom w:val="none" w:sz="0" w:space="0" w:color="auto"/>
        <w:right w:val="none" w:sz="0" w:space="0" w:color="auto"/>
      </w:divBdr>
    </w:div>
    <w:div w:id="1533806675">
      <w:bodyDiv w:val="1"/>
      <w:marLeft w:val="0"/>
      <w:marRight w:val="0"/>
      <w:marTop w:val="0"/>
      <w:marBottom w:val="0"/>
      <w:divBdr>
        <w:top w:val="none" w:sz="0" w:space="0" w:color="auto"/>
        <w:left w:val="none" w:sz="0" w:space="0" w:color="auto"/>
        <w:bottom w:val="none" w:sz="0" w:space="0" w:color="auto"/>
        <w:right w:val="none" w:sz="0" w:space="0" w:color="auto"/>
      </w:divBdr>
    </w:div>
    <w:div w:id="1534539777">
      <w:bodyDiv w:val="1"/>
      <w:marLeft w:val="0"/>
      <w:marRight w:val="0"/>
      <w:marTop w:val="0"/>
      <w:marBottom w:val="0"/>
      <w:divBdr>
        <w:top w:val="none" w:sz="0" w:space="0" w:color="auto"/>
        <w:left w:val="none" w:sz="0" w:space="0" w:color="auto"/>
        <w:bottom w:val="none" w:sz="0" w:space="0" w:color="auto"/>
        <w:right w:val="none" w:sz="0" w:space="0" w:color="auto"/>
      </w:divBdr>
    </w:div>
    <w:div w:id="1552499183">
      <w:bodyDiv w:val="1"/>
      <w:marLeft w:val="0"/>
      <w:marRight w:val="0"/>
      <w:marTop w:val="0"/>
      <w:marBottom w:val="0"/>
      <w:divBdr>
        <w:top w:val="none" w:sz="0" w:space="0" w:color="auto"/>
        <w:left w:val="none" w:sz="0" w:space="0" w:color="auto"/>
        <w:bottom w:val="none" w:sz="0" w:space="0" w:color="auto"/>
        <w:right w:val="none" w:sz="0" w:space="0" w:color="auto"/>
      </w:divBdr>
    </w:div>
    <w:div w:id="1565071020">
      <w:bodyDiv w:val="1"/>
      <w:marLeft w:val="0"/>
      <w:marRight w:val="0"/>
      <w:marTop w:val="0"/>
      <w:marBottom w:val="0"/>
      <w:divBdr>
        <w:top w:val="none" w:sz="0" w:space="0" w:color="auto"/>
        <w:left w:val="none" w:sz="0" w:space="0" w:color="auto"/>
        <w:bottom w:val="none" w:sz="0" w:space="0" w:color="auto"/>
        <w:right w:val="none" w:sz="0" w:space="0" w:color="auto"/>
      </w:divBdr>
    </w:div>
    <w:div w:id="1566643062">
      <w:bodyDiv w:val="1"/>
      <w:marLeft w:val="0"/>
      <w:marRight w:val="0"/>
      <w:marTop w:val="0"/>
      <w:marBottom w:val="0"/>
      <w:divBdr>
        <w:top w:val="none" w:sz="0" w:space="0" w:color="auto"/>
        <w:left w:val="none" w:sz="0" w:space="0" w:color="auto"/>
        <w:bottom w:val="none" w:sz="0" w:space="0" w:color="auto"/>
        <w:right w:val="none" w:sz="0" w:space="0" w:color="auto"/>
      </w:divBdr>
    </w:div>
    <w:div w:id="1572151668">
      <w:bodyDiv w:val="1"/>
      <w:marLeft w:val="0"/>
      <w:marRight w:val="0"/>
      <w:marTop w:val="0"/>
      <w:marBottom w:val="0"/>
      <w:divBdr>
        <w:top w:val="none" w:sz="0" w:space="0" w:color="auto"/>
        <w:left w:val="none" w:sz="0" w:space="0" w:color="auto"/>
        <w:bottom w:val="none" w:sz="0" w:space="0" w:color="auto"/>
        <w:right w:val="none" w:sz="0" w:space="0" w:color="auto"/>
      </w:divBdr>
    </w:div>
    <w:div w:id="1587767920">
      <w:bodyDiv w:val="1"/>
      <w:marLeft w:val="0"/>
      <w:marRight w:val="0"/>
      <w:marTop w:val="0"/>
      <w:marBottom w:val="0"/>
      <w:divBdr>
        <w:top w:val="none" w:sz="0" w:space="0" w:color="auto"/>
        <w:left w:val="none" w:sz="0" w:space="0" w:color="auto"/>
        <w:bottom w:val="none" w:sz="0" w:space="0" w:color="auto"/>
        <w:right w:val="none" w:sz="0" w:space="0" w:color="auto"/>
      </w:divBdr>
    </w:div>
    <w:div w:id="1674186760">
      <w:bodyDiv w:val="1"/>
      <w:marLeft w:val="0"/>
      <w:marRight w:val="0"/>
      <w:marTop w:val="0"/>
      <w:marBottom w:val="0"/>
      <w:divBdr>
        <w:top w:val="none" w:sz="0" w:space="0" w:color="auto"/>
        <w:left w:val="none" w:sz="0" w:space="0" w:color="auto"/>
        <w:bottom w:val="none" w:sz="0" w:space="0" w:color="auto"/>
        <w:right w:val="none" w:sz="0" w:space="0" w:color="auto"/>
      </w:divBdr>
    </w:div>
    <w:div w:id="1731532832">
      <w:bodyDiv w:val="1"/>
      <w:marLeft w:val="0"/>
      <w:marRight w:val="0"/>
      <w:marTop w:val="0"/>
      <w:marBottom w:val="0"/>
      <w:divBdr>
        <w:top w:val="none" w:sz="0" w:space="0" w:color="auto"/>
        <w:left w:val="none" w:sz="0" w:space="0" w:color="auto"/>
        <w:bottom w:val="none" w:sz="0" w:space="0" w:color="auto"/>
        <w:right w:val="none" w:sz="0" w:space="0" w:color="auto"/>
      </w:divBdr>
    </w:div>
    <w:div w:id="1787188766">
      <w:bodyDiv w:val="1"/>
      <w:marLeft w:val="0"/>
      <w:marRight w:val="0"/>
      <w:marTop w:val="0"/>
      <w:marBottom w:val="0"/>
      <w:divBdr>
        <w:top w:val="none" w:sz="0" w:space="0" w:color="auto"/>
        <w:left w:val="none" w:sz="0" w:space="0" w:color="auto"/>
        <w:bottom w:val="none" w:sz="0" w:space="0" w:color="auto"/>
        <w:right w:val="none" w:sz="0" w:space="0" w:color="auto"/>
      </w:divBdr>
    </w:div>
    <w:div w:id="1810049375">
      <w:bodyDiv w:val="1"/>
      <w:marLeft w:val="0"/>
      <w:marRight w:val="0"/>
      <w:marTop w:val="0"/>
      <w:marBottom w:val="0"/>
      <w:divBdr>
        <w:top w:val="none" w:sz="0" w:space="0" w:color="auto"/>
        <w:left w:val="none" w:sz="0" w:space="0" w:color="auto"/>
        <w:bottom w:val="none" w:sz="0" w:space="0" w:color="auto"/>
        <w:right w:val="none" w:sz="0" w:space="0" w:color="auto"/>
      </w:divBdr>
    </w:div>
    <w:div w:id="1869633755">
      <w:bodyDiv w:val="1"/>
      <w:marLeft w:val="0"/>
      <w:marRight w:val="0"/>
      <w:marTop w:val="0"/>
      <w:marBottom w:val="0"/>
      <w:divBdr>
        <w:top w:val="none" w:sz="0" w:space="0" w:color="auto"/>
        <w:left w:val="none" w:sz="0" w:space="0" w:color="auto"/>
        <w:bottom w:val="none" w:sz="0" w:space="0" w:color="auto"/>
        <w:right w:val="none" w:sz="0" w:space="0" w:color="auto"/>
      </w:divBdr>
    </w:div>
    <w:div w:id="1919317796">
      <w:bodyDiv w:val="1"/>
      <w:marLeft w:val="0"/>
      <w:marRight w:val="0"/>
      <w:marTop w:val="0"/>
      <w:marBottom w:val="0"/>
      <w:divBdr>
        <w:top w:val="none" w:sz="0" w:space="0" w:color="auto"/>
        <w:left w:val="none" w:sz="0" w:space="0" w:color="auto"/>
        <w:bottom w:val="none" w:sz="0" w:space="0" w:color="auto"/>
        <w:right w:val="none" w:sz="0" w:space="0" w:color="auto"/>
      </w:divBdr>
    </w:div>
    <w:div w:id="1953629470">
      <w:bodyDiv w:val="1"/>
      <w:marLeft w:val="0"/>
      <w:marRight w:val="0"/>
      <w:marTop w:val="0"/>
      <w:marBottom w:val="0"/>
      <w:divBdr>
        <w:top w:val="none" w:sz="0" w:space="0" w:color="auto"/>
        <w:left w:val="none" w:sz="0" w:space="0" w:color="auto"/>
        <w:bottom w:val="none" w:sz="0" w:space="0" w:color="auto"/>
        <w:right w:val="none" w:sz="0" w:space="0" w:color="auto"/>
      </w:divBdr>
    </w:div>
    <w:div w:id="1984190215">
      <w:bodyDiv w:val="1"/>
      <w:marLeft w:val="0"/>
      <w:marRight w:val="0"/>
      <w:marTop w:val="0"/>
      <w:marBottom w:val="0"/>
      <w:divBdr>
        <w:top w:val="none" w:sz="0" w:space="0" w:color="auto"/>
        <w:left w:val="none" w:sz="0" w:space="0" w:color="auto"/>
        <w:bottom w:val="none" w:sz="0" w:space="0" w:color="auto"/>
        <w:right w:val="none" w:sz="0" w:space="0" w:color="auto"/>
      </w:divBdr>
    </w:div>
    <w:div w:id="2013019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www.google.com/search?sxsrf=ACYBGNTBbj3kAYyv3RveCIn1lOdrTAGwTQ:1574725893308&amp;q=Josef+Schwarz&amp;stick=H4sIAAAAAAAAAOPgE-LUz9U3MCzMSc9W4tVP1zc0TC9JN68qyirSUs9OttJPKi3OzEstLoYz4vMLUosSSzLz86zS8kvzUlKLFrHyeuUXp6YpBCdnlCcWVQEA9CHXAVUAAAA&amp;sa=X&amp;ved=2ahUKEwit0fSLx4bmAhVjUxUIHZ1WDygQmxMoATAeegQIEhAa&amp;sxsrf=ACYBGNTBbj3kAYyv3RveCIn1lOdrTAGwTQ:157472589330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Gra07</b:Tag>
    <b:SourceType>Book</b:SourceType>
    <b:Guid>{DA746EAA-F50C-4EBE-855A-09258F2291CE}</b:Guid>
    <b:Title>Marketing Strategy and Competitive Positioning</b:Title>
    <b:Year>2007</b:Year>
    <b:Author>
      <b:Author>
        <b:NameList>
          <b:Person>
            <b:Last>Hooley</b:Last>
            <b:First>Graham</b:First>
            <b:Middle>J.</b:Middle>
          </b:Person>
          <b:Person>
            <b:Last>Piercy</b:Last>
            <b:First>Nigel</b:First>
          </b:Person>
          <b:Person>
            <b:Last>Nicoulaud</b:Last>
            <b:First>Brigitte</b:First>
          </b:Person>
        </b:NameList>
      </b:Author>
    </b:Author>
    <b:City>Essex</b:City>
    <b:Publisher>Pearson </b:Publisher>
    <b:Edition>4th</b:Edition>
    <b:RefOrder>13</b:RefOrder>
  </b:Source>
  <b:Source>
    <b:Tag>Reu18</b:Tag>
    <b:SourceType>InternetSite</b:SourceType>
    <b:Guid>{488A8656-99F7-4736-A006-9B55A507A145}</b:Guid>
    <b:Year>2018</b:Year>
    <b:Author>
      <b:Author>
        <b:Corporate>Reuters</b:Corporate>
      </b:Author>
    </b:Author>
    <b:YearAccessed>2019</b:YearAccessed>
    <b:MonthAccessed>November</b:MonthAccessed>
    <b:DayAccessed>02</b:DayAccessed>
    <b:URL>https://www.reuters.com/article/us-lidl-usa/german-discounter-lidl-slows-u-s-expansion-paper-idUSKBN1F62GJ</b:URL>
    <b:RefOrder>2</b:RefOrder>
  </b:Source>
  <b:Source>
    <b:Tag>Mar16</b:Tag>
    <b:SourceType>Report</b:SourceType>
    <b:Guid>{A312097B-155E-4344-931E-8155B1218BDD}</b:Guid>
    <b:Author>
      <b:Author>
        <b:Corporate>Marketline</b:Corporate>
      </b:Author>
    </b:Author>
    <b:Title>Lidl Dienstleistung GmbH &amp; Co. KG MarketLine Company Profile</b:Title>
    <b:Year>2016</b:Year>
    <b:Publisher>MarketLine, a Progressive Digital Media business</b:Publisher>
    <b:City>London</b:City>
    <b:RefOrder>3</b:RefOrder>
  </b:Source>
  <b:Source>
    <b:Tag>Lid19</b:Tag>
    <b:SourceType>InternetSite</b:SourceType>
    <b:Guid>{9CB72EF0-195D-44ED-B76E-9FD64B4550F8}</b:Guid>
    <b:Year>2019</b:Year>
    <b:Author>
      <b:Author>
        <b:Corporate>Lidl</b:Corporate>
      </b:Author>
    </b:Author>
    <b:YearAccessed>2019</b:YearAccessed>
    <b:MonthAccessed>November</b:MonthAccessed>
    <b:DayAccessed>02</b:DayAccessed>
    <b:URL>https://www.lidl.co.uk/</b:URL>
    <b:RefOrder>5</b:RefOrder>
  </b:Source>
  <b:Source>
    <b:Tag>Lid191</b:Tag>
    <b:SourceType>InternetSite</b:SourceType>
    <b:Guid>{A11E9887-D9B3-46AB-89C4-86A47285EA4D}</b:Guid>
    <b:Author>
      <b:Author>
        <b:Corporate>Lidl</b:Corporate>
      </b:Author>
    </b:Author>
    <b:Title>Lidl Corporate website</b:Title>
    <b:Year>2019</b:Year>
    <b:YearAccessed>2019</b:YearAccessed>
    <b:MonthAccessed>November</b:MonthAccessed>
    <b:DayAccessed>02</b:DayAccessed>
    <b:URL>https://corporate.lidl.co.uk/</b:URL>
    <b:RefOrder>4</b:RefOrder>
  </b:Source>
  <b:Source>
    <b:Tag>Sam19</b:Tag>
    <b:SourceType>InternetSite</b:SourceType>
    <b:Guid>{78A49798-F9B9-4CA9-B721-13BCA783C8CB}</b:Guid>
    <b:Author>
      <b:Author>
        <b:NameList>
          <b:Person>
            <b:Last>Chambers</b:Last>
            <b:First>Sam</b:First>
          </b:Person>
        </b:NameList>
      </b:Author>
    </b:Author>
    <b:Title>The Times</b:Title>
    <b:Year>2019</b:Year>
    <b:YearAccessed>2019</b:YearAccessed>
    <b:MonthAccessed>November</b:MonthAccessed>
    <b:DayAccessed>02</b:DayAccessed>
    <b:URL>https://www.thetimes.co.uk/article/lidl-to-open-230-stores-in-challenge-to-big-four-supermarkets-h9gqggwkv#</b:URL>
    <b:RefOrder>6</b:RefOrder>
  </b:Source>
  <b:Source>
    <b:Tag>Ger09</b:Tag>
    <b:SourceType>Book</b:SourceType>
    <b:Guid>{DB819BA3-750C-41FC-B1E9-25386C0946E2}</b:Guid>
    <b:Title>Fundamentals of Strategy</b:Title>
    <b:Year>2009</b:Year>
    <b:Author>
      <b:Author>
        <b:NameList>
          <b:Person>
            <b:Last>Johnson</b:Last>
            <b:First>Gerry</b:First>
          </b:Person>
          <b:Person>
            <b:Last>Scholes</b:Last>
            <b:First>Kevan</b:First>
          </b:Person>
          <b:Person>
            <b:Last>Wittington</b:Last>
            <b:First>Richard</b:First>
          </b:Person>
        </b:NameList>
      </b:Author>
    </b:Author>
    <b:City>Harlow</b:City>
    <b:Publisher>Pearson</b:Publisher>
    <b:Edition>1st</b:Edition>
    <b:RefOrder>8</b:RefOrder>
  </b:Source>
  <b:Source>
    <b:Tag>Mic80</b:Tag>
    <b:SourceType>Book</b:SourceType>
    <b:Guid>{D085D49A-C880-4015-8E55-1D09A1D7DACC}</b:Guid>
    <b:Author>
      <b:Author>
        <b:NameList>
          <b:Person>
            <b:Last>Porter</b:Last>
            <b:First>Michael</b:First>
          </b:Person>
        </b:NameList>
      </b:Author>
    </b:Author>
    <b:Title>Competitive Strategy: Techniques for Analyzing Industries and Competitors</b:Title>
    <b:Year>1980</b:Year>
    <b:City>New York</b:City>
    <b:Publisher>Free Press</b:Publisher>
    <b:Edition>1st</b:Edition>
    <b:RefOrder>1</b:RefOrder>
  </b:Source>
  <b:Source>
    <b:Tag>Mic85</b:Tag>
    <b:SourceType>Book</b:SourceType>
    <b:Guid>{70E9722F-98DA-498E-8C21-7BB50D7BF60F}</b:Guid>
    <b:Author>
      <b:Author>
        <b:NameList>
          <b:Person>
            <b:Last>Porter</b:Last>
            <b:First>Michael</b:First>
          </b:Person>
        </b:NameList>
      </b:Author>
    </b:Author>
    <b:Title>Competitive Advantage: Creating and Sustaining Superior Performance</b:Title>
    <b:Year>1985</b:Year>
    <b:City>New York</b:City>
    <b:Publisher>Free Press</b:Publisher>
    <b:Edition>1st</b:Edition>
    <b:RefOrder>9</b:RefOrder>
  </b:Source>
  <b:Source>
    <b:Tag>Ste15</b:Tag>
    <b:SourceType>JournalArticle</b:SourceType>
    <b:Guid>{9566C644-BAD7-4DB6-9991-68E7984271D4}</b:Guid>
    <b:Title>All About Aldi and Lidl</b:Title>
    <b:Year>2015</b:Year>
    <b:Author>
      <b:Author>
        <b:NameList>
          <b:Person>
            <b:Last>Samuel</b:Last>
            <b:First>Stewart</b:First>
          </b:Person>
        </b:NameList>
      </b:Author>
    </b:Author>
    <b:JournalName>Candian Grocer</b:JournalName>
    <b:Pages>15</b:Pages>
    <b:Volume>129</b:Volume>
    <b:Issue>2</b:Issue>
    <b:RefOrder>20</b:RefOrder>
  </b:Source>
  <b:Source>
    <b:Tag>Bria8</b:Tag>
    <b:SourceType>InternetSite</b:SourceType>
    <b:Guid>{12B049E3-103C-4B84-B023-FFEAFF06EF37}</b:Guid>
    <b:Title>Forbes</b:Title>
    <b:Year>2018</b:Year>
    <b:Author>
      <b:Author>
        <b:NameList>
          <b:Person>
            <b:Last>Ladd</b:Last>
            <b:First>Brittain</b:First>
          </b:Person>
        </b:NameList>
      </b:Author>
    </b:Author>
    <b:YearAccessed>2019</b:YearAccessed>
    <b:MonthAccessed>November</b:MonthAccessed>
    <b:DayAccessed>13</b:DayAccessed>
    <b:URL>https://www.forbes.com/sites/brittainladd/2018/07/08/lidl-usa-what-went-wrong-and-what-it-can-do-to-recover/#36cb103e29c8</b:URL>
    <b:RefOrder>7</b:RefOrder>
  </b:Source>
  <b:Source>
    <b:Tag>Gai97</b:Tag>
    <b:SourceType>JournalArticle</b:SourceType>
    <b:Guid>{CB1EE99E-8087-4E2A-8FC1-8AA68B70D78D}</b:Guid>
    <b:Title>Everyday low price or sale price</b:Title>
    <b:Year>1997</b:Year>
    <b:Author>
      <b:Author>
        <b:NameList>
          <b:Person>
            <b:Last>Tom</b:Last>
            <b:First>Gail</b:First>
          </b:Person>
          <b:Person>
            <b:Last>Ruiz</b:Last>
            <b:First>Susan</b:First>
          </b:Person>
        </b:NameList>
      </b:Author>
    </b:Author>
    <b:JournalName>The Journal of Psychology</b:JournalName>
    <b:Pages>401-406</b:Pages>
    <b:Volume>131</b:Volume>
    <b:Issue>4</b:Issue>
    <b:RefOrder>17</b:RefOrder>
  </b:Source>
  <b:Source>
    <b:Tag>Mar17</b:Tag>
    <b:SourceType>InternetSite</b:SourceType>
    <b:Guid>{63F8494D-84D3-4142-A4A8-E3C168B4DB41}</b:Guid>
    <b:Title>Business Insider</b:Title>
    <b:Year>2017</b:Year>
    <b:Author>
      <b:Author>
        <b:NameList>
          <b:Person>
            <b:Last>Hanbury</b:Last>
            <b:First>Mary</b:First>
          </b:Person>
        </b:NameList>
      </b:Author>
    </b:Author>
    <b:YearAccessed>2019</b:YearAccessed>
    <b:MonthAccessed>November</b:MonthAccessed>
    <b:DayAccessed>25</b:DayAccessed>
    <b:URL>https://www.businessinsider.com/how-lidl-keeps-its-prices-down-2017-6?r=US&amp;IR=T</b:URL>
    <b:RefOrder>15</b:RefOrder>
  </b:Source>
  <b:Source>
    <b:Tag>Sta19</b:Tag>
    <b:SourceType>InternetSite</b:SourceType>
    <b:Guid>{9EA46C77-320E-460F-BE01-85719400F264}</b:Guid>
    <b:Author>
      <b:Author>
        <b:Corporate>Statistica</b:Corporate>
      </b:Author>
    </b:Author>
    <b:Title>Market share of grocery stores in Great Britain from August 2012 to August 2019</b:Title>
    <b:Year>2019</b:Year>
    <b:YearAccessed>2019</b:YearAccessed>
    <b:MonthAccessed>November</b:MonthAccessed>
    <b:DayAccessed>22</b:DayAccessed>
    <b:URL>https://www.statista.com/statistics/300656/grocery-market-share-in-great-britain-year-on-year-comparison/</b:URL>
    <b:RefOrder>19</b:RefOrder>
  </b:Source>
  <b:Source>
    <b:Tag>Min17</b:Tag>
    <b:SourceType>InternetSite</b:SourceType>
    <b:Guid>{47412AE8-03B7-4136-84FC-CBA2BC89ED7D}</b:Guid>
    <b:Author>
      <b:Author>
        <b:NameList>
          <b:Person>
            <b:Last>Chahal</b:Last>
            <b:First>Mindi</b:First>
          </b:Person>
        </b:NameList>
      </b:Author>
    </b:Author>
    <b:Title>Marketing week</b:Title>
    <b:Year>2017</b:Year>
    <b:YearAccessed>2019</b:YearAccessed>
    <b:MonthAccessed>November</b:MonthAccessed>
    <b:DayAccessed>22</b:DayAccessed>
    <b:URL>https://www.marketingweek.com/grocery-loyalty/</b:URL>
    <b:RefOrder>18</b:RefOrder>
  </b:Source>
  <b:Source>
    <b:Tag>Tom17</b:Tag>
    <b:SourceType>InternetSite</b:SourceType>
    <b:Guid>{568FC658-82FD-48EC-8C0E-51014E52905F}</b:Guid>
    <b:Author>
      <b:Author>
        <b:NameList>
          <b:Person>
            <b:Last>Whittington</b:Last>
            <b:First>Tom</b:First>
          </b:Person>
        </b:NameList>
      </b:Author>
    </b:Author>
    <b:Title>The Grocer</b:Title>
    <b:Year>2017</b:Year>
    <b:YearAccessed>2019</b:YearAccessed>
    <b:MonthAccessed>November</b:MonthAccessed>
    <b:DayAccessed>26</b:DayAccessed>
    <b:URL>https://www.thegrocer.co.uk/supermarkets/whats-the-most-efficient-store-size/558878.article</b:URL>
    <b:RefOrder>16</b:RefOrder>
  </b:Source>
  <b:Source>
    <b:Tag>Raj14</b:Tag>
    <b:SourceType>JournalArticle</b:SourceType>
    <b:Guid>{19512811-4B72-414A-8578-D96BB4814030}</b:Guid>
    <b:Title>Does a differentiation strategy lead to more sustainable financial performance than a cost leadership strategy?</b:Title>
    <b:Year>2014</b:Year>
    <b:Author>
      <b:Author>
        <b:NameList>
          <b:Person>
            <b:Last>Banker</b:Last>
            <b:First>Rajiv</b:First>
            <b:Middle>D.</b:Middle>
          </b:Person>
          <b:Person>
            <b:Last>Mashruwala</b:Last>
            <b:First>Raj</b:First>
          </b:Person>
          <b:Person>
            <b:Last>Tripathy</b:Last>
            <b:First>Arindam</b:First>
          </b:Person>
        </b:NameList>
      </b:Author>
    </b:Author>
    <b:JournalName>Management Decision</b:JournalName>
    <b:Pages>872-896</b:Pages>
    <b:Volume>52</b:Volume>
    <b:Issue>5</b:Issue>
    <b:RefOrder>21</b:RefOrder>
  </b:Source>
  <b:Source>
    <b:Tag>Nil12</b:Tag>
    <b:SourceType>InternetSite</b:SourceType>
    <b:Guid>{E4C36B58-E9A6-4700-BAD1-D90906752C94}</b:Guid>
    <b:Title>Harvard Business Review</b:Title>
    <b:Year>2012</b:Year>
    <b:Author>
      <b:Author>
        <b:NameList>
          <b:Person>
            <b:Last>Merchant</b:Last>
            <b:First>Nilofer</b:First>
          </b:Person>
        </b:NameList>
      </b:Author>
    </b:Author>
    <b:YearAccessed>2019</b:YearAccessed>
    <b:MonthAccessed>November</b:MonthAccessed>
    <b:DayAccessed>21</b:DayAccessed>
    <b:URL>https://hbr.org/2012/02/why-porters-model-no-longer-wo</b:URL>
    <b:RefOrder>22</b:RefOrder>
  </b:Source>
  <b:Source>
    <b:Tag>Min19</b:Tag>
    <b:SourceType>InternetSite</b:SourceType>
    <b:Guid>{A2BA8FB8-FF25-4A69-B819-456491BB10ED}</b:Guid>
    <b:Author>
      <b:Author>
        <b:Corporate>Mind Tools</b:Corporate>
      </b:Author>
    </b:Author>
    <b:Title>Mind Tools</b:Title>
    <b:Year>2019</b:Year>
    <b:YearAccessed>2019</b:YearAccessed>
    <b:MonthAccessed>November</b:MonthAccessed>
    <b:DayAccessed>25</b:DayAccessed>
    <b:URL>https://www.mindtools.com/pages/article/newSTR_82.htm</b:URL>
    <b:RefOrder>10</b:RefOrder>
  </b:Source>
  <b:Source>
    <b:Tag>Pet18</b:Tag>
    <b:SourceType>InternetSite</b:SourceType>
    <b:Guid>{1EBC809E-BD76-4A99-BC49-89170EF197C2}</b:Guid>
    <b:Author>
      <b:Author>
        <b:NameList>
          <b:Person>
            <b:Last>Cohan</b:Last>
            <b:First>Peter</b:First>
          </b:Person>
        </b:NameList>
      </b:Author>
    </b:Author>
    <b:Title>Forbes</b:Title>
    <b:Year>2018</b:Year>
    <b:YearAccessed>2019</b:YearAccessed>
    <b:MonthAccessed>November</b:MonthAccessed>
    <b:DayAccessed>21</b:DayAccessed>
    <b:URL>https://www.forbes.com/sites/petercohan/2018/02/02/3-reasons-amazon-is-the-worlds-best-business/#6d5377876356</b:URL>
    <b:RefOrder>11</b:RefOrder>
  </b:Source>
  <b:Source>
    <b:Tag>Bil19</b:Tag>
    <b:SourceType>InternetSite</b:SourceType>
    <b:Guid>{11DDCC6F-4515-4652-B9CF-F8C26FC0BFB7}</b:Guid>
    <b:Author>
      <b:Author>
        <b:NameList>
          <b:Person>
            <b:Last>Roberson</b:Last>
            <b:First>Bill</b:First>
          </b:Person>
        </b:NameList>
      </b:Author>
    </b:Author>
    <b:Title>Forbes</b:Title>
    <b:Year>2019</b:Year>
    <b:YearAccessed>2019</b:YearAccessed>
    <b:MonthAccessed>November</b:MonthAccessed>
    <b:DayAccessed>24</b:DayAccessed>
    <b:URL>https://www.forbes.com/sites/billroberson/2019/11/22/elon-musk-reveals-the-radical-tesla-cybertruck-electric-pickup-in-a-bizarre-glitch-filled-event/#22ada42e1afb</b:URL>
    <b:RefOrder>12</b:RefOrder>
  </b:Source>
  <b:Source>
    <b:Tag>ACC19</b:Tag>
    <b:SourceType>InternetSite</b:SourceType>
    <b:Guid>{E9CB7B48-025F-4029-93B3-9983BE51ED74}</b:Guid>
    <b:Author>
      <b:Author>
        <b:Corporate>ACCA</b:Corporate>
      </b:Author>
    </b:Author>
    <b:Title>Association of Chartered Certified Accountants</b:Title>
    <b:Year>2019</b:Year>
    <b:YearAccessed>2019</b:YearAccessed>
    <b:MonthAccessed>November </b:MonthAccessed>
    <b:DayAccessed>24</b:DayAccessed>
    <b:URL>https://www.accaglobal.com/ie/en/member/discover/cpd-articles/business-management/amazon-flow.html</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3DEBEC-36F0-4ED8-8BA1-564F18356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1026</TotalTime>
  <Pages>16</Pages>
  <Words>3812</Words>
  <Characters>20013</Characters>
  <Application>Microsoft Office Word</Application>
  <DocSecurity>0</DocSecurity>
  <Lines>425</Lines>
  <Paragraphs>102</Paragraphs>
  <ScaleCrop>false</ScaleCrop>
  <HeadingPairs>
    <vt:vector size="2" baseType="variant">
      <vt:variant>
        <vt:lpstr>Title</vt:lpstr>
      </vt:variant>
      <vt:variant>
        <vt:i4>1</vt:i4>
      </vt:variant>
    </vt:vector>
  </HeadingPairs>
  <TitlesOfParts>
    <vt:vector size="1" baseType="lpstr">
      <vt:lpstr>Analysis of Porter’s Generic Strategies and case study of Lidl and Strategy it has Employed</vt:lpstr>
    </vt:vector>
  </TitlesOfParts>
  <Company/>
  <LinksUpToDate>false</LinksUpToDate>
  <CharactersWithSpaces>23723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Porter’s Generic Strategies and case study of Lidl and the Strategy it has Utilised</dc:title>
  <dc:subject/>
  <dc:creator>Lewis Jones – P143227</dc:creator>
  <cp:keywords/>
  <dc:description/>
  <cp:lastModifiedBy> </cp:lastModifiedBy>
  <cp:revision>33</cp:revision>
  <dcterms:created xsi:type="dcterms:W3CDTF">2019-11-25T22:43:00Z</dcterms:created>
  <dcterms:modified xsi:type="dcterms:W3CDTF">2019-11-26T23:35:00Z</dcterms:modified>
</cp:coreProperties>
</file>