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2F13E" w14:textId="12CA25F6" w:rsidR="00FD4D00" w:rsidRPr="008E11F1" w:rsidRDefault="00FD4D00" w:rsidP="0032663E">
      <w:pPr>
        <w:ind w:left="720"/>
        <w:rPr>
          <w:rFonts w:asciiTheme="majorBidi" w:hAnsiTheme="majorBidi" w:cstheme="majorBidi"/>
          <w:b/>
          <w:bCs/>
          <w:sz w:val="40"/>
          <w:szCs w:val="40"/>
        </w:rPr>
      </w:pPr>
      <w:r w:rsidRPr="00295E74">
        <w:rPr>
          <w:rFonts w:asciiTheme="majorBidi" w:hAnsiTheme="majorBidi" w:cstheme="majorBidi"/>
          <w:b/>
          <w:bCs/>
          <w:sz w:val="40"/>
          <w:szCs w:val="40"/>
        </w:rPr>
        <w:t>Comparison</w:t>
      </w:r>
      <w:r w:rsidR="00EB6DB9" w:rsidRPr="00295E74">
        <w:rPr>
          <w:rFonts w:asciiTheme="majorBidi" w:hAnsiTheme="majorBidi" w:cstheme="majorBidi"/>
          <w:b/>
          <w:bCs/>
          <w:sz w:val="40"/>
          <w:szCs w:val="40"/>
        </w:rPr>
        <w:t> of Marriot and Accor international</w:t>
      </w:r>
    </w:p>
    <w:p w14:paraId="712D9DF4" w14:textId="77777777" w:rsidR="00EB6DB9" w:rsidRPr="00D50DC7" w:rsidRDefault="00EB6DB9" w:rsidP="00572FEA">
      <w:pPr>
        <w:spacing w:after="0" w:line="360" w:lineRule="auto"/>
        <w:jc w:val="both"/>
        <w:rPr>
          <w:rFonts w:ascii="Times New Roman" w:hAnsi="Times New Roman" w:cs="Times New Roman"/>
          <w:sz w:val="24"/>
          <w:szCs w:val="24"/>
        </w:rPr>
      </w:pPr>
    </w:p>
    <w:p w14:paraId="7E118FF3" w14:textId="2D5952C1" w:rsidR="00525F89" w:rsidRDefault="0032663E" w:rsidP="00572FE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Student name: </w:t>
      </w:r>
      <w:proofErr w:type="spellStart"/>
      <w:r>
        <w:rPr>
          <w:rFonts w:ascii="Times New Roman" w:hAnsi="Times New Roman" w:cs="Times New Roman"/>
          <w:sz w:val="24"/>
          <w:szCs w:val="24"/>
        </w:rPr>
        <w:t>Roshna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Sleman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Abdulla</w:t>
      </w:r>
      <w:proofErr w:type="spellEnd"/>
    </w:p>
    <w:p w14:paraId="635C2272" w14:textId="50FAEB79" w:rsidR="0032663E" w:rsidRDefault="0032663E" w:rsidP="00572FE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Student ID: 2019725</w:t>
      </w:r>
    </w:p>
    <w:p w14:paraId="657DEF34" w14:textId="117917BB" w:rsidR="005873CA" w:rsidRDefault="005873CA" w:rsidP="00572FE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Module: Financial Management for the Hotel Industry BMIH5002</w:t>
      </w:r>
    </w:p>
    <w:p w14:paraId="4E90AD9B" w14:textId="63CEA6B6" w:rsidR="005873CA" w:rsidRPr="00D50DC7" w:rsidRDefault="005873CA" w:rsidP="00572FE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Lecturer: Dale</w:t>
      </w:r>
      <w:r w:rsidR="00A86EB6">
        <w:rPr>
          <w:rFonts w:ascii="Times New Roman" w:hAnsi="Times New Roman" w:cs="Times New Roman"/>
          <w:sz w:val="24"/>
          <w:szCs w:val="24"/>
        </w:rPr>
        <w:t xml:space="preserve"> Clarke</w:t>
      </w:r>
    </w:p>
    <w:p w14:paraId="02CC564A" w14:textId="77777777" w:rsidR="00525F89" w:rsidRPr="00D50DC7" w:rsidRDefault="00525F89" w:rsidP="00572FEA">
      <w:pPr>
        <w:spacing w:after="0" w:line="360" w:lineRule="auto"/>
        <w:jc w:val="both"/>
        <w:rPr>
          <w:rFonts w:ascii="Times New Roman" w:hAnsi="Times New Roman" w:cs="Times New Roman"/>
          <w:sz w:val="24"/>
          <w:szCs w:val="24"/>
        </w:rPr>
      </w:pPr>
      <w:r w:rsidRPr="00D50DC7">
        <w:rPr>
          <w:rFonts w:ascii="Times New Roman" w:hAnsi="Times New Roman" w:cs="Times New Roman"/>
          <w:sz w:val="24"/>
          <w:szCs w:val="24"/>
        </w:rPr>
        <w:br w:type="page"/>
      </w:r>
    </w:p>
    <w:p w14:paraId="741715D8" w14:textId="77777777" w:rsidR="00525F89" w:rsidRPr="00D50DC7" w:rsidRDefault="00525F89" w:rsidP="00572FEA">
      <w:pPr>
        <w:pStyle w:val="Heading1"/>
        <w:spacing w:before="0" w:line="360" w:lineRule="auto"/>
      </w:pPr>
      <w:r w:rsidRPr="00D50DC7">
        <w:lastRenderedPageBreak/>
        <w:t>EXECUTIVE SUMMARY</w:t>
      </w:r>
    </w:p>
    <w:p w14:paraId="34ADEBD2" w14:textId="77777777" w:rsidR="00525F89" w:rsidRPr="00D50DC7" w:rsidRDefault="00525F89" w:rsidP="00572FEA">
      <w:pPr>
        <w:spacing w:after="0" w:line="360" w:lineRule="auto"/>
        <w:jc w:val="both"/>
        <w:rPr>
          <w:rFonts w:ascii="Times New Roman" w:hAnsi="Times New Roman" w:cs="Times New Roman"/>
          <w:sz w:val="24"/>
          <w:szCs w:val="24"/>
        </w:rPr>
      </w:pPr>
    </w:p>
    <w:p w14:paraId="0F3C9482" w14:textId="77777777" w:rsidR="00525F89" w:rsidRPr="00D50DC7" w:rsidRDefault="00525F89"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Marriott International and Accor are two of the largest hospitality companies in the world, with a strong focus on growth and innovation. Marriott International has a total revenue of $15.8 billion, a strong market position, and strong growth potential driven by its investment in technology and innovation, as well as its expanding global presence. Accor has a total revenue of $7.7 billion, a growing market position, particularly in Europe, Asia-Pacific, and Africa, and strong growth potential driven by its focus on responsible and sustainable tourism and hospitality practices. Both companies have a financial commitment to corporate social responsibility, which includes reducing th</w:t>
      </w:r>
      <w:r w:rsidR="002F2C35" w:rsidRPr="00D50DC7">
        <w:rPr>
          <w:rFonts w:ascii="Times New Roman" w:hAnsi="Times New Roman" w:cs="Times New Roman"/>
          <w:sz w:val="24"/>
          <w:szCs w:val="24"/>
        </w:rPr>
        <w:t>eir carbon footprint and waste.</w:t>
      </w:r>
    </w:p>
    <w:p w14:paraId="221A0211" w14:textId="77777777" w:rsidR="00525F89" w:rsidRPr="00D50DC7" w:rsidRDefault="00525F89"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Based on the analysis of the growth potential, market position, and financial commitment to corporate social responsibility, the recommendations for Marriott International and Accor include investing in technology and innovation, expanding their global presence, outsourcing non-core business functions, and promoting their reputation for responsible and sustainable practices. These recommendations will help the companies maintain their competitiveness in the market and support their continued growth and success.</w:t>
      </w:r>
    </w:p>
    <w:p w14:paraId="5ACDFA8D" w14:textId="77777777" w:rsidR="00525F89" w:rsidRPr="00D50DC7" w:rsidRDefault="00525F89" w:rsidP="00572FEA">
      <w:pPr>
        <w:spacing w:after="0" w:line="360" w:lineRule="auto"/>
        <w:jc w:val="both"/>
        <w:rPr>
          <w:rFonts w:ascii="Times New Roman" w:hAnsi="Times New Roman" w:cs="Times New Roman"/>
          <w:sz w:val="24"/>
          <w:szCs w:val="24"/>
        </w:rPr>
      </w:pPr>
    </w:p>
    <w:p w14:paraId="2B11CBCA" w14:textId="77777777" w:rsidR="00525F89" w:rsidRPr="00D50DC7" w:rsidRDefault="00525F89" w:rsidP="00572FEA">
      <w:pPr>
        <w:spacing w:after="0" w:line="360" w:lineRule="auto"/>
        <w:jc w:val="both"/>
        <w:rPr>
          <w:rFonts w:ascii="Times New Roman" w:hAnsi="Times New Roman" w:cs="Times New Roman"/>
          <w:sz w:val="24"/>
          <w:szCs w:val="24"/>
        </w:rPr>
      </w:pPr>
      <w:r w:rsidRPr="00D50DC7">
        <w:rPr>
          <w:rFonts w:ascii="Times New Roman" w:hAnsi="Times New Roman" w:cs="Times New Roman"/>
          <w:sz w:val="24"/>
          <w:szCs w:val="24"/>
        </w:rPr>
        <w:br w:type="page"/>
      </w:r>
    </w:p>
    <w:p w14:paraId="4776564C" w14:textId="55D1E217" w:rsidR="00525F89" w:rsidRPr="0047277C" w:rsidRDefault="002F2C35" w:rsidP="00572FEA">
      <w:pPr>
        <w:pStyle w:val="Heading1"/>
        <w:numPr>
          <w:ilvl w:val="0"/>
          <w:numId w:val="6"/>
        </w:numPr>
        <w:spacing w:before="0" w:line="360" w:lineRule="auto"/>
      </w:pPr>
      <w:r w:rsidRPr="00D50DC7">
        <w:lastRenderedPageBreak/>
        <w:t>Introduction</w:t>
      </w:r>
    </w:p>
    <w:p w14:paraId="476A6BC2" w14:textId="2D2D34FE" w:rsidR="007517A3" w:rsidRPr="00D50DC7" w:rsidRDefault="00525F89"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 xml:space="preserve">In today's fast-paced and competitive business world, it is essential to have a thorough understanding of different </w:t>
      </w:r>
      <w:r w:rsidR="001F0C78" w:rsidRPr="00D50DC7">
        <w:rPr>
          <w:rFonts w:ascii="Times New Roman" w:hAnsi="Times New Roman" w:cs="Times New Roman"/>
          <w:sz w:val="24"/>
          <w:szCs w:val="24"/>
        </w:rPr>
        <w:t>organisations</w:t>
      </w:r>
      <w:r w:rsidRPr="00D50DC7">
        <w:rPr>
          <w:rFonts w:ascii="Times New Roman" w:hAnsi="Times New Roman" w:cs="Times New Roman"/>
          <w:sz w:val="24"/>
          <w:szCs w:val="24"/>
        </w:rPr>
        <w:t xml:space="preserve"> and their operations. This business report aims to provide a comprehensive comparison between Marriott International and Accor, two of the largest hospitality companies in the world</w:t>
      </w:r>
      <w:r w:rsidR="008B0C62" w:rsidRPr="00D50DC7">
        <w:rPr>
          <w:rFonts w:ascii="Times New Roman" w:hAnsi="Times New Roman" w:cs="Times New Roman"/>
          <w:sz w:val="24"/>
          <w:szCs w:val="24"/>
        </w:rPr>
        <w:t xml:space="preserve"> (</w:t>
      </w:r>
      <w:proofErr w:type="spellStart"/>
      <w:r w:rsidR="008B0C62" w:rsidRPr="00D50DC7">
        <w:rPr>
          <w:rFonts w:ascii="Times New Roman" w:hAnsi="Times New Roman" w:cs="Times New Roman"/>
          <w:sz w:val="24"/>
          <w:szCs w:val="24"/>
        </w:rPr>
        <w:t>Kalil</w:t>
      </w:r>
      <w:proofErr w:type="spellEnd"/>
      <w:r w:rsidR="008B0C62" w:rsidRPr="00D50DC7">
        <w:rPr>
          <w:rFonts w:ascii="Times New Roman" w:hAnsi="Times New Roman" w:cs="Times New Roman"/>
          <w:sz w:val="24"/>
          <w:szCs w:val="24"/>
        </w:rPr>
        <w:t>, 2019).</w:t>
      </w:r>
      <w:r w:rsidRPr="00D50DC7">
        <w:rPr>
          <w:rFonts w:ascii="Times New Roman" w:hAnsi="Times New Roman" w:cs="Times New Roman"/>
          <w:sz w:val="24"/>
          <w:szCs w:val="24"/>
        </w:rPr>
        <w:t xml:space="preserve"> In this comparison report, the two companies' approaches to financial management and their impact on the growth and success of the organi</w:t>
      </w:r>
      <w:r w:rsidR="00403FD0" w:rsidRPr="00D50DC7">
        <w:rPr>
          <w:rFonts w:ascii="Times New Roman" w:hAnsi="Times New Roman" w:cs="Times New Roman"/>
          <w:sz w:val="24"/>
          <w:szCs w:val="24"/>
        </w:rPr>
        <w:t>sations will be explored</w:t>
      </w:r>
      <w:r w:rsidRPr="00D50DC7">
        <w:rPr>
          <w:rFonts w:ascii="Times New Roman" w:hAnsi="Times New Roman" w:cs="Times New Roman"/>
          <w:sz w:val="24"/>
          <w:szCs w:val="24"/>
        </w:rPr>
        <w:t xml:space="preserve">. </w:t>
      </w:r>
      <w:r w:rsidR="007517A3" w:rsidRPr="00D50DC7">
        <w:rPr>
          <w:rFonts w:ascii="Times New Roman" w:hAnsi="Times New Roman" w:cs="Times New Roman"/>
          <w:sz w:val="24"/>
          <w:szCs w:val="24"/>
        </w:rPr>
        <w:t>Financial management is the practice of making decisions regarding the financial resources of a corporation, such as budgeting, investment, and cost management. It is important for companies to practice sound financial management in order to remain profitable and make informed decisions that maximise their returns</w:t>
      </w:r>
      <w:r w:rsidR="0027064E" w:rsidRPr="00D50DC7">
        <w:rPr>
          <w:rFonts w:ascii="Times New Roman" w:hAnsi="Times New Roman" w:cs="Times New Roman"/>
          <w:sz w:val="24"/>
          <w:szCs w:val="24"/>
        </w:rPr>
        <w:t xml:space="preserve"> (Brigham,. and Houston, 2021)</w:t>
      </w:r>
      <w:r w:rsidR="007517A3" w:rsidRPr="00D50DC7">
        <w:rPr>
          <w:rFonts w:ascii="Times New Roman" w:hAnsi="Times New Roman" w:cs="Times New Roman"/>
          <w:sz w:val="24"/>
          <w:szCs w:val="24"/>
        </w:rPr>
        <w:t xml:space="preserve">. </w:t>
      </w:r>
    </w:p>
    <w:p w14:paraId="2CAFDB7D" w14:textId="0DEEAB4F" w:rsidR="00525F89" w:rsidRPr="00D50DC7" w:rsidRDefault="007517A3"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 xml:space="preserve">Both Marriott International and Accor are two large international hotel groups, and therefore </w:t>
      </w:r>
      <w:r w:rsidR="003D397F">
        <w:rPr>
          <w:rFonts w:ascii="Times New Roman" w:hAnsi="Times New Roman" w:cs="Times New Roman"/>
          <w:sz w:val="24"/>
          <w:szCs w:val="24"/>
        </w:rPr>
        <w:t>b</w:t>
      </w:r>
      <w:r w:rsidRPr="00D50DC7">
        <w:rPr>
          <w:rFonts w:ascii="Times New Roman" w:hAnsi="Times New Roman" w:cs="Times New Roman"/>
          <w:sz w:val="24"/>
          <w:szCs w:val="24"/>
        </w:rPr>
        <w:t xml:space="preserve">oth companies must manage their budgets carefully to ensure that they remain competitive </w:t>
      </w:r>
      <w:r w:rsidR="00F30C2F">
        <w:rPr>
          <w:rFonts w:ascii="Times New Roman" w:hAnsi="Times New Roman" w:cs="Times New Roman"/>
          <w:sz w:val="24"/>
          <w:szCs w:val="24"/>
        </w:rPr>
        <w:t>in</w:t>
      </w:r>
      <w:r w:rsidRPr="00D50DC7">
        <w:rPr>
          <w:rFonts w:ascii="Times New Roman" w:hAnsi="Times New Roman" w:cs="Times New Roman"/>
          <w:sz w:val="24"/>
          <w:szCs w:val="24"/>
        </w:rPr>
        <w:t xml:space="preserve"> deliver</w:t>
      </w:r>
      <w:r w:rsidR="00F30C2F">
        <w:rPr>
          <w:rFonts w:ascii="Times New Roman" w:hAnsi="Times New Roman" w:cs="Times New Roman"/>
          <w:sz w:val="24"/>
          <w:szCs w:val="24"/>
        </w:rPr>
        <w:t>ing</w:t>
      </w:r>
      <w:r w:rsidRPr="00D50DC7">
        <w:rPr>
          <w:rFonts w:ascii="Times New Roman" w:hAnsi="Times New Roman" w:cs="Times New Roman"/>
          <w:sz w:val="24"/>
          <w:szCs w:val="24"/>
        </w:rPr>
        <w:t xml:space="preserve"> quality service</w:t>
      </w:r>
      <w:r w:rsidR="008B0C62" w:rsidRPr="00D50DC7">
        <w:rPr>
          <w:rFonts w:ascii="Times New Roman" w:hAnsi="Times New Roman" w:cs="Times New Roman"/>
          <w:sz w:val="24"/>
          <w:szCs w:val="24"/>
        </w:rPr>
        <w:t xml:space="preserve"> (De </w:t>
      </w:r>
      <w:proofErr w:type="spellStart"/>
      <w:r w:rsidR="008B0C62" w:rsidRPr="00D50DC7">
        <w:rPr>
          <w:rFonts w:ascii="Times New Roman" w:hAnsi="Times New Roman" w:cs="Times New Roman"/>
          <w:sz w:val="24"/>
          <w:szCs w:val="24"/>
        </w:rPr>
        <w:t>Grosbois</w:t>
      </w:r>
      <w:proofErr w:type="spellEnd"/>
      <w:r w:rsidR="008B0C62" w:rsidRPr="00D50DC7">
        <w:rPr>
          <w:rFonts w:ascii="Times New Roman" w:hAnsi="Times New Roman" w:cs="Times New Roman"/>
          <w:sz w:val="24"/>
          <w:szCs w:val="24"/>
        </w:rPr>
        <w:t>, and Fennell, 2011)</w:t>
      </w:r>
      <w:r w:rsidRPr="00D50DC7">
        <w:rPr>
          <w:rFonts w:ascii="Times New Roman" w:hAnsi="Times New Roman" w:cs="Times New Roman"/>
          <w:sz w:val="24"/>
          <w:szCs w:val="24"/>
        </w:rPr>
        <w:t xml:space="preserve">. </w:t>
      </w:r>
      <w:r w:rsidR="00525F89" w:rsidRPr="00D50DC7">
        <w:rPr>
          <w:rFonts w:ascii="Times New Roman" w:hAnsi="Times New Roman" w:cs="Times New Roman"/>
          <w:sz w:val="24"/>
          <w:szCs w:val="24"/>
        </w:rPr>
        <w:t>The areas of focus will include total revenue, market position, growth potential, and financial commitment to corporate social responsibility</w:t>
      </w:r>
      <w:r w:rsidR="008B0C62" w:rsidRPr="00D50DC7">
        <w:rPr>
          <w:rFonts w:ascii="Times New Roman" w:hAnsi="Times New Roman" w:cs="Times New Roman"/>
          <w:sz w:val="24"/>
          <w:szCs w:val="24"/>
        </w:rPr>
        <w:t>.</w:t>
      </w:r>
    </w:p>
    <w:p w14:paraId="49446B65" w14:textId="77777777" w:rsidR="00B11216" w:rsidRDefault="00525F89" w:rsidP="00B11216">
      <w:pPr>
        <w:spacing w:after="0" w:line="360" w:lineRule="auto"/>
        <w:ind w:firstLine="720"/>
        <w:jc w:val="both"/>
      </w:pPr>
      <w:r w:rsidRPr="00D50DC7">
        <w:rPr>
          <w:rFonts w:ascii="Times New Roman" w:hAnsi="Times New Roman" w:cs="Times New Roman"/>
          <w:sz w:val="24"/>
          <w:szCs w:val="24"/>
        </w:rPr>
        <w:t>By comparing the two companies' approaches to financial management, this report aims to provide valuable insights into the importance of financial management in achieving growth and success.</w:t>
      </w:r>
      <w:r w:rsidR="008B0C62" w:rsidRPr="00D50DC7">
        <w:rPr>
          <w:rFonts w:ascii="Times New Roman" w:hAnsi="Times New Roman" w:cs="Times New Roman"/>
          <w:sz w:val="24"/>
          <w:szCs w:val="24"/>
        </w:rPr>
        <w:t xml:space="preserve"> T</w:t>
      </w:r>
      <w:r w:rsidRPr="00D50DC7">
        <w:rPr>
          <w:rFonts w:ascii="Times New Roman" w:hAnsi="Times New Roman" w:cs="Times New Roman"/>
          <w:sz w:val="24"/>
          <w:szCs w:val="24"/>
        </w:rPr>
        <w:t>he report will also highlight the opportunities for improvement and suggest recommendations for each company to enhance their financial performance.</w:t>
      </w:r>
    </w:p>
    <w:p w14:paraId="7D1CA309" w14:textId="77777777" w:rsidR="00B11216" w:rsidRDefault="00B11216" w:rsidP="00B11216">
      <w:pPr>
        <w:spacing w:after="0" w:line="360" w:lineRule="auto"/>
        <w:ind w:firstLine="720"/>
        <w:jc w:val="both"/>
      </w:pPr>
    </w:p>
    <w:p w14:paraId="11AB415B" w14:textId="72DCDC07" w:rsidR="00525F89" w:rsidRPr="00E81EB8" w:rsidRDefault="00E81EB8" w:rsidP="00E81EB8">
      <w:pPr>
        <w:pStyle w:val="ListParagraph"/>
        <w:numPr>
          <w:ilvl w:val="0"/>
          <w:numId w:val="6"/>
        </w:numPr>
        <w:spacing w:line="360" w:lineRule="auto"/>
        <w:jc w:val="both"/>
        <w:rPr>
          <w:rFonts w:asciiTheme="majorBidi" w:hAnsiTheme="majorBidi" w:cstheme="majorBidi"/>
          <w:b/>
          <w:bCs/>
          <w:sz w:val="24"/>
          <w:szCs w:val="24"/>
        </w:rPr>
      </w:pPr>
      <w:r>
        <w:rPr>
          <w:rFonts w:asciiTheme="majorBidi" w:hAnsiTheme="majorBidi" w:cstheme="majorBidi"/>
          <w:b/>
          <w:bCs/>
          <w:sz w:val="24"/>
          <w:szCs w:val="24"/>
        </w:rPr>
        <w:t>Background</w:t>
      </w:r>
    </w:p>
    <w:p w14:paraId="2A70BA5D" w14:textId="4D2B5929" w:rsidR="002F2C35" w:rsidRPr="00D50DC7" w:rsidRDefault="00525F89"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Marriott International is a multinational hospitality company founded in 1927 and headquartered in Bethesda, Maryland, United States. It operates a portfolio of 30 hotel brands, including Ritz-Carlton, St. Regis, W Hotels, and Marriott Hotels. Marriott has a global presence with properties in 131 countries and territories</w:t>
      </w:r>
      <w:r w:rsidR="006E7102" w:rsidRPr="00D50DC7">
        <w:rPr>
          <w:rFonts w:ascii="Times New Roman" w:hAnsi="Times New Roman" w:cs="Times New Roman"/>
          <w:sz w:val="24"/>
          <w:szCs w:val="24"/>
        </w:rPr>
        <w:t xml:space="preserve"> (Cross et al., 2009, 2011)</w:t>
      </w:r>
      <w:r w:rsidRPr="00D50DC7">
        <w:rPr>
          <w:rFonts w:ascii="Times New Roman" w:hAnsi="Times New Roman" w:cs="Times New Roman"/>
          <w:sz w:val="24"/>
          <w:szCs w:val="24"/>
        </w:rPr>
        <w:t>.</w:t>
      </w:r>
    </w:p>
    <w:p w14:paraId="3F339EAD" w14:textId="77CEA794" w:rsidR="00525F89" w:rsidRPr="00D50DC7" w:rsidRDefault="00525F89"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Accor is a multinational hospitality company founded in 1967 and headquartered in France. It operates over 4,800 hotels, resorts, and residences under various brands, including Sofitel, Novotel, Ibis, and Pullman</w:t>
      </w:r>
      <w:r w:rsidR="00CF13C1" w:rsidRPr="00D50DC7">
        <w:rPr>
          <w:rFonts w:ascii="Times New Roman" w:hAnsi="Times New Roman" w:cs="Times New Roman"/>
          <w:sz w:val="24"/>
          <w:szCs w:val="24"/>
        </w:rPr>
        <w:t xml:space="preserve"> (</w:t>
      </w:r>
      <w:proofErr w:type="spellStart"/>
      <w:r w:rsidR="00CF13C1" w:rsidRPr="00D50DC7">
        <w:rPr>
          <w:rFonts w:ascii="Times New Roman" w:hAnsi="Times New Roman" w:cs="Times New Roman"/>
          <w:sz w:val="24"/>
          <w:szCs w:val="24"/>
        </w:rPr>
        <w:t>Novitasari</w:t>
      </w:r>
      <w:proofErr w:type="spellEnd"/>
      <w:r w:rsidR="00CF13C1" w:rsidRPr="00D50DC7">
        <w:rPr>
          <w:rFonts w:ascii="Times New Roman" w:hAnsi="Times New Roman" w:cs="Times New Roman"/>
          <w:sz w:val="24"/>
          <w:szCs w:val="24"/>
        </w:rPr>
        <w:t xml:space="preserve"> et al., 2021)</w:t>
      </w:r>
      <w:r w:rsidRPr="00D50DC7">
        <w:rPr>
          <w:rFonts w:ascii="Times New Roman" w:hAnsi="Times New Roman" w:cs="Times New Roman"/>
          <w:sz w:val="24"/>
          <w:szCs w:val="24"/>
        </w:rPr>
        <w:t>. Accor has a strong presence in Europe, Asia-Pacific, and Africa, with a growing presence in South America and the Middle East.</w:t>
      </w:r>
      <w:r w:rsidR="00506E31" w:rsidRPr="00D50DC7">
        <w:rPr>
          <w:rFonts w:ascii="Times New Roman" w:hAnsi="Times New Roman" w:cs="Times New Roman"/>
          <w:sz w:val="24"/>
          <w:szCs w:val="24"/>
        </w:rPr>
        <w:t xml:space="preserve"> It is the </w:t>
      </w:r>
      <w:r w:rsidR="00715429" w:rsidRPr="00D50DC7">
        <w:rPr>
          <w:rFonts w:ascii="Times New Roman" w:hAnsi="Times New Roman" w:cs="Times New Roman"/>
          <w:sz w:val="24"/>
          <w:szCs w:val="24"/>
        </w:rPr>
        <w:t>6</w:t>
      </w:r>
      <w:r w:rsidR="00715429" w:rsidRPr="00D50DC7">
        <w:rPr>
          <w:rFonts w:ascii="Times New Roman" w:hAnsi="Times New Roman" w:cs="Times New Roman"/>
          <w:sz w:val="24"/>
          <w:szCs w:val="24"/>
          <w:vertAlign w:val="superscript"/>
        </w:rPr>
        <w:t>th</w:t>
      </w:r>
      <w:r w:rsidR="00715429" w:rsidRPr="00D50DC7">
        <w:rPr>
          <w:rFonts w:ascii="Times New Roman" w:hAnsi="Times New Roman" w:cs="Times New Roman"/>
          <w:sz w:val="24"/>
          <w:szCs w:val="24"/>
        </w:rPr>
        <w:t xml:space="preserve"> largest hospitality company, globally.</w:t>
      </w:r>
      <w:r w:rsidRPr="00D50DC7">
        <w:rPr>
          <w:rFonts w:ascii="Times New Roman" w:hAnsi="Times New Roman" w:cs="Times New Roman"/>
          <w:sz w:val="24"/>
          <w:szCs w:val="24"/>
        </w:rPr>
        <w:t xml:space="preserve"> </w:t>
      </w:r>
    </w:p>
    <w:p w14:paraId="2C090374" w14:textId="77777777" w:rsidR="0033610F" w:rsidRPr="00D50DC7" w:rsidRDefault="0033610F" w:rsidP="00572FEA">
      <w:pPr>
        <w:spacing w:after="0" w:line="360" w:lineRule="auto"/>
        <w:jc w:val="both"/>
        <w:rPr>
          <w:rFonts w:ascii="Times New Roman" w:hAnsi="Times New Roman" w:cs="Times New Roman"/>
          <w:sz w:val="24"/>
          <w:szCs w:val="24"/>
        </w:rPr>
      </w:pPr>
    </w:p>
    <w:p w14:paraId="499D70DA" w14:textId="67DA20BD" w:rsidR="002C29E4" w:rsidRPr="00D50DC7" w:rsidRDefault="00525F89" w:rsidP="00325614">
      <w:pPr>
        <w:pStyle w:val="Heading1"/>
        <w:numPr>
          <w:ilvl w:val="0"/>
          <w:numId w:val="6"/>
        </w:numPr>
        <w:spacing w:before="0" w:line="360" w:lineRule="auto"/>
      </w:pPr>
      <w:r w:rsidRPr="00D50DC7">
        <w:t>Total revenue</w:t>
      </w:r>
    </w:p>
    <w:p w14:paraId="2E2070F0" w14:textId="549CCA8E" w:rsidR="00525F89" w:rsidRDefault="002C29E4"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 xml:space="preserve">Total revenue </w:t>
      </w:r>
      <w:r w:rsidR="000B5AF8">
        <w:rPr>
          <w:rFonts w:ascii="Times New Roman" w:hAnsi="Times New Roman" w:cs="Times New Roman"/>
          <w:sz w:val="24"/>
          <w:szCs w:val="24"/>
        </w:rPr>
        <w:t xml:space="preserve">is </w:t>
      </w:r>
      <w:r w:rsidRPr="00D50DC7">
        <w:rPr>
          <w:rFonts w:ascii="Times New Roman" w:hAnsi="Times New Roman" w:cs="Times New Roman"/>
          <w:sz w:val="24"/>
          <w:szCs w:val="24"/>
        </w:rPr>
        <w:t xml:space="preserve">the </w:t>
      </w:r>
      <w:r w:rsidR="00FB58A2" w:rsidRPr="00D50DC7">
        <w:rPr>
          <w:rFonts w:ascii="Times New Roman" w:hAnsi="Times New Roman" w:cs="Times New Roman"/>
          <w:sz w:val="24"/>
          <w:szCs w:val="24"/>
        </w:rPr>
        <w:t>total amount of income a company brings in from its products and services</w:t>
      </w:r>
      <w:r w:rsidR="00221064" w:rsidRPr="00D50DC7">
        <w:rPr>
          <w:rFonts w:ascii="Times New Roman" w:hAnsi="Times New Roman" w:cs="Times New Roman"/>
          <w:sz w:val="24"/>
          <w:szCs w:val="24"/>
        </w:rPr>
        <w:t xml:space="preserve"> </w:t>
      </w:r>
      <w:r w:rsidR="006A57F7" w:rsidRPr="00D50DC7">
        <w:rPr>
          <w:rFonts w:ascii="Times New Roman" w:hAnsi="Times New Roman" w:cs="Times New Roman"/>
          <w:sz w:val="24"/>
          <w:szCs w:val="24"/>
        </w:rPr>
        <w:t>during a certain period</w:t>
      </w:r>
      <w:r w:rsidR="0027064E" w:rsidRPr="00D50DC7">
        <w:rPr>
          <w:rFonts w:ascii="Times New Roman" w:hAnsi="Times New Roman" w:cs="Times New Roman"/>
          <w:sz w:val="24"/>
          <w:szCs w:val="24"/>
        </w:rPr>
        <w:t xml:space="preserve"> (Williams, and Naumann, 2011).</w:t>
      </w:r>
      <w:r w:rsidR="006A57F7" w:rsidRPr="00D50DC7">
        <w:rPr>
          <w:rFonts w:ascii="Times New Roman" w:hAnsi="Times New Roman" w:cs="Times New Roman"/>
          <w:sz w:val="24"/>
          <w:szCs w:val="24"/>
        </w:rPr>
        <w:t xml:space="preserve"> </w:t>
      </w:r>
      <w:r w:rsidR="007517A3" w:rsidRPr="00D50DC7">
        <w:rPr>
          <w:rFonts w:ascii="Times New Roman" w:hAnsi="Times New Roman" w:cs="Times New Roman"/>
          <w:sz w:val="24"/>
          <w:szCs w:val="24"/>
        </w:rPr>
        <w:t xml:space="preserve">It helps to assess the market share of each company against its competitors and to identify areas where growth can be </w:t>
      </w:r>
      <w:r w:rsidR="00D24126" w:rsidRPr="00D50DC7">
        <w:rPr>
          <w:rFonts w:ascii="Times New Roman" w:hAnsi="Times New Roman" w:cs="Times New Roman"/>
          <w:sz w:val="24"/>
          <w:szCs w:val="24"/>
        </w:rPr>
        <w:t>maximised</w:t>
      </w:r>
      <w:r w:rsidR="007517A3" w:rsidRPr="00D50DC7">
        <w:rPr>
          <w:rFonts w:ascii="Times New Roman" w:hAnsi="Times New Roman" w:cs="Times New Roman"/>
          <w:sz w:val="24"/>
          <w:szCs w:val="24"/>
        </w:rPr>
        <w:t xml:space="preserve">. </w:t>
      </w:r>
      <w:r w:rsidR="00BF4FC6" w:rsidRPr="00D50DC7">
        <w:rPr>
          <w:rFonts w:ascii="Times New Roman" w:hAnsi="Times New Roman" w:cs="Times New Roman"/>
          <w:sz w:val="24"/>
          <w:szCs w:val="24"/>
        </w:rPr>
        <w:t>(</w:t>
      </w:r>
      <w:proofErr w:type="spellStart"/>
      <w:r w:rsidR="00BF4FC6" w:rsidRPr="00D50DC7">
        <w:rPr>
          <w:rFonts w:ascii="Times New Roman" w:hAnsi="Times New Roman" w:cs="Times New Roman"/>
          <w:sz w:val="24"/>
          <w:szCs w:val="24"/>
        </w:rPr>
        <w:t>Rodrigue</w:t>
      </w:r>
      <w:proofErr w:type="spellEnd"/>
      <w:r w:rsidR="00BF4FC6" w:rsidRPr="00D50DC7">
        <w:rPr>
          <w:rFonts w:ascii="Times New Roman" w:hAnsi="Times New Roman" w:cs="Times New Roman"/>
          <w:sz w:val="24"/>
          <w:szCs w:val="24"/>
        </w:rPr>
        <w:t>, 2022)</w:t>
      </w:r>
      <w:r w:rsidR="007517A3" w:rsidRPr="00D50DC7">
        <w:rPr>
          <w:rFonts w:ascii="Times New Roman" w:hAnsi="Times New Roman" w:cs="Times New Roman"/>
          <w:sz w:val="24"/>
          <w:szCs w:val="24"/>
        </w:rPr>
        <w:t xml:space="preserve">. </w:t>
      </w:r>
    </w:p>
    <w:p w14:paraId="2C779182" w14:textId="77777777" w:rsidR="00BA5FFE" w:rsidRPr="00D50DC7" w:rsidRDefault="00BA5FFE" w:rsidP="00572FEA">
      <w:pPr>
        <w:spacing w:after="0" w:line="360" w:lineRule="auto"/>
        <w:ind w:firstLine="720"/>
        <w:jc w:val="both"/>
        <w:rPr>
          <w:rFonts w:ascii="Times New Roman" w:hAnsi="Times New Roman" w:cs="Times New Roman"/>
          <w:sz w:val="24"/>
          <w:szCs w:val="24"/>
        </w:rPr>
      </w:pPr>
    </w:p>
    <w:p w14:paraId="2D99763D" w14:textId="1877C005" w:rsidR="00D70B9B" w:rsidRPr="00D50DC7" w:rsidRDefault="002F2C35" w:rsidP="00C9370D">
      <w:pPr>
        <w:pStyle w:val="Heading2"/>
      </w:pPr>
      <w:r w:rsidRPr="00D50DC7">
        <w:t xml:space="preserve">Marriott </w:t>
      </w:r>
    </w:p>
    <w:p w14:paraId="7359CDD6" w14:textId="720E097C" w:rsidR="00525F89" w:rsidRPr="00D50DC7" w:rsidRDefault="00525F89"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 xml:space="preserve">In 2020, Marriott International reported </w:t>
      </w:r>
      <w:r w:rsidR="002D22E2" w:rsidRPr="00D50DC7">
        <w:rPr>
          <w:rFonts w:ascii="Times New Roman" w:hAnsi="Times New Roman" w:cs="Times New Roman"/>
          <w:sz w:val="24"/>
          <w:szCs w:val="24"/>
        </w:rPr>
        <w:t xml:space="preserve">by </w:t>
      </w:r>
      <w:proofErr w:type="spellStart"/>
      <w:r w:rsidR="002D22E2" w:rsidRPr="00D50DC7">
        <w:rPr>
          <w:rFonts w:ascii="Times New Roman" w:hAnsi="Times New Roman" w:cs="Times New Roman"/>
          <w:sz w:val="24"/>
          <w:szCs w:val="24"/>
        </w:rPr>
        <w:t>Statist</w:t>
      </w:r>
      <w:r w:rsidRPr="00D50DC7">
        <w:rPr>
          <w:rFonts w:ascii="Times New Roman" w:hAnsi="Times New Roman" w:cs="Times New Roman"/>
          <w:sz w:val="24"/>
          <w:szCs w:val="24"/>
        </w:rPr>
        <w:t>a</w:t>
      </w:r>
      <w:proofErr w:type="spellEnd"/>
      <w:r w:rsidR="002D22E2" w:rsidRPr="00D50DC7">
        <w:rPr>
          <w:rFonts w:ascii="Times New Roman" w:hAnsi="Times New Roman" w:cs="Times New Roman"/>
          <w:sz w:val="24"/>
          <w:szCs w:val="24"/>
        </w:rPr>
        <w:t xml:space="preserve"> (2022) total</w:t>
      </w:r>
      <w:r w:rsidRPr="00D50DC7">
        <w:rPr>
          <w:rFonts w:ascii="Times New Roman" w:hAnsi="Times New Roman" w:cs="Times New Roman"/>
          <w:sz w:val="24"/>
          <w:szCs w:val="24"/>
        </w:rPr>
        <w:t xml:space="preserve"> revenue of $15.1 billion</w:t>
      </w:r>
      <w:r w:rsidR="004077CC" w:rsidRPr="00D50DC7">
        <w:rPr>
          <w:rFonts w:ascii="Times New Roman" w:hAnsi="Times New Roman" w:cs="Times New Roman"/>
          <w:sz w:val="24"/>
          <w:szCs w:val="24"/>
        </w:rPr>
        <w:t>. T</w:t>
      </w:r>
      <w:r w:rsidRPr="00D50DC7">
        <w:rPr>
          <w:rFonts w:ascii="Times New Roman" w:hAnsi="Times New Roman" w:cs="Times New Roman"/>
          <w:sz w:val="24"/>
          <w:szCs w:val="24"/>
        </w:rPr>
        <w:t xml:space="preserve">his was a significant decrease from the previous year due to the impact of the COVID-19 pandemic on the travel and hospitality industries. </w:t>
      </w:r>
      <w:r w:rsidR="002D22E2" w:rsidRPr="00D50DC7">
        <w:rPr>
          <w:rFonts w:ascii="Times New Roman" w:hAnsi="Times New Roman" w:cs="Times New Roman"/>
          <w:sz w:val="24"/>
          <w:szCs w:val="24"/>
        </w:rPr>
        <w:t>During this time, Marriott implemented cost-saving and liquidity measures to manage spending and cashflow, including suspending non-essential and non-critical capital investments, reducing headcount, suspending 401K contributions, and deferring certain payments and fees</w:t>
      </w:r>
      <w:r w:rsidR="0027064E" w:rsidRPr="00D50DC7">
        <w:rPr>
          <w:rFonts w:ascii="Times New Roman" w:hAnsi="Times New Roman" w:cs="Times New Roman"/>
          <w:sz w:val="24"/>
          <w:szCs w:val="24"/>
        </w:rPr>
        <w:t xml:space="preserve"> (</w:t>
      </w:r>
      <w:proofErr w:type="spellStart"/>
      <w:r w:rsidR="0027064E" w:rsidRPr="00D50DC7">
        <w:rPr>
          <w:rFonts w:ascii="Times New Roman" w:hAnsi="Times New Roman" w:cs="Times New Roman"/>
          <w:sz w:val="24"/>
          <w:szCs w:val="24"/>
        </w:rPr>
        <w:t>Bagnera</w:t>
      </w:r>
      <w:proofErr w:type="spellEnd"/>
      <w:r w:rsidR="0027064E" w:rsidRPr="00D50DC7">
        <w:rPr>
          <w:rFonts w:ascii="Times New Roman" w:hAnsi="Times New Roman" w:cs="Times New Roman"/>
          <w:sz w:val="24"/>
          <w:szCs w:val="24"/>
        </w:rPr>
        <w:t xml:space="preserve"> et al., 2020)</w:t>
      </w:r>
      <w:r w:rsidR="002D22E2" w:rsidRPr="00D50DC7">
        <w:rPr>
          <w:rFonts w:ascii="Times New Roman" w:hAnsi="Times New Roman" w:cs="Times New Roman"/>
          <w:sz w:val="24"/>
          <w:szCs w:val="24"/>
        </w:rPr>
        <w:t xml:space="preserve">. </w:t>
      </w:r>
    </w:p>
    <w:p w14:paraId="573A761D" w14:textId="77777777" w:rsidR="00D70B9B" w:rsidRPr="00D50DC7" w:rsidRDefault="00D70B9B" w:rsidP="00572FEA">
      <w:pPr>
        <w:keepNext/>
        <w:spacing w:after="0" w:line="360" w:lineRule="auto"/>
        <w:jc w:val="center"/>
        <w:rPr>
          <w:rFonts w:ascii="Times New Roman" w:hAnsi="Times New Roman" w:cs="Times New Roman"/>
          <w:sz w:val="20"/>
          <w:szCs w:val="24"/>
        </w:rPr>
      </w:pPr>
      <w:r w:rsidRPr="00D50DC7">
        <w:rPr>
          <w:rFonts w:ascii="Times New Roman" w:hAnsi="Times New Roman" w:cs="Times New Roman"/>
          <w:noProof/>
          <w:sz w:val="20"/>
          <w:szCs w:val="24"/>
          <w:lang w:val="en-US"/>
        </w:rPr>
        <w:drawing>
          <wp:inline distT="0" distB="0" distL="0" distR="0" wp14:anchorId="08A80228" wp14:editId="306760EB">
            <wp:extent cx="5943600" cy="37293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RIOT.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729355"/>
                    </a:xfrm>
                    <a:prstGeom prst="rect">
                      <a:avLst/>
                    </a:prstGeom>
                  </pic:spPr>
                </pic:pic>
              </a:graphicData>
            </a:graphic>
          </wp:inline>
        </w:drawing>
      </w:r>
    </w:p>
    <w:p w14:paraId="78D21B9C" w14:textId="77777777" w:rsidR="00D70B9B" w:rsidRPr="00D50DC7" w:rsidRDefault="00D70B9B" w:rsidP="00572FEA">
      <w:pPr>
        <w:pStyle w:val="Caption"/>
        <w:spacing w:after="0" w:line="360" w:lineRule="auto"/>
        <w:jc w:val="center"/>
        <w:rPr>
          <w:rFonts w:ascii="Times New Roman" w:hAnsi="Times New Roman" w:cs="Times New Roman"/>
          <w:sz w:val="20"/>
          <w:szCs w:val="24"/>
        </w:rPr>
      </w:pPr>
      <w:r w:rsidRPr="00D50DC7">
        <w:rPr>
          <w:rFonts w:ascii="Times New Roman" w:hAnsi="Times New Roman" w:cs="Times New Roman"/>
          <w:sz w:val="20"/>
          <w:szCs w:val="24"/>
        </w:rPr>
        <w:t xml:space="preserve">Figure </w:t>
      </w:r>
      <w:r w:rsidRPr="00D50DC7">
        <w:rPr>
          <w:rFonts w:ascii="Times New Roman" w:hAnsi="Times New Roman" w:cs="Times New Roman"/>
          <w:sz w:val="20"/>
          <w:szCs w:val="24"/>
        </w:rPr>
        <w:fldChar w:fldCharType="begin"/>
      </w:r>
      <w:r w:rsidRPr="00D50DC7">
        <w:rPr>
          <w:rFonts w:ascii="Times New Roman" w:hAnsi="Times New Roman" w:cs="Times New Roman"/>
          <w:sz w:val="20"/>
          <w:szCs w:val="24"/>
        </w:rPr>
        <w:instrText xml:space="preserve"> SEQ Figure \* ARABIC </w:instrText>
      </w:r>
      <w:r w:rsidRPr="00D50DC7">
        <w:rPr>
          <w:rFonts w:ascii="Times New Roman" w:hAnsi="Times New Roman" w:cs="Times New Roman"/>
          <w:sz w:val="20"/>
          <w:szCs w:val="24"/>
        </w:rPr>
        <w:fldChar w:fldCharType="separate"/>
      </w:r>
      <w:r w:rsidRPr="00D50DC7">
        <w:rPr>
          <w:rFonts w:ascii="Times New Roman" w:hAnsi="Times New Roman" w:cs="Times New Roman"/>
          <w:noProof/>
          <w:sz w:val="20"/>
          <w:szCs w:val="24"/>
        </w:rPr>
        <w:t>1</w:t>
      </w:r>
      <w:r w:rsidRPr="00D50DC7">
        <w:rPr>
          <w:rFonts w:ascii="Times New Roman" w:hAnsi="Times New Roman" w:cs="Times New Roman"/>
          <w:sz w:val="20"/>
          <w:szCs w:val="24"/>
        </w:rPr>
        <w:fldChar w:fldCharType="end"/>
      </w:r>
      <w:r w:rsidRPr="00D50DC7">
        <w:rPr>
          <w:rFonts w:ascii="Times New Roman" w:hAnsi="Times New Roman" w:cs="Times New Roman"/>
          <w:sz w:val="20"/>
          <w:szCs w:val="24"/>
        </w:rPr>
        <w:t xml:space="preserve"> Revenue of Marriott International worldwide from 1999 to 2021</w:t>
      </w:r>
    </w:p>
    <w:p w14:paraId="7DBC53D8" w14:textId="0DAA6FEB" w:rsidR="00525F89" w:rsidRDefault="00D70B9B" w:rsidP="00572FEA">
      <w:pPr>
        <w:spacing w:after="0" w:line="360" w:lineRule="auto"/>
        <w:jc w:val="center"/>
        <w:rPr>
          <w:rFonts w:ascii="Times New Roman" w:hAnsi="Times New Roman" w:cs="Times New Roman"/>
          <w:sz w:val="20"/>
          <w:szCs w:val="24"/>
        </w:rPr>
      </w:pPr>
      <w:r w:rsidRPr="00D50DC7">
        <w:rPr>
          <w:rFonts w:ascii="Times New Roman" w:hAnsi="Times New Roman" w:cs="Times New Roman"/>
          <w:sz w:val="20"/>
          <w:szCs w:val="24"/>
        </w:rPr>
        <w:t xml:space="preserve">(Source: </w:t>
      </w:r>
      <w:proofErr w:type="spellStart"/>
      <w:r w:rsidRPr="00D50DC7">
        <w:rPr>
          <w:rFonts w:ascii="Times New Roman" w:hAnsi="Times New Roman" w:cs="Times New Roman"/>
          <w:sz w:val="20"/>
          <w:szCs w:val="24"/>
        </w:rPr>
        <w:t>Statista</w:t>
      </w:r>
      <w:proofErr w:type="spellEnd"/>
      <w:r w:rsidRPr="00D50DC7">
        <w:rPr>
          <w:rFonts w:ascii="Times New Roman" w:hAnsi="Times New Roman" w:cs="Times New Roman"/>
          <w:sz w:val="20"/>
          <w:szCs w:val="24"/>
        </w:rPr>
        <w:t>, 2022)</w:t>
      </w:r>
    </w:p>
    <w:p w14:paraId="7B3A5B4A" w14:textId="77777777" w:rsidR="0047277C" w:rsidRPr="0047277C" w:rsidRDefault="0047277C" w:rsidP="00572FEA">
      <w:pPr>
        <w:spacing w:after="0" w:line="360" w:lineRule="auto"/>
        <w:jc w:val="center"/>
        <w:rPr>
          <w:rFonts w:ascii="Times New Roman" w:hAnsi="Times New Roman" w:cs="Times New Roman"/>
          <w:sz w:val="20"/>
          <w:szCs w:val="24"/>
        </w:rPr>
      </w:pPr>
    </w:p>
    <w:p w14:paraId="3CE98BE4" w14:textId="77777777" w:rsidR="00D70B9B" w:rsidRPr="00D50DC7" w:rsidRDefault="006236E7" w:rsidP="00C9370D">
      <w:pPr>
        <w:pStyle w:val="Heading2"/>
      </w:pPr>
      <w:r w:rsidRPr="00D50DC7">
        <w:lastRenderedPageBreak/>
        <w:t>Accor</w:t>
      </w:r>
    </w:p>
    <w:p w14:paraId="66A87E92" w14:textId="548A22B4" w:rsidR="00525F89" w:rsidRPr="00D50DC7" w:rsidRDefault="00525F89" w:rsidP="00BA5FFE">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In 2020, Accor reported a total revenue of €6.6</w:t>
      </w:r>
      <w:r w:rsidR="0096188A" w:rsidRPr="00D50DC7">
        <w:rPr>
          <w:rFonts w:ascii="Times New Roman" w:hAnsi="Times New Roman" w:cs="Times New Roman"/>
          <w:sz w:val="24"/>
          <w:szCs w:val="24"/>
        </w:rPr>
        <w:t xml:space="preserve"> billion.</w:t>
      </w:r>
      <w:r w:rsidRPr="00D50DC7">
        <w:rPr>
          <w:rFonts w:ascii="Times New Roman" w:hAnsi="Times New Roman" w:cs="Times New Roman"/>
          <w:sz w:val="24"/>
          <w:szCs w:val="24"/>
        </w:rPr>
        <w:t xml:space="preserve"> Like Marriott, Accor experienced a significant decline in revenue due to the impact of the COVID-19 pandemic</w:t>
      </w:r>
      <w:r w:rsidR="00B43153">
        <w:rPr>
          <w:rFonts w:ascii="Times New Roman" w:hAnsi="Times New Roman" w:cs="Times New Roman"/>
          <w:sz w:val="24"/>
          <w:szCs w:val="24"/>
        </w:rPr>
        <w:t xml:space="preserve">. </w:t>
      </w:r>
      <w:r w:rsidRPr="00D50DC7">
        <w:rPr>
          <w:rFonts w:ascii="Times New Roman" w:hAnsi="Times New Roman" w:cs="Times New Roman"/>
          <w:sz w:val="24"/>
          <w:szCs w:val="24"/>
        </w:rPr>
        <w:t>However, the company has demonstrated a strong commitment to growth</w:t>
      </w:r>
      <w:r w:rsidR="00C76EBC">
        <w:rPr>
          <w:rFonts w:ascii="Times New Roman" w:hAnsi="Times New Roman" w:cs="Times New Roman"/>
          <w:sz w:val="24"/>
          <w:szCs w:val="24"/>
        </w:rPr>
        <w:t xml:space="preserve"> by </w:t>
      </w:r>
      <w:r w:rsidRPr="00D50DC7">
        <w:rPr>
          <w:rFonts w:ascii="Times New Roman" w:hAnsi="Times New Roman" w:cs="Times New Roman"/>
          <w:sz w:val="24"/>
          <w:szCs w:val="24"/>
        </w:rPr>
        <w:t>focus</w:t>
      </w:r>
      <w:r w:rsidR="00C76EBC">
        <w:rPr>
          <w:rFonts w:ascii="Times New Roman" w:hAnsi="Times New Roman" w:cs="Times New Roman"/>
          <w:sz w:val="24"/>
          <w:szCs w:val="24"/>
        </w:rPr>
        <w:t>ing</w:t>
      </w:r>
      <w:r w:rsidRPr="00D50DC7">
        <w:rPr>
          <w:rFonts w:ascii="Times New Roman" w:hAnsi="Times New Roman" w:cs="Times New Roman"/>
          <w:sz w:val="24"/>
          <w:szCs w:val="24"/>
        </w:rPr>
        <w:t xml:space="preserve"> on expanding its midscale and economy segment</w:t>
      </w:r>
      <w:r w:rsidR="004077CC" w:rsidRPr="00D50DC7">
        <w:rPr>
          <w:rFonts w:ascii="Times New Roman" w:hAnsi="Times New Roman" w:cs="Times New Roman"/>
          <w:sz w:val="24"/>
          <w:szCs w:val="24"/>
        </w:rPr>
        <w:t>s</w:t>
      </w:r>
      <w:r w:rsidR="00E336B5" w:rsidRPr="00D50DC7">
        <w:rPr>
          <w:rFonts w:ascii="Times New Roman" w:hAnsi="Times New Roman" w:cs="Times New Roman"/>
          <w:sz w:val="24"/>
          <w:szCs w:val="24"/>
        </w:rPr>
        <w:t xml:space="preserve"> (</w:t>
      </w:r>
      <w:proofErr w:type="spellStart"/>
      <w:r w:rsidR="00E336B5" w:rsidRPr="00D50DC7">
        <w:rPr>
          <w:rFonts w:ascii="Times New Roman" w:hAnsi="Times New Roman" w:cs="Times New Roman"/>
          <w:sz w:val="24"/>
          <w:szCs w:val="24"/>
        </w:rPr>
        <w:t>Seruna</w:t>
      </w:r>
      <w:proofErr w:type="spellEnd"/>
      <w:r w:rsidR="00E336B5" w:rsidRPr="00D50DC7">
        <w:rPr>
          <w:rFonts w:ascii="Times New Roman" w:hAnsi="Times New Roman" w:cs="Times New Roman"/>
          <w:sz w:val="24"/>
          <w:szCs w:val="24"/>
        </w:rPr>
        <w:t>, 2022)</w:t>
      </w:r>
      <w:r w:rsidR="004077CC" w:rsidRPr="00D50DC7">
        <w:rPr>
          <w:rFonts w:ascii="Times New Roman" w:hAnsi="Times New Roman" w:cs="Times New Roman"/>
          <w:sz w:val="24"/>
          <w:szCs w:val="24"/>
        </w:rPr>
        <w:t xml:space="preserve">. </w:t>
      </w:r>
      <w:r w:rsidR="00C73D9D">
        <w:rPr>
          <w:rFonts w:ascii="Times New Roman" w:hAnsi="Times New Roman" w:cs="Times New Roman"/>
          <w:sz w:val="24"/>
          <w:szCs w:val="24"/>
        </w:rPr>
        <w:t>Acc</w:t>
      </w:r>
      <w:r w:rsidR="00D70083">
        <w:rPr>
          <w:rFonts w:ascii="Times New Roman" w:hAnsi="Times New Roman" w:cs="Times New Roman"/>
          <w:sz w:val="24"/>
          <w:szCs w:val="24"/>
        </w:rPr>
        <w:t xml:space="preserve">or also </w:t>
      </w:r>
      <w:r w:rsidR="002D22E2" w:rsidRPr="00D50DC7">
        <w:rPr>
          <w:rFonts w:ascii="Times New Roman" w:hAnsi="Times New Roman" w:cs="Times New Roman"/>
          <w:sz w:val="24"/>
          <w:szCs w:val="24"/>
        </w:rPr>
        <w:t>introduc</w:t>
      </w:r>
      <w:r w:rsidR="00D70083">
        <w:rPr>
          <w:rFonts w:ascii="Times New Roman" w:hAnsi="Times New Roman" w:cs="Times New Roman"/>
          <w:sz w:val="24"/>
          <w:szCs w:val="24"/>
        </w:rPr>
        <w:t xml:space="preserve">ed </w:t>
      </w:r>
      <w:r w:rsidR="002D22E2" w:rsidRPr="00D50DC7">
        <w:rPr>
          <w:rFonts w:ascii="Times New Roman" w:hAnsi="Times New Roman" w:cs="Times New Roman"/>
          <w:sz w:val="24"/>
          <w:szCs w:val="24"/>
        </w:rPr>
        <w:t xml:space="preserve">several measures </w:t>
      </w:r>
      <w:r w:rsidR="00D70083">
        <w:rPr>
          <w:rFonts w:ascii="Times New Roman" w:hAnsi="Times New Roman" w:cs="Times New Roman"/>
          <w:sz w:val="24"/>
          <w:szCs w:val="24"/>
        </w:rPr>
        <w:t>to hel</w:t>
      </w:r>
      <w:r w:rsidR="00DF1BA5">
        <w:rPr>
          <w:rFonts w:ascii="Times New Roman" w:hAnsi="Times New Roman" w:cs="Times New Roman"/>
          <w:sz w:val="24"/>
          <w:szCs w:val="24"/>
        </w:rPr>
        <w:t>p the company to adapt to the changing indus</w:t>
      </w:r>
      <w:r w:rsidR="008F0637">
        <w:rPr>
          <w:rFonts w:ascii="Times New Roman" w:hAnsi="Times New Roman" w:cs="Times New Roman"/>
          <w:sz w:val="24"/>
          <w:szCs w:val="24"/>
        </w:rPr>
        <w:t xml:space="preserve">try, such as </w:t>
      </w:r>
      <w:r w:rsidR="002D22E2" w:rsidRPr="00D50DC7">
        <w:rPr>
          <w:rFonts w:ascii="Times New Roman" w:hAnsi="Times New Roman" w:cs="Times New Roman"/>
          <w:sz w:val="24"/>
          <w:szCs w:val="24"/>
        </w:rPr>
        <w:t>initiatives to reduce costs, streamline business processes, and adjust its workforce. Accor has taken action to reinforce its liquidity position and strengthen its balance sheet via capital increases and the issuance of corporate bonds</w:t>
      </w:r>
      <w:r w:rsidR="008B0C62" w:rsidRPr="00D50DC7">
        <w:rPr>
          <w:rFonts w:ascii="Times New Roman" w:hAnsi="Times New Roman" w:cs="Times New Roman"/>
          <w:sz w:val="24"/>
          <w:szCs w:val="24"/>
        </w:rPr>
        <w:t xml:space="preserve"> (Cash, 2021).</w:t>
      </w:r>
      <w:r w:rsidR="002D22E2" w:rsidRPr="00D50DC7">
        <w:rPr>
          <w:rFonts w:ascii="Times New Roman" w:hAnsi="Times New Roman" w:cs="Times New Roman"/>
          <w:sz w:val="24"/>
          <w:szCs w:val="24"/>
        </w:rPr>
        <w:t xml:space="preserve"> </w:t>
      </w:r>
    </w:p>
    <w:p w14:paraId="690C9196" w14:textId="77777777" w:rsidR="00D70B9B" w:rsidRPr="00D50DC7" w:rsidRDefault="00D70B9B" w:rsidP="00572FEA">
      <w:pPr>
        <w:keepNext/>
        <w:spacing w:after="0" w:line="360" w:lineRule="auto"/>
        <w:jc w:val="center"/>
        <w:rPr>
          <w:rFonts w:ascii="Times New Roman" w:hAnsi="Times New Roman" w:cs="Times New Roman"/>
          <w:sz w:val="20"/>
          <w:szCs w:val="24"/>
        </w:rPr>
      </w:pPr>
      <w:r w:rsidRPr="00D50DC7">
        <w:rPr>
          <w:rFonts w:ascii="Times New Roman" w:hAnsi="Times New Roman" w:cs="Times New Roman"/>
          <w:noProof/>
          <w:sz w:val="20"/>
          <w:szCs w:val="24"/>
          <w:lang w:val="en-US"/>
        </w:rPr>
        <w:drawing>
          <wp:inline distT="0" distB="0" distL="0" distR="0" wp14:anchorId="08FDED8B" wp14:editId="108E9CA1">
            <wp:extent cx="5355771" cy="3977347"/>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66261-blank-754.png"/>
                    <pic:cNvPicPr/>
                  </pic:nvPicPr>
                  <pic:blipFill>
                    <a:blip r:embed="rId9">
                      <a:extLst>
                        <a:ext uri="{28A0092B-C50C-407E-A947-70E740481C1C}">
                          <a14:useLocalDpi xmlns:a14="http://schemas.microsoft.com/office/drawing/2010/main" val="0"/>
                        </a:ext>
                      </a:extLst>
                    </a:blip>
                    <a:stretch>
                      <a:fillRect/>
                    </a:stretch>
                  </pic:blipFill>
                  <pic:spPr>
                    <a:xfrm>
                      <a:off x="0" y="0"/>
                      <a:ext cx="5362748" cy="3982528"/>
                    </a:xfrm>
                    <a:prstGeom prst="rect">
                      <a:avLst/>
                    </a:prstGeom>
                  </pic:spPr>
                </pic:pic>
              </a:graphicData>
            </a:graphic>
          </wp:inline>
        </w:drawing>
      </w:r>
    </w:p>
    <w:p w14:paraId="223A0C93" w14:textId="0DE13898" w:rsidR="00D70B9B" w:rsidRPr="00D50DC7" w:rsidRDefault="00D70B9B" w:rsidP="00572FEA">
      <w:pPr>
        <w:pStyle w:val="Caption"/>
        <w:spacing w:after="0" w:line="360" w:lineRule="auto"/>
        <w:jc w:val="center"/>
        <w:rPr>
          <w:rFonts w:ascii="Times New Roman" w:hAnsi="Times New Roman" w:cs="Times New Roman"/>
          <w:sz w:val="20"/>
          <w:szCs w:val="24"/>
        </w:rPr>
      </w:pPr>
      <w:r w:rsidRPr="00D50DC7">
        <w:rPr>
          <w:rFonts w:ascii="Times New Roman" w:hAnsi="Times New Roman" w:cs="Times New Roman"/>
          <w:sz w:val="20"/>
          <w:szCs w:val="24"/>
        </w:rPr>
        <w:t xml:space="preserve">Figure </w:t>
      </w:r>
      <w:r w:rsidRPr="00D50DC7">
        <w:rPr>
          <w:rFonts w:ascii="Times New Roman" w:hAnsi="Times New Roman" w:cs="Times New Roman"/>
          <w:sz w:val="20"/>
          <w:szCs w:val="24"/>
        </w:rPr>
        <w:fldChar w:fldCharType="begin"/>
      </w:r>
      <w:r w:rsidRPr="00D50DC7">
        <w:rPr>
          <w:rFonts w:ascii="Times New Roman" w:hAnsi="Times New Roman" w:cs="Times New Roman"/>
          <w:sz w:val="20"/>
          <w:szCs w:val="24"/>
        </w:rPr>
        <w:instrText xml:space="preserve"> SEQ Figure \* ARABIC </w:instrText>
      </w:r>
      <w:r w:rsidRPr="00D50DC7">
        <w:rPr>
          <w:rFonts w:ascii="Times New Roman" w:hAnsi="Times New Roman" w:cs="Times New Roman"/>
          <w:sz w:val="20"/>
          <w:szCs w:val="24"/>
        </w:rPr>
        <w:fldChar w:fldCharType="separate"/>
      </w:r>
      <w:r w:rsidRPr="00D50DC7">
        <w:rPr>
          <w:rFonts w:ascii="Times New Roman" w:hAnsi="Times New Roman" w:cs="Times New Roman"/>
          <w:noProof/>
          <w:sz w:val="20"/>
          <w:szCs w:val="24"/>
        </w:rPr>
        <w:t>2</w:t>
      </w:r>
      <w:r w:rsidRPr="00D50DC7">
        <w:rPr>
          <w:rFonts w:ascii="Times New Roman" w:hAnsi="Times New Roman" w:cs="Times New Roman"/>
          <w:sz w:val="20"/>
          <w:szCs w:val="24"/>
        </w:rPr>
        <w:fldChar w:fldCharType="end"/>
      </w:r>
      <w:r w:rsidR="000945AC" w:rsidRPr="00D50DC7">
        <w:rPr>
          <w:rFonts w:ascii="Times New Roman" w:hAnsi="Times New Roman" w:cs="Times New Roman"/>
          <w:sz w:val="20"/>
          <w:szCs w:val="24"/>
        </w:rPr>
        <w:t>.</w:t>
      </w:r>
      <w:r w:rsidRPr="00D50DC7">
        <w:rPr>
          <w:rFonts w:ascii="Times New Roman" w:hAnsi="Times New Roman" w:cs="Times New Roman"/>
          <w:sz w:val="20"/>
          <w:szCs w:val="24"/>
        </w:rPr>
        <w:t xml:space="preserve"> Revenue of Accor Group worldwide from 2005 to 2021</w:t>
      </w:r>
    </w:p>
    <w:p w14:paraId="28011827" w14:textId="77777777" w:rsidR="00D70B9B" w:rsidRPr="00D50DC7" w:rsidRDefault="00D70B9B" w:rsidP="00572FEA">
      <w:pPr>
        <w:spacing w:after="0" w:line="360" w:lineRule="auto"/>
        <w:jc w:val="center"/>
        <w:rPr>
          <w:rFonts w:ascii="Times New Roman" w:hAnsi="Times New Roman" w:cs="Times New Roman"/>
          <w:sz w:val="20"/>
          <w:szCs w:val="24"/>
        </w:rPr>
      </w:pPr>
      <w:r w:rsidRPr="00D50DC7">
        <w:rPr>
          <w:rFonts w:ascii="Times New Roman" w:hAnsi="Times New Roman" w:cs="Times New Roman"/>
          <w:sz w:val="20"/>
          <w:szCs w:val="24"/>
        </w:rPr>
        <w:t xml:space="preserve">(Source: </w:t>
      </w:r>
      <w:proofErr w:type="spellStart"/>
      <w:r w:rsidRPr="00D50DC7">
        <w:rPr>
          <w:rFonts w:ascii="Times New Roman" w:hAnsi="Times New Roman" w:cs="Times New Roman"/>
          <w:sz w:val="20"/>
          <w:szCs w:val="24"/>
        </w:rPr>
        <w:t>Statista</w:t>
      </w:r>
      <w:proofErr w:type="spellEnd"/>
      <w:r w:rsidRPr="00D50DC7">
        <w:rPr>
          <w:rFonts w:ascii="Times New Roman" w:hAnsi="Times New Roman" w:cs="Times New Roman"/>
          <w:sz w:val="20"/>
          <w:szCs w:val="24"/>
        </w:rPr>
        <w:t>, 2022)</w:t>
      </w:r>
    </w:p>
    <w:p w14:paraId="7D303372" w14:textId="77777777" w:rsidR="00913D5C" w:rsidRDefault="00913D5C" w:rsidP="00572FEA">
      <w:pPr>
        <w:spacing w:after="0" w:line="360" w:lineRule="auto"/>
        <w:ind w:left="720"/>
        <w:jc w:val="both"/>
        <w:rPr>
          <w:rFonts w:ascii="Times New Roman" w:hAnsi="Times New Roman" w:cs="Times New Roman"/>
          <w:b/>
          <w:bCs/>
          <w:sz w:val="24"/>
          <w:szCs w:val="24"/>
        </w:rPr>
      </w:pPr>
    </w:p>
    <w:p w14:paraId="5A6A02AA" w14:textId="77777777" w:rsidR="00913D5C" w:rsidRDefault="00913D5C" w:rsidP="00572FEA">
      <w:pPr>
        <w:spacing w:after="0" w:line="360" w:lineRule="auto"/>
        <w:ind w:left="720"/>
        <w:jc w:val="both"/>
        <w:rPr>
          <w:rFonts w:ascii="Times New Roman" w:hAnsi="Times New Roman" w:cs="Times New Roman"/>
          <w:b/>
          <w:bCs/>
          <w:sz w:val="24"/>
          <w:szCs w:val="24"/>
        </w:rPr>
      </w:pPr>
    </w:p>
    <w:p w14:paraId="672017DD" w14:textId="77777777" w:rsidR="00913D5C" w:rsidRDefault="00913D5C" w:rsidP="00572FEA">
      <w:pPr>
        <w:spacing w:after="0" w:line="360" w:lineRule="auto"/>
        <w:ind w:left="720"/>
        <w:jc w:val="both"/>
        <w:rPr>
          <w:rFonts w:ascii="Times New Roman" w:hAnsi="Times New Roman" w:cs="Times New Roman"/>
          <w:b/>
          <w:bCs/>
          <w:sz w:val="24"/>
          <w:szCs w:val="24"/>
        </w:rPr>
      </w:pPr>
    </w:p>
    <w:p w14:paraId="4D086536" w14:textId="2FF50DD3" w:rsidR="00525F89" w:rsidRPr="00A8320E" w:rsidRDefault="00437935" w:rsidP="00572FEA">
      <w:pPr>
        <w:spacing w:after="0" w:line="360" w:lineRule="auto"/>
        <w:ind w:left="720"/>
        <w:jc w:val="both"/>
        <w:rPr>
          <w:rFonts w:ascii="Times New Roman" w:hAnsi="Times New Roman" w:cs="Times New Roman"/>
          <w:b/>
          <w:bCs/>
          <w:sz w:val="24"/>
          <w:szCs w:val="24"/>
        </w:rPr>
      </w:pPr>
      <w:r w:rsidRPr="00A8320E">
        <w:rPr>
          <w:rFonts w:ascii="Times New Roman" w:hAnsi="Times New Roman" w:cs="Times New Roman"/>
          <w:b/>
          <w:bCs/>
          <w:sz w:val="24"/>
          <w:szCs w:val="24"/>
        </w:rPr>
        <w:t>Comparison</w:t>
      </w:r>
    </w:p>
    <w:p w14:paraId="561FA8AD" w14:textId="42BEA9FD" w:rsidR="00525F89" w:rsidRPr="00D50DC7" w:rsidRDefault="00D60F97"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 xml:space="preserve">Marriott is a franchise-based chain, meaning that it is divided into multiple regional franchises that are independently owned and operated. This unique business model allowed </w:t>
      </w:r>
      <w:r w:rsidRPr="00D50DC7">
        <w:rPr>
          <w:rFonts w:ascii="Times New Roman" w:hAnsi="Times New Roman" w:cs="Times New Roman"/>
          <w:sz w:val="24"/>
          <w:szCs w:val="24"/>
        </w:rPr>
        <w:lastRenderedPageBreak/>
        <w:t xml:space="preserve">franchisees to adapt quickly to the pandemic, by implementing new protocols, such as contact-free check-in, reduced staffing, and </w:t>
      </w:r>
      <w:r w:rsidR="00114A60" w:rsidRPr="00D50DC7">
        <w:rPr>
          <w:rFonts w:ascii="Times New Roman" w:hAnsi="Times New Roman" w:cs="Times New Roman"/>
          <w:sz w:val="24"/>
          <w:szCs w:val="24"/>
        </w:rPr>
        <w:t>digitalised</w:t>
      </w:r>
      <w:r w:rsidRPr="00D50DC7">
        <w:rPr>
          <w:rFonts w:ascii="Times New Roman" w:hAnsi="Times New Roman" w:cs="Times New Roman"/>
          <w:sz w:val="24"/>
          <w:szCs w:val="24"/>
        </w:rPr>
        <w:t xml:space="preserve"> services</w:t>
      </w:r>
      <w:r w:rsidR="00E336B5" w:rsidRPr="00D50DC7">
        <w:rPr>
          <w:rFonts w:ascii="Times New Roman" w:hAnsi="Times New Roman" w:cs="Times New Roman"/>
          <w:sz w:val="24"/>
          <w:szCs w:val="24"/>
        </w:rPr>
        <w:t xml:space="preserve"> (</w:t>
      </w:r>
      <w:proofErr w:type="spellStart"/>
      <w:r w:rsidR="00E336B5" w:rsidRPr="00D50DC7">
        <w:rPr>
          <w:rFonts w:ascii="Times New Roman" w:hAnsi="Times New Roman" w:cs="Times New Roman"/>
          <w:sz w:val="24"/>
          <w:szCs w:val="24"/>
        </w:rPr>
        <w:t>Bagnera</w:t>
      </w:r>
      <w:proofErr w:type="spellEnd"/>
      <w:r w:rsidR="00E336B5" w:rsidRPr="00D50DC7">
        <w:rPr>
          <w:rFonts w:ascii="Times New Roman" w:hAnsi="Times New Roman" w:cs="Times New Roman"/>
          <w:sz w:val="24"/>
          <w:szCs w:val="24"/>
        </w:rPr>
        <w:t xml:space="preserve"> et al., 2020)</w:t>
      </w:r>
      <w:r w:rsidRPr="00D50DC7">
        <w:rPr>
          <w:rFonts w:ascii="Times New Roman" w:hAnsi="Times New Roman" w:cs="Times New Roman"/>
          <w:sz w:val="24"/>
          <w:szCs w:val="24"/>
        </w:rPr>
        <w:t xml:space="preserve">. By quickly adapting, Marriott franchisees retained more consumer trust and increased their reach, resulting in higher total revenue. In </w:t>
      </w:r>
      <w:r w:rsidR="00E336B5" w:rsidRPr="00D50DC7">
        <w:rPr>
          <w:rFonts w:ascii="Times New Roman" w:hAnsi="Times New Roman" w:cs="Times New Roman"/>
          <w:sz w:val="24"/>
          <w:szCs w:val="24"/>
        </w:rPr>
        <w:t>contrast</w:t>
      </w:r>
      <w:r w:rsidRPr="00D50DC7">
        <w:rPr>
          <w:rFonts w:ascii="Times New Roman" w:hAnsi="Times New Roman" w:cs="Times New Roman"/>
          <w:sz w:val="24"/>
          <w:szCs w:val="24"/>
        </w:rPr>
        <w:t>, Accor, which is owned and operated entirely by one parent company, was not able to quickly adapt to the pandemic. Additionally, Accor relies heavily on leisure and corporate travellers, who are more impacted by the current restrictions</w:t>
      </w:r>
      <w:r w:rsidR="00E336B5" w:rsidRPr="00D50DC7">
        <w:rPr>
          <w:rFonts w:ascii="Times New Roman" w:hAnsi="Times New Roman" w:cs="Times New Roman"/>
          <w:sz w:val="24"/>
          <w:szCs w:val="24"/>
        </w:rPr>
        <w:t xml:space="preserve"> (</w:t>
      </w:r>
      <w:proofErr w:type="spellStart"/>
      <w:r w:rsidR="00E336B5" w:rsidRPr="00D50DC7">
        <w:rPr>
          <w:rFonts w:ascii="Times New Roman" w:hAnsi="Times New Roman" w:cs="Times New Roman"/>
          <w:sz w:val="24"/>
          <w:szCs w:val="24"/>
        </w:rPr>
        <w:t>Rudež</w:t>
      </w:r>
      <w:proofErr w:type="spellEnd"/>
      <w:r w:rsidR="00E336B5" w:rsidRPr="00D50DC7">
        <w:rPr>
          <w:rFonts w:ascii="Times New Roman" w:hAnsi="Times New Roman" w:cs="Times New Roman"/>
          <w:sz w:val="24"/>
          <w:szCs w:val="24"/>
        </w:rPr>
        <w:t>, 2022)</w:t>
      </w:r>
      <w:r w:rsidRPr="00D50DC7">
        <w:rPr>
          <w:rFonts w:ascii="Times New Roman" w:hAnsi="Times New Roman" w:cs="Times New Roman"/>
          <w:sz w:val="24"/>
          <w:szCs w:val="24"/>
        </w:rPr>
        <w:t>. This ultimately led to Accor experiencing lower total revenue in comparison to Marriott during the pandemic.</w:t>
      </w:r>
    </w:p>
    <w:p w14:paraId="3D8225A9" w14:textId="77777777" w:rsidR="00525F89" w:rsidRPr="00D50DC7" w:rsidRDefault="00525F89" w:rsidP="00572FEA">
      <w:pPr>
        <w:spacing w:after="0" w:line="360" w:lineRule="auto"/>
        <w:jc w:val="both"/>
        <w:rPr>
          <w:rFonts w:ascii="Times New Roman" w:hAnsi="Times New Roman" w:cs="Times New Roman"/>
          <w:sz w:val="24"/>
          <w:szCs w:val="24"/>
        </w:rPr>
      </w:pPr>
    </w:p>
    <w:p w14:paraId="1C7BA87B" w14:textId="0F8739D5" w:rsidR="00525F89" w:rsidRPr="00D060C1" w:rsidRDefault="00525F89" w:rsidP="00572FEA">
      <w:pPr>
        <w:pStyle w:val="Heading1"/>
        <w:numPr>
          <w:ilvl w:val="0"/>
          <w:numId w:val="6"/>
        </w:numPr>
        <w:spacing w:before="0" w:line="360" w:lineRule="auto"/>
      </w:pPr>
      <w:r w:rsidRPr="00D50DC7">
        <w:t>Market position</w:t>
      </w:r>
    </w:p>
    <w:p w14:paraId="56E6C64E" w14:textId="01C7AA5E" w:rsidR="00D060C1" w:rsidRDefault="00D60F97"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Market position is the position a company or product holds in the marketplace, measured in terms of factors such as popularity, pricing, brand recognition, and market share</w:t>
      </w:r>
      <w:r w:rsidR="00E336B5" w:rsidRPr="00D50DC7">
        <w:rPr>
          <w:rFonts w:ascii="Times New Roman" w:hAnsi="Times New Roman" w:cs="Times New Roman"/>
          <w:sz w:val="24"/>
          <w:szCs w:val="24"/>
        </w:rPr>
        <w:t xml:space="preserve"> (Homburg et al., 2010)</w:t>
      </w:r>
      <w:r w:rsidRPr="00D50DC7">
        <w:rPr>
          <w:rFonts w:ascii="Times New Roman" w:hAnsi="Times New Roman" w:cs="Times New Roman"/>
          <w:sz w:val="24"/>
          <w:szCs w:val="24"/>
        </w:rPr>
        <w:t xml:space="preserve">. </w:t>
      </w:r>
    </w:p>
    <w:p w14:paraId="0DA2455E" w14:textId="77777777" w:rsidR="00C9370D" w:rsidRDefault="00C9370D" w:rsidP="00572FEA">
      <w:pPr>
        <w:spacing w:after="0" w:line="360" w:lineRule="auto"/>
        <w:ind w:firstLine="720"/>
        <w:jc w:val="both"/>
        <w:rPr>
          <w:rFonts w:ascii="Times New Roman" w:hAnsi="Times New Roman" w:cs="Times New Roman"/>
          <w:sz w:val="24"/>
          <w:szCs w:val="24"/>
        </w:rPr>
      </w:pPr>
    </w:p>
    <w:p w14:paraId="494359B2" w14:textId="36EEB55B" w:rsidR="00D60F97" w:rsidRPr="00D50DC7" w:rsidRDefault="00D60F97" w:rsidP="00C9370D">
      <w:pPr>
        <w:pStyle w:val="Heading2"/>
      </w:pPr>
      <w:r w:rsidRPr="00D50DC7">
        <w:t xml:space="preserve">Marriott </w:t>
      </w:r>
    </w:p>
    <w:p w14:paraId="7017B178" w14:textId="69CF6A56" w:rsidR="003B4FE5" w:rsidRDefault="00525F89" w:rsidP="003B4FE5">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Marriott International has a strong market position</w:t>
      </w:r>
      <w:r w:rsidR="00444E2E">
        <w:rPr>
          <w:rFonts w:ascii="Times New Roman" w:hAnsi="Times New Roman" w:cs="Times New Roman"/>
          <w:sz w:val="24"/>
          <w:szCs w:val="24"/>
        </w:rPr>
        <w:t>, with t</w:t>
      </w:r>
      <w:r w:rsidRPr="00D50DC7">
        <w:rPr>
          <w:rFonts w:ascii="Times New Roman" w:hAnsi="Times New Roman" w:cs="Times New Roman"/>
          <w:sz w:val="24"/>
          <w:szCs w:val="24"/>
        </w:rPr>
        <w:t>he company operat</w:t>
      </w:r>
      <w:r w:rsidR="00444E2E">
        <w:rPr>
          <w:rFonts w:ascii="Times New Roman" w:hAnsi="Times New Roman" w:cs="Times New Roman"/>
          <w:sz w:val="24"/>
          <w:szCs w:val="24"/>
        </w:rPr>
        <w:t>ing</w:t>
      </w:r>
      <w:r w:rsidRPr="00D50DC7">
        <w:rPr>
          <w:rFonts w:ascii="Times New Roman" w:hAnsi="Times New Roman" w:cs="Times New Roman"/>
          <w:sz w:val="24"/>
          <w:szCs w:val="24"/>
        </w:rPr>
        <w:t xml:space="preserve"> a portfolio of 30 hotel brands, including some of the most well-known and prestigious brands in the industry, such as Ritz-Carlton, St. Regis, and W Hotels. Marriott has a reputation for their luxurious amenities and top-notch facilities</w:t>
      </w:r>
      <w:r w:rsidR="006E7102" w:rsidRPr="00D50DC7">
        <w:rPr>
          <w:rFonts w:ascii="Times New Roman" w:hAnsi="Times New Roman" w:cs="Times New Roman"/>
          <w:sz w:val="24"/>
          <w:szCs w:val="24"/>
        </w:rPr>
        <w:t xml:space="preserve"> (</w:t>
      </w:r>
      <w:proofErr w:type="spellStart"/>
      <w:r w:rsidR="006E7102" w:rsidRPr="00D50DC7">
        <w:rPr>
          <w:rFonts w:ascii="Times New Roman" w:hAnsi="Times New Roman" w:cs="Times New Roman"/>
          <w:sz w:val="24"/>
          <w:szCs w:val="24"/>
        </w:rPr>
        <w:t>Wernick</w:t>
      </w:r>
      <w:proofErr w:type="spellEnd"/>
      <w:r w:rsidR="006E7102" w:rsidRPr="00D50DC7">
        <w:rPr>
          <w:rFonts w:ascii="Times New Roman" w:hAnsi="Times New Roman" w:cs="Times New Roman"/>
          <w:sz w:val="24"/>
          <w:szCs w:val="24"/>
        </w:rPr>
        <w:t xml:space="preserve">, and Von </w:t>
      </w:r>
      <w:proofErr w:type="spellStart"/>
      <w:r w:rsidR="006E7102" w:rsidRPr="00D50DC7">
        <w:rPr>
          <w:rFonts w:ascii="Times New Roman" w:hAnsi="Times New Roman" w:cs="Times New Roman"/>
          <w:sz w:val="24"/>
          <w:szCs w:val="24"/>
        </w:rPr>
        <w:t>Glinow</w:t>
      </w:r>
      <w:proofErr w:type="spellEnd"/>
      <w:r w:rsidR="006E7102" w:rsidRPr="00D50DC7">
        <w:rPr>
          <w:rFonts w:ascii="Times New Roman" w:hAnsi="Times New Roman" w:cs="Times New Roman"/>
          <w:sz w:val="24"/>
          <w:szCs w:val="24"/>
        </w:rPr>
        <w:t>, 2012)</w:t>
      </w:r>
      <w:r w:rsidRPr="00D50DC7">
        <w:rPr>
          <w:rFonts w:ascii="Times New Roman" w:hAnsi="Times New Roman" w:cs="Times New Roman"/>
          <w:sz w:val="24"/>
          <w:szCs w:val="24"/>
        </w:rPr>
        <w:t>. Marriott's strong market position is a result of its inves</w:t>
      </w:r>
      <w:r w:rsidR="00E336B5" w:rsidRPr="00D50DC7">
        <w:rPr>
          <w:rFonts w:ascii="Times New Roman" w:hAnsi="Times New Roman" w:cs="Times New Roman"/>
          <w:sz w:val="24"/>
          <w:szCs w:val="24"/>
        </w:rPr>
        <w:t>tment in technology, innovation like mobile applications</w:t>
      </w:r>
      <w:r w:rsidRPr="00D50DC7">
        <w:rPr>
          <w:rFonts w:ascii="Times New Roman" w:hAnsi="Times New Roman" w:cs="Times New Roman"/>
          <w:sz w:val="24"/>
          <w:szCs w:val="24"/>
        </w:rPr>
        <w:t xml:space="preserve"> and customer experience, as well as its focus on responsible and sustainable tourism and hospitality practices</w:t>
      </w:r>
      <w:r w:rsidR="00E336B5" w:rsidRPr="00D50DC7">
        <w:rPr>
          <w:rFonts w:ascii="Times New Roman" w:hAnsi="Times New Roman" w:cs="Times New Roman"/>
          <w:sz w:val="24"/>
          <w:szCs w:val="24"/>
        </w:rPr>
        <w:t xml:space="preserve"> (</w:t>
      </w:r>
      <w:proofErr w:type="spellStart"/>
      <w:r w:rsidR="00E336B5" w:rsidRPr="00D50DC7">
        <w:rPr>
          <w:rFonts w:ascii="Times New Roman" w:hAnsi="Times New Roman" w:cs="Times New Roman"/>
          <w:sz w:val="24"/>
          <w:szCs w:val="24"/>
        </w:rPr>
        <w:t>Makoondlall-Chadee</w:t>
      </w:r>
      <w:proofErr w:type="spellEnd"/>
      <w:r w:rsidR="00E336B5" w:rsidRPr="00D50DC7">
        <w:rPr>
          <w:rFonts w:ascii="Times New Roman" w:hAnsi="Times New Roman" w:cs="Times New Roman"/>
          <w:sz w:val="24"/>
          <w:szCs w:val="24"/>
        </w:rPr>
        <w:t xml:space="preserve"> et al., 2021)</w:t>
      </w:r>
      <w:r w:rsidRPr="00D50DC7">
        <w:rPr>
          <w:rFonts w:ascii="Times New Roman" w:hAnsi="Times New Roman" w:cs="Times New Roman"/>
          <w:sz w:val="24"/>
          <w:szCs w:val="24"/>
        </w:rPr>
        <w:t>.</w:t>
      </w:r>
    </w:p>
    <w:p w14:paraId="11D00C14" w14:textId="77777777" w:rsidR="003B4FE5" w:rsidRDefault="003B4FE5" w:rsidP="003B4FE5">
      <w:pPr>
        <w:spacing w:after="0" w:line="360" w:lineRule="auto"/>
        <w:ind w:firstLine="720"/>
        <w:jc w:val="both"/>
        <w:rPr>
          <w:rFonts w:ascii="Times New Roman" w:hAnsi="Times New Roman" w:cs="Times New Roman"/>
          <w:sz w:val="24"/>
          <w:szCs w:val="24"/>
        </w:rPr>
      </w:pPr>
    </w:p>
    <w:p w14:paraId="4E7B5550" w14:textId="7401B0E1" w:rsidR="003B4FE5" w:rsidRPr="00913D5C" w:rsidRDefault="004F05DB" w:rsidP="00C9370D">
      <w:pPr>
        <w:spacing w:after="0" w:line="360" w:lineRule="auto"/>
        <w:ind w:left="720"/>
        <w:jc w:val="both"/>
        <w:rPr>
          <w:rFonts w:ascii="Times New Roman" w:hAnsi="Times New Roman" w:cs="Times New Roman"/>
          <w:b/>
          <w:bCs/>
          <w:sz w:val="24"/>
          <w:szCs w:val="24"/>
        </w:rPr>
      </w:pPr>
      <w:r w:rsidRPr="00913D5C">
        <w:rPr>
          <w:rFonts w:ascii="Times New Roman" w:hAnsi="Times New Roman" w:cs="Times New Roman"/>
          <w:b/>
          <w:bCs/>
          <w:sz w:val="24"/>
          <w:szCs w:val="24"/>
        </w:rPr>
        <w:t xml:space="preserve">Accor </w:t>
      </w:r>
    </w:p>
    <w:p w14:paraId="0C48ECCA" w14:textId="41ACBE56" w:rsidR="00F34C70" w:rsidRDefault="00D60F97" w:rsidP="00572FEA">
      <w:pPr>
        <w:spacing w:after="0" w:line="360" w:lineRule="auto"/>
        <w:ind w:firstLine="720"/>
        <w:jc w:val="both"/>
        <w:rPr>
          <w:rFonts w:ascii="Times New Roman" w:hAnsi="Times New Roman" w:cs="Times New Roman"/>
          <w:sz w:val="24"/>
          <w:szCs w:val="24"/>
        </w:rPr>
      </w:pPr>
      <w:r w:rsidRPr="00F37CF4">
        <w:rPr>
          <w:rFonts w:ascii="Times New Roman" w:hAnsi="Times New Roman" w:cs="Times New Roman"/>
          <w:sz w:val="24"/>
          <w:szCs w:val="24"/>
        </w:rPr>
        <w:t>Accor has maintained its market position through a variety of strategies over the years. Firstly,</w:t>
      </w:r>
      <w:r w:rsidR="009677A7" w:rsidRPr="00F37CF4">
        <w:rPr>
          <w:rFonts w:ascii="Times New Roman" w:hAnsi="Times New Roman" w:cs="Times New Roman"/>
          <w:sz w:val="24"/>
          <w:szCs w:val="24"/>
        </w:rPr>
        <w:t xml:space="preserve"> according to the official website, </w:t>
      </w:r>
      <w:r w:rsidR="0049682F" w:rsidRPr="00F37CF4">
        <w:rPr>
          <w:rFonts w:ascii="Times New Roman" w:hAnsi="Times New Roman" w:cs="Times New Roman"/>
          <w:sz w:val="24"/>
          <w:szCs w:val="24"/>
        </w:rPr>
        <w:t xml:space="preserve">Accor expands </w:t>
      </w:r>
      <w:r w:rsidR="000D36AA" w:rsidRPr="00F37CF4">
        <w:rPr>
          <w:rFonts w:ascii="Times New Roman" w:hAnsi="Times New Roman" w:cs="Times New Roman"/>
          <w:sz w:val="24"/>
          <w:szCs w:val="24"/>
        </w:rPr>
        <w:t>globally through mergers and acquisitions. They open a new hot</w:t>
      </w:r>
      <w:r w:rsidR="00F80BC3" w:rsidRPr="00F37CF4">
        <w:rPr>
          <w:rFonts w:ascii="Times New Roman" w:hAnsi="Times New Roman" w:cs="Times New Roman"/>
          <w:sz w:val="24"/>
          <w:szCs w:val="24"/>
        </w:rPr>
        <w:t>el every 33 hours (Accor Group, 2018</w:t>
      </w:r>
      <w:r w:rsidR="0066309B" w:rsidRPr="00F37CF4">
        <w:rPr>
          <w:rFonts w:ascii="Times New Roman" w:hAnsi="Times New Roman" w:cs="Times New Roman"/>
          <w:sz w:val="24"/>
          <w:szCs w:val="24"/>
        </w:rPr>
        <w:t xml:space="preserve">). </w:t>
      </w:r>
      <w:r w:rsidR="009F124B" w:rsidRPr="00F37CF4">
        <w:rPr>
          <w:rFonts w:ascii="Times New Roman" w:hAnsi="Times New Roman" w:cs="Times New Roman"/>
          <w:sz w:val="24"/>
          <w:szCs w:val="24"/>
        </w:rPr>
        <w:t xml:space="preserve">Secondly, Accor implements a segmented strategy in which </w:t>
      </w:r>
      <w:r w:rsidR="003C45AE" w:rsidRPr="00F37CF4">
        <w:rPr>
          <w:rFonts w:ascii="Times New Roman" w:hAnsi="Times New Roman" w:cs="Times New Roman"/>
          <w:sz w:val="24"/>
          <w:szCs w:val="24"/>
        </w:rPr>
        <w:t>they</w:t>
      </w:r>
      <w:r w:rsidR="000F362D" w:rsidRPr="00F37CF4">
        <w:rPr>
          <w:rFonts w:ascii="Times New Roman" w:hAnsi="Times New Roman" w:cs="Times New Roman"/>
          <w:sz w:val="24"/>
          <w:szCs w:val="24"/>
        </w:rPr>
        <w:t xml:space="preserve"> implement a mixture of demographic and behavioural segmentation</w:t>
      </w:r>
      <w:r w:rsidR="00B41B6E" w:rsidRPr="00F37CF4">
        <w:rPr>
          <w:rFonts w:ascii="Times New Roman" w:hAnsi="Times New Roman" w:cs="Times New Roman"/>
          <w:sz w:val="24"/>
          <w:szCs w:val="24"/>
        </w:rPr>
        <w:t xml:space="preserve"> (Howells </w:t>
      </w:r>
      <w:r w:rsidR="008D7A54" w:rsidRPr="00F37CF4">
        <w:rPr>
          <w:rFonts w:ascii="Times New Roman" w:hAnsi="Times New Roman" w:cs="Times New Roman"/>
          <w:sz w:val="24"/>
          <w:szCs w:val="24"/>
        </w:rPr>
        <w:t>&amp;</w:t>
      </w:r>
      <w:r w:rsidR="00B41B6E" w:rsidRPr="00F37CF4">
        <w:rPr>
          <w:rFonts w:ascii="Times New Roman" w:hAnsi="Times New Roman" w:cs="Times New Roman"/>
          <w:sz w:val="24"/>
          <w:szCs w:val="24"/>
        </w:rPr>
        <w:t xml:space="preserve"> Lowe, 2018).</w:t>
      </w:r>
      <w:r w:rsidR="007C4355" w:rsidRPr="00F37CF4">
        <w:rPr>
          <w:rFonts w:ascii="Times New Roman" w:hAnsi="Times New Roman" w:cs="Times New Roman"/>
          <w:sz w:val="24"/>
          <w:szCs w:val="24"/>
        </w:rPr>
        <w:t xml:space="preserve"> Behaviour segme</w:t>
      </w:r>
      <w:r w:rsidR="00AB2A05" w:rsidRPr="00F37CF4">
        <w:rPr>
          <w:rFonts w:ascii="Times New Roman" w:hAnsi="Times New Roman" w:cs="Times New Roman"/>
          <w:sz w:val="24"/>
          <w:szCs w:val="24"/>
        </w:rPr>
        <w:t>ntation focuses on buying behaviours, expectations for service</w:t>
      </w:r>
      <w:r w:rsidR="00262CD5" w:rsidRPr="00F37CF4">
        <w:rPr>
          <w:rFonts w:ascii="Times New Roman" w:hAnsi="Times New Roman" w:cs="Times New Roman"/>
          <w:sz w:val="24"/>
          <w:szCs w:val="24"/>
        </w:rPr>
        <w:t xml:space="preserve">, and motivations of customers, while demographic </w:t>
      </w:r>
      <w:r w:rsidR="00262CD5" w:rsidRPr="00F37CF4">
        <w:rPr>
          <w:rFonts w:ascii="Times New Roman" w:hAnsi="Times New Roman" w:cs="Times New Roman"/>
          <w:sz w:val="24"/>
          <w:szCs w:val="24"/>
        </w:rPr>
        <w:lastRenderedPageBreak/>
        <w:t xml:space="preserve">segmentation </w:t>
      </w:r>
      <w:r w:rsidR="00F65DB0" w:rsidRPr="00F37CF4">
        <w:rPr>
          <w:rFonts w:ascii="Times New Roman" w:hAnsi="Times New Roman" w:cs="Times New Roman"/>
          <w:sz w:val="24"/>
          <w:szCs w:val="24"/>
        </w:rPr>
        <w:t xml:space="preserve">considers the demographic of </w:t>
      </w:r>
      <w:r w:rsidR="00BB78E3" w:rsidRPr="00F37CF4">
        <w:rPr>
          <w:rFonts w:ascii="Times New Roman" w:hAnsi="Times New Roman" w:cs="Times New Roman"/>
          <w:sz w:val="24"/>
          <w:szCs w:val="24"/>
        </w:rPr>
        <w:t>target customers, as well as their income (</w:t>
      </w:r>
      <w:r w:rsidR="00013713">
        <w:rPr>
          <w:rFonts w:ascii="Times New Roman" w:hAnsi="Times New Roman" w:cs="Times New Roman"/>
          <w:sz w:val="24"/>
          <w:szCs w:val="24"/>
        </w:rPr>
        <w:t>IvyPanda, 2022</w:t>
      </w:r>
      <w:r w:rsidR="00FA15E8" w:rsidRPr="00F37CF4">
        <w:rPr>
          <w:rFonts w:ascii="Times New Roman" w:hAnsi="Times New Roman" w:cs="Times New Roman"/>
          <w:sz w:val="24"/>
          <w:szCs w:val="24"/>
        </w:rPr>
        <w:t xml:space="preserve">). </w:t>
      </w:r>
      <w:r w:rsidR="003122E0" w:rsidRPr="00F37CF4">
        <w:rPr>
          <w:rFonts w:ascii="Times New Roman" w:hAnsi="Times New Roman" w:cs="Times New Roman"/>
          <w:sz w:val="24"/>
          <w:szCs w:val="24"/>
        </w:rPr>
        <w:t>This allows them to target customers of</w:t>
      </w:r>
      <w:r w:rsidR="00A2014D" w:rsidRPr="00F37CF4">
        <w:rPr>
          <w:rFonts w:ascii="Times New Roman" w:hAnsi="Times New Roman" w:cs="Times New Roman"/>
          <w:sz w:val="24"/>
          <w:szCs w:val="24"/>
        </w:rPr>
        <w:t xml:space="preserve"> various different marketing segments.</w:t>
      </w:r>
    </w:p>
    <w:p w14:paraId="6CB85CF4" w14:textId="77777777" w:rsidR="00572FEA" w:rsidRPr="00F37CF4" w:rsidRDefault="00572FEA" w:rsidP="00572FEA">
      <w:pPr>
        <w:spacing w:after="0" w:line="360" w:lineRule="auto"/>
        <w:ind w:firstLine="720"/>
        <w:jc w:val="both"/>
        <w:rPr>
          <w:rFonts w:ascii="Times New Roman" w:hAnsi="Times New Roman" w:cs="Times New Roman"/>
          <w:sz w:val="24"/>
          <w:szCs w:val="24"/>
        </w:rPr>
      </w:pPr>
    </w:p>
    <w:p w14:paraId="69C1174D" w14:textId="10FD5767" w:rsidR="00525F89" w:rsidRPr="00D105C1" w:rsidRDefault="00437935" w:rsidP="00572FEA">
      <w:pPr>
        <w:spacing w:after="0" w:line="360" w:lineRule="auto"/>
        <w:ind w:firstLine="720"/>
        <w:jc w:val="both"/>
        <w:rPr>
          <w:rFonts w:ascii="Times New Roman" w:hAnsi="Times New Roman" w:cs="Times New Roman"/>
          <w:b/>
          <w:bCs/>
          <w:sz w:val="24"/>
          <w:szCs w:val="24"/>
        </w:rPr>
      </w:pPr>
      <w:r w:rsidRPr="00D105C1">
        <w:rPr>
          <w:rFonts w:ascii="Times New Roman" w:hAnsi="Times New Roman" w:cs="Times New Roman"/>
          <w:b/>
          <w:bCs/>
          <w:sz w:val="24"/>
          <w:szCs w:val="24"/>
        </w:rPr>
        <w:t>Comparison</w:t>
      </w:r>
    </w:p>
    <w:p w14:paraId="21E9085A" w14:textId="1EDB4DCD" w:rsidR="00525F89" w:rsidRPr="00D50DC7" w:rsidRDefault="00515466" w:rsidP="00572FEA">
      <w:pPr>
        <w:spacing w:after="0" w:line="360" w:lineRule="auto"/>
        <w:ind w:firstLine="720"/>
        <w:jc w:val="both"/>
        <w:rPr>
          <w:rFonts w:ascii="Times New Roman" w:hAnsi="Times New Roman" w:cs="Times New Roman"/>
          <w:sz w:val="24"/>
          <w:szCs w:val="24"/>
        </w:rPr>
      </w:pPr>
      <w:r w:rsidRPr="00F37CF4">
        <w:rPr>
          <w:rFonts w:ascii="Times New Roman" w:hAnsi="Times New Roman" w:cs="Times New Roman"/>
          <w:sz w:val="24"/>
          <w:szCs w:val="24"/>
        </w:rPr>
        <w:t xml:space="preserve">Both companies’ success in their respective market position is mostly </w:t>
      </w:r>
      <w:r w:rsidR="0024157D" w:rsidRPr="00F37CF4">
        <w:rPr>
          <w:rFonts w:ascii="Times New Roman" w:hAnsi="Times New Roman" w:cs="Times New Roman"/>
          <w:sz w:val="24"/>
          <w:szCs w:val="24"/>
        </w:rPr>
        <w:t xml:space="preserve">due to their multi-brand strategy. A multi-brand strategy </w:t>
      </w:r>
      <w:r w:rsidR="0049484D" w:rsidRPr="00F37CF4">
        <w:rPr>
          <w:rFonts w:ascii="Times New Roman" w:hAnsi="Times New Roman" w:cs="Times New Roman"/>
          <w:sz w:val="24"/>
          <w:szCs w:val="24"/>
        </w:rPr>
        <w:t>is one in which one company offers similar service</w:t>
      </w:r>
      <w:r w:rsidR="00354AD9" w:rsidRPr="00F37CF4">
        <w:rPr>
          <w:rFonts w:ascii="Times New Roman" w:hAnsi="Times New Roman" w:cs="Times New Roman"/>
          <w:sz w:val="24"/>
          <w:szCs w:val="24"/>
        </w:rPr>
        <w:t>s under different brand names (</w:t>
      </w:r>
      <w:r w:rsidR="009E6C77">
        <w:rPr>
          <w:rFonts w:ascii="Times New Roman" w:hAnsi="Times New Roman" w:cs="Times New Roman"/>
          <w:sz w:val="24"/>
          <w:szCs w:val="24"/>
        </w:rPr>
        <w:t>IvyPanda, 2022</w:t>
      </w:r>
      <w:r w:rsidR="009041E0" w:rsidRPr="00F37CF4">
        <w:rPr>
          <w:rFonts w:ascii="Times New Roman" w:hAnsi="Times New Roman" w:cs="Times New Roman"/>
          <w:sz w:val="24"/>
          <w:szCs w:val="24"/>
        </w:rPr>
        <w:t>). The ben</w:t>
      </w:r>
      <w:r w:rsidR="00BE0EE6" w:rsidRPr="00F37CF4">
        <w:rPr>
          <w:rFonts w:ascii="Times New Roman" w:hAnsi="Times New Roman" w:cs="Times New Roman"/>
          <w:sz w:val="24"/>
          <w:szCs w:val="24"/>
        </w:rPr>
        <w:t>efits of this strategy is that offering</w:t>
      </w:r>
      <w:r w:rsidR="003C5159" w:rsidRPr="00F37CF4">
        <w:rPr>
          <w:rFonts w:ascii="Times New Roman" w:hAnsi="Times New Roman" w:cs="Times New Roman"/>
          <w:sz w:val="24"/>
          <w:szCs w:val="24"/>
        </w:rPr>
        <w:t xml:space="preserve"> the same services and products </w:t>
      </w:r>
      <w:r w:rsidR="00013713" w:rsidRPr="00F37CF4">
        <w:rPr>
          <w:rFonts w:ascii="Times New Roman" w:hAnsi="Times New Roman" w:cs="Times New Roman"/>
          <w:sz w:val="24"/>
          <w:szCs w:val="24"/>
        </w:rPr>
        <w:t>under</w:t>
      </w:r>
      <w:r w:rsidR="003C5159" w:rsidRPr="00F37CF4">
        <w:rPr>
          <w:rFonts w:ascii="Times New Roman" w:hAnsi="Times New Roman" w:cs="Times New Roman"/>
          <w:sz w:val="24"/>
          <w:szCs w:val="24"/>
        </w:rPr>
        <w:t xml:space="preserve"> different brands allows companies to </w:t>
      </w:r>
      <w:r w:rsidR="00EC014E" w:rsidRPr="00F37CF4">
        <w:rPr>
          <w:rFonts w:ascii="Times New Roman" w:hAnsi="Times New Roman" w:cs="Times New Roman"/>
          <w:sz w:val="24"/>
          <w:szCs w:val="24"/>
        </w:rPr>
        <w:t>acquire a greater market share (Dong &amp; W</w:t>
      </w:r>
      <w:r w:rsidR="006964A2" w:rsidRPr="00F37CF4">
        <w:rPr>
          <w:rFonts w:ascii="Times New Roman" w:hAnsi="Times New Roman" w:cs="Times New Roman"/>
          <w:sz w:val="24"/>
          <w:szCs w:val="24"/>
        </w:rPr>
        <w:t xml:space="preserve">an, 2015). Secondly, </w:t>
      </w:r>
      <w:r w:rsidR="00070340" w:rsidRPr="00F37CF4">
        <w:rPr>
          <w:rFonts w:ascii="Times New Roman" w:hAnsi="Times New Roman" w:cs="Times New Roman"/>
          <w:sz w:val="24"/>
          <w:szCs w:val="24"/>
        </w:rPr>
        <w:t xml:space="preserve">this allows both companies to </w:t>
      </w:r>
      <w:r w:rsidR="00F6483C" w:rsidRPr="00F37CF4">
        <w:rPr>
          <w:rFonts w:ascii="Times New Roman" w:hAnsi="Times New Roman" w:cs="Times New Roman"/>
          <w:sz w:val="24"/>
          <w:szCs w:val="24"/>
        </w:rPr>
        <w:t>cover multiple market segments</w:t>
      </w:r>
      <w:r w:rsidR="00DB3121" w:rsidRPr="00F37CF4">
        <w:rPr>
          <w:rFonts w:ascii="Times New Roman" w:hAnsi="Times New Roman" w:cs="Times New Roman"/>
          <w:sz w:val="24"/>
          <w:szCs w:val="24"/>
        </w:rPr>
        <w:t>, and therefore cater to the needs of customers with differe</w:t>
      </w:r>
      <w:r w:rsidR="00372B38" w:rsidRPr="00F37CF4">
        <w:rPr>
          <w:rFonts w:ascii="Times New Roman" w:hAnsi="Times New Roman" w:cs="Times New Roman"/>
          <w:sz w:val="24"/>
          <w:szCs w:val="24"/>
        </w:rPr>
        <w:t>nt motivations and demographics. This ultimatel</w:t>
      </w:r>
      <w:r w:rsidR="00AA0A1F" w:rsidRPr="00F37CF4">
        <w:rPr>
          <w:rFonts w:ascii="Times New Roman" w:hAnsi="Times New Roman" w:cs="Times New Roman"/>
          <w:sz w:val="24"/>
          <w:szCs w:val="24"/>
        </w:rPr>
        <w:t xml:space="preserve">y results in a strong market position </w:t>
      </w:r>
      <w:r w:rsidR="00615900" w:rsidRPr="00F37CF4">
        <w:rPr>
          <w:rFonts w:ascii="Times New Roman" w:hAnsi="Times New Roman" w:cs="Times New Roman"/>
          <w:sz w:val="24"/>
          <w:szCs w:val="24"/>
        </w:rPr>
        <w:t>and retention of compet</w:t>
      </w:r>
      <w:r w:rsidR="00417BA0" w:rsidRPr="00F37CF4">
        <w:rPr>
          <w:rFonts w:ascii="Times New Roman" w:hAnsi="Times New Roman" w:cs="Times New Roman"/>
          <w:sz w:val="24"/>
          <w:szCs w:val="24"/>
        </w:rPr>
        <w:t>itive position.</w:t>
      </w:r>
    </w:p>
    <w:p w14:paraId="03F22A62" w14:textId="77777777" w:rsidR="00525F89" w:rsidRPr="00D50DC7" w:rsidRDefault="00525F89" w:rsidP="00572FEA">
      <w:pPr>
        <w:spacing w:after="0" w:line="360" w:lineRule="auto"/>
        <w:jc w:val="both"/>
        <w:rPr>
          <w:rFonts w:ascii="Times New Roman" w:hAnsi="Times New Roman" w:cs="Times New Roman"/>
          <w:sz w:val="24"/>
          <w:szCs w:val="24"/>
        </w:rPr>
      </w:pPr>
    </w:p>
    <w:p w14:paraId="3C6C86DA" w14:textId="22B415D1" w:rsidR="00525F89" w:rsidRPr="0088390B" w:rsidRDefault="00525F89" w:rsidP="00572FEA">
      <w:pPr>
        <w:pStyle w:val="Heading1"/>
        <w:numPr>
          <w:ilvl w:val="0"/>
          <w:numId w:val="6"/>
        </w:numPr>
        <w:spacing w:before="0" w:line="360" w:lineRule="auto"/>
      </w:pPr>
      <w:r w:rsidRPr="00D50DC7">
        <w:t xml:space="preserve">Growth </w:t>
      </w:r>
      <w:r w:rsidR="000F2B60" w:rsidRPr="00D50DC7">
        <w:t>potential</w:t>
      </w:r>
    </w:p>
    <w:p w14:paraId="0A06B353" w14:textId="775D785C" w:rsidR="001C1E8C" w:rsidRDefault="001C1E8C" w:rsidP="00302778">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Growth potential describe</w:t>
      </w:r>
      <w:r w:rsidR="0088390B">
        <w:rPr>
          <w:rFonts w:ascii="Times New Roman" w:hAnsi="Times New Roman" w:cs="Times New Roman"/>
          <w:sz w:val="24"/>
          <w:szCs w:val="24"/>
        </w:rPr>
        <w:t>s</w:t>
      </w:r>
      <w:r w:rsidRPr="00D50DC7">
        <w:rPr>
          <w:rFonts w:ascii="Times New Roman" w:hAnsi="Times New Roman" w:cs="Times New Roman"/>
          <w:sz w:val="24"/>
          <w:szCs w:val="24"/>
        </w:rPr>
        <w:t xml:space="preserve"> the chance that something will increase in size, value, or importance over a period of time. It is often used in relation to businesses, investments, and economies</w:t>
      </w:r>
      <w:r w:rsidR="008050DD" w:rsidRPr="00D50DC7">
        <w:rPr>
          <w:rFonts w:ascii="Times New Roman" w:hAnsi="Times New Roman" w:cs="Times New Roman"/>
          <w:sz w:val="24"/>
          <w:szCs w:val="24"/>
        </w:rPr>
        <w:t xml:space="preserve"> (</w:t>
      </w:r>
      <w:proofErr w:type="spellStart"/>
      <w:r w:rsidR="008050DD" w:rsidRPr="00D50DC7">
        <w:rPr>
          <w:rFonts w:ascii="Times New Roman" w:hAnsi="Times New Roman" w:cs="Times New Roman"/>
          <w:sz w:val="24"/>
          <w:szCs w:val="24"/>
        </w:rPr>
        <w:t>Sangaran</w:t>
      </w:r>
      <w:proofErr w:type="spellEnd"/>
      <w:r w:rsidR="008050DD" w:rsidRPr="00D50DC7">
        <w:rPr>
          <w:rFonts w:ascii="Times New Roman" w:hAnsi="Times New Roman" w:cs="Times New Roman"/>
          <w:sz w:val="24"/>
          <w:szCs w:val="24"/>
        </w:rPr>
        <w:t xml:space="preserve">, and </w:t>
      </w:r>
      <w:proofErr w:type="spellStart"/>
      <w:r w:rsidR="008050DD" w:rsidRPr="00D50DC7">
        <w:rPr>
          <w:rFonts w:ascii="Times New Roman" w:hAnsi="Times New Roman" w:cs="Times New Roman"/>
          <w:sz w:val="24"/>
          <w:szCs w:val="24"/>
        </w:rPr>
        <w:t>Jeetesh</w:t>
      </w:r>
      <w:proofErr w:type="spellEnd"/>
      <w:r w:rsidR="008050DD" w:rsidRPr="00D50DC7">
        <w:rPr>
          <w:rFonts w:ascii="Times New Roman" w:hAnsi="Times New Roman" w:cs="Times New Roman"/>
          <w:sz w:val="24"/>
          <w:szCs w:val="24"/>
        </w:rPr>
        <w:t>, 2015)</w:t>
      </w:r>
      <w:r w:rsidRPr="00D50DC7">
        <w:rPr>
          <w:rFonts w:ascii="Times New Roman" w:hAnsi="Times New Roman" w:cs="Times New Roman"/>
          <w:sz w:val="24"/>
          <w:szCs w:val="24"/>
        </w:rPr>
        <w:t>.</w:t>
      </w:r>
    </w:p>
    <w:p w14:paraId="730D7039" w14:textId="77777777" w:rsidR="00302778" w:rsidRPr="00302778" w:rsidRDefault="00302778" w:rsidP="00302778">
      <w:pPr>
        <w:spacing w:after="0" w:line="360" w:lineRule="auto"/>
        <w:jc w:val="both"/>
        <w:rPr>
          <w:rFonts w:ascii="Times New Roman" w:hAnsi="Times New Roman" w:cs="Times New Roman"/>
          <w:sz w:val="24"/>
          <w:szCs w:val="24"/>
        </w:rPr>
      </w:pPr>
    </w:p>
    <w:p w14:paraId="0E3E0484" w14:textId="4F25A3B1" w:rsidR="001C1E8C" w:rsidRPr="00D50DC7" w:rsidRDefault="001C1E8C" w:rsidP="00C9370D">
      <w:pPr>
        <w:pStyle w:val="Heading2"/>
      </w:pPr>
      <w:r w:rsidRPr="00D50DC7">
        <w:t xml:space="preserve">Marriott </w:t>
      </w:r>
    </w:p>
    <w:p w14:paraId="3E1A33B2" w14:textId="2A45DCF2" w:rsidR="001C1E8C" w:rsidRDefault="001C1E8C" w:rsidP="00302778">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Marriott International has implemented several growth strategies to expand its presence in new markets. This includes investing in emerging markets</w:t>
      </w:r>
      <w:r w:rsidR="008050DD" w:rsidRPr="00D50DC7">
        <w:rPr>
          <w:rFonts w:ascii="Times New Roman" w:hAnsi="Times New Roman" w:cs="Times New Roman"/>
          <w:sz w:val="24"/>
          <w:szCs w:val="24"/>
        </w:rPr>
        <w:t xml:space="preserve"> e.g. India, Mexico, and Russia</w:t>
      </w:r>
      <w:r w:rsidRPr="00D50DC7">
        <w:rPr>
          <w:rFonts w:ascii="Times New Roman" w:hAnsi="Times New Roman" w:cs="Times New Roman"/>
          <w:sz w:val="24"/>
          <w:szCs w:val="24"/>
        </w:rPr>
        <w:t xml:space="preserve"> </w:t>
      </w:r>
      <w:r w:rsidR="008050DD" w:rsidRPr="00D50DC7">
        <w:rPr>
          <w:rFonts w:ascii="Times New Roman" w:hAnsi="Times New Roman" w:cs="Times New Roman"/>
          <w:sz w:val="24"/>
          <w:szCs w:val="24"/>
        </w:rPr>
        <w:t xml:space="preserve">by </w:t>
      </w:r>
      <w:r w:rsidRPr="00D50DC7">
        <w:rPr>
          <w:rFonts w:ascii="Times New Roman" w:hAnsi="Times New Roman" w:cs="Times New Roman"/>
          <w:sz w:val="24"/>
          <w:szCs w:val="24"/>
        </w:rPr>
        <w:t>opening new hotels and resorts in strategic locations, and expanding its global footprint through strategic alliances and partnerships (</w:t>
      </w:r>
      <w:proofErr w:type="spellStart"/>
      <w:r w:rsidRPr="00D50DC7">
        <w:rPr>
          <w:rFonts w:ascii="Times New Roman" w:hAnsi="Times New Roman" w:cs="Times New Roman"/>
          <w:sz w:val="24"/>
          <w:szCs w:val="24"/>
        </w:rPr>
        <w:t>Hormby</w:t>
      </w:r>
      <w:proofErr w:type="spellEnd"/>
      <w:r w:rsidRPr="00D50DC7">
        <w:rPr>
          <w:rFonts w:ascii="Times New Roman" w:hAnsi="Times New Roman" w:cs="Times New Roman"/>
          <w:sz w:val="24"/>
          <w:szCs w:val="24"/>
        </w:rPr>
        <w:t xml:space="preserve"> et al., 2010). The company has also focused on increasing brand awareness by developing targeted marketing campaigns, creating unique and exclusive loyalty program offerings, and increasing its social media presence. Along with this, Marriott International has been leveraging technology</w:t>
      </w:r>
      <w:r w:rsidR="00CC3B2C">
        <w:rPr>
          <w:rFonts w:ascii="Times New Roman" w:hAnsi="Times New Roman" w:cs="Times New Roman"/>
          <w:sz w:val="24"/>
          <w:szCs w:val="24"/>
        </w:rPr>
        <w:t xml:space="preserve">, such as </w:t>
      </w:r>
      <w:r w:rsidRPr="00D50DC7">
        <w:rPr>
          <w:rFonts w:ascii="Times New Roman" w:hAnsi="Times New Roman" w:cs="Times New Roman"/>
          <w:sz w:val="24"/>
          <w:szCs w:val="24"/>
        </w:rPr>
        <w:t>launching new mobile applications, furthering artificial intelligence capabilities, exploring new mobile payment solutions, and leveraging its database to better understand customer preferences (</w:t>
      </w:r>
      <w:proofErr w:type="spellStart"/>
      <w:r w:rsidRPr="00D50DC7">
        <w:rPr>
          <w:rFonts w:ascii="Times New Roman" w:hAnsi="Times New Roman" w:cs="Times New Roman"/>
          <w:sz w:val="24"/>
          <w:szCs w:val="24"/>
        </w:rPr>
        <w:t>Noone</w:t>
      </w:r>
      <w:proofErr w:type="spellEnd"/>
      <w:r w:rsidRPr="00D50DC7">
        <w:rPr>
          <w:rFonts w:ascii="Times New Roman" w:hAnsi="Times New Roman" w:cs="Times New Roman"/>
          <w:sz w:val="24"/>
          <w:szCs w:val="24"/>
        </w:rPr>
        <w:t xml:space="preserve"> et al., 2017).</w:t>
      </w:r>
    </w:p>
    <w:p w14:paraId="04ACCE50" w14:textId="77777777" w:rsidR="00302778" w:rsidRPr="00302778" w:rsidRDefault="00302778" w:rsidP="00302778">
      <w:pPr>
        <w:spacing w:after="0" w:line="360" w:lineRule="auto"/>
        <w:jc w:val="both"/>
        <w:rPr>
          <w:rFonts w:ascii="Times New Roman" w:hAnsi="Times New Roman" w:cs="Times New Roman"/>
          <w:sz w:val="24"/>
          <w:szCs w:val="24"/>
        </w:rPr>
      </w:pPr>
    </w:p>
    <w:p w14:paraId="7C3FEF0D" w14:textId="62EC85B9" w:rsidR="001C1E8C" w:rsidRPr="00D50DC7" w:rsidRDefault="001C1E8C" w:rsidP="00C9370D">
      <w:pPr>
        <w:pStyle w:val="Heading2"/>
      </w:pPr>
      <w:r w:rsidRPr="00D50DC7">
        <w:t>Accor</w:t>
      </w:r>
    </w:p>
    <w:p w14:paraId="35A98A14" w14:textId="6575690A" w:rsidR="00525F89" w:rsidRDefault="001C1E8C"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 xml:space="preserve">Accor has implemented a variety of growth strategies over the past few years to drive long-term and sustainable growth (Aung, 2000). These strategies include expanding its footprint by </w:t>
      </w:r>
      <w:r w:rsidRPr="00D50DC7">
        <w:rPr>
          <w:rFonts w:ascii="Times New Roman" w:hAnsi="Times New Roman" w:cs="Times New Roman"/>
          <w:sz w:val="24"/>
          <w:szCs w:val="24"/>
        </w:rPr>
        <w:lastRenderedPageBreak/>
        <w:t>entering new markets, launching new brands</w:t>
      </w:r>
      <w:r w:rsidR="00A53CCD">
        <w:rPr>
          <w:rFonts w:ascii="Times New Roman" w:hAnsi="Times New Roman" w:cs="Times New Roman"/>
          <w:sz w:val="24"/>
          <w:szCs w:val="24"/>
        </w:rPr>
        <w:t>, such as</w:t>
      </w:r>
      <w:r w:rsidR="008050DD" w:rsidRPr="00D50DC7">
        <w:rPr>
          <w:rFonts w:ascii="Times New Roman" w:hAnsi="Times New Roman" w:cs="Times New Roman"/>
          <w:sz w:val="24"/>
          <w:szCs w:val="24"/>
        </w:rPr>
        <w:t xml:space="preserve"> Emblems Collections</w:t>
      </w:r>
      <w:r w:rsidR="00E14D31">
        <w:rPr>
          <w:rFonts w:ascii="Times New Roman" w:hAnsi="Times New Roman" w:cs="Times New Roman"/>
          <w:sz w:val="24"/>
          <w:szCs w:val="24"/>
        </w:rPr>
        <w:t>.</w:t>
      </w:r>
      <w:r w:rsidRPr="00D50DC7">
        <w:rPr>
          <w:rFonts w:ascii="Times New Roman" w:hAnsi="Times New Roman" w:cs="Times New Roman"/>
          <w:sz w:val="24"/>
          <w:szCs w:val="24"/>
        </w:rPr>
        <w:t xml:space="preserve"> The company has also adopted a collaborative strategy with strategic partners, such as loyalty programs and airlines, to build a more integrated user experience</w:t>
      </w:r>
      <w:r w:rsidR="008050DD" w:rsidRPr="00D50DC7">
        <w:rPr>
          <w:rFonts w:ascii="Times New Roman" w:hAnsi="Times New Roman" w:cs="Times New Roman"/>
          <w:sz w:val="24"/>
          <w:szCs w:val="24"/>
        </w:rPr>
        <w:t xml:space="preserve"> (Kauffman et al., 2010)</w:t>
      </w:r>
      <w:r w:rsidRPr="00D50DC7">
        <w:rPr>
          <w:rFonts w:ascii="Times New Roman" w:hAnsi="Times New Roman" w:cs="Times New Roman"/>
          <w:sz w:val="24"/>
          <w:szCs w:val="24"/>
        </w:rPr>
        <w:t xml:space="preserve">. Accor has established joint ventures and strategic partnerships with China Lodging Group in China, City Premier Hotel Group in Germany, and Carlson </w:t>
      </w:r>
      <w:proofErr w:type="spellStart"/>
      <w:r w:rsidRPr="00D50DC7">
        <w:rPr>
          <w:rFonts w:ascii="Times New Roman" w:hAnsi="Times New Roman" w:cs="Times New Roman"/>
          <w:sz w:val="24"/>
          <w:szCs w:val="24"/>
        </w:rPr>
        <w:t>Rezidor</w:t>
      </w:r>
      <w:proofErr w:type="spellEnd"/>
      <w:r w:rsidRPr="00D50DC7">
        <w:rPr>
          <w:rFonts w:ascii="Times New Roman" w:hAnsi="Times New Roman" w:cs="Times New Roman"/>
          <w:sz w:val="24"/>
          <w:szCs w:val="24"/>
        </w:rPr>
        <w:t xml:space="preserve"> in the U.S. to develop premium hotel offerings</w:t>
      </w:r>
      <w:r w:rsidR="008050DD" w:rsidRPr="00D50DC7">
        <w:rPr>
          <w:rFonts w:ascii="Times New Roman" w:hAnsi="Times New Roman" w:cs="Times New Roman"/>
          <w:sz w:val="24"/>
          <w:szCs w:val="24"/>
        </w:rPr>
        <w:t xml:space="preserve"> (Page, 2019)</w:t>
      </w:r>
      <w:r w:rsidRPr="00D50DC7">
        <w:rPr>
          <w:rFonts w:ascii="Times New Roman" w:hAnsi="Times New Roman" w:cs="Times New Roman"/>
          <w:sz w:val="24"/>
          <w:szCs w:val="24"/>
        </w:rPr>
        <w:t>.  Accor is investing heavily in technology to create a more modern hospitality experience, improve operational efficiency and drive innovation</w:t>
      </w:r>
      <w:r w:rsidR="001A2948">
        <w:rPr>
          <w:rFonts w:ascii="Times New Roman" w:hAnsi="Times New Roman" w:cs="Times New Roman"/>
          <w:sz w:val="24"/>
          <w:szCs w:val="24"/>
        </w:rPr>
        <w:t xml:space="preserve">, </w:t>
      </w:r>
      <w:r w:rsidRPr="00D50DC7">
        <w:rPr>
          <w:rFonts w:ascii="Times New Roman" w:hAnsi="Times New Roman" w:cs="Times New Roman"/>
          <w:sz w:val="24"/>
          <w:szCs w:val="24"/>
        </w:rPr>
        <w:t xml:space="preserve">such </w:t>
      </w:r>
      <w:r w:rsidR="001A2948">
        <w:rPr>
          <w:rFonts w:ascii="Times New Roman" w:hAnsi="Times New Roman" w:cs="Times New Roman"/>
          <w:sz w:val="24"/>
          <w:szCs w:val="24"/>
        </w:rPr>
        <w:t>as their</w:t>
      </w:r>
      <w:r w:rsidRPr="00D50DC7">
        <w:rPr>
          <w:rFonts w:ascii="Times New Roman" w:hAnsi="Times New Roman" w:cs="Times New Roman"/>
          <w:sz w:val="24"/>
          <w:szCs w:val="24"/>
        </w:rPr>
        <w:t xml:space="preserve"> mobile concierge and smart check-in, to enhance the customer experience and increase new channels for bookings</w:t>
      </w:r>
      <w:r w:rsidR="008050DD" w:rsidRPr="00D50DC7">
        <w:rPr>
          <w:rFonts w:ascii="Times New Roman" w:hAnsi="Times New Roman" w:cs="Times New Roman"/>
          <w:sz w:val="24"/>
          <w:szCs w:val="24"/>
        </w:rPr>
        <w:t xml:space="preserve"> (</w:t>
      </w:r>
      <w:proofErr w:type="spellStart"/>
      <w:r w:rsidR="008050DD" w:rsidRPr="00D50DC7">
        <w:rPr>
          <w:rFonts w:ascii="Times New Roman" w:hAnsi="Times New Roman" w:cs="Times New Roman"/>
          <w:sz w:val="24"/>
          <w:szCs w:val="24"/>
        </w:rPr>
        <w:t>Sooksatit</w:t>
      </w:r>
      <w:proofErr w:type="spellEnd"/>
      <w:r w:rsidR="008050DD" w:rsidRPr="00D50DC7">
        <w:rPr>
          <w:rFonts w:ascii="Times New Roman" w:hAnsi="Times New Roman" w:cs="Times New Roman"/>
          <w:sz w:val="24"/>
          <w:szCs w:val="24"/>
        </w:rPr>
        <w:t>, 2016)</w:t>
      </w:r>
      <w:r w:rsidRPr="00D50DC7">
        <w:rPr>
          <w:rFonts w:ascii="Times New Roman" w:hAnsi="Times New Roman" w:cs="Times New Roman"/>
          <w:sz w:val="24"/>
          <w:szCs w:val="24"/>
        </w:rPr>
        <w:t>.</w:t>
      </w:r>
    </w:p>
    <w:p w14:paraId="5F26425B" w14:textId="77777777" w:rsidR="009F77F7" w:rsidRPr="00D50DC7" w:rsidRDefault="009F77F7" w:rsidP="00572FEA">
      <w:pPr>
        <w:spacing w:after="0" w:line="360" w:lineRule="auto"/>
        <w:ind w:firstLine="360"/>
        <w:jc w:val="both"/>
        <w:rPr>
          <w:rFonts w:ascii="Times New Roman" w:hAnsi="Times New Roman" w:cs="Times New Roman"/>
          <w:sz w:val="24"/>
          <w:szCs w:val="24"/>
        </w:rPr>
      </w:pPr>
    </w:p>
    <w:p w14:paraId="092B38F9" w14:textId="57C37794" w:rsidR="00525F89" w:rsidRPr="003349B5" w:rsidRDefault="00525F89" w:rsidP="00572FEA">
      <w:pPr>
        <w:pStyle w:val="Heading1"/>
        <w:numPr>
          <w:ilvl w:val="0"/>
          <w:numId w:val="6"/>
        </w:numPr>
        <w:spacing w:before="0" w:line="360" w:lineRule="auto"/>
      </w:pPr>
      <w:r w:rsidRPr="00D50DC7">
        <w:t>Financial commitment to CSR</w:t>
      </w:r>
    </w:p>
    <w:p w14:paraId="055DBBBD" w14:textId="7D895E6A" w:rsidR="00BE1C72" w:rsidRPr="00D50DC7" w:rsidRDefault="00BE1C72"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Corporate Social Responsibility (CSR) is a business strategy that involves taking responsibility for the company’s impact on the environment, social, and economic conditions. It is based on the idea that companies should strive to make not only a profit but also a positive impact on their stakeholders and the environment as a whole</w:t>
      </w:r>
      <w:r w:rsidR="00A23564" w:rsidRPr="00D50DC7">
        <w:rPr>
          <w:rFonts w:ascii="Times New Roman" w:hAnsi="Times New Roman" w:cs="Times New Roman"/>
          <w:sz w:val="24"/>
          <w:szCs w:val="24"/>
        </w:rPr>
        <w:t xml:space="preserve"> (</w:t>
      </w:r>
      <w:proofErr w:type="spellStart"/>
      <w:r w:rsidR="00A23564" w:rsidRPr="00D50DC7">
        <w:rPr>
          <w:rFonts w:ascii="Times New Roman" w:hAnsi="Times New Roman" w:cs="Times New Roman"/>
          <w:sz w:val="24"/>
          <w:szCs w:val="24"/>
        </w:rPr>
        <w:t>Barauskaite</w:t>
      </w:r>
      <w:proofErr w:type="spellEnd"/>
      <w:r w:rsidR="00A23564" w:rsidRPr="00D50DC7">
        <w:rPr>
          <w:rFonts w:ascii="Times New Roman" w:hAnsi="Times New Roman" w:cs="Times New Roman"/>
          <w:sz w:val="24"/>
          <w:szCs w:val="24"/>
        </w:rPr>
        <w:t xml:space="preserve">, and </w:t>
      </w:r>
      <w:proofErr w:type="spellStart"/>
      <w:r w:rsidR="00A23564" w:rsidRPr="00D50DC7">
        <w:rPr>
          <w:rFonts w:ascii="Times New Roman" w:hAnsi="Times New Roman" w:cs="Times New Roman"/>
          <w:sz w:val="24"/>
          <w:szCs w:val="24"/>
        </w:rPr>
        <w:t>Streimikiene</w:t>
      </w:r>
      <w:proofErr w:type="spellEnd"/>
      <w:r w:rsidR="00A23564" w:rsidRPr="00D50DC7">
        <w:rPr>
          <w:rFonts w:ascii="Times New Roman" w:hAnsi="Times New Roman" w:cs="Times New Roman"/>
          <w:sz w:val="24"/>
          <w:szCs w:val="24"/>
        </w:rPr>
        <w:t>, 2021.)</w:t>
      </w:r>
      <w:r w:rsidRPr="00D50DC7">
        <w:rPr>
          <w:rFonts w:ascii="Times New Roman" w:hAnsi="Times New Roman" w:cs="Times New Roman"/>
          <w:sz w:val="24"/>
          <w:szCs w:val="24"/>
        </w:rPr>
        <w:t xml:space="preserve">. CSR is important for large </w:t>
      </w:r>
      <w:proofErr w:type="spellStart"/>
      <w:r w:rsidRPr="00D50DC7">
        <w:rPr>
          <w:rFonts w:ascii="Times New Roman" w:hAnsi="Times New Roman" w:cs="Times New Roman"/>
          <w:sz w:val="24"/>
          <w:szCs w:val="24"/>
        </w:rPr>
        <w:t>organizations</w:t>
      </w:r>
      <w:proofErr w:type="spellEnd"/>
      <w:r w:rsidRPr="00D50DC7">
        <w:rPr>
          <w:rFonts w:ascii="Times New Roman" w:hAnsi="Times New Roman" w:cs="Times New Roman"/>
          <w:sz w:val="24"/>
          <w:szCs w:val="24"/>
        </w:rPr>
        <w:t xml:space="preserve"> like Marriott and Accor, as it helps to make them more profitable in the long run while being able to contribute to society and the environment. CSR activities benefit </w:t>
      </w:r>
      <w:proofErr w:type="spellStart"/>
      <w:r w:rsidRPr="00D50DC7">
        <w:rPr>
          <w:rFonts w:ascii="Times New Roman" w:hAnsi="Times New Roman" w:cs="Times New Roman"/>
          <w:sz w:val="24"/>
          <w:szCs w:val="24"/>
        </w:rPr>
        <w:t>organizations</w:t>
      </w:r>
      <w:proofErr w:type="spellEnd"/>
      <w:r w:rsidRPr="00D50DC7">
        <w:rPr>
          <w:rFonts w:ascii="Times New Roman" w:hAnsi="Times New Roman" w:cs="Times New Roman"/>
          <w:sz w:val="24"/>
          <w:szCs w:val="24"/>
        </w:rPr>
        <w:t xml:space="preserve"> by improving employee engagement and morale, increasing customer loyalty, and creating positive publicity.</w:t>
      </w:r>
    </w:p>
    <w:p w14:paraId="19F2449A" w14:textId="77777777" w:rsidR="00BE1C72" w:rsidRPr="00D50DC7" w:rsidRDefault="00BE1C72" w:rsidP="00572FEA">
      <w:pPr>
        <w:spacing w:after="0" w:line="360" w:lineRule="auto"/>
        <w:jc w:val="both"/>
        <w:rPr>
          <w:rFonts w:ascii="Times New Roman" w:hAnsi="Times New Roman" w:cs="Times New Roman"/>
          <w:sz w:val="24"/>
          <w:szCs w:val="24"/>
        </w:rPr>
      </w:pPr>
    </w:p>
    <w:p w14:paraId="62FCFC3D" w14:textId="2CA1BF99" w:rsidR="00BE1C72" w:rsidRPr="00D50DC7" w:rsidRDefault="00BE1C72" w:rsidP="00C9370D">
      <w:pPr>
        <w:pStyle w:val="Heading2"/>
      </w:pPr>
      <w:r w:rsidRPr="00D50DC7">
        <w:t>Marriott</w:t>
      </w:r>
    </w:p>
    <w:p w14:paraId="6D844787" w14:textId="38BDE203" w:rsidR="00BE1C72" w:rsidRDefault="00525F89"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 xml:space="preserve">Marriott International has a long history of commitment to responsible and sustainable tourism and hospitality practices. The company has set ambitious sustainability targets, including reducing its carbon footprint, reducing </w:t>
      </w:r>
      <w:r w:rsidR="0027064E" w:rsidRPr="00D50DC7">
        <w:rPr>
          <w:rFonts w:ascii="Times New Roman" w:hAnsi="Times New Roman" w:cs="Times New Roman"/>
          <w:sz w:val="24"/>
          <w:szCs w:val="24"/>
        </w:rPr>
        <w:t>waste</w:t>
      </w:r>
      <w:r w:rsidR="004077CC" w:rsidRPr="00D50DC7">
        <w:rPr>
          <w:rFonts w:ascii="Times New Roman" w:hAnsi="Times New Roman" w:cs="Times New Roman"/>
          <w:sz w:val="24"/>
          <w:szCs w:val="24"/>
        </w:rPr>
        <w:t>,</w:t>
      </w:r>
      <w:r w:rsidR="0027064E" w:rsidRPr="00D50DC7">
        <w:rPr>
          <w:rFonts w:ascii="Times New Roman" w:hAnsi="Times New Roman" w:cs="Times New Roman"/>
          <w:sz w:val="24"/>
          <w:szCs w:val="24"/>
        </w:rPr>
        <w:t xml:space="preserve"> </w:t>
      </w:r>
      <w:r w:rsidRPr="00D50DC7">
        <w:rPr>
          <w:rFonts w:ascii="Times New Roman" w:hAnsi="Times New Roman" w:cs="Times New Roman"/>
          <w:sz w:val="24"/>
          <w:szCs w:val="24"/>
        </w:rPr>
        <w:t>and improving water efficiency.</w:t>
      </w:r>
      <w:r w:rsidR="0080456F" w:rsidRPr="00D50DC7">
        <w:rPr>
          <w:rFonts w:ascii="Times New Roman" w:hAnsi="Times New Roman" w:cs="Times New Roman"/>
          <w:sz w:val="24"/>
          <w:szCs w:val="24"/>
        </w:rPr>
        <w:t xml:space="preserve"> To achieve these goals, Marriott is investing in renewable energy sources such as solar, wind, and hydro-electric power, as well as engaging in eco-friendly practices such as engaging in water conservation efforts and </w:t>
      </w:r>
      <w:proofErr w:type="spellStart"/>
      <w:r w:rsidR="0080456F" w:rsidRPr="00D50DC7">
        <w:rPr>
          <w:rFonts w:ascii="Times New Roman" w:hAnsi="Times New Roman" w:cs="Times New Roman"/>
          <w:sz w:val="24"/>
          <w:szCs w:val="24"/>
        </w:rPr>
        <w:t>utilizing</w:t>
      </w:r>
      <w:proofErr w:type="spellEnd"/>
      <w:r w:rsidR="0080456F" w:rsidRPr="00D50DC7">
        <w:rPr>
          <w:rFonts w:ascii="Times New Roman" w:hAnsi="Times New Roman" w:cs="Times New Roman"/>
          <w:sz w:val="24"/>
          <w:szCs w:val="24"/>
        </w:rPr>
        <w:t xml:space="preserve"> safer cleaning products and recycling systems (</w:t>
      </w:r>
      <w:proofErr w:type="spellStart"/>
      <w:r w:rsidR="0080456F" w:rsidRPr="00D50DC7">
        <w:rPr>
          <w:rFonts w:ascii="Times New Roman" w:hAnsi="Times New Roman" w:cs="Times New Roman"/>
          <w:sz w:val="24"/>
          <w:szCs w:val="24"/>
        </w:rPr>
        <w:t>Abdou</w:t>
      </w:r>
      <w:proofErr w:type="spellEnd"/>
      <w:r w:rsidR="0080456F" w:rsidRPr="00D50DC7">
        <w:rPr>
          <w:rFonts w:ascii="Times New Roman" w:hAnsi="Times New Roman" w:cs="Times New Roman"/>
          <w:sz w:val="24"/>
          <w:szCs w:val="24"/>
        </w:rPr>
        <w:t xml:space="preserve"> et al., 2020).</w:t>
      </w:r>
      <w:r w:rsidRPr="00D50DC7">
        <w:rPr>
          <w:rFonts w:ascii="Times New Roman" w:hAnsi="Times New Roman" w:cs="Times New Roman"/>
          <w:sz w:val="24"/>
          <w:szCs w:val="24"/>
        </w:rPr>
        <w:t xml:space="preserve"> Marriott also has a number of initiatives in place to support local communities and promote sustainable tourism, such as partnering with various </w:t>
      </w:r>
      <w:proofErr w:type="spellStart"/>
      <w:r w:rsidRPr="00D50DC7">
        <w:rPr>
          <w:rFonts w:ascii="Times New Roman" w:hAnsi="Times New Roman" w:cs="Times New Roman"/>
          <w:sz w:val="24"/>
          <w:szCs w:val="24"/>
        </w:rPr>
        <w:t>organizations</w:t>
      </w:r>
      <w:proofErr w:type="spellEnd"/>
      <w:r w:rsidRPr="00D50DC7">
        <w:rPr>
          <w:rFonts w:ascii="Times New Roman" w:hAnsi="Times New Roman" w:cs="Times New Roman"/>
          <w:sz w:val="24"/>
          <w:szCs w:val="24"/>
        </w:rPr>
        <w:t xml:space="preserve"> to support local initiatives and causes</w:t>
      </w:r>
      <w:r w:rsidR="006E7102" w:rsidRPr="00D50DC7">
        <w:rPr>
          <w:rFonts w:ascii="Times New Roman" w:hAnsi="Times New Roman" w:cs="Times New Roman"/>
          <w:sz w:val="24"/>
          <w:szCs w:val="24"/>
        </w:rPr>
        <w:t xml:space="preserve"> (Wei, 2018)</w:t>
      </w:r>
      <w:r w:rsidRPr="00D50DC7">
        <w:rPr>
          <w:rFonts w:ascii="Times New Roman" w:hAnsi="Times New Roman" w:cs="Times New Roman"/>
          <w:sz w:val="24"/>
          <w:szCs w:val="24"/>
        </w:rPr>
        <w:t>. Additionally, the company has invested heavily in technology and innovation to improve the customer experience and support responsible tourism practices, such as developing mobile check-</w:t>
      </w:r>
      <w:r w:rsidRPr="00D50DC7">
        <w:rPr>
          <w:rFonts w:ascii="Times New Roman" w:hAnsi="Times New Roman" w:cs="Times New Roman"/>
          <w:sz w:val="24"/>
          <w:szCs w:val="24"/>
        </w:rPr>
        <w:lastRenderedPageBreak/>
        <w:t>in and keyless room entry systems, as well as using smart energy management systems to reduce its carbon footprint</w:t>
      </w:r>
      <w:r w:rsidR="0080456F" w:rsidRPr="00D50DC7">
        <w:rPr>
          <w:rFonts w:ascii="Times New Roman" w:hAnsi="Times New Roman" w:cs="Times New Roman"/>
          <w:sz w:val="24"/>
          <w:szCs w:val="24"/>
        </w:rPr>
        <w:t xml:space="preserve"> (</w:t>
      </w:r>
      <w:proofErr w:type="spellStart"/>
      <w:r w:rsidR="0080456F" w:rsidRPr="00D50DC7">
        <w:rPr>
          <w:rFonts w:ascii="Times New Roman" w:hAnsi="Times New Roman" w:cs="Times New Roman"/>
          <w:sz w:val="24"/>
          <w:szCs w:val="24"/>
        </w:rPr>
        <w:t>Sinha</w:t>
      </w:r>
      <w:proofErr w:type="spellEnd"/>
      <w:r w:rsidR="0080456F" w:rsidRPr="00D50DC7">
        <w:rPr>
          <w:rFonts w:ascii="Times New Roman" w:hAnsi="Times New Roman" w:cs="Times New Roman"/>
          <w:sz w:val="24"/>
          <w:szCs w:val="24"/>
        </w:rPr>
        <w:t xml:space="preserve"> et al., 2021)</w:t>
      </w:r>
      <w:r w:rsidRPr="00D50DC7">
        <w:rPr>
          <w:rFonts w:ascii="Times New Roman" w:hAnsi="Times New Roman" w:cs="Times New Roman"/>
          <w:sz w:val="24"/>
          <w:szCs w:val="24"/>
        </w:rPr>
        <w:t>.</w:t>
      </w:r>
    </w:p>
    <w:p w14:paraId="43F581DB" w14:textId="77777777" w:rsidR="003349B5" w:rsidRPr="00D50DC7" w:rsidRDefault="003349B5" w:rsidP="00572FEA">
      <w:pPr>
        <w:spacing w:after="0" w:line="360" w:lineRule="auto"/>
        <w:ind w:firstLine="720"/>
        <w:jc w:val="both"/>
        <w:rPr>
          <w:rFonts w:ascii="Times New Roman" w:hAnsi="Times New Roman" w:cs="Times New Roman"/>
          <w:sz w:val="24"/>
          <w:szCs w:val="24"/>
        </w:rPr>
      </w:pPr>
    </w:p>
    <w:p w14:paraId="387E5E86" w14:textId="204F04F2" w:rsidR="00BE1C72" w:rsidRPr="00D50DC7" w:rsidRDefault="00BE1C72" w:rsidP="00C9370D">
      <w:pPr>
        <w:pStyle w:val="Heading2"/>
      </w:pPr>
      <w:r w:rsidRPr="00D50DC7">
        <w:t>Accor</w:t>
      </w:r>
    </w:p>
    <w:p w14:paraId="64A9C5CE" w14:textId="59C1DEF5" w:rsidR="00525F89" w:rsidRPr="00D50DC7" w:rsidRDefault="00BE1C72"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 xml:space="preserve">Accor international’s commitment to CSR by supporting a number of organisations </w:t>
      </w:r>
      <w:r w:rsidR="00525F89" w:rsidRPr="00D50DC7">
        <w:rPr>
          <w:rFonts w:ascii="Times New Roman" w:hAnsi="Times New Roman" w:cs="Times New Roman"/>
          <w:sz w:val="24"/>
          <w:szCs w:val="24"/>
        </w:rPr>
        <w:t>and initiatives to promote responsible and sustainable tourism and hospitality practices, such as its partnership with the Rainforest Foundation to protect rainforests and support local communities</w:t>
      </w:r>
      <w:r w:rsidR="00CF13C1" w:rsidRPr="00D50DC7">
        <w:rPr>
          <w:rFonts w:ascii="Times New Roman" w:hAnsi="Times New Roman" w:cs="Times New Roman"/>
          <w:sz w:val="24"/>
          <w:szCs w:val="24"/>
        </w:rPr>
        <w:t xml:space="preserve"> (</w:t>
      </w:r>
      <w:proofErr w:type="spellStart"/>
      <w:r w:rsidR="00CF13C1" w:rsidRPr="00D50DC7">
        <w:rPr>
          <w:rFonts w:ascii="Times New Roman" w:hAnsi="Times New Roman" w:cs="Times New Roman"/>
          <w:sz w:val="24"/>
          <w:szCs w:val="24"/>
        </w:rPr>
        <w:t>Demirçiftçi</w:t>
      </w:r>
      <w:proofErr w:type="spellEnd"/>
      <w:r w:rsidR="00CF13C1" w:rsidRPr="00D50DC7">
        <w:rPr>
          <w:rFonts w:ascii="Times New Roman" w:hAnsi="Times New Roman" w:cs="Times New Roman"/>
          <w:sz w:val="24"/>
          <w:szCs w:val="24"/>
        </w:rPr>
        <w:t xml:space="preserve">, and </w:t>
      </w:r>
      <w:proofErr w:type="spellStart"/>
      <w:r w:rsidR="00CF13C1" w:rsidRPr="00D50DC7">
        <w:rPr>
          <w:rFonts w:ascii="Times New Roman" w:hAnsi="Times New Roman" w:cs="Times New Roman"/>
          <w:sz w:val="24"/>
          <w:szCs w:val="24"/>
        </w:rPr>
        <w:t>KIZILIRMAK</w:t>
      </w:r>
      <w:proofErr w:type="spellEnd"/>
      <w:r w:rsidR="00CF13C1" w:rsidRPr="00D50DC7">
        <w:rPr>
          <w:rFonts w:ascii="Times New Roman" w:hAnsi="Times New Roman" w:cs="Times New Roman"/>
          <w:sz w:val="24"/>
          <w:szCs w:val="24"/>
        </w:rPr>
        <w:t>, 2016)</w:t>
      </w:r>
      <w:r w:rsidR="00525F89" w:rsidRPr="00D50DC7">
        <w:rPr>
          <w:rFonts w:ascii="Times New Roman" w:hAnsi="Times New Roman" w:cs="Times New Roman"/>
          <w:sz w:val="24"/>
          <w:szCs w:val="24"/>
        </w:rPr>
        <w:t xml:space="preserve">. </w:t>
      </w:r>
      <w:r w:rsidR="00CF13C1" w:rsidRPr="00D50DC7">
        <w:rPr>
          <w:rFonts w:ascii="Times New Roman" w:hAnsi="Times New Roman" w:cs="Times New Roman"/>
          <w:sz w:val="24"/>
          <w:szCs w:val="24"/>
        </w:rPr>
        <w:t>Similarly,</w:t>
      </w:r>
      <w:r w:rsidR="00525F89" w:rsidRPr="00D50DC7">
        <w:rPr>
          <w:rFonts w:ascii="Times New Roman" w:hAnsi="Times New Roman" w:cs="Times New Roman"/>
          <w:sz w:val="24"/>
          <w:szCs w:val="24"/>
        </w:rPr>
        <w:t xml:space="preserve"> Accor is a leading player in sustainable tourism and hospitality, with a range of initiatives aimed at promoting environmental and social responsibility, such as its Accor Solidarity program, which provides training and employment opportunities for disadvantaged individuals</w:t>
      </w:r>
      <w:r w:rsidR="0080456F" w:rsidRPr="00D50DC7">
        <w:rPr>
          <w:rFonts w:ascii="Times New Roman" w:hAnsi="Times New Roman" w:cs="Times New Roman"/>
          <w:sz w:val="24"/>
          <w:szCs w:val="24"/>
        </w:rPr>
        <w:t xml:space="preserve"> (</w:t>
      </w:r>
      <w:proofErr w:type="spellStart"/>
      <w:r w:rsidR="0080456F" w:rsidRPr="00D50DC7">
        <w:rPr>
          <w:rFonts w:ascii="Times New Roman" w:hAnsi="Times New Roman" w:cs="Times New Roman"/>
          <w:sz w:val="24"/>
          <w:szCs w:val="24"/>
        </w:rPr>
        <w:t>Marin-Pantelescu</w:t>
      </w:r>
      <w:proofErr w:type="spellEnd"/>
      <w:r w:rsidR="0080456F" w:rsidRPr="00D50DC7">
        <w:rPr>
          <w:rFonts w:ascii="Times New Roman" w:hAnsi="Times New Roman" w:cs="Times New Roman"/>
          <w:sz w:val="24"/>
          <w:szCs w:val="24"/>
        </w:rPr>
        <w:t>, 2021)</w:t>
      </w:r>
      <w:r w:rsidR="00525F89" w:rsidRPr="00D50DC7">
        <w:rPr>
          <w:rFonts w:ascii="Times New Roman" w:hAnsi="Times New Roman" w:cs="Times New Roman"/>
          <w:sz w:val="24"/>
          <w:szCs w:val="24"/>
        </w:rPr>
        <w:t>.</w:t>
      </w:r>
    </w:p>
    <w:p w14:paraId="6016592F" w14:textId="77777777" w:rsidR="00D70B9B" w:rsidRPr="00D50DC7" w:rsidRDefault="00D70B9B" w:rsidP="00572FEA">
      <w:pPr>
        <w:spacing w:after="0" w:line="360" w:lineRule="auto"/>
        <w:jc w:val="both"/>
        <w:rPr>
          <w:rFonts w:ascii="Times New Roman" w:hAnsi="Times New Roman" w:cs="Times New Roman"/>
          <w:sz w:val="24"/>
          <w:szCs w:val="24"/>
        </w:rPr>
      </w:pPr>
    </w:p>
    <w:p w14:paraId="546848C0" w14:textId="77777777" w:rsidR="00D70B9B" w:rsidRPr="00D50DC7" w:rsidRDefault="00D70B9B" w:rsidP="00572FEA">
      <w:pPr>
        <w:spacing w:after="0" w:line="360" w:lineRule="auto"/>
        <w:jc w:val="both"/>
        <w:rPr>
          <w:rFonts w:ascii="Times New Roman" w:hAnsi="Times New Roman" w:cs="Times New Roman"/>
          <w:sz w:val="24"/>
          <w:szCs w:val="24"/>
        </w:rPr>
      </w:pPr>
    </w:p>
    <w:p w14:paraId="3B5F4FCC" w14:textId="725F0563" w:rsidR="00D70B9B" w:rsidRDefault="00D70B9B" w:rsidP="00572FEA">
      <w:pPr>
        <w:pStyle w:val="Heading1"/>
        <w:numPr>
          <w:ilvl w:val="0"/>
          <w:numId w:val="6"/>
        </w:numPr>
        <w:spacing w:before="0" w:line="360" w:lineRule="auto"/>
      </w:pPr>
      <w:r w:rsidRPr="00D50DC7">
        <w:t>Recommendation</w:t>
      </w:r>
    </w:p>
    <w:p w14:paraId="4DE1441E" w14:textId="77777777" w:rsidR="003349B5" w:rsidRPr="003349B5" w:rsidRDefault="003349B5" w:rsidP="00572FEA">
      <w:pPr>
        <w:spacing w:after="0" w:line="360" w:lineRule="auto"/>
      </w:pPr>
    </w:p>
    <w:p w14:paraId="62AC9502" w14:textId="42D6D2FE" w:rsidR="0080456F" w:rsidRPr="003349B5" w:rsidRDefault="0080456F" w:rsidP="00C9370D">
      <w:pPr>
        <w:pStyle w:val="Heading2"/>
      </w:pPr>
      <w:r w:rsidRPr="00D50DC7">
        <w:t xml:space="preserve">Marriott </w:t>
      </w:r>
    </w:p>
    <w:p w14:paraId="7473704A" w14:textId="37F9541E" w:rsidR="0080456F" w:rsidRDefault="0080456F" w:rsidP="00572FEA">
      <w:pPr>
        <w:spacing w:after="0" w:line="360" w:lineRule="auto"/>
        <w:ind w:firstLine="720"/>
        <w:jc w:val="both"/>
        <w:rPr>
          <w:rFonts w:ascii="Times New Roman" w:eastAsiaTheme="majorEastAsia" w:hAnsi="Times New Roman" w:cstheme="majorBidi"/>
          <w:color w:val="000000" w:themeColor="text1"/>
          <w:sz w:val="24"/>
          <w:szCs w:val="26"/>
        </w:rPr>
      </w:pPr>
      <w:r w:rsidRPr="00D50DC7">
        <w:rPr>
          <w:rFonts w:ascii="Times New Roman" w:eastAsiaTheme="majorEastAsia" w:hAnsi="Times New Roman" w:cstheme="majorBidi"/>
          <w:color w:val="000000" w:themeColor="text1"/>
          <w:sz w:val="24"/>
          <w:szCs w:val="26"/>
        </w:rPr>
        <w:t>Marriott International should focus on expanding its hotel brands in developing countries where the growth potential is higher compared to the more developed countries. The company should focus on attracting the growing middle-class population in emerging economies, both in terms of increasing the number of hotels and making sure that the services and product provided meet the customers' needs (</w:t>
      </w:r>
      <w:proofErr w:type="spellStart"/>
      <w:r w:rsidRPr="00D50DC7">
        <w:rPr>
          <w:rFonts w:ascii="Times New Roman" w:eastAsiaTheme="majorEastAsia" w:hAnsi="Times New Roman" w:cstheme="majorBidi"/>
          <w:color w:val="000000" w:themeColor="text1"/>
          <w:sz w:val="24"/>
          <w:szCs w:val="26"/>
        </w:rPr>
        <w:t>Selin</w:t>
      </w:r>
      <w:proofErr w:type="spellEnd"/>
      <w:r w:rsidRPr="00D50DC7">
        <w:rPr>
          <w:rFonts w:ascii="Times New Roman" w:eastAsiaTheme="majorEastAsia" w:hAnsi="Times New Roman" w:cstheme="majorBidi"/>
          <w:color w:val="000000" w:themeColor="text1"/>
          <w:sz w:val="24"/>
          <w:szCs w:val="26"/>
        </w:rPr>
        <w:t>, 2022). This would enable the company to increase its international footprint and increase its market share in the hotel industry. In addition, Marriott International should further invest in its corporate social responsibility initiatives given that its investment into corporate social responsibility plays an important role in attracting customers,</w:t>
      </w:r>
      <w:r w:rsidR="00071018">
        <w:rPr>
          <w:rFonts w:ascii="Times New Roman" w:eastAsiaTheme="majorEastAsia" w:hAnsi="Times New Roman" w:cstheme="majorBidi"/>
          <w:color w:val="000000" w:themeColor="text1"/>
          <w:sz w:val="24"/>
          <w:szCs w:val="26"/>
        </w:rPr>
        <w:t xml:space="preserve"> and</w:t>
      </w:r>
      <w:r w:rsidRPr="00D50DC7">
        <w:rPr>
          <w:rFonts w:ascii="Times New Roman" w:eastAsiaTheme="majorEastAsia" w:hAnsi="Times New Roman" w:cstheme="majorBidi"/>
          <w:color w:val="000000" w:themeColor="text1"/>
          <w:sz w:val="24"/>
          <w:szCs w:val="26"/>
        </w:rPr>
        <w:t xml:space="preserve"> building brand loyalty (Cross et al., 2011). </w:t>
      </w:r>
    </w:p>
    <w:p w14:paraId="33EE601C" w14:textId="77777777" w:rsidR="003E2B33" w:rsidRPr="003E2B33" w:rsidRDefault="003E2B33" w:rsidP="00572FEA">
      <w:pPr>
        <w:spacing w:after="0" w:line="360" w:lineRule="auto"/>
        <w:ind w:firstLine="720"/>
        <w:jc w:val="both"/>
        <w:rPr>
          <w:rFonts w:ascii="Times New Roman" w:eastAsiaTheme="majorEastAsia" w:hAnsi="Times New Roman" w:cstheme="majorBidi"/>
          <w:color w:val="000000" w:themeColor="text1"/>
          <w:sz w:val="24"/>
          <w:szCs w:val="26"/>
        </w:rPr>
      </w:pPr>
    </w:p>
    <w:p w14:paraId="3BF286BE" w14:textId="6DC94A34" w:rsidR="0080456F" w:rsidRPr="003E2B33" w:rsidRDefault="0080456F" w:rsidP="00C9370D">
      <w:pPr>
        <w:pStyle w:val="Heading2"/>
      </w:pPr>
      <w:r w:rsidRPr="00D50DC7">
        <w:t>Accor</w:t>
      </w:r>
    </w:p>
    <w:p w14:paraId="0EF1B9CF" w14:textId="328E12AA" w:rsidR="006D53BC" w:rsidRPr="00D50DC7" w:rsidRDefault="0080456F" w:rsidP="00572FEA">
      <w:pPr>
        <w:spacing w:after="0" w:line="360" w:lineRule="auto"/>
        <w:ind w:firstLine="720"/>
        <w:jc w:val="both"/>
        <w:rPr>
          <w:rFonts w:ascii="Times New Roman" w:eastAsiaTheme="majorEastAsia" w:hAnsi="Times New Roman" w:cstheme="majorBidi"/>
          <w:color w:val="000000" w:themeColor="text1"/>
          <w:sz w:val="24"/>
          <w:szCs w:val="26"/>
        </w:rPr>
      </w:pPr>
      <w:r w:rsidRPr="00D50DC7">
        <w:rPr>
          <w:rFonts w:ascii="Times New Roman" w:eastAsiaTheme="majorEastAsia" w:hAnsi="Times New Roman" w:cstheme="majorBidi"/>
          <w:color w:val="000000" w:themeColor="text1"/>
          <w:sz w:val="24"/>
          <w:szCs w:val="26"/>
        </w:rPr>
        <w:t xml:space="preserve">Accor </w:t>
      </w:r>
      <w:r w:rsidR="00E157E0">
        <w:rPr>
          <w:rFonts w:ascii="Times New Roman" w:eastAsiaTheme="majorEastAsia" w:hAnsi="Times New Roman" w:cstheme="majorBidi"/>
          <w:color w:val="000000" w:themeColor="text1"/>
          <w:sz w:val="24"/>
          <w:szCs w:val="26"/>
        </w:rPr>
        <w:t xml:space="preserve">is relatively weaker than </w:t>
      </w:r>
      <w:r w:rsidR="00CD5FF9">
        <w:rPr>
          <w:rFonts w:ascii="Times New Roman" w:eastAsiaTheme="majorEastAsia" w:hAnsi="Times New Roman" w:cstheme="majorBidi"/>
          <w:color w:val="000000" w:themeColor="text1"/>
          <w:sz w:val="24"/>
          <w:szCs w:val="26"/>
        </w:rPr>
        <w:t>its competitors</w:t>
      </w:r>
      <w:r w:rsidR="00E157E0">
        <w:rPr>
          <w:rFonts w:ascii="Times New Roman" w:eastAsiaTheme="majorEastAsia" w:hAnsi="Times New Roman" w:cstheme="majorBidi"/>
          <w:color w:val="000000" w:themeColor="text1"/>
          <w:sz w:val="24"/>
          <w:szCs w:val="26"/>
        </w:rPr>
        <w:t xml:space="preserve"> in terms of their online presence, therefore, they </w:t>
      </w:r>
      <w:r w:rsidRPr="00D50DC7">
        <w:rPr>
          <w:rFonts w:ascii="Times New Roman" w:eastAsiaTheme="majorEastAsia" w:hAnsi="Times New Roman" w:cstheme="majorBidi"/>
          <w:color w:val="000000" w:themeColor="text1"/>
          <w:sz w:val="24"/>
          <w:szCs w:val="26"/>
        </w:rPr>
        <w:t xml:space="preserve">should focus on incorporating more digital capabilities to give customers a more </w:t>
      </w:r>
      <w:r w:rsidR="00E157E0" w:rsidRPr="00D50DC7">
        <w:rPr>
          <w:rFonts w:ascii="Times New Roman" w:eastAsiaTheme="majorEastAsia" w:hAnsi="Times New Roman" w:cstheme="majorBidi"/>
          <w:color w:val="000000" w:themeColor="text1"/>
          <w:sz w:val="24"/>
          <w:szCs w:val="26"/>
        </w:rPr>
        <w:t>personalised</w:t>
      </w:r>
      <w:r w:rsidRPr="00D50DC7">
        <w:rPr>
          <w:rFonts w:ascii="Times New Roman" w:eastAsiaTheme="majorEastAsia" w:hAnsi="Times New Roman" w:cstheme="majorBidi"/>
          <w:color w:val="000000" w:themeColor="text1"/>
          <w:sz w:val="24"/>
          <w:szCs w:val="26"/>
        </w:rPr>
        <w:t xml:space="preserve"> and seamless experience (</w:t>
      </w:r>
      <w:proofErr w:type="spellStart"/>
      <w:r w:rsidRPr="00D50DC7">
        <w:rPr>
          <w:rFonts w:ascii="Times New Roman" w:eastAsiaTheme="majorEastAsia" w:hAnsi="Times New Roman" w:cstheme="majorBidi"/>
          <w:color w:val="000000" w:themeColor="text1"/>
          <w:sz w:val="24"/>
          <w:szCs w:val="26"/>
        </w:rPr>
        <w:t>Noordzy</w:t>
      </w:r>
      <w:proofErr w:type="spellEnd"/>
      <w:r w:rsidRPr="00D50DC7">
        <w:rPr>
          <w:rFonts w:ascii="Times New Roman" w:eastAsiaTheme="majorEastAsia" w:hAnsi="Times New Roman" w:cstheme="majorBidi"/>
          <w:color w:val="000000" w:themeColor="text1"/>
          <w:sz w:val="24"/>
          <w:szCs w:val="26"/>
        </w:rPr>
        <w:t xml:space="preserve">, and Whitfield, 2014). In terms of its corporate social responsibility, Accor should further develop its policy commitments and practice in order to create </w:t>
      </w:r>
      <w:r w:rsidRPr="00D50DC7">
        <w:rPr>
          <w:rFonts w:ascii="Times New Roman" w:eastAsiaTheme="majorEastAsia" w:hAnsi="Times New Roman" w:cstheme="majorBidi"/>
          <w:color w:val="000000" w:themeColor="text1"/>
          <w:sz w:val="24"/>
          <w:szCs w:val="26"/>
        </w:rPr>
        <w:lastRenderedPageBreak/>
        <w:t>a significant impact in its various operations (</w:t>
      </w:r>
      <w:proofErr w:type="spellStart"/>
      <w:r w:rsidRPr="00D50DC7">
        <w:rPr>
          <w:rFonts w:ascii="Times New Roman" w:eastAsiaTheme="majorEastAsia" w:hAnsi="Times New Roman" w:cstheme="majorBidi"/>
          <w:color w:val="000000" w:themeColor="text1"/>
          <w:sz w:val="24"/>
          <w:szCs w:val="26"/>
        </w:rPr>
        <w:t>Ameliawati</w:t>
      </w:r>
      <w:proofErr w:type="spellEnd"/>
      <w:r w:rsidRPr="00D50DC7">
        <w:rPr>
          <w:rFonts w:ascii="Times New Roman" w:eastAsiaTheme="majorEastAsia" w:hAnsi="Times New Roman" w:cstheme="majorBidi"/>
          <w:color w:val="000000" w:themeColor="text1"/>
          <w:sz w:val="24"/>
          <w:szCs w:val="26"/>
        </w:rPr>
        <w:t xml:space="preserve">, and </w:t>
      </w:r>
      <w:proofErr w:type="spellStart"/>
      <w:r w:rsidRPr="00D50DC7">
        <w:rPr>
          <w:rFonts w:ascii="Times New Roman" w:eastAsiaTheme="majorEastAsia" w:hAnsi="Times New Roman" w:cstheme="majorBidi"/>
          <w:color w:val="000000" w:themeColor="text1"/>
          <w:sz w:val="24"/>
          <w:szCs w:val="26"/>
        </w:rPr>
        <w:t>Setiyani</w:t>
      </w:r>
      <w:proofErr w:type="spellEnd"/>
      <w:r w:rsidRPr="00D50DC7">
        <w:rPr>
          <w:rFonts w:ascii="Times New Roman" w:eastAsiaTheme="majorEastAsia" w:hAnsi="Times New Roman" w:cstheme="majorBidi"/>
          <w:color w:val="000000" w:themeColor="text1"/>
          <w:sz w:val="24"/>
          <w:szCs w:val="26"/>
        </w:rPr>
        <w:t xml:space="preserve">, 2018). The company should focus on embedding sustainability into its corporate culture, paying more attention to environmental protection, animal rights, labour standards, and reinforce its commitment to communities </w:t>
      </w:r>
      <w:r w:rsidR="00A23564" w:rsidRPr="00D50DC7">
        <w:rPr>
          <w:rFonts w:ascii="Times New Roman" w:eastAsiaTheme="majorEastAsia" w:hAnsi="Times New Roman" w:cstheme="majorBidi"/>
          <w:color w:val="000000" w:themeColor="text1"/>
          <w:sz w:val="24"/>
          <w:szCs w:val="26"/>
        </w:rPr>
        <w:t xml:space="preserve">in order to improve company image </w:t>
      </w:r>
      <w:r w:rsidRPr="00D50DC7">
        <w:rPr>
          <w:rFonts w:ascii="Times New Roman" w:eastAsiaTheme="majorEastAsia" w:hAnsi="Times New Roman" w:cstheme="majorBidi"/>
          <w:color w:val="000000" w:themeColor="text1"/>
          <w:sz w:val="24"/>
          <w:szCs w:val="26"/>
        </w:rPr>
        <w:t>(Park et al., 2022).</w:t>
      </w:r>
    </w:p>
    <w:p w14:paraId="343D09E1" w14:textId="77777777" w:rsidR="0080456F" w:rsidRPr="00D50DC7" w:rsidRDefault="0080456F" w:rsidP="00572FEA">
      <w:pPr>
        <w:spacing w:after="0" w:line="360" w:lineRule="auto"/>
        <w:jc w:val="both"/>
        <w:rPr>
          <w:rFonts w:ascii="Times New Roman" w:hAnsi="Times New Roman" w:cs="Times New Roman"/>
          <w:sz w:val="24"/>
          <w:szCs w:val="24"/>
        </w:rPr>
      </w:pPr>
    </w:p>
    <w:p w14:paraId="6B36FA06" w14:textId="31E08C1A" w:rsidR="006236E7" w:rsidRPr="00D50DC7" w:rsidRDefault="00D70B9B" w:rsidP="00572FEA">
      <w:pPr>
        <w:pStyle w:val="Heading1"/>
        <w:numPr>
          <w:ilvl w:val="0"/>
          <w:numId w:val="6"/>
        </w:numPr>
        <w:spacing w:before="0" w:line="360" w:lineRule="auto"/>
      </w:pPr>
      <w:r w:rsidRPr="00D50DC7">
        <w:t>Conclusion</w:t>
      </w:r>
    </w:p>
    <w:p w14:paraId="3722A4FA" w14:textId="09E2A207" w:rsidR="00D70B9B" w:rsidRPr="00D50DC7" w:rsidRDefault="00A45697" w:rsidP="00572FEA">
      <w:pPr>
        <w:spacing w:after="0" w:line="360" w:lineRule="auto"/>
        <w:ind w:firstLine="720"/>
        <w:jc w:val="both"/>
        <w:rPr>
          <w:rFonts w:ascii="Times New Roman" w:hAnsi="Times New Roman" w:cs="Times New Roman"/>
          <w:sz w:val="24"/>
          <w:szCs w:val="24"/>
        </w:rPr>
      </w:pPr>
      <w:r w:rsidRPr="00D50DC7">
        <w:rPr>
          <w:rFonts w:ascii="Times New Roman" w:hAnsi="Times New Roman" w:cs="Times New Roman"/>
          <w:sz w:val="24"/>
          <w:szCs w:val="24"/>
        </w:rPr>
        <w:t>In conclusion, this report has provided a comprehensive comparison between Marriott International and Accor, two of the largest hospitality companies in the world. The report has highlighted the strengths and weaknesses of each company in terms of total revenue, market position, growth potential, and financial commitment to corporate social responsibility. Marriott International has demonstrated a strong market position driven by its investments in technology and innovation, as well as its expanding global presence. Accor, on the other hand, has a growing market position driven by its focus on responsible and sustainable tourism and hospitality practices. Both companies have demonstrated a commitment to growth and have invested in expanding their global presence and investing in technology and innovation. In terms of financial management, both companies have a financial commitment to corporate social responsibility, which includes reducing their carbon footprint and waste. This report has provided insights into the hospitality industry and the importance of financial management in achieving growth and success. It is recommended that both Marriott International and Accor continue to invest in technology, innovation, and sustainability practices to enhance their financial performance and achieve long-term success.</w:t>
      </w:r>
    </w:p>
    <w:p w14:paraId="471FDAC5" w14:textId="77777777" w:rsidR="006236E7" w:rsidRPr="00D50DC7" w:rsidRDefault="006236E7" w:rsidP="00572FEA">
      <w:pPr>
        <w:spacing w:after="0" w:line="360" w:lineRule="auto"/>
        <w:rPr>
          <w:rFonts w:ascii="Times New Roman" w:hAnsi="Times New Roman" w:cs="Times New Roman"/>
          <w:sz w:val="24"/>
          <w:szCs w:val="24"/>
        </w:rPr>
      </w:pPr>
    </w:p>
    <w:p w14:paraId="2C188A24" w14:textId="2588A072" w:rsidR="006236E7" w:rsidRPr="00D50DC7" w:rsidRDefault="006236E7" w:rsidP="00302778">
      <w:pPr>
        <w:pStyle w:val="Heading1"/>
        <w:numPr>
          <w:ilvl w:val="0"/>
          <w:numId w:val="6"/>
        </w:numPr>
        <w:spacing w:before="0" w:line="360" w:lineRule="auto"/>
      </w:pPr>
      <w:r w:rsidRPr="00D50DC7">
        <w:t>References</w:t>
      </w:r>
    </w:p>
    <w:p w14:paraId="447840FF" w14:textId="77777777" w:rsidR="00CF13C1" w:rsidRPr="00D50DC7" w:rsidRDefault="00CF13C1" w:rsidP="00572FEA">
      <w:pPr>
        <w:spacing w:after="0" w:line="360" w:lineRule="auto"/>
        <w:jc w:val="both"/>
        <w:rPr>
          <w:rFonts w:ascii="Times New Roman" w:hAnsi="Times New Roman" w:cs="Times New Roman"/>
          <w:sz w:val="24"/>
          <w:szCs w:val="24"/>
        </w:rPr>
      </w:pPr>
    </w:p>
    <w:p w14:paraId="423D5D1D" w14:textId="7674F89E" w:rsidR="00A23564"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Abdou</w:t>
      </w:r>
      <w:proofErr w:type="spellEnd"/>
      <w:r w:rsidRPr="00D50DC7">
        <w:rPr>
          <w:rFonts w:ascii="Times New Roman" w:hAnsi="Times New Roman" w:cs="Times New Roman"/>
          <w:sz w:val="24"/>
          <w:szCs w:val="24"/>
        </w:rPr>
        <w:t xml:space="preserve">, A.H., Hassan, T.H. and El </w:t>
      </w:r>
      <w:proofErr w:type="spellStart"/>
      <w:r w:rsidRPr="00D50DC7">
        <w:rPr>
          <w:rFonts w:ascii="Times New Roman" w:hAnsi="Times New Roman" w:cs="Times New Roman"/>
          <w:sz w:val="24"/>
          <w:szCs w:val="24"/>
        </w:rPr>
        <w:t>Dief</w:t>
      </w:r>
      <w:proofErr w:type="spellEnd"/>
      <w:r w:rsidRPr="00D50DC7">
        <w:rPr>
          <w:rFonts w:ascii="Times New Roman" w:hAnsi="Times New Roman" w:cs="Times New Roman"/>
          <w:sz w:val="24"/>
          <w:szCs w:val="24"/>
        </w:rPr>
        <w:t>, M.M., 2020. A description of green hotel practices and their role in achieving sustainable development. Sustainability, 12(22), p.9624.</w:t>
      </w:r>
    </w:p>
    <w:p w14:paraId="0072C42E" w14:textId="1D05481A" w:rsidR="006F1FBE" w:rsidRPr="00D50DC7" w:rsidRDefault="006F1FBE" w:rsidP="00572FEA">
      <w:pPr>
        <w:spacing w:after="0" w:line="360" w:lineRule="auto"/>
        <w:ind w:left="720" w:hanging="720"/>
        <w:jc w:val="both"/>
        <w:rPr>
          <w:rFonts w:ascii="Times New Roman" w:hAnsi="Times New Roman" w:cs="Times New Roman"/>
          <w:sz w:val="24"/>
          <w:szCs w:val="24"/>
        </w:rPr>
      </w:pPr>
      <w:r w:rsidRPr="006F1FBE">
        <w:rPr>
          <w:rFonts w:ascii="Times New Roman" w:hAnsi="Times New Roman" w:cs="Times New Roman"/>
          <w:sz w:val="24"/>
          <w:szCs w:val="24"/>
        </w:rPr>
        <w:t>Accor Group 2018, Hotel development, Web.</w:t>
      </w:r>
    </w:p>
    <w:p w14:paraId="472A0617"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Ameliawati</w:t>
      </w:r>
      <w:proofErr w:type="spellEnd"/>
      <w:r w:rsidRPr="00D50DC7">
        <w:rPr>
          <w:rFonts w:ascii="Times New Roman" w:hAnsi="Times New Roman" w:cs="Times New Roman"/>
          <w:sz w:val="24"/>
          <w:szCs w:val="24"/>
        </w:rPr>
        <w:t xml:space="preserve">, M. and </w:t>
      </w:r>
      <w:proofErr w:type="spellStart"/>
      <w:r w:rsidRPr="00D50DC7">
        <w:rPr>
          <w:rFonts w:ascii="Times New Roman" w:hAnsi="Times New Roman" w:cs="Times New Roman"/>
          <w:sz w:val="24"/>
          <w:szCs w:val="24"/>
        </w:rPr>
        <w:t>Setiyani</w:t>
      </w:r>
      <w:proofErr w:type="spellEnd"/>
      <w:r w:rsidRPr="00D50DC7">
        <w:rPr>
          <w:rFonts w:ascii="Times New Roman" w:hAnsi="Times New Roman" w:cs="Times New Roman"/>
          <w:sz w:val="24"/>
          <w:szCs w:val="24"/>
        </w:rPr>
        <w:t xml:space="preserve">, R., 2018. The influence of financial attitude, financial </w:t>
      </w:r>
      <w:proofErr w:type="spellStart"/>
      <w:r w:rsidRPr="00D50DC7">
        <w:rPr>
          <w:rFonts w:ascii="Times New Roman" w:hAnsi="Times New Roman" w:cs="Times New Roman"/>
          <w:sz w:val="24"/>
          <w:szCs w:val="24"/>
        </w:rPr>
        <w:t>socialization</w:t>
      </w:r>
      <w:proofErr w:type="spellEnd"/>
      <w:r w:rsidRPr="00D50DC7">
        <w:rPr>
          <w:rFonts w:ascii="Times New Roman" w:hAnsi="Times New Roman" w:cs="Times New Roman"/>
          <w:sz w:val="24"/>
          <w:szCs w:val="24"/>
        </w:rPr>
        <w:t xml:space="preserve">, and financial experience to financial management </w:t>
      </w:r>
      <w:proofErr w:type="spellStart"/>
      <w:r w:rsidRPr="00D50DC7">
        <w:rPr>
          <w:rFonts w:ascii="Times New Roman" w:hAnsi="Times New Roman" w:cs="Times New Roman"/>
          <w:sz w:val="24"/>
          <w:szCs w:val="24"/>
        </w:rPr>
        <w:t>behavior</w:t>
      </w:r>
      <w:proofErr w:type="spellEnd"/>
      <w:r w:rsidRPr="00D50DC7">
        <w:rPr>
          <w:rFonts w:ascii="Times New Roman" w:hAnsi="Times New Roman" w:cs="Times New Roman"/>
          <w:sz w:val="24"/>
          <w:szCs w:val="24"/>
        </w:rPr>
        <w:t xml:space="preserve"> with financial literacy as the mediation variable. KnE Social Sciences, pp.811-832.</w:t>
      </w:r>
    </w:p>
    <w:p w14:paraId="3238710E"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r w:rsidRPr="00D50DC7">
        <w:rPr>
          <w:rFonts w:ascii="Times New Roman" w:hAnsi="Times New Roman" w:cs="Times New Roman"/>
          <w:sz w:val="24"/>
          <w:szCs w:val="24"/>
        </w:rPr>
        <w:lastRenderedPageBreak/>
        <w:t>Aung, M., 2000. The Accor multinational hotel chain in an emerging market: Through the lens of the core competency concept’. Service Industries Journal, 20(3), pp.43-60.</w:t>
      </w:r>
    </w:p>
    <w:p w14:paraId="3A55F19D"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Bagnera</w:t>
      </w:r>
      <w:proofErr w:type="spellEnd"/>
      <w:r w:rsidRPr="00D50DC7">
        <w:rPr>
          <w:rFonts w:ascii="Times New Roman" w:hAnsi="Times New Roman" w:cs="Times New Roman"/>
          <w:sz w:val="24"/>
          <w:szCs w:val="24"/>
        </w:rPr>
        <w:t>, S.M., Stewart, E. and Edition, S., 2020. Navigating hotel operations in times of COVID-19. Boston Hospitality Review, 1(7).</w:t>
      </w:r>
    </w:p>
    <w:p w14:paraId="0E22F179"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r w:rsidRPr="00D50DC7">
        <w:rPr>
          <w:rFonts w:ascii="Times New Roman" w:hAnsi="Times New Roman" w:cs="Times New Roman"/>
          <w:sz w:val="24"/>
          <w:szCs w:val="24"/>
        </w:rPr>
        <w:t>Baker, H.K., Dutta, S. and Saadi, S., 2010. Management views on real options in capital budgeting. Journal of Applied Finance, Forthcoming.</w:t>
      </w:r>
    </w:p>
    <w:p w14:paraId="6D9675D6"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Barauskaite</w:t>
      </w:r>
      <w:proofErr w:type="spellEnd"/>
      <w:r w:rsidRPr="00D50DC7">
        <w:rPr>
          <w:rFonts w:ascii="Times New Roman" w:hAnsi="Times New Roman" w:cs="Times New Roman"/>
          <w:sz w:val="24"/>
          <w:szCs w:val="24"/>
        </w:rPr>
        <w:t xml:space="preserve">, G. and </w:t>
      </w:r>
      <w:proofErr w:type="spellStart"/>
      <w:r w:rsidRPr="00D50DC7">
        <w:rPr>
          <w:rFonts w:ascii="Times New Roman" w:hAnsi="Times New Roman" w:cs="Times New Roman"/>
          <w:sz w:val="24"/>
          <w:szCs w:val="24"/>
        </w:rPr>
        <w:t>Streimikiene</w:t>
      </w:r>
      <w:proofErr w:type="spellEnd"/>
      <w:r w:rsidRPr="00D50DC7">
        <w:rPr>
          <w:rFonts w:ascii="Times New Roman" w:hAnsi="Times New Roman" w:cs="Times New Roman"/>
          <w:sz w:val="24"/>
          <w:szCs w:val="24"/>
        </w:rPr>
        <w:t>, D., 2021. Corporate social responsibility and financial performance of companies: The puzzle of concepts, definitions and assessment methods. Corporate Social Responsibility and Environmental Management, 28(1), pp.278-287.</w:t>
      </w:r>
    </w:p>
    <w:p w14:paraId="40338C80"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r w:rsidRPr="00D50DC7">
        <w:rPr>
          <w:rFonts w:ascii="Times New Roman" w:hAnsi="Times New Roman" w:cs="Times New Roman"/>
          <w:sz w:val="24"/>
          <w:szCs w:val="24"/>
        </w:rPr>
        <w:t xml:space="preserve">Brigham, E.F. and Houston, J.F., 2021. Fundamentals of financial management: Concise. </w:t>
      </w:r>
      <w:proofErr w:type="spellStart"/>
      <w:r w:rsidRPr="00D50DC7">
        <w:rPr>
          <w:rFonts w:ascii="Times New Roman" w:hAnsi="Times New Roman" w:cs="Times New Roman"/>
          <w:sz w:val="24"/>
          <w:szCs w:val="24"/>
        </w:rPr>
        <w:t>Cengage</w:t>
      </w:r>
      <w:proofErr w:type="spellEnd"/>
      <w:r w:rsidRPr="00D50DC7">
        <w:rPr>
          <w:rFonts w:ascii="Times New Roman" w:hAnsi="Times New Roman" w:cs="Times New Roman"/>
          <w:sz w:val="24"/>
          <w:szCs w:val="24"/>
        </w:rPr>
        <w:t xml:space="preserve"> Learning.</w:t>
      </w:r>
    </w:p>
    <w:p w14:paraId="14A1EAC9"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r w:rsidRPr="00D50DC7">
        <w:rPr>
          <w:rFonts w:ascii="Times New Roman" w:hAnsi="Times New Roman" w:cs="Times New Roman"/>
          <w:sz w:val="24"/>
          <w:szCs w:val="24"/>
        </w:rPr>
        <w:t>Cash, D., 2021. Sustainability Rating Agencies vs Credit Rating Agencies. Springer International Publishing.</w:t>
      </w:r>
    </w:p>
    <w:p w14:paraId="22B8E428"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r w:rsidRPr="00D50DC7">
        <w:rPr>
          <w:rFonts w:ascii="Times New Roman" w:hAnsi="Times New Roman" w:cs="Times New Roman"/>
          <w:sz w:val="24"/>
          <w:szCs w:val="24"/>
        </w:rPr>
        <w:t xml:space="preserve">Cross, R.G., </w:t>
      </w:r>
      <w:proofErr w:type="spellStart"/>
      <w:r w:rsidRPr="00D50DC7">
        <w:rPr>
          <w:rFonts w:ascii="Times New Roman" w:hAnsi="Times New Roman" w:cs="Times New Roman"/>
          <w:sz w:val="24"/>
          <w:szCs w:val="24"/>
        </w:rPr>
        <w:t>Higbie</w:t>
      </w:r>
      <w:proofErr w:type="spellEnd"/>
      <w:r w:rsidRPr="00D50DC7">
        <w:rPr>
          <w:rFonts w:ascii="Times New Roman" w:hAnsi="Times New Roman" w:cs="Times New Roman"/>
          <w:sz w:val="24"/>
          <w:szCs w:val="24"/>
        </w:rPr>
        <w:t>, J.A. and Cross, D.Q., 2009. Revenue management's renaissance: A rebirth of the art and science of profitable revenue generation. Cornell Hospitality Quarterly, 50(1), pp.56-81.</w:t>
      </w:r>
    </w:p>
    <w:p w14:paraId="2A15A2C8"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r w:rsidRPr="00D50DC7">
        <w:rPr>
          <w:rFonts w:ascii="Times New Roman" w:hAnsi="Times New Roman" w:cs="Times New Roman"/>
          <w:sz w:val="24"/>
          <w:szCs w:val="24"/>
        </w:rPr>
        <w:t xml:space="preserve">Cross, R.G., </w:t>
      </w:r>
      <w:proofErr w:type="spellStart"/>
      <w:r w:rsidRPr="00D50DC7">
        <w:rPr>
          <w:rFonts w:ascii="Times New Roman" w:hAnsi="Times New Roman" w:cs="Times New Roman"/>
          <w:sz w:val="24"/>
          <w:szCs w:val="24"/>
        </w:rPr>
        <w:t>Higbie</w:t>
      </w:r>
      <w:proofErr w:type="spellEnd"/>
      <w:r w:rsidRPr="00D50DC7">
        <w:rPr>
          <w:rFonts w:ascii="Times New Roman" w:hAnsi="Times New Roman" w:cs="Times New Roman"/>
          <w:sz w:val="24"/>
          <w:szCs w:val="24"/>
        </w:rPr>
        <w:t>, J.A. and Cross, Z.N., 2011. Milestones in the application of analytical pricing and revenue management. Journal of Revenue and Pricing Management, 10, pp.8-18.</w:t>
      </w:r>
    </w:p>
    <w:p w14:paraId="1B129ABD"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Cvrtak</w:t>
      </w:r>
      <w:proofErr w:type="spellEnd"/>
      <w:r w:rsidRPr="00D50DC7">
        <w:rPr>
          <w:rFonts w:ascii="Times New Roman" w:hAnsi="Times New Roman" w:cs="Times New Roman"/>
          <w:sz w:val="24"/>
          <w:szCs w:val="24"/>
        </w:rPr>
        <w:t xml:space="preserve">, K.R., </w:t>
      </w:r>
      <w:proofErr w:type="spellStart"/>
      <w:r w:rsidRPr="00D50DC7">
        <w:rPr>
          <w:rFonts w:ascii="Times New Roman" w:hAnsi="Times New Roman" w:cs="Times New Roman"/>
          <w:sz w:val="24"/>
          <w:szCs w:val="24"/>
        </w:rPr>
        <w:t>Zekan</w:t>
      </w:r>
      <w:proofErr w:type="spellEnd"/>
      <w:r w:rsidRPr="00D50DC7">
        <w:rPr>
          <w:rFonts w:ascii="Times New Roman" w:hAnsi="Times New Roman" w:cs="Times New Roman"/>
          <w:sz w:val="24"/>
          <w:szCs w:val="24"/>
        </w:rPr>
        <w:t xml:space="preserve">, S.B. and </w:t>
      </w:r>
      <w:proofErr w:type="spellStart"/>
      <w:r w:rsidRPr="00D50DC7">
        <w:rPr>
          <w:rFonts w:ascii="Times New Roman" w:hAnsi="Times New Roman" w:cs="Times New Roman"/>
          <w:sz w:val="24"/>
          <w:szCs w:val="24"/>
        </w:rPr>
        <w:t>Vranješ</w:t>
      </w:r>
      <w:proofErr w:type="spellEnd"/>
      <w:r w:rsidRPr="00D50DC7">
        <w:rPr>
          <w:rFonts w:ascii="Times New Roman" w:hAnsi="Times New Roman" w:cs="Times New Roman"/>
          <w:sz w:val="24"/>
          <w:szCs w:val="24"/>
        </w:rPr>
        <w:t>, K.P., FRANCHISING AS A STRATEGY OF ENTERING FOREIGN MARKETS IN THE HOTEL INDUSTRY. International Journal of Hospitality Management, 27, p.325.</w:t>
      </w:r>
    </w:p>
    <w:p w14:paraId="33C71476"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r w:rsidRPr="00D50DC7">
        <w:rPr>
          <w:rFonts w:ascii="Times New Roman" w:hAnsi="Times New Roman" w:cs="Times New Roman"/>
          <w:sz w:val="24"/>
          <w:szCs w:val="24"/>
        </w:rPr>
        <w:t xml:space="preserve">De </w:t>
      </w:r>
      <w:proofErr w:type="spellStart"/>
      <w:r w:rsidRPr="00D50DC7">
        <w:rPr>
          <w:rFonts w:ascii="Times New Roman" w:hAnsi="Times New Roman" w:cs="Times New Roman"/>
          <w:sz w:val="24"/>
          <w:szCs w:val="24"/>
        </w:rPr>
        <w:t>Grosbois</w:t>
      </w:r>
      <w:proofErr w:type="spellEnd"/>
      <w:r w:rsidRPr="00D50DC7">
        <w:rPr>
          <w:rFonts w:ascii="Times New Roman" w:hAnsi="Times New Roman" w:cs="Times New Roman"/>
          <w:sz w:val="24"/>
          <w:szCs w:val="24"/>
        </w:rPr>
        <w:t>, D. and Fennell, D., 2011. Carbon footprint of the global hotel companies: Comparison of methodologies and results. Tourism Recreation Research, 36(3), pp.231-245.</w:t>
      </w:r>
    </w:p>
    <w:p w14:paraId="7768B780" w14:textId="1E76E7B0" w:rsidR="00A23564"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Demirçiftçi</w:t>
      </w:r>
      <w:proofErr w:type="spellEnd"/>
      <w:r w:rsidRPr="00D50DC7">
        <w:rPr>
          <w:rFonts w:ascii="Times New Roman" w:hAnsi="Times New Roman" w:cs="Times New Roman"/>
          <w:sz w:val="24"/>
          <w:szCs w:val="24"/>
        </w:rPr>
        <w:t xml:space="preserve">, T. and </w:t>
      </w:r>
      <w:proofErr w:type="spellStart"/>
      <w:r w:rsidRPr="00D50DC7">
        <w:rPr>
          <w:rFonts w:ascii="Times New Roman" w:hAnsi="Times New Roman" w:cs="Times New Roman"/>
          <w:sz w:val="24"/>
          <w:szCs w:val="24"/>
        </w:rPr>
        <w:t>KIZILIRMAK</w:t>
      </w:r>
      <w:proofErr w:type="spellEnd"/>
      <w:r w:rsidRPr="00D50DC7">
        <w:rPr>
          <w:rFonts w:ascii="Times New Roman" w:hAnsi="Times New Roman" w:cs="Times New Roman"/>
          <w:sz w:val="24"/>
          <w:szCs w:val="24"/>
        </w:rPr>
        <w:t xml:space="preserve">, İ., 2016. Strategic branding in hospitality: Case of Accor Hotels. Journal of </w:t>
      </w:r>
      <w:proofErr w:type="spellStart"/>
      <w:r w:rsidRPr="00D50DC7">
        <w:rPr>
          <w:rFonts w:ascii="Times New Roman" w:hAnsi="Times New Roman" w:cs="Times New Roman"/>
          <w:sz w:val="24"/>
          <w:szCs w:val="24"/>
        </w:rPr>
        <w:t>Tourismology</w:t>
      </w:r>
      <w:proofErr w:type="spellEnd"/>
      <w:r w:rsidRPr="00D50DC7">
        <w:rPr>
          <w:rFonts w:ascii="Times New Roman" w:hAnsi="Times New Roman" w:cs="Times New Roman"/>
          <w:sz w:val="24"/>
          <w:szCs w:val="24"/>
        </w:rPr>
        <w:t>, 2(1), pp.50-64.</w:t>
      </w:r>
    </w:p>
    <w:p w14:paraId="52A31E42" w14:textId="0D9E94FA" w:rsidR="00055EC6" w:rsidRPr="00D50DC7" w:rsidRDefault="00B94CF7" w:rsidP="00572FEA">
      <w:pPr>
        <w:spacing w:after="0" w:line="360" w:lineRule="auto"/>
        <w:ind w:left="720" w:hanging="720"/>
        <w:jc w:val="both"/>
        <w:rPr>
          <w:rFonts w:ascii="Times New Roman" w:hAnsi="Times New Roman" w:cs="Times New Roman"/>
          <w:sz w:val="24"/>
          <w:szCs w:val="24"/>
        </w:rPr>
      </w:pPr>
      <w:r w:rsidRPr="00B94CF7">
        <w:rPr>
          <w:rFonts w:ascii="Times New Roman" w:hAnsi="Times New Roman" w:cs="Times New Roman"/>
          <w:sz w:val="24"/>
          <w:szCs w:val="24"/>
        </w:rPr>
        <w:t>Dong, J &amp; Wan, X 2015, ‘An economic analysis of internal mechanism of multi-brand strategy’, in Proceedings of 3rd international conference on logistics, informatics and service science, Heidelberg University, Heidelberg, pp. 553-558.</w:t>
      </w:r>
    </w:p>
    <w:p w14:paraId="5272D901" w14:textId="04215485" w:rsidR="00A23564" w:rsidRPr="00D50DC7" w:rsidRDefault="00A23564" w:rsidP="00572FEA">
      <w:pPr>
        <w:spacing w:after="0" w:line="360" w:lineRule="auto"/>
        <w:jc w:val="both"/>
        <w:rPr>
          <w:rFonts w:ascii="Times New Roman" w:hAnsi="Times New Roman" w:cs="Times New Roman"/>
          <w:sz w:val="24"/>
          <w:szCs w:val="24"/>
        </w:rPr>
      </w:pPr>
      <w:r w:rsidRPr="00D50DC7">
        <w:rPr>
          <w:rFonts w:ascii="Times New Roman" w:hAnsi="Times New Roman" w:cs="Times New Roman"/>
          <w:sz w:val="24"/>
          <w:szCs w:val="24"/>
        </w:rPr>
        <w:t xml:space="preserve">Homburg, C., </w:t>
      </w:r>
      <w:proofErr w:type="spellStart"/>
      <w:r w:rsidRPr="00D50DC7">
        <w:rPr>
          <w:rFonts w:ascii="Times New Roman" w:hAnsi="Times New Roman" w:cs="Times New Roman"/>
          <w:sz w:val="24"/>
          <w:szCs w:val="24"/>
        </w:rPr>
        <w:t>Klarmann</w:t>
      </w:r>
      <w:proofErr w:type="spellEnd"/>
      <w:r w:rsidRPr="00D50DC7">
        <w:rPr>
          <w:rFonts w:ascii="Times New Roman" w:hAnsi="Times New Roman" w:cs="Times New Roman"/>
          <w:sz w:val="24"/>
          <w:szCs w:val="24"/>
        </w:rPr>
        <w:t>, M. and Schmitt, J., 2010. Brand awareness in business markets: when is it related to firm performance?. International Journal of Research in Marketing, 27(3), pp.201-212.</w:t>
      </w:r>
    </w:p>
    <w:p w14:paraId="1AFBD9A0" w14:textId="286A9999" w:rsidR="00A23564"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lastRenderedPageBreak/>
        <w:t>Hormby</w:t>
      </w:r>
      <w:proofErr w:type="spellEnd"/>
      <w:r w:rsidRPr="00D50DC7">
        <w:rPr>
          <w:rFonts w:ascii="Times New Roman" w:hAnsi="Times New Roman" w:cs="Times New Roman"/>
          <w:sz w:val="24"/>
          <w:szCs w:val="24"/>
        </w:rPr>
        <w:t xml:space="preserve">, S., Morrison, J., Dave, P., Meyers, M. and </w:t>
      </w:r>
      <w:proofErr w:type="spellStart"/>
      <w:r w:rsidRPr="00D50DC7">
        <w:rPr>
          <w:rFonts w:ascii="Times New Roman" w:hAnsi="Times New Roman" w:cs="Times New Roman"/>
          <w:sz w:val="24"/>
          <w:szCs w:val="24"/>
        </w:rPr>
        <w:t>Tenca</w:t>
      </w:r>
      <w:proofErr w:type="spellEnd"/>
      <w:r w:rsidRPr="00D50DC7">
        <w:rPr>
          <w:rFonts w:ascii="Times New Roman" w:hAnsi="Times New Roman" w:cs="Times New Roman"/>
          <w:sz w:val="24"/>
          <w:szCs w:val="24"/>
        </w:rPr>
        <w:t xml:space="preserve">, T., 2010. Marriott International increases revenue by implementing a group pricing </w:t>
      </w:r>
      <w:proofErr w:type="spellStart"/>
      <w:r w:rsidRPr="00D50DC7">
        <w:rPr>
          <w:rFonts w:ascii="Times New Roman" w:hAnsi="Times New Roman" w:cs="Times New Roman"/>
          <w:sz w:val="24"/>
          <w:szCs w:val="24"/>
        </w:rPr>
        <w:t>optimizer</w:t>
      </w:r>
      <w:proofErr w:type="spellEnd"/>
      <w:r w:rsidRPr="00D50DC7">
        <w:rPr>
          <w:rFonts w:ascii="Times New Roman" w:hAnsi="Times New Roman" w:cs="Times New Roman"/>
          <w:sz w:val="24"/>
          <w:szCs w:val="24"/>
        </w:rPr>
        <w:t>. Interfaces, 40(1), pp.47-57.</w:t>
      </w:r>
    </w:p>
    <w:p w14:paraId="6DE2D312" w14:textId="50A8A090" w:rsidR="00524894" w:rsidRPr="00524894" w:rsidRDefault="00D447F4" w:rsidP="00572FEA">
      <w:pPr>
        <w:spacing w:after="0" w:line="360" w:lineRule="auto"/>
        <w:ind w:left="720" w:hanging="720"/>
        <w:jc w:val="both"/>
        <w:rPr>
          <w:rFonts w:ascii="Times New Roman" w:hAnsi="Times New Roman" w:cs="Times New Roman"/>
          <w:sz w:val="24"/>
          <w:szCs w:val="24"/>
        </w:rPr>
      </w:pPr>
      <w:r w:rsidRPr="00D447F4">
        <w:rPr>
          <w:rFonts w:ascii="Times New Roman" w:hAnsi="Times New Roman" w:cs="Times New Roman"/>
          <w:sz w:val="24"/>
          <w:szCs w:val="24"/>
        </w:rPr>
        <w:t xml:space="preserve">Howells, J &amp; Lowe, M 2018, ‘Innovation, market segmentation and entrepreneurship in services: the case of the hotel industry’, in G Cook, J Johns, F McDonald, J </w:t>
      </w:r>
      <w:proofErr w:type="spellStart"/>
      <w:r w:rsidRPr="00D447F4">
        <w:rPr>
          <w:rFonts w:ascii="Times New Roman" w:hAnsi="Times New Roman" w:cs="Times New Roman"/>
          <w:sz w:val="24"/>
          <w:szCs w:val="24"/>
        </w:rPr>
        <w:t>Beaverstock</w:t>
      </w:r>
      <w:proofErr w:type="spellEnd"/>
      <w:r w:rsidRPr="00D447F4">
        <w:rPr>
          <w:rFonts w:ascii="Times New Roman" w:hAnsi="Times New Roman" w:cs="Times New Roman"/>
          <w:sz w:val="24"/>
          <w:szCs w:val="24"/>
        </w:rPr>
        <w:t xml:space="preserve"> &amp; N Pandit (eds.), The </w:t>
      </w:r>
      <w:proofErr w:type="spellStart"/>
      <w:r w:rsidRPr="00D447F4">
        <w:rPr>
          <w:rFonts w:ascii="Times New Roman" w:hAnsi="Times New Roman" w:cs="Times New Roman"/>
          <w:sz w:val="24"/>
          <w:szCs w:val="24"/>
        </w:rPr>
        <w:t>Routledge</w:t>
      </w:r>
      <w:proofErr w:type="spellEnd"/>
      <w:r w:rsidRPr="00D447F4">
        <w:rPr>
          <w:rFonts w:ascii="Times New Roman" w:hAnsi="Times New Roman" w:cs="Times New Roman"/>
          <w:sz w:val="24"/>
          <w:szCs w:val="24"/>
        </w:rPr>
        <w:t xml:space="preserve"> companion to the geography of international business, </w:t>
      </w:r>
      <w:proofErr w:type="spellStart"/>
      <w:r w:rsidRPr="00D447F4">
        <w:rPr>
          <w:rFonts w:ascii="Times New Roman" w:hAnsi="Times New Roman" w:cs="Times New Roman"/>
          <w:sz w:val="24"/>
          <w:szCs w:val="24"/>
        </w:rPr>
        <w:t>Routledge</w:t>
      </w:r>
      <w:proofErr w:type="spellEnd"/>
      <w:r w:rsidRPr="00D447F4">
        <w:rPr>
          <w:rFonts w:ascii="Times New Roman" w:hAnsi="Times New Roman" w:cs="Times New Roman"/>
          <w:sz w:val="24"/>
          <w:szCs w:val="24"/>
        </w:rPr>
        <w:t>, Abingdon-on-Thames, pp. 493-508.</w:t>
      </w:r>
    </w:p>
    <w:p w14:paraId="3F49BA80" w14:textId="782FEA4D" w:rsidR="00441F14" w:rsidRPr="00D50DC7" w:rsidRDefault="00524894" w:rsidP="00572FEA">
      <w:pPr>
        <w:spacing w:after="0" w:line="360" w:lineRule="auto"/>
        <w:ind w:left="720" w:hanging="720"/>
        <w:jc w:val="both"/>
        <w:rPr>
          <w:rFonts w:ascii="Times New Roman" w:hAnsi="Times New Roman" w:cs="Times New Roman"/>
          <w:sz w:val="24"/>
          <w:szCs w:val="24"/>
        </w:rPr>
      </w:pPr>
      <w:r w:rsidRPr="00524894">
        <w:rPr>
          <w:rFonts w:ascii="Times New Roman" w:hAnsi="Times New Roman" w:cs="Times New Roman"/>
          <w:sz w:val="24"/>
          <w:szCs w:val="24"/>
        </w:rPr>
        <w:t>IvyPanda.</w:t>
      </w:r>
      <w:r w:rsidR="00F37CF4">
        <w:rPr>
          <w:rFonts w:ascii="Times New Roman" w:hAnsi="Times New Roman" w:cs="Times New Roman"/>
          <w:sz w:val="24"/>
          <w:szCs w:val="24"/>
        </w:rPr>
        <w:t xml:space="preserve"> </w:t>
      </w:r>
      <w:r w:rsidRPr="00524894">
        <w:rPr>
          <w:rFonts w:ascii="Times New Roman" w:hAnsi="Times New Roman" w:cs="Times New Roman"/>
          <w:sz w:val="24"/>
          <w:szCs w:val="24"/>
        </w:rPr>
        <w:t>2022</w:t>
      </w:r>
      <w:r w:rsidR="00F37CF4">
        <w:rPr>
          <w:rFonts w:ascii="Times New Roman" w:hAnsi="Times New Roman" w:cs="Times New Roman"/>
          <w:sz w:val="24"/>
          <w:szCs w:val="24"/>
        </w:rPr>
        <w:t>.</w:t>
      </w:r>
      <w:r w:rsidRPr="00524894">
        <w:rPr>
          <w:rFonts w:ascii="Times New Roman" w:hAnsi="Times New Roman" w:cs="Times New Roman"/>
          <w:sz w:val="24"/>
          <w:szCs w:val="24"/>
        </w:rPr>
        <w:t xml:space="preserve"> 'Accor Group's Brand Strategy and Position'. 28 July. (Accessed: 16 February 2023).</w:t>
      </w:r>
    </w:p>
    <w:p w14:paraId="4AD895EF"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Kalil</w:t>
      </w:r>
      <w:proofErr w:type="spellEnd"/>
      <w:r w:rsidRPr="00D50DC7">
        <w:rPr>
          <w:rFonts w:ascii="Times New Roman" w:hAnsi="Times New Roman" w:cs="Times New Roman"/>
          <w:sz w:val="24"/>
          <w:szCs w:val="24"/>
        </w:rPr>
        <w:t>, R., 2019. Online Environmental Management Performance: A Website Content Comparison Between Selected International And Indian Hotels Companies. Think India Journal, 22(14), pp.5038-5044.</w:t>
      </w:r>
    </w:p>
    <w:p w14:paraId="71FCBE40"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r w:rsidRPr="00D50DC7">
        <w:rPr>
          <w:rFonts w:ascii="Times New Roman" w:hAnsi="Times New Roman" w:cs="Times New Roman"/>
          <w:sz w:val="24"/>
          <w:szCs w:val="24"/>
        </w:rPr>
        <w:t>Kauffman, R.J., Li, T. and Van Heck, E., 2010. Business network-based value creation in electronic commerce. International Journal of Electronic Commerce, 15(1), pp.113-144.</w:t>
      </w:r>
    </w:p>
    <w:p w14:paraId="081B8195"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Makoondlall-Chadee</w:t>
      </w:r>
      <w:proofErr w:type="spellEnd"/>
      <w:r w:rsidRPr="00D50DC7">
        <w:rPr>
          <w:rFonts w:ascii="Times New Roman" w:hAnsi="Times New Roman" w:cs="Times New Roman"/>
          <w:sz w:val="24"/>
          <w:szCs w:val="24"/>
        </w:rPr>
        <w:t xml:space="preserve">, T., </w:t>
      </w:r>
      <w:proofErr w:type="spellStart"/>
      <w:r w:rsidRPr="00D50DC7">
        <w:rPr>
          <w:rFonts w:ascii="Times New Roman" w:hAnsi="Times New Roman" w:cs="Times New Roman"/>
          <w:sz w:val="24"/>
          <w:szCs w:val="24"/>
        </w:rPr>
        <w:t>Goolamally</w:t>
      </w:r>
      <w:proofErr w:type="spellEnd"/>
      <w:r w:rsidRPr="00D50DC7">
        <w:rPr>
          <w:rFonts w:ascii="Times New Roman" w:hAnsi="Times New Roman" w:cs="Times New Roman"/>
          <w:sz w:val="24"/>
          <w:szCs w:val="24"/>
        </w:rPr>
        <w:t xml:space="preserve">, N.P., Coolen, P.V.R. and </w:t>
      </w:r>
      <w:proofErr w:type="spellStart"/>
      <w:r w:rsidRPr="00D50DC7">
        <w:rPr>
          <w:rFonts w:ascii="Times New Roman" w:hAnsi="Times New Roman" w:cs="Times New Roman"/>
          <w:sz w:val="24"/>
          <w:szCs w:val="24"/>
        </w:rPr>
        <w:t>Bokhoree</w:t>
      </w:r>
      <w:proofErr w:type="spellEnd"/>
      <w:r w:rsidRPr="00D50DC7">
        <w:rPr>
          <w:rFonts w:ascii="Times New Roman" w:hAnsi="Times New Roman" w:cs="Times New Roman"/>
          <w:sz w:val="24"/>
          <w:szCs w:val="24"/>
        </w:rPr>
        <w:t>, C., 2021. Sustainable tourism, technology and Internet 4.0: opportunities and challenges for small island developing states. 2021 IoT Vertical and Topical Summit for Tourism, pp.1-4.</w:t>
      </w:r>
    </w:p>
    <w:p w14:paraId="2246ED00"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Marin-Pantelescu</w:t>
      </w:r>
      <w:proofErr w:type="spellEnd"/>
      <w:r w:rsidRPr="00D50DC7">
        <w:rPr>
          <w:rFonts w:ascii="Times New Roman" w:hAnsi="Times New Roman" w:cs="Times New Roman"/>
          <w:sz w:val="24"/>
          <w:szCs w:val="24"/>
        </w:rPr>
        <w:t>, A., 2021. CSR in the Tourism Industry. In CSR and Management Accounting Challenges in a Time of Global Crises (pp. 103-127). IGI Global.</w:t>
      </w:r>
    </w:p>
    <w:p w14:paraId="15FED180"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Noone</w:t>
      </w:r>
      <w:proofErr w:type="spellEnd"/>
      <w:r w:rsidRPr="00D50DC7">
        <w:rPr>
          <w:rFonts w:ascii="Times New Roman" w:hAnsi="Times New Roman" w:cs="Times New Roman"/>
          <w:sz w:val="24"/>
          <w:szCs w:val="24"/>
        </w:rPr>
        <w:t xml:space="preserve">, B.M., </w:t>
      </w:r>
      <w:proofErr w:type="spellStart"/>
      <w:r w:rsidRPr="00D50DC7">
        <w:rPr>
          <w:rFonts w:ascii="Times New Roman" w:hAnsi="Times New Roman" w:cs="Times New Roman"/>
          <w:sz w:val="24"/>
          <w:szCs w:val="24"/>
        </w:rPr>
        <w:t>Enz</w:t>
      </w:r>
      <w:proofErr w:type="spellEnd"/>
      <w:r w:rsidRPr="00D50DC7">
        <w:rPr>
          <w:rFonts w:ascii="Times New Roman" w:hAnsi="Times New Roman" w:cs="Times New Roman"/>
          <w:sz w:val="24"/>
          <w:szCs w:val="24"/>
        </w:rPr>
        <w:t xml:space="preserve">, C.A. and </w:t>
      </w:r>
      <w:proofErr w:type="spellStart"/>
      <w:r w:rsidRPr="00D50DC7">
        <w:rPr>
          <w:rFonts w:ascii="Times New Roman" w:hAnsi="Times New Roman" w:cs="Times New Roman"/>
          <w:sz w:val="24"/>
          <w:szCs w:val="24"/>
        </w:rPr>
        <w:t>Glassmire</w:t>
      </w:r>
      <w:proofErr w:type="spellEnd"/>
      <w:r w:rsidRPr="00D50DC7">
        <w:rPr>
          <w:rFonts w:ascii="Times New Roman" w:hAnsi="Times New Roman" w:cs="Times New Roman"/>
          <w:sz w:val="24"/>
          <w:szCs w:val="24"/>
        </w:rPr>
        <w:t>, J., 2017. Total hotel revenue management: A strategic profit perspective.</w:t>
      </w:r>
    </w:p>
    <w:p w14:paraId="6BB7CD53"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Noordzy</w:t>
      </w:r>
      <w:proofErr w:type="spellEnd"/>
      <w:r w:rsidRPr="00D50DC7">
        <w:rPr>
          <w:rFonts w:ascii="Times New Roman" w:hAnsi="Times New Roman" w:cs="Times New Roman"/>
          <w:sz w:val="24"/>
          <w:szCs w:val="24"/>
        </w:rPr>
        <w:t>, G.M. and Whitfield, R., 2014. Root causes of hotel opening delays in greater China.</w:t>
      </w:r>
    </w:p>
    <w:p w14:paraId="054CE157"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Novitasari</w:t>
      </w:r>
      <w:proofErr w:type="spellEnd"/>
      <w:r w:rsidRPr="00D50DC7">
        <w:rPr>
          <w:rFonts w:ascii="Times New Roman" w:hAnsi="Times New Roman" w:cs="Times New Roman"/>
          <w:sz w:val="24"/>
          <w:szCs w:val="24"/>
        </w:rPr>
        <w:t xml:space="preserve">, D., Juliana, J., </w:t>
      </w:r>
      <w:proofErr w:type="spellStart"/>
      <w:r w:rsidRPr="00D50DC7">
        <w:rPr>
          <w:rFonts w:ascii="Times New Roman" w:hAnsi="Times New Roman" w:cs="Times New Roman"/>
          <w:sz w:val="24"/>
          <w:szCs w:val="24"/>
        </w:rPr>
        <w:t>Asbari</w:t>
      </w:r>
      <w:proofErr w:type="spellEnd"/>
      <w:r w:rsidRPr="00D50DC7">
        <w:rPr>
          <w:rFonts w:ascii="Times New Roman" w:hAnsi="Times New Roman" w:cs="Times New Roman"/>
          <w:sz w:val="24"/>
          <w:szCs w:val="24"/>
        </w:rPr>
        <w:t xml:space="preserve">, M. and </w:t>
      </w:r>
      <w:proofErr w:type="spellStart"/>
      <w:r w:rsidRPr="00D50DC7">
        <w:rPr>
          <w:rFonts w:ascii="Times New Roman" w:hAnsi="Times New Roman" w:cs="Times New Roman"/>
          <w:sz w:val="24"/>
          <w:szCs w:val="24"/>
        </w:rPr>
        <w:t>Purwanto</w:t>
      </w:r>
      <w:proofErr w:type="spellEnd"/>
      <w:r w:rsidRPr="00D50DC7">
        <w:rPr>
          <w:rFonts w:ascii="Times New Roman" w:hAnsi="Times New Roman" w:cs="Times New Roman"/>
          <w:sz w:val="24"/>
          <w:szCs w:val="24"/>
        </w:rPr>
        <w:t>, A., 2021. The Effect of Financial Literacy, Parents’ Social Economic and Student Lifestyle on Students Personal Financial Management. Economic Education Analysis Journal, 10(3), pp.522-531.</w:t>
      </w:r>
    </w:p>
    <w:p w14:paraId="716D8791"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r w:rsidRPr="00D50DC7">
        <w:rPr>
          <w:rFonts w:ascii="Times New Roman" w:hAnsi="Times New Roman" w:cs="Times New Roman"/>
          <w:sz w:val="24"/>
          <w:szCs w:val="24"/>
        </w:rPr>
        <w:t xml:space="preserve">Page, S.J., 2019. Accommodation and hospitality services. In Tourism Management (pp. 205-243). </w:t>
      </w:r>
      <w:proofErr w:type="spellStart"/>
      <w:r w:rsidRPr="00D50DC7">
        <w:rPr>
          <w:rFonts w:ascii="Times New Roman" w:hAnsi="Times New Roman" w:cs="Times New Roman"/>
          <w:sz w:val="24"/>
          <w:szCs w:val="24"/>
        </w:rPr>
        <w:t>Routledge</w:t>
      </w:r>
      <w:proofErr w:type="spellEnd"/>
      <w:r w:rsidRPr="00D50DC7">
        <w:rPr>
          <w:rFonts w:ascii="Times New Roman" w:hAnsi="Times New Roman" w:cs="Times New Roman"/>
          <w:sz w:val="24"/>
          <w:szCs w:val="24"/>
        </w:rPr>
        <w:t>.</w:t>
      </w:r>
    </w:p>
    <w:p w14:paraId="11F6B206"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r w:rsidRPr="00D50DC7">
        <w:rPr>
          <w:rFonts w:ascii="Times New Roman" w:hAnsi="Times New Roman" w:cs="Times New Roman"/>
          <w:sz w:val="24"/>
          <w:szCs w:val="24"/>
        </w:rPr>
        <w:t xml:space="preserve">Park, Y.J., Shon, J. and Lu, J., 2022. Predicting </w:t>
      </w:r>
      <w:proofErr w:type="spellStart"/>
      <w:r w:rsidRPr="00D50DC7">
        <w:rPr>
          <w:rFonts w:ascii="Times New Roman" w:hAnsi="Times New Roman" w:cs="Times New Roman"/>
          <w:sz w:val="24"/>
          <w:szCs w:val="24"/>
        </w:rPr>
        <w:t>organizational</w:t>
      </w:r>
      <w:proofErr w:type="spellEnd"/>
      <w:r w:rsidRPr="00D50DC7">
        <w:rPr>
          <w:rFonts w:ascii="Times New Roman" w:hAnsi="Times New Roman" w:cs="Times New Roman"/>
          <w:sz w:val="24"/>
          <w:szCs w:val="24"/>
        </w:rPr>
        <w:t xml:space="preserve"> mortality: How financial management matters. Administration &amp; Society, 54(5), pp.828-856.</w:t>
      </w:r>
    </w:p>
    <w:p w14:paraId="40185CD5"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Petković</w:t>
      </w:r>
      <w:proofErr w:type="spellEnd"/>
      <w:r w:rsidRPr="00D50DC7">
        <w:rPr>
          <w:rFonts w:ascii="Times New Roman" w:hAnsi="Times New Roman" w:cs="Times New Roman"/>
          <w:sz w:val="24"/>
          <w:szCs w:val="24"/>
        </w:rPr>
        <w:t xml:space="preserve">, G., </w:t>
      </w:r>
      <w:proofErr w:type="spellStart"/>
      <w:r w:rsidRPr="00D50DC7">
        <w:rPr>
          <w:rFonts w:ascii="Times New Roman" w:hAnsi="Times New Roman" w:cs="Times New Roman"/>
          <w:sz w:val="24"/>
          <w:szCs w:val="24"/>
        </w:rPr>
        <w:t>Pindžo</w:t>
      </w:r>
      <w:proofErr w:type="spellEnd"/>
      <w:r w:rsidRPr="00D50DC7">
        <w:rPr>
          <w:rFonts w:ascii="Times New Roman" w:hAnsi="Times New Roman" w:cs="Times New Roman"/>
          <w:sz w:val="24"/>
          <w:szCs w:val="24"/>
        </w:rPr>
        <w:t xml:space="preserve">, R. and </w:t>
      </w:r>
      <w:proofErr w:type="spellStart"/>
      <w:r w:rsidRPr="00D50DC7">
        <w:rPr>
          <w:rFonts w:ascii="Times New Roman" w:hAnsi="Times New Roman" w:cs="Times New Roman"/>
          <w:sz w:val="24"/>
          <w:szCs w:val="24"/>
        </w:rPr>
        <w:t>Agić-Molnar</w:t>
      </w:r>
      <w:proofErr w:type="spellEnd"/>
      <w:r w:rsidRPr="00D50DC7">
        <w:rPr>
          <w:rFonts w:ascii="Times New Roman" w:hAnsi="Times New Roman" w:cs="Times New Roman"/>
          <w:sz w:val="24"/>
          <w:szCs w:val="24"/>
        </w:rPr>
        <w:t xml:space="preserve">, M., 2018. Digital economy and (non) incremental changes in tourism and retail business model. </w:t>
      </w:r>
      <w:proofErr w:type="spellStart"/>
      <w:r w:rsidRPr="00D50DC7">
        <w:rPr>
          <w:rFonts w:ascii="Times New Roman" w:hAnsi="Times New Roman" w:cs="Times New Roman"/>
          <w:sz w:val="24"/>
          <w:szCs w:val="24"/>
        </w:rPr>
        <w:t>Ekonomika</w:t>
      </w:r>
      <w:proofErr w:type="spellEnd"/>
      <w:r w:rsidRPr="00D50DC7">
        <w:rPr>
          <w:rFonts w:ascii="Times New Roman" w:hAnsi="Times New Roman" w:cs="Times New Roman"/>
          <w:sz w:val="24"/>
          <w:szCs w:val="24"/>
        </w:rPr>
        <w:t xml:space="preserve"> </w:t>
      </w:r>
      <w:proofErr w:type="spellStart"/>
      <w:r w:rsidRPr="00D50DC7">
        <w:rPr>
          <w:rFonts w:ascii="Times New Roman" w:hAnsi="Times New Roman" w:cs="Times New Roman"/>
          <w:sz w:val="24"/>
          <w:szCs w:val="24"/>
        </w:rPr>
        <w:t>preduzeća</w:t>
      </w:r>
      <w:proofErr w:type="spellEnd"/>
      <w:r w:rsidRPr="00D50DC7">
        <w:rPr>
          <w:rFonts w:ascii="Times New Roman" w:hAnsi="Times New Roman" w:cs="Times New Roman"/>
          <w:sz w:val="24"/>
          <w:szCs w:val="24"/>
        </w:rPr>
        <w:t>, 66(1-2), pp.151-165.</w:t>
      </w:r>
    </w:p>
    <w:p w14:paraId="01AE2A41"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lastRenderedPageBreak/>
        <w:t>Rodrigue</w:t>
      </w:r>
      <w:proofErr w:type="spellEnd"/>
      <w:r w:rsidRPr="00D50DC7">
        <w:rPr>
          <w:rFonts w:ascii="Times New Roman" w:hAnsi="Times New Roman" w:cs="Times New Roman"/>
          <w:sz w:val="24"/>
          <w:szCs w:val="24"/>
        </w:rPr>
        <w:t>, E. (2022) What is total revenue?, HubSpot Blog. HubSpot. Available at: https://blog.hubspot.com/sales/total-revenue (Accessed: February 9, 2023).</w:t>
      </w:r>
    </w:p>
    <w:p w14:paraId="1197AF0C"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Rudež</w:t>
      </w:r>
      <w:proofErr w:type="spellEnd"/>
      <w:r w:rsidRPr="00D50DC7">
        <w:rPr>
          <w:rFonts w:ascii="Times New Roman" w:hAnsi="Times New Roman" w:cs="Times New Roman"/>
          <w:sz w:val="24"/>
          <w:szCs w:val="24"/>
        </w:rPr>
        <w:t>, H.N., 2022. The impact of the Covid-19 pandemic on investor sentiments: evidence from 12 selected major tourism-related companies. Managing Global Transitions, 20(1).</w:t>
      </w:r>
    </w:p>
    <w:p w14:paraId="03231204"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Sangaran</w:t>
      </w:r>
      <w:proofErr w:type="spellEnd"/>
      <w:r w:rsidRPr="00D50DC7">
        <w:rPr>
          <w:rFonts w:ascii="Times New Roman" w:hAnsi="Times New Roman" w:cs="Times New Roman"/>
          <w:sz w:val="24"/>
          <w:szCs w:val="24"/>
        </w:rPr>
        <w:t xml:space="preserve">, G. and </w:t>
      </w:r>
      <w:proofErr w:type="spellStart"/>
      <w:r w:rsidRPr="00D50DC7">
        <w:rPr>
          <w:rFonts w:ascii="Times New Roman" w:hAnsi="Times New Roman" w:cs="Times New Roman"/>
          <w:sz w:val="24"/>
          <w:szCs w:val="24"/>
        </w:rPr>
        <w:t>Jeetesh</w:t>
      </w:r>
      <w:proofErr w:type="spellEnd"/>
      <w:r w:rsidRPr="00D50DC7">
        <w:rPr>
          <w:rFonts w:ascii="Times New Roman" w:hAnsi="Times New Roman" w:cs="Times New Roman"/>
          <w:sz w:val="24"/>
          <w:szCs w:val="24"/>
        </w:rPr>
        <w:t xml:space="preserve">, K., 2015. The effects of job satisfaction towards employee turnover in the hotel industry: A case study of hotels in Kuala Lumpur City Center. J Tourism </w:t>
      </w:r>
      <w:proofErr w:type="spellStart"/>
      <w:r w:rsidRPr="00D50DC7">
        <w:rPr>
          <w:rFonts w:ascii="Times New Roman" w:hAnsi="Times New Roman" w:cs="Times New Roman"/>
          <w:sz w:val="24"/>
          <w:szCs w:val="24"/>
        </w:rPr>
        <w:t>Hospit</w:t>
      </w:r>
      <w:proofErr w:type="spellEnd"/>
      <w:r w:rsidRPr="00D50DC7">
        <w:rPr>
          <w:rFonts w:ascii="Times New Roman" w:hAnsi="Times New Roman" w:cs="Times New Roman"/>
          <w:sz w:val="24"/>
          <w:szCs w:val="24"/>
        </w:rPr>
        <w:t>, 4(142), pp.2167-0269.</w:t>
      </w:r>
    </w:p>
    <w:p w14:paraId="7376E5D6"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Selin</w:t>
      </w:r>
      <w:proofErr w:type="spellEnd"/>
      <w:r w:rsidRPr="00D50DC7">
        <w:rPr>
          <w:rFonts w:ascii="Times New Roman" w:hAnsi="Times New Roman" w:cs="Times New Roman"/>
          <w:sz w:val="24"/>
          <w:szCs w:val="24"/>
        </w:rPr>
        <w:t>, J., 2022. More than Just a Workplace: A Case Study of Diversity, Equity, and Inclusion in Marriott International Inc. Hotels.</w:t>
      </w:r>
    </w:p>
    <w:p w14:paraId="335C4066"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Seruna</w:t>
      </w:r>
      <w:proofErr w:type="spellEnd"/>
      <w:r w:rsidRPr="00D50DC7">
        <w:rPr>
          <w:rFonts w:ascii="Times New Roman" w:hAnsi="Times New Roman" w:cs="Times New Roman"/>
          <w:sz w:val="24"/>
          <w:szCs w:val="24"/>
        </w:rPr>
        <w:t>, A., 2022. Equity research on intercontinental hotels group Plc-enduring the implications of Covid-19 (Doctoral dissertation).</w:t>
      </w:r>
    </w:p>
    <w:p w14:paraId="751F6AFC"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Sinha</w:t>
      </w:r>
      <w:proofErr w:type="spellEnd"/>
      <w:r w:rsidRPr="00D50DC7">
        <w:rPr>
          <w:rFonts w:ascii="Times New Roman" w:hAnsi="Times New Roman" w:cs="Times New Roman"/>
          <w:sz w:val="24"/>
          <w:szCs w:val="24"/>
        </w:rPr>
        <w:t xml:space="preserve">, M., </w:t>
      </w:r>
      <w:proofErr w:type="spellStart"/>
      <w:r w:rsidRPr="00D50DC7">
        <w:rPr>
          <w:rFonts w:ascii="Times New Roman" w:hAnsi="Times New Roman" w:cs="Times New Roman"/>
          <w:sz w:val="24"/>
          <w:szCs w:val="24"/>
        </w:rPr>
        <w:t>Fukey</w:t>
      </w:r>
      <w:proofErr w:type="spellEnd"/>
      <w:r w:rsidRPr="00D50DC7">
        <w:rPr>
          <w:rFonts w:ascii="Times New Roman" w:hAnsi="Times New Roman" w:cs="Times New Roman"/>
          <w:sz w:val="24"/>
          <w:szCs w:val="24"/>
        </w:rPr>
        <w:t xml:space="preserve">, L.N. and </w:t>
      </w:r>
      <w:proofErr w:type="spellStart"/>
      <w:r w:rsidRPr="00D50DC7">
        <w:rPr>
          <w:rFonts w:ascii="Times New Roman" w:hAnsi="Times New Roman" w:cs="Times New Roman"/>
          <w:sz w:val="24"/>
          <w:szCs w:val="24"/>
        </w:rPr>
        <w:t>Sinha</w:t>
      </w:r>
      <w:proofErr w:type="spellEnd"/>
      <w:r w:rsidRPr="00D50DC7">
        <w:rPr>
          <w:rFonts w:ascii="Times New Roman" w:hAnsi="Times New Roman" w:cs="Times New Roman"/>
          <w:sz w:val="24"/>
          <w:szCs w:val="24"/>
        </w:rPr>
        <w:t>, A., 2021. Artificial Intelligence and Internet of Things readiness: inclination for hotels to support a sustainable environment. In Cognitive Computing for Human-Robot Interaction (pp. 327-353). Academic Press.</w:t>
      </w:r>
    </w:p>
    <w:p w14:paraId="51582EE5"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Sooksatit</w:t>
      </w:r>
      <w:proofErr w:type="spellEnd"/>
      <w:r w:rsidRPr="00D50DC7">
        <w:rPr>
          <w:rFonts w:ascii="Times New Roman" w:hAnsi="Times New Roman" w:cs="Times New Roman"/>
          <w:sz w:val="24"/>
          <w:szCs w:val="24"/>
        </w:rPr>
        <w:t>, K., 2016. Customer decisions on hotel booking via mobile phone and tablet applications: A case study of luxury hotels in Bangkok. e-Consumers in the Era of New Tourism, pp.87-102.</w:t>
      </w:r>
    </w:p>
    <w:p w14:paraId="3F0BF004"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Statista</w:t>
      </w:r>
      <w:proofErr w:type="spellEnd"/>
      <w:r w:rsidRPr="00D50DC7">
        <w:rPr>
          <w:rFonts w:ascii="Times New Roman" w:hAnsi="Times New Roman" w:cs="Times New Roman"/>
          <w:sz w:val="24"/>
          <w:szCs w:val="24"/>
        </w:rPr>
        <w:t xml:space="preserve">., 2022. Revenue of Accor Group worldwide from 2005 to 2021. URL Available at: </w:t>
      </w:r>
      <w:hyperlink r:id="rId10" w:history="1">
        <w:r w:rsidRPr="00D50DC7">
          <w:rPr>
            <w:rStyle w:val="Hyperlink"/>
            <w:rFonts w:ascii="Times New Roman" w:hAnsi="Times New Roman" w:cs="Times New Roman"/>
            <w:sz w:val="24"/>
            <w:szCs w:val="24"/>
          </w:rPr>
          <w:t>https://www.statista.com/statistics/266261/revenue-of-the-accor-group/</w:t>
        </w:r>
      </w:hyperlink>
      <w:r w:rsidRPr="00D50DC7">
        <w:rPr>
          <w:rFonts w:ascii="Times New Roman" w:hAnsi="Times New Roman" w:cs="Times New Roman"/>
          <w:sz w:val="24"/>
          <w:szCs w:val="24"/>
        </w:rPr>
        <w:t xml:space="preserve"> </w:t>
      </w:r>
    </w:p>
    <w:p w14:paraId="4803A7B6"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Statista</w:t>
      </w:r>
      <w:proofErr w:type="spellEnd"/>
      <w:r w:rsidRPr="00D50DC7">
        <w:rPr>
          <w:rFonts w:ascii="Times New Roman" w:hAnsi="Times New Roman" w:cs="Times New Roman"/>
          <w:sz w:val="24"/>
          <w:szCs w:val="24"/>
        </w:rPr>
        <w:t xml:space="preserve">., 2022. Revenue of Marriott International worldwide from 1999 to 2021. URL Available at: </w:t>
      </w:r>
      <w:hyperlink r:id="rId11" w:history="1">
        <w:r w:rsidRPr="00D50DC7">
          <w:rPr>
            <w:rStyle w:val="Hyperlink"/>
            <w:rFonts w:ascii="Times New Roman" w:hAnsi="Times New Roman" w:cs="Times New Roman"/>
            <w:sz w:val="24"/>
            <w:szCs w:val="24"/>
          </w:rPr>
          <w:t>https://www.statista.com/statistics/266279/revenue-of-the-marriott-international-inc-hotel-chain/</w:t>
        </w:r>
      </w:hyperlink>
      <w:r w:rsidRPr="00D50DC7">
        <w:rPr>
          <w:rFonts w:ascii="Times New Roman" w:hAnsi="Times New Roman" w:cs="Times New Roman"/>
          <w:sz w:val="24"/>
          <w:szCs w:val="24"/>
        </w:rPr>
        <w:t xml:space="preserve"> </w:t>
      </w:r>
    </w:p>
    <w:p w14:paraId="4F45DE49" w14:textId="77777777" w:rsidR="00A23564" w:rsidRPr="00D50DC7" w:rsidRDefault="00A23564" w:rsidP="00572FEA">
      <w:pPr>
        <w:spacing w:after="0" w:line="360" w:lineRule="auto"/>
        <w:ind w:left="720" w:hanging="720"/>
        <w:jc w:val="both"/>
        <w:rPr>
          <w:rFonts w:ascii="Times New Roman" w:hAnsi="Times New Roman" w:cs="Times New Roman"/>
          <w:sz w:val="24"/>
          <w:szCs w:val="24"/>
        </w:rPr>
      </w:pPr>
      <w:proofErr w:type="spellStart"/>
      <w:r w:rsidRPr="00D50DC7">
        <w:rPr>
          <w:rFonts w:ascii="Times New Roman" w:hAnsi="Times New Roman" w:cs="Times New Roman"/>
          <w:sz w:val="24"/>
          <w:szCs w:val="24"/>
        </w:rPr>
        <w:t>Wernick</w:t>
      </w:r>
      <w:proofErr w:type="spellEnd"/>
      <w:r w:rsidRPr="00D50DC7">
        <w:rPr>
          <w:rFonts w:ascii="Times New Roman" w:hAnsi="Times New Roman" w:cs="Times New Roman"/>
          <w:sz w:val="24"/>
          <w:szCs w:val="24"/>
        </w:rPr>
        <w:t xml:space="preserve">, D.A. and Von </w:t>
      </w:r>
      <w:proofErr w:type="spellStart"/>
      <w:r w:rsidRPr="00D50DC7">
        <w:rPr>
          <w:rFonts w:ascii="Times New Roman" w:hAnsi="Times New Roman" w:cs="Times New Roman"/>
          <w:sz w:val="24"/>
          <w:szCs w:val="24"/>
        </w:rPr>
        <w:t>Glinow</w:t>
      </w:r>
      <w:proofErr w:type="spellEnd"/>
      <w:r w:rsidRPr="00D50DC7">
        <w:rPr>
          <w:rFonts w:ascii="Times New Roman" w:hAnsi="Times New Roman" w:cs="Times New Roman"/>
          <w:sz w:val="24"/>
          <w:szCs w:val="24"/>
        </w:rPr>
        <w:t>, M.A., 2012. Reflections on the evolving terrorist threat to luxury hotels: A case study on Marriott International. Thunderbird International Business Review, 54(5), pp.729-746.</w:t>
      </w:r>
    </w:p>
    <w:p w14:paraId="466D894F" w14:textId="77777777" w:rsidR="00A23564" w:rsidRDefault="00A23564" w:rsidP="00572FEA">
      <w:pPr>
        <w:spacing w:after="0" w:line="360" w:lineRule="auto"/>
        <w:ind w:left="720" w:hanging="720"/>
        <w:jc w:val="both"/>
        <w:rPr>
          <w:rFonts w:ascii="Times New Roman" w:hAnsi="Times New Roman" w:cs="Times New Roman"/>
          <w:sz w:val="24"/>
          <w:szCs w:val="24"/>
        </w:rPr>
      </w:pPr>
      <w:r w:rsidRPr="00D50DC7">
        <w:rPr>
          <w:rFonts w:ascii="Times New Roman" w:hAnsi="Times New Roman" w:cs="Times New Roman"/>
          <w:sz w:val="24"/>
          <w:szCs w:val="24"/>
        </w:rPr>
        <w:t>Williams, P. and Naumann, E., 2011. Customer satisfaction and business performance: a firm‐level analysis. Journal of services marketing, 25(1), pp.20-32.</w:t>
      </w:r>
    </w:p>
    <w:sectPr w:rsidR="00A2356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99E67" w14:textId="77777777" w:rsidR="00230C99" w:rsidRDefault="00230C99" w:rsidP="00D50DC7">
      <w:pPr>
        <w:spacing w:after="0" w:line="240" w:lineRule="auto"/>
      </w:pPr>
      <w:r>
        <w:separator/>
      </w:r>
    </w:p>
  </w:endnote>
  <w:endnote w:type="continuationSeparator" w:id="0">
    <w:p w14:paraId="366C6FF7" w14:textId="77777777" w:rsidR="00230C99" w:rsidRDefault="00230C99" w:rsidP="00D50D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08FA4" w14:textId="77777777" w:rsidR="00230C99" w:rsidRDefault="00230C99" w:rsidP="00D50DC7">
      <w:pPr>
        <w:spacing w:after="0" w:line="240" w:lineRule="auto"/>
      </w:pPr>
      <w:r>
        <w:separator/>
      </w:r>
    </w:p>
  </w:footnote>
  <w:footnote w:type="continuationSeparator" w:id="0">
    <w:p w14:paraId="1F267868" w14:textId="77777777" w:rsidR="00230C99" w:rsidRDefault="00230C99" w:rsidP="00D50D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F0956"/>
    <w:multiLevelType w:val="multilevel"/>
    <w:tmpl w:val="4E28E2A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077503F"/>
    <w:multiLevelType w:val="hybridMultilevel"/>
    <w:tmpl w:val="A028C7A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2B453E"/>
    <w:multiLevelType w:val="hybridMultilevel"/>
    <w:tmpl w:val="45E00C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C83FDE"/>
    <w:multiLevelType w:val="hybridMultilevel"/>
    <w:tmpl w:val="BD10B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603D79"/>
    <w:multiLevelType w:val="hybridMultilevel"/>
    <w:tmpl w:val="3CFC0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120B6B"/>
    <w:multiLevelType w:val="hybridMultilevel"/>
    <w:tmpl w:val="66DEC5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164122">
    <w:abstractNumId w:val="5"/>
  </w:num>
  <w:num w:numId="2" w16cid:durableId="1596133308">
    <w:abstractNumId w:val="3"/>
  </w:num>
  <w:num w:numId="3" w16cid:durableId="913710613">
    <w:abstractNumId w:val="2"/>
  </w:num>
  <w:num w:numId="4" w16cid:durableId="932787364">
    <w:abstractNumId w:val="4"/>
  </w:num>
  <w:num w:numId="5" w16cid:durableId="1785879967">
    <w:abstractNumId w:val="1"/>
  </w:num>
  <w:num w:numId="6" w16cid:durableId="1584492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6DB9"/>
    <w:rsid w:val="00003F80"/>
    <w:rsid w:val="00013713"/>
    <w:rsid w:val="000515BE"/>
    <w:rsid w:val="00054556"/>
    <w:rsid w:val="00055EC6"/>
    <w:rsid w:val="00070340"/>
    <w:rsid w:val="00071018"/>
    <w:rsid w:val="00094180"/>
    <w:rsid w:val="000945AC"/>
    <w:rsid w:val="00094AFC"/>
    <w:rsid w:val="0009689D"/>
    <w:rsid w:val="000A0859"/>
    <w:rsid w:val="000A3C8D"/>
    <w:rsid w:val="000B5AF8"/>
    <w:rsid w:val="000C786A"/>
    <w:rsid w:val="000D36AA"/>
    <w:rsid w:val="000E0779"/>
    <w:rsid w:val="000F2B60"/>
    <w:rsid w:val="000F362D"/>
    <w:rsid w:val="00114A60"/>
    <w:rsid w:val="00133A70"/>
    <w:rsid w:val="00145756"/>
    <w:rsid w:val="00164BE7"/>
    <w:rsid w:val="001A2948"/>
    <w:rsid w:val="001A67BB"/>
    <w:rsid w:val="001C1E8C"/>
    <w:rsid w:val="001C332E"/>
    <w:rsid w:val="001F0C78"/>
    <w:rsid w:val="001F52E9"/>
    <w:rsid w:val="00221064"/>
    <w:rsid w:val="00230C99"/>
    <w:rsid w:val="00237B23"/>
    <w:rsid w:val="0024157D"/>
    <w:rsid w:val="00262CD5"/>
    <w:rsid w:val="0027064E"/>
    <w:rsid w:val="00270E26"/>
    <w:rsid w:val="00276469"/>
    <w:rsid w:val="00295E74"/>
    <w:rsid w:val="0029664E"/>
    <w:rsid w:val="002A1963"/>
    <w:rsid w:val="002C29E4"/>
    <w:rsid w:val="002C61B8"/>
    <w:rsid w:val="002D22E2"/>
    <w:rsid w:val="002E29A0"/>
    <w:rsid w:val="002E7BDA"/>
    <w:rsid w:val="002F2C35"/>
    <w:rsid w:val="00302778"/>
    <w:rsid w:val="00303A7C"/>
    <w:rsid w:val="00306A8A"/>
    <w:rsid w:val="003122E0"/>
    <w:rsid w:val="00314E5E"/>
    <w:rsid w:val="00325614"/>
    <w:rsid w:val="0032663E"/>
    <w:rsid w:val="0032735C"/>
    <w:rsid w:val="00330112"/>
    <w:rsid w:val="00331542"/>
    <w:rsid w:val="003349B5"/>
    <w:rsid w:val="0033610F"/>
    <w:rsid w:val="00336DE1"/>
    <w:rsid w:val="0035388C"/>
    <w:rsid w:val="00354AD9"/>
    <w:rsid w:val="00357058"/>
    <w:rsid w:val="00372B38"/>
    <w:rsid w:val="00394C49"/>
    <w:rsid w:val="003A494D"/>
    <w:rsid w:val="003B3837"/>
    <w:rsid w:val="003B4FE5"/>
    <w:rsid w:val="003C45AE"/>
    <w:rsid w:val="003C5159"/>
    <w:rsid w:val="003D397F"/>
    <w:rsid w:val="003E2B33"/>
    <w:rsid w:val="00403FD0"/>
    <w:rsid w:val="004077CC"/>
    <w:rsid w:val="00417BA0"/>
    <w:rsid w:val="00437935"/>
    <w:rsid w:val="00441F14"/>
    <w:rsid w:val="00444E2E"/>
    <w:rsid w:val="0047277C"/>
    <w:rsid w:val="00493F1A"/>
    <w:rsid w:val="0049484D"/>
    <w:rsid w:val="0049682F"/>
    <w:rsid w:val="004B1D69"/>
    <w:rsid w:val="004D1EF0"/>
    <w:rsid w:val="004F05DB"/>
    <w:rsid w:val="005031E2"/>
    <w:rsid w:val="00506E31"/>
    <w:rsid w:val="00514498"/>
    <w:rsid w:val="00515466"/>
    <w:rsid w:val="00524894"/>
    <w:rsid w:val="00525F89"/>
    <w:rsid w:val="005305C8"/>
    <w:rsid w:val="00567B6D"/>
    <w:rsid w:val="00572AE3"/>
    <w:rsid w:val="00572FEA"/>
    <w:rsid w:val="005819C8"/>
    <w:rsid w:val="005873CA"/>
    <w:rsid w:val="005968EB"/>
    <w:rsid w:val="005A0F8F"/>
    <w:rsid w:val="005B2FE0"/>
    <w:rsid w:val="005C2A1E"/>
    <w:rsid w:val="005E0F2B"/>
    <w:rsid w:val="005F3CE4"/>
    <w:rsid w:val="00615900"/>
    <w:rsid w:val="006236E7"/>
    <w:rsid w:val="006531AB"/>
    <w:rsid w:val="0066309B"/>
    <w:rsid w:val="00671436"/>
    <w:rsid w:val="006810A9"/>
    <w:rsid w:val="006964A2"/>
    <w:rsid w:val="00696F5A"/>
    <w:rsid w:val="006A2C30"/>
    <w:rsid w:val="006A57F7"/>
    <w:rsid w:val="006C28E8"/>
    <w:rsid w:val="006C4ECF"/>
    <w:rsid w:val="006D53BC"/>
    <w:rsid w:val="006E7102"/>
    <w:rsid w:val="006F1FBE"/>
    <w:rsid w:val="006F4A66"/>
    <w:rsid w:val="00705EF8"/>
    <w:rsid w:val="00715429"/>
    <w:rsid w:val="0073027C"/>
    <w:rsid w:val="00734EAC"/>
    <w:rsid w:val="0073767A"/>
    <w:rsid w:val="007517A3"/>
    <w:rsid w:val="0076102E"/>
    <w:rsid w:val="007A3D06"/>
    <w:rsid w:val="007C4355"/>
    <w:rsid w:val="007C5491"/>
    <w:rsid w:val="00802154"/>
    <w:rsid w:val="0080456F"/>
    <w:rsid w:val="008050DD"/>
    <w:rsid w:val="008062CA"/>
    <w:rsid w:val="00830B1C"/>
    <w:rsid w:val="008371DE"/>
    <w:rsid w:val="008436CA"/>
    <w:rsid w:val="0084447D"/>
    <w:rsid w:val="0086313F"/>
    <w:rsid w:val="00867F20"/>
    <w:rsid w:val="0087165A"/>
    <w:rsid w:val="008723A4"/>
    <w:rsid w:val="0088390B"/>
    <w:rsid w:val="00891C45"/>
    <w:rsid w:val="008A6DD1"/>
    <w:rsid w:val="008B0C62"/>
    <w:rsid w:val="008C7B74"/>
    <w:rsid w:val="008D7A54"/>
    <w:rsid w:val="008E11F1"/>
    <w:rsid w:val="008F0637"/>
    <w:rsid w:val="008F6AE3"/>
    <w:rsid w:val="008F7A5B"/>
    <w:rsid w:val="009041E0"/>
    <w:rsid w:val="00913D5C"/>
    <w:rsid w:val="00921269"/>
    <w:rsid w:val="009352B2"/>
    <w:rsid w:val="0096188A"/>
    <w:rsid w:val="00963E95"/>
    <w:rsid w:val="009677A7"/>
    <w:rsid w:val="00994901"/>
    <w:rsid w:val="00996527"/>
    <w:rsid w:val="009A1B0D"/>
    <w:rsid w:val="009B722C"/>
    <w:rsid w:val="009D4F7A"/>
    <w:rsid w:val="009E4BA4"/>
    <w:rsid w:val="009E5AA7"/>
    <w:rsid w:val="009E6C77"/>
    <w:rsid w:val="009F124B"/>
    <w:rsid w:val="009F77F7"/>
    <w:rsid w:val="00A0106C"/>
    <w:rsid w:val="00A042B3"/>
    <w:rsid w:val="00A2014D"/>
    <w:rsid w:val="00A23564"/>
    <w:rsid w:val="00A45697"/>
    <w:rsid w:val="00A53CCD"/>
    <w:rsid w:val="00A5436F"/>
    <w:rsid w:val="00A5497F"/>
    <w:rsid w:val="00A73E1D"/>
    <w:rsid w:val="00A82F3D"/>
    <w:rsid w:val="00A8320E"/>
    <w:rsid w:val="00A86EB6"/>
    <w:rsid w:val="00AA0A1F"/>
    <w:rsid w:val="00AA6223"/>
    <w:rsid w:val="00AB05DA"/>
    <w:rsid w:val="00AB1284"/>
    <w:rsid w:val="00AB2A05"/>
    <w:rsid w:val="00AB36C1"/>
    <w:rsid w:val="00AB4BB5"/>
    <w:rsid w:val="00AC641B"/>
    <w:rsid w:val="00AF694E"/>
    <w:rsid w:val="00B11216"/>
    <w:rsid w:val="00B3068C"/>
    <w:rsid w:val="00B4018B"/>
    <w:rsid w:val="00B41B6E"/>
    <w:rsid w:val="00B43153"/>
    <w:rsid w:val="00B43FF7"/>
    <w:rsid w:val="00B7165F"/>
    <w:rsid w:val="00B94CF7"/>
    <w:rsid w:val="00BA5866"/>
    <w:rsid w:val="00BA5FFE"/>
    <w:rsid w:val="00BB78E3"/>
    <w:rsid w:val="00BE0EE6"/>
    <w:rsid w:val="00BE1C72"/>
    <w:rsid w:val="00BE734D"/>
    <w:rsid w:val="00BF4FC6"/>
    <w:rsid w:val="00C0119C"/>
    <w:rsid w:val="00C23A64"/>
    <w:rsid w:val="00C27D8A"/>
    <w:rsid w:val="00C4728C"/>
    <w:rsid w:val="00C56780"/>
    <w:rsid w:val="00C572F8"/>
    <w:rsid w:val="00C71047"/>
    <w:rsid w:val="00C71B74"/>
    <w:rsid w:val="00C73D9D"/>
    <w:rsid w:val="00C76EBC"/>
    <w:rsid w:val="00C811C3"/>
    <w:rsid w:val="00C9370D"/>
    <w:rsid w:val="00CB3185"/>
    <w:rsid w:val="00CC3B2C"/>
    <w:rsid w:val="00CD5FF9"/>
    <w:rsid w:val="00CE0323"/>
    <w:rsid w:val="00CF13C1"/>
    <w:rsid w:val="00D024E3"/>
    <w:rsid w:val="00D060C1"/>
    <w:rsid w:val="00D105C1"/>
    <w:rsid w:val="00D14DF0"/>
    <w:rsid w:val="00D17789"/>
    <w:rsid w:val="00D24126"/>
    <w:rsid w:val="00D26EB5"/>
    <w:rsid w:val="00D447F4"/>
    <w:rsid w:val="00D50DC7"/>
    <w:rsid w:val="00D60F97"/>
    <w:rsid w:val="00D70083"/>
    <w:rsid w:val="00D70B9B"/>
    <w:rsid w:val="00DA29FB"/>
    <w:rsid w:val="00DB3121"/>
    <w:rsid w:val="00DB7C43"/>
    <w:rsid w:val="00DD234E"/>
    <w:rsid w:val="00DE7AAE"/>
    <w:rsid w:val="00DF1BA5"/>
    <w:rsid w:val="00DF3352"/>
    <w:rsid w:val="00DF4F1C"/>
    <w:rsid w:val="00E14D31"/>
    <w:rsid w:val="00E157E0"/>
    <w:rsid w:val="00E217E4"/>
    <w:rsid w:val="00E2791A"/>
    <w:rsid w:val="00E336B5"/>
    <w:rsid w:val="00E34542"/>
    <w:rsid w:val="00E4614A"/>
    <w:rsid w:val="00E50F65"/>
    <w:rsid w:val="00E55CAF"/>
    <w:rsid w:val="00E76224"/>
    <w:rsid w:val="00E81EB8"/>
    <w:rsid w:val="00EB32E5"/>
    <w:rsid w:val="00EB43DD"/>
    <w:rsid w:val="00EB6DB9"/>
    <w:rsid w:val="00EC014E"/>
    <w:rsid w:val="00EC4E82"/>
    <w:rsid w:val="00EC7B4F"/>
    <w:rsid w:val="00ED12F8"/>
    <w:rsid w:val="00EE310B"/>
    <w:rsid w:val="00F05124"/>
    <w:rsid w:val="00F06D39"/>
    <w:rsid w:val="00F146D9"/>
    <w:rsid w:val="00F17A44"/>
    <w:rsid w:val="00F30C2F"/>
    <w:rsid w:val="00F34C70"/>
    <w:rsid w:val="00F37C5B"/>
    <w:rsid w:val="00F37CF4"/>
    <w:rsid w:val="00F43493"/>
    <w:rsid w:val="00F443C5"/>
    <w:rsid w:val="00F6483C"/>
    <w:rsid w:val="00F65DB0"/>
    <w:rsid w:val="00F80BC3"/>
    <w:rsid w:val="00F819B0"/>
    <w:rsid w:val="00FA15E8"/>
    <w:rsid w:val="00FB1DC0"/>
    <w:rsid w:val="00FB2529"/>
    <w:rsid w:val="00FB58A2"/>
    <w:rsid w:val="00FD4D00"/>
    <w:rsid w:val="00FD5FA4"/>
    <w:rsid w:val="00FD6A8E"/>
    <w:rsid w:val="00FD6E2A"/>
    <w:rsid w:val="00FE0DF8"/>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9BCB4"/>
  <w15:chartTrackingRefBased/>
  <w15:docId w15:val="{84A1193F-D478-4E09-A51A-41ED40F28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C72"/>
    <w:rPr>
      <w:lang w:val="en-GB"/>
    </w:rPr>
  </w:style>
  <w:style w:type="paragraph" w:styleId="Heading1">
    <w:name w:val="heading 1"/>
    <w:basedOn w:val="Normal"/>
    <w:next w:val="Normal"/>
    <w:link w:val="Heading1Char"/>
    <w:autoRedefine/>
    <w:uiPriority w:val="9"/>
    <w:qFormat/>
    <w:rsid w:val="00AB05DA"/>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2F2C35"/>
    <w:pPr>
      <w:keepNext/>
      <w:keepLines/>
      <w:spacing w:after="0" w:line="360" w:lineRule="auto"/>
      <w:ind w:left="72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autoRedefine/>
    <w:uiPriority w:val="9"/>
    <w:unhideWhenUsed/>
    <w:qFormat/>
    <w:rsid w:val="00AB05DA"/>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autoRedefine/>
    <w:uiPriority w:val="9"/>
    <w:semiHidden/>
    <w:unhideWhenUsed/>
    <w:qFormat/>
    <w:rsid w:val="00AB05DA"/>
    <w:pPr>
      <w:keepNext/>
      <w:keepLines/>
      <w:spacing w:before="40" w:after="0"/>
      <w:outlineLvl w:val="3"/>
    </w:pPr>
    <w:rPr>
      <w:rFonts w:ascii="Times New Roman" w:eastAsiaTheme="majorEastAsia" w:hAnsi="Times New Roman" w:cstheme="majorBidi"/>
      <w:i/>
      <w:i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B1D69"/>
    <w:pPr>
      <w:spacing w:after="0" w:line="240" w:lineRule="auto"/>
      <w:contextualSpacing/>
    </w:pPr>
    <w:rPr>
      <w:rFonts w:ascii="Times New Roman" w:eastAsiaTheme="majorEastAsia" w:hAnsi="Times New Roman" w:cstheme="majorBidi"/>
      <w:b/>
      <w:spacing w:val="-10"/>
      <w:kern w:val="28"/>
      <w:sz w:val="24"/>
      <w:szCs w:val="56"/>
    </w:rPr>
  </w:style>
  <w:style w:type="character" w:customStyle="1" w:styleId="TitleChar">
    <w:name w:val="Title Char"/>
    <w:basedOn w:val="DefaultParagraphFont"/>
    <w:link w:val="Title"/>
    <w:uiPriority w:val="10"/>
    <w:rsid w:val="004B1D69"/>
    <w:rPr>
      <w:rFonts w:ascii="Times New Roman" w:eastAsiaTheme="majorEastAsia" w:hAnsi="Times New Roman" w:cstheme="majorBidi"/>
      <w:b/>
      <w:spacing w:val="-10"/>
      <w:kern w:val="28"/>
      <w:sz w:val="24"/>
      <w:szCs w:val="56"/>
    </w:rPr>
  </w:style>
  <w:style w:type="character" w:customStyle="1" w:styleId="Heading1Char">
    <w:name w:val="Heading 1 Char"/>
    <w:basedOn w:val="DefaultParagraphFont"/>
    <w:link w:val="Heading1"/>
    <w:uiPriority w:val="9"/>
    <w:rsid w:val="00AB05DA"/>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2F2C35"/>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AB05DA"/>
    <w:rPr>
      <w:rFonts w:ascii="Times New Roman" w:eastAsiaTheme="majorEastAsia" w:hAnsi="Times New Roman" w:cstheme="majorBidi"/>
      <w:b/>
      <w:color w:val="000000" w:themeColor="text1"/>
      <w:sz w:val="24"/>
      <w:szCs w:val="24"/>
      <w:lang w:val="en-GB"/>
    </w:rPr>
  </w:style>
  <w:style w:type="character" w:customStyle="1" w:styleId="Heading4Char">
    <w:name w:val="Heading 4 Char"/>
    <w:basedOn w:val="DefaultParagraphFont"/>
    <w:link w:val="Heading4"/>
    <w:uiPriority w:val="9"/>
    <w:semiHidden/>
    <w:rsid w:val="00AB05DA"/>
    <w:rPr>
      <w:rFonts w:ascii="Times New Roman" w:eastAsiaTheme="majorEastAsia" w:hAnsi="Times New Roman" w:cstheme="majorBidi"/>
      <w:i/>
      <w:iCs/>
      <w:color w:val="000000" w:themeColor="text1"/>
      <w:sz w:val="24"/>
      <w:lang w:val="en-GB"/>
    </w:rPr>
  </w:style>
  <w:style w:type="paragraph" w:styleId="ListParagraph">
    <w:name w:val="List Paragraph"/>
    <w:basedOn w:val="Normal"/>
    <w:uiPriority w:val="34"/>
    <w:qFormat/>
    <w:rsid w:val="00EB6DB9"/>
    <w:pPr>
      <w:spacing w:after="0" w:line="240" w:lineRule="auto"/>
      <w:ind w:left="720"/>
      <w:contextualSpacing/>
    </w:pPr>
    <w:rPr>
      <w:rFonts w:eastAsiaTheme="minorEastAsia"/>
      <w:lang w:eastAsia="en-GB"/>
    </w:rPr>
  </w:style>
  <w:style w:type="table" w:styleId="GridTable1Light">
    <w:name w:val="Grid Table 1 Light"/>
    <w:basedOn w:val="TableNormal"/>
    <w:uiPriority w:val="46"/>
    <w:rsid w:val="00525F8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525F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70B9B"/>
    <w:pPr>
      <w:spacing w:after="200" w:line="240" w:lineRule="auto"/>
    </w:pPr>
    <w:rPr>
      <w:i/>
      <w:iCs/>
      <w:color w:val="44546A" w:themeColor="text2"/>
      <w:sz w:val="18"/>
      <w:szCs w:val="18"/>
    </w:rPr>
  </w:style>
  <w:style w:type="character" w:styleId="Hyperlink">
    <w:name w:val="Hyperlink"/>
    <w:basedOn w:val="DefaultParagraphFont"/>
    <w:uiPriority w:val="99"/>
    <w:unhideWhenUsed/>
    <w:rsid w:val="00CF13C1"/>
    <w:rPr>
      <w:color w:val="0563C1" w:themeColor="hyperlink"/>
      <w:u w:val="single"/>
    </w:rPr>
  </w:style>
  <w:style w:type="character" w:styleId="CommentReference">
    <w:name w:val="annotation reference"/>
    <w:basedOn w:val="DefaultParagraphFont"/>
    <w:uiPriority w:val="99"/>
    <w:semiHidden/>
    <w:unhideWhenUsed/>
    <w:rsid w:val="008062CA"/>
    <w:rPr>
      <w:sz w:val="16"/>
      <w:szCs w:val="16"/>
    </w:rPr>
  </w:style>
  <w:style w:type="paragraph" w:styleId="CommentText">
    <w:name w:val="annotation text"/>
    <w:basedOn w:val="Normal"/>
    <w:link w:val="CommentTextChar"/>
    <w:uiPriority w:val="99"/>
    <w:semiHidden/>
    <w:unhideWhenUsed/>
    <w:rsid w:val="008062CA"/>
    <w:pPr>
      <w:spacing w:line="240" w:lineRule="auto"/>
    </w:pPr>
    <w:rPr>
      <w:sz w:val="20"/>
      <w:szCs w:val="20"/>
    </w:rPr>
  </w:style>
  <w:style w:type="character" w:customStyle="1" w:styleId="CommentTextChar">
    <w:name w:val="Comment Text Char"/>
    <w:basedOn w:val="DefaultParagraphFont"/>
    <w:link w:val="CommentText"/>
    <w:uiPriority w:val="99"/>
    <w:semiHidden/>
    <w:rsid w:val="008062CA"/>
    <w:rPr>
      <w:sz w:val="20"/>
      <w:szCs w:val="20"/>
      <w:lang w:val="en-GB"/>
    </w:rPr>
  </w:style>
  <w:style w:type="paragraph" w:styleId="CommentSubject">
    <w:name w:val="annotation subject"/>
    <w:basedOn w:val="CommentText"/>
    <w:next w:val="CommentText"/>
    <w:link w:val="CommentSubjectChar"/>
    <w:uiPriority w:val="99"/>
    <w:semiHidden/>
    <w:unhideWhenUsed/>
    <w:rsid w:val="008062CA"/>
    <w:rPr>
      <w:b/>
      <w:bCs/>
    </w:rPr>
  </w:style>
  <w:style w:type="character" w:customStyle="1" w:styleId="CommentSubjectChar">
    <w:name w:val="Comment Subject Char"/>
    <w:basedOn w:val="CommentTextChar"/>
    <w:link w:val="CommentSubject"/>
    <w:uiPriority w:val="99"/>
    <w:semiHidden/>
    <w:rsid w:val="008062CA"/>
    <w:rPr>
      <w:b/>
      <w:bCs/>
      <w:sz w:val="20"/>
      <w:szCs w:val="20"/>
      <w:lang w:val="en-GB"/>
    </w:rPr>
  </w:style>
  <w:style w:type="paragraph" w:styleId="BalloonText">
    <w:name w:val="Balloon Text"/>
    <w:basedOn w:val="Normal"/>
    <w:link w:val="BalloonTextChar"/>
    <w:uiPriority w:val="99"/>
    <w:semiHidden/>
    <w:unhideWhenUsed/>
    <w:rsid w:val="009618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188A"/>
    <w:rPr>
      <w:rFonts w:ascii="Segoe UI" w:hAnsi="Segoe UI" w:cs="Segoe UI"/>
      <w:sz w:val="18"/>
      <w:szCs w:val="18"/>
      <w:lang w:val="en-GB"/>
    </w:rPr>
  </w:style>
  <w:style w:type="paragraph" w:styleId="Header">
    <w:name w:val="header"/>
    <w:basedOn w:val="Normal"/>
    <w:link w:val="HeaderChar"/>
    <w:uiPriority w:val="99"/>
    <w:unhideWhenUsed/>
    <w:rsid w:val="00D50D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DC7"/>
    <w:rPr>
      <w:lang w:val="en-GB"/>
    </w:rPr>
  </w:style>
  <w:style w:type="paragraph" w:styleId="Footer">
    <w:name w:val="footer"/>
    <w:basedOn w:val="Normal"/>
    <w:link w:val="FooterChar"/>
    <w:uiPriority w:val="99"/>
    <w:unhideWhenUsed/>
    <w:rsid w:val="00D50D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DC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624231">
      <w:bodyDiv w:val="1"/>
      <w:marLeft w:val="0"/>
      <w:marRight w:val="0"/>
      <w:marTop w:val="0"/>
      <w:marBottom w:val="0"/>
      <w:divBdr>
        <w:top w:val="none" w:sz="0" w:space="0" w:color="auto"/>
        <w:left w:val="none" w:sz="0" w:space="0" w:color="auto"/>
        <w:bottom w:val="none" w:sz="0" w:space="0" w:color="auto"/>
        <w:right w:val="none" w:sz="0" w:space="0" w:color="auto"/>
      </w:divBdr>
      <w:divsChild>
        <w:div w:id="61271278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16458967">
              <w:marLeft w:val="0"/>
              <w:marRight w:val="0"/>
              <w:marTop w:val="0"/>
              <w:marBottom w:val="0"/>
              <w:divBdr>
                <w:top w:val="none" w:sz="0" w:space="0" w:color="auto"/>
                <w:left w:val="none" w:sz="0" w:space="0" w:color="auto"/>
                <w:bottom w:val="none" w:sz="0" w:space="0" w:color="auto"/>
                <w:right w:val="none" w:sz="0" w:space="0" w:color="auto"/>
              </w:divBdr>
              <w:divsChild>
                <w:div w:id="55616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12592">
      <w:bodyDiv w:val="1"/>
      <w:marLeft w:val="0"/>
      <w:marRight w:val="0"/>
      <w:marTop w:val="0"/>
      <w:marBottom w:val="0"/>
      <w:divBdr>
        <w:top w:val="none" w:sz="0" w:space="0" w:color="auto"/>
        <w:left w:val="none" w:sz="0" w:space="0" w:color="auto"/>
        <w:bottom w:val="none" w:sz="0" w:space="0" w:color="auto"/>
        <w:right w:val="none" w:sz="0" w:space="0" w:color="auto"/>
      </w:divBdr>
      <w:divsChild>
        <w:div w:id="1982151222">
          <w:marLeft w:val="0"/>
          <w:marRight w:val="0"/>
          <w:marTop w:val="0"/>
          <w:marBottom w:val="0"/>
          <w:divBdr>
            <w:top w:val="none" w:sz="0" w:space="0" w:color="auto"/>
            <w:left w:val="none" w:sz="0" w:space="0" w:color="auto"/>
            <w:bottom w:val="none" w:sz="0" w:space="0" w:color="auto"/>
            <w:right w:val="none" w:sz="0" w:space="0" w:color="auto"/>
          </w:divBdr>
        </w:div>
        <w:div w:id="821191083">
          <w:marLeft w:val="0"/>
          <w:marRight w:val="0"/>
          <w:marTop w:val="0"/>
          <w:marBottom w:val="0"/>
          <w:divBdr>
            <w:top w:val="none" w:sz="0" w:space="0" w:color="auto"/>
            <w:left w:val="none" w:sz="0" w:space="0" w:color="auto"/>
            <w:bottom w:val="none" w:sz="0" w:space="0" w:color="auto"/>
            <w:right w:val="none" w:sz="0" w:space="0" w:color="auto"/>
          </w:divBdr>
        </w:div>
      </w:divsChild>
    </w:div>
    <w:div w:id="312223981">
      <w:bodyDiv w:val="1"/>
      <w:marLeft w:val="0"/>
      <w:marRight w:val="0"/>
      <w:marTop w:val="0"/>
      <w:marBottom w:val="0"/>
      <w:divBdr>
        <w:top w:val="none" w:sz="0" w:space="0" w:color="auto"/>
        <w:left w:val="none" w:sz="0" w:space="0" w:color="auto"/>
        <w:bottom w:val="none" w:sz="0" w:space="0" w:color="auto"/>
        <w:right w:val="none" w:sz="0" w:space="0" w:color="auto"/>
      </w:divBdr>
    </w:div>
    <w:div w:id="441078176">
      <w:bodyDiv w:val="1"/>
      <w:marLeft w:val="0"/>
      <w:marRight w:val="0"/>
      <w:marTop w:val="0"/>
      <w:marBottom w:val="0"/>
      <w:divBdr>
        <w:top w:val="none" w:sz="0" w:space="0" w:color="auto"/>
        <w:left w:val="none" w:sz="0" w:space="0" w:color="auto"/>
        <w:bottom w:val="none" w:sz="0" w:space="0" w:color="auto"/>
        <w:right w:val="none" w:sz="0" w:space="0" w:color="auto"/>
      </w:divBdr>
    </w:div>
    <w:div w:id="521866795">
      <w:bodyDiv w:val="1"/>
      <w:marLeft w:val="0"/>
      <w:marRight w:val="0"/>
      <w:marTop w:val="0"/>
      <w:marBottom w:val="0"/>
      <w:divBdr>
        <w:top w:val="none" w:sz="0" w:space="0" w:color="auto"/>
        <w:left w:val="none" w:sz="0" w:space="0" w:color="auto"/>
        <w:bottom w:val="none" w:sz="0" w:space="0" w:color="auto"/>
        <w:right w:val="none" w:sz="0" w:space="0" w:color="auto"/>
      </w:divBdr>
    </w:div>
    <w:div w:id="669336549">
      <w:bodyDiv w:val="1"/>
      <w:marLeft w:val="0"/>
      <w:marRight w:val="0"/>
      <w:marTop w:val="0"/>
      <w:marBottom w:val="0"/>
      <w:divBdr>
        <w:top w:val="none" w:sz="0" w:space="0" w:color="auto"/>
        <w:left w:val="none" w:sz="0" w:space="0" w:color="auto"/>
        <w:bottom w:val="none" w:sz="0" w:space="0" w:color="auto"/>
        <w:right w:val="none" w:sz="0" w:space="0" w:color="auto"/>
      </w:divBdr>
    </w:div>
    <w:div w:id="794060148">
      <w:bodyDiv w:val="1"/>
      <w:marLeft w:val="0"/>
      <w:marRight w:val="0"/>
      <w:marTop w:val="0"/>
      <w:marBottom w:val="0"/>
      <w:divBdr>
        <w:top w:val="none" w:sz="0" w:space="0" w:color="auto"/>
        <w:left w:val="none" w:sz="0" w:space="0" w:color="auto"/>
        <w:bottom w:val="none" w:sz="0" w:space="0" w:color="auto"/>
        <w:right w:val="none" w:sz="0" w:space="0" w:color="auto"/>
      </w:divBdr>
    </w:div>
    <w:div w:id="833684210">
      <w:bodyDiv w:val="1"/>
      <w:marLeft w:val="0"/>
      <w:marRight w:val="0"/>
      <w:marTop w:val="0"/>
      <w:marBottom w:val="0"/>
      <w:divBdr>
        <w:top w:val="none" w:sz="0" w:space="0" w:color="auto"/>
        <w:left w:val="none" w:sz="0" w:space="0" w:color="auto"/>
        <w:bottom w:val="none" w:sz="0" w:space="0" w:color="auto"/>
        <w:right w:val="none" w:sz="0" w:space="0" w:color="auto"/>
      </w:divBdr>
      <w:divsChild>
        <w:div w:id="22171509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155610955">
              <w:marLeft w:val="0"/>
              <w:marRight w:val="0"/>
              <w:marTop w:val="0"/>
              <w:marBottom w:val="0"/>
              <w:divBdr>
                <w:top w:val="none" w:sz="0" w:space="0" w:color="auto"/>
                <w:left w:val="none" w:sz="0" w:space="0" w:color="auto"/>
                <w:bottom w:val="none" w:sz="0" w:space="0" w:color="auto"/>
                <w:right w:val="none" w:sz="0" w:space="0" w:color="auto"/>
              </w:divBdr>
              <w:divsChild>
                <w:div w:id="126245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350924">
      <w:bodyDiv w:val="1"/>
      <w:marLeft w:val="0"/>
      <w:marRight w:val="0"/>
      <w:marTop w:val="0"/>
      <w:marBottom w:val="0"/>
      <w:divBdr>
        <w:top w:val="none" w:sz="0" w:space="0" w:color="auto"/>
        <w:left w:val="none" w:sz="0" w:space="0" w:color="auto"/>
        <w:bottom w:val="none" w:sz="0" w:space="0" w:color="auto"/>
        <w:right w:val="none" w:sz="0" w:space="0" w:color="auto"/>
      </w:divBdr>
    </w:div>
    <w:div w:id="1052315363">
      <w:bodyDiv w:val="1"/>
      <w:marLeft w:val="0"/>
      <w:marRight w:val="0"/>
      <w:marTop w:val="0"/>
      <w:marBottom w:val="0"/>
      <w:divBdr>
        <w:top w:val="none" w:sz="0" w:space="0" w:color="auto"/>
        <w:left w:val="none" w:sz="0" w:space="0" w:color="auto"/>
        <w:bottom w:val="none" w:sz="0" w:space="0" w:color="auto"/>
        <w:right w:val="none" w:sz="0" w:space="0" w:color="auto"/>
      </w:divBdr>
    </w:div>
    <w:div w:id="1098330951">
      <w:bodyDiv w:val="1"/>
      <w:marLeft w:val="0"/>
      <w:marRight w:val="0"/>
      <w:marTop w:val="0"/>
      <w:marBottom w:val="0"/>
      <w:divBdr>
        <w:top w:val="none" w:sz="0" w:space="0" w:color="auto"/>
        <w:left w:val="none" w:sz="0" w:space="0" w:color="auto"/>
        <w:bottom w:val="none" w:sz="0" w:space="0" w:color="auto"/>
        <w:right w:val="none" w:sz="0" w:space="0" w:color="auto"/>
      </w:divBdr>
    </w:div>
    <w:div w:id="1171528207">
      <w:bodyDiv w:val="1"/>
      <w:marLeft w:val="0"/>
      <w:marRight w:val="0"/>
      <w:marTop w:val="0"/>
      <w:marBottom w:val="0"/>
      <w:divBdr>
        <w:top w:val="none" w:sz="0" w:space="0" w:color="auto"/>
        <w:left w:val="none" w:sz="0" w:space="0" w:color="auto"/>
        <w:bottom w:val="none" w:sz="0" w:space="0" w:color="auto"/>
        <w:right w:val="none" w:sz="0" w:space="0" w:color="auto"/>
      </w:divBdr>
    </w:div>
    <w:div w:id="1295910082">
      <w:bodyDiv w:val="1"/>
      <w:marLeft w:val="0"/>
      <w:marRight w:val="0"/>
      <w:marTop w:val="0"/>
      <w:marBottom w:val="0"/>
      <w:divBdr>
        <w:top w:val="none" w:sz="0" w:space="0" w:color="auto"/>
        <w:left w:val="none" w:sz="0" w:space="0" w:color="auto"/>
        <w:bottom w:val="none" w:sz="0" w:space="0" w:color="auto"/>
        <w:right w:val="none" w:sz="0" w:space="0" w:color="auto"/>
      </w:divBdr>
      <w:divsChild>
        <w:div w:id="33121995">
          <w:marLeft w:val="0"/>
          <w:marRight w:val="0"/>
          <w:marTop w:val="0"/>
          <w:marBottom w:val="0"/>
          <w:divBdr>
            <w:top w:val="none" w:sz="0" w:space="0" w:color="auto"/>
            <w:left w:val="none" w:sz="0" w:space="0" w:color="auto"/>
            <w:bottom w:val="none" w:sz="0" w:space="0" w:color="auto"/>
            <w:right w:val="none" w:sz="0" w:space="0" w:color="auto"/>
          </w:divBdr>
        </w:div>
        <w:div w:id="533346947">
          <w:marLeft w:val="0"/>
          <w:marRight w:val="0"/>
          <w:marTop w:val="0"/>
          <w:marBottom w:val="0"/>
          <w:divBdr>
            <w:top w:val="none" w:sz="0" w:space="0" w:color="auto"/>
            <w:left w:val="none" w:sz="0" w:space="0" w:color="auto"/>
            <w:bottom w:val="none" w:sz="0" w:space="0" w:color="auto"/>
            <w:right w:val="none" w:sz="0" w:space="0" w:color="auto"/>
          </w:divBdr>
        </w:div>
      </w:divsChild>
    </w:div>
    <w:div w:id="1605336405">
      <w:bodyDiv w:val="1"/>
      <w:marLeft w:val="0"/>
      <w:marRight w:val="0"/>
      <w:marTop w:val="0"/>
      <w:marBottom w:val="0"/>
      <w:divBdr>
        <w:top w:val="none" w:sz="0" w:space="0" w:color="auto"/>
        <w:left w:val="none" w:sz="0" w:space="0" w:color="auto"/>
        <w:bottom w:val="none" w:sz="0" w:space="0" w:color="auto"/>
        <w:right w:val="none" w:sz="0" w:space="0" w:color="auto"/>
      </w:divBdr>
    </w:div>
    <w:div w:id="1667900892">
      <w:bodyDiv w:val="1"/>
      <w:marLeft w:val="0"/>
      <w:marRight w:val="0"/>
      <w:marTop w:val="0"/>
      <w:marBottom w:val="0"/>
      <w:divBdr>
        <w:top w:val="none" w:sz="0" w:space="0" w:color="auto"/>
        <w:left w:val="none" w:sz="0" w:space="0" w:color="auto"/>
        <w:bottom w:val="none" w:sz="0" w:space="0" w:color="auto"/>
        <w:right w:val="none" w:sz="0" w:space="0" w:color="auto"/>
      </w:divBdr>
    </w:div>
    <w:div w:id="1678267398">
      <w:bodyDiv w:val="1"/>
      <w:marLeft w:val="0"/>
      <w:marRight w:val="0"/>
      <w:marTop w:val="0"/>
      <w:marBottom w:val="0"/>
      <w:divBdr>
        <w:top w:val="none" w:sz="0" w:space="0" w:color="auto"/>
        <w:left w:val="none" w:sz="0" w:space="0" w:color="auto"/>
        <w:bottom w:val="none" w:sz="0" w:space="0" w:color="auto"/>
        <w:right w:val="none" w:sz="0" w:space="0" w:color="auto"/>
      </w:divBdr>
    </w:div>
    <w:div w:id="1759716970">
      <w:bodyDiv w:val="1"/>
      <w:marLeft w:val="0"/>
      <w:marRight w:val="0"/>
      <w:marTop w:val="0"/>
      <w:marBottom w:val="0"/>
      <w:divBdr>
        <w:top w:val="none" w:sz="0" w:space="0" w:color="auto"/>
        <w:left w:val="none" w:sz="0" w:space="0" w:color="auto"/>
        <w:bottom w:val="none" w:sz="0" w:space="0" w:color="auto"/>
        <w:right w:val="none" w:sz="0" w:space="0" w:color="auto"/>
      </w:divBdr>
    </w:div>
    <w:div w:id="1893617189">
      <w:bodyDiv w:val="1"/>
      <w:marLeft w:val="0"/>
      <w:marRight w:val="0"/>
      <w:marTop w:val="0"/>
      <w:marBottom w:val="0"/>
      <w:divBdr>
        <w:top w:val="none" w:sz="0" w:space="0" w:color="auto"/>
        <w:left w:val="none" w:sz="0" w:space="0" w:color="auto"/>
        <w:bottom w:val="none" w:sz="0" w:space="0" w:color="auto"/>
        <w:right w:val="none" w:sz="0" w:space="0" w:color="auto"/>
      </w:divBdr>
    </w:div>
    <w:div w:id="1967613067">
      <w:bodyDiv w:val="1"/>
      <w:marLeft w:val="0"/>
      <w:marRight w:val="0"/>
      <w:marTop w:val="0"/>
      <w:marBottom w:val="0"/>
      <w:divBdr>
        <w:top w:val="none" w:sz="0" w:space="0" w:color="auto"/>
        <w:left w:val="none" w:sz="0" w:space="0" w:color="auto"/>
        <w:bottom w:val="none" w:sz="0" w:space="0" w:color="auto"/>
        <w:right w:val="none" w:sz="0" w:space="0" w:color="auto"/>
      </w:divBdr>
    </w:div>
    <w:div w:id="1975599699">
      <w:bodyDiv w:val="1"/>
      <w:marLeft w:val="0"/>
      <w:marRight w:val="0"/>
      <w:marTop w:val="0"/>
      <w:marBottom w:val="0"/>
      <w:divBdr>
        <w:top w:val="none" w:sz="0" w:space="0" w:color="auto"/>
        <w:left w:val="none" w:sz="0" w:space="0" w:color="auto"/>
        <w:bottom w:val="none" w:sz="0" w:space="0" w:color="auto"/>
        <w:right w:val="none" w:sz="0" w:space="0" w:color="auto"/>
      </w:divBdr>
    </w:div>
    <w:div w:id="2016690676">
      <w:bodyDiv w:val="1"/>
      <w:marLeft w:val="0"/>
      <w:marRight w:val="0"/>
      <w:marTop w:val="0"/>
      <w:marBottom w:val="0"/>
      <w:divBdr>
        <w:top w:val="none" w:sz="0" w:space="0" w:color="auto"/>
        <w:left w:val="none" w:sz="0" w:space="0" w:color="auto"/>
        <w:bottom w:val="none" w:sz="0" w:space="0" w:color="auto"/>
        <w:right w:val="none" w:sz="0" w:space="0" w:color="auto"/>
      </w:divBdr>
    </w:div>
    <w:div w:id="2082823278">
      <w:bodyDiv w:val="1"/>
      <w:marLeft w:val="0"/>
      <w:marRight w:val="0"/>
      <w:marTop w:val="0"/>
      <w:marBottom w:val="0"/>
      <w:divBdr>
        <w:top w:val="none" w:sz="0" w:space="0" w:color="auto"/>
        <w:left w:val="none" w:sz="0" w:space="0" w:color="auto"/>
        <w:bottom w:val="none" w:sz="0" w:space="0" w:color="auto"/>
        <w:right w:val="none" w:sz="0" w:space="0" w:color="auto"/>
      </w:divBdr>
    </w:div>
    <w:div w:id="2112166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66279/revenue-of-the-marriott-international-inc-hotel-chain/" TargetMode="External"/><Relationship Id="rId5" Type="http://schemas.openxmlformats.org/officeDocument/2006/relationships/webSettings" Target="webSettings.xml"/><Relationship Id="rId10" Type="http://schemas.openxmlformats.org/officeDocument/2006/relationships/hyperlink" Target="https://www.statista.com/statistics/266261/revenue-of-the-accor-group/"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8DF233-21BB-42E6-8548-1ADDAE3967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13</Pages>
  <Words>3461</Words>
  <Characters>19731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Roshna Abdulla (2019725)</dc:creator>
  <cp:keywords/>
  <dc:description/>
  <cp:lastModifiedBy>Roshna Abdulla (2019725)</cp:lastModifiedBy>
  <cp:revision>148</cp:revision>
  <dcterms:created xsi:type="dcterms:W3CDTF">2023-02-16T12:19:00Z</dcterms:created>
  <dcterms:modified xsi:type="dcterms:W3CDTF">2023-02-16T15:44:00Z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a069a852c4e6dbfbd07d8dbaae329a658f92f36b17e922367fcc981a899aa986</vt:lpwstr>
  </property>
</Properties>
</file>