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26BE4" w14:textId="77777777" w:rsidR="00AB4514" w:rsidRPr="00957343" w:rsidRDefault="00AB4514">
      <w:pPr>
        <w:rPr>
          <w:rFonts w:ascii="Arial" w:hAnsi="Arial" w:cs="Arial"/>
          <w:b/>
          <w:sz w:val="24"/>
          <w:szCs w:val="24"/>
        </w:rPr>
      </w:pPr>
    </w:p>
    <w:p w14:paraId="3D5BEE48" w14:textId="77777777" w:rsidR="00B97D06" w:rsidRPr="00957343" w:rsidRDefault="00B97D06" w:rsidP="002E2D3D">
      <w:pPr>
        <w:jc w:val="center"/>
        <w:outlineLvl w:val="0"/>
        <w:rPr>
          <w:rFonts w:ascii="Arial" w:hAnsi="Arial" w:cs="Arial"/>
          <w:b/>
          <w:sz w:val="24"/>
          <w:szCs w:val="24"/>
        </w:rPr>
      </w:pPr>
    </w:p>
    <w:p w14:paraId="10DF7455" w14:textId="77777777" w:rsidR="00B97D06" w:rsidRPr="00957343" w:rsidRDefault="00B97D06" w:rsidP="002E2D3D">
      <w:pPr>
        <w:jc w:val="center"/>
        <w:outlineLvl w:val="0"/>
        <w:rPr>
          <w:rFonts w:ascii="Arial" w:hAnsi="Arial" w:cs="Arial"/>
          <w:b/>
          <w:sz w:val="24"/>
          <w:szCs w:val="24"/>
        </w:rPr>
      </w:pPr>
    </w:p>
    <w:p w14:paraId="7EAF317C" w14:textId="77777777" w:rsidR="00B97D06" w:rsidRPr="00957343" w:rsidRDefault="00B97D06" w:rsidP="002E2D3D">
      <w:pPr>
        <w:jc w:val="center"/>
        <w:outlineLvl w:val="0"/>
        <w:rPr>
          <w:rFonts w:ascii="Arial" w:hAnsi="Arial" w:cs="Arial"/>
          <w:b/>
          <w:sz w:val="24"/>
          <w:szCs w:val="24"/>
        </w:rPr>
      </w:pPr>
    </w:p>
    <w:p w14:paraId="033FC4D0" w14:textId="77777777" w:rsidR="00B97D06" w:rsidRPr="00957343" w:rsidRDefault="00B97D06" w:rsidP="002E2D3D">
      <w:pPr>
        <w:jc w:val="center"/>
        <w:outlineLvl w:val="0"/>
        <w:rPr>
          <w:rFonts w:ascii="Arial" w:hAnsi="Arial" w:cs="Arial"/>
          <w:b/>
          <w:sz w:val="24"/>
          <w:szCs w:val="24"/>
        </w:rPr>
      </w:pPr>
    </w:p>
    <w:p w14:paraId="57FD2DE7" w14:textId="77777777" w:rsidR="00B97D06" w:rsidRPr="00957343" w:rsidRDefault="00B97D06" w:rsidP="002E2D3D">
      <w:pPr>
        <w:jc w:val="center"/>
        <w:outlineLvl w:val="0"/>
        <w:rPr>
          <w:rFonts w:ascii="Arial" w:hAnsi="Arial" w:cs="Arial"/>
          <w:b/>
          <w:sz w:val="24"/>
          <w:szCs w:val="24"/>
        </w:rPr>
      </w:pPr>
    </w:p>
    <w:p w14:paraId="1D1B913C" w14:textId="77777777" w:rsidR="00B97D06" w:rsidRPr="00957343" w:rsidRDefault="00B97D06" w:rsidP="002E2D3D">
      <w:pPr>
        <w:jc w:val="center"/>
        <w:outlineLvl w:val="0"/>
        <w:rPr>
          <w:rFonts w:ascii="Arial" w:hAnsi="Arial" w:cs="Arial"/>
          <w:b/>
          <w:sz w:val="24"/>
          <w:szCs w:val="24"/>
        </w:rPr>
      </w:pPr>
    </w:p>
    <w:p w14:paraId="0121D07D" w14:textId="26D6E4FD" w:rsidR="00AB4514" w:rsidRPr="00957343" w:rsidRDefault="00AB4514" w:rsidP="002E2D3D">
      <w:pPr>
        <w:jc w:val="center"/>
        <w:outlineLvl w:val="0"/>
        <w:rPr>
          <w:rFonts w:ascii="Arial" w:hAnsi="Arial" w:cs="Arial"/>
          <w:b/>
          <w:sz w:val="44"/>
          <w:szCs w:val="24"/>
        </w:rPr>
      </w:pPr>
      <w:bookmarkStart w:id="0" w:name="_Toc4097851"/>
      <w:r w:rsidRPr="00957343">
        <w:rPr>
          <w:rFonts w:ascii="Arial" w:hAnsi="Arial" w:cs="Arial"/>
          <w:b/>
          <w:sz w:val="44"/>
          <w:szCs w:val="24"/>
        </w:rPr>
        <w:t>Culture and heritage tourism management Assignment 1</w:t>
      </w:r>
      <w:bookmarkEnd w:id="0"/>
    </w:p>
    <w:p w14:paraId="094809E7" w14:textId="77777777" w:rsidR="00AB4514" w:rsidRPr="00957343" w:rsidRDefault="00AB4514" w:rsidP="002E2D3D">
      <w:pPr>
        <w:jc w:val="center"/>
        <w:outlineLvl w:val="0"/>
        <w:rPr>
          <w:rFonts w:ascii="Arial" w:hAnsi="Arial" w:cs="Arial"/>
          <w:b/>
          <w:sz w:val="44"/>
          <w:szCs w:val="24"/>
        </w:rPr>
      </w:pPr>
      <w:bookmarkStart w:id="1" w:name="_Toc4097852"/>
      <w:r w:rsidRPr="00957343">
        <w:rPr>
          <w:rFonts w:ascii="Arial" w:hAnsi="Arial" w:cs="Arial"/>
          <w:b/>
          <w:sz w:val="44"/>
          <w:szCs w:val="24"/>
        </w:rPr>
        <w:t>Literature review</w:t>
      </w:r>
      <w:bookmarkEnd w:id="1"/>
      <w:r w:rsidRPr="00957343">
        <w:rPr>
          <w:rFonts w:ascii="Arial" w:hAnsi="Arial" w:cs="Arial"/>
          <w:b/>
          <w:sz w:val="44"/>
          <w:szCs w:val="24"/>
        </w:rPr>
        <w:t xml:space="preserve"> </w:t>
      </w:r>
    </w:p>
    <w:p w14:paraId="2BB0A921" w14:textId="38645DAE" w:rsidR="00AB4514" w:rsidRPr="00957343" w:rsidRDefault="00AB4514" w:rsidP="002E2D3D">
      <w:pPr>
        <w:jc w:val="center"/>
        <w:outlineLvl w:val="0"/>
        <w:rPr>
          <w:rFonts w:ascii="Arial" w:hAnsi="Arial" w:cs="Arial"/>
          <w:b/>
          <w:sz w:val="44"/>
          <w:szCs w:val="24"/>
        </w:rPr>
      </w:pPr>
      <w:bookmarkStart w:id="2" w:name="_Toc4097853"/>
      <w:r w:rsidRPr="00957343">
        <w:rPr>
          <w:rFonts w:ascii="Arial" w:hAnsi="Arial" w:cs="Arial"/>
          <w:b/>
          <w:sz w:val="44"/>
          <w:szCs w:val="24"/>
        </w:rPr>
        <w:t>Kathryn Flynn</w:t>
      </w:r>
      <w:bookmarkEnd w:id="2"/>
    </w:p>
    <w:p w14:paraId="7D6ABBF7" w14:textId="702A5A44" w:rsidR="00F64504" w:rsidRPr="00957343" w:rsidRDefault="00F64504" w:rsidP="002E2D3D">
      <w:pPr>
        <w:jc w:val="center"/>
        <w:outlineLvl w:val="0"/>
        <w:rPr>
          <w:rFonts w:ascii="Arial" w:hAnsi="Arial" w:cs="Arial"/>
          <w:b/>
          <w:sz w:val="24"/>
          <w:szCs w:val="24"/>
        </w:rPr>
      </w:pPr>
    </w:p>
    <w:p w14:paraId="23D5C95B" w14:textId="5B9A7C34" w:rsidR="000742CB" w:rsidRPr="00957343" w:rsidRDefault="000742CB" w:rsidP="002E2D3D">
      <w:pPr>
        <w:jc w:val="center"/>
        <w:outlineLvl w:val="0"/>
        <w:rPr>
          <w:rFonts w:ascii="Arial" w:hAnsi="Arial" w:cs="Arial"/>
          <w:b/>
          <w:sz w:val="24"/>
          <w:szCs w:val="24"/>
        </w:rPr>
      </w:pPr>
    </w:p>
    <w:p w14:paraId="509BB00E" w14:textId="7FBDE8C4" w:rsidR="000742CB" w:rsidRPr="00957343" w:rsidRDefault="000742CB" w:rsidP="002E2D3D">
      <w:pPr>
        <w:jc w:val="center"/>
        <w:outlineLvl w:val="0"/>
        <w:rPr>
          <w:rFonts w:ascii="Arial" w:hAnsi="Arial" w:cs="Arial"/>
          <w:b/>
          <w:sz w:val="24"/>
          <w:szCs w:val="24"/>
        </w:rPr>
      </w:pPr>
    </w:p>
    <w:p w14:paraId="3397A5AF" w14:textId="5BBBF56D" w:rsidR="000742CB" w:rsidRPr="00957343" w:rsidRDefault="000742CB" w:rsidP="002E2D3D">
      <w:pPr>
        <w:jc w:val="center"/>
        <w:outlineLvl w:val="0"/>
        <w:rPr>
          <w:rFonts w:ascii="Arial" w:hAnsi="Arial" w:cs="Arial"/>
          <w:b/>
          <w:sz w:val="24"/>
          <w:szCs w:val="24"/>
        </w:rPr>
      </w:pPr>
    </w:p>
    <w:p w14:paraId="54C3420B" w14:textId="61C98BF7" w:rsidR="000742CB" w:rsidRPr="00957343" w:rsidRDefault="000742CB" w:rsidP="002E2D3D">
      <w:pPr>
        <w:jc w:val="center"/>
        <w:outlineLvl w:val="0"/>
        <w:rPr>
          <w:rFonts w:ascii="Arial" w:hAnsi="Arial" w:cs="Arial"/>
          <w:b/>
          <w:sz w:val="24"/>
          <w:szCs w:val="24"/>
        </w:rPr>
      </w:pPr>
    </w:p>
    <w:p w14:paraId="0C0B791F" w14:textId="2F324D70" w:rsidR="000742CB" w:rsidRPr="00957343" w:rsidRDefault="000742CB" w:rsidP="002E2D3D">
      <w:pPr>
        <w:jc w:val="center"/>
        <w:outlineLvl w:val="0"/>
        <w:rPr>
          <w:rFonts w:ascii="Arial" w:hAnsi="Arial" w:cs="Arial"/>
          <w:b/>
          <w:sz w:val="24"/>
          <w:szCs w:val="24"/>
        </w:rPr>
      </w:pPr>
    </w:p>
    <w:p w14:paraId="37D19DDA" w14:textId="7FA177B4" w:rsidR="000742CB" w:rsidRPr="00957343" w:rsidRDefault="000742CB" w:rsidP="002E2D3D">
      <w:pPr>
        <w:jc w:val="center"/>
        <w:outlineLvl w:val="0"/>
        <w:rPr>
          <w:rFonts w:ascii="Arial" w:hAnsi="Arial" w:cs="Arial"/>
          <w:b/>
          <w:sz w:val="24"/>
          <w:szCs w:val="24"/>
        </w:rPr>
      </w:pPr>
    </w:p>
    <w:p w14:paraId="707A277A" w14:textId="19497386" w:rsidR="000742CB" w:rsidRPr="00957343" w:rsidRDefault="000742CB" w:rsidP="002E2D3D">
      <w:pPr>
        <w:jc w:val="center"/>
        <w:outlineLvl w:val="0"/>
        <w:rPr>
          <w:rFonts w:ascii="Arial" w:hAnsi="Arial" w:cs="Arial"/>
          <w:b/>
          <w:sz w:val="24"/>
          <w:szCs w:val="24"/>
        </w:rPr>
      </w:pPr>
    </w:p>
    <w:p w14:paraId="31E1AD6D" w14:textId="39C70EF5" w:rsidR="000742CB" w:rsidRPr="00957343" w:rsidRDefault="000742CB" w:rsidP="002E2D3D">
      <w:pPr>
        <w:jc w:val="center"/>
        <w:outlineLvl w:val="0"/>
        <w:rPr>
          <w:rFonts w:ascii="Arial" w:hAnsi="Arial" w:cs="Arial"/>
          <w:b/>
          <w:sz w:val="24"/>
          <w:szCs w:val="24"/>
        </w:rPr>
      </w:pPr>
    </w:p>
    <w:p w14:paraId="2495971C" w14:textId="19D2D94D" w:rsidR="000742CB" w:rsidRPr="00957343" w:rsidRDefault="000742CB" w:rsidP="002E2D3D">
      <w:pPr>
        <w:jc w:val="center"/>
        <w:outlineLvl w:val="0"/>
        <w:rPr>
          <w:rFonts w:ascii="Arial" w:hAnsi="Arial" w:cs="Arial"/>
          <w:b/>
          <w:sz w:val="24"/>
          <w:szCs w:val="24"/>
        </w:rPr>
      </w:pPr>
    </w:p>
    <w:p w14:paraId="48E7276E" w14:textId="66E0733C" w:rsidR="000742CB" w:rsidRPr="00957343" w:rsidRDefault="000742CB" w:rsidP="002E2D3D">
      <w:pPr>
        <w:jc w:val="center"/>
        <w:outlineLvl w:val="0"/>
        <w:rPr>
          <w:rFonts w:ascii="Arial" w:hAnsi="Arial" w:cs="Arial"/>
          <w:b/>
          <w:sz w:val="24"/>
          <w:szCs w:val="24"/>
        </w:rPr>
      </w:pPr>
    </w:p>
    <w:p w14:paraId="4BB1C18D" w14:textId="5E2B6C22" w:rsidR="000742CB" w:rsidRDefault="000742CB" w:rsidP="002E2D3D">
      <w:pPr>
        <w:jc w:val="center"/>
        <w:outlineLvl w:val="0"/>
        <w:rPr>
          <w:rFonts w:ascii="Arial" w:hAnsi="Arial" w:cs="Arial"/>
          <w:b/>
          <w:sz w:val="24"/>
          <w:szCs w:val="24"/>
        </w:rPr>
      </w:pPr>
    </w:p>
    <w:p w14:paraId="42E03D07" w14:textId="2F9205DE" w:rsidR="00957343" w:rsidRDefault="00957343" w:rsidP="002E2D3D">
      <w:pPr>
        <w:jc w:val="center"/>
        <w:outlineLvl w:val="0"/>
        <w:rPr>
          <w:rFonts w:ascii="Arial" w:hAnsi="Arial" w:cs="Arial"/>
          <w:b/>
          <w:sz w:val="24"/>
          <w:szCs w:val="24"/>
        </w:rPr>
      </w:pPr>
    </w:p>
    <w:p w14:paraId="0FF7E4B3" w14:textId="340D72B5" w:rsidR="00957343" w:rsidRDefault="00957343" w:rsidP="002E2D3D">
      <w:pPr>
        <w:jc w:val="center"/>
        <w:outlineLvl w:val="0"/>
        <w:rPr>
          <w:rFonts w:ascii="Arial" w:hAnsi="Arial" w:cs="Arial"/>
          <w:b/>
          <w:sz w:val="24"/>
          <w:szCs w:val="24"/>
        </w:rPr>
      </w:pPr>
    </w:p>
    <w:p w14:paraId="02F64EC4" w14:textId="3E3873D8" w:rsidR="00957343" w:rsidRDefault="00957343" w:rsidP="002E2D3D">
      <w:pPr>
        <w:jc w:val="center"/>
        <w:outlineLvl w:val="0"/>
        <w:rPr>
          <w:rFonts w:ascii="Arial" w:hAnsi="Arial" w:cs="Arial"/>
          <w:b/>
          <w:sz w:val="24"/>
          <w:szCs w:val="24"/>
        </w:rPr>
      </w:pPr>
    </w:p>
    <w:p w14:paraId="16C0F99E" w14:textId="0434EC35" w:rsidR="00957343" w:rsidRDefault="00957343" w:rsidP="002E2D3D">
      <w:pPr>
        <w:jc w:val="center"/>
        <w:outlineLvl w:val="0"/>
        <w:rPr>
          <w:rFonts w:ascii="Arial" w:hAnsi="Arial" w:cs="Arial"/>
          <w:b/>
          <w:sz w:val="24"/>
          <w:szCs w:val="24"/>
        </w:rPr>
      </w:pPr>
    </w:p>
    <w:p w14:paraId="7D565D81" w14:textId="77777777" w:rsidR="00957343" w:rsidRPr="00957343" w:rsidRDefault="00957343" w:rsidP="002E2D3D">
      <w:pPr>
        <w:jc w:val="center"/>
        <w:outlineLvl w:val="0"/>
        <w:rPr>
          <w:rFonts w:ascii="Arial" w:hAnsi="Arial" w:cs="Arial"/>
          <w:b/>
          <w:sz w:val="24"/>
          <w:szCs w:val="24"/>
        </w:rPr>
      </w:pPr>
    </w:p>
    <w:p w14:paraId="2D3232E8" w14:textId="79D7AB58" w:rsidR="000742CB" w:rsidRPr="00957343" w:rsidRDefault="000742CB" w:rsidP="002E2D3D">
      <w:pPr>
        <w:jc w:val="center"/>
        <w:outlineLvl w:val="0"/>
        <w:rPr>
          <w:rFonts w:ascii="Arial" w:hAnsi="Arial" w:cs="Arial"/>
          <w:b/>
          <w:sz w:val="24"/>
          <w:szCs w:val="24"/>
        </w:rPr>
      </w:pPr>
    </w:p>
    <w:p w14:paraId="61D55098" w14:textId="00F18F74" w:rsidR="000742CB" w:rsidRPr="00957343" w:rsidRDefault="00CE4471" w:rsidP="002E2D3D">
      <w:pPr>
        <w:jc w:val="center"/>
        <w:outlineLvl w:val="0"/>
        <w:rPr>
          <w:rFonts w:ascii="Arial" w:hAnsi="Arial" w:cs="Arial"/>
          <w:b/>
          <w:sz w:val="28"/>
          <w:szCs w:val="24"/>
        </w:rPr>
      </w:pPr>
      <w:r w:rsidRPr="00957343">
        <w:rPr>
          <w:rFonts w:ascii="Arial" w:hAnsi="Arial" w:cs="Arial"/>
          <w:b/>
          <w:sz w:val="28"/>
          <w:szCs w:val="24"/>
        </w:rPr>
        <w:lastRenderedPageBreak/>
        <w:t>Table of contents</w:t>
      </w:r>
    </w:p>
    <w:p w14:paraId="415DA9F5" w14:textId="47016911" w:rsidR="00CE4471" w:rsidRPr="00957343" w:rsidRDefault="00CE4471" w:rsidP="00AC3DD7">
      <w:pPr>
        <w:pStyle w:val="ListParagraph"/>
        <w:numPr>
          <w:ilvl w:val="0"/>
          <w:numId w:val="16"/>
        </w:numPr>
        <w:outlineLvl w:val="0"/>
        <w:rPr>
          <w:rFonts w:ascii="Arial" w:hAnsi="Arial" w:cs="Arial"/>
          <w:sz w:val="28"/>
          <w:szCs w:val="24"/>
        </w:rPr>
      </w:pPr>
      <w:r w:rsidRPr="00957343">
        <w:rPr>
          <w:rFonts w:ascii="Arial" w:hAnsi="Arial" w:cs="Arial"/>
          <w:sz w:val="28"/>
          <w:szCs w:val="24"/>
        </w:rPr>
        <w:t>Introduction</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3    </w:t>
      </w:r>
    </w:p>
    <w:p w14:paraId="5E2E5728" w14:textId="758D40F2"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Culture and heritage</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Page 3</w:t>
      </w:r>
      <w:r w:rsidRPr="00957343">
        <w:rPr>
          <w:rFonts w:ascii="Arial" w:hAnsi="Arial" w:cs="Arial"/>
          <w:sz w:val="28"/>
          <w:szCs w:val="24"/>
        </w:rPr>
        <w:t xml:space="preserve"> </w:t>
      </w:r>
    </w:p>
    <w:p w14:paraId="00E0952C" w14:textId="0C38AE8E"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 xml:space="preserve">Commodification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3 </w:t>
      </w:r>
    </w:p>
    <w:p w14:paraId="66345DCD" w14:textId="6CCCE9F8"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 xml:space="preserve">Commercialisation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3 </w:t>
      </w:r>
    </w:p>
    <w:p w14:paraId="7DED3F12" w14:textId="4CE061DD"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 xml:space="preserve">Authenticity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4 </w:t>
      </w:r>
    </w:p>
    <w:p w14:paraId="6AD61862" w14:textId="39F62BE6" w:rsidR="00CE4471" w:rsidRPr="00957343" w:rsidRDefault="00CE4471"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Commodification Vs Commercialisation</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4 </w:t>
      </w:r>
    </w:p>
    <w:p w14:paraId="6A1ABEC7" w14:textId="725F4B80" w:rsidR="00CE4471" w:rsidRPr="00957343" w:rsidRDefault="00CE4471"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Voluntary, public and private sector</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5 </w:t>
      </w:r>
    </w:p>
    <w:p w14:paraId="03588A7A" w14:textId="07696BF5" w:rsidR="00CE4471" w:rsidRPr="00957343" w:rsidRDefault="00CE4471"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 xml:space="preserve">Case studies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6 </w:t>
      </w:r>
    </w:p>
    <w:p w14:paraId="5FF3F981" w14:textId="1F7FDDB7"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9/11 memorial</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Page 6 </w:t>
      </w:r>
    </w:p>
    <w:p w14:paraId="4ADC6FB0" w14:textId="45422963"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 xml:space="preserve">Big Pit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 xml:space="preserve"> Page 7</w:t>
      </w:r>
    </w:p>
    <w:p w14:paraId="5D581B1E" w14:textId="5BABDBA4" w:rsidR="00CE4471" w:rsidRPr="00957343" w:rsidRDefault="00CE4471" w:rsidP="00CE4471">
      <w:pPr>
        <w:pStyle w:val="ListParagraph"/>
        <w:numPr>
          <w:ilvl w:val="1"/>
          <w:numId w:val="16"/>
        </w:numPr>
        <w:outlineLvl w:val="0"/>
        <w:rPr>
          <w:rFonts w:ascii="Arial" w:hAnsi="Arial" w:cs="Arial"/>
          <w:sz w:val="28"/>
          <w:szCs w:val="24"/>
        </w:rPr>
      </w:pPr>
      <w:r w:rsidRPr="00957343">
        <w:rPr>
          <w:rFonts w:ascii="Arial" w:hAnsi="Arial" w:cs="Arial"/>
          <w:sz w:val="28"/>
          <w:szCs w:val="24"/>
        </w:rPr>
        <w:t xml:space="preserve">Normandy landings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Page 8</w:t>
      </w:r>
    </w:p>
    <w:p w14:paraId="0F63C568" w14:textId="1A733450" w:rsidR="00CE4471" w:rsidRPr="00957343" w:rsidRDefault="00CE4471"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 xml:space="preserve">Education Vs </w:t>
      </w:r>
      <w:r w:rsidR="00AC3DD7" w:rsidRPr="00957343">
        <w:rPr>
          <w:rFonts w:ascii="Arial" w:hAnsi="Arial" w:cs="Arial"/>
          <w:sz w:val="28"/>
          <w:szCs w:val="24"/>
        </w:rPr>
        <w:t>Entertainment</w:t>
      </w:r>
      <w:r w:rsidRPr="00957343">
        <w:rPr>
          <w:rFonts w:ascii="Arial" w:hAnsi="Arial" w:cs="Arial"/>
          <w:sz w:val="28"/>
          <w:szCs w:val="24"/>
        </w:rPr>
        <w:t xml:space="preserve"> </w:t>
      </w:r>
      <w:r w:rsidR="00AC3DD7" w:rsidRPr="00957343">
        <w:rPr>
          <w:rFonts w:ascii="Arial" w:hAnsi="Arial" w:cs="Arial"/>
          <w:sz w:val="28"/>
          <w:szCs w:val="24"/>
        </w:rPr>
        <w:t xml:space="preserve">                                            </w:t>
      </w:r>
      <w:r w:rsidR="00957343">
        <w:rPr>
          <w:rFonts w:ascii="Arial" w:hAnsi="Arial" w:cs="Arial"/>
          <w:sz w:val="28"/>
          <w:szCs w:val="24"/>
        </w:rPr>
        <w:t xml:space="preserve">   </w:t>
      </w:r>
      <w:r w:rsidR="00AC3DD7" w:rsidRPr="00957343">
        <w:rPr>
          <w:rFonts w:ascii="Arial" w:hAnsi="Arial" w:cs="Arial"/>
          <w:sz w:val="28"/>
          <w:szCs w:val="24"/>
        </w:rPr>
        <w:t>Page 8</w:t>
      </w:r>
    </w:p>
    <w:p w14:paraId="51DF516A" w14:textId="163AA24B" w:rsidR="00CE4471" w:rsidRPr="00957343" w:rsidRDefault="00CE4471"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 xml:space="preserve"> </w:t>
      </w:r>
      <w:r w:rsidR="00AC3DD7" w:rsidRPr="00957343">
        <w:rPr>
          <w:rFonts w:ascii="Arial" w:hAnsi="Arial" w:cs="Arial"/>
          <w:sz w:val="28"/>
          <w:szCs w:val="24"/>
        </w:rPr>
        <w:t xml:space="preserve">Interpretation                                                                    </w:t>
      </w:r>
      <w:r w:rsidR="00957343">
        <w:rPr>
          <w:rFonts w:ascii="Arial" w:hAnsi="Arial" w:cs="Arial"/>
          <w:sz w:val="28"/>
          <w:szCs w:val="24"/>
        </w:rPr>
        <w:t xml:space="preserve">   </w:t>
      </w:r>
      <w:r w:rsidR="00AC3DD7" w:rsidRPr="00957343">
        <w:rPr>
          <w:rFonts w:ascii="Arial" w:hAnsi="Arial" w:cs="Arial"/>
          <w:sz w:val="28"/>
          <w:szCs w:val="24"/>
        </w:rPr>
        <w:t>Page 9</w:t>
      </w:r>
    </w:p>
    <w:p w14:paraId="6AE06E63" w14:textId="6270DD3A" w:rsidR="00AC3DD7" w:rsidRPr="00957343" w:rsidRDefault="00AC3DD7"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 xml:space="preserve">The management of future heritage sites                      </w:t>
      </w:r>
      <w:r w:rsidR="00957343">
        <w:rPr>
          <w:rFonts w:ascii="Arial" w:hAnsi="Arial" w:cs="Arial"/>
          <w:sz w:val="28"/>
          <w:szCs w:val="24"/>
        </w:rPr>
        <w:t xml:space="preserve">      </w:t>
      </w:r>
      <w:r w:rsidRPr="00957343">
        <w:rPr>
          <w:rFonts w:ascii="Arial" w:hAnsi="Arial" w:cs="Arial"/>
          <w:sz w:val="28"/>
          <w:szCs w:val="24"/>
        </w:rPr>
        <w:t>Page 10</w:t>
      </w:r>
    </w:p>
    <w:p w14:paraId="2CA13A27" w14:textId="1EE3ECF0" w:rsidR="00AC3DD7" w:rsidRPr="00957343" w:rsidRDefault="00AC3DD7" w:rsidP="00CE4471">
      <w:pPr>
        <w:pStyle w:val="ListParagraph"/>
        <w:numPr>
          <w:ilvl w:val="0"/>
          <w:numId w:val="16"/>
        </w:numPr>
        <w:outlineLvl w:val="0"/>
        <w:rPr>
          <w:rFonts w:ascii="Arial" w:hAnsi="Arial" w:cs="Arial"/>
          <w:sz w:val="28"/>
          <w:szCs w:val="24"/>
        </w:rPr>
      </w:pPr>
      <w:r w:rsidRPr="00957343">
        <w:rPr>
          <w:rFonts w:ascii="Arial" w:hAnsi="Arial" w:cs="Arial"/>
          <w:sz w:val="28"/>
          <w:szCs w:val="24"/>
        </w:rPr>
        <w:t xml:space="preserve">Bibliography                                                                       </w:t>
      </w:r>
      <w:r w:rsidR="00957343">
        <w:rPr>
          <w:rFonts w:ascii="Arial" w:hAnsi="Arial" w:cs="Arial"/>
          <w:sz w:val="28"/>
          <w:szCs w:val="24"/>
        </w:rPr>
        <w:t xml:space="preserve">  </w:t>
      </w:r>
      <w:r w:rsidRPr="00957343">
        <w:rPr>
          <w:rFonts w:ascii="Arial" w:hAnsi="Arial" w:cs="Arial"/>
          <w:sz w:val="28"/>
          <w:szCs w:val="24"/>
        </w:rPr>
        <w:t>Page 12</w:t>
      </w:r>
    </w:p>
    <w:p w14:paraId="3ED6CE16" w14:textId="51ACEF18" w:rsidR="000742CB" w:rsidRPr="00957343" w:rsidRDefault="000742CB" w:rsidP="002E2D3D">
      <w:pPr>
        <w:jc w:val="center"/>
        <w:outlineLvl w:val="0"/>
        <w:rPr>
          <w:rFonts w:ascii="Arial" w:hAnsi="Arial" w:cs="Arial"/>
          <w:b/>
          <w:sz w:val="28"/>
          <w:szCs w:val="24"/>
        </w:rPr>
      </w:pPr>
    </w:p>
    <w:p w14:paraId="725D4209" w14:textId="7EBB36B2" w:rsidR="000742CB" w:rsidRPr="00957343" w:rsidRDefault="000742CB" w:rsidP="002E2D3D">
      <w:pPr>
        <w:jc w:val="center"/>
        <w:outlineLvl w:val="0"/>
        <w:rPr>
          <w:rFonts w:ascii="Arial" w:hAnsi="Arial" w:cs="Arial"/>
          <w:b/>
          <w:sz w:val="24"/>
          <w:szCs w:val="24"/>
        </w:rPr>
      </w:pPr>
    </w:p>
    <w:p w14:paraId="6F2E4C5D" w14:textId="5E3475CF" w:rsidR="000742CB" w:rsidRPr="00957343" w:rsidRDefault="000742CB" w:rsidP="002E2D3D">
      <w:pPr>
        <w:jc w:val="center"/>
        <w:outlineLvl w:val="0"/>
        <w:rPr>
          <w:rFonts w:ascii="Arial" w:hAnsi="Arial" w:cs="Arial"/>
          <w:b/>
          <w:sz w:val="24"/>
          <w:szCs w:val="24"/>
        </w:rPr>
      </w:pPr>
    </w:p>
    <w:p w14:paraId="1D9860F1" w14:textId="79CBAFC0" w:rsidR="000742CB" w:rsidRPr="00957343" w:rsidRDefault="000742CB" w:rsidP="002E2D3D">
      <w:pPr>
        <w:jc w:val="center"/>
        <w:outlineLvl w:val="0"/>
        <w:rPr>
          <w:rFonts w:ascii="Arial" w:hAnsi="Arial" w:cs="Arial"/>
          <w:b/>
          <w:sz w:val="24"/>
          <w:szCs w:val="24"/>
        </w:rPr>
      </w:pPr>
    </w:p>
    <w:p w14:paraId="16224D6B" w14:textId="3D00AE4E" w:rsidR="000742CB" w:rsidRPr="00957343" w:rsidRDefault="000742CB" w:rsidP="002E2D3D">
      <w:pPr>
        <w:jc w:val="center"/>
        <w:outlineLvl w:val="0"/>
        <w:rPr>
          <w:rFonts w:ascii="Arial" w:hAnsi="Arial" w:cs="Arial"/>
          <w:b/>
          <w:sz w:val="24"/>
          <w:szCs w:val="24"/>
        </w:rPr>
      </w:pPr>
    </w:p>
    <w:p w14:paraId="5E2BB529" w14:textId="4DD1C308" w:rsidR="000742CB" w:rsidRPr="00957343" w:rsidRDefault="000742CB" w:rsidP="002E2D3D">
      <w:pPr>
        <w:jc w:val="center"/>
        <w:outlineLvl w:val="0"/>
        <w:rPr>
          <w:rFonts w:ascii="Arial" w:hAnsi="Arial" w:cs="Arial"/>
          <w:b/>
          <w:sz w:val="24"/>
          <w:szCs w:val="24"/>
        </w:rPr>
      </w:pPr>
    </w:p>
    <w:p w14:paraId="6E6471F1" w14:textId="64E8B552" w:rsidR="00F64504" w:rsidRPr="00957343" w:rsidRDefault="00F64504" w:rsidP="002E2D3D">
      <w:pPr>
        <w:outlineLvl w:val="0"/>
        <w:rPr>
          <w:rFonts w:ascii="Arial" w:hAnsi="Arial" w:cs="Arial"/>
          <w:b/>
          <w:sz w:val="24"/>
          <w:szCs w:val="24"/>
        </w:rPr>
      </w:pPr>
    </w:p>
    <w:p w14:paraId="4E80F004" w14:textId="4384B281" w:rsidR="00B97D06" w:rsidRPr="00957343" w:rsidRDefault="00B97D06" w:rsidP="002E2D3D">
      <w:pPr>
        <w:outlineLvl w:val="0"/>
        <w:rPr>
          <w:rFonts w:ascii="Arial" w:hAnsi="Arial" w:cs="Arial"/>
          <w:b/>
          <w:sz w:val="24"/>
          <w:szCs w:val="24"/>
        </w:rPr>
      </w:pPr>
    </w:p>
    <w:p w14:paraId="54C0CBAA" w14:textId="03521992" w:rsidR="00B97D06" w:rsidRPr="00957343" w:rsidRDefault="00B97D06" w:rsidP="002E2D3D">
      <w:pPr>
        <w:outlineLvl w:val="0"/>
        <w:rPr>
          <w:rFonts w:ascii="Arial" w:hAnsi="Arial" w:cs="Arial"/>
          <w:b/>
          <w:sz w:val="24"/>
          <w:szCs w:val="24"/>
        </w:rPr>
      </w:pPr>
    </w:p>
    <w:p w14:paraId="3570F096" w14:textId="4D3F361D" w:rsidR="00C86C50" w:rsidRPr="00957343" w:rsidRDefault="00C86C50" w:rsidP="002E2D3D">
      <w:pPr>
        <w:outlineLvl w:val="0"/>
        <w:rPr>
          <w:rFonts w:ascii="Arial" w:hAnsi="Arial" w:cs="Arial"/>
          <w:b/>
          <w:sz w:val="24"/>
          <w:szCs w:val="24"/>
          <w:u w:val="single"/>
        </w:rPr>
      </w:pPr>
    </w:p>
    <w:p w14:paraId="1007FE3F" w14:textId="29057820" w:rsidR="000742CB" w:rsidRDefault="000742CB" w:rsidP="002E2D3D">
      <w:pPr>
        <w:outlineLvl w:val="0"/>
        <w:rPr>
          <w:rFonts w:ascii="Arial" w:hAnsi="Arial" w:cs="Arial"/>
          <w:b/>
          <w:sz w:val="24"/>
          <w:szCs w:val="24"/>
          <w:u w:val="single"/>
        </w:rPr>
      </w:pPr>
    </w:p>
    <w:p w14:paraId="51DE1B4C" w14:textId="50CA0AE0" w:rsidR="00957343" w:rsidRDefault="00957343" w:rsidP="002E2D3D">
      <w:pPr>
        <w:outlineLvl w:val="0"/>
        <w:rPr>
          <w:rFonts w:ascii="Arial" w:hAnsi="Arial" w:cs="Arial"/>
          <w:b/>
          <w:sz w:val="24"/>
          <w:szCs w:val="24"/>
          <w:u w:val="single"/>
        </w:rPr>
      </w:pPr>
    </w:p>
    <w:p w14:paraId="72100C2A" w14:textId="6CAF8A76" w:rsidR="00957343" w:rsidRDefault="00957343" w:rsidP="002E2D3D">
      <w:pPr>
        <w:outlineLvl w:val="0"/>
        <w:rPr>
          <w:rFonts w:ascii="Arial" w:hAnsi="Arial" w:cs="Arial"/>
          <w:b/>
          <w:sz w:val="24"/>
          <w:szCs w:val="24"/>
          <w:u w:val="single"/>
        </w:rPr>
      </w:pPr>
    </w:p>
    <w:p w14:paraId="255FBD97" w14:textId="64F912E9" w:rsidR="00957343" w:rsidRDefault="00957343" w:rsidP="002E2D3D">
      <w:pPr>
        <w:outlineLvl w:val="0"/>
        <w:rPr>
          <w:rFonts w:ascii="Arial" w:hAnsi="Arial" w:cs="Arial"/>
          <w:b/>
          <w:sz w:val="24"/>
          <w:szCs w:val="24"/>
          <w:u w:val="single"/>
        </w:rPr>
      </w:pPr>
    </w:p>
    <w:p w14:paraId="4257524E" w14:textId="2AFD5620" w:rsidR="00957343" w:rsidRDefault="00957343" w:rsidP="002E2D3D">
      <w:pPr>
        <w:outlineLvl w:val="0"/>
        <w:rPr>
          <w:rFonts w:ascii="Arial" w:hAnsi="Arial" w:cs="Arial"/>
          <w:b/>
          <w:sz w:val="24"/>
          <w:szCs w:val="24"/>
          <w:u w:val="single"/>
        </w:rPr>
      </w:pPr>
    </w:p>
    <w:p w14:paraId="53DDD0A8" w14:textId="7F9A9E5C" w:rsidR="00957343" w:rsidRDefault="00957343" w:rsidP="002E2D3D">
      <w:pPr>
        <w:outlineLvl w:val="0"/>
        <w:rPr>
          <w:rFonts w:ascii="Arial" w:hAnsi="Arial" w:cs="Arial"/>
          <w:b/>
          <w:sz w:val="24"/>
          <w:szCs w:val="24"/>
          <w:u w:val="single"/>
        </w:rPr>
      </w:pPr>
    </w:p>
    <w:p w14:paraId="69BA2DC0" w14:textId="77777777" w:rsidR="00957343" w:rsidRPr="00957343" w:rsidRDefault="00957343" w:rsidP="002E2D3D">
      <w:pPr>
        <w:outlineLvl w:val="0"/>
        <w:rPr>
          <w:rFonts w:ascii="Arial" w:hAnsi="Arial" w:cs="Arial"/>
          <w:b/>
          <w:sz w:val="24"/>
          <w:szCs w:val="24"/>
          <w:u w:val="single"/>
        </w:rPr>
      </w:pPr>
    </w:p>
    <w:p w14:paraId="635AD7FD" w14:textId="10E3E8AA" w:rsidR="00AB4514" w:rsidRPr="00957343" w:rsidRDefault="00AB4514" w:rsidP="00CD262F">
      <w:pPr>
        <w:pStyle w:val="ListParagraph"/>
        <w:numPr>
          <w:ilvl w:val="0"/>
          <w:numId w:val="14"/>
        </w:numPr>
        <w:spacing w:line="360" w:lineRule="auto"/>
        <w:outlineLvl w:val="0"/>
        <w:rPr>
          <w:rFonts w:ascii="Arial" w:hAnsi="Arial" w:cs="Arial"/>
          <w:b/>
          <w:sz w:val="24"/>
          <w:szCs w:val="24"/>
          <w:u w:val="single"/>
        </w:rPr>
      </w:pPr>
      <w:r w:rsidRPr="00957343">
        <w:rPr>
          <w:rFonts w:ascii="Arial" w:hAnsi="Arial" w:cs="Arial"/>
          <w:b/>
          <w:sz w:val="24"/>
          <w:szCs w:val="24"/>
          <w:u w:val="single"/>
        </w:rPr>
        <w:lastRenderedPageBreak/>
        <w:t xml:space="preserve">Introduction: </w:t>
      </w:r>
    </w:p>
    <w:p w14:paraId="12618845" w14:textId="4BA44A34" w:rsidR="00CE4FE2" w:rsidRPr="00957343" w:rsidRDefault="00CE4FE2" w:rsidP="00CD262F">
      <w:pPr>
        <w:spacing w:line="360" w:lineRule="auto"/>
        <w:outlineLvl w:val="0"/>
        <w:rPr>
          <w:rFonts w:ascii="Arial" w:hAnsi="Arial" w:cs="Arial"/>
          <w:sz w:val="24"/>
          <w:szCs w:val="24"/>
        </w:rPr>
      </w:pPr>
      <w:r w:rsidRPr="00957343">
        <w:rPr>
          <w:rFonts w:ascii="Arial" w:hAnsi="Arial" w:cs="Arial"/>
          <w:sz w:val="24"/>
          <w:szCs w:val="24"/>
        </w:rPr>
        <w:t xml:space="preserve">This literature paper aims to critique the concept of authenticity, commodification and commercialisation issues, </w:t>
      </w:r>
      <w:r w:rsidR="008C30AF" w:rsidRPr="00957343">
        <w:rPr>
          <w:rFonts w:ascii="Arial" w:hAnsi="Arial" w:cs="Arial"/>
          <w:sz w:val="24"/>
          <w:szCs w:val="24"/>
        </w:rPr>
        <w:t xml:space="preserve">and </w:t>
      </w:r>
      <w:r w:rsidR="00893225" w:rsidRPr="00957343">
        <w:rPr>
          <w:rFonts w:ascii="Arial" w:hAnsi="Arial" w:cs="Arial"/>
          <w:sz w:val="24"/>
          <w:szCs w:val="24"/>
        </w:rPr>
        <w:t>analyse</w:t>
      </w:r>
      <w:r w:rsidRPr="00957343">
        <w:rPr>
          <w:rFonts w:ascii="Arial" w:hAnsi="Arial" w:cs="Arial"/>
          <w:sz w:val="24"/>
          <w:szCs w:val="24"/>
        </w:rPr>
        <w:t xml:space="preserve"> how they impact the culture and heritage industry. </w:t>
      </w:r>
      <w:r w:rsidR="008734B7" w:rsidRPr="00957343">
        <w:rPr>
          <w:rFonts w:ascii="Arial" w:hAnsi="Arial" w:cs="Arial"/>
          <w:sz w:val="24"/>
          <w:szCs w:val="24"/>
        </w:rPr>
        <w:t>In order to do this a</w:t>
      </w:r>
      <w:r w:rsidRPr="00957343">
        <w:rPr>
          <w:rFonts w:ascii="Arial" w:hAnsi="Arial" w:cs="Arial"/>
          <w:sz w:val="24"/>
          <w:szCs w:val="24"/>
        </w:rPr>
        <w:t xml:space="preserve"> range of literature sour</w:t>
      </w:r>
      <w:r w:rsidR="008734B7" w:rsidRPr="00957343">
        <w:rPr>
          <w:rFonts w:ascii="Arial" w:hAnsi="Arial" w:cs="Arial"/>
          <w:sz w:val="24"/>
          <w:szCs w:val="24"/>
        </w:rPr>
        <w:t xml:space="preserve">ces will be reviewed including books and </w:t>
      </w:r>
      <w:r w:rsidRPr="00957343">
        <w:rPr>
          <w:rFonts w:ascii="Arial" w:hAnsi="Arial" w:cs="Arial"/>
          <w:sz w:val="24"/>
          <w:szCs w:val="24"/>
        </w:rPr>
        <w:t xml:space="preserve">peer reviewed journals. </w:t>
      </w:r>
    </w:p>
    <w:p w14:paraId="33FE414B" w14:textId="0ACBA57E" w:rsidR="00CE4FE2" w:rsidRPr="00957343" w:rsidRDefault="00CE4FE2" w:rsidP="00CD262F">
      <w:pPr>
        <w:pStyle w:val="ListParagraph"/>
        <w:numPr>
          <w:ilvl w:val="1"/>
          <w:numId w:val="14"/>
        </w:numPr>
        <w:spacing w:line="360" w:lineRule="auto"/>
        <w:outlineLvl w:val="0"/>
        <w:rPr>
          <w:rFonts w:ascii="Arial" w:hAnsi="Arial" w:cs="Arial"/>
          <w:b/>
          <w:sz w:val="24"/>
          <w:szCs w:val="24"/>
          <w:u w:val="single"/>
        </w:rPr>
      </w:pPr>
      <w:r w:rsidRPr="00957343">
        <w:rPr>
          <w:rFonts w:ascii="Arial" w:hAnsi="Arial" w:cs="Arial"/>
          <w:b/>
          <w:sz w:val="24"/>
          <w:szCs w:val="24"/>
          <w:u w:val="single"/>
        </w:rPr>
        <w:t xml:space="preserve">Culture and heritage </w:t>
      </w:r>
    </w:p>
    <w:p w14:paraId="5C0D42AC" w14:textId="65090A39" w:rsidR="00CD20BB" w:rsidRPr="00CD20BB" w:rsidRDefault="00CE4FE2" w:rsidP="00CD20BB">
      <w:pPr>
        <w:spacing w:line="360" w:lineRule="auto"/>
        <w:outlineLvl w:val="0"/>
        <w:rPr>
          <w:rFonts w:ascii="Arial" w:hAnsi="Arial" w:cs="Arial"/>
          <w:sz w:val="24"/>
          <w:szCs w:val="24"/>
        </w:rPr>
      </w:pPr>
      <w:bookmarkStart w:id="3" w:name="_Toc4097857"/>
      <w:r w:rsidRPr="00957343">
        <w:rPr>
          <w:rFonts w:ascii="Arial" w:hAnsi="Arial" w:cs="Arial"/>
          <w:sz w:val="24"/>
          <w:szCs w:val="24"/>
        </w:rPr>
        <w:t xml:space="preserve">Culture can interpret the past, but its more what destinations do today, tourists will travel to different destinations to get a feel for its culture. </w:t>
      </w:r>
      <w:r w:rsidR="005D28E8" w:rsidRPr="00957343">
        <w:rPr>
          <w:rFonts w:ascii="Arial" w:hAnsi="Arial" w:cs="Arial"/>
          <w:sz w:val="24"/>
          <w:szCs w:val="24"/>
        </w:rPr>
        <w:t>On the other hand, h</w:t>
      </w:r>
      <w:r w:rsidRPr="00957343">
        <w:rPr>
          <w:rFonts w:ascii="Arial" w:hAnsi="Arial" w:cs="Arial"/>
          <w:sz w:val="24"/>
          <w:szCs w:val="24"/>
        </w:rPr>
        <w:t>eritage is old authentic buildings, which have been passed down through generations. Cultural theorists have different views on the definitions of culture and heritage tourism. Many theorists believe that heritage tourism is a personal connection to a destination. (Smith, 2003) describes heritage tourism as interpretation and representation of the past</w:t>
      </w:r>
      <w:r w:rsidR="0026780C" w:rsidRPr="00957343">
        <w:rPr>
          <w:rFonts w:ascii="Arial" w:hAnsi="Arial" w:cs="Arial"/>
          <w:sz w:val="24"/>
          <w:szCs w:val="24"/>
        </w:rPr>
        <w:t xml:space="preserve">. </w:t>
      </w:r>
      <w:r w:rsidR="006E5BE2">
        <w:rPr>
          <w:rFonts w:ascii="Arial" w:hAnsi="Arial" w:cs="Arial"/>
          <w:sz w:val="24"/>
          <w:szCs w:val="24"/>
        </w:rPr>
        <w:t>“</w:t>
      </w:r>
      <w:r w:rsidR="0026780C" w:rsidRPr="00957343">
        <w:rPr>
          <w:rFonts w:ascii="Arial" w:hAnsi="Arial" w:cs="Arial"/>
          <w:sz w:val="24"/>
          <w:szCs w:val="24"/>
        </w:rPr>
        <w:t>Some authors prefer to draw distinctions between cultural tourism and heritage tourism based on people’s desires or differences</w:t>
      </w:r>
      <w:r w:rsidR="006E5BE2">
        <w:rPr>
          <w:rFonts w:ascii="Arial" w:hAnsi="Arial" w:cs="Arial"/>
          <w:sz w:val="24"/>
          <w:szCs w:val="24"/>
        </w:rPr>
        <w:t>”</w:t>
      </w:r>
      <w:r w:rsidR="0026780C" w:rsidRPr="00957343">
        <w:rPr>
          <w:rFonts w:ascii="Arial" w:hAnsi="Arial" w:cs="Arial"/>
          <w:sz w:val="24"/>
          <w:szCs w:val="24"/>
        </w:rPr>
        <w:t xml:space="preserve"> (Timothy, 2011). Evidence suggests that </w:t>
      </w:r>
      <w:r w:rsidR="00CD20BB">
        <w:rPr>
          <w:rFonts w:ascii="Arial" w:hAnsi="Arial" w:cs="Arial"/>
          <w:sz w:val="24"/>
          <w:szCs w:val="24"/>
        </w:rPr>
        <w:t>heritage tourism can be defined as enhancing the cultural, ethnic and historical components of a community or place, as these resources will attract tourists (Chang, 1999)</w:t>
      </w:r>
      <w:bookmarkEnd w:id="3"/>
    </w:p>
    <w:p w14:paraId="7D3B461C" w14:textId="3AC61480" w:rsidR="006A0319" w:rsidRPr="00957343" w:rsidRDefault="006A0319" w:rsidP="00CD262F">
      <w:pPr>
        <w:pStyle w:val="ListParagraph"/>
        <w:numPr>
          <w:ilvl w:val="1"/>
          <w:numId w:val="14"/>
        </w:numPr>
        <w:spacing w:line="360" w:lineRule="auto"/>
        <w:outlineLvl w:val="0"/>
        <w:rPr>
          <w:rFonts w:ascii="Arial" w:hAnsi="Arial" w:cs="Arial"/>
          <w:sz w:val="24"/>
          <w:szCs w:val="24"/>
        </w:rPr>
      </w:pPr>
      <w:r w:rsidRPr="00957343">
        <w:rPr>
          <w:rFonts w:ascii="Arial" w:hAnsi="Arial" w:cs="Arial"/>
          <w:b/>
          <w:sz w:val="24"/>
          <w:szCs w:val="24"/>
          <w:u w:val="single"/>
        </w:rPr>
        <w:t>Commodification</w:t>
      </w:r>
    </w:p>
    <w:p w14:paraId="65FDA6AB" w14:textId="170E348B" w:rsidR="006A0319" w:rsidRPr="00957343" w:rsidRDefault="006A0319" w:rsidP="00CD262F">
      <w:pPr>
        <w:spacing w:line="360" w:lineRule="auto"/>
        <w:rPr>
          <w:rFonts w:ascii="Arial" w:hAnsi="Arial" w:cs="Arial"/>
          <w:sz w:val="24"/>
          <w:szCs w:val="24"/>
        </w:rPr>
      </w:pPr>
      <w:r w:rsidRPr="00957343">
        <w:rPr>
          <w:rFonts w:ascii="Arial" w:hAnsi="Arial" w:cs="Arial"/>
          <w:sz w:val="24"/>
          <w:szCs w:val="24"/>
        </w:rPr>
        <w:t xml:space="preserve">Commodification </w:t>
      </w:r>
      <w:r w:rsidR="00BD2E62" w:rsidRPr="00957343">
        <w:rPr>
          <w:rFonts w:ascii="Arial" w:hAnsi="Arial" w:cs="Arial"/>
          <w:sz w:val="24"/>
          <w:szCs w:val="24"/>
        </w:rPr>
        <w:t xml:space="preserve">is </w:t>
      </w:r>
      <w:r w:rsidRPr="00957343">
        <w:rPr>
          <w:rFonts w:ascii="Arial" w:hAnsi="Arial" w:cs="Arial"/>
          <w:sz w:val="24"/>
          <w:szCs w:val="24"/>
        </w:rPr>
        <w:t xml:space="preserve">when tourists demand for tangible and intangible culture drives the production of changing heritage for tourist consumption. (Timothy, 2011) </w:t>
      </w:r>
      <w:r w:rsidR="006E6381" w:rsidRPr="00957343">
        <w:rPr>
          <w:rFonts w:ascii="Arial" w:hAnsi="Arial" w:cs="Arial"/>
          <w:sz w:val="24"/>
          <w:szCs w:val="24"/>
        </w:rPr>
        <w:t xml:space="preserve">explains that </w:t>
      </w:r>
      <w:r w:rsidR="00D71201" w:rsidRPr="00957343">
        <w:rPr>
          <w:rFonts w:ascii="Arial" w:hAnsi="Arial" w:cs="Arial"/>
          <w:sz w:val="24"/>
          <w:szCs w:val="24"/>
        </w:rPr>
        <w:t>there’s</w:t>
      </w:r>
      <w:r w:rsidR="006E6381" w:rsidRPr="00957343">
        <w:rPr>
          <w:rFonts w:ascii="Arial" w:hAnsi="Arial" w:cs="Arial"/>
          <w:sz w:val="24"/>
          <w:szCs w:val="24"/>
        </w:rPr>
        <w:t xml:space="preserve"> always been a debate </w:t>
      </w:r>
      <w:r w:rsidR="00D71201" w:rsidRPr="00957343">
        <w:rPr>
          <w:rFonts w:ascii="Arial" w:hAnsi="Arial" w:cs="Arial"/>
          <w:sz w:val="24"/>
          <w:szCs w:val="24"/>
        </w:rPr>
        <w:t>regarding</w:t>
      </w:r>
      <w:r w:rsidR="006E6381" w:rsidRPr="00957343">
        <w:rPr>
          <w:rFonts w:ascii="Arial" w:hAnsi="Arial" w:cs="Arial"/>
          <w:sz w:val="24"/>
          <w:szCs w:val="24"/>
        </w:rPr>
        <w:t xml:space="preserve"> tourism</w:t>
      </w:r>
      <w:r w:rsidR="00D71201" w:rsidRPr="00957343">
        <w:rPr>
          <w:rFonts w:ascii="Arial" w:hAnsi="Arial" w:cs="Arial"/>
          <w:sz w:val="24"/>
          <w:szCs w:val="24"/>
        </w:rPr>
        <w:t xml:space="preserve">, because these attractions promote authentic experience, on the other hand heritage attractions may need to be commodified to keep up with competition which could result in loss of authenticity. </w:t>
      </w:r>
      <w:r w:rsidRPr="00957343">
        <w:rPr>
          <w:rFonts w:ascii="Arial" w:hAnsi="Arial" w:cs="Arial"/>
          <w:sz w:val="24"/>
          <w:szCs w:val="24"/>
        </w:rPr>
        <w:t>Theorists believe that when heritage products become commodified it can take away the authenticity of the product.</w:t>
      </w:r>
      <w:r w:rsidR="00D71201" w:rsidRPr="00957343">
        <w:rPr>
          <w:rFonts w:ascii="Arial" w:hAnsi="Arial" w:cs="Arial"/>
          <w:sz w:val="24"/>
          <w:szCs w:val="24"/>
        </w:rPr>
        <w:t xml:space="preserve"> Many theorists as well as</w:t>
      </w:r>
      <w:r w:rsidRPr="00957343">
        <w:rPr>
          <w:rFonts w:ascii="Arial" w:hAnsi="Arial" w:cs="Arial"/>
          <w:sz w:val="24"/>
          <w:szCs w:val="24"/>
        </w:rPr>
        <w:t xml:space="preserve"> (Cohen, 1988) </w:t>
      </w:r>
      <w:r w:rsidR="00D71201" w:rsidRPr="00957343">
        <w:rPr>
          <w:rFonts w:ascii="Arial" w:hAnsi="Arial" w:cs="Arial"/>
          <w:sz w:val="24"/>
          <w:szCs w:val="24"/>
        </w:rPr>
        <w:t xml:space="preserve">will disagree that commodifying heritage products does not destroy the whole concept of heritage tourism </w:t>
      </w:r>
      <w:bookmarkStart w:id="4" w:name="_GoBack"/>
      <w:bookmarkEnd w:id="4"/>
    </w:p>
    <w:p w14:paraId="39C053F9" w14:textId="311D063B" w:rsidR="006A0319" w:rsidRPr="00957343" w:rsidRDefault="006A0319" w:rsidP="00CD262F">
      <w:pPr>
        <w:pStyle w:val="ListParagraph"/>
        <w:numPr>
          <w:ilvl w:val="1"/>
          <w:numId w:val="14"/>
        </w:numPr>
        <w:spacing w:line="360" w:lineRule="auto"/>
        <w:outlineLvl w:val="0"/>
        <w:rPr>
          <w:rFonts w:ascii="Arial" w:hAnsi="Arial" w:cs="Arial"/>
          <w:b/>
          <w:sz w:val="24"/>
          <w:szCs w:val="24"/>
          <w:u w:val="single"/>
        </w:rPr>
      </w:pPr>
      <w:r w:rsidRPr="00957343">
        <w:rPr>
          <w:rFonts w:ascii="Arial" w:hAnsi="Arial" w:cs="Arial"/>
          <w:b/>
          <w:sz w:val="24"/>
          <w:szCs w:val="24"/>
          <w:u w:val="single"/>
        </w:rPr>
        <w:t xml:space="preserve">Commercialisation </w:t>
      </w:r>
    </w:p>
    <w:p w14:paraId="226253F5" w14:textId="77777777" w:rsidR="006A0319" w:rsidRPr="00957343" w:rsidRDefault="006A0319" w:rsidP="00CD262F">
      <w:pPr>
        <w:spacing w:line="360" w:lineRule="auto"/>
        <w:rPr>
          <w:rFonts w:ascii="Arial" w:hAnsi="Arial" w:cs="Arial"/>
          <w:sz w:val="24"/>
          <w:szCs w:val="24"/>
        </w:rPr>
      </w:pPr>
      <w:r w:rsidRPr="00957343">
        <w:rPr>
          <w:rFonts w:ascii="Arial" w:hAnsi="Arial" w:cs="Arial"/>
          <w:sz w:val="24"/>
          <w:szCs w:val="24"/>
        </w:rPr>
        <w:t xml:space="preserve">Oxford dictionary states that, commercialisation is “the process of managing something principally for financial gain” </w:t>
      </w:r>
      <w:r w:rsidRPr="00957343">
        <w:rPr>
          <w:rFonts w:ascii="Arial" w:hAnsi="Arial" w:cs="Arial"/>
          <w:color w:val="000000"/>
          <w:sz w:val="24"/>
          <w:szCs w:val="24"/>
          <w:shd w:val="clear" w:color="auto" w:fill="FFFFFF"/>
        </w:rPr>
        <w:t xml:space="preserve">(Oxford Dictionaries | English, 2019). Many theorists believe that heritage attractions have become profit orientated and will </w:t>
      </w:r>
      <w:r w:rsidRPr="00957343">
        <w:rPr>
          <w:rFonts w:ascii="Arial" w:hAnsi="Arial" w:cs="Arial"/>
          <w:color w:val="000000"/>
          <w:sz w:val="24"/>
          <w:szCs w:val="24"/>
          <w:shd w:val="clear" w:color="auto" w:fill="FFFFFF"/>
        </w:rPr>
        <w:lastRenderedPageBreak/>
        <w:t>become commercialised to keep up with the customer demand. Theorists will also argue that commercialisation of unique heritage products is making them lose authenticity.</w:t>
      </w:r>
    </w:p>
    <w:p w14:paraId="0276237F" w14:textId="146F3884" w:rsidR="00980288" w:rsidRPr="00957343" w:rsidRDefault="00980288" w:rsidP="00CD262F">
      <w:pPr>
        <w:pStyle w:val="ListParagraph"/>
        <w:numPr>
          <w:ilvl w:val="1"/>
          <w:numId w:val="14"/>
        </w:numPr>
        <w:spacing w:line="360" w:lineRule="auto"/>
        <w:outlineLvl w:val="0"/>
        <w:rPr>
          <w:rFonts w:ascii="Arial" w:hAnsi="Arial" w:cs="Arial"/>
          <w:b/>
          <w:sz w:val="24"/>
          <w:szCs w:val="24"/>
          <w:u w:val="single"/>
        </w:rPr>
      </w:pPr>
      <w:r w:rsidRPr="00957343">
        <w:rPr>
          <w:rFonts w:ascii="Arial" w:hAnsi="Arial" w:cs="Arial"/>
          <w:b/>
          <w:sz w:val="24"/>
          <w:szCs w:val="24"/>
          <w:u w:val="single"/>
        </w:rPr>
        <w:t xml:space="preserve">Authenticity </w:t>
      </w:r>
    </w:p>
    <w:p w14:paraId="093C6654" w14:textId="2BB43DE8" w:rsidR="00B874F0" w:rsidRPr="00957343" w:rsidRDefault="00824CB7"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There are a range of </w:t>
      </w:r>
      <w:r w:rsidR="00D221BB" w:rsidRPr="00957343">
        <w:rPr>
          <w:rFonts w:ascii="Arial" w:hAnsi="Arial" w:cs="Arial"/>
          <w:color w:val="000000"/>
          <w:sz w:val="24"/>
          <w:szCs w:val="24"/>
          <w:shd w:val="clear" w:color="auto" w:fill="FFFFFF"/>
        </w:rPr>
        <w:t>debatable definitions of authenticity by theorists. (</w:t>
      </w:r>
      <w:proofErr w:type="spellStart"/>
      <w:r w:rsidR="00D221BB" w:rsidRPr="00957343">
        <w:rPr>
          <w:rFonts w:ascii="Arial" w:hAnsi="Arial" w:cs="Arial"/>
          <w:color w:val="000000"/>
          <w:sz w:val="24"/>
          <w:szCs w:val="24"/>
          <w:shd w:val="clear" w:color="auto" w:fill="FFFFFF"/>
        </w:rPr>
        <w:t>deGetz</w:t>
      </w:r>
      <w:proofErr w:type="spellEnd"/>
      <w:r w:rsidR="00D221BB" w:rsidRPr="00957343">
        <w:rPr>
          <w:rFonts w:ascii="Arial" w:hAnsi="Arial" w:cs="Arial"/>
          <w:color w:val="000000"/>
          <w:sz w:val="24"/>
          <w:szCs w:val="24"/>
          <w:shd w:val="clear" w:color="auto" w:fill="FFFFFF"/>
        </w:rPr>
        <w:t xml:space="preserve"> </w:t>
      </w:r>
      <w:r w:rsidR="0044475D" w:rsidRPr="00957343">
        <w:rPr>
          <w:rFonts w:ascii="Arial" w:hAnsi="Arial" w:cs="Arial"/>
          <w:color w:val="000000"/>
          <w:sz w:val="24"/>
          <w:szCs w:val="24"/>
          <w:shd w:val="clear" w:color="auto" w:fill="FFFFFF"/>
        </w:rPr>
        <w:t xml:space="preserve">1994:425) </w:t>
      </w:r>
      <w:r w:rsidR="00D71201" w:rsidRPr="00957343">
        <w:rPr>
          <w:rFonts w:ascii="Arial" w:hAnsi="Arial" w:cs="Arial"/>
          <w:color w:val="000000"/>
          <w:sz w:val="24"/>
          <w:szCs w:val="24"/>
          <w:shd w:val="clear" w:color="auto" w:fill="FFFFFF"/>
        </w:rPr>
        <w:t xml:space="preserve">states that authenticity is a hard concept to define and is open to many interpretations, but it is extremely important part of tourism and historical context. Theorists will argue that authenticity is all about tourist’s experiences and perceptions (Timothy, 2011). Tourists are looking for more authentic holidays to destinations, travel companies are now offering people the chance to enjoy hidden cultures of destinations and a range of traditional tourist attraction tours. </w:t>
      </w:r>
      <w:r w:rsidR="00EB0CD0" w:rsidRPr="00957343">
        <w:rPr>
          <w:rFonts w:ascii="Arial" w:hAnsi="Arial" w:cs="Arial"/>
          <w:color w:val="000000"/>
          <w:sz w:val="24"/>
          <w:szCs w:val="24"/>
          <w:shd w:val="clear" w:color="auto" w:fill="FFFFFF"/>
        </w:rPr>
        <w:t>A number of theorists including (</w:t>
      </w:r>
      <w:proofErr w:type="spellStart"/>
      <w:r w:rsidR="00EB0CD0" w:rsidRPr="00957343">
        <w:rPr>
          <w:rFonts w:ascii="Arial" w:hAnsi="Arial" w:cs="Arial"/>
          <w:color w:val="000000"/>
          <w:sz w:val="24"/>
          <w:szCs w:val="24"/>
          <w:shd w:val="clear" w:color="auto" w:fill="FFFFFF"/>
        </w:rPr>
        <w:t>Boorstin</w:t>
      </w:r>
      <w:proofErr w:type="spellEnd"/>
      <w:r w:rsidR="00EB0CD0" w:rsidRPr="00957343">
        <w:rPr>
          <w:rFonts w:ascii="Arial" w:hAnsi="Arial" w:cs="Arial"/>
          <w:color w:val="000000"/>
          <w:sz w:val="24"/>
          <w:szCs w:val="24"/>
          <w:shd w:val="clear" w:color="auto" w:fill="FFFFFF"/>
        </w:rPr>
        <w:t xml:space="preserve">, 1961) won’t agree that heritage attractions are unique, he describes them as inauthentic, fabricated and fake for the consumption of tourists. Another </w:t>
      </w:r>
      <w:r w:rsidR="00021B08" w:rsidRPr="00957343">
        <w:rPr>
          <w:rFonts w:ascii="Arial" w:hAnsi="Arial" w:cs="Arial"/>
          <w:color w:val="000000"/>
          <w:sz w:val="24"/>
          <w:szCs w:val="24"/>
          <w:shd w:val="clear" w:color="auto" w:fill="FFFFFF"/>
        </w:rPr>
        <w:t>cultural theorist</w:t>
      </w:r>
      <w:r w:rsidR="00EB0CD0" w:rsidRPr="00957343">
        <w:rPr>
          <w:rFonts w:ascii="Arial" w:hAnsi="Arial" w:cs="Arial"/>
          <w:color w:val="000000"/>
          <w:sz w:val="24"/>
          <w:szCs w:val="24"/>
          <w:shd w:val="clear" w:color="auto" w:fill="FFFFFF"/>
        </w:rPr>
        <w:t xml:space="preserve"> (</w:t>
      </w:r>
      <w:proofErr w:type="spellStart"/>
      <w:r w:rsidR="00EB0CD0" w:rsidRPr="00957343">
        <w:rPr>
          <w:rFonts w:ascii="Arial" w:hAnsi="Arial" w:cs="Arial"/>
          <w:color w:val="000000"/>
          <w:sz w:val="24"/>
          <w:szCs w:val="24"/>
          <w:shd w:val="clear" w:color="auto" w:fill="FFFFFF"/>
        </w:rPr>
        <w:t>Mccannel</w:t>
      </w:r>
      <w:proofErr w:type="spellEnd"/>
      <w:r w:rsidR="00EB0CD0" w:rsidRPr="00957343">
        <w:rPr>
          <w:rFonts w:ascii="Arial" w:hAnsi="Arial" w:cs="Arial"/>
          <w:color w:val="000000"/>
          <w:sz w:val="24"/>
          <w:szCs w:val="24"/>
          <w:shd w:val="clear" w:color="auto" w:fill="FFFFFF"/>
        </w:rPr>
        <w:t>, 1973) disagreed with (</w:t>
      </w:r>
      <w:proofErr w:type="spellStart"/>
      <w:r w:rsidR="00EB0CD0" w:rsidRPr="00957343">
        <w:rPr>
          <w:rFonts w:ascii="Arial" w:hAnsi="Arial" w:cs="Arial"/>
          <w:color w:val="000000"/>
          <w:sz w:val="24"/>
          <w:szCs w:val="24"/>
          <w:shd w:val="clear" w:color="auto" w:fill="FFFFFF"/>
        </w:rPr>
        <w:t>Boorstin</w:t>
      </w:r>
      <w:proofErr w:type="spellEnd"/>
      <w:r w:rsidR="00EB0CD0" w:rsidRPr="00957343">
        <w:rPr>
          <w:rFonts w:ascii="Arial" w:hAnsi="Arial" w:cs="Arial"/>
          <w:color w:val="000000"/>
          <w:sz w:val="24"/>
          <w:szCs w:val="24"/>
          <w:shd w:val="clear" w:color="auto" w:fill="FFFFFF"/>
        </w:rPr>
        <w:t>, 1961) opinion and argues that tourists seek authenticity but the tourist machine dupes them into simulated environments that are created by the tourist machine.</w:t>
      </w:r>
    </w:p>
    <w:p w14:paraId="1BB94842" w14:textId="6DD129A6" w:rsidR="00131481" w:rsidRPr="00957343" w:rsidRDefault="00131481" w:rsidP="00CD262F">
      <w:pPr>
        <w:pStyle w:val="NormalWeb"/>
        <w:numPr>
          <w:ilvl w:val="0"/>
          <w:numId w:val="14"/>
        </w:numPr>
        <w:spacing w:line="360" w:lineRule="auto"/>
        <w:rPr>
          <w:rFonts w:ascii="Arial" w:hAnsi="Arial" w:cs="Arial"/>
          <w:b/>
          <w:color w:val="000000"/>
          <w:u w:val="single"/>
          <w:shd w:val="clear" w:color="auto" w:fill="FFFFFF"/>
        </w:rPr>
      </w:pPr>
      <w:r w:rsidRPr="00957343">
        <w:rPr>
          <w:rFonts w:ascii="Arial" w:hAnsi="Arial" w:cs="Arial"/>
          <w:b/>
          <w:color w:val="000000"/>
          <w:u w:val="single"/>
          <w:shd w:val="clear" w:color="auto" w:fill="FFFFFF"/>
        </w:rPr>
        <w:t xml:space="preserve">Commercialisation Vs Commodification </w:t>
      </w:r>
    </w:p>
    <w:p w14:paraId="72586292" w14:textId="7A9873EA" w:rsidR="00EB0CD0" w:rsidRPr="00957343" w:rsidRDefault="00846AD1" w:rsidP="00CD262F">
      <w:pPr>
        <w:pStyle w:val="NormalWeb"/>
        <w:spacing w:line="360" w:lineRule="auto"/>
        <w:rPr>
          <w:rFonts w:ascii="Arial" w:hAnsi="Arial" w:cs="Arial"/>
          <w:color w:val="000000"/>
          <w:shd w:val="clear" w:color="auto" w:fill="FFFFFF"/>
        </w:rPr>
      </w:pPr>
      <w:r w:rsidRPr="00957343">
        <w:rPr>
          <w:rFonts w:ascii="Arial" w:hAnsi="Arial" w:cs="Arial"/>
          <w:color w:val="000000"/>
          <w:shd w:val="clear" w:color="auto" w:fill="FFFFFF"/>
        </w:rPr>
        <w:t>Commercialising and commodi</w:t>
      </w:r>
      <w:r w:rsidR="008734B7" w:rsidRPr="00957343">
        <w:rPr>
          <w:rFonts w:ascii="Arial" w:hAnsi="Arial" w:cs="Arial"/>
          <w:color w:val="000000"/>
          <w:shd w:val="clear" w:color="auto" w:fill="FFFFFF"/>
        </w:rPr>
        <w:t>fying heritage attractions come</w:t>
      </w:r>
      <w:r w:rsidRPr="00957343">
        <w:rPr>
          <w:rFonts w:ascii="Arial" w:hAnsi="Arial" w:cs="Arial"/>
          <w:color w:val="000000"/>
          <w:shd w:val="clear" w:color="auto" w:fill="FFFFFF"/>
        </w:rPr>
        <w:t xml:space="preserve"> with many issues to consider.</w:t>
      </w:r>
      <w:r w:rsidR="0043092B" w:rsidRPr="00957343">
        <w:rPr>
          <w:rFonts w:ascii="Arial" w:hAnsi="Arial" w:cs="Arial"/>
          <w:color w:val="000000"/>
          <w:shd w:val="clear" w:color="auto" w:fill="FFFFFF"/>
        </w:rPr>
        <w:t xml:space="preserve"> (Nasser, 2003) </w:t>
      </w:r>
      <w:r w:rsidR="00EB0CD0" w:rsidRPr="00957343">
        <w:rPr>
          <w:rFonts w:ascii="Arial" w:hAnsi="Arial" w:cs="Arial"/>
          <w:color w:val="000000"/>
          <w:shd w:val="clear" w:color="auto" w:fill="FFFFFF"/>
        </w:rPr>
        <w:t xml:space="preserve">believes that traditional historic sites are undergoing reinterpretation and redefinition of their unique cultural heritage to ensure they can keep up with being competitive and attractive. By doing this, historic sites are able to keep up with the consumer demand. For instance, the London dungeons is an attraction that has been completely commercialised to fit the needs of visitors and to educate tourists the history of jack in ripper through a fun experience. The attraction uses a range of technology, live shows and thrilling rides to engage the visitors and make it memorable for them. This will give them the competitive advantage over other historical attractions in the area. On the other hand, there are heritage attractions worldwide that are feeling the negative impact of commercialisation, Macchu Picchu in Peru, is currently known as a fragile site suffering from its popularity and the overcrowding of tourists, it wasn’t built to hold the mass tourism its attracting and is leaving tourists with an inauthentic experience. Regulations have </w:t>
      </w:r>
      <w:r w:rsidR="00EB0CD0" w:rsidRPr="00957343">
        <w:rPr>
          <w:rFonts w:ascii="Arial" w:hAnsi="Arial" w:cs="Arial"/>
          <w:color w:val="000000"/>
          <w:shd w:val="clear" w:color="auto" w:fill="FFFFFF"/>
        </w:rPr>
        <w:lastRenderedPageBreak/>
        <w:t xml:space="preserve">had to be put in place to deal with this issue. “The city housed a maximum population of 1,000 people </w:t>
      </w:r>
      <w:r w:rsidR="00021B08" w:rsidRPr="00957343">
        <w:rPr>
          <w:rFonts w:ascii="Arial" w:hAnsi="Arial" w:cs="Arial"/>
          <w:color w:val="000000"/>
          <w:shd w:val="clear" w:color="auto" w:fill="FFFFFF"/>
        </w:rPr>
        <w:t xml:space="preserve">at its peak but now sees up to 5,000 visitors </w:t>
      </w:r>
      <w:proofErr w:type="spellStart"/>
      <w:r w:rsidR="00021B08" w:rsidRPr="00957343">
        <w:rPr>
          <w:rFonts w:ascii="Arial" w:hAnsi="Arial" w:cs="Arial"/>
          <w:color w:val="000000"/>
          <w:shd w:val="clear" w:color="auto" w:fill="FFFFFF"/>
        </w:rPr>
        <w:t>trapsing</w:t>
      </w:r>
      <w:proofErr w:type="spellEnd"/>
      <w:r w:rsidR="00021B08" w:rsidRPr="00957343">
        <w:rPr>
          <w:rFonts w:ascii="Arial" w:hAnsi="Arial" w:cs="Arial"/>
          <w:color w:val="000000"/>
          <w:shd w:val="clear" w:color="auto" w:fill="FFFFFF"/>
        </w:rPr>
        <w:t xml:space="preserve"> around its paths and steps in a day during peak season” (loveexploring.com, 2019). As discussed, when commercialising and commodifying historical attractions, there are many issues that’s come with. Theorist (Park, 2013) emphasises that commodification is not a necessarily negative process, that there are many positives too. </w:t>
      </w:r>
    </w:p>
    <w:p w14:paraId="6644A6A2" w14:textId="02DFBEAB" w:rsidR="00021B08" w:rsidRPr="00957343" w:rsidRDefault="00824CB7"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The majority of</w:t>
      </w:r>
      <w:r w:rsidR="00D1113A" w:rsidRPr="00957343">
        <w:rPr>
          <w:rFonts w:ascii="Arial" w:hAnsi="Arial" w:cs="Arial"/>
          <w:color w:val="000000"/>
          <w:sz w:val="24"/>
          <w:szCs w:val="24"/>
          <w:shd w:val="clear" w:color="auto" w:fill="FFFFFF"/>
        </w:rPr>
        <w:t xml:space="preserve"> world heritage sites are major tourist attractions. The visitors to these attractions have an interest in the heritage and culture concept and </w:t>
      </w:r>
      <w:r w:rsidRPr="00957343">
        <w:rPr>
          <w:rFonts w:ascii="Arial" w:hAnsi="Arial" w:cs="Arial"/>
          <w:color w:val="000000"/>
          <w:sz w:val="24"/>
          <w:szCs w:val="24"/>
          <w:shd w:val="clear" w:color="auto" w:fill="FFFFFF"/>
        </w:rPr>
        <w:t>thrive that</w:t>
      </w:r>
      <w:r w:rsidR="00D1113A" w:rsidRPr="00957343">
        <w:rPr>
          <w:rFonts w:ascii="Arial" w:hAnsi="Arial" w:cs="Arial"/>
          <w:color w:val="000000"/>
          <w:sz w:val="24"/>
          <w:szCs w:val="24"/>
          <w:shd w:val="clear" w:color="auto" w:fill="FFFFFF"/>
        </w:rPr>
        <w:t xml:space="preserve"> authentic experience. </w:t>
      </w:r>
      <w:r w:rsidR="00021B08" w:rsidRPr="00957343">
        <w:rPr>
          <w:rFonts w:ascii="Arial" w:hAnsi="Arial" w:cs="Arial"/>
          <w:color w:val="000000"/>
          <w:sz w:val="24"/>
          <w:szCs w:val="24"/>
          <w:shd w:val="clear" w:color="auto" w:fill="FFFFFF"/>
        </w:rPr>
        <w:t xml:space="preserve">One theorists claim that wit high volumes of visitors it can cause other issues with local people being able to live their daily lives, this includes issues with accessibility, transport and access (Asia Pacific Journal of Tourism Research, 2008) causing residents to flee the destination and causing a loss of culture. A good example of this is Venice, the destination is currently trying to bring in regulations to help with mass tourism of the area. Although, as well as negative impacts local communities can benefit from tourists by bringing in economy and jobs, with many residents being dependant on the tourism income. </w:t>
      </w:r>
      <w:r w:rsidR="00014F3F" w:rsidRPr="00957343">
        <w:rPr>
          <w:rFonts w:ascii="Arial" w:hAnsi="Arial" w:cs="Arial"/>
          <w:color w:val="000000"/>
          <w:sz w:val="24"/>
          <w:szCs w:val="24"/>
          <w:shd w:val="clear" w:color="auto" w:fill="FFFFFF"/>
        </w:rPr>
        <w:t>Due to all of these factors, (Smith, 2003) suggests that</w:t>
      </w:r>
      <w:r w:rsidR="00021B08" w:rsidRPr="00957343">
        <w:rPr>
          <w:rFonts w:ascii="Arial" w:hAnsi="Arial" w:cs="Arial"/>
          <w:color w:val="000000"/>
          <w:sz w:val="24"/>
          <w:szCs w:val="24"/>
          <w:shd w:val="clear" w:color="auto" w:fill="FFFFFF"/>
        </w:rPr>
        <w:t xml:space="preserve"> cultural tourism is an environmentally and culturally sensitive form of tourism.</w:t>
      </w:r>
    </w:p>
    <w:p w14:paraId="54098CD7" w14:textId="5CA246DD" w:rsidR="00D221BB" w:rsidRPr="00957343" w:rsidRDefault="00D221BB"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Depending on what type of sector a heritage attraction is it may need to be commercialised, for example, public sector attractions will get funds from the government which means they will be able to put more money into commercialising their attraction. An example of a </w:t>
      </w:r>
      <w:r w:rsidR="002E2D3D" w:rsidRPr="00957343">
        <w:rPr>
          <w:rFonts w:ascii="Arial" w:hAnsi="Arial" w:cs="Arial"/>
          <w:color w:val="000000"/>
          <w:sz w:val="24"/>
          <w:szCs w:val="24"/>
          <w:shd w:val="clear" w:color="auto" w:fill="FFFFFF"/>
        </w:rPr>
        <w:t>public-sector</w:t>
      </w:r>
      <w:r w:rsidRPr="00957343">
        <w:rPr>
          <w:rFonts w:ascii="Arial" w:hAnsi="Arial" w:cs="Arial"/>
          <w:color w:val="000000"/>
          <w:sz w:val="24"/>
          <w:szCs w:val="24"/>
          <w:shd w:val="clear" w:color="auto" w:fill="FFFFFF"/>
        </w:rPr>
        <w:t xml:space="preserve"> attraction which has recently </w:t>
      </w:r>
      <w:r w:rsidR="00E060C9" w:rsidRPr="00957343">
        <w:rPr>
          <w:rFonts w:ascii="Arial" w:hAnsi="Arial" w:cs="Arial"/>
          <w:color w:val="000000"/>
          <w:sz w:val="24"/>
          <w:szCs w:val="24"/>
          <w:shd w:val="clear" w:color="auto" w:fill="FFFFFF"/>
        </w:rPr>
        <w:t>been funded by the government is the Parc Y Scarlets stadium. They have recently used an interpretation technique to tell the story of the rich history of the club. There is now a developed stadium tour</w:t>
      </w:r>
      <w:r w:rsidR="00CD262F" w:rsidRPr="00957343">
        <w:rPr>
          <w:rFonts w:ascii="Arial" w:hAnsi="Arial" w:cs="Arial"/>
          <w:color w:val="000000"/>
          <w:sz w:val="24"/>
          <w:szCs w:val="24"/>
          <w:shd w:val="clear" w:color="auto" w:fill="FFFFFF"/>
        </w:rPr>
        <w:t xml:space="preserve"> which Visit Wales funded and</w:t>
      </w:r>
      <w:r w:rsidR="00E060C9" w:rsidRPr="00957343">
        <w:rPr>
          <w:rFonts w:ascii="Arial" w:hAnsi="Arial" w:cs="Arial"/>
          <w:color w:val="000000"/>
          <w:sz w:val="24"/>
          <w:szCs w:val="24"/>
          <w:shd w:val="clear" w:color="auto" w:fill="FFFFFF"/>
        </w:rPr>
        <w:t xml:space="preserve"> an interpretation app which visitors to the stadium can use to hear the story by one of the directors of the club, this is making the tour more authentic. By adding modern technology into attractions will make more people visit and keep them engaged. </w:t>
      </w:r>
    </w:p>
    <w:p w14:paraId="2D07AD59" w14:textId="439D1D4E" w:rsidR="00131481" w:rsidRPr="00957343" w:rsidRDefault="00131481" w:rsidP="00CD262F">
      <w:pPr>
        <w:spacing w:line="36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w:t>
      </w:r>
      <w:proofErr w:type="spellStart"/>
      <w:r w:rsidRPr="00957343">
        <w:rPr>
          <w:rFonts w:ascii="Arial" w:eastAsia="Times New Roman" w:hAnsi="Arial" w:cs="Arial"/>
          <w:color w:val="000000"/>
          <w:sz w:val="24"/>
          <w:szCs w:val="24"/>
          <w:shd w:val="clear" w:color="auto" w:fill="FFFFFF"/>
        </w:rPr>
        <w:t>Samadi</w:t>
      </w:r>
      <w:proofErr w:type="spellEnd"/>
      <w:r w:rsidRPr="00957343">
        <w:rPr>
          <w:rFonts w:ascii="Arial" w:eastAsia="Times New Roman" w:hAnsi="Arial" w:cs="Arial"/>
          <w:color w:val="000000"/>
          <w:sz w:val="24"/>
          <w:szCs w:val="24"/>
          <w:shd w:val="clear" w:color="auto" w:fill="FFFFFF"/>
        </w:rPr>
        <w:t xml:space="preserve"> and </w:t>
      </w:r>
      <w:proofErr w:type="spellStart"/>
      <w:r w:rsidRPr="00957343">
        <w:rPr>
          <w:rFonts w:ascii="Arial" w:eastAsia="Times New Roman" w:hAnsi="Arial" w:cs="Arial"/>
          <w:color w:val="000000"/>
          <w:sz w:val="24"/>
          <w:szCs w:val="24"/>
          <w:shd w:val="clear" w:color="auto" w:fill="FFFFFF"/>
        </w:rPr>
        <w:t>Yunus</w:t>
      </w:r>
      <w:proofErr w:type="spellEnd"/>
      <w:r w:rsidRPr="00957343">
        <w:rPr>
          <w:rFonts w:ascii="Arial" w:eastAsia="Times New Roman" w:hAnsi="Arial" w:cs="Arial"/>
          <w:color w:val="000000"/>
          <w:sz w:val="24"/>
          <w:szCs w:val="24"/>
          <w:shd w:val="clear" w:color="auto" w:fill="FFFFFF"/>
        </w:rPr>
        <w:t>, 2012)</w:t>
      </w:r>
      <w:r w:rsidR="00021B08" w:rsidRPr="00957343">
        <w:rPr>
          <w:rFonts w:ascii="Arial" w:eastAsia="Times New Roman" w:hAnsi="Arial" w:cs="Arial"/>
          <w:sz w:val="24"/>
          <w:szCs w:val="24"/>
        </w:rPr>
        <w:t xml:space="preserve"> suggests that many tourism sites especially world heritage sites will need to be commercialised to keep up with the demand of tourism they receive having such a high status</w:t>
      </w:r>
      <w:r w:rsidRPr="00957343">
        <w:rPr>
          <w:rFonts w:ascii="Arial" w:eastAsia="Times New Roman" w:hAnsi="Arial" w:cs="Arial"/>
          <w:sz w:val="24"/>
          <w:szCs w:val="24"/>
        </w:rPr>
        <w:t xml:space="preserve">. Many theorists believe that heritage </w:t>
      </w:r>
      <w:r w:rsidRPr="00957343">
        <w:rPr>
          <w:rFonts w:ascii="Arial" w:eastAsia="Times New Roman" w:hAnsi="Arial" w:cs="Arial"/>
          <w:sz w:val="24"/>
          <w:szCs w:val="24"/>
        </w:rPr>
        <w:lastRenderedPageBreak/>
        <w:t xml:space="preserve">attractions have become more profit orientated which is why the authorities will just commodify and commercialise these unique products. Natural attractions can’t be commodified, but they are still thriving with tourists during the summer months due to the contempry feel. An example of a natural attraction is Gower </w:t>
      </w:r>
      <w:r w:rsidR="00E611BC" w:rsidRPr="00957343">
        <w:rPr>
          <w:rFonts w:ascii="Arial" w:eastAsia="Times New Roman" w:hAnsi="Arial" w:cs="Arial"/>
          <w:sz w:val="24"/>
          <w:szCs w:val="24"/>
        </w:rPr>
        <w:t xml:space="preserve">coastline. </w:t>
      </w:r>
      <w:r w:rsidRPr="00957343">
        <w:rPr>
          <w:rFonts w:ascii="Arial" w:eastAsia="Times New Roman" w:hAnsi="Arial" w:cs="Arial"/>
          <w:sz w:val="24"/>
          <w:szCs w:val="24"/>
        </w:rPr>
        <w:t xml:space="preserve"> </w:t>
      </w:r>
    </w:p>
    <w:p w14:paraId="6E23A0EA" w14:textId="21A29D03" w:rsidR="00577AF7" w:rsidRPr="00957343" w:rsidRDefault="00577AF7" w:rsidP="00CD262F">
      <w:pPr>
        <w:pStyle w:val="ListParagraph"/>
        <w:numPr>
          <w:ilvl w:val="0"/>
          <w:numId w:val="14"/>
        </w:numPr>
        <w:spacing w:line="360" w:lineRule="auto"/>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 xml:space="preserve">Voluntary, Public and private sector </w:t>
      </w:r>
    </w:p>
    <w:p w14:paraId="455E81CB" w14:textId="34143F9C" w:rsidR="00131481" w:rsidRPr="00957343" w:rsidRDefault="004323FA" w:rsidP="00CD262F">
      <w:pPr>
        <w:spacing w:line="360" w:lineRule="auto"/>
        <w:rPr>
          <w:rFonts w:ascii="Arial" w:eastAsia="Times New Roman" w:hAnsi="Arial" w:cs="Arial"/>
          <w:color w:val="000000"/>
          <w:sz w:val="24"/>
          <w:szCs w:val="24"/>
          <w:shd w:val="clear" w:color="auto" w:fill="FFFFFF"/>
        </w:rPr>
      </w:pPr>
      <w:r w:rsidRPr="00957343">
        <w:rPr>
          <w:rFonts w:ascii="Arial" w:hAnsi="Arial" w:cs="Arial"/>
          <w:color w:val="000000"/>
          <w:sz w:val="24"/>
          <w:szCs w:val="24"/>
          <w:shd w:val="clear" w:color="auto" w:fill="FFFFFF"/>
        </w:rPr>
        <w:t>All attractions will be preserved by different sectors which include voluntary, public and private.</w:t>
      </w:r>
      <w:r w:rsidR="000969CF" w:rsidRPr="00957343">
        <w:rPr>
          <w:rFonts w:ascii="Arial" w:hAnsi="Arial" w:cs="Arial"/>
          <w:color w:val="000000"/>
          <w:sz w:val="24"/>
          <w:szCs w:val="24"/>
          <w:shd w:val="clear" w:color="auto" w:fill="FFFFFF"/>
        </w:rPr>
        <w:t xml:space="preserve"> </w:t>
      </w:r>
      <w:r w:rsidR="000969CF" w:rsidRPr="00957343">
        <w:rPr>
          <w:rFonts w:ascii="Arial" w:eastAsia="Times New Roman" w:hAnsi="Arial" w:cs="Arial"/>
          <w:color w:val="000000"/>
          <w:sz w:val="24"/>
          <w:szCs w:val="24"/>
          <w:shd w:val="clear" w:color="auto" w:fill="FFFFFF"/>
        </w:rPr>
        <w:t>(</w:t>
      </w:r>
      <w:proofErr w:type="spellStart"/>
      <w:r w:rsidR="000969CF" w:rsidRPr="00957343">
        <w:rPr>
          <w:rFonts w:ascii="Arial" w:eastAsia="Times New Roman" w:hAnsi="Arial" w:cs="Arial"/>
          <w:color w:val="000000"/>
          <w:sz w:val="24"/>
          <w:szCs w:val="24"/>
          <w:shd w:val="clear" w:color="auto" w:fill="FFFFFF"/>
        </w:rPr>
        <w:t>Bramwell</w:t>
      </w:r>
      <w:proofErr w:type="spellEnd"/>
      <w:r w:rsidR="000969CF" w:rsidRPr="00957343">
        <w:rPr>
          <w:rFonts w:ascii="Arial" w:eastAsia="Times New Roman" w:hAnsi="Arial" w:cs="Arial"/>
          <w:color w:val="000000"/>
          <w:sz w:val="24"/>
          <w:szCs w:val="24"/>
          <w:shd w:val="clear" w:color="auto" w:fill="FFFFFF"/>
        </w:rPr>
        <w:t xml:space="preserve"> et al., 2016) </w:t>
      </w:r>
      <w:r w:rsidR="00021B08" w:rsidRPr="00957343">
        <w:rPr>
          <w:rFonts w:ascii="Arial" w:eastAsia="Times New Roman" w:hAnsi="Arial" w:cs="Arial"/>
          <w:color w:val="000000"/>
          <w:sz w:val="24"/>
          <w:szCs w:val="24"/>
          <w:shd w:val="clear" w:color="auto" w:fill="FFFFFF"/>
        </w:rPr>
        <w:t xml:space="preserve">suggests that successful sustainable development will require all governments of body to have good </w:t>
      </w:r>
      <w:proofErr w:type="spellStart"/>
      <w:proofErr w:type="gramStart"/>
      <w:r w:rsidR="00021B08" w:rsidRPr="00957343">
        <w:rPr>
          <w:rFonts w:ascii="Arial" w:eastAsia="Times New Roman" w:hAnsi="Arial" w:cs="Arial"/>
          <w:color w:val="000000"/>
          <w:sz w:val="24"/>
          <w:szCs w:val="24"/>
          <w:shd w:val="clear" w:color="auto" w:fill="FFFFFF"/>
        </w:rPr>
        <w:t>partnerships.</w:t>
      </w:r>
      <w:r w:rsidRPr="00957343">
        <w:rPr>
          <w:rFonts w:ascii="Arial" w:hAnsi="Arial" w:cs="Arial"/>
          <w:color w:val="000000"/>
          <w:sz w:val="24"/>
          <w:szCs w:val="24"/>
          <w:shd w:val="clear" w:color="auto" w:fill="FFFFFF"/>
        </w:rPr>
        <w:t>An</w:t>
      </w:r>
      <w:proofErr w:type="spellEnd"/>
      <w:proofErr w:type="gramEnd"/>
      <w:r w:rsidRPr="00957343">
        <w:rPr>
          <w:rFonts w:ascii="Arial" w:hAnsi="Arial" w:cs="Arial"/>
          <w:color w:val="000000"/>
          <w:sz w:val="24"/>
          <w:szCs w:val="24"/>
          <w:shd w:val="clear" w:color="auto" w:fill="FFFFFF"/>
        </w:rPr>
        <w:t xml:space="preserve"> example of the voluntary sector body is the </w:t>
      </w:r>
      <w:r w:rsidR="00E00681" w:rsidRPr="00957343">
        <w:rPr>
          <w:rFonts w:ascii="Arial" w:hAnsi="Arial" w:cs="Arial"/>
          <w:color w:val="000000"/>
          <w:sz w:val="24"/>
          <w:szCs w:val="24"/>
          <w:shd w:val="clear" w:color="auto" w:fill="FFFFFF"/>
        </w:rPr>
        <w:t>National Trust</w:t>
      </w:r>
      <w:r w:rsidRPr="00957343">
        <w:rPr>
          <w:rFonts w:ascii="Arial" w:hAnsi="Arial" w:cs="Arial"/>
          <w:color w:val="000000"/>
          <w:sz w:val="24"/>
          <w:szCs w:val="24"/>
          <w:shd w:val="clear" w:color="auto" w:fill="FFFFFF"/>
        </w:rPr>
        <w:t xml:space="preserve">, they are a large charity who protect </w:t>
      </w:r>
      <w:r w:rsidR="006327E6" w:rsidRPr="00957343">
        <w:rPr>
          <w:rFonts w:ascii="Arial" w:hAnsi="Arial" w:cs="Arial"/>
          <w:color w:val="000000"/>
          <w:sz w:val="24"/>
          <w:szCs w:val="24"/>
          <w:shd w:val="clear" w:color="auto" w:fill="FFFFFF"/>
        </w:rPr>
        <w:t xml:space="preserve">the (National trust, 2018) state that the body looks after, special landmarks throughout England, Wales and Northern Ireland, including spectacular coastlines, farmland, villages and art collections. The national trust relies solely on volunteers, donors and commercial activities being part of the voluntary sector. </w:t>
      </w:r>
      <w:r w:rsidR="002A11BC" w:rsidRPr="00957343">
        <w:rPr>
          <w:rFonts w:ascii="Arial" w:hAnsi="Arial" w:cs="Arial"/>
          <w:color w:val="000000"/>
          <w:sz w:val="24"/>
          <w:szCs w:val="24"/>
          <w:shd w:val="clear" w:color="auto" w:fill="FFFFFF"/>
        </w:rPr>
        <w:t xml:space="preserve">Public sector body example is </w:t>
      </w:r>
      <w:proofErr w:type="spellStart"/>
      <w:r w:rsidR="002A11BC" w:rsidRPr="00957343">
        <w:rPr>
          <w:rFonts w:ascii="Arial" w:hAnsi="Arial" w:cs="Arial"/>
          <w:color w:val="000000"/>
          <w:sz w:val="24"/>
          <w:szCs w:val="24"/>
          <w:shd w:val="clear" w:color="auto" w:fill="FFFFFF"/>
        </w:rPr>
        <w:t>Cadw</w:t>
      </w:r>
      <w:proofErr w:type="spellEnd"/>
      <w:r w:rsidR="002A11BC" w:rsidRPr="00957343">
        <w:rPr>
          <w:rFonts w:ascii="Arial" w:hAnsi="Arial" w:cs="Arial"/>
          <w:color w:val="000000"/>
          <w:sz w:val="24"/>
          <w:szCs w:val="24"/>
          <w:shd w:val="clear" w:color="auto" w:fill="FFFFFF"/>
        </w:rPr>
        <w:t xml:space="preserve">, </w:t>
      </w:r>
      <w:r w:rsidR="00CD262F" w:rsidRPr="00957343">
        <w:rPr>
          <w:rFonts w:ascii="Arial" w:hAnsi="Arial" w:cs="Arial"/>
          <w:color w:val="000000"/>
          <w:sz w:val="24"/>
          <w:szCs w:val="24"/>
          <w:shd w:val="clear" w:color="auto" w:fill="FFFFFF"/>
        </w:rPr>
        <w:t xml:space="preserve">it’s a </w:t>
      </w:r>
      <w:r w:rsidR="002A11BC" w:rsidRPr="00957343">
        <w:rPr>
          <w:rFonts w:ascii="Arial" w:hAnsi="Arial" w:cs="Arial"/>
          <w:color w:val="000000"/>
          <w:sz w:val="24"/>
          <w:szCs w:val="24"/>
          <w:shd w:val="clear" w:color="auto" w:fill="FFFFFF"/>
        </w:rPr>
        <w:t xml:space="preserve">Welsh government body protecting the historic environment of Wales including Castles, many projects </w:t>
      </w:r>
      <w:proofErr w:type="spellStart"/>
      <w:r w:rsidR="002A11BC" w:rsidRPr="00957343">
        <w:rPr>
          <w:rFonts w:ascii="Arial" w:hAnsi="Arial" w:cs="Arial"/>
          <w:color w:val="000000"/>
          <w:sz w:val="24"/>
          <w:szCs w:val="24"/>
          <w:shd w:val="clear" w:color="auto" w:fill="FFFFFF"/>
        </w:rPr>
        <w:t>Cadw</w:t>
      </w:r>
      <w:proofErr w:type="spellEnd"/>
      <w:r w:rsidR="002A11BC" w:rsidRPr="00957343">
        <w:rPr>
          <w:rFonts w:ascii="Arial" w:hAnsi="Arial" w:cs="Arial"/>
          <w:color w:val="000000"/>
          <w:sz w:val="24"/>
          <w:szCs w:val="24"/>
          <w:shd w:val="clear" w:color="auto" w:fill="FFFFFF"/>
        </w:rPr>
        <w:t xml:space="preserve"> have introduced are funded by the European Government which is a threat due to Brexit</w:t>
      </w:r>
      <w:r w:rsidR="002A11BC" w:rsidRPr="00957343">
        <w:rPr>
          <w:rFonts w:ascii="Arial" w:hAnsi="Arial" w:cs="Arial"/>
          <w:color w:val="000000" w:themeColor="text1"/>
          <w:sz w:val="24"/>
          <w:szCs w:val="24"/>
          <w:shd w:val="clear" w:color="auto" w:fill="FFFFFF"/>
        </w:rPr>
        <w:t xml:space="preserve">. </w:t>
      </w:r>
      <w:r w:rsidR="002A11BC" w:rsidRPr="00957343">
        <w:rPr>
          <w:rFonts w:ascii="Arial" w:eastAsia="Times New Roman" w:hAnsi="Arial" w:cs="Arial"/>
          <w:color w:val="000000" w:themeColor="text1"/>
          <w:sz w:val="24"/>
          <w:szCs w:val="24"/>
          <w:shd w:val="clear" w:color="auto" w:fill="FFFFFF"/>
        </w:rPr>
        <w:t>The </w:t>
      </w:r>
      <w:r w:rsidR="002A11BC" w:rsidRPr="00957343">
        <w:rPr>
          <w:rFonts w:ascii="Arial" w:eastAsia="Times New Roman" w:hAnsi="Arial" w:cs="Arial"/>
          <w:b/>
          <w:bCs/>
          <w:color w:val="000000" w:themeColor="text1"/>
          <w:sz w:val="24"/>
          <w:szCs w:val="24"/>
        </w:rPr>
        <w:t>private sector</w:t>
      </w:r>
      <w:r w:rsidR="002A11BC" w:rsidRPr="00957343">
        <w:rPr>
          <w:rFonts w:ascii="Arial" w:eastAsia="Times New Roman" w:hAnsi="Arial" w:cs="Arial"/>
          <w:color w:val="000000" w:themeColor="text1"/>
          <w:sz w:val="24"/>
          <w:szCs w:val="24"/>
          <w:shd w:val="clear" w:color="auto" w:fill="FFFFFF"/>
        </w:rPr>
        <w:t> employs workers through individual </w:t>
      </w:r>
      <w:r w:rsidR="002A11BC" w:rsidRPr="00957343">
        <w:rPr>
          <w:rFonts w:ascii="Arial" w:eastAsia="Times New Roman" w:hAnsi="Arial" w:cs="Arial"/>
          <w:b/>
          <w:bCs/>
          <w:color w:val="000000" w:themeColor="text1"/>
          <w:sz w:val="24"/>
          <w:szCs w:val="24"/>
        </w:rPr>
        <w:t>business</w:t>
      </w:r>
      <w:r w:rsidR="002A11BC" w:rsidRPr="00957343">
        <w:rPr>
          <w:rFonts w:ascii="Arial" w:eastAsia="Times New Roman" w:hAnsi="Arial" w:cs="Arial"/>
          <w:color w:val="000000" w:themeColor="text1"/>
          <w:sz w:val="24"/>
          <w:szCs w:val="24"/>
          <w:shd w:val="clear" w:color="auto" w:fill="FFFFFF"/>
        </w:rPr>
        <w:t xml:space="preserve"> owners, corporations or other nongovernment agencies (Investopedia, </w:t>
      </w:r>
      <w:r w:rsidR="00E74B9E" w:rsidRPr="00957343">
        <w:rPr>
          <w:rFonts w:ascii="Arial" w:eastAsia="Times New Roman" w:hAnsi="Arial" w:cs="Arial"/>
          <w:color w:val="000000" w:themeColor="text1"/>
          <w:sz w:val="24"/>
          <w:szCs w:val="24"/>
          <w:shd w:val="clear" w:color="auto" w:fill="FFFFFF"/>
        </w:rPr>
        <w:t>2019)</w:t>
      </w:r>
      <w:r w:rsidR="00E74B9E" w:rsidRPr="00957343">
        <w:rPr>
          <w:rFonts w:ascii="Arial" w:hAnsi="Arial" w:cs="Arial"/>
          <w:color w:val="000000" w:themeColor="text1"/>
          <w:sz w:val="24"/>
          <w:szCs w:val="24"/>
          <w:shd w:val="clear" w:color="auto" w:fill="FFFFFF"/>
        </w:rPr>
        <w:t xml:space="preserve"> DMCS</w:t>
      </w:r>
      <w:r w:rsidR="002A11BC" w:rsidRPr="00957343">
        <w:rPr>
          <w:rFonts w:ascii="Arial" w:hAnsi="Arial" w:cs="Arial"/>
          <w:color w:val="000000" w:themeColor="text1"/>
          <w:sz w:val="24"/>
          <w:szCs w:val="24"/>
          <w:shd w:val="clear" w:color="auto" w:fill="FFFFFF"/>
        </w:rPr>
        <w:t xml:space="preserve"> Is a private sector business, it’s a destination management company, they provide knowledge and service to their given destinations.</w:t>
      </w:r>
      <w:r w:rsidR="00131481" w:rsidRPr="00957343">
        <w:rPr>
          <w:rFonts w:ascii="Arial" w:hAnsi="Arial" w:cs="Arial"/>
          <w:color w:val="000000" w:themeColor="text1"/>
          <w:sz w:val="24"/>
          <w:szCs w:val="24"/>
          <w:shd w:val="clear" w:color="auto" w:fill="FFFFFF"/>
        </w:rPr>
        <w:t xml:space="preserve"> Heritage attractions are very unique and fragile after existing for many years. A chapter from (WTO book, 2001) states that </w:t>
      </w:r>
      <w:r w:rsidR="00131481" w:rsidRPr="00957343">
        <w:rPr>
          <w:rFonts w:ascii="Arial" w:eastAsia="Times New Roman" w:hAnsi="Arial" w:cs="Arial"/>
          <w:color w:val="000000"/>
          <w:sz w:val="24"/>
          <w:szCs w:val="24"/>
          <w:shd w:val="clear" w:color="auto" w:fill="FFFFFF"/>
        </w:rPr>
        <w:t xml:space="preserve">it is fundamental that tourism authorities study how best to develop these cultural heritage sites while protecting and preserving them for the long-term. If these sites are not preserved damage can be done and it could lose its authenticity. </w:t>
      </w:r>
    </w:p>
    <w:p w14:paraId="38A89555" w14:textId="50DF5022" w:rsidR="00FD4C8B" w:rsidRPr="00957343" w:rsidRDefault="006F54A6" w:rsidP="00CD262F">
      <w:pPr>
        <w:pStyle w:val="ListParagraph"/>
        <w:numPr>
          <w:ilvl w:val="0"/>
          <w:numId w:val="14"/>
        </w:numPr>
        <w:spacing w:line="360" w:lineRule="auto"/>
        <w:outlineLvl w:val="0"/>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 xml:space="preserve">World heritage sites </w:t>
      </w:r>
      <w:r w:rsidR="00014F3F" w:rsidRPr="00957343">
        <w:rPr>
          <w:rFonts w:ascii="Arial" w:hAnsi="Arial" w:cs="Arial"/>
          <w:b/>
          <w:color w:val="000000"/>
          <w:sz w:val="24"/>
          <w:szCs w:val="24"/>
          <w:u w:val="single"/>
          <w:shd w:val="clear" w:color="auto" w:fill="FFFFFF"/>
        </w:rPr>
        <w:t>Case Studies</w:t>
      </w:r>
    </w:p>
    <w:p w14:paraId="4172C2FF" w14:textId="743DF625" w:rsidR="00BD07BB" w:rsidRPr="00957343" w:rsidRDefault="00BD07BB" w:rsidP="00CD262F">
      <w:pPr>
        <w:spacing w:line="360" w:lineRule="auto"/>
        <w:outlineLvl w:val="0"/>
        <w:rPr>
          <w:rFonts w:ascii="Arial" w:hAnsi="Arial" w:cs="Arial"/>
          <w:color w:val="000000"/>
          <w:sz w:val="24"/>
          <w:szCs w:val="24"/>
          <w:shd w:val="clear" w:color="auto" w:fill="FFFFFF"/>
        </w:rPr>
      </w:pPr>
      <w:bookmarkStart w:id="5" w:name="_Toc4097862"/>
      <w:r w:rsidRPr="00957343">
        <w:rPr>
          <w:rFonts w:ascii="Arial" w:hAnsi="Arial" w:cs="Arial"/>
          <w:color w:val="000000"/>
          <w:sz w:val="24"/>
          <w:szCs w:val="24"/>
          <w:shd w:val="clear" w:color="auto" w:fill="FFFFFF"/>
        </w:rPr>
        <w:t xml:space="preserve">The UNESCO is in charge of looking after </w:t>
      </w:r>
      <w:r w:rsidR="002D7C12" w:rsidRPr="00957343">
        <w:rPr>
          <w:rFonts w:ascii="Arial" w:hAnsi="Arial" w:cs="Arial"/>
          <w:color w:val="000000"/>
          <w:sz w:val="24"/>
          <w:szCs w:val="24"/>
          <w:shd w:val="clear" w:color="auto" w:fill="FFFFFF"/>
        </w:rPr>
        <w:t>and managing World Heritage Sites, the first case study that has been chosen to review</w:t>
      </w:r>
      <w:r w:rsidR="00CD262F" w:rsidRPr="00957343">
        <w:rPr>
          <w:rFonts w:ascii="Arial" w:hAnsi="Arial" w:cs="Arial"/>
          <w:color w:val="000000"/>
          <w:sz w:val="24"/>
          <w:szCs w:val="24"/>
          <w:shd w:val="clear" w:color="auto" w:fill="FFFFFF"/>
        </w:rPr>
        <w:t xml:space="preserve"> is Big Pit this is because there has always been a debate around the fact that the museum</w:t>
      </w:r>
      <w:r w:rsidR="002D7C12" w:rsidRPr="00957343">
        <w:rPr>
          <w:rFonts w:ascii="Arial" w:hAnsi="Arial" w:cs="Arial"/>
          <w:color w:val="000000"/>
          <w:sz w:val="24"/>
          <w:szCs w:val="24"/>
          <w:shd w:val="clear" w:color="auto" w:fill="FFFFFF"/>
        </w:rPr>
        <w:t xml:space="preserve"> is World Heritage Site in a small town called Blaenhavon. “Blaenhavon has suffered from economic decline in recent years” (Smith, 2003). </w:t>
      </w:r>
      <w:r w:rsidR="004323FA" w:rsidRPr="00957343">
        <w:rPr>
          <w:rFonts w:ascii="Arial" w:hAnsi="Arial" w:cs="Arial"/>
          <w:color w:val="000000"/>
          <w:sz w:val="24"/>
          <w:szCs w:val="24"/>
          <w:shd w:val="clear" w:color="auto" w:fill="FFFFFF"/>
        </w:rPr>
        <w:t>This statement shows that with this attraction having a World Heritage status it doesn’t help the economy of the local area</w:t>
      </w:r>
      <w:r w:rsidR="00CD262F" w:rsidRPr="00957343">
        <w:rPr>
          <w:rFonts w:ascii="Arial" w:hAnsi="Arial" w:cs="Arial"/>
          <w:color w:val="000000"/>
          <w:sz w:val="24"/>
          <w:szCs w:val="24"/>
          <w:shd w:val="clear" w:color="auto" w:fill="FFFFFF"/>
        </w:rPr>
        <w:t>, although the title of World Heritage site cannot be lost</w:t>
      </w:r>
      <w:r w:rsidR="004323FA" w:rsidRPr="00957343">
        <w:rPr>
          <w:rFonts w:ascii="Arial" w:hAnsi="Arial" w:cs="Arial"/>
          <w:color w:val="000000"/>
          <w:sz w:val="24"/>
          <w:szCs w:val="24"/>
          <w:shd w:val="clear" w:color="auto" w:fill="FFFFFF"/>
        </w:rPr>
        <w:t xml:space="preserve">. Local areas such as London are to feel </w:t>
      </w:r>
      <w:r w:rsidR="004323FA" w:rsidRPr="00957343">
        <w:rPr>
          <w:rFonts w:ascii="Arial" w:hAnsi="Arial" w:cs="Arial"/>
          <w:color w:val="000000"/>
          <w:sz w:val="24"/>
          <w:szCs w:val="24"/>
          <w:shd w:val="clear" w:color="auto" w:fill="FFFFFF"/>
        </w:rPr>
        <w:lastRenderedPageBreak/>
        <w:t>benefits from having Buckingham Palace on their door step because it is world known, being home to the royal family who are a huge popularity across the world. Whereas, Big Pit is mainly only recognised by people in the local area even though it has the sa</w:t>
      </w:r>
      <w:r w:rsidR="009764C5" w:rsidRPr="00957343">
        <w:rPr>
          <w:rFonts w:ascii="Arial" w:hAnsi="Arial" w:cs="Arial"/>
          <w:color w:val="000000"/>
          <w:sz w:val="24"/>
          <w:szCs w:val="24"/>
          <w:shd w:val="clear" w:color="auto" w:fill="FFFFFF"/>
        </w:rPr>
        <w:t>me status as Buckingham Palace. Culture and heritage tourism will be affected by Brexit because many World Heritage attractions have had European funding to be commercialised.</w:t>
      </w:r>
      <w:bookmarkEnd w:id="5"/>
    </w:p>
    <w:p w14:paraId="71B3B2D4" w14:textId="48A1BD66" w:rsidR="0044515E" w:rsidRPr="00957343" w:rsidRDefault="0044515E" w:rsidP="00CD262F">
      <w:pPr>
        <w:pStyle w:val="ListParagraph"/>
        <w:numPr>
          <w:ilvl w:val="1"/>
          <w:numId w:val="14"/>
        </w:numPr>
        <w:spacing w:line="360" w:lineRule="auto"/>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9/11 Memorial</w:t>
      </w:r>
    </w:p>
    <w:p w14:paraId="3F5CE4B9" w14:textId="084FA0B9" w:rsidR="00E02363" w:rsidRPr="00957343" w:rsidRDefault="00FB3BB8" w:rsidP="00CD262F">
      <w:pPr>
        <w:spacing w:line="360" w:lineRule="auto"/>
        <w:rPr>
          <w:rFonts w:ascii="Arial" w:eastAsia="Times New Roman" w:hAnsi="Arial" w:cs="Arial"/>
          <w:sz w:val="24"/>
          <w:szCs w:val="24"/>
        </w:rPr>
      </w:pPr>
      <w:r w:rsidRPr="00957343">
        <w:rPr>
          <w:rFonts w:ascii="Arial" w:hAnsi="Arial" w:cs="Arial"/>
          <w:color w:val="000000"/>
          <w:sz w:val="24"/>
          <w:szCs w:val="24"/>
          <w:shd w:val="clear" w:color="auto" w:fill="FFFFFF"/>
        </w:rPr>
        <w:t>Firstly, t</w:t>
      </w:r>
      <w:r w:rsidR="00E060C9" w:rsidRPr="00957343">
        <w:rPr>
          <w:rFonts w:ascii="Arial" w:hAnsi="Arial" w:cs="Arial"/>
          <w:color w:val="000000"/>
          <w:sz w:val="24"/>
          <w:szCs w:val="24"/>
          <w:shd w:val="clear" w:color="auto" w:fill="FFFFFF"/>
        </w:rPr>
        <w:t xml:space="preserve">he International case study that will be looked at is </w:t>
      </w:r>
      <w:r w:rsidR="006F54A6" w:rsidRPr="00957343">
        <w:rPr>
          <w:rFonts w:ascii="Arial" w:hAnsi="Arial" w:cs="Arial"/>
          <w:color w:val="000000"/>
          <w:sz w:val="24"/>
          <w:szCs w:val="24"/>
          <w:shd w:val="clear" w:color="auto" w:fill="FFFFFF"/>
        </w:rPr>
        <w:t>9/1</w:t>
      </w:r>
      <w:r w:rsidR="00E02363" w:rsidRPr="00957343">
        <w:rPr>
          <w:rFonts w:ascii="Arial" w:hAnsi="Arial" w:cs="Arial"/>
          <w:color w:val="000000"/>
          <w:sz w:val="24"/>
          <w:szCs w:val="24"/>
          <w:shd w:val="clear" w:color="auto" w:fill="FFFFFF"/>
        </w:rPr>
        <w:t xml:space="preserve">1 memorial and ground zero museum, </w:t>
      </w:r>
      <w:r w:rsidR="006F54A6" w:rsidRPr="00957343">
        <w:rPr>
          <w:rFonts w:ascii="Arial" w:hAnsi="Arial" w:cs="Arial"/>
          <w:color w:val="000000"/>
          <w:sz w:val="24"/>
          <w:szCs w:val="24"/>
          <w:shd w:val="clear" w:color="auto" w:fill="FFFFFF"/>
        </w:rPr>
        <w:t xml:space="preserve">is a tribute of remembrance and </w:t>
      </w:r>
      <w:r w:rsidR="00E02363" w:rsidRPr="00957343">
        <w:rPr>
          <w:rFonts w:ascii="Arial" w:hAnsi="Arial" w:cs="Arial"/>
          <w:color w:val="000000"/>
          <w:sz w:val="24"/>
          <w:szCs w:val="24"/>
          <w:shd w:val="clear" w:color="auto" w:fill="FFFFFF"/>
        </w:rPr>
        <w:t>honour</w:t>
      </w:r>
      <w:r w:rsidR="006F54A6" w:rsidRPr="00957343">
        <w:rPr>
          <w:rFonts w:ascii="Arial" w:hAnsi="Arial" w:cs="Arial"/>
          <w:color w:val="000000"/>
          <w:sz w:val="24"/>
          <w:szCs w:val="24"/>
          <w:shd w:val="clear" w:color="auto" w:fill="FFFFFF"/>
        </w:rPr>
        <w:t xml:space="preserve"> for the </w:t>
      </w:r>
      <w:r w:rsidR="002E2D3D" w:rsidRPr="00957343">
        <w:rPr>
          <w:rFonts w:ascii="Arial" w:hAnsi="Arial" w:cs="Arial"/>
          <w:color w:val="000000"/>
          <w:sz w:val="24"/>
          <w:szCs w:val="24"/>
          <w:shd w:val="clear" w:color="auto" w:fill="FFFFFF"/>
        </w:rPr>
        <w:t>2,977-people</w:t>
      </w:r>
      <w:r w:rsidR="006F54A6" w:rsidRPr="00957343">
        <w:rPr>
          <w:rFonts w:ascii="Arial" w:hAnsi="Arial" w:cs="Arial"/>
          <w:color w:val="000000"/>
          <w:sz w:val="24"/>
          <w:szCs w:val="24"/>
          <w:shd w:val="clear" w:color="auto" w:fill="FFFFFF"/>
        </w:rPr>
        <w:t xml:space="preserve"> killed in the terror attacks in New York on September 11, 2001.</w:t>
      </w:r>
      <w:r w:rsidR="009764C5" w:rsidRPr="00957343">
        <w:rPr>
          <w:rFonts w:ascii="Arial" w:hAnsi="Arial" w:cs="Arial"/>
          <w:color w:val="222222"/>
          <w:spacing w:val="-3"/>
          <w:sz w:val="24"/>
          <w:szCs w:val="24"/>
          <w:shd w:val="clear" w:color="auto" w:fill="FFFFFF"/>
        </w:rPr>
        <w:t xml:space="preserve"> </w:t>
      </w:r>
      <w:r w:rsidR="00E02363" w:rsidRPr="00957343">
        <w:rPr>
          <w:rFonts w:ascii="Arial" w:hAnsi="Arial" w:cs="Arial"/>
          <w:color w:val="000000"/>
          <w:sz w:val="24"/>
          <w:szCs w:val="24"/>
          <w:shd w:val="clear" w:color="auto" w:fill="FFFFFF"/>
        </w:rPr>
        <w:t xml:space="preserve">The memorial is authentic and self-guided. It is used for educational purposes, families of victims and local residents to New York believe that it’s become over commercialised due to the fact the ground zero museum has a souvenir gift shop, and people think its insensitive selling gifts at a dark tourist attraction. </w:t>
      </w:r>
      <w:r w:rsidR="00651969" w:rsidRPr="00957343">
        <w:rPr>
          <w:rFonts w:ascii="Arial" w:hAnsi="Arial" w:cs="Arial"/>
          <w:color w:val="000000"/>
          <w:sz w:val="24"/>
          <w:szCs w:val="24"/>
          <w:shd w:val="clear" w:color="auto" w:fill="FFFFFF"/>
        </w:rPr>
        <w:t>The 9/11 memorial is very authentic by having the names of the people that were killed around a fountain of where the twin towers were.</w:t>
      </w:r>
      <w:r w:rsidR="00650A81" w:rsidRPr="00957343">
        <w:rPr>
          <w:rFonts w:ascii="Arial" w:hAnsi="Arial" w:cs="Arial"/>
          <w:color w:val="000000"/>
          <w:sz w:val="24"/>
          <w:szCs w:val="24"/>
          <w:shd w:val="clear" w:color="auto" w:fill="FFFFFF"/>
        </w:rPr>
        <w:t xml:space="preserve"> Although the museum faces challenges with interpretation, because many people especially family members of the victims are against the idea of a museum reflecting on a crisis and will have sensitivity to it. They are also against the fact the museum has a souvenir store. The museum is only aloud to show photographs but no footage. This may be overcome because future generations won’t be aware of the attacks.  </w:t>
      </w:r>
      <w:r w:rsidR="006029B5" w:rsidRPr="00957343">
        <w:rPr>
          <w:rFonts w:ascii="Arial" w:hAnsi="Arial" w:cs="Arial"/>
          <w:color w:val="000000"/>
          <w:sz w:val="24"/>
          <w:szCs w:val="24"/>
          <w:shd w:val="clear" w:color="auto" w:fill="FFFFFF"/>
        </w:rPr>
        <w:t xml:space="preserve"> </w:t>
      </w:r>
    </w:p>
    <w:p w14:paraId="1FE0D623" w14:textId="2AC12355" w:rsidR="0044515E" w:rsidRPr="00957343" w:rsidRDefault="0044515E" w:rsidP="00CD262F">
      <w:pPr>
        <w:pStyle w:val="ListParagraph"/>
        <w:numPr>
          <w:ilvl w:val="1"/>
          <w:numId w:val="14"/>
        </w:numPr>
        <w:spacing w:line="360" w:lineRule="auto"/>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 xml:space="preserve">Big Pit </w:t>
      </w:r>
    </w:p>
    <w:p w14:paraId="699E3A22" w14:textId="3275E85B" w:rsidR="00C83FF2" w:rsidRPr="00957343" w:rsidRDefault="00E060C9" w:rsidP="00CD262F">
      <w:pPr>
        <w:spacing w:line="360" w:lineRule="auto"/>
        <w:rPr>
          <w:rFonts w:ascii="Arial" w:eastAsia="Times New Roman"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The local case study going to be reviewed is </w:t>
      </w:r>
      <w:r w:rsidR="00E02363" w:rsidRPr="00957343">
        <w:rPr>
          <w:rFonts w:ascii="Arial" w:hAnsi="Arial" w:cs="Arial"/>
          <w:color w:val="000000"/>
          <w:sz w:val="24"/>
          <w:szCs w:val="24"/>
          <w:shd w:val="clear" w:color="auto" w:fill="FFFFFF"/>
        </w:rPr>
        <w:t xml:space="preserve">Big Pit museum, </w:t>
      </w:r>
      <w:r w:rsidR="00014F3F" w:rsidRPr="00957343">
        <w:rPr>
          <w:rFonts w:ascii="Arial" w:hAnsi="Arial" w:cs="Arial"/>
          <w:color w:val="000000"/>
          <w:sz w:val="24"/>
          <w:szCs w:val="24"/>
          <w:shd w:val="clear" w:color="auto" w:fill="FFFFFF"/>
        </w:rPr>
        <w:t>is a unique attraction located in South Wales Blaenavon, giving tourists an authentic exper</w:t>
      </w:r>
      <w:r w:rsidR="00B832A6" w:rsidRPr="00957343">
        <w:rPr>
          <w:rFonts w:ascii="Arial" w:hAnsi="Arial" w:cs="Arial"/>
          <w:color w:val="000000"/>
          <w:sz w:val="24"/>
          <w:szCs w:val="24"/>
          <w:shd w:val="clear" w:color="auto" w:fill="FFFFFF"/>
        </w:rPr>
        <w:t>ience into a real coal mine where ‘</w:t>
      </w:r>
      <w:r w:rsidR="006327E6" w:rsidRPr="00957343">
        <w:rPr>
          <w:rFonts w:ascii="Arial" w:hAnsi="Arial" w:cs="Arial"/>
          <w:color w:val="000000"/>
          <w:sz w:val="24"/>
          <w:szCs w:val="24"/>
          <w:shd w:val="clear" w:color="auto" w:fill="FFFFFF"/>
        </w:rPr>
        <w:t>tourists a</w:t>
      </w:r>
      <w:r w:rsidR="00014F3F" w:rsidRPr="00957343">
        <w:rPr>
          <w:rFonts w:ascii="Arial" w:hAnsi="Arial" w:cs="Arial"/>
          <w:color w:val="000000"/>
          <w:sz w:val="24"/>
          <w:szCs w:val="24"/>
          <w:shd w:val="clear" w:color="auto" w:fill="FFFFFF"/>
        </w:rPr>
        <w:t xml:space="preserve"> tour by an ex coal </w:t>
      </w:r>
      <w:r w:rsidR="000969CF" w:rsidRPr="00957343">
        <w:rPr>
          <w:rFonts w:ascii="Arial" w:hAnsi="Arial" w:cs="Arial"/>
          <w:color w:val="000000"/>
          <w:sz w:val="24"/>
          <w:szCs w:val="24"/>
          <w:shd w:val="clear" w:color="auto" w:fill="FFFFFF"/>
        </w:rPr>
        <w:t>miner.</w:t>
      </w:r>
      <w:r w:rsidR="00014F3F" w:rsidRPr="00957343">
        <w:rPr>
          <w:rFonts w:ascii="Arial" w:hAnsi="Arial" w:cs="Arial"/>
          <w:color w:val="000000"/>
          <w:sz w:val="24"/>
          <w:szCs w:val="24"/>
          <w:shd w:val="clear" w:color="auto" w:fill="FFFFFF"/>
        </w:rPr>
        <w:t xml:space="preserve"> </w:t>
      </w:r>
      <w:r w:rsidR="0044515E" w:rsidRPr="00957343">
        <w:rPr>
          <w:rFonts w:ascii="Arial" w:hAnsi="Arial" w:cs="Arial"/>
          <w:color w:val="000000"/>
          <w:sz w:val="24"/>
          <w:szCs w:val="24"/>
          <w:shd w:val="clear" w:color="auto" w:fill="FFFFFF"/>
        </w:rPr>
        <w:t>It’s likely to change in</w:t>
      </w:r>
      <w:r w:rsidR="00E611BC" w:rsidRPr="00957343">
        <w:rPr>
          <w:rFonts w:ascii="Arial" w:hAnsi="Arial" w:cs="Arial"/>
          <w:color w:val="000000"/>
          <w:sz w:val="24"/>
          <w:szCs w:val="24"/>
          <w:shd w:val="clear" w:color="auto" w:fill="FFFFFF"/>
        </w:rPr>
        <w:t xml:space="preserve"> years to come ex miners won’t be around</w:t>
      </w:r>
      <w:r w:rsidR="0044515E" w:rsidRPr="00957343">
        <w:rPr>
          <w:rFonts w:ascii="Arial" w:hAnsi="Arial" w:cs="Arial"/>
          <w:color w:val="000000"/>
          <w:sz w:val="24"/>
          <w:szCs w:val="24"/>
          <w:shd w:val="clear" w:color="auto" w:fill="FFFFFF"/>
        </w:rPr>
        <w:t>, which means</w:t>
      </w:r>
      <w:r w:rsidR="00E611BC" w:rsidRPr="00957343">
        <w:rPr>
          <w:rFonts w:ascii="Arial" w:hAnsi="Arial" w:cs="Arial"/>
          <w:color w:val="000000"/>
          <w:sz w:val="24"/>
          <w:szCs w:val="24"/>
          <w:shd w:val="clear" w:color="auto" w:fill="FFFFFF"/>
        </w:rPr>
        <w:t xml:space="preserve"> costumed individuals will have to be used to tell the story which could influence authenticity. Instead, visitors will be assuming the role of a coal miner instead of having the authentic experience of listening to an individual who has experienced the coal mining era. T</w:t>
      </w:r>
      <w:r w:rsidR="004E2960" w:rsidRPr="00957343">
        <w:rPr>
          <w:rFonts w:ascii="Arial" w:hAnsi="Arial" w:cs="Arial"/>
          <w:color w:val="000000"/>
          <w:sz w:val="24"/>
          <w:szCs w:val="24"/>
          <w:shd w:val="clear" w:color="auto" w:fill="FFFFFF"/>
        </w:rPr>
        <w:t xml:space="preserve">he purpose of this attraction is to educate and get visitors to experience what life was like when coal mines were open. </w:t>
      </w:r>
      <w:r w:rsidR="00CD262F" w:rsidRPr="00957343">
        <w:rPr>
          <w:rFonts w:ascii="Arial" w:hAnsi="Arial" w:cs="Arial"/>
          <w:sz w:val="24"/>
          <w:szCs w:val="24"/>
        </w:rPr>
        <w:t>Big pi</w:t>
      </w:r>
      <w:r w:rsidR="000969CF" w:rsidRPr="00957343">
        <w:rPr>
          <w:rFonts w:ascii="Arial" w:hAnsi="Arial" w:cs="Arial"/>
          <w:sz w:val="24"/>
          <w:szCs w:val="24"/>
        </w:rPr>
        <w:t>t concentrated efforts on employing ex miners principally to</w:t>
      </w:r>
      <w:r w:rsidR="0044515E" w:rsidRPr="00957343">
        <w:rPr>
          <w:rFonts w:ascii="Arial" w:hAnsi="Arial" w:cs="Arial"/>
          <w:sz w:val="24"/>
          <w:szCs w:val="24"/>
        </w:rPr>
        <w:t xml:space="preserve"> address community regeneration</w:t>
      </w:r>
      <w:r w:rsidR="000969CF" w:rsidRPr="00957343">
        <w:rPr>
          <w:rFonts w:ascii="Arial" w:hAnsi="Arial" w:cs="Arial"/>
          <w:sz w:val="24"/>
          <w:szCs w:val="24"/>
        </w:rPr>
        <w:t xml:space="preserve"> because of the high levels of </w:t>
      </w:r>
      <w:r w:rsidR="000969CF" w:rsidRPr="00957343">
        <w:rPr>
          <w:rFonts w:ascii="Arial" w:hAnsi="Arial" w:cs="Arial"/>
          <w:sz w:val="24"/>
          <w:szCs w:val="24"/>
        </w:rPr>
        <w:lastRenderedPageBreak/>
        <w:t>unemployment</w:t>
      </w:r>
      <w:r w:rsidR="00CD262F" w:rsidRPr="00957343">
        <w:rPr>
          <w:rFonts w:ascii="Arial" w:hAnsi="Arial" w:cs="Arial"/>
          <w:sz w:val="24"/>
          <w:szCs w:val="24"/>
        </w:rPr>
        <w:t>,</w:t>
      </w:r>
      <w:r w:rsidR="000969CF" w:rsidRPr="00957343">
        <w:rPr>
          <w:rFonts w:ascii="Arial" w:hAnsi="Arial" w:cs="Arial"/>
          <w:sz w:val="24"/>
          <w:szCs w:val="24"/>
        </w:rPr>
        <w:t xml:space="preserve"> that caused devastation for many families in the 1980’s but also to ensure the quality of the product and authenticity </w:t>
      </w:r>
      <w:r w:rsidR="000969CF" w:rsidRPr="00957343">
        <w:rPr>
          <w:rFonts w:ascii="Arial" w:eastAsia="Times New Roman" w:hAnsi="Arial" w:cs="Arial"/>
          <w:color w:val="000000"/>
          <w:sz w:val="24"/>
          <w:szCs w:val="24"/>
          <w:shd w:val="clear" w:color="auto" w:fill="FFFFFF"/>
        </w:rPr>
        <w:t>(</w:t>
      </w:r>
      <w:proofErr w:type="spellStart"/>
      <w:r w:rsidR="000969CF" w:rsidRPr="00957343">
        <w:rPr>
          <w:rFonts w:ascii="Arial" w:eastAsia="Times New Roman" w:hAnsi="Arial" w:cs="Arial"/>
          <w:color w:val="000000"/>
          <w:sz w:val="24"/>
          <w:szCs w:val="24"/>
          <w:shd w:val="clear" w:color="auto" w:fill="FFFFFF"/>
        </w:rPr>
        <w:t>Conlin</w:t>
      </w:r>
      <w:proofErr w:type="spellEnd"/>
      <w:r w:rsidR="000969CF" w:rsidRPr="00957343">
        <w:rPr>
          <w:rFonts w:ascii="Arial" w:eastAsia="Times New Roman" w:hAnsi="Arial" w:cs="Arial"/>
          <w:color w:val="000000"/>
          <w:sz w:val="24"/>
          <w:szCs w:val="24"/>
          <w:shd w:val="clear" w:color="auto" w:fill="FFFFFF"/>
        </w:rPr>
        <w:t xml:space="preserve"> and </w:t>
      </w:r>
      <w:proofErr w:type="spellStart"/>
      <w:r w:rsidR="000969CF" w:rsidRPr="00957343">
        <w:rPr>
          <w:rFonts w:ascii="Arial" w:eastAsia="Times New Roman" w:hAnsi="Arial" w:cs="Arial"/>
          <w:color w:val="000000"/>
          <w:sz w:val="24"/>
          <w:szCs w:val="24"/>
          <w:shd w:val="clear" w:color="auto" w:fill="FFFFFF"/>
        </w:rPr>
        <w:t>Jolliffe</w:t>
      </w:r>
      <w:proofErr w:type="spellEnd"/>
      <w:r w:rsidR="000969CF" w:rsidRPr="00957343">
        <w:rPr>
          <w:rFonts w:ascii="Arial" w:eastAsia="Times New Roman" w:hAnsi="Arial" w:cs="Arial"/>
          <w:color w:val="000000"/>
          <w:sz w:val="24"/>
          <w:szCs w:val="24"/>
          <w:shd w:val="clear" w:color="auto" w:fill="FFFFFF"/>
        </w:rPr>
        <w:t xml:space="preserve">, </w:t>
      </w:r>
      <w:proofErr w:type="spellStart"/>
      <w:r w:rsidR="000969CF" w:rsidRPr="00957343">
        <w:rPr>
          <w:rFonts w:ascii="Arial" w:eastAsia="Times New Roman" w:hAnsi="Arial" w:cs="Arial"/>
          <w:color w:val="000000"/>
          <w:sz w:val="24"/>
          <w:szCs w:val="24"/>
          <w:shd w:val="clear" w:color="auto" w:fill="FFFFFF"/>
        </w:rPr>
        <w:t>n.d.</w:t>
      </w:r>
      <w:proofErr w:type="spellEnd"/>
      <w:r w:rsidR="000969CF" w:rsidRPr="00957343">
        <w:rPr>
          <w:rFonts w:ascii="Arial" w:eastAsia="Times New Roman" w:hAnsi="Arial" w:cs="Arial"/>
          <w:color w:val="000000"/>
          <w:sz w:val="24"/>
          <w:szCs w:val="24"/>
          <w:shd w:val="clear" w:color="auto" w:fill="FFFFFF"/>
        </w:rPr>
        <w:t xml:space="preserve">). </w:t>
      </w:r>
      <w:r w:rsidR="00846AD1" w:rsidRPr="00957343">
        <w:rPr>
          <w:rFonts w:ascii="Arial" w:eastAsia="Times New Roman" w:hAnsi="Arial" w:cs="Arial"/>
          <w:color w:val="000000"/>
          <w:sz w:val="24"/>
          <w:szCs w:val="24"/>
          <w:shd w:val="clear" w:color="auto" w:fill="FFFFFF"/>
        </w:rPr>
        <w:t>When Big Pit first opened to the public in 1983 b</w:t>
      </w:r>
      <w:r w:rsidR="00CE4FE2" w:rsidRPr="00957343">
        <w:rPr>
          <w:rFonts w:ascii="Arial" w:eastAsia="Times New Roman" w:hAnsi="Arial" w:cs="Arial"/>
          <w:color w:val="000000"/>
          <w:sz w:val="24"/>
          <w:szCs w:val="24"/>
          <w:shd w:val="clear" w:color="auto" w:fill="FFFFFF"/>
        </w:rPr>
        <w:t>y National Museums Wales, it had</w:t>
      </w:r>
      <w:r w:rsidR="00846AD1" w:rsidRPr="00957343">
        <w:rPr>
          <w:rFonts w:ascii="Arial" w:eastAsia="Times New Roman" w:hAnsi="Arial" w:cs="Arial"/>
          <w:color w:val="000000"/>
          <w:sz w:val="24"/>
          <w:szCs w:val="24"/>
          <w:shd w:val="clear" w:color="auto" w:fill="FFFFFF"/>
        </w:rPr>
        <w:t xml:space="preserve"> very high visitation numbers and funding from UNESCO</w:t>
      </w:r>
      <w:r w:rsidR="00CE4FE2" w:rsidRPr="00957343">
        <w:rPr>
          <w:rFonts w:ascii="Arial" w:eastAsia="Times New Roman" w:hAnsi="Arial" w:cs="Arial"/>
          <w:color w:val="000000"/>
          <w:sz w:val="24"/>
          <w:szCs w:val="24"/>
          <w:shd w:val="clear" w:color="auto" w:fill="FFFFFF"/>
        </w:rPr>
        <w:t xml:space="preserve"> and welsh tourist boards. Big pit should bring new ways to engage visitors such as the use of technology such as apps. </w:t>
      </w:r>
    </w:p>
    <w:p w14:paraId="7D393E45" w14:textId="2A0E2F26" w:rsidR="0044515E" w:rsidRPr="00957343" w:rsidRDefault="0044515E" w:rsidP="00CD262F">
      <w:pPr>
        <w:pStyle w:val="ListParagraph"/>
        <w:numPr>
          <w:ilvl w:val="1"/>
          <w:numId w:val="14"/>
        </w:numPr>
        <w:spacing w:line="360" w:lineRule="auto"/>
        <w:rPr>
          <w:rFonts w:ascii="Arial" w:hAnsi="Arial" w:cs="Arial"/>
          <w:b/>
          <w:color w:val="000000"/>
          <w:sz w:val="24"/>
          <w:szCs w:val="24"/>
          <w:shd w:val="clear" w:color="auto" w:fill="FFFFFF"/>
        </w:rPr>
      </w:pPr>
      <w:r w:rsidRPr="00957343">
        <w:rPr>
          <w:rFonts w:ascii="Arial" w:hAnsi="Arial" w:cs="Arial"/>
          <w:b/>
          <w:color w:val="000000"/>
          <w:sz w:val="24"/>
          <w:szCs w:val="24"/>
          <w:u w:val="single"/>
          <w:shd w:val="clear" w:color="auto" w:fill="FFFFFF"/>
        </w:rPr>
        <w:t>Normandy Landings</w:t>
      </w:r>
    </w:p>
    <w:p w14:paraId="78C674B5" w14:textId="3D800483" w:rsidR="0044515E" w:rsidRPr="00957343" w:rsidRDefault="00E060C9" w:rsidP="00CD262F">
      <w:pPr>
        <w:spacing w:line="360" w:lineRule="auto"/>
        <w:rPr>
          <w:rFonts w:ascii="Arial" w:hAnsi="Arial" w:cs="Arial"/>
          <w:sz w:val="24"/>
          <w:szCs w:val="24"/>
        </w:rPr>
      </w:pPr>
      <w:r w:rsidRPr="00957343">
        <w:rPr>
          <w:rFonts w:ascii="Arial" w:hAnsi="Arial" w:cs="Arial"/>
          <w:color w:val="000000"/>
          <w:sz w:val="24"/>
          <w:szCs w:val="24"/>
          <w:shd w:val="clear" w:color="auto" w:fill="FFFFFF"/>
        </w:rPr>
        <w:t xml:space="preserve">The European case study that will be reviewed is the </w:t>
      </w:r>
      <w:r w:rsidR="00014F3F" w:rsidRPr="00957343">
        <w:rPr>
          <w:rFonts w:ascii="Arial" w:hAnsi="Arial" w:cs="Arial"/>
          <w:color w:val="000000"/>
          <w:sz w:val="24"/>
          <w:szCs w:val="24"/>
          <w:shd w:val="clear" w:color="auto" w:fill="FFFFFF"/>
        </w:rPr>
        <w:t xml:space="preserve">Normandy Landings </w:t>
      </w:r>
      <w:r w:rsidR="00CD262F" w:rsidRPr="00957343">
        <w:rPr>
          <w:rFonts w:ascii="Arial" w:hAnsi="Arial" w:cs="Arial"/>
          <w:color w:val="000000"/>
          <w:sz w:val="24"/>
          <w:szCs w:val="24"/>
          <w:shd w:val="clear" w:color="auto" w:fill="FFFFFF"/>
        </w:rPr>
        <w:t xml:space="preserve">it’ </w:t>
      </w:r>
      <w:r w:rsidR="00014F3F" w:rsidRPr="00957343">
        <w:rPr>
          <w:rFonts w:ascii="Arial" w:hAnsi="Arial" w:cs="Arial"/>
          <w:color w:val="000000"/>
          <w:sz w:val="24"/>
          <w:szCs w:val="24"/>
          <w:shd w:val="clear" w:color="auto" w:fill="FFFFFF"/>
        </w:rPr>
        <w:t xml:space="preserve">s a military attraction located in Normandy, </w:t>
      </w:r>
      <w:r w:rsidR="006327E6" w:rsidRPr="00957343">
        <w:rPr>
          <w:rFonts w:ascii="Arial" w:hAnsi="Arial" w:cs="Arial"/>
          <w:color w:val="000000"/>
          <w:sz w:val="24"/>
          <w:szCs w:val="24"/>
          <w:shd w:val="clear" w:color="auto" w:fill="FFFFFF"/>
        </w:rPr>
        <w:t xml:space="preserve">Northern France. </w:t>
      </w:r>
      <w:r w:rsidR="000969CF" w:rsidRPr="00957343">
        <w:rPr>
          <w:rFonts w:ascii="Arial" w:hAnsi="Arial" w:cs="Arial"/>
          <w:sz w:val="24"/>
          <w:szCs w:val="24"/>
        </w:rPr>
        <w:t>When visiting the Normandy landings tourists are given the opportunity for an extremely authentic experience of the D day sites, by having the opportunity to visit a number of attractions including, museum of the landings, beaches and cemetery. Having all of these options for tourists to experience its given them that hands on experience. When visiting, there are activities for everyone such as, cycling and horse riding as well as experienc</w:t>
      </w:r>
      <w:r w:rsidR="00C83FF2" w:rsidRPr="00957343">
        <w:rPr>
          <w:rFonts w:ascii="Arial" w:hAnsi="Arial" w:cs="Arial"/>
          <w:sz w:val="24"/>
          <w:szCs w:val="24"/>
        </w:rPr>
        <w:t>ing the d day landings history. Visiting the landing</w:t>
      </w:r>
      <w:r w:rsidR="00CD262F" w:rsidRPr="00957343">
        <w:rPr>
          <w:rFonts w:ascii="Arial" w:hAnsi="Arial" w:cs="Arial"/>
          <w:sz w:val="24"/>
          <w:szCs w:val="24"/>
        </w:rPr>
        <w:t>s is a very personal experience, but this type of attraction finds it difficult to tackle interpretation techniques, this is because they find it difficult to make a sensitive attraction exciting and fun with guests, the same factor that affects the 9/11 memorial.</w:t>
      </w:r>
    </w:p>
    <w:p w14:paraId="05445438" w14:textId="731F789F" w:rsidR="002E2D3D" w:rsidRPr="00957343" w:rsidRDefault="002E2D3D" w:rsidP="00CD262F">
      <w:pPr>
        <w:pStyle w:val="ListParagraph"/>
        <w:numPr>
          <w:ilvl w:val="0"/>
          <w:numId w:val="14"/>
        </w:numPr>
        <w:spacing w:line="360" w:lineRule="auto"/>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 xml:space="preserve">Education VS </w:t>
      </w:r>
      <w:r w:rsidR="00CE4471" w:rsidRPr="00957343">
        <w:rPr>
          <w:rFonts w:ascii="Arial" w:hAnsi="Arial" w:cs="Arial"/>
          <w:b/>
          <w:color w:val="000000"/>
          <w:sz w:val="24"/>
          <w:szCs w:val="24"/>
          <w:u w:val="single"/>
          <w:shd w:val="clear" w:color="auto" w:fill="FFFFFF"/>
        </w:rPr>
        <w:t xml:space="preserve">entertainment </w:t>
      </w:r>
    </w:p>
    <w:p w14:paraId="3DBD4DD6" w14:textId="5B7CA671" w:rsidR="001A0461" w:rsidRPr="00957343" w:rsidRDefault="00D46E39"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An </w:t>
      </w:r>
      <w:r w:rsidR="00E67E96" w:rsidRPr="00957343">
        <w:rPr>
          <w:rFonts w:ascii="Arial" w:hAnsi="Arial" w:cs="Arial"/>
          <w:color w:val="000000"/>
          <w:sz w:val="24"/>
          <w:szCs w:val="24"/>
          <w:shd w:val="clear" w:color="auto" w:fill="FFFFFF"/>
        </w:rPr>
        <w:t xml:space="preserve">advantage of an attraction using entertainment to tell a story is that’s its bringing in important historical facts through a fun way of learning. An example of this is the London Dungeon attraction, it glorifying’s the history of the Jack the ripper story, through the use of an interactive tour with live videos and thrilling rides keeping visitors more engaged and gaining a memorable experience as well as being told a story. Tourists prefer visiting this type of exciting attraction rather than an attraction where this is a guide telling facts about the history. With the positivity about education vs entertainment there does come negative impacts of attractions being interactive, and fun is the fact that it may get too busy because everyone wants to experience the fun.  It is believed that education is the new way of learning with technology on the rise, more attractions are interpreting the use of technology to keep up with its competitors. (Timothy, 2011) </w:t>
      </w:r>
      <w:r w:rsidR="001A0461" w:rsidRPr="00957343">
        <w:rPr>
          <w:rFonts w:ascii="Arial" w:hAnsi="Arial" w:cs="Arial"/>
          <w:color w:val="000000"/>
          <w:sz w:val="24"/>
          <w:szCs w:val="24"/>
          <w:shd w:val="clear" w:color="auto" w:fill="FFFFFF"/>
        </w:rPr>
        <w:t xml:space="preserve">claims that visitors to heritage sites </w:t>
      </w:r>
      <w:r w:rsidR="001A0461" w:rsidRPr="00957343">
        <w:rPr>
          <w:rFonts w:ascii="Arial" w:hAnsi="Arial" w:cs="Arial"/>
          <w:color w:val="000000"/>
          <w:sz w:val="24"/>
          <w:szCs w:val="24"/>
          <w:shd w:val="clear" w:color="auto" w:fill="FFFFFF"/>
        </w:rPr>
        <w:lastRenderedPageBreak/>
        <w:t>would prefer an experience where they feel they have learnt something and taken away as a memory.</w:t>
      </w:r>
    </w:p>
    <w:p w14:paraId="6CB410C2" w14:textId="0FF0B46C" w:rsidR="00CE4471" w:rsidRPr="00957343" w:rsidRDefault="00BD07BB"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Many theorists are against </w:t>
      </w:r>
      <w:r w:rsidR="00824CB7" w:rsidRPr="00957343">
        <w:rPr>
          <w:rFonts w:ascii="Arial" w:hAnsi="Arial" w:cs="Arial"/>
          <w:color w:val="000000"/>
          <w:sz w:val="24"/>
          <w:szCs w:val="24"/>
          <w:shd w:val="clear" w:color="auto" w:fill="FFFFFF"/>
        </w:rPr>
        <w:t xml:space="preserve">the idea of </w:t>
      </w:r>
      <w:r w:rsidRPr="00957343">
        <w:rPr>
          <w:rFonts w:ascii="Arial" w:hAnsi="Arial" w:cs="Arial"/>
          <w:color w:val="000000"/>
          <w:sz w:val="24"/>
          <w:szCs w:val="24"/>
          <w:shd w:val="clear" w:color="auto" w:fill="FFFFFF"/>
        </w:rPr>
        <w:t xml:space="preserve">modern technology being interpreted into museums for the enjoyment of visitors </w:t>
      </w:r>
      <w:r w:rsidR="000359C1" w:rsidRPr="00957343">
        <w:rPr>
          <w:rFonts w:ascii="Arial" w:hAnsi="Arial" w:cs="Arial"/>
          <w:color w:val="000000"/>
          <w:sz w:val="24"/>
          <w:szCs w:val="24"/>
          <w:shd w:val="clear" w:color="auto" w:fill="FFFFFF"/>
        </w:rPr>
        <w:t xml:space="preserve">Smith 2003 citied, </w:t>
      </w:r>
      <w:r w:rsidRPr="00957343">
        <w:rPr>
          <w:rFonts w:ascii="Arial" w:hAnsi="Arial" w:cs="Arial"/>
          <w:color w:val="000000"/>
          <w:sz w:val="24"/>
          <w:szCs w:val="24"/>
          <w:shd w:val="clear" w:color="auto" w:fill="FFFFFF"/>
        </w:rPr>
        <w:t>(</w:t>
      </w:r>
      <w:proofErr w:type="spellStart"/>
      <w:r w:rsidRPr="00957343">
        <w:rPr>
          <w:rFonts w:ascii="Arial" w:hAnsi="Arial" w:cs="Arial"/>
          <w:color w:val="000000"/>
          <w:sz w:val="24"/>
          <w:szCs w:val="24"/>
          <w:shd w:val="clear" w:color="auto" w:fill="FFFFFF"/>
        </w:rPr>
        <w:t>Mccannell</w:t>
      </w:r>
      <w:proofErr w:type="spellEnd"/>
      <w:r w:rsidRPr="00957343">
        <w:rPr>
          <w:rFonts w:ascii="Arial" w:hAnsi="Arial" w:cs="Arial"/>
          <w:color w:val="000000"/>
          <w:sz w:val="24"/>
          <w:szCs w:val="24"/>
          <w:shd w:val="clear" w:color="auto" w:fill="FFFFFF"/>
        </w:rPr>
        <w:t xml:space="preserve"> 1976:84) </w:t>
      </w:r>
      <w:r w:rsidR="001A0461" w:rsidRPr="00957343">
        <w:rPr>
          <w:rFonts w:ascii="Arial" w:hAnsi="Arial" w:cs="Arial"/>
          <w:color w:val="000000"/>
          <w:sz w:val="24"/>
          <w:szCs w:val="24"/>
          <w:shd w:val="clear" w:color="auto" w:fill="FFFFFF"/>
        </w:rPr>
        <w:t>believes historical museums are becoming unnatural</w:t>
      </w:r>
      <w:r w:rsidRPr="00957343">
        <w:rPr>
          <w:rFonts w:ascii="Arial" w:hAnsi="Arial" w:cs="Arial"/>
          <w:color w:val="000000"/>
          <w:sz w:val="24"/>
          <w:szCs w:val="24"/>
          <w:shd w:val="clear" w:color="auto" w:fill="FFFFFF"/>
        </w:rPr>
        <w:t xml:space="preserve">. Another theorist also disagrees with museums being commercialised </w:t>
      </w:r>
      <w:r w:rsidR="000359C1" w:rsidRPr="00957343">
        <w:rPr>
          <w:rFonts w:ascii="Arial" w:hAnsi="Arial" w:cs="Arial"/>
          <w:color w:val="000000"/>
          <w:sz w:val="24"/>
          <w:szCs w:val="24"/>
          <w:shd w:val="clear" w:color="auto" w:fill="FFFFFF"/>
        </w:rPr>
        <w:t xml:space="preserve">Smith 2003 citied </w:t>
      </w:r>
      <w:r w:rsidRPr="00957343">
        <w:rPr>
          <w:rFonts w:ascii="Arial" w:hAnsi="Arial" w:cs="Arial"/>
          <w:color w:val="000000"/>
          <w:sz w:val="24"/>
          <w:szCs w:val="24"/>
          <w:shd w:val="clear" w:color="auto" w:fill="FFFFFF"/>
        </w:rPr>
        <w:t>(</w:t>
      </w:r>
      <w:proofErr w:type="spellStart"/>
      <w:r w:rsidRPr="00957343">
        <w:rPr>
          <w:rFonts w:ascii="Arial" w:hAnsi="Arial" w:cs="Arial"/>
          <w:color w:val="000000"/>
          <w:sz w:val="24"/>
          <w:szCs w:val="24"/>
          <w:shd w:val="clear" w:color="auto" w:fill="FFFFFF"/>
        </w:rPr>
        <w:t>Hewison</w:t>
      </w:r>
      <w:proofErr w:type="spellEnd"/>
      <w:r w:rsidRPr="00957343">
        <w:rPr>
          <w:rFonts w:ascii="Arial" w:hAnsi="Arial" w:cs="Arial"/>
          <w:color w:val="000000"/>
          <w:sz w:val="24"/>
          <w:szCs w:val="24"/>
          <w:shd w:val="clear" w:color="auto" w:fill="FFFFFF"/>
        </w:rPr>
        <w:t xml:space="preserve">: 1987: 84) </w:t>
      </w:r>
      <w:r w:rsidR="001A0461" w:rsidRPr="00957343">
        <w:rPr>
          <w:rFonts w:ascii="Arial" w:hAnsi="Arial" w:cs="Arial"/>
          <w:color w:val="000000"/>
          <w:sz w:val="24"/>
          <w:szCs w:val="24"/>
          <w:shd w:val="clear" w:color="auto" w:fill="FFFFFF"/>
        </w:rPr>
        <w:t xml:space="preserve">feels that museums in Britain is a symbol of national decline and they should stop being commercialised. </w:t>
      </w:r>
      <w:r w:rsidR="001A0461" w:rsidRPr="00957343">
        <w:rPr>
          <w:rFonts w:ascii="Arial" w:hAnsi="Arial" w:cs="Arial"/>
          <w:color w:val="000000"/>
          <w:sz w:val="24"/>
          <w:szCs w:val="24"/>
          <w:shd w:val="clear" w:color="auto" w:fill="FFFFFF"/>
        </w:rPr>
        <w:t>Smith 2003 citied that, (Simpson 1996: 265)</w:t>
      </w:r>
      <w:r w:rsidR="001A0461" w:rsidRPr="00957343">
        <w:rPr>
          <w:rFonts w:ascii="Arial" w:hAnsi="Arial" w:cs="Arial"/>
          <w:color w:val="000000"/>
          <w:sz w:val="24"/>
          <w:szCs w:val="24"/>
          <w:shd w:val="clear" w:color="auto" w:fill="FFFFFF"/>
        </w:rPr>
        <w:t xml:space="preserve"> disagrees with this statement and feels that museums should focus more on the people side of things because these are the ones visiting and to keep up with the competition, and with technology being on the rise it needs to be accounted for in any type of attraction. Tourism is claimed to be a commercial product therefore heritage tourism should be no different and can be a commercial product too. There has been a large number of museum closures across the UK in recent years, due to them not being interesting enough. </w:t>
      </w:r>
      <w:r w:rsidR="001A0461" w:rsidRPr="00957343">
        <w:rPr>
          <w:rFonts w:ascii="Arial" w:hAnsi="Arial" w:cs="Arial"/>
          <w:color w:val="000000"/>
          <w:sz w:val="24"/>
          <w:szCs w:val="24"/>
          <w:shd w:val="clear" w:color="auto" w:fill="FFFFFF"/>
        </w:rPr>
        <w:t xml:space="preserve">One of the great ways to educate visitors to museums is when “Tourists are invited to participate in any performance that will bring an imagined past to life” </w:t>
      </w:r>
      <w:r w:rsidR="001A0461" w:rsidRPr="00957343">
        <w:rPr>
          <w:rFonts w:ascii="Arial" w:eastAsia="Times New Roman" w:hAnsi="Arial" w:cs="Arial"/>
          <w:color w:val="000000"/>
          <w:sz w:val="24"/>
          <w:szCs w:val="24"/>
          <w:shd w:val="clear" w:color="auto" w:fill="FFFFFF"/>
        </w:rPr>
        <w:t xml:space="preserve">(Bryce, </w:t>
      </w:r>
      <w:proofErr w:type="spellStart"/>
      <w:r w:rsidR="001A0461" w:rsidRPr="00957343">
        <w:rPr>
          <w:rFonts w:ascii="Arial" w:eastAsia="Times New Roman" w:hAnsi="Arial" w:cs="Arial"/>
          <w:color w:val="000000"/>
          <w:sz w:val="24"/>
          <w:szCs w:val="24"/>
          <w:shd w:val="clear" w:color="auto" w:fill="FFFFFF"/>
        </w:rPr>
        <w:t>Murdy</w:t>
      </w:r>
      <w:proofErr w:type="spellEnd"/>
      <w:r w:rsidR="001A0461" w:rsidRPr="00957343">
        <w:rPr>
          <w:rFonts w:ascii="Arial" w:eastAsia="Times New Roman" w:hAnsi="Arial" w:cs="Arial"/>
          <w:color w:val="000000"/>
          <w:sz w:val="24"/>
          <w:szCs w:val="24"/>
          <w:shd w:val="clear" w:color="auto" w:fill="FFFFFF"/>
        </w:rPr>
        <w:t xml:space="preserve"> and Alexander, 2017</w:t>
      </w:r>
      <w:r w:rsidR="001A0461" w:rsidRPr="00957343">
        <w:rPr>
          <w:rFonts w:ascii="Arial" w:hAnsi="Arial" w:cs="Arial"/>
          <w:color w:val="000000"/>
          <w:sz w:val="24"/>
          <w:szCs w:val="24"/>
          <w:shd w:val="clear" w:color="auto" w:fill="FFFFFF"/>
        </w:rPr>
        <w:t xml:space="preserve"> an example of a museum that does this is Swansea national museum.</w:t>
      </w:r>
      <w:r w:rsidR="001A0461" w:rsidRPr="00957343">
        <w:rPr>
          <w:rFonts w:ascii="Arial" w:hAnsi="Arial" w:cs="Arial"/>
          <w:color w:val="000000"/>
          <w:sz w:val="24"/>
          <w:szCs w:val="24"/>
          <w:shd w:val="clear" w:color="auto" w:fill="FFFFFF"/>
        </w:rPr>
        <w:t xml:space="preserve"> </w:t>
      </w:r>
      <w:r w:rsidR="007E5C8C" w:rsidRPr="00957343">
        <w:rPr>
          <w:rFonts w:ascii="Arial" w:hAnsi="Arial" w:cs="Arial"/>
          <w:sz w:val="24"/>
          <w:szCs w:val="24"/>
        </w:rPr>
        <w:t>Tourists will collect souvenirs as a memory for their trip to a certain destination, theorist (</w:t>
      </w:r>
      <w:r w:rsidR="00957343" w:rsidRPr="00957343">
        <w:rPr>
          <w:rFonts w:ascii="Arial" w:hAnsi="Arial" w:cs="Arial"/>
          <w:sz w:val="24"/>
          <w:szCs w:val="24"/>
        </w:rPr>
        <w:t>Cole, 2007</w:t>
      </w:r>
      <w:r w:rsidR="007E5C8C" w:rsidRPr="00957343">
        <w:rPr>
          <w:rFonts w:ascii="Arial" w:hAnsi="Arial" w:cs="Arial"/>
          <w:sz w:val="24"/>
          <w:szCs w:val="24"/>
        </w:rPr>
        <w:t xml:space="preserve">) states that “souvenirs are regarded one of the most significant material and tangible markers and mementos of travelling experiences”. An example of this is when tourists visit Holland, they will buy Dutch clog souvenirs because these are a symbol of the Holland culture. Tourist attractions will sell souvenirs so that tourists can buy them as a reminder of their travels. </w:t>
      </w:r>
    </w:p>
    <w:p w14:paraId="42BB574B" w14:textId="476894D8" w:rsidR="00CE4471" w:rsidRPr="00957343" w:rsidRDefault="00CE4471" w:rsidP="00CE4471">
      <w:pPr>
        <w:pStyle w:val="ListParagraph"/>
        <w:numPr>
          <w:ilvl w:val="0"/>
          <w:numId w:val="14"/>
        </w:numPr>
        <w:spacing w:line="360" w:lineRule="auto"/>
        <w:rPr>
          <w:rFonts w:ascii="Arial" w:hAnsi="Arial" w:cs="Arial"/>
          <w:b/>
          <w:sz w:val="24"/>
          <w:szCs w:val="24"/>
          <w:u w:val="single"/>
        </w:rPr>
      </w:pPr>
      <w:r w:rsidRPr="00957343">
        <w:rPr>
          <w:rFonts w:ascii="Arial" w:hAnsi="Arial" w:cs="Arial"/>
          <w:b/>
          <w:sz w:val="24"/>
          <w:szCs w:val="24"/>
          <w:u w:val="single"/>
        </w:rPr>
        <w:t>Interpretation</w:t>
      </w:r>
    </w:p>
    <w:p w14:paraId="4F971DCB" w14:textId="5B32F93B" w:rsidR="001A0461" w:rsidRPr="00957343" w:rsidRDefault="00CE4471" w:rsidP="00CE4471">
      <w:pPr>
        <w:spacing w:line="360" w:lineRule="auto"/>
        <w:rPr>
          <w:rFonts w:ascii="Arial" w:hAnsi="Arial" w:cs="Arial"/>
          <w:sz w:val="24"/>
          <w:szCs w:val="24"/>
        </w:rPr>
      </w:pPr>
      <w:r w:rsidRPr="00957343">
        <w:rPr>
          <w:rFonts w:ascii="Arial" w:hAnsi="Arial" w:cs="Arial"/>
          <w:sz w:val="24"/>
          <w:szCs w:val="24"/>
          <w:shd w:val="clear" w:color="auto" w:fill="FFFFFF"/>
        </w:rPr>
        <w:t xml:space="preserve">It is very important when managing heritage sites that the role of technology is essential because it plays a vital part in cultural experiences. (Di Pietro, </w:t>
      </w:r>
      <w:proofErr w:type="spellStart"/>
      <w:r w:rsidRPr="00957343">
        <w:rPr>
          <w:rFonts w:ascii="Arial" w:hAnsi="Arial" w:cs="Arial"/>
          <w:sz w:val="24"/>
          <w:szCs w:val="24"/>
          <w:shd w:val="clear" w:color="auto" w:fill="FFFFFF"/>
        </w:rPr>
        <w:t>Guglielmetti</w:t>
      </w:r>
      <w:proofErr w:type="spellEnd"/>
      <w:r w:rsidRPr="00957343">
        <w:rPr>
          <w:rFonts w:ascii="Arial" w:hAnsi="Arial" w:cs="Arial"/>
          <w:sz w:val="24"/>
          <w:szCs w:val="24"/>
          <w:shd w:val="clear" w:color="auto" w:fill="FFFFFF"/>
        </w:rPr>
        <w:t xml:space="preserve"> </w:t>
      </w:r>
      <w:proofErr w:type="spellStart"/>
      <w:r w:rsidRPr="00957343">
        <w:rPr>
          <w:rFonts w:ascii="Arial" w:hAnsi="Arial" w:cs="Arial"/>
          <w:sz w:val="24"/>
          <w:szCs w:val="24"/>
          <w:shd w:val="clear" w:color="auto" w:fill="FFFFFF"/>
        </w:rPr>
        <w:t>Mugion</w:t>
      </w:r>
      <w:proofErr w:type="spellEnd"/>
      <w:r w:rsidRPr="00957343">
        <w:rPr>
          <w:rFonts w:ascii="Arial" w:hAnsi="Arial" w:cs="Arial"/>
          <w:sz w:val="24"/>
          <w:szCs w:val="24"/>
          <w:shd w:val="clear" w:color="auto" w:fill="FFFFFF"/>
        </w:rPr>
        <w:t xml:space="preserve"> and Renzi, 2017) believe that the implementation of technology </w:t>
      </w:r>
      <w:r w:rsidR="001A0461" w:rsidRPr="00957343">
        <w:rPr>
          <w:rFonts w:ascii="Arial" w:hAnsi="Arial" w:cs="Arial"/>
          <w:sz w:val="24"/>
          <w:szCs w:val="24"/>
          <w:shd w:val="clear" w:color="auto" w:fill="FFFFFF"/>
        </w:rPr>
        <w:t>can reinforce visitor experiences and gets them talking about it when they leave.</w:t>
      </w:r>
      <w:r w:rsidRPr="00957343">
        <w:rPr>
          <w:rFonts w:ascii="Arial" w:hAnsi="Arial" w:cs="Arial"/>
          <w:sz w:val="24"/>
          <w:szCs w:val="24"/>
          <w:shd w:val="clear" w:color="auto" w:fill="FFFFFF"/>
        </w:rPr>
        <w:t xml:space="preserve"> (Di Pietro, </w:t>
      </w:r>
      <w:proofErr w:type="spellStart"/>
      <w:r w:rsidRPr="00957343">
        <w:rPr>
          <w:rFonts w:ascii="Arial" w:hAnsi="Arial" w:cs="Arial"/>
          <w:sz w:val="24"/>
          <w:szCs w:val="24"/>
          <w:shd w:val="clear" w:color="auto" w:fill="FFFFFF"/>
        </w:rPr>
        <w:t>Guglielmetti</w:t>
      </w:r>
      <w:proofErr w:type="spellEnd"/>
      <w:r w:rsidRPr="00957343">
        <w:rPr>
          <w:rFonts w:ascii="Arial" w:hAnsi="Arial" w:cs="Arial"/>
          <w:sz w:val="24"/>
          <w:szCs w:val="24"/>
          <w:shd w:val="clear" w:color="auto" w:fill="FFFFFF"/>
        </w:rPr>
        <w:t xml:space="preserve"> </w:t>
      </w:r>
      <w:proofErr w:type="spellStart"/>
      <w:r w:rsidRPr="00957343">
        <w:rPr>
          <w:rFonts w:ascii="Arial" w:hAnsi="Arial" w:cs="Arial"/>
          <w:sz w:val="24"/>
          <w:szCs w:val="24"/>
          <w:shd w:val="clear" w:color="auto" w:fill="FFFFFF"/>
        </w:rPr>
        <w:t>Mugion</w:t>
      </w:r>
      <w:proofErr w:type="spellEnd"/>
      <w:r w:rsidRPr="00957343">
        <w:rPr>
          <w:rFonts w:ascii="Arial" w:hAnsi="Arial" w:cs="Arial"/>
          <w:sz w:val="24"/>
          <w:szCs w:val="24"/>
          <w:shd w:val="clear" w:color="auto" w:fill="FFFFFF"/>
        </w:rPr>
        <w:t xml:space="preserve"> and Renzi, 2017) citied that Timothy and Boyd (2003) </w:t>
      </w:r>
      <w:r w:rsidR="001A0461" w:rsidRPr="00957343">
        <w:rPr>
          <w:rFonts w:ascii="Arial" w:hAnsi="Arial" w:cs="Arial"/>
          <w:sz w:val="24"/>
          <w:szCs w:val="24"/>
        </w:rPr>
        <w:t>emphasis</w:t>
      </w:r>
      <w:r w:rsidRPr="00957343">
        <w:rPr>
          <w:rFonts w:ascii="Arial" w:hAnsi="Arial" w:cs="Arial"/>
          <w:sz w:val="24"/>
          <w:szCs w:val="24"/>
        </w:rPr>
        <w:t xml:space="preserve">ed, enhancing the memory of </w:t>
      </w:r>
      <w:r w:rsidR="001A0461" w:rsidRPr="00957343">
        <w:rPr>
          <w:rFonts w:ascii="Arial" w:hAnsi="Arial" w:cs="Arial"/>
          <w:sz w:val="24"/>
          <w:szCs w:val="24"/>
        </w:rPr>
        <w:t xml:space="preserve">a visitors experience to an attraction will </w:t>
      </w:r>
      <w:r w:rsidR="001A0461" w:rsidRPr="00957343">
        <w:rPr>
          <w:rFonts w:ascii="Arial" w:hAnsi="Arial" w:cs="Arial"/>
          <w:sz w:val="24"/>
          <w:szCs w:val="24"/>
        </w:rPr>
        <w:lastRenderedPageBreak/>
        <w:t>contribute to an increased awareness of the historical past and could change people’s perception on heritage and interact in sustainable ways.</w:t>
      </w:r>
    </w:p>
    <w:p w14:paraId="0FC110E9" w14:textId="40C48E62" w:rsidR="00CE4471" w:rsidRPr="00957343" w:rsidRDefault="00CE4471" w:rsidP="00CE4471">
      <w:pPr>
        <w:spacing w:line="360" w:lineRule="auto"/>
        <w:rPr>
          <w:rFonts w:ascii="Arial" w:hAnsi="Arial" w:cs="Arial"/>
          <w:sz w:val="24"/>
          <w:szCs w:val="24"/>
        </w:rPr>
      </w:pPr>
      <w:r w:rsidRPr="00957343">
        <w:rPr>
          <w:rFonts w:ascii="Arial" w:hAnsi="Arial" w:cs="Arial"/>
          <w:sz w:val="24"/>
          <w:szCs w:val="24"/>
        </w:rPr>
        <w:t>one’s heritage visit may contribute to an increased awareness of the past and translate into the desire to interact with heritage in sustainable ways. </w:t>
      </w:r>
    </w:p>
    <w:p w14:paraId="4757D632" w14:textId="3EF6B245" w:rsidR="00CE4471" w:rsidRPr="00957343" w:rsidRDefault="00CE4471" w:rsidP="00CD262F">
      <w:pPr>
        <w:spacing w:line="360" w:lineRule="auto"/>
        <w:rPr>
          <w:rFonts w:ascii="Arial" w:hAnsi="Arial" w:cs="Arial"/>
          <w:sz w:val="24"/>
          <w:szCs w:val="24"/>
          <w:shd w:val="clear" w:color="auto" w:fill="FFFFFF"/>
        </w:rPr>
      </w:pPr>
      <w:r w:rsidRPr="00957343">
        <w:rPr>
          <w:rFonts w:ascii="Arial" w:hAnsi="Arial" w:cs="Arial"/>
          <w:sz w:val="24"/>
          <w:szCs w:val="24"/>
        </w:rPr>
        <w:t xml:space="preserve">It is good to interpret guided tours with the use of apps on smart phone to enhance the experience. An example of a museum that does this is </w:t>
      </w:r>
      <w:proofErr w:type="spellStart"/>
      <w:r w:rsidRPr="00957343">
        <w:rPr>
          <w:rFonts w:ascii="Arial" w:hAnsi="Arial" w:cs="Arial"/>
          <w:sz w:val="24"/>
          <w:szCs w:val="24"/>
        </w:rPr>
        <w:t>Rikjs</w:t>
      </w:r>
      <w:proofErr w:type="spellEnd"/>
      <w:r w:rsidRPr="00957343">
        <w:rPr>
          <w:rFonts w:ascii="Arial" w:hAnsi="Arial" w:cs="Arial"/>
          <w:sz w:val="24"/>
          <w:szCs w:val="24"/>
        </w:rPr>
        <w:t xml:space="preserve"> museum in Amsterdam, where they have an app which will give multimedia tours, showing visitors how to get around the museum. The aim of the tours is for visitors to see more or certain parts of it they’re more interesting so that they leave feeling that they have learnt something. The app also let you in on smaller details of the art and to save images. Interpretation panels are affective in museums and on trails. They are used to give information on the environment the visitor is passing through.</w:t>
      </w:r>
    </w:p>
    <w:p w14:paraId="35902979" w14:textId="2E00360E" w:rsidR="00651969" w:rsidRPr="00957343" w:rsidRDefault="0044515E" w:rsidP="002142F2">
      <w:pPr>
        <w:pStyle w:val="ListParagraph"/>
        <w:numPr>
          <w:ilvl w:val="0"/>
          <w:numId w:val="14"/>
        </w:numPr>
        <w:spacing w:line="360" w:lineRule="auto"/>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t xml:space="preserve">The management of future heritage sites </w:t>
      </w:r>
    </w:p>
    <w:p w14:paraId="237D870F" w14:textId="02FB89FA" w:rsidR="00957343" w:rsidRPr="00957343" w:rsidRDefault="00CE4471" w:rsidP="00CE4471">
      <w:pPr>
        <w:spacing w:line="360" w:lineRule="auto"/>
        <w:rPr>
          <w:rFonts w:ascii="Arial" w:eastAsia="Times New Roman" w:hAnsi="Arial" w:cs="Arial"/>
          <w:color w:val="000000" w:themeColor="text1"/>
          <w:sz w:val="24"/>
          <w:szCs w:val="24"/>
          <w:shd w:val="clear" w:color="auto" w:fill="FFFFFF"/>
        </w:rPr>
      </w:pPr>
      <w:r w:rsidRPr="00957343">
        <w:rPr>
          <w:rFonts w:ascii="Arial" w:hAnsi="Arial" w:cs="Arial"/>
          <w:color w:val="000000"/>
          <w:sz w:val="24"/>
          <w:szCs w:val="24"/>
          <w:shd w:val="clear" w:color="auto" w:fill="FFFFFF"/>
        </w:rPr>
        <w:t xml:space="preserve">Marketing and interpretation are key elements in general management and preservation of a heritage attraction. According to </w:t>
      </w:r>
      <w:r w:rsidRPr="00957343">
        <w:rPr>
          <w:rFonts w:ascii="Arial" w:eastAsia="Times New Roman" w:hAnsi="Arial" w:cs="Arial"/>
          <w:color w:val="000000"/>
          <w:sz w:val="24"/>
          <w:szCs w:val="24"/>
          <w:shd w:val="clear" w:color="auto" w:fill="FFFFFF"/>
        </w:rPr>
        <w:t>(</w:t>
      </w:r>
      <w:proofErr w:type="spellStart"/>
      <w:r w:rsidRPr="00957343">
        <w:rPr>
          <w:rFonts w:ascii="Arial" w:eastAsia="Times New Roman" w:hAnsi="Arial" w:cs="Arial"/>
          <w:color w:val="000000"/>
          <w:sz w:val="24"/>
          <w:szCs w:val="24"/>
          <w:shd w:val="clear" w:color="auto" w:fill="FFFFFF"/>
        </w:rPr>
        <w:t>Mitsche</w:t>
      </w:r>
      <w:proofErr w:type="spellEnd"/>
      <w:r w:rsidRPr="00957343">
        <w:rPr>
          <w:rFonts w:ascii="Arial" w:eastAsia="Times New Roman" w:hAnsi="Arial" w:cs="Arial"/>
          <w:color w:val="000000"/>
          <w:sz w:val="24"/>
          <w:szCs w:val="24"/>
          <w:shd w:val="clear" w:color="auto" w:fill="FFFFFF"/>
        </w:rPr>
        <w:t xml:space="preserve"> et al., 2013) </w:t>
      </w:r>
      <w:r w:rsidRPr="00957343">
        <w:rPr>
          <w:rFonts w:ascii="Arial" w:hAnsi="Arial" w:cs="Arial"/>
          <w:color w:val="000000"/>
          <w:sz w:val="24"/>
          <w:szCs w:val="24"/>
          <w:shd w:val="clear" w:color="auto" w:fill="FFFFFF"/>
        </w:rPr>
        <w:t xml:space="preserve">theorist (Carter, 2001) </w:t>
      </w:r>
      <w:r w:rsidR="001A0461" w:rsidRPr="00957343">
        <w:rPr>
          <w:rFonts w:ascii="Arial" w:hAnsi="Arial" w:cs="Arial"/>
          <w:color w:val="000000"/>
          <w:sz w:val="24"/>
          <w:szCs w:val="24"/>
          <w:shd w:val="clear" w:color="auto" w:fill="FFFFFF"/>
        </w:rPr>
        <w:t xml:space="preserve">states that heritage interpretation is about transmitting enthusiasm for </w:t>
      </w:r>
      <w:r w:rsidR="00957343" w:rsidRPr="00957343">
        <w:rPr>
          <w:rFonts w:ascii="Arial" w:hAnsi="Arial" w:cs="Arial"/>
          <w:color w:val="000000"/>
          <w:sz w:val="24"/>
          <w:szCs w:val="24"/>
          <w:shd w:val="clear" w:color="auto" w:fill="FFFFFF"/>
        </w:rPr>
        <w:t xml:space="preserve">a place that is special to people past or present. </w:t>
      </w:r>
      <w:r w:rsidR="00957343" w:rsidRPr="00957343">
        <w:rPr>
          <w:rFonts w:ascii="Arial" w:hAnsi="Arial" w:cs="Arial"/>
          <w:color w:val="000000"/>
          <w:sz w:val="24"/>
          <w:szCs w:val="24"/>
          <w:shd w:val="clear" w:color="auto" w:fill="FFFFFF"/>
        </w:rPr>
        <w:t>(</w:t>
      </w:r>
      <w:proofErr w:type="spellStart"/>
      <w:r w:rsidR="00957343" w:rsidRPr="00957343">
        <w:rPr>
          <w:rFonts w:ascii="Arial" w:hAnsi="Arial" w:cs="Arial"/>
          <w:color w:val="000000"/>
          <w:sz w:val="24"/>
          <w:szCs w:val="24"/>
          <w:shd w:val="clear" w:color="auto" w:fill="FFFFFF"/>
        </w:rPr>
        <w:t>Mitsche</w:t>
      </w:r>
      <w:proofErr w:type="spellEnd"/>
      <w:r w:rsidR="00957343" w:rsidRPr="00957343">
        <w:rPr>
          <w:rFonts w:ascii="Arial" w:hAnsi="Arial" w:cs="Arial"/>
          <w:color w:val="000000"/>
          <w:sz w:val="24"/>
          <w:szCs w:val="24"/>
          <w:shd w:val="clear" w:color="auto" w:fill="FFFFFF"/>
        </w:rPr>
        <w:t xml:space="preserve"> et al., 2013) also suggests that </w:t>
      </w:r>
      <w:r w:rsidR="00957343" w:rsidRPr="00957343">
        <w:rPr>
          <w:rFonts w:ascii="Arial" w:eastAsia="Times New Roman" w:hAnsi="Arial" w:cs="Arial"/>
          <w:color w:val="555555"/>
          <w:sz w:val="24"/>
          <w:szCs w:val="24"/>
          <w:shd w:val="clear" w:color="auto" w:fill="FFFFFF"/>
        </w:rPr>
        <w:t>t</w:t>
      </w:r>
      <w:r w:rsidR="00957343" w:rsidRPr="00957343">
        <w:rPr>
          <w:rFonts w:ascii="Arial" w:eastAsia="Times New Roman" w:hAnsi="Arial" w:cs="Arial"/>
          <w:color w:val="000000" w:themeColor="text1"/>
          <w:sz w:val="24"/>
          <w:szCs w:val="24"/>
          <w:shd w:val="clear" w:color="auto" w:fill="FFFFFF"/>
        </w:rPr>
        <w:t>he role of interpretation is to make people more aware of the places they visit</w:t>
      </w:r>
      <w:r w:rsidR="00957343" w:rsidRPr="00957343">
        <w:rPr>
          <w:rFonts w:ascii="Arial" w:eastAsia="Times New Roman" w:hAnsi="Arial" w:cs="Arial"/>
          <w:color w:val="000000" w:themeColor="text1"/>
          <w:sz w:val="24"/>
          <w:szCs w:val="24"/>
          <w:shd w:val="clear" w:color="auto" w:fill="FFFFFF"/>
        </w:rPr>
        <w:t xml:space="preserve"> which may give them greater enjoyment and the attraction and enable them to return in the future. </w:t>
      </w:r>
      <w:r w:rsidRPr="00957343">
        <w:rPr>
          <w:rFonts w:ascii="Arial" w:eastAsia="Times New Roman" w:hAnsi="Arial" w:cs="Arial"/>
          <w:color w:val="000000" w:themeColor="text1"/>
          <w:sz w:val="24"/>
          <w:szCs w:val="24"/>
          <w:shd w:val="clear" w:color="auto" w:fill="FFFFFF"/>
        </w:rPr>
        <w:t>Which is why it being essential to have good management techniques put in place to make sure visitors have the best experience. The key to successful management at heritage attractions is an interpretation strategy put in place. (</w:t>
      </w:r>
      <w:proofErr w:type="spellStart"/>
      <w:r w:rsidRPr="00957343">
        <w:rPr>
          <w:rFonts w:ascii="Arial" w:eastAsia="Times New Roman" w:hAnsi="Arial" w:cs="Arial"/>
          <w:color w:val="000000" w:themeColor="text1"/>
          <w:sz w:val="24"/>
          <w:szCs w:val="24"/>
          <w:shd w:val="clear" w:color="auto" w:fill="FFFFFF"/>
        </w:rPr>
        <w:t>Mitsche</w:t>
      </w:r>
      <w:proofErr w:type="spellEnd"/>
      <w:r w:rsidRPr="00957343">
        <w:rPr>
          <w:rFonts w:ascii="Arial" w:eastAsia="Times New Roman" w:hAnsi="Arial" w:cs="Arial"/>
          <w:color w:val="000000" w:themeColor="text1"/>
          <w:sz w:val="24"/>
          <w:szCs w:val="24"/>
          <w:shd w:val="clear" w:color="auto" w:fill="FFFFFF"/>
        </w:rPr>
        <w:t xml:space="preserve"> et al., 2013) claims that </w:t>
      </w:r>
      <w:r w:rsidR="00957343" w:rsidRPr="00957343">
        <w:rPr>
          <w:rFonts w:ascii="Arial" w:eastAsia="Times New Roman" w:hAnsi="Arial" w:cs="Arial"/>
          <w:color w:val="000000" w:themeColor="text1"/>
          <w:sz w:val="24"/>
          <w:szCs w:val="24"/>
          <w:shd w:val="clear" w:color="auto" w:fill="FFFFFF"/>
        </w:rPr>
        <w:t>having an interpretative strategy will enhance a certain destination by showing uniqueness.</w:t>
      </w:r>
    </w:p>
    <w:p w14:paraId="6724E427" w14:textId="2346694D" w:rsidR="00E057AF" w:rsidRPr="00957343" w:rsidRDefault="00E057AF"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Ideally for attractions to maintain authenticity </w:t>
      </w:r>
      <w:r w:rsidR="00FB1FBC" w:rsidRPr="00957343">
        <w:rPr>
          <w:rFonts w:ascii="Arial" w:hAnsi="Arial" w:cs="Arial"/>
          <w:color w:val="000000"/>
          <w:sz w:val="24"/>
          <w:szCs w:val="24"/>
          <w:shd w:val="clear" w:color="auto" w:fill="FFFFFF"/>
        </w:rPr>
        <w:t>they will need on going funding to keep them going especially if they are needed to be commercialised to keep up with the demand. It can become very challenging trying to maintain authenticity of a heritage attraction which is why it would be recommended to have an effective management strategy put in place.</w:t>
      </w:r>
    </w:p>
    <w:p w14:paraId="6AAAC2BB" w14:textId="77777777" w:rsidR="002142F2" w:rsidRPr="00957343" w:rsidRDefault="00E057AF" w:rsidP="00CD262F">
      <w:pPr>
        <w:spacing w:line="360" w:lineRule="auto"/>
        <w:rPr>
          <w:rFonts w:ascii="Arial" w:eastAsia="Times New Roman" w:hAnsi="Arial" w:cs="Arial"/>
          <w:sz w:val="24"/>
          <w:szCs w:val="24"/>
        </w:rPr>
      </w:pPr>
      <w:r w:rsidRPr="00957343">
        <w:rPr>
          <w:rFonts w:ascii="Arial" w:hAnsi="Arial" w:cs="Arial"/>
          <w:color w:val="000000"/>
          <w:sz w:val="24"/>
          <w:szCs w:val="24"/>
          <w:shd w:val="clear" w:color="auto" w:fill="FFFFFF"/>
        </w:rPr>
        <w:t>As listed above there are clearly issues with commodification, commercialisation and aut</w:t>
      </w:r>
      <w:r w:rsidR="002B1011" w:rsidRPr="00957343">
        <w:rPr>
          <w:rFonts w:ascii="Arial" w:hAnsi="Arial" w:cs="Arial"/>
          <w:color w:val="000000"/>
          <w:sz w:val="24"/>
          <w:szCs w:val="24"/>
          <w:shd w:val="clear" w:color="auto" w:fill="FFFFFF"/>
        </w:rPr>
        <w:t xml:space="preserve">henticity in heritage attractions, it is very important to protect the authenticity of a </w:t>
      </w:r>
      <w:r w:rsidR="002B1011" w:rsidRPr="00957343">
        <w:rPr>
          <w:rFonts w:ascii="Arial" w:hAnsi="Arial" w:cs="Arial"/>
          <w:color w:val="000000"/>
          <w:sz w:val="24"/>
          <w:szCs w:val="24"/>
          <w:shd w:val="clear" w:color="auto" w:fill="FFFFFF"/>
        </w:rPr>
        <w:lastRenderedPageBreak/>
        <w:t xml:space="preserve">heritage attraction. The WTO describes </w:t>
      </w:r>
      <w:r w:rsidR="002B1011" w:rsidRPr="00957343">
        <w:rPr>
          <w:rFonts w:ascii="Arial" w:hAnsi="Arial" w:cs="Arial"/>
          <w:sz w:val="24"/>
          <w:szCs w:val="24"/>
        </w:rPr>
        <w:t>“Tourism development that meets the needs of the present tourists and host regions while protecting and enhancing opportunity for the future.” (</w:t>
      </w:r>
      <w:r w:rsidR="0034724B" w:rsidRPr="00957343">
        <w:rPr>
          <w:rFonts w:ascii="Arial" w:eastAsia="Times New Roman" w:hAnsi="Arial" w:cs="Arial"/>
          <w:color w:val="000000"/>
          <w:sz w:val="24"/>
          <w:szCs w:val="24"/>
          <w:shd w:val="clear" w:color="auto" w:fill="FFFFFF"/>
        </w:rPr>
        <w:t>Www2.unwto.org, 2019)</w:t>
      </w:r>
    </w:p>
    <w:p w14:paraId="3215B8E6" w14:textId="324A90D5" w:rsidR="00CD3554" w:rsidRPr="00957343" w:rsidRDefault="00E057AF"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Attractions could bring in new forms of technology which will attract visitors such as Virtual reality. These are a way of providing visitors with information but in a fun and exciting way. Interactive displays at museums will attract a large number of people, such as children. Children usually won’t visit museums because they don’t appeal to them, but by introducing interactive technology such as virtual reality will change the perception of museums and other heritage attractions, opening them up to a new type of visitor. Museums could interpret the virtual reality they provide into the marketing. Stone Henge are doing more educational visits now because they introduced virtual reality into the attraction. It is a virtual tour guide which teaches visitors about the history of the manmade construction. Stone Henge sees this as a positive platform because when it was first opened to the public, people were able to walk amongst the stones, but now with this not being able anymore, virtual reality enables visitors to do this. Some theorists won’t agree with virtual reality being beneficial</w:t>
      </w:r>
      <w:r w:rsidR="00CD3554" w:rsidRPr="00957343">
        <w:rPr>
          <w:rFonts w:ascii="Arial" w:hAnsi="Arial" w:cs="Arial"/>
          <w:color w:val="000000"/>
          <w:sz w:val="24"/>
          <w:szCs w:val="24"/>
          <w:shd w:val="clear" w:color="auto" w:fill="FFFFFF"/>
        </w:rPr>
        <w:t xml:space="preserve"> because they feel that it can be too entertainment based and not educational.</w:t>
      </w:r>
    </w:p>
    <w:p w14:paraId="11B1796C" w14:textId="7C811BEF" w:rsidR="00BD2E62" w:rsidRPr="00957343" w:rsidRDefault="008734B7"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 xml:space="preserve">Although, there are many positives of attracting visitors to a heritage attraction there are negative impacts too, for instance, overcrowding and congestion. </w:t>
      </w:r>
      <w:r w:rsidR="005E047F" w:rsidRPr="00957343">
        <w:rPr>
          <w:rFonts w:ascii="Arial" w:hAnsi="Arial" w:cs="Arial"/>
          <w:color w:val="000000"/>
          <w:sz w:val="24"/>
          <w:szCs w:val="24"/>
          <w:shd w:val="clear" w:color="auto" w:fill="FFFFFF"/>
        </w:rPr>
        <w:t xml:space="preserve">To minimise negative impacts </w:t>
      </w:r>
      <w:r w:rsidRPr="00957343">
        <w:rPr>
          <w:rFonts w:ascii="Arial" w:hAnsi="Arial" w:cs="Arial"/>
          <w:color w:val="000000"/>
          <w:sz w:val="24"/>
          <w:szCs w:val="24"/>
          <w:shd w:val="clear" w:color="auto" w:fill="FFFFFF"/>
        </w:rPr>
        <w:t xml:space="preserve">Macchu Picchu has had to put </w:t>
      </w:r>
      <w:r w:rsidR="00FE47FC" w:rsidRPr="00957343">
        <w:rPr>
          <w:rFonts w:ascii="Arial" w:hAnsi="Arial" w:cs="Arial"/>
          <w:color w:val="000000"/>
          <w:sz w:val="24"/>
          <w:szCs w:val="24"/>
          <w:shd w:val="clear" w:color="auto" w:fill="FFFFFF"/>
        </w:rPr>
        <w:t>regulations in place to limit the footfall of visitors coming to the attraction to protect its authenticity</w:t>
      </w:r>
      <w:r w:rsidR="005E047F" w:rsidRPr="00957343">
        <w:rPr>
          <w:rFonts w:ascii="Arial" w:hAnsi="Arial" w:cs="Arial"/>
          <w:color w:val="000000"/>
          <w:sz w:val="24"/>
          <w:szCs w:val="24"/>
          <w:shd w:val="clear" w:color="auto" w:fill="FFFFFF"/>
        </w:rPr>
        <w:t>,</w:t>
      </w:r>
      <w:r w:rsidR="00FE47FC" w:rsidRPr="00957343">
        <w:rPr>
          <w:rFonts w:ascii="Arial" w:hAnsi="Arial" w:cs="Arial"/>
          <w:color w:val="000000"/>
          <w:sz w:val="24"/>
          <w:szCs w:val="24"/>
          <w:shd w:val="clear" w:color="auto" w:fill="FFFFFF"/>
        </w:rPr>
        <w:t xml:space="preserve"> and to emphasise the importance of tourism. </w:t>
      </w:r>
      <w:r w:rsidR="00DD067D" w:rsidRPr="00957343">
        <w:rPr>
          <w:rFonts w:ascii="Arial" w:hAnsi="Arial" w:cs="Arial"/>
          <w:color w:val="000000"/>
          <w:sz w:val="24"/>
          <w:szCs w:val="24"/>
          <w:shd w:val="clear" w:color="auto" w:fill="FFFFFF"/>
        </w:rPr>
        <w:t>The case studies that have been reviewed are not best practise because 9/11 memorial and Normandy Landings find it hard to interpret fun techniques into a sensitive attraction.</w:t>
      </w:r>
    </w:p>
    <w:p w14:paraId="7C977460" w14:textId="26554056" w:rsidR="008734B7" w:rsidRPr="00957343" w:rsidRDefault="00CD262F" w:rsidP="00CD262F">
      <w:pPr>
        <w:spacing w:line="360" w:lineRule="auto"/>
        <w:rPr>
          <w:rFonts w:ascii="Arial" w:hAnsi="Arial" w:cs="Arial"/>
          <w:color w:val="000000"/>
          <w:sz w:val="24"/>
          <w:szCs w:val="24"/>
          <w:shd w:val="clear" w:color="auto" w:fill="FFFFFF"/>
        </w:rPr>
      </w:pPr>
      <w:r w:rsidRPr="00957343">
        <w:rPr>
          <w:rFonts w:ascii="Arial" w:hAnsi="Arial" w:cs="Arial"/>
          <w:color w:val="000000"/>
          <w:sz w:val="24"/>
          <w:szCs w:val="24"/>
          <w:shd w:val="clear" w:color="auto" w:fill="FFFFFF"/>
        </w:rPr>
        <w:t>Firstly,</w:t>
      </w:r>
      <w:r w:rsidR="00BD2E62" w:rsidRPr="00957343">
        <w:rPr>
          <w:rFonts w:ascii="Arial" w:hAnsi="Arial" w:cs="Arial"/>
          <w:color w:val="000000"/>
          <w:sz w:val="24"/>
          <w:szCs w:val="24"/>
          <w:shd w:val="clear" w:color="auto" w:fill="FFFFFF"/>
        </w:rPr>
        <w:t xml:space="preserve"> to recommend, </w:t>
      </w:r>
      <w:r w:rsidR="00FB3BB8" w:rsidRPr="00957343">
        <w:rPr>
          <w:rFonts w:ascii="Arial" w:eastAsia="Times New Roman" w:hAnsi="Arial" w:cs="Arial"/>
          <w:color w:val="000000" w:themeColor="text1"/>
          <w:sz w:val="24"/>
          <w:szCs w:val="24"/>
          <w:shd w:val="clear" w:color="auto" w:fill="FFFFFF"/>
        </w:rPr>
        <w:t>it</w:t>
      </w:r>
      <w:r w:rsidR="00BD2E62" w:rsidRPr="00957343">
        <w:rPr>
          <w:rFonts w:ascii="Arial" w:eastAsia="Times New Roman" w:hAnsi="Arial" w:cs="Arial"/>
          <w:color w:val="000000" w:themeColor="text1"/>
          <w:sz w:val="24"/>
          <w:szCs w:val="24"/>
          <w:shd w:val="clear" w:color="auto" w:fill="FFFFFF"/>
        </w:rPr>
        <w:t xml:space="preserve"> </w:t>
      </w:r>
      <w:r w:rsidRPr="00957343">
        <w:rPr>
          <w:rFonts w:ascii="Arial" w:eastAsia="Times New Roman" w:hAnsi="Arial" w:cs="Arial"/>
          <w:color w:val="000000" w:themeColor="text1"/>
          <w:sz w:val="24"/>
          <w:szCs w:val="24"/>
          <w:shd w:val="clear" w:color="auto" w:fill="FFFFFF"/>
        </w:rPr>
        <w:t>is extremely</w:t>
      </w:r>
      <w:r w:rsidR="00BD2E62" w:rsidRPr="00957343">
        <w:rPr>
          <w:rFonts w:ascii="Arial" w:eastAsia="Times New Roman" w:hAnsi="Arial" w:cs="Arial"/>
          <w:color w:val="000000" w:themeColor="text1"/>
          <w:sz w:val="24"/>
          <w:szCs w:val="24"/>
          <w:shd w:val="clear" w:color="auto" w:fill="FFFFFF"/>
        </w:rPr>
        <w:t xml:space="preserve"> important to keep everyone happy when managing an attraction, for instance local communities and the stakeholders, it can be</w:t>
      </w:r>
      <w:r w:rsidR="00BD2E62" w:rsidRPr="00957343">
        <w:rPr>
          <w:rFonts w:ascii="Arial" w:eastAsia="Times New Roman" w:hAnsi="Arial" w:cs="Arial"/>
          <w:color w:val="000000" w:themeColor="text1"/>
          <w:sz w:val="24"/>
          <w:szCs w:val="24"/>
          <w:shd w:val="clear" w:color="auto" w:fill="FFFFFF"/>
        </w:rPr>
        <w:t xml:space="preserve"> a challenge to do this but if there are strategies put in place local communities will feel important and stakeholders will feel content with the revenue. </w:t>
      </w:r>
    </w:p>
    <w:p w14:paraId="556EE953" w14:textId="1BA3C760" w:rsidR="00E057AF" w:rsidRPr="00957343" w:rsidRDefault="00E057AF" w:rsidP="002B1011">
      <w:pPr>
        <w:spacing w:line="360" w:lineRule="auto"/>
        <w:rPr>
          <w:rFonts w:ascii="Arial" w:hAnsi="Arial" w:cs="Arial"/>
          <w:b/>
          <w:color w:val="000000"/>
          <w:sz w:val="24"/>
          <w:szCs w:val="24"/>
          <w:u w:val="single"/>
          <w:shd w:val="clear" w:color="auto" w:fill="FFFFFF"/>
        </w:rPr>
      </w:pPr>
    </w:p>
    <w:p w14:paraId="19D72304" w14:textId="6CD64FFD" w:rsidR="007E5C8C" w:rsidRPr="00957343" w:rsidRDefault="007E5C8C" w:rsidP="007E5C8C">
      <w:pPr>
        <w:rPr>
          <w:rFonts w:ascii="Arial" w:hAnsi="Arial" w:cs="Arial"/>
          <w:color w:val="000000"/>
          <w:sz w:val="24"/>
          <w:szCs w:val="24"/>
          <w:shd w:val="clear" w:color="auto" w:fill="FFFFFF"/>
        </w:rPr>
      </w:pPr>
    </w:p>
    <w:p w14:paraId="0CB88FB1" w14:textId="77777777" w:rsidR="007E5C8C" w:rsidRPr="00957343" w:rsidRDefault="007E5C8C" w:rsidP="007E5C8C">
      <w:pPr>
        <w:rPr>
          <w:rFonts w:ascii="Arial" w:hAnsi="Arial" w:cs="Arial"/>
          <w:color w:val="000000"/>
          <w:sz w:val="24"/>
          <w:szCs w:val="24"/>
          <w:shd w:val="clear" w:color="auto" w:fill="FFFFFF"/>
        </w:rPr>
      </w:pPr>
    </w:p>
    <w:p w14:paraId="12B08A46" w14:textId="65C2E45F" w:rsidR="00957343" w:rsidRPr="00957343" w:rsidRDefault="00FD4C8B" w:rsidP="00957343">
      <w:pPr>
        <w:pStyle w:val="ListParagraph"/>
        <w:numPr>
          <w:ilvl w:val="0"/>
          <w:numId w:val="14"/>
        </w:numPr>
        <w:outlineLvl w:val="0"/>
        <w:rPr>
          <w:rFonts w:ascii="Arial" w:hAnsi="Arial" w:cs="Arial"/>
          <w:b/>
          <w:color w:val="000000"/>
          <w:sz w:val="24"/>
          <w:szCs w:val="24"/>
          <w:u w:val="single"/>
          <w:shd w:val="clear" w:color="auto" w:fill="FFFFFF"/>
        </w:rPr>
      </w:pPr>
      <w:r w:rsidRPr="00957343">
        <w:rPr>
          <w:rFonts w:ascii="Arial" w:hAnsi="Arial" w:cs="Arial"/>
          <w:b/>
          <w:color w:val="000000"/>
          <w:sz w:val="24"/>
          <w:szCs w:val="24"/>
          <w:u w:val="single"/>
          <w:shd w:val="clear" w:color="auto" w:fill="FFFFFF"/>
        </w:rPr>
        <w:lastRenderedPageBreak/>
        <w:t>Bibliography:</w:t>
      </w:r>
    </w:p>
    <w:p w14:paraId="19B55980" w14:textId="77777777" w:rsidR="00957343" w:rsidRPr="00957343" w:rsidRDefault="00957343" w:rsidP="00CD262F">
      <w:pPr>
        <w:rPr>
          <w:rFonts w:ascii="Arial" w:hAnsi="Arial" w:cs="Arial"/>
          <w:b/>
          <w:sz w:val="24"/>
          <w:szCs w:val="24"/>
        </w:rPr>
      </w:pPr>
    </w:p>
    <w:p w14:paraId="5D375492" w14:textId="77777777" w:rsidR="00957343" w:rsidRPr="00957343" w:rsidRDefault="00957343" w:rsidP="00577AF7">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Annals of Tourism Research. (1973). </w:t>
      </w:r>
      <w:r w:rsidRPr="00957343">
        <w:rPr>
          <w:rFonts w:ascii="Arial" w:eastAsia="Times New Roman" w:hAnsi="Arial" w:cs="Arial"/>
          <w:i/>
          <w:iCs/>
          <w:color w:val="000000"/>
          <w:sz w:val="24"/>
          <w:szCs w:val="24"/>
        </w:rPr>
        <w:t>Annals of Tourism Research</w:t>
      </w:r>
      <w:r w:rsidRPr="00957343">
        <w:rPr>
          <w:rFonts w:ascii="Arial" w:eastAsia="Times New Roman" w:hAnsi="Arial" w:cs="Arial"/>
          <w:color w:val="000000"/>
          <w:sz w:val="24"/>
          <w:szCs w:val="24"/>
          <w:shd w:val="clear" w:color="auto" w:fill="FFFFFF"/>
        </w:rPr>
        <w:t>, 1(1), pp.3-4.</w:t>
      </w:r>
    </w:p>
    <w:p w14:paraId="2EB45369" w14:textId="77777777" w:rsidR="00957343" w:rsidRPr="00957343" w:rsidRDefault="00957343" w:rsidP="00612F80">
      <w:pPr>
        <w:pStyle w:val="ListParagraph"/>
        <w:numPr>
          <w:ilvl w:val="0"/>
          <w:numId w:val="1"/>
        </w:numPr>
        <w:rPr>
          <w:rStyle w:val="selectable"/>
          <w:rFonts w:ascii="Arial" w:hAnsi="Arial" w:cs="Arial"/>
          <w:b/>
          <w:sz w:val="24"/>
          <w:szCs w:val="24"/>
        </w:rPr>
      </w:pPr>
      <w:r w:rsidRPr="00957343">
        <w:rPr>
          <w:rStyle w:val="Strong"/>
          <w:rFonts w:ascii="Arial" w:hAnsi="Arial" w:cs="Arial"/>
          <w:color w:val="666666"/>
          <w:sz w:val="24"/>
          <w:szCs w:val="24"/>
          <w:shd w:val="clear" w:color="auto" w:fill="FFFFFF"/>
        </w:rPr>
        <w:t> </w:t>
      </w:r>
      <w:r w:rsidRPr="00957343">
        <w:rPr>
          <w:rStyle w:val="selectable"/>
          <w:rFonts w:ascii="Arial" w:hAnsi="Arial" w:cs="Arial"/>
          <w:color w:val="000000"/>
          <w:sz w:val="24"/>
          <w:szCs w:val="24"/>
          <w:shd w:val="clear" w:color="auto" w:fill="FFFFFF"/>
        </w:rPr>
        <w:t>Asia Pacific Journal of Tourism Research. (2008). </w:t>
      </w:r>
      <w:r w:rsidRPr="00957343">
        <w:rPr>
          <w:rStyle w:val="selectable"/>
          <w:rFonts w:ascii="Arial" w:hAnsi="Arial" w:cs="Arial"/>
          <w:i/>
          <w:iCs/>
          <w:color w:val="000000"/>
          <w:sz w:val="24"/>
          <w:szCs w:val="24"/>
          <w:shd w:val="clear" w:color="auto" w:fill="FFFFFF"/>
        </w:rPr>
        <w:t>Asia Pacific Journal of Tourism Research</w:t>
      </w:r>
      <w:r w:rsidRPr="00957343">
        <w:rPr>
          <w:rStyle w:val="selectable"/>
          <w:rFonts w:ascii="Arial" w:hAnsi="Arial" w:cs="Arial"/>
          <w:color w:val="000000"/>
          <w:sz w:val="24"/>
          <w:szCs w:val="24"/>
          <w:shd w:val="clear" w:color="auto" w:fill="FFFFFF"/>
        </w:rPr>
        <w:t xml:space="preserve">, 13(1), </w:t>
      </w:r>
      <w:proofErr w:type="spellStart"/>
      <w:r w:rsidRPr="00957343">
        <w:rPr>
          <w:rStyle w:val="selectable"/>
          <w:rFonts w:ascii="Arial" w:hAnsi="Arial" w:cs="Arial"/>
          <w:color w:val="000000"/>
          <w:sz w:val="24"/>
          <w:szCs w:val="24"/>
          <w:shd w:val="clear" w:color="auto" w:fill="FFFFFF"/>
        </w:rPr>
        <w:t>p.ii</w:t>
      </w:r>
      <w:proofErr w:type="spellEnd"/>
      <w:r w:rsidRPr="00957343">
        <w:rPr>
          <w:rStyle w:val="selectable"/>
          <w:rFonts w:ascii="Arial" w:hAnsi="Arial" w:cs="Arial"/>
          <w:color w:val="000000"/>
          <w:sz w:val="24"/>
          <w:szCs w:val="24"/>
          <w:shd w:val="clear" w:color="auto" w:fill="FFFFFF"/>
        </w:rPr>
        <w:t>-ii.</w:t>
      </w:r>
    </w:p>
    <w:p w14:paraId="56F0ABF9" w14:textId="77777777" w:rsidR="00957343" w:rsidRPr="00957343" w:rsidRDefault="00957343" w:rsidP="00EE2D01">
      <w:pPr>
        <w:pStyle w:val="NormalWeb"/>
        <w:numPr>
          <w:ilvl w:val="0"/>
          <w:numId w:val="1"/>
        </w:numPr>
        <w:rPr>
          <w:rFonts w:ascii="Arial" w:hAnsi="Arial" w:cs="Arial"/>
          <w:color w:val="000000"/>
        </w:rPr>
      </w:pPr>
      <w:r w:rsidRPr="00957343">
        <w:rPr>
          <w:rFonts w:ascii="Arial" w:hAnsi="Arial" w:cs="Arial"/>
          <w:color w:val="000000"/>
        </w:rPr>
        <w:t xml:space="preserve"> Bag, H. (2014). Heritage tourism. London: Routledge.</w:t>
      </w:r>
    </w:p>
    <w:p w14:paraId="6A025E93" w14:textId="77777777" w:rsidR="00957343" w:rsidRPr="00957343" w:rsidRDefault="00957343" w:rsidP="00F4322E">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 xml:space="preserve">Borowiecki, K., Forbes, N. and </w:t>
      </w:r>
      <w:proofErr w:type="spellStart"/>
      <w:r w:rsidRPr="00957343">
        <w:rPr>
          <w:rFonts w:ascii="Arial" w:eastAsia="Times New Roman" w:hAnsi="Arial" w:cs="Arial"/>
          <w:color w:val="000000"/>
          <w:sz w:val="24"/>
          <w:szCs w:val="24"/>
          <w:shd w:val="clear" w:color="auto" w:fill="FFFFFF"/>
        </w:rPr>
        <w:t>Fresa</w:t>
      </w:r>
      <w:proofErr w:type="spellEnd"/>
      <w:r w:rsidRPr="00957343">
        <w:rPr>
          <w:rFonts w:ascii="Arial" w:eastAsia="Times New Roman" w:hAnsi="Arial" w:cs="Arial"/>
          <w:color w:val="000000"/>
          <w:sz w:val="24"/>
          <w:szCs w:val="24"/>
          <w:shd w:val="clear" w:color="auto" w:fill="FFFFFF"/>
        </w:rPr>
        <w:t>, A. (2016). </w:t>
      </w:r>
      <w:r w:rsidRPr="00957343">
        <w:rPr>
          <w:rFonts w:ascii="Arial" w:eastAsia="Times New Roman" w:hAnsi="Arial" w:cs="Arial"/>
          <w:i/>
          <w:iCs/>
          <w:color w:val="000000"/>
          <w:sz w:val="24"/>
          <w:szCs w:val="24"/>
        </w:rPr>
        <w:t>Cultural heritage in a changing world</w:t>
      </w:r>
      <w:r w:rsidRPr="00957343">
        <w:rPr>
          <w:rFonts w:ascii="Arial" w:eastAsia="Times New Roman" w:hAnsi="Arial" w:cs="Arial"/>
          <w:color w:val="000000"/>
          <w:sz w:val="24"/>
          <w:szCs w:val="24"/>
          <w:shd w:val="clear" w:color="auto" w:fill="FFFFFF"/>
        </w:rPr>
        <w:t>.</w:t>
      </w:r>
    </w:p>
    <w:p w14:paraId="77F3158D" w14:textId="77777777" w:rsidR="00957343" w:rsidRPr="00957343" w:rsidRDefault="00957343" w:rsidP="000969CF">
      <w:pPr>
        <w:pStyle w:val="ListParagraph"/>
        <w:numPr>
          <w:ilvl w:val="0"/>
          <w:numId w:val="1"/>
        </w:numPr>
        <w:spacing w:after="0" w:line="240" w:lineRule="auto"/>
        <w:rPr>
          <w:rFonts w:ascii="Arial" w:eastAsia="Times New Roman" w:hAnsi="Arial" w:cs="Arial"/>
          <w:sz w:val="24"/>
          <w:szCs w:val="24"/>
        </w:rPr>
      </w:pPr>
      <w:proofErr w:type="spellStart"/>
      <w:r w:rsidRPr="00957343">
        <w:rPr>
          <w:rFonts w:ascii="Arial" w:eastAsia="Times New Roman" w:hAnsi="Arial" w:cs="Arial"/>
          <w:color w:val="000000"/>
          <w:sz w:val="24"/>
          <w:szCs w:val="24"/>
          <w:shd w:val="clear" w:color="auto" w:fill="FFFFFF"/>
        </w:rPr>
        <w:t>Bramwell</w:t>
      </w:r>
      <w:proofErr w:type="spellEnd"/>
      <w:r w:rsidRPr="00957343">
        <w:rPr>
          <w:rFonts w:ascii="Arial" w:eastAsia="Times New Roman" w:hAnsi="Arial" w:cs="Arial"/>
          <w:color w:val="000000"/>
          <w:sz w:val="24"/>
          <w:szCs w:val="24"/>
          <w:shd w:val="clear" w:color="auto" w:fill="FFFFFF"/>
        </w:rPr>
        <w:t>, B., Higham, J., Lane, B. and Miller, G. (2016). Twenty-five years of sustainable tourism and the Journal of Sustainable Tourism: looking back and moving forward. </w:t>
      </w:r>
      <w:r w:rsidRPr="00957343">
        <w:rPr>
          <w:rFonts w:ascii="Arial" w:eastAsia="Times New Roman" w:hAnsi="Arial" w:cs="Arial"/>
          <w:i/>
          <w:iCs/>
          <w:color w:val="000000"/>
          <w:sz w:val="24"/>
          <w:szCs w:val="24"/>
        </w:rPr>
        <w:t>Journal of Sustainable Tourism</w:t>
      </w:r>
      <w:r w:rsidRPr="00957343">
        <w:rPr>
          <w:rFonts w:ascii="Arial" w:eastAsia="Times New Roman" w:hAnsi="Arial" w:cs="Arial"/>
          <w:color w:val="000000"/>
          <w:sz w:val="24"/>
          <w:szCs w:val="24"/>
          <w:shd w:val="clear" w:color="auto" w:fill="FFFFFF"/>
        </w:rPr>
        <w:t>, 25(1), pp.1-9.</w:t>
      </w:r>
    </w:p>
    <w:p w14:paraId="438EAE7F" w14:textId="77777777" w:rsidR="00957343" w:rsidRPr="00957343" w:rsidRDefault="00957343" w:rsidP="00B832A6">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 xml:space="preserve">Bryce, D., </w:t>
      </w:r>
      <w:proofErr w:type="spellStart"/>
      <w:r w:rsidRPr="00957343">
        <w:rPr>
          <w:rFonts w:ascii="Arial" w:eastAsia="Times New Roman" w:hAnsi="Arial" w:cs="Arial"/>
          <w:color w:val="000000"/>
          <w:sz w:val="24"/>
          <w:szCs w:val="24"/>
          <w:shd w:val="clear" w:color="auto" w:fill="FFFFFF"/>
        </w:rPr>
        <w:t>Murdy</w:t>
      </w:r>
      <w:proofErr w:type="spellEnd"/>
      <w:r w:rsidRPr="00957343">
        <w:rPr>
          <w:rFonts w:ascii="Arial" w:eastAsia="Times New Roman" w:hAnsi="Arial" w:cs="Arial"/>
          <w:color w:val="000000"/>
          <w:sz w:val="24"/>
          <w:szCs w:val="24"/>
          <w:shd w:val="clear" w:color="auto" w:fill="FFFFFF"/>
        </w:rPr>
        <w:t>, S. and Alexander, M. (2017). Diaspora, authenticity and the imagined past. </w:t>
      </w:r>
      <w:r w:rsidRPr="00957343">
        <w:rPr>
          <w:rFonts w:ascii="Arial" w:eastAsia="Times New Roman" w:hAnsi="Arial" w:cs="Arial"/>
          <w:i/>
          <w:iCs/>
          <w:color w:val="000000"/>
          <w:sz w:val="24"/>
          <w:szCs w:val="24"/>
        </w:rPr>
        <w:t>Annals of Tourism Research</w:t>
      </w:r>
      <w:r w:rsidRPr="00957343">
        <w:rPr>
          <w:rFonts w:ascii="Arial" w:eastAsia="Times New Roman" w:hAnsi="Arial" w:cs="Arial"/>
          <w:color w:val="000000"/>
          <w:sz w:val="24"/>
          <w:szCs w:val="24"/>
          <w:shd w:val="clear" w:color="auto" w:fill="FFFFFF"/>
        </w:rPr>
        <w:t>, 66, pp.49-60.</w:t>
      </w:r>
    </w:p>
    <w:p w14:paraId="53C903BF" w14:textId="77777777" w:rsidR="00957343" w:rsidRPr="00957343" w:rsidRDefault="00957343" w:rsidP="00FD4C8B">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Chhabra, D. (2005). Defining Authenticity and Its Determinants: Toward an Authenticity Flow Model. </w:t>
      </w:r>
      <w:r w:rsidRPr="00957343">
        <w:rPr>
          <w:rFonts w:ascii="Arial" w:hAnsi="Arial" w:cs="Arial"/>
          <w:i/>
          <w:iCs/>
          <w:color w:val="000000"/>
          <w:sz w:val="24"/>
          <w:szCs w:val="24"/>
          <w:shd w:val="clear" w:color="auto" w:fill="FFFFFF"/>
        </w:rPr>
        <w:t>Journal of Travel Research</w:t>
      </w:r>
      <w:r w:rsidRPr="00957343">
        <w:rPr>
          <w:rFonts w:ascii="Arial" w:hAnsi="Arial" w:cs="Arial"/>
          <w:color w:val="000000"/>
          <w:sz w:val="24"/>
          <w:szCs w:val="24"/>
          <w:shd w:val="clear" w:color="auto" w:fill="FFFFFF"/>
        </w:rPr>
        <w:t>, 44(1), pp.64-73.</w:t>
      </w:r>
    </w:p>
    <w:p w14:paraId="61A18669" w14:textId="77777777" w:rsidR="00957343" w:rsidRPr="00957343" w:rsidRDefault="00957343" w:rsidP="00957343">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Cole, S. (2007). Beyond authenticity and commodification. </w:t>
      </w:r>
      <w:r w:rsidRPr="00957343">
        <w:rPr>
          <w:rFonts w:ascii="Arial" w:eastAsia="Times New Roman" w:hAnsi="Arial" w:cs="Arial"/>
          <w:i/>
          <w:iCs/>
          <w:color w:val="000000"/>
          <w:sz w:val="24"/>
          <w:szCs w:val="24"/>
        </w:rPr>
        <w:t>Annals of Tourism Research</w:t>
      </w:r>
      <w:r w:rsidRPr="00957343">
        <w:rPr>
          <w:rFonts w:ascii="Arial" w:eastAsia="Times New Roman" w:hAnsi="Arial" w:cs="Arial"/>
          <w:color w:val="000000"/>
          <w:sz w:val="24"/>
          <w:szCs w:val="24"/>
          <w:shd w:val="clear" w:color="auto" w:fill="FFFFFF"/>
        </w:rPr>
        <w:t>, 34(4), pp.943-960.</w:t>
      </w:r>
    </w:p>
    <w:p w14:paraId="0CAE43B0" w14:textId="77777777" w:rsidR="00957343" w:rsidRPr="00957343" w:rsidRDefault="00957343" w:rsidP="00131481">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 xml:space="preserve">Cultural Heritage and Tourism Development: A Report on the International Conference on Cultural Tourism, </w:t>
      </w:r>
      <w:proofErr w:type="spellStart"/>
      <w:r w:rsidRPr="00957343">
        <w:rPr>
          <w:rFonts w:ascii="Arial" w:eastAsia="Times New Roman" w:hAnsi="Arial" w:cs="Arial"/>
          <w:color w:val="000000"/>
          <w:sz w:val="24"/>
          <w:szCs w:val="24"/>
          <w:shd w:val="clear" w:color="auto" w:fill="FFFFFF"/>
        </w:rPr>
        <w:t>Siem</w:t>
      </w:r>
      <w:proofErr w:type="spellEnd"/>
      <w:r w:rsidRPr="00957343">
        <w:rPr>
          <w:rFonts w:ascii="Arial" w:eastAsia="Times New Roman" w:hAnsi="Arial" w:cs="Arial"/>
          <w:color w:val="000000"/>
          <w:sz w:val="24"/>
          <w:szCs w:val="24"/>
          <w:shd w:val="clear" w:color="auto" w:fill="FFFFFF"/>
        </w:rPr>
        <w:t xml:space="preserve"> Reap, Cambodia, 11-13 December 2000. (2001)</w:t>
      </w:r>
      <w:proofErr w:type="gramStart"/>
      <w:r w:rsidRPr="00957343">
        <w:rPr>
          <w:rFonts w:ascii="Arial" w:eastAsia="Times New Roman" w:hAnsi="Arial" w:cs="Arial"/>
          <w:color w:val="000000"/>
          <w:sz w:val="24"/>
          <w:szCs w:val="24"/>
          <w:shd w:val="clear" w:color="auto" w:fill="FFFFFF"/>
        </w:rPr>
        <w:t>. .</w:t>
      </w:r>
      <w:proofErr w:type="gramEnd"/>
    </w:p>
    <w:p w14:paraId="14676CBD"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 xml:space="preserve">Di Pietro, L., </w:t>
      </w:r>
      <w:proofErr w:type="spellStart"/>
      <w:r w:rsidRPr="00957343">
        <w:rPr>
          <w:rFonts w:ascii="Arial" w:hAnsi="Arial" w:cs="Arial"/>
          <w:color w:val="000000"/>
          <w:sz w:val="24"/>
          <w:szCs w:val="24"/>
          <w:shd w:val="clear" w:color="auto" w:fill="FFFFFF"/>
        </w:rPr>
        <w:t>Guglielmetti</w:t>
      </w:r>
      <w:proofErr w:type="spellEnd"/>
      <w:r w:rsidRPr="00957343">
        <w:rPr>
          <w:rFonts w:ascii="Arial" w:hAnsi="Arial" w:cs="Arial"/>
          <w:color w:val="000000"/>
          <w:sz w:val="24"/>
          <w:szCs w:val="24"/>
          <w:shd w:val="clear" w:color="auto" w:fill="FFFFFF"/>
        </w:rPr>
        <w:t xml:space="preserve"> </w:t>
      </w:r>
      <w:proofErr w:type="spellStart"/>
      <w:r w:rsidRPr="00957343">
        <w:rPr>
          <w:rFonts w:ascii="Arial" w:hAnsi="Arial" w:cs="Arial"/>
          <w:color w:val="000000"/>
          <w:sz w:val="24"/>
          <w:szCs w:val="24"/>
          <w:shd w:val="clear" w:color="auto" w:fill="FFFFFF"/>
        </w:rPr>
        <w:t>Mugion</w:t>
      </w:r>
      <w:proofErr w:type="spellEnd"/>
      <w:r w:rsidRPr="00957343">
        <w:rPr>
          <w:rFonts w:ascii="Arial" w:hAnsi="Arial" w:cs="Arial"/>
          <w:color w:val="000000"/>
          <w:sz w:val="24"/>
          <w:szCs w:val="24"/>
          <w:shd w:val="clear" w:color="auto" w:fill="FFFFFF"/>
        </w:rPr>
        <w:t>, R. and Renzi, M. (2017). Heritage and identity: technology, values and visitor experiences. </w:t>
      </w:r>
      <w:r w:rsidRPr="00957343">
        <w:rPr>
          <w:rFonts w:ascii="Arial" w:hAnsi="Arial" w:cs="Arial"/>
          <w:i/>
          <w:iCs/>
          <w:color w:val="000000"/>
          <w:sz w:val="24"/>
          <w:szCs w:val="24"/>
          <w:shd w:val="clear" w:color="auto" w:fill="FFFFFF"/>
        </w:rPr>
        <w:t>Journal of Heritage Tourism</w:t>
      </w:r>
      <w:r w:rsidRPr="00957343">
        <w:rPr>
          <w:rFonts w:ascii="Arial" w:hAnsi="Arial" w:cs="Arial"/>
          <w:color w:val="000000"/>
          <w:sz w:val="24"/>
          <w:szCs w:val="24"/>
          <w:shd w:val="clear" w:color="auto" w:fill="FFFFFF"/>
        </w:rPr>
        <w:t>, 13(2), pp.97-103.</w:t>
      </w:r>
    </w:p>
    <w:p w14:paraId="5EC3522B" w14:textId="77777777" w:rsidR="00957343" w:rsidRPr="00957343" w:rsidRDefault="00957343" w:rsidP="00EE2D01">
      <w:pPr>
        <w:pStyle w:val="NormalWeb"/>
        <w:numPr>
          <w:ilvl w:val="0"/>
          <w:numId w:val="1"/>
        </w:numPr>
        <w:rPr>
          <w:rFonts w:ascii="Arial" w:hAnsi="Arial" w:cs="Arial"/>
          <w:color w:val="000000"/>
        </w:rPr>
      </w:pPr>
      <w:r w:rsidRPr="00957343">
        <w:rPr>
          <w:rFonts w:ascii="Arial" w:hAnsi="Arial" w:cs="Arial"/>
          <w:color w:val="000000"/>
        </w:rPr>
        <w:t xml:space="preserve"> Du </w:t>
      </w:r>
      <w:proofErr w:type="spellStart"/>
      <w:r w:rsidRPr="00957343">
        <w:rPr>
          <w:rFonts w:ascii="Arial" w:hAnsi="Arial" w:cs="Arial"/>
          <w:color w:val="000000"/>
        </w:rPr>
        <w:t>Cros</w:t>
      </w:r>
      <w:proofErr w:type="spellEnd"/>
      <w:r w:rsidRPr="00957343">
        <w:rPr>
          <w:rFonts w:ascii="Arial" w:hAnsi="Arial" w:cs="Arial"/>
          <w:color w:val="000000"/>
        </w:rPr>
        <w:t xml:space="preserve">, H. and </w:t>
      </w:r>
      <w:proofErr w:type="spellStart"/>
      <w:r w:rsidRPr="00957343">
        <w:rPr>
          <w:rFonts w:ascii="Arial" w:hAnsi="Arial" w:cs="Arial"/>
          <w:color w:val="000000"/>
        </w:rPr>
        <w:t>McKercher</w:t>
      </w:r>
      <w:proofErr w:type="spellEnd"/>
      <w:r w:rsidRPr="00957343">
        <w:rPr>
          <w:rFonts w:ascii="Arial" w:hAnsi="Arial" w:cs="Arial"/>
          <w:color w:val="000000"/>
        </w:rPr>
        <w:t>, B. (2002). Cultural Tourism 2nd Edition.</w:t>
      </w:r>
    </w:p>
    <w:p w14:paraId="06342EB7" w14:textId="77777777" w:rsidR="00957343" w:rsidRPr="00957343" w:rsidRDefault="00957343" w:rsidP="00612F80">
      <w:pPr>
        <w:pStyle w:val="ListParagraph"/>
        <w:numPr>
          <w:ilvl w:val="0"/>
          <w:numId w:val="1"/>
        </w:numPr>
        <w:rPr>
          <w:rFonts w:ascii="Arial" w:hAnsi="Arial" w:cs="Arial"/>
          <w:b/>
          <w:sz w:val="24"/>
          <w:szCs w:val="24"/>
        </w:rPr>
      </w:pPr>
      <w:proofErr w:type="spellStart"/>
      <w:r w:rsidRPr="00957343">
        <w:rPr>
          <w:rFonts w:ascii="Arial" w:hAnsi="Arial" w:cs="Arial"/>
          <w:color w:val="000000"/>
          <w:sz w:val="24"/>
          <w:szCs w:val="24"/>
          <w:shd w:val="clear" w:color="auto" w:fill="FFFFFF"/>
        </w:rPr>
        <w:t>Fyall</w:t>
      </w:r>
      <w:proofErr w:type="spellEnd"/>
      <w:r w:rsidRPr="00957343">
        <w:rPr>
          <w:rFonts w:ascii="Arial" w:hAnsi="Arial" w:cs="Arial"/>
          <w:color w:val="000000"/>
          <w:sz w:val="24"/>
          <w:szCs w:val="24"/>
          <w:shd w:val="clear" w:color="auto" w:fill="FFFFFF"/>
        </w:rPr>
        <w:t>, A. (</w:t>
      </w:r>
      <w:proofErr w:type="spellStart"/>
      <w:r w:rsidRPr="00957343">
        <w:rPr>
          <w:rFonts w:ascii="Arial" w:hAnsi="Arial" w:cs="Arial"/>
          <w:color w:val="000000"/>
          <w:sz w:val="24"/>
          <w:szCs w:val="24"/>
          <w:shd w:val="clear" w:color="auto" w:fill="FFFFFF"/>
        </w:rPr>
        <w:t>n.d.</w:t>
      </w:r>
      <w:proofErr w:type="spellEnd"/>
      <w:r w:rsidRPr="00957343">
        <w:rPr>
          <w:rFonts w:ascii="Arial" w:hAnsi="Arial" w:cs="Arial"/>
          <w:color w:val="000000"/>
          <w:sz w:val="24"/>
          <w:szCs w:val="24"/>
          <w:shd w:val="clear" w:color="auto" w:fill="FFFFFF"/>
        </w:rPr>
        <w:t>). </w:t>
      </w:r>
      <w:r w:rsidRPr="00957343">
        <w:rPr>
          <w:rFonts w:ascii="Arial" w:hAnsi="Arial" w:cs="Arial"/>
          <w:i/>
          <w:iCs/>
          <w:color w:val="000000"/>
          <w:sz w:val="24"/>
          <w:szCs w:val="24"/>
          <w:shd w:val="clear" w:color="auto" w:fill="FFFFFF"/>
        </w:rPr>
        <w:t>Managing visitor attractions</w:t>
      </w:r>
      <w:r w:rsidRPr="00957343">
        <w:rPr>
          <w:rFonts w:ascii="Arial" w:hAnsi="Arial" w:cs="Arial"/>
          <w:color w:val="000000"/>
          <w:sz w:val="24"/>
          <w:szCs w:val="24"/>
          <w:shd w:val="clear" w:color="auto" w:fill="FFFFFF"/>
        </w:rPr>
        <w:t>.</w:t>
      </w:r>
    </w:p>
    <w:p w14:paraId="1AF0D5F5" w14:textId="77777777" w:rsidR="00957343" w:rsidRPr="00957343" w:rsidRDefault="00957343" w:rsidP="00612F80">
      <w:pPr>
        <w:pStyle w:val="ListParagraph"/>
        <w:numPr>
          <w:ilvl w:val="0"/>
          <w:numId w:val="1"/>
        </w:numPr>
        <w:rPr>
          <w:rFonts w:ascii="Arial" w:hAnsi="Arial" w:cs="Arial"/>
          <w:b/>
          <w:sz w:val="24"/>
          <w:szCs w:val="24"/>
        </w:rPr>
      </w:pPr>
      <w:proofErr w:type="spellStart"/>
      <w:r w:rsidRPr="00957343">
        <w:rPr>
          <w:rFonts w:ascii="Arial" w:hAnsi="Arial" w:cs="Arial"/>
          <w:color w:val="000000"/>
          <w:sz w:val="24"/>
          <w:szCs w:val="24"/>
          <w:shd w:val="clear" w:color="auto" w:fill="FFFFFF"/>
        </w:rPr>
        <w:t>Fyall</w:t>
      </w:r>
      <w:proofErr w:type="spellEnd"/>
      <w:r w:rsidRPr="00957343">
        <w:rPr>
          <w:rFonts w:ascii="Arial" w:hAnsi="Arial" w:cs="Arial"/>
          <w:color w:val="000000"/>
          <w:sz w:val="24"/>
          <w:szCs w:val="24"/>
          <w:shd w:val="clear" w:color="auto" w:fill="FFFFFF"/>
        </w:rPr>
        <w:t>, A. (</w:t>
      </w:r>
      <w:proofErr w:type="spellStart"/>
      <w:r w:rsidRPr="00957343">
        <w:rPr>
          <w:rFonts w:ascii="Arial" w:hAnsi="Arial" w:cs="Arial"/>
          <w:color w:val="000000"/>
          <w:sz w:val="24"/>
          <w:szCs w:val="24"/>
          <w:shd w:val="clear" w:color="auto" w:fill="FFFFFF"/>
        </w:rPr>
        <w:t>n.d.</w:t>
      </w:r>
      <w:proofErr w:type="spellEnd"/>
      <w:r w:rsidRPr="00957343">
        <w:rPr>
          <w:rFonts w:ascii="Arial" w:hAnsi="Arial" w:cs="Arial"/>
          <w:color w:val="000000"/>
          <w:sz w:val="24"/>
          <w:szCs w:val="24"/>
          <w:shd w:val="clear" w:color="auto" w:fill="FFFFFF"/>
        </w:rPr>
        <w:t>). </w:t>
      </w:r>
      <w:r w:rsidRPr="00957343">
        <w:rPr>
          <w:rFonts w:ascii="Arial" w:hAnsi="Arial" w:cs="Arial"/>
          <w:i/>
          <w:iCs/>
          <w:color w:val="000000"/>
          <w:sz w:val="24"/>
          <w:szCs w:val="24"/>
          <w:shd w:val="clear" w:color="auto" w:fill="FFFFFF"/>
        </w:rPr>
        <w:t>Managing visitor attractions</w:t>
      </w:r>
      <w:r w:rsidRPr="00957343">
        <w:rPr>
          <w:rFonts w:ascii="Arial" w:hAnsi="Arial" w:cs="Arial"/>
          <w:color w:val="000000"/>
          <w:sz w:val="24"/>
          <w:szCs w:val="24"/>
          <w:shd w:val="clear" w:color="auto" w:fill="FFFFFF"/>
        </w:rPr>
        <w:t>.</w:t>
      </w:r>
    </w:p>
    <w:p w14:paraId="244CE9AE" w14:textId="77777777" w:rsidR="00957343" w:rsidRPr="00957343" w:rsidRDefault="00957343" w:rsidP="00EE2D01">
      <w:pPr>
        <w:pStyle w:val="NormalWeb"/>
        <w:numPr>
          <w:ilvl w:val="0"/>
          <w:numId w:val="1"/>
        </w:numPr>
        <w:rPr>
          <w:rFonts w:ascii="Arial" w:hAnsi="Arial" w:cs="Arial"/>
          <w:color w:val="000000"/>
        </w:rPr>
      </w:pPr>
      <w:r w:rsidRPr="00957343">
        <w:rPr>
          <w:rFonts w:ascii="Arial" w:hAnsi="Arial" w:cs="Arial"/>
          <w:color w:val="000000"/>
        </w:rPr>
        <w:t xml:space="preserve"> Harvey, D. (2001). Heritage Pasts and Heritage Presents: temporality, meaning and the scope of heritage studies. International Journal of Heritage Studies, 7(4), pp.319-338.</w:t>
      </w:r>
    </w:p>
    <w:p w14:paraId="35AD6B3D" w14:textId="77777777" w:rsidR="00957343" w:rsidRPr="00957343" w:rsidRDefault="00957343" w:rsidP="002A11BC">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Investopedia. (2019). </w:t>
      </w:r>
      <w:r w:rsidRPr="00957343">
        <w:rPr>
          <w:rFonts w:ascii="Arial" w:eastAsia="Times New Roman" w:hAnsi="Arial" w:cs="Arial"/>
          <w:i/>
          <w:iCs/>
          <w:color w:val="000000"/>
          <w:sz w:val="24"/>
          <w:szCs w:val="24"/>
        </w:rPr>
        <w:t>Private Sector</w:t>
      </w:r>
      <w:r w:rsidRPr="00957343">
        <w:rPr>
          <w:rFonts w:ascii="Arial" w:eastAsia="Times New Roman" w:hAnsi="Arial" w:cs="Arial"/>
          <w:color w:val="000000"/>
          <w:sz w:val="24"/>
          <w:szCs w:val="24"/>
          <w:shd w:val="clear" w:color="auto" w:fill="FFFFFF"/>
        </w:rPr>
        <w:t>. [online] Available at: https://www.investopedia.com/terms/p/private-sector.asp [Accessed 21 Mar. 2019].</w:t>
      </w:r>
    </w:p>
    <w:p w14:paraId="58F7D162"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loveexploring.com. (2019). </w:t>
      </w:r>
      <w:r w:rsidRPr="00957343">
        <w:rPr>
          <w:rFonts w:ascii="Arial" w:hAnsi="Arial" w:cs="Arial"/>
          <w:i/>
          <w:iCs/>
          <w:color w:val="000000"/>
          <w:sz w:val="24"/>
          <w:szCs w:val="24"/>
          <w:shd w:val="clear" w:color="auto" w:fill="FFFFFF"/>
        </w:rPr>
        <w:t>The amazing tourist attractions ruined by commercialisation | loveexploring.com</w:t>
      </w:r>
      <w:r w:rsidRPr="00957343">
        <w:rPr>
          <w:rFonts w:ascii="Arial" w:hAnsi="Arial" w:cs="Arial"/>
          <w:color w:val="000000"/>
          <w:sz w:val="24"/>
          <w:szCs w:val="24"/>
          <w:shd w:val="clear" w:color="auto" w:fill="FFFFFF"/>
        </w:rPr>
        <w:t>. [online] Available at: https://www.loveexploring.com/gallerylist/74268/the-amazing-tourist-attractions-ruined-by-commercialisation [Accessed 20 Mar. 2019].</w:t>
      </w:r>
    </w:p>
    <w:p w14:paraId="36288EB8"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 xml:space="preserve">Managing visitor attractions Alan </w:t>
      </w:r>
      <w:proofErr w:type="spellStart"/>
      <w:r w:rsidRPr="00957343">
        <w:rPr>
          <w:rFonts w:ascii="Arial" w:hAnsi="Arial" w:cs="Arial"/>
          <w:color w:val="000000"/>
          <w:sz w:val="24"/>
          <w:szCs w:val="24"/>
          <w:shd w:val="clear" w:color="auto" w:fill="FFFFFF"/>
        </w:rPr>
        <w:t>Fyall</w:t>
      </w:r>
      <w:proofErr w:type="spellEnd"/>
      <w:r w:rsidRPr="00957343">
        <w:rPr>
          <w:rFonts w:ascii="Arial" w:hAnsi="Arial" w:cs="Arial"/>
          <w:color w:val="000000"/>
          <w:sz w:val="24"/>
          <w:szCs w:val="24"/>
          <w:shd w:val="clear" w:color="auto" w:fill="FFFFFF"/>
        </w:rPr>
        <w:t xml:space="preserve"> (BOOK) </w:t>
      </w:r>
    </w:p>
    <w:p w14:paraId="4CF7F4D2" w14:textId="77777777" w:rsidR="00957343" w:rsidRPr="00957343" w:rsidRDefault="00957343" w:rsidP="00FE47FC">
      <w:pPr>
        <w:pStyle w:val="ListParagraph"/>
        <w:numPr>
          <w:ilvl w:val="0"/>
          <w:numId w:val="1"/>
        </w:numPr>
        <w:spacing w:after="0" w:line="240" w:lineRule="auto"/>
        <w:rPr>
          <w:rFonts w:ascii="Arial" w:eastAsia="Times New Roman" w:hAnsi="Arial" w:cs="Arial"/>
          <w:sz w:val="24"/>
          <w:szCs w:val="24"/>
        </w:rPr>
      </w:pPr>
      <w:proofErr w:type="spellStart"/>
      <w:r w:rsidRPr="00957343">
        <w:rPr>
          <w:rFonts w:ascii="Arial" w:eastAsia="Times New Roman" w:hAnsi="Arial" w:cs="Arial"/>
          <w:color w:val="000000"/>
          <w:sz w:val="24"/>
          <w:szCs w:val="24"/>
          <w:shd w:val="clear" w:color="auto" w:fill="FFFFFF"/>
        </w:rPr>
        <w:t>Mitsche</w:t>
      </w:r>
      <w:proofErr w:type="spellEnd"/>
      <w:r w:rsidRPr="00957343">
        <w:rPr>
          <w:rFonts w:ascii="Arial" w:eastAsia="Times New Roman" w:hAnsi="Arial" w:cs="Arial"/>
          <w:color w:val="000000"/>
          <w:sz w:val="24"/>
          <w:szCs w:val="24"/>
          <w:shd w:val="clear" w:color="auto" w:fill="FFFFFF"/>
        </w:rPr>
        <w:t xml:space="preserve">, N., Vogt, F., Knox, D., Cooper, I., Lombardi, P. and </w:t>
      </w:r>
      <w:proofErr w:type="spellStart"/>
      <w:r w:rsidRPr="00957343">
        <w:rPr>
          <w:rFonts w:ascii="Arial" w:eastAsia="Times New Roman" w:hAnsi="Arial" w:cs="Arial"/>
          <w:color w:val="000000"/>
          <w:sz w:val="24"/>
          <w:szCs w:val="24"/>
          <w:shd w:val="clear" w:color="auto" w:fill="FFFFFF"/>
        </w:rPr>
        <w:t>Ciaffi</w:t>
      </w:r>
      <w:proofErr w:type="spellEnd"/>
      <w:r w:rsidRPr="00957343">
        <w:rPr>
          <w:rFonts w:ascii="Arial" w:eastAsia="Times New Roman" w:hAnsi="Arial" w:cs="Arial"/>
          <w:color w:val="000000"/>
          <w:sz w:val="24"/>
          <w:szCs w:val="24"/>
          <w:shd w:val="clear" w:color="auto" w:fill="FFFFFF"/>
        </w:rPr>
        <w:t>, D. (2013). Intangibles: enhancing access to cities' cultural heritage through interpretation. </w:t>
      </w:r>
      <w:r w:rsidRPr="00957343">
        <w:rPr>
          <w:rFonts w:ascii="Arial" w:eastAsia="Times New Roman" w:hAnsi="Arial" w:cs="Arial"/>
          <w:i/>
          <w:iCs/>
          <w:color w:val="000000"/>
          <w:sz w:val="24"/>
          <w:szCs w:val="24"/>
        </w:rPr>
        <w:t>International Journal of Culture, Tourism and Hospitality Research</w:t>
      </w:r>
      <w:r w:rsidRPr="00957343">
        <w:rPr>
          <w:rFonts w:ascii="Arial" w:eastAsia="Times New Roman" w:hAnsi="Arial" w:cs="Arial"/>
          <w:color w:val="000000"/>
          <w:sz w:val="24"/>
          <w:szCs w:val="24"/>
          <w:shd w:val="clear" w:color="auto" w:fill="FFFFFF"/>
        </w:rPr>
        <w:t>, 7(1), pp.68-77.</w:t>
      </w:r>
    </w:p>
    <w:p w14:paraId="5F77FD2B" w14:textId="77777777" w:rsidR="00957343" w:rsidRPr="00957343" w:rsidRDefault="00957343" w:rsidP="0043092B">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b/>
          <w:bCs/>
          <w:color w:val="666666"/>
          <w:sz w:val="24"/>
          <w:szCs w:val="24"/>
        </w:rPr>
        <w:t> </w:t>
      </w:r>
      <w:r w:rsidRPr="00957343">
        <w:rPr>
          <w:rFonts w:ascii="Arial" w:eastAsia="Times New Roman" w:hAnsi="Arial" w:cs="Arial"/>
          <w:color w:val="000000"/>
          <w:sz w:val="24"/>
          <w:szCs w:val="24"/>
        </w:rPr>
        <w:t>Nasser, N. (2003). Planning for Urban Heritage Places: Reconciling Conservation, Tourism, and Sustainable Development. </w:t>
      </w:r>
      <w:r w:rsidRPr="00957343">
        <w:rPr>
          <w:rFonts w:ascii="Arial" w:eastAsia="Times New Roman" w:hAnsi="Arial" w:cs="Arial"/>
          <w:i/>
          <w:iCs/>
          <w:color w:val="000000"/>
          <w:sz w:val="24"/>
          <w:szCs w:val="24"/>
        </w:rPr>
        <w:t>Journal of Planning Literature</w:t>
      </w:r>
      <w:r w:rsidRPr="00957343">
        <w:rPr>
          <w:rFonts w:ascii="Arial" w:eastAsia="Times New Roman" w:hAnsi="Arial" w:cs="Arial"/>
          <w:color w:val="000000"/>
          <w:sz w:val="24"/>
          <w:szCs w:val="24"/>
        </w:rPr>
        <w:t>, 17(4), pp.467-479.</w:t>
      </w:r>
    </w:p>
    <w:p w14:paraId="19385582" w14:textId="77777777" w:rsidR="00957343" w:rsidRPr="00957343" w:rsidRDefault="00957343" w:rsidP="00EE2D01">
      <w:pPr>
        <w:pStyle w:val="NormalWeb"/>
        <w:numPr>
          <w:ilvl w:val="0"/>
          <w:numId w:val="1"/>
        </w:numPr>
        <w:rPr>
          <w:rFonts w:ascii="Arial" w:hAnsi="Arial" w:cs="Arial"/>
          <w:color w:val="000000"/>
        </w:rPr>
      </w:pPr>
      <w:r w:rsidRPr="00957343">
        <w:rPr>
          <w:rFonts w:ascii="Arial" w:hAnsi="Arial" w:cs="Arial"/>
          <w:color w:val="000000"/>
        </w:rPr>
        <w:lastRenderedPageBreak/>
        <w:t xml:space="preserve"> National Museum Wales. (2019). Highlights. [online] Available at: https://museum.wales/bigpit/about/ [Accessed 18 Mar. 2019].</w:t>
      </w:r>
    </w:p>
    <w:p w14:paraId="21350B82" w14:textId="77777777" w:rsidR="00957343" w:rsidRPr="00957343" w:rsidRDefault="00957343" w:rsidP="006327E6">
      <w:pPr>
        <w:pStyle w:val="ListParagraph"/>
        <w:numPr>
          <w:ilvl w:val="0"/>
          <w:numId w:val="1"/>
        </w:numPr>
        <w:spacing w:after="0" w:line="240" w:lineRule="auto"/>
        <w:rPr>
          <w:rFonts w:ascii="Arial" w:eastAsia="Times New Roman" w:hAnsi="Arial" w:cs="Arial"/>
          <w:sz w:val="24"/>
          <w:szCs w:val="24"/>
        </w:rPr>
      </w:pPr>
      <w:r w:rsidRPr="00957343">
        <w:rPr>
          <w:rFonts w:ascii="Arial" w:eastAsia="Times New Roman" w:hAnsi="Arial" w:cs="Arial"/>
          <w:color w:val="000000"/>
          <w:sz w:val="24"/>
          <w:szCs w:val="24"/>
          <w:shd w:val="clear" w:color="auto" w:fill="FFFFFF"/>
        </w:rPr>
        <w:t>National Trust. (2018). </w:t>
      </w:r>
      <w:r w:rsidRPr="00957343">
        <w:rPr>
          <w:rFonts w:ascii="Arial" w:eastAsia="Times New Roman" w:hAnsi="Arial" w:cs="Arial"/>
          <w:i/>
          <w:iCs/>
          <w:color w:val="000000"/>
          <w:sz w:val="24"/>
          <w:szCs w:val="24"/>
        </w:rPr>
        <w:t>About the National Trust</w:t>
      </w:r>
      <w:r w:rsidRPr="00957343">
        <w:rPr>
          <w:rFonts w:ascii="Arial" w:eastAsia="Times New Roman" w:hAnsi="Arial" w:cs="Arial"/>
          <w:color w:val="000000"/>
          <w:sz w:val="24"/>
          <w:szCs w:val="24"/>
          <w:shd w:val="clear" w:color="auto" w:fill="FFFFFF"/>
        </w:rPr>
        <w:t>. [online] Available at: https://www.nationaltrust.org.uk/features/about-the-national-trust [Accessed 21 Mar. 2019].</w:t>
      </w:r>
    </w:p>
    <w:p w14:paraId="0B07454F"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Oxford Dictionaries | English. (2019). </w:t>
      </w:r>
      <w:r w:rsidRPr="00957343">
        <w:rPr>
          <w:rFonts w:ascii="Arial" w:hAnsi="Arial" w:cs="Arial"/>
          <w:i/>
          <w:iCs/>
          <w:color w:val="000000"/>
          <w:sz w:val="24"/>
          <w:szCs w:val="24"/>
          <w:shd w:val="clear" w:color="auto" w:fill="FFFFFF"/>
        </w:rPr>
        <w:t>commercialization | Definition of commercialization in English by Oxford Dictionaries</w:t>
      </w:r>
      <w:r w:rsidRPr="00957343">
        <w:rPr>
          <w:rFonts w:ascii="Arial" w:hAnsi="Arial" w:cs="Arial"/>
          <w:color w:val="000000"/>
          <w:sz w:val="24"/>
          <w:szCs w:val="24"/>
          <w:shd w:val="clear" w:color="auto" w:fill="FFFFFF"/>
        </w:rPr>
        <w:t>. [online] Available at: https://en.oxforddictionaries.com/definition/commercialization [Accessed 20 Mar. 2019].</w:t>
      </w:r>
    </w:p>
    <w:p w14:paraId="30FA9B53"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Park, H. (2013). </w:t>
      </w:r>
      <w:r w:rsidRPr="00957343">
        <w:rPr>
          <w:rFonts w:ascii="Arial" w:hAnsi="Arial" w:cs="Arial"/>
          <w:i/>
          <w:iCs/>
          <w:color w:val="000000"/>
          <w:sz w:val="24"/>
          <w:szCs w:val="24"/>
          <w:shd w:val="clear" w:color="auto" w:fill="FFFFFF"/>
        </w:rPr>
        <w:t>Heritage, tourism, and national identity</w:t>
      </w:r>
      <w:r w:rsidRPr="00957343">
        <w:rPr>
          <w:rFonts w:ascii="Arial" w:hAnsi="Arial" w:cs="Arial"/>
          <w:color w:val="000000"/>
          <w:sz w:val="24"/>
          <w:szCs w:val="24"/>
          <w:shd w:val="clear" w:color="auto" w:fill="FFFFFF"/>
        </w:rPr>
        <w:t>.</w:t>
      </w:r>
    </w:p>
    <w:p w14:paraId="19259EC3" w14:textId="77777777" w:rsidR="00957343" w:rsidRPr="00957343" w:rsidRDefault="00957343" w:rsidP="00E74B9E">
      <w:pPr>
        <w:pStyle w:val="ListParagraph"/>
        <w:numPr>
          <w:ilvl w:val="0"/>
          <w:numId w:val="1"/>
        </w:numPr>
        <w:spacing w:after="0" w:line="240" w:lineRule="auto"/>
        <w:rPr>
          <w:rFonts w:ascii="Arial" w:eastAsia="Times New Roman" w:hAnsi="Arial" w:cs="Arial"/>
          <w:sz w:val="24"/>
          <w:szCs w:val="24"/>
        </w:rPr>
      </w:pPr>
      <w:proofErr w:type="spellStart"/>
      <w:r w:rsidRPr="00957343">
        <w:rPr>
          <w:rFonts w:ascii="Arial" w:eastAsia="Times New Roman" w:hAnsi="Arial" w:cs="Arial"/>
          <w:color w:val="000000"/>
          <w:sz w:val="24"/>
          <w:szCs w:val="24"/>
          <w:shd w:val="clear" w:color="auto" w:fill="FFFFFF"/>
        </w:rPr>
        <w:t>Samadi</w:t>
      </w:r>
      <w:proofErr w:type="spellEnd"/>
      <w:r w:rsidRPr="00957343">
        <w:rPr>
          <w:rFonts w:ascii="Arial" w:eastAsia="Times New Roman" w:hAnsi="Arial" w:cs="Arial"/>
          <w:color w:val="000000"/>
          <w:sz w:val="24"/>
          <w:szCs w:val="24"/>
          <w:shd w:val="clear" w:color="auto" w:fill="FFFFFF"/>
        </w:rPr>
        <w:t xml:space="preserve">, Z. and </w:t>
      </w:r>
      <w:proofErr w:type="spellStart"/>
      <w:r w:rsidRPr="00957343">
        <w:rPr>
          <w:rFonts w:ascii="Arial" w:eastAsia="Times New Roman" w:hAnsi="Arial" w:cs="Arial"/>
          <w:color w:val="000000"/>
          <w:sz w:val="24"/>
          <w:szCs w:val="24"/>
          <w:shd w:val="clear" w:color="auto" w:fill="FFFFFF"/>
        </w:rPr>
        <w:t>Yunus</w:t>
      </w:r>
      <w:proofErr w:type="spellEnd"/>
      <w:r w:rsidRPr="00957343">
        <w:rPr>
          <w:rFonts w:ascii="Arial" w:eastAsia="Times New Roman" w:hAnsi="Arial" w:cs="Arial"/>
          <w:color w:val="000000"/>
          <w:sz w:val="24"/>
          <w:szCs w:val="24"/>
          <w:shd w:val="clear" w:color="auto" w:fill="FFFFFF"/>
        </w:rPr>
        <w:t>, R. (2012). Conflict of Image and Identity in Heritage Commercialization. </w:t>
      </w:r>
      <w:r w:rsidRPr="00957343">
        <w:rPr>
          <w:rFonts w:ascii="Arial" w:eastAsia="Times New Roman" w:hAnsi="Arial" w:cs="Arial"/>
          <w:i/>
          <w:iCs/>
          <w:color w:val="000000"/>
          <w:sz w:val="24"/>
          <w:szCs w:val="24"/>
        </w:rPr>
        <w:t xml:space="preserve">Procedia - Social and </w:t>
      </w:r>
      <w:proofErr w:type="spellStart"/>
      <w:r w:rsidRPr="00957343">
        <w:rPr>
          <w:rFonts w:ascii="Arial" w:eastAsia="Times New Roman" w:hAnsi="Arial" w:cs="Arial"/>
          <w:i/>
          <w:iCs/>
          <w:color w:val="000000"/>
          <w:sz w:val="24"/>
          <w:szCs w:val="24"/>
        </w:rPr>
        <w:t>Behavioral</w:t>
      </w:r>
      <w:proofErr w:type="spellEnd"/>
      <w:r w:rsidRPr="00957343">
        <w:rPr>
          <w:rFonts w:ascii="Arial" w:eastAsia="Times New Roman" w:hAnsi="Arial" w:cs="Arial"/>
          <w:i/>
          <w:iCs/>
          <w:color w:val="000000"/>
          <w:sz w:val="24"/>
          <w:szCs w:val="24"/>
        </w:rPr>
        <w:t xml:space="preserve"> Sciences</w:t>
      </w:r>
      <w:r w:rsidRPr="00957343">
        <w:rPr>
          <w:rFonts w:ascii="Arial" w:eastAsia="Times New Roman" w:hAnsi="Arial" w:cs="Arial"/>
          <w:color w:val="000000"/>
          <w:sz w:val="24"/>
          <w:szCs w:val="24"/>
          <w:shd w:val="clear" w:color="auto" w:fill="FFFFFF"/>
        </w:rPr>
        <w:t>, 50, pp.675-684.</w:t>
      </w:r>
    </w:p>
    <w:p w14:paraId="53486FFD" w14:textId="77777777" w:rsidR="00957343" w:rsidRPr="00957343" w:rsidRDefault="00957343" w:rsidP="00FD4C8B">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Smith, M. (2003.). </w:t>
      </w:r>
      <w:r w:rsidRPr="00957343">
        <w:rPr>
          <w:rFonts w:ascii="Arial" w:hAnsi="Arial" w:cs="Arial"/>
          <w:i/>
          <w:iCs/>
          <w:color w:val="000000"/>
          <w:sz w:val="24"/>
          <w:szCs w:val="24"/>
          <w:shd w:val="clear" w:color="auto" w:fill="FFFFFF"/>
        </w:rPr>
        <w:t>Issues in cultural tourism studies</w:t>
      </w:r>
      <w:r w:rsidRPr="00957343">
        <w:rPr>
          <w:rFonts w:ascii="Arial" w:hAnsi="Arial" w:cs="Arial"/>
          <w:color w:val="000000"/>
          <w:sz w:val="24"/>
          <w:szCs w:val="24"/>
          <w:shd w:val="clear" w:color="auto" w:fill="FFFFFF"/>
        </w:rPr>
        <w:t>.</w:t>
      </w:r>
    </w:p>
    <w:p w14:paraId="1CFD0BE3"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Timothy, D. (2011). </w:t>
      </w:r>
      <w:r w:rsidRPr="00957343">
        <w:rPr>
          <w:rFonts w:ascii="Arial" w:hAnsi="Arial" w:cs="Arial"/>
          <w:i/>
          <w:iCs/>
          <w:color w:val="000000"/>
          <w:sz w:val="24"/>
          <w:szCs w:val="24"/>
          <w:shd w:val="clear" w:color="auto" w:fill="FFFFFF"/>
        </w:rPr>
        <w:t>Cultural heritage and tourism</w:t>
      </w:r>
      <w:r w:rsidRPr="00957343">
        <w:rPr>
          <w:rFonts w:ascii="Arial" w:hAnsi="Arial" w:cs="Arial"/>
          <w:color w:val="000000"/>
          <w:sz w:val="24"/>
          <w:szCs w:val="24"/>
          <w:shd w:val="clear" w:color="auto" w:fill="FFFFFF"/>
        </w:rPr>
        <w:t>. Bristol: Channel View Publications.</w:t>
      </w:r>
    </w:p>
    <w:p w14:paraId="32BDC82D" w14:textId="77777777" w:rsidR="00957343" w:rsidRPr="00957343" w:rsidRDefault="00957343" w:rsidP="00612F80">
      <w:pPr>
        <w:pStyle w:val="ListParagraph"/>
        <w:numPr>
          <w:ilvl w:val="0"/>
          <w:numId w:val="1"/>
        </w:numPr>
        <w:rPr>
          <w:rFonts w:ascii="Arial" w:hAnsi="Arial" w:cs="Arial"/>
          <w:b/>
          <w:sz w:val="24"/>
          <w:szCs w:val="24"/>
        </w:rPr>
      </w:pPr>
      <w:r w:rsidRPr="00957343">
        <w:rPr>
          <w:rFonts w:ascii="Arial" w:hAnsi="Arial" w:cs="Arial"/>
          <w:color w:val="000000"/>
          <w:sz w:val="24"/>
          <w:szCs w:val="24"/>
          <w:shd w:val="clear" w:color="auto" w:fill="FFFFFF"/>
        </w:rPr>
        <w:t>Wang, N. (1999). Rethinking authenticity in tourism experience. </w:t>
      </w:r>
      <w:r w:rsidRPr="00957343">
        <w:rPr>
          <w:rFonts w:ascii="Arial" w:hAnsi="Arial" w:cs="Arial"/>
          <w:i/>
          <w:iCs/>
          <w:color w:val="000000"/>
          <w:sz w:val="24"/>
          <w:szCs w:val="24"/>
          <w:shd w:val="clear" w:color="auto" w:fill="FFFFFF"/>
        </w:rPr>
        <w:t>Annals of Tourism Research</w:t>
      </w:r>
      <w:r w:rsidRPr="00957343">
        <w:rPr>
          <w:rFonts w:ascii="Arial" w:hAnsi="Arial" w:cs="Arial"/>
          <w:color w:val="000000"/>
          <w:sz w:val="24"/>
          <w:szCs w:val="24"/>
          <w:shd w:val="clear" w:color="auto" w:fill="FFFFFF"/>
        </w:rPr>
        <w:t>, 26(2), pp.349-370.</w:t>
      </w:r>
    </w:p>
    <w:p w14:paraId="35B52F7B" w14:textId="77777777" w:rsidR="00957343" w:rsidRPr="00957343" w:rsidRDefault="00957343" w:rsidP="0034724B">
      <w:pPr>
        <w:pStyle w:val="ListParagraph"/>
        <w:numPr>
          <w:ilvl w:val="0"/>
          <w:numId w:val="1"/>
        </w:numPr>
        <w:spacing w:after="0" w:line="240" w:lineRule="auto"/>
        <w:rPr>
          <w:rFonts w:ascii="Times New Roman" w:eastAsia="Times New Roman" w:hAnsi="Times New Roman" w:cs="Times New Roman"/>
          <w:sz w:val="24"/>
          <w:szCs w:val="24"/>
        </w:rPr>
      </w:pPr>
      <w:r w:rsidRPr="00957343">
        <w:rPr>
          <w:rFonts w:ascii="Arial" w:eastAsia="Times New Roman" w:hAnsi="Arial" w:cs="Arial"/>
          <w:color w:val="000000"/>
          <w:sz w:val="24"/>
          <w:szCs w:val="24"/>
          <w:shd w:val="clear" w:color="auto" w:fill="FFFFFF"/>
        </w:rPr>
        <w:t>Www2.unwto.org. (2019). </w:t>
      </w:r>
      <w:r w:rsidRPr="00957343">
        <w:rPr>
          <w:rFonts w:ascii="Arial" w:eastAsia="Times New Roman" w:hAnsi="Arial" w:cs="Arial"/>
          <w:i/>
          <w:iCs/>
          <w:color w:val="000000"/>
          <w:sz w:val="24"/>
          <w:szCs w:val="24"/>
        </w:rPr>
        <w:t>World Tourism Organization UNWTO | Specialized agency of the United Nations</w:t>
      </w:r>
      <w:r w:rsidRPr="00957343">
        <w:rPr>
          <w:rFonts w:ascii="Arial" w:eastAsia="Times New Roman" w:hAnsi="Arial" w:cs="Arial"/>
          <w:color w:val="000000"/>
          <w:sz w:val="24"/>
          <w:szCs w:val="24"/>
          <w:shd w:val="clear" w:color="auto" w:fill="FFFFFF"/>
        </w:rPr>
        <w:t>. [online] Available at:</w:t>
      </w:r>
      <w:r w:rsidRPr="0034724B">
        <w:rPr>
          <w:rFonts w:ascii="Arial" w:eastAsia="Times New Roman" w:hAnsi="Arial" w:cs="Arial"/>
          <w:color w:val="000000"/>
          <w:sz w:val="20"/>
          <w:szCs w:val="20"/>
          <w:shd w:val="clear" w:color="auto" w:fill="FFFFFF"/>
        </w:rPr>
        <w:t xml:space="preserve"> http://www2.unwto.org [Accessed 21 Mar. 2019].</w:t>
      </w:r>
    </w:p>
    <w:sectPr w:rsidR="00957343" w:rsidRPr="00957343" w:rsidSect="00B97D06">
      <w:headerReference w:type="default" r:id="rId8"/>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24B532" w14:textId="77777777" w:rsidR="00CE6E29" w:rsidRDefault="00CE6E29" w:rsidP="00AB4514">
      <w:pPr>
        <w:spacing w:after="0" w:line="240" w:lineRule="auto"/>
      </w:pPr>
      <w:r>
        <w:separator/>
      </w:r>
    </w:p>
  </w:endnote>
  <w:endnote w:type="continuationSeparator" w:id="0">
    <w:p w14:paraId="4FDCE28F" w14:textId="77777777" w:rsidR="00CE6E29" w:rsidRDefault="00CE6E29" w:rsidP="00AB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6378758"/>
      <w:docPartObj>
        <w:docPartGallery w:val="Page Numbers (Bottom of Page)"/>
        <w:docPartUnique/>
      </w:docPartObj>
    </w:sdtPr>
    <w:sdtContent>
      <w:p w14:paraId="1FC41619" w14:textId="7FFBB276" w:rsidR="00FB3BB8" w:rsidRDefault="00FB3BB8" w:rsidP="00B97D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C2A86D" w14:textId="77777777" w:rsidR="00FB3BB8" w:rsidRDefault="00FB3BB8" w:rsidP="00FB3B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8229611"/>
      <w:docPartObj>
        <w:docPartGallery w:val="Page Numbers (Bottom of Page)"/>
        <w:docPartUnique/>
      </w:docPartObj>
    </w:sdtPr>
    <w:sdtContent>
      <w:p w14:paraId="157ACE68" w14:textId="48673488" w:rsidR="00B97D06" w:rsidRDefault="00B97D06" w:rsidP="000221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A9F7030" w14:textId="0E3CD26F" w:rsidR="00863BF2" w:rsidRDefault="00863BF2" w:rsidP="00FB3BB8">
    <w:pPr>
      <w:pStyle w:val="Footer"/>
      <w:ind w:right="360"/>
      <w:jc w:val="right"/>
    </w:pPr>
  </w:p>
  <w:p w14:paraId="619FBD4C" w14:textId="77777777" w:rsidR="00863BF2" w:rsidRDefault="00863B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7659A" w14:textId="77777777" w:rsidR="00CE6E29" w:rsidRDefault="00CE6E29" w:rsidP="00AB4514">
      <w:pPr>
        <w:spacing w:after="0" w:line="240" w:lineRule="auto"/>
      </w:pPr>
      <w:r>
        <w:separator/>
      </w:r>
    </w:p>
  </w:footnote>
  <w:footnote w:type="continuationSeparator" w:id="0">
    <w:p w14:paraId="7AFF1ED2" w14:textId="77777777" w:rsidR="00CE6E29" w:rsidRDefault="00CE6E29" w:rsidP="00AB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A9242" w14:textId="77777777" w:rsidR="00AB4514" w:rsidRDefault="00AB4514">
    <w:pPr>
      <w:pStyle w:val="Header"/>
    </w:pPr>
    <w:r>
      <w:t xml:space="preserve">Elise Lewis </w:t>
    </w:r>
  </w:p>
  <w:p w14:paraId="5A59C2DE" w14:textId="77777777" w:rsidR="00AB4514" w:rsidRDefault="00AB4514">
    <w:pPr>
      <w:pStyle w:val="Header"/>
    </w:pPr>
    <w:r>
      <w:t xml:space="preserve">P150274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1318B"/>
    <w:multiLevelType w:val="multilevel"/>
    <w:tmpl w:val="9EFEF0D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82775B"/>
    <w:multiLevelType w:val="multilevel"/>
    <w:tmpl w:val="CD62A3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EE57D7D"/>
    <w:multiLevelType w:val="hybridMultilevel"/>
    <w:tmpl w:val="CFBE29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44F35"/>
    <w:multiLevelType w:val="multilevel"/>
    <w:tmpl w:val="BEEAB4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47A00E8D"/>
    <w:multiLevelType w:val="multilevel"/>
    <w:tmpl w:val="9926E9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5B2A3257"/>
    <w:multiLevelType w:val="multilevel"/>
    <w:tmpl w:val="4B4AE2FE"/>
    <w:lvl w:ilvl="0">
      <w:start w:val="1"/>
      <w:numFmt w:val="decimal"/>
      <w:lvlText w:val="%1."/>
      <w:lvlJc w:val="left"/>
      <w:pPr>
        <w:ind w:left="720" w:hanging="360"/>
      </w:pPr>
      <w:rPr>
        <w:rFonts w:ascii="Franklin Gothic Book" w:eastAsiaTheme="minorEastAsia" w:hAnsi="Franklin Gothic Book" w:cstheme="minorBidi"/>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5BF92C37"/>
    <w:multiLevelType w:val="hybridMultilevel"/>
    <w:tmpl w:val="C9125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6"/>
  </w:num>
  <w:num w:numId="13">
    <w:abstractNumId w:val="4"/>
  </w:num>
  <w:num w:numId="14">
    <w:abstractNumId w:val="3"/>
  </w:num>
  <w:num w:numId="15">
    <w:abstractNumId w:val="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4514"/>
    <w:rsid w:val="00014F3F"/>
    <w:rsid w:val="00021B08"/>
    <w:rsid w:val="00026490"/>
    <w:rsid w:val="000359C1"/>
    <w:rsid w:val="000742CB"/>
    <w:rsid w:val="000969CF"/>
    <w:rsid w:val="000D60F3"/>
    <w:rsid w:val="00131481"/>
    <w:rsid w:val="00176402"/>
    <w:rsid w:val="001A0461"/>
    <w:rsid w:val="001D6EA4"/>
    <w:rsid w:val="002004BA"/>
    <w:rsid w:val="002142F2"/>
    <w:rsid w:val="00253588"/>
    <w:rsid w:val="0026780C"/>
    <w:rsid w:val="002A11BC"/>
    <w:rsid w:val="002B1011"/>
    <w:rsid w:val="002D7C12"/>
    <w:rsid w:val="002E148B"/>
    <w:rsid w:val="002E2D3D"/>
    <w:rsid w:val="0034724B"/>
    <w:rsid w:val="003644FF"/>
    <w:rsid w:val="0043092B"/>
    <w:rsid w:val="004323FA"/>
    <w:rsid w:val="0044475D"/>
    <w:rsid w:val="0044515E"/>
    <w:rsid w:val="004E2960"/>
    <w:rsid w:val="00577AF7"/>
    <w:rsid w:val="005B7840"/>
    <w:rsid w:val="005C256A"/>
    <w:rsid w:val="005C40E9"/>
    <w:rsid w:val="005D28E8"/>
    <w:rsid w:val="005E047F"/>
    <w:rsid w:val="006029B5"/>
    <w:rsid w:val="00612F80"/>
    <w:rsid w:val="006327E6"/>
    <w:rsid w:val="00650A81"/>
    <w:rsid w:val="00651969"/>
    <w:rsid w:val="006619AC"/>
    <w:rsid w:val="00683C62"/>
    <w:rsid w:val="006A0319"/>
    <w:rsid w:val="006B75F5"/>
    <w:rsid w:val="006E5BE2"/>
    <w:rsid w:val="006E6381"/>
    <w:rsid w:val="006F54A6"/>
    <w:rsid w:val="007275F6"/>
    <w:rsid w:val="00734D69"/>
    <w:rsid w:val="007E5C8C"/>
    <w:rsid w:val="0080071D"/>
    <w:rsid w:val="00824CB7"/>
    <w:rsid w:val="00846AD1"/>
    <w:rsid w:val="00863BF2"/>
    <w:rsid w:val="008734B7"/>
    <w:rsid w:val="00893225"/>
    <w:rsid w:val="008C30AF"/>
    <w:rsid w:val="00953866"/>
    <w:rsid w:val="00957343"/>
    <w:rsid w:val="009764C5"/>
    <w:rsid w:val="00980288"/>
    <w:rsid w:val="009A2C44"/>
    <w:rsid w:val="009A4C0B"/>
    <w:rsid w:val="00A37A70"/>
    <w:rsid w:val="00AB4514"/>
    <w:rsid w:val="00AC3DD7"/>
    <w:rsid w:val="00AD458D"/>
    <w:rsid w:val="00B832A6"/>
    <w:rsid w:val="00B874F0"/>
    <w:rsid w:val="00B97D06"/>
    <w:rsid w:val="00BD07BB"/>
    <w:rsid w:val="00BD2774"/>
    <w:rsid w:val="00BD2E62"/>
    <w:rsid w:val="00C83FF2"/>
    <w:rsid w:val="00C86C50"/>
    <w:rsid w:val="00CD20BB"/>
    <w:rsid w:val="00CD262F"/>
    <w:rsid w:val="00CD3554"/>
    <w:rsid w:val="00CE4471"/>
    <w:rsid w:val="00CE4FE2"/>
    <w:rsid w:val="00CE6E29"/>
    <w:rsid w:val="00D1113A"/>
    <w:rsid w:val="00D221BB"/>
    <w:rsid w:val="00D46E39"/>
    <w:rsid w:val="00D71201"/>
    <w:rsid w:val="00DD067D"/>
    <w:rsid w:val="00E00392"/>
    <w:rsid w:val="00E00681"/>
    <w:rsid w:val="00E02363"/>
    <w:rsid w:val="00E057AF"/>
    <w:rsid w:val="00E060C9"/>
    <w:rsid w:val="00E611BC"/>
    <w:rsid w:val="00E67E96"/>
    <w:rsid w:val="00E74B9E"/>
    <w:rsid w:val="00EB0CD0"/>
    <w:rsid w:val="00EE2D01"/>
    <w:rsid w:val="00EF72CA"/>
    <w:rsid w:val="00F32B4C"/>
    <w:rsid w:val="00F4322E"/>
    <w:rsid w:val="00F64504"/>
    <w:rsid w:val="00FB1FBC"/>
    <w:rsid w:val="00FB3BB8"/>
    <w:rsid w:val="00FD4C8B"/>
    <w:rsid w:val="00FE47FC"/>
    <w:rsid w:val="00FF4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C7B9F"/>
  <w15:chartTrackingRefBased/>
  <w15:docId w15:val="{00D3E4E9-7F50-4A0B-B4A6-58CC9AB17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B"/>
  </w:style>
  <w:style w:type="paragraph" w:styleId="Heading1">
    <w:name w:val="heading 1"/>
    <w:basedOn w:val="Normal"/>
    <w:next w:val="Normal"/>
    <w:link w:val="Heading1Char"/>
    <w:uiPriority w:val="9"/>
    <w:qFormat/>
    <w:rsid w:val="009A4C0B"/>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A4C0B"/>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A4C0B"/>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A4C0B"/>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A4C0B"/>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A4C0B"/>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A4C0B"/>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A4C0B"/>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A4C0B"/>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514"/>
  </w:style>
  <w:style w:type="paragraph" w:styleId="Footer">
    <w:name w:val="footer"/>
    <w:basedOn w:val="Normal"/>
    <w:link w:val="FooterChar"/>
    <w:uiPriority w:val="99"/>
    <w:unhideWhenUsed/>
    <w:rsid w:val="00AB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514"/>
  </w:style>
  <w:style w:type="paragraph" w:styleId="ListParagraph">
    <w:name w:val="List Paragraph"/>
    <w:basedOn w:val="Normal"/>
    <w:uiPriority w:val="34"/>
    <w:qFormat/>
    <w:rsid w:val="009A4C0B"/>
    <w:pPr>
      <w:ind w:left="720"/>
      <w:contextualSpacing/>
    </w:pPr>
  </w:style>
  <w:style w:type="character" w:customStyle="1" w:styleId="Heading1Char">
    <w:name w:val="Heading 1 Char"/>
    <w:basedOn w:val="DefaultParagraphFont"/>
    <w:link w:val="Heading1"/>
    <w:uiPriority w:val="9"/>
    <w:rsid w:val="009A4C0B"/>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A4C0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A4C0B"/>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A4C0B"/>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A4C0B"/>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A4C0B"/>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A4C0B"/>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A4C0B"/>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A4C0B"/>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A4C0B"/>
    <w:pPr>
      <w:spacing w:line="240" w:lineRule="auto"/>
    </w:pPr>
    <w:rPr>
      <w:b/>
      <w:bCs/>
      <w:smallCaps/>
      <w:color w:val="44546A" w:themeColor="text2"/>
    </w:rPr>
  </w:style>
  <w:style w:type="paragraph" w:styleId="Title">
    <w:name w:val="Title"/>
    <w:basedOn w:val="Normal"/>
    <w:next w:val="Normal"/>
    <w:link w:val="TitleChar"/>
    <w:uiPriority w:val="10"/>
    <w:qFormat/>
    <w:rsid w:val="009A4C0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A4C0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9A4C0B"/>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A4C0B"/>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A4C0B"/>
    <w:rPr>
      <w:b/>
      <w:bCs/>
    </w:rPr>
  </w:style>
  <w:style w:type="character" w:styleId="Emphasis">
    <w:name w:val="Emphasis"/>
    <w:basedOn w:val="DefaultParagraphFont"/>
    <w:uiPriority w:val="20"/>
    <w:qFormat/>
    <w:rsid w:val="009A4C0B"/>
    <w:rPr>
      <w:i/>
      <w:iCs/>
    </w:rPr>
  </w:style>
  <w:style w:type="paragraph" w:styleId="NoSpacing">
    <w:name w:val="No Spacing"/>
    <w:uiPriority w:val="1"/>
    <w:qFormat/>
    <w:rsid w:val="009A4C0B"/>
    <w:pPr>
      <w:spacing w:after="0" w:line="240" w:lineRule="auto"/>
    </w:pPr>
  </w:style>
  <w:style w:type="paragraph" w:styleId="Quote">
    <w:name w:val="Quote"/>
    <w:basedOn w:val="Normal"/>
    <w:next w:val="Normal"/>
    <w:link w:val="QuoteChar"/>
    <w:uiPriority w:val="29"/>
    <w:qFormat/>
    <w:rsid w:val="009A4C0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A4C0B"/>
    <w:rPr>
      <w:color w:val="44546A" w:themeColor="text2"/>
      <w:sz w:val="24"/>
      <w:szCs w:val="24"/>
    </w:rPr>
  </w:style>
  <w:style w:type="paragraph" w:styleId="IntenseQuote">
    <w:name w:val="Intense Quote"/>
    <w:basedOn w:val="Normal"/>
    <w:next w:val="Normal"/>
    <w:link w:val="IntenseQuoteChar"/>
    <w:uiPriority w:val="30"/>
    <w:qFormat/>
    <w:rsid w:val="009A4C0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A4C0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A4C0B"/>
    <w:rPr>
      <w:i/>
      <w:iCs/>
      <w:color w:val="595959" w:themeColor="text1" w:themeTint="A6"/>
    </w:rPr>
  </w:style>
  <w:style w:type="character" w:styleId="IntenseEmphasis">
    <w:name w:val="Intense Emphasis"/>
    <w:basedOn w:val="DefaultParagraphFont"/>
    <w:uiPriority w:val="21"/>
    <w:qFormat/>
    <w:rsid w:val="009A4C0B"/>
    <w:rPr>
      <w:b/>
      <w:bCs/>
      <w:i/>
      <w:iCs/>
    </w:rPr>
  </w:style>
  <w:style w:type="character" w:styleId="SubtleReference">
    <w:name w:val="Subtle Reference"/>
    <w:basedOn w:val="DefaultParagraphFont"/>
    <w:uiPriority w:val="31"/>
    <w:qFormat/>
    <w:rsid w:val="009A4C0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A4C0B"/>
    <w:rPr>
      <w:b/>
      <w:bCs/>
      <w:smallCaps/>
      <w:color w:val="44546A" w:themeColor="text2"/>
      <w:u w:val="single"/>
    </w:rPr>
  </w:style>
  <w:style w:type="character" w:styleId="BookTitle">
    <w:name w:val="Book Title"/>
    <w:basedOn w:val="DefaultParagraphFont"/>
    <w:uiPriority w:val="33"/>
    <w:qFormat/>
    <w:rsid w:val="009A4C0B"/>
    <w:rPr>
      <w:b/>
      <w:bCs/>
      <w:smallCaps/>
      <w:spacing w:val="10"/>
    </w:rPr>
  </w:style>
  <w:style w:type="paragraph" w:styleId="TOCHeading">
    <w:name w:val="TOC Heading"/>
    <w:basedOn w:val="Heading1"/>
    <w:next w:val="Normal"/>
    <w:uiPriority w:val="39"/>
    <w:unhideWhenUsed/>
    <w:qFormat/>
    <w:rsid w:val="009A4C0B"/>
    <w:pPr>
      <w:outlineLvl w:val="9"/>
    </w:pPr>
  </w:style>
  <w:style w:type="paragraph" w:styleId="NormalWeb">
    <w:name w:val="Normal (Web)"/>
    <w:basedOn w:val="Normal"/>
    <w:uiPriority w:val="99"/>
    <w:unhideWhenUsed/>
    <w:rsid w:val="00EE2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1113A"/>
  </w:style>
  <w:style w:type="paragraph" w:styleId="Revision">
    <w:name w:val="Revision"/>
    <w:hidden/>
    <w:uiPriority w:val="99"/>
    <w:semiHidden/>
    <w:rsid w:val="00D46E39"/>
    <w:pPr>
      <w:spacing w:after="0" w:line="240" w:lineRule="auto"/>
    </w:pPr>
  </w:style>
  <w:style w:type="character" w:customStyle="1" w:styleId="apple-converted-space">
    <w:name w:val="apple-converted-space"/>
    <w:basedOn w:val="DefaultParagraphFont"/>
    <w:rsid w:val="00577AF7"/>
  </w:style>
  <w:style w:type="character" w:styleId="PageNumber">
    <w:name w:val="page number"/>
    <w:basedOn w:val="DefaultParagraphFont"/>
    <w:uiPriority w:val="99"/>
    <w:semiHidden/>
    <w:unhideWhenUsed/>
    <w:rsid w:val="00FB3BB8"/>
  </w:style>
  <w:style w:type="paragraph" w:styleId="TOC1">
    <w:name w:val="toc 1"/>
    <w:basedOn w:val="Normal"/>
    <w:next w:val="Normal"/>
    <w:autoRedefine/>
    <w:uiPriority w:val="39"/>
    <w:unhideWhenUsed/>
    <w:rsid w:val="00B97D06"/>
    <w:pPr>
      <w:spacing w:before="120" w:after="0"/>
    </w:pPr>
    <w:rPr>
      <w:b/>
      <w:bCs/>
      <w:i/>
      <w:iCs/>
      <w:sz w:val="24"/>
      <w:szCs w:val="24"/>
    </w:rPr>
  </w:style>
  <w:style w:type="character" w:styleId="Hyperlink">
    <w:name w:val="Hyperlink"/>
    <w:basedOn w:val="DefaultParagraphFont"/>
    <w:uiPriority w:val="99"/>
    <w:unhideWhenUsed/>
    <w:rsid w:val="00B97D06"/>
    <w:rPr>
      <w:color w:val="0563C1" w:themeColor="hyperlink"/>
      <w:u w:val="single"/>
    </w:rPr>
  </w:style>
  <w:style w:type="paragraph" w:styleId="TOC2">
    <w:name w:val="toc 2"/>
    <w:basedOn w:val="Normal"/>
    <w:next w:val="Normal"/>
    <w:autoRedefine/>
    <w:uiPriority w:val="39"/>
    <w:semiHidden/>
    <w:unhideWhenUsed/>
    <w:rsid w:val="00B97D06"/>
    <w:pPr>
      <w:spacing w:before="120" w:after="0"/>
      <w:ind w:left="220"/>
    </w:pPr>
    <w:rPr>
      <w:b/>
      <w:bCs/>
    </w:rPr>
  </w:style>
  <w:style w:type="paragraph" w:styleId="TOC3">
    <w:name w:val="toc 3"/>
    <w:basedOn w:val="Normal"/>
    <w:next w:val="Normal"/>
    <w:autoRedefine/>
    <w:uiPriority w:val="39"/>
    <w:semiHidden/>
    <w:unhideWhenUsed/>
    <w:rsid w:val="00B97D06"/>
    <w:pPr>
      <w:spacing w:after="0"/>
      <w:ind w:left="440"/>
    </w:pPr>
    <w:rPr>
      <w:sz w:val="20"/>
      <w:szCs w:val="20"/>
    </w:rPr>
  </w:style>
  <w:style w:type="paragraph" w:styleId="TOC4">
    <w:name w:val="toc 4"/>
    <w:basedOn w:val="Normal"/>
    <w:next w:val="Normal"/>
    <w:autoRedefine/>
    <w:uiPriority w:val="39"/>
    <w:semiHidden/>
    <w:unhideWhenUsed/>
    <w:rsid w:val="00B97D06"/>
    <w:pPr>
      <w:spacing w:after="0"/>
      <w:ind w:left="660"/>
    </w:pPr>
    <w:rPr>
      <w:sz w:val="20"/>
      <w:szCs w:val="20"/>
    </w:rPr>
  </w:style>
  <w:style w:type="paragraph" w:styleId="TOC5">
    <w:name w:val="toc 5"/>
    <w:basedOn w:val="Normal"/>
    <w:next w:val="Normal"/>
    <w:autoRedefine/>
    <w:uiPriority w:val="39"/>
    <w:semiHidden/>
    <w:unhideWhenUsed/>
    <w:rsid w:val="00B97D06"/>
    <w:pPr>
      <w:spacing w:after="0"/>
      <w:ind w:left="880"/>
    </w:pPr>
    <w:rPr>
      <w:sz w:val="20"/>
      <w:szCs w:val="20"/>
    </w:rPr>
  </w:style>
  <w:style w:type="paragraph" w:styleId="TOC6">
    <w:name w:val="toc 6"/>
    <w:basedOn w:val="Normal"/>
    <w:next w:val="Normal"/>
    <w:autoRedefine/>
    <w:uiPriority w:val="39"/>
    <w:semiHidden/>
    <w:unhideWhenUsed/>
    <w:rsid w:val="00B97D06"/>
    <w:pPr>
      <w:spacing w:after="0"/>
      <w:ind w:left="1100"/>
    </w:pPr>
    <w:rPr>
      <w:sz w:val="20"/>
      <w:szCs w:val="20"/>
    </w:rPr>
  </w:style>
  <w:style w:type="paragraph" w:styleId="TOC7">
    <w:name w:val="toc 7"/>
    <w:basedOn w:val="Normal"/>
    <w:next w:val="Normal"/>
    <w:autoRedefine/>
    <w:uiPriority w:val="39"/>
    <w:semiHidden/>
    <w:unhideWhenUsed/>
    <w:rsid w:val="00B97D06"/>
    <w:pPr>
      <w:spacing w:after="0"/>
      <w:ind w:left="1320"/>
    </w:pPr>
    <w:rPr>
      <w:sz w:val="20"/>
      <w:szCs w:val="20"/>
    </w:rPr>
  </w:style>
  <w:style w:type="paragraph" w:styleId="TOC8">
    <w:name w:val="toc 8"/>
    <w:basedOn w:val="Normal"/>
    <w:next w:val="Normal"/>
    <w:autoRedefine/>
    <w:uiPriority w:val="39"/>
    <w:semiHidden/>
    <w:unhideWhenUsed/>
    <w:rsid w:val="00B97D06"/>
    <w:pPr>
      <w:spacing w:after="0"/>
      <w:ind w:left="1540"/>
    </w:pPr>
    <w:rPr>
      <w:sz w:val="20"/>
      <w:szCs w:val="20"/>
    </w:rPr>
  </w:style>
  <w:style w:type="paragraph" w:styleId="TOC9">
    <w:name w:val="toc 9"/>
    <w:basedOn w:val="Normal"/>
    <w:next w:val="Normal"/>
    <w:autoRedefine/>
    <w:uiPriority w:val="39"/>
    <w:semiHidden/>
    <w:unhideWhenUsed/>
    <w:rsid w:val="00B97D06"/>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49481">
      <w:bodyDiv w:val="1"/>
      <w:marLeft w:val="0"/>
      <w:marRight w:val="0"/>
      <w:marTop w:val="0"/>
      <w:marBottom w:val="0"/>
      <w:divBdr>
        <w:top w:val="none" w:sz="0" w:space="0" w:color="auto"/>
        <w:left w:val="none" w:sz="0" w:space="0" w:color="auto"/>
        <w:bottom w:val="none" w:sz="0" w:space="0" w:color="auto"/>
        <w:right w:val="none" w:sz="0" w:space="0" w:color="auto"/>
      </w:divBdr>
    </w:div>
    <w:div w:id="160779682">
      <w:bodyDiv w:val="1"/>
      <w:marLeft w:val="0"/>
      <w:marRight w:val="0"/>
      <w:marTop w:val="0"/>
      <w:marBottom w:val="0"/>
      <w:divBdr>
        <w:top w:val="none" w:sz="0" w:space="0" w:color="auto"/>
        <w:left w:val="none" w:sz="0" w:space="0" w:color="auto"/>
        <w:bottom w:val="none" w:sz="0" w:space="0" w:color="auto"/>
        <w:right w:val="none" w:sz="0" w:space="0" w:color="auto"/>
      </w:divBdr>
    </w:div>
    <w:div w:id="178198386">
      <w:bodyDiv w:val="1"/>
      <w:marLeft w:val="0"/>
      <w:marRight w:val="0"/>
      <w:marTop w:val="0"/>
      <w:marBottom w:val="0"/>
      <w:divBdr>
        <w:top w:val="none" w:sz="0" w:space="0" w:color="auto"/>
        <w:left w:val="none" w:sz="0" w:space="0" w:color="auto"/>
        <w:bottom w:val="none" w:sz="0" w:space="0" w:color="auto"/>
        <w:right w:val="none" w:sz="0" w:space="0" w:color="auto"/>
      </w:divBdr>
    </w:div>
    <w:div w:id="297734268">
      <w:bodyDiv w:val="1"/>
      <w:marLeft w:val="0"/>
      <w:marRight w:val="0"/>
      <w:marTop w:val="0"/>
      <w:marBottom w:val="0"/>
      <w:divBdr>
        <w:top w:val="none" w:sz="0" w:space="0" w:color="auto"/>
        <w:left w:val="none" w:sz="0" w:space="0" w:color="auto"/>
        <w:bottom w:val="none" w:sz="0" w:space="0" w:color="auto"/>
        <w:right w:val="none" w:sz="0" w:space="0" w:color="auto"/>
      </w:divBdr>
      <w:divsChild>
        <w:div w:id="1229654489">
          <w:marLeft w:val="0"/>
          <w:marRight w:val="0"/>
          <w:marTop w:val="0"/>
          <w:marBottom w:val="0"/>
          <w:divBdr>
            <w:top w:val="none" w:sz="0" w:space="0" w:color="auto"/>
            <w:left w:val="none" w:sz="0" w:space="0" w:color="auto"/>
            <w:bottom w:val="none" w:sz="0" w:space="0" w:color="auto"/>
            <w:right w:val="none" w:sz="0" w:space="0" w:color="auto"/>
          </w:divBdr>
        </w:div>
        <w:div w:id="1671519102">
          <w:marLeft w:val="0"/>
          <w:marRight w:val="0"/>
          <w:marTop w:val="0"/>
          <w:marBottom w:val="0"/>
          <w:divBdr>
            <w:top w:val="none" w:sz="0" w:space="0" w:color="auto"/>
            <w:left w:val="none" w:sz="0" w:space="0" w:color="auto"/>
            <w:bottom w:val="none" w:sz="0" w:space="0" w:color="auto"/>
            <w:right w:val="none" w:sz="0" w:space="0" w:color="auto"/>
          </w:divBdr>
        </w:div>
        <w:div w:id="400952982">
          <w:marLeft w:val="0"/>
          <w:marRight w:val="0"/>
          <w:marTop w:val="0"/>
          <w:marBottom w:val="0"/>
          <w:divBdr>
            <w:top w:val="none" w:sz="0" w:space="0" w:color="auto"/>
            <w:left w:val="none" w:sz="0" w:space="0" w:color="auto"/>
            <w:bottom w:val="none" w:sz="0" w:space="0" w:color="auto"/>
            <w:right w:val="none" w:sz="0" w:space="0" w:color="auto"/>
          </w:divBdr>
        </w:div>
      </w:divsChild>
    </w:div>
    <w:div w:id="404034721">
      <w:bodyDiv w:val="1"/>
      <w:marLeft w:val="0"/>
      <w:marRight w:val="0"/>
      <w:marTop w:val="0"/>
      <w:marBottom w:val="0"/>
      <w:divBdr>
        <w:top w:val="none" w:sz="0" w:space="0" w:color="auto"/>
        <w:left w:val="none" w:sz="0" w:space="0" w:color="auto"/>
        <w:bottom w:val="none" w:sz="0" w:space="0" w:color="auto"/>
        <w:right w:val="none" w:sz="0" w:space="0" w:color="auto"/>
      </w:divBdr>
    </w:div>
    <w:div w:id="470441012">
      <w:bodyDiv w:val="1"/>
      <w:marLeft w:val="0"/>
      <w:marRight w:val="0"/>
      <w:marTop w:val="0"/>
      <w:marBottom w:val="0"/>
      <w:divBdr>
        <w:top w:val="none" w:sz="0" w:space="0" w:color="auto"/>
        <w:left w:val="none" w:sz="0" w:space="0" w:color="auto"/>
        <w:bottom w:val="none" w:sz="0" w:space="0" w:color="auto"/>
        <w:right w:val="none" w:sz="0" w:space="0" w:color="auto"/>
      </w:divBdr>
    </w:div>
    <w:div w:id="515117460">
      <w:bodyDiv w:val="1"/>
      <w:marLeft w:val="0"/>
      <w:marRight w:val="0"/>
      <w:marTop w:val="0"/>
      <w:marBottom w:val="0"/>
      <w:divBdr>
        <w:top w:val="none" w:sz="0" w:space="0" w:color="auto"/>
        <w:left w:val="none" w:sz="0" w:space="0" w:color="auto"/>
        <w:bottom w:val="none" w:sz="0" w:space="0" w:color="auto"/>
        <w:right w:val="none" w:sz="0" w:space="0" w:color="auto"/>
      </w:divBdr>
    </w:div>
    <w:div w:id="523665254">
      <w:bodyDiv w:val="1"/>
      <w:marLeft w:val="0"/>
      <w:marRight w:val="0"/>
      <w:marTop w:val="0"/>
      <w:marBottom w:val="0"/>
      <w:divBdr>
        <w:top w:val="none" w:sz="0" w:space="0" w:color="auto"/>
        <w:left w:val="none" w:sz="0" w:space="0" w:color="auto"/>
        <w:bottom w:val="none" w:sz="0" w:space="0" w:color="auto"/>
        <w:right w:val="none" w:sz="0" w:space="0" w:color="auto"/>
      </w:divBdr>
    </w:div>
    <w:div w:id="527917774">
      <w:bodyDiv w:val="1"/>
      <w:marLeft w:val="0"/>
      <w:marRight w:val="0"/>
      <w:marTop w:val="0"/>
      <w:marBottom w:val="0"/>
      <w:divBdr>
        <w:top w:val="none" w:sz="0" w:space="0" w:color="auto"/>
        <w:left w:val="none" w:sz="0" w:space="0" w:color="auto"/>
        <w:bottom w:val="none" w:sz="0" w:space="0" w:color="auto"/>
        <w:right w:val="none" w:sz="0" w:space="0" w:color="auto"/>
      </w:divBdr>
    </w:div>
    <w:div w:id="543561007">
      <w:bodyDiv w:val="1"/>
      <w:marLeft w:val="0"/>
      <w:marRight w:val="0"/>
      <w:marTop w:val="0"/>
      <w:marBottom w:val="0"/>
      <w:divBdr>
        <w:top w:val="none" w:sz="0" w:space="0" w:color="auto"/>
        <w:left w:val="none" w:sz="0" w:space="0" w:color="auto"/>
        <w:bottom w:val="none" w:sz="0" w:space="0" w:color="auto"/>
        <w:right w:val="none" w:sz="0" w:space="0" w:color="auto"/>
      </w:divBdr>
    </w:div>
    <w:div w:id="732705421">
      <w:bodyDiv w:val="1"/>
      <w:marLeft w:val="0"/>
      <w:marRight w:val="0"/>
      <w:marTop w:val="0"/>
      <w:marBottom w:val="0"/>
      <w:divBdr>
        <w:top w:val="none" w:sz="0" w:space="0" w:color="auto"/>
        <w:left w:val="none" w:sz="0" w:space="0" w:color="auto"/>
        <w:bottom w:val="none" w:sz="0" w:space="0" w:color="auto"/>
        <w:right w:val="none" w:sz="0" w:space="0" w:color="auto"/>
      </w:divBdr>
      <w:divsChild>
        <w:div w:id="693194502">
          <w:marLeft w:val="0"/>
          <w:marRight w:val="0"/>
          <w:marTop w:val="0"/>
          <w:marBottom w:val="0"/>
          <w:divBdr>
            <w:top w:val="none" w:sz="0" w:space="0" w:color="auto"/>
            <w:left w:val="none" w:sz="0" w:space="0" w:color="auto"/>
            <w:bottom w:val="none" w:sz="0" w:space="0" w:color="auto"/>
            <w:right w:val="none" w:sz="0" w:space="0" w:color="auto"/>
          </w:divBdr>
        </w:div>
        <w:div w:id="640034895">
          <w:marLeft w:val="0"/>
          <w:marRight w:val="0"/>
          <w:marTop w:val="0"/>
          <w:marBottom w:val="0"/>
          <w:divBdr>
            <w:top w:val="none" w:sz="0" w:space="0" w:color="auto"/>
            <w:left w:val="none" w:sz="0" w:space="0" w:color="auto"/>
            <w:bottom w:val="none" w:sz="0" w:space="0" w:color="auto"/>
            <w:right w:val="none" w:sz="0" w:space="0" w:color="auto"/>
          </w:divBdr>
        </w:div>
        <w:div w:id="1621498674">
          <w:marLeft w:val="0"/>
          <w:marRight w:val="0"/>
          <w:marTop w:val="0"/>
          <w:marBottom w:val="0"/>
          <w:divBdr>
            <w:top w:val="none" w:sz="0" w:space="0" w:color="auto"/>
            <w:left w:val="none" w:sz="0" w:space="0" w:color="auto"/>
            <w:bottom w:val="none" w:sz="0" w:space="0" w:color="auto"/>
            <w:right w:val="none" w:sz="0" w:space="0" w:color="auto"/>
          </w:divBdr>
        </w:div>
        <w:div w:id="1659336164">
          <w:marLeft w:val="0"/>
          <w:marRight w:val="0"/>
          <w:marTop w:val="0"/>
          <w:marBottom w:val="0"/>
          <w:divBdr>
            <w:top w:val="none" w:sz="0" w:space="0" w:color="auto"/>
            <w:left w:val="none" w:sz="0" w:space="0" w:color="auto"/>
            <w:bottom w:val="none" w:sz="0" w:space="0" w:color="auto"/>
            <w:right w:val="none" w:sz="0" w:space="0" w:color="auto"/>
          </w:divBdr>
        </w:div>
        <w:div w:id="1202206399">
          <w:marLeft w:val="0"/>
          <w:marRight w:val="0"/>
          <w:marTop w:val="0"/>
          <w:marBottom w:val="0"/>
          <w:divBdr>
            <w:top w:val="none" w:sz="0" w:space="0" w:color="auto"/>
            <w:left w:val="none" w:sz="0" w:space="0" w:color="auto"/>
            <w:bottom w:val="none" w:sz="0" w:space="0" w:color="auto"/>
            <w:right w:val="none" w:sz="0" w:space="0" w:color="auto"/>
          </w:divBdr>
        </w:div>
        <w:div w:id="1425953541">
          <w:marLeft w:val="0"/>
          <w:marRight w:val="0"/>
          <w:marTop w:val="0"/>
          <w:marBottom w:val="0"/>
          <w:divBdr>
            <w:top w:val="none" w:sz="0" w:space="0" w:color="auto"/>
            <w:left w:val="none" w:sz="0" w:space="0" w:color="auto"/>
            <w:bottom w:val="none" w:sz="0" w:space="0" w:color="auto"/>
            <w:right w:val="none" w:sz="0" w:space="0" w:color="auto"/>
          </w:divBdr>
        </w:div>
        <w:div w:id="327177218">
          <w:marLeft w:val="0"/>
          <w:marRight w:val="0"/>
          <w:marTop w:val="0"/>
          <w:marBottom w:val="0"/>
          <w:divBdr>
            <w:top w:val="none" w:sz="0" w:space="0" w:color="auto"/>
            <w:left w:val="none" w:sz="0" w:space="0" w:color="auto"/>
            <w:bottom w:val="none" w:sz="0" w:space="0" w:color="auto"/>
            <w:right w:val="none" w:sz="0" w:space="0" w:color="auto"/>
          </w:divBdr>
        </w:div>
        <w:div w:id="1647124702">
          <w:marLeft w:val="0"/>
          <w:marRight w:val="0"/>
          <w:marTop w:val="0"/>
          <w:marBottom w:val="0"/>
          <w:divBdr>
            <w:top w:val="none" w:sz="0" w:space="0" w:color="auto"/>
            <w:left w:val="none" w:sz="0" w:space="0" w:color="auto"/>
            <w:bottom w:val="none" w:sz="0" w:space="0" w:color="auto"/>
            <w:right w:val="none" w:sz="0" w:space="0" w:color="auto"/>
          </w:divBdr>
        </w:div>
        <w:div w:id="1942028441">
          <w:marLeft w:val="0"/>
          <w:marRight w:val="0"/>
          <w:marTop w:val="0"/>
          <w:marBottom w:val="0"/>
          <w:divBdr>
            <w:top w:val="none" w:sz="0" w:space="0" w:color="auto"/>
            <w:left w:val="none" w:sz="0" w:space="0" w:color="auto"/>
            <w:bottom w:val="none" w:sz="0" w:space="0" w:color="auto"/>
            <w:right w:val="none" w:sz="0" w:space="0" w:color="auto"/>
          </w:divBdr>
        </w:div>
        <w:div w:id="24210270">
          <w:marLeft w:val="0"/>
          <w:marRight w:val="0"/>
          <w:marTop w:val="0"/>
          <w:marBottom w:val="0"/>
          <w:divBdr>
            <w:top w:val="none" w:sz="0" w:space="0" w:color="auto"/>
            <w:left w:val="none" w:sz="0" w:space="0" w:color="auto"/>
            <w:bottom w:val="none" w:sz="0" w:space="0" w:color="auto"/>
            <w:right w:val="none" w:sz="0" w:space="0" w:color="auto"/>
          </w:divBdr>
        </w:div>
        <w:div w:id="257833128">
          <w:marLeft w:val="0"/>
          <w:marRight w:val="0"/>
          <w:marTop w:val="0"/>
          <w:marBottom w:val="0"/>
          <w:divBdr>
            <w:top w:val="none" w:sz="0" w:space="0" w:color="auto"/>
            <w:left w:val="none" w:sz="0" w:space="0" w:color="auto"/>
            <w:bottom w:val="none" w:sz="0" w:space="0" w:color="auto"/>
            <w:right w:val="none" w:sz="0" w:space="0" w:color="auto"/>
          </w:divBdr>
        </w:div>
      </w:divsChild>
    </w:div>
    <w:div w:id="734670707">
      <w:bodyDiv w:val="1"/>
      <w:marLeft w:val="0"/>
      <w:marRight w:val="0"/>
      <w:marTop w:val="0"/>
      <w:marBottom w:val="0"/>
      <w:divBdr>
        <w:top w:val="none" w:sz="0" w:space="0" w:color="auto"/>
        <w:left w:val="none" w:sz="0" w:space="0" w:color="auto"/>
        <w:bottom w:val="none" w:sz="0" w:space="0" w:color="auto"/>
        <w:right w:val="none" w:sz="0" w:space="0" w:color="auto"/>
      </w:divBdr>
    </w:div>
    <w:div w:id="785655085">
      <w:bodyDiv w:val="1"/>
      <w:marLeft w:val="0"/>
      <w:marRight w:val="0"/>
      <w:marTop w:val="0"/>
      <w:marBottom w:val="0"/>
      <w:divBdr>
        <w:top w:val="none" w:sz="0" w:space="0" w:color="auto"/>
        <w:left w:val="none" w:sz="0" w:space="0" w:color="auto"/>
        <w:bottom w:val="none" w:sz="0" w:space="0" w:color="auto"/>
        <w:right w:val="none" w:sz="0" w:space="0" w:color="auto"/>
      </w:divBdr>
    </w:div>
    <w:div w:id="888155053">
      <w:bodyDiv w:val="1"/>
      <w:marLeft w:val="0"/>
      <w:marRight w:val="0"/>
      <w:marTop w:val="0"/>
      <w:marBottom w:val="0"/>
      <w:divBdr>
        <w:top w:val="none" w:sz="0" w:space="0" w:color="auto"/>
        <w:left w:val="none" w:sz="0" w:space="0" w:color="auto"/>
        <w:bottom w:val="none" w:sz="0" w:space="0" w:color="auto"/>
        <w:right w:val="none" w:sz="0" w:space="0" w:color="auto"/>
      </w:divBdr>
    </w:div>
    <w:div w:id="900210032">
      <w:bodyDiv w:val="1"/>
      <w:marLeft w:val="0"/>
      <w:marRight w:val="0"/>
      <w:marTop w:val="0"/>
      <w:marBottom w:val="0"/>
      <w:divBdr>
        <w:top w:val="none" w:sz="0" w:space="0" w:color="auto"/>
        <w:left w:val="none" w:sz="0" w:space="0" w:color="auto"/>
        <w:bottom w:val="none" w:sz="0" w:space="0" w:color="auto"/>
        <w:right w:val="none" w:sz="0" w:space="0" w:color="auto"/>
      </w:divBdr>
      <w:divsChild>
        <w:div w:id="536429444">
          <w:marLeft w:val="0"/>
          <w:marRight w:val="0"/>
          <w:marTop w:val="0"/>
          <w:marBottom w:val="0"/>
          <w:divBdr>
            <w:top w:val="none" w:sz="0" w:space="0" w:color="auto"/>
            <w:left w:val="none" w:sz="0" w:space="0" w:color="auto"/>
            <w:bottom w:val="none" w:sz="0" w:space="0" w:color="auto"/>
            <w:right w:val="none" w:sz="0" w:space="0" w:color="auto"/>
          </w:divBdr>
          <w:divsChild>
            <w:div w:id="2011909179">
              <w:marLeft w:val="0"/>
              <w:marRight w:val="0"/>
              <w:marTop w:val="0"/>
              <w:marBottom w:val="0"/>
              <w:divBdr>
                <w:top w:val="none" w:sz="0" w:space="0" w:color="auto"/>
                <w:left w:val="none" w:sz="0" w:space="0" w:color="auto"/>
                <w:bottom w:val="none" w:sz="0" w:space="0" w:color="auto"/>
                <w:right w:val="none" w:sz="0" w:space="0" w:color="auto"/>
              </w:divBdr>
              <w:divsChild>
                <w:div w:id="786316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17151">
      <w:bodyDiv w:val="1"/>
      <w:marLeft w:val="0"/>
      <w:marRight w:val="0"/>
      <w:marTop w:val="0"/>
      <w:marBottom w:val="0"/>
      <w:divBdr>
        <w:top w:val="none" w:sz="0" w:space="0" w:color="auto"/>
        <w:left w:val="none" w:sz="0" w:space="0" w:color="auto"/>
        <w:bottom w:val="none" w:sz="0" w:space="0" w:color="auto"/>
        <w:right w:val="none" w:sz="0" w:space="0" w:color="auto"/>
      </w:divBdr>
    </w:div>
    <w:div w:id="1021516218">
      <w:bodyDiv w:val="1"/>
      <w:marLeft w:val="0"/>
      <w:marRight w:val="0"/>
      <w:marTop w:val="0"/>
      <w:marBottom w:val="0"/>
      <w:divBdr>
        <w:top w:val="none" w:sz="0" w:space="0" w:color="auto"/>
        <w:left w:val="none" w:sz="0" w:space="0" w:color="auto"/>
        <w:bottom w:val="none" w:sz="0" w:space="0" w:color="auto"/>
        <w:right w:val="none" w:sz="0" w:space="0" w:color="auto"/>
      </w:divBdr>
      <w:divsChild>
        <w:div w:id="479152768">
          <w:marLeft w:val="0"/>
          <w:marRight w:val="0"/>
          <w:marTop w:val="0"/>
          <w:marBottom w:val="0"/>
          <w:divBdr>
            <w:top w:val="none" w:sz="0" w:space="0" w:color="auto"/>
            <w:left w:val="none" w:sz="0" w:space="0" w:color="auto"/>
            <w:bottom w:val="none" w:sz="0" w:space="0" w:color="auto"/>
            <w:right w:val="none" w:sz="0" w:space="0" w:color="auto"/>
          </w:divBdr>
          <w:divsChild>
            <w:div w:id="890533020">
              <w:marLeft w:val="0"/>
              <w:marRight w:val="0"/>
              <w:marTop w:val="0"/>
              <w:marBottom w:val="0"/>
              <w:divBdr>
                <w:top w:val="none" w:sz="0" w:space="0" w:color="auto"/>
                <w:left w:val="none" w:sz="0" w:space="0" w:color="auto"/>
                <w:bottom w:val="none" w:sz="0" w:space="0" w:color="auto"/>
                <w:right w:val="none" w:sz="0" w:space="0" w:color="auto"/>
              </w:divBdr>
              <w:divsChild>
                <w:div w:id="184590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70098">
      <w:bodyDiv w:val="1"/>
      <w:marLeft w:val="0"/>
      <w:marRight w:val="0"/>
      <w:marTop w:val="0"/>
      <w:marBottom w:val="0"/>
      <w:divBdr>
        <w:top w:val="none" w:sz="0" w:space="0" w:color="auto"/>
        <w:left w:val="none" w:sz="0" w:space="0" w:color="auto"/>
        <w:bottom w:val="none" w:sz="0" w:space="0" w:color="auto"/>
        <w:right w:val="none" w:sz="0" w:space="0" w:color="auto"/>
      </w:divBdr>
    </w:div>
    <w:div w:id="1180504082">
      <w:bodyDiv w:val="1"/>
      <w:marLeft w:val="0"/>
      <w:marRight w:val="0"/>
      <w:marTop w:val="0"/>
      <w:marBottom w:val="0"/>
      <w:divBdr>
        <w:top w:val="none" w:sz="0" w:space="0" w:color="auto"/>
        <w:left w:val="none" w:sz="0" w:space="0" w:color="auto"/>
        <w:bottom w:val="none" w:sz="0" w:space="0" w:color="auto"/>
        <w:right w:val="none" w:sz="0" w:space="0" w:color="auto"/>
      </w:divBdr>
    </w:div>
    <w:div w:id="1184520108">
      <w:bodyDiv w:val="1"/>
      <w:marLeft w:val="0"/>
      <w:marRight w:val="0"/>
      <w:marTop w:val="0"/>
      <w:marBottom w:val="0"/>
      <w:divBdr>
        <w:top w:val="none" w:sz="0" w:space="0" w:color="auto"/>
        <w:left w:val="none" w:sz="0" w:space="0" w:color="auto"/>
        <w:bottom w:val="none" w:sz="0" w:space="0" w:color="auto"/>
        <w:right w:val="none" w:sz="0" w:space="0" w:color="auto"/>
      </w:divBdr>
    </w:div>
    <w:div w:id="1229225597">
      <w:bodyDiv w:val="1"/>
      <w:marLeft w:val="0"/>
      <w:marRight w:val="0"/>
      <w:marTop w:val="0"/>
      <w:marBottom w:val="0"/>
      <w:divBdr>
        <w:top w:val="none" w:sz="0" w:space="0" w:color="auto"/>
        <w:left w:val="none" w:sz="0" w:space="0" w:color="auto"/>
        <w:bottom w:val="none" w:sz="0" w:space="0" w:color="auto"/>
        <w:right w:val="none" w:sz="0" w:space="0" w:color="auto"/>
      </w:divBdr>
    </w:div>
    <w:div w:id="1504315878">
      <w:bodyDiv w:val="1"/>
      <w:marLeft w:val="0"/>
      <w:marRight w:val="0"/>
      <w:marTop w:val="0"/>
      <w:marBottom w:val="0"/>
      <w:divBdr>
        <w:top w:val="none" w:sz="0" w:space="0" w:color="auto"/>
        <w:left w:val="none" w:sz="0" w:space="0" w:color="auto"/>
        <w:bottom w:val="none" w:sz="0" w:space="0" w:color="auto"/>
        <w:right w:val="none" w:sz="0" w:space="0" w:color="auto"/>
      </w:divBdr>
    </w:div>
    <w:div w:id="1513646343">
      <w:bodyDiv w:val="1"/>
      <w:marLeft w:val="0"/>
      <w:marRight w:val="0"/>
      <w:marTop w:val="0"/>
      <w:marBottom w:val="0"/>
      <w:divBdr>
        <w:top w:val="none" w:sz="0" w:space="0" w:color="auto"/>
        <w:left w:val="none" w:sz="0" w:space="0" w:color="auto"/>
        <w:bottom w:val="none" w:sz="0" w:space="0" w:color="auto"/>
        <w:right w:val="none" w:sz="0" w:space="0" w:color="auto"/>
      </w:divBdr>
    </w:div>
    <w:div w:id="1568570915">
      <w:bodyDiv w:val="1"/>
      <w:marLeft w:val="0"/>
      <w:marRight w:val="0"/>
      <w:marTop w:val="0"/>
      <w:marBottom w:val="0"/>
      <w:divBdr>
        <w:top w:val="none" w:sz="0" w:space="0" w:color="auto"/>
        <w:left w:val="none" w:sz="0" w:space="0" w:color="auto"/>
        <w:bottom w:val="none" w:sz="0" w:space="0" w:color="auto"/>
        <w:right w:val="none" w:sz="0" w:space="0" w:color="auto"/>
      </w:divBdr>
    </w:div>
    <w:div w:id="1735470921">
      <w:bodyDiv w:val="1"/>
      <w:marLeft w:val="0"/>
      <w:marRight w:val="0"/>
      <w:marTop w:val="0"/>
      <w:marBottom w:val="0"/>
      <w:divBdr>
        <w:top w:val="none" w:sz="0" w:space="0" w:color="auto"/>
        <w:left w:val="none" w:sz="0" w:space="0" w:color="auto"/>
        <w:bottom w:val="none" w:sz="0" w:space="0" w:color="auto"/>
        <w:right w:val="none" w:sz="0" w:space="0" w:color="auto"/>
      </w:divBdr>
    </w:div>
    <w:div w:id="1794014891">
      <w:bodyDiv w:val="1"/>
      <w:marLeft w:val="0"/>
      <w:marRight w:val="0"/>
      <w:marTop w:val="0"/>
      <w:marBottom w:val="0"/>
      <w:divBdr>
        <w:top w:val="none" w:sz="0" w:space="0" w:color="auto"/>
        <w:left w:val="none" w:sz="0" w:space="0" w:color="auto"/>
        <w:bottom w:val="none" w:sz="0" w:space="0" w:color="auto"/>
        <w:right w:val="none" w:sz="0" w:space="0" w:color="auto"/>
      </w:divBdr>
    </w:div>
    <w:div w:id="1823890636">
      <w:bodyDiv w:val="1"/>
      <w:marLeft w:val="0"/>
      <w:marRight w:val="0"/>
      <w:marTop w:val="0"/>
      <w:marBottom w:val="0"/>
      <w:divBdr>
        <w:top w:val="none" w:sz="0" w:space="0" w:color="auto"/>
        <w:left w:val="none" w:sz="0" w:space="0" w:color="auto"/>
        <w:bottom w:val="none" w:sz="0" w:space="0" w:color="auto"/>
        <w:right w:val="none" w:sz="0" w:space="0" w:color="auto"/>
      </w:divBdr>
    </w:div>
    <w:div w:id="1839954348">
      <w:bodyDiv w:val="1"/>
      <w:marLeft w:val="0"/>
      <w:marRight w:val="0"/>
      <w:marTop w:val="0"/>
      <w:marBottom w:val="0"/>
      <w:divBdr>
        <w:top w:val="none" w:sz="0" w:space="0" w:color="auto"/>
        <w:left w:val="none" w:sz="0" w:space="0" w:color="auto"/>
        <w:bottom w:val="none" w:sz="0" w:space="0" w:color="auto"/>
        <w:right w:val="none" w:sz="0" w:space="0" w:color="auto"/>
      </w:divBdr>
    </w:div>
    <w:div w:id="1976134122">
      <w:bodyDiv w:val="1"/>
      <w:marLeft w:val="0"/>
      <w:marRight w:val="0"/>
      <w:marTop w:val="0"/>
      <w:marBottom w:val="0"/>
      <w:divBdr>
        <w:top w:val="none" w:sz="0" w:space="0" w:color="auto"/>
        <w:left w:val="none" w:sz="0" w:space="0" w:color="auto"/>
        <w:bottom w:val="none" w:sz="0" w:space="0" w:color="auto"/>
        <w:right w:val="none" w:sz="0" w:space="0" w:color="auto"/>
      </w:divBdr>
      <w:divsChild>
        <w:div w:id="661542044">
          <w:marLeft w:val="0"/>
          <w:marRight w:val="0"/>
          <w:marTop w:val="0"/>
          <w:marBottom w:val="0"/>
          <w:divBdr>
            <w:top w:val="none" w:sz="0" w:space="0" w:color="auto"/>
            <w:left w:val="none" w:sz="0" w:space="0" w:color="auto"/>
            <w:bottom w:val="none" w:sz="0" w:space="0" w:color="auto"/>
            <w:right w:val="none" w:sz="0" w:space="0" w:color="auto"/>
          </w:divBdr>
          <w:divsChild>
            <w:div w:id="1645352092">
              <w:marLeft w:val="0"/>
              <w:marRight w:val="0"/>
              <w:marTop w:val="0"/>
              <w:marBottom w:val="0"/>
              <w:divBdr>
                <w:top w:val="none" w:sz="0" w:space="0" w:color="auto"/>
                <w:left w:val="none" w:sz="0" w:space="0" w:color="auto"/>
                <w:bottom w:val="none" w:sz="0" w:space="0" w:color="auto"/>
                <w:right w:val="none" w:sz="0" w:space="0" w:color="auto"/>
              </w:divBdr>
              <w:divsChild>
                <w:div w:id="1167480997">
                  <w:marLeft w:val="0"/>
                  <w:marRight w:val="0"/>
                  <w:marTop w:val="0"/>
                  <w:marBottom w:val="0"/>
                  <w:divBdr>
                    <w:top w:val="none" w:sz="0" w:space="0" w:color="auto"/>
                    <w:left w:val="none" w:sz="0" w:space="0" w:color="auto"/>
                    <w:bottom w:val="none" w:sz="0" w:space="0" w:color="auto"/>
                    <w:right w:val="none" w:sz="0" w:space="0" w:color="auto"/>
                  </w:divBdr>
                  <w:divsChild>
                    <w:div w:id="55038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F67E5-1BE5-1943-9939-BD7EDFEA1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3745</Words>
  <Characters>22549</Characters>
  <Application>Microsoft Office Word</Application>
  <DocSecurity>0</DocSecurity>
  <Lines>460</Lines>
  <Paragraphs>255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Lewis (P150274)</dc:creator>
  <cp:keywords/>
  <dc:description/>
  <cp:lastModifiedBy>Elise Lewis</cp:lastModifiedBy>
  <cp:revision>2</cp:revision>
  <dcterms:created xsi:type="dcterms:W3CDTF">2019-03-21T23:27:00Z</dcterms:created>
  <dcterms:modified xsi:type="dcterms:W3CDTF">2019-03-21T23:27:00Z</dcterms:modified>
</cp:coreProperties>
</file>