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E6DAB" w14:textId="60BED491" w:rsidR="0063602D" w:rsidRDefault="0063602D">
      <w:r>
        <w:t>y</w:t>
      </w:r>
    </w:p>
    <w:sdt>
      <w:sdtPr>
        <w:id w:val="2072772634"/>
        <w:docPartObj>
          <w:docPartGallery w:val="Cover Pages"/>
          <w:docPartUnique/>
        </w:docPartObj>
      </w:sdtPr>
      <w:sdtEndPr>
        <w:rPr>
          <w:rFonts w:eastAsia="Times New Roman"/>
        </w:rPr>
      </w:sdtEndPr>
      <w:sdtContent>
        <w:p w14:paraId="5A747384" w14:textId="77777777" w:rsidR="0059109B" w:rsidRDefault="0059109B"/>
        <w:p w14:paraId="1CC4BCF1" w14:textId="77777777" w:rsidR="0059109B" w:rsidRDefault="0059109B"/>
        <w:p w14:paraId="562CEF08" w14:textId="77777777" w:rsidR="0059109B" w:rsidRDefault="0059109B"/>
        <w:p w14:paraId="2B33DAA8" w14:textId="77777777" w:rsidR="0059109B" w:rsidRDefault="0059109B"/>
        <w:p w14:paraId="7379D7FD" w14:textId="77777777" w:rsidR="0059109B" w:rsidRDefault="0059109B"/>
        <w:p w14:paraId="0EC2E88D" w14:textId="77777777" w:rsidR="0059109B" w:rsidRDefault="0059109B"/>
        <w:p w14:paraId="2B3F94B2" w14:textId="245FEAE4" w:rsidR="00703377" w:rsidRDefault="00703377">
          <w:r>
            <w:rPr>
              <w:noProof/>
            </w:rPr>
            <mc:AlternateContent>
              <mc:Choice Requires="wpg">
                <w:drawing>
                  <wp:anchor distT="0" distB="0" distL="114300" distR="114300" simplePos="0" relativeHeight="251662336" behindDoc="0" locked="0" layoutInCell="1" allowOverlap="1" wp14:anchorId="4138421D" wp14:editId="1FA7331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C74DC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472c4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678F567" wp14:editId="3D171E0E">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0A4609" w14:textId="4FD649BD" w:rsidR="00703377" w:rsidRDefault="00A14974">
                                    <w:pPr>
                                      <w:pStyle w:val="NoSpacing"/>
                                      <w:jc w:val="right"/>
                                      <w:rPr>
                                        <w:color w:val="595959" w:themeColor="text1" w:themeTint="A6"/>
                                        <w:sz w:val="28"/>
                                        <w:szCs w:val="28"/>
                                      </w:rPr>
                                    </w:pPr>
                                    <w:r>
                                      <w:rPr>
                                        <w:color w:val="595959" w:themeColor="text1" w:themeTint="A6"/>
                                        <w:sz w:val="28"/>
                                        <w:szCs w:val="28"/>
                                      </w:rPr>
                                      <w:t>Natalie</w:t>
                                    </w:r>
                                    <w:r w:rsidR="00AB2B74">
                                      <w:rPr>
                                        <w:color w:val="595959" w:themeColor="text1" w:themeTint="A6"/>
                                        <w:sz w:val="28"/>
                                        <w:szCs w:val="28"/>
                                      </w:rPr>
                                      <w:t xml:space="preserve"> Reynolds</w:t>
                                    </w:r>
                                  </w:p>
                                </w:sdtContent>
                              </w:sdt>
                              <w:p w14:paraId="642D9F02" w14:textId="7265B4DD" w:rsidR="00703377" w:rsidRDefault="00605C9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B2B74">
                                      <w:rPr>
                                        <w:color w:val="595959" w:themeColor="text1" w:themeTint="A6"/>
                                        <w:sz w:val="18"/>
                                        <w:szCs w:val="18"/>
                                      </w:rPr>
                                      <w:t>Student No: 2003716</w:t>
                                    </w:r>
                                    <w:r w:rsidR="00627694">
                                      <w:rPr>
                                        <w:color w:val="595959" w:themeColor="text1" w:themeTint="A6"/>
                                        <w:sz w:val="18"/>
                                        <w:szCs w:val="18"/>
                                      </w:rPr>
                                      <w:t xml:space="preserve">   submission 5th July 2022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678F56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0A4609" w14:textId="4FD649BD" w:rsidR="00703377" w:rsidRDefault="00A14974">
                              <w:pPr>
                                <w:pStyle w:val="NoSpacing"/>
                                <w:jc w:val="right"/>
                                <w:rPr>
                                  <w:color w:val="595959" w:themeColor="text1" w:themeTint="A6"/>
                                  <w:sz w:val="28"/>
                                  <w:szCs w:val="28"/>
                                </w:rPr>
                              </w:pPr>
                              <w:r>
                                <w:rPr>
                                  <w:color w:val="595959" w:themeColor="text1" w:themeTint="A6"/>
                                  <w:sz w:val="28"/>
                                  <w:szCs w:val="28"/>
                                </w:rPr>
                                <w:t>Natalie</w:t>
                              </w:r>
                              <w:r w:rsidR="00AB2B74">
                                <w:rPr>
                                  <w:color w:val="595959" w:themeColor="text1" w:themeTint="A6"/>
                                  <w:sz w:val="28"/>
                                  <w:szCs w:val="28"/>
                                </w:rPr>
                                <w:t xml:space="preserve"> Reynolds</w:t>
                              </w:r>
                            </w:p>
                          </w:sdtContent>
                        </w:sdt>
                        <w:p w14:paraId="642D9F02" w14:textId="7265B4DD" w:rsidR="00703377" w:rsidRDefault="00605C9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B2B74">
                                <w:rPr>
                                  <w:color w:val="595959" w:themeColor="text1" w:themeTint="A6"/>
                                  <w:sz w:val="18"/>
                                  <w:szCs w:val="18"/>
                                </w:rPr>
                                <w:t>Student No: 2003716</w:t>
                              </w:r>
                              <w:r w:rsidR="00627694">
                                <w:rPr>
                                  <w:color w:val="595959" w:themeColor="text1" w:themeTint="A6"/>
                                  <w:sz w:val="18"/>
                                  <w:szCs w:val="18"/>
                                </w:rPr>
                                <w:t xml:space="preserve">   submission 5th July 2022     </w:t>
                              </w:r>
                            </w:sdtContent>
                          </w:sdt>
                        </w:p>
                      </w:txbxContent>
                    </v:textbox>
                    <w10:wrap type="square" anchorx="page" anchory="page"/>
                  </v:shape>
                </w:pict>
              </mc:Fallback>
            </mc:AlternateContent>
          </w:r>
        </w:p>
        <w:p w14:paraId="6C5411DC" w14:textId="666013C8" w:rsidR="00703377" w:rsidRDefault="0059109B" w:rsidP="0059109B">
          <w:pPr>
            <w:jc w:val="center"/>
            <w:rPr>
              <w:rFonts w:eastAsia="Times New Roman"/>
              <w:color w:val="000000"/>
              <w:sz w:val="22"/>
              <w:szCs w:val="22"/>
              <w:u w:color="000000"/>
              <w:lang w:eastAsia="en-GB"/>
            </w:rPr>
          </w:pPr>
          <w:r>
            <w:rPr>
              <w:noProof/>
            </w:rPr>
            <w:drawing>
              <wp:inline distT="0" distB="0" distL="0" distR="0" wp14:anchorId="7691B34D" wp14:editId="2A6A1F75">
                <wp:extent cx="5727700" cy="2684780"/>
                <wp:effectExtent l="0" t="0" r="635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27700" cy="2684780"/>
                        </a:xfrm>
                        <a:prstGeom prst="rect">
                          <a:avLst/>
                        </a:prstGeom>
                      </pic:spPr>
                    </pic:pic>
                  </a:graphicData>
                </a:graphic>
              </wp:inline>
            </w:drawing>
          </w:r>
          <w:r w:rsidR="00AB2B74">
            <w:rPr>
              <w:noProof/>
            </w:rPr>
            <mc:AlternateContent>
              <mc:Choice Requires="wps">
                <w:drawing>
                  <wp:anchor distT="0" distB="0" distL="114300" distR="114300" simplePos="0" relativeHeight="251659264" behindDoc="0" locked="0" layoutInCell="1" allowOverlap="1" wp14:anchorId="6ECC0D8B" wp14:editId="00382688">
                    <wp:simplePos x="0" y="0"/>
                    <wp:positionH relativeFrom="margin">
                      <wp:posOffset>-692150</wp:posOffset>
                    </wp:positionH>
                    <wp:positionV relativeFrom="page">
                      <wp:posOffset>6972300</wp:posOffset>
                    </wp:positionV>
                    <wp:extent cx="7315200" cy="1394460"/>
                    <wp:effectExtent l="0" t="0" r="0" b="1524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3944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C35A8C" w14:textId="772C5864" w:rsidR="00703377" w:rsidRDefault="00605C9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B2B74">
                                      <w:rPr>
                                        <w:caps/>
                                        <w:color w:val="4472C4" w:themeColor="accent1"/>
                                        <w:sz w:val="64"/>
                                        <w:szCs w:val="64"/>
                                      </w:rPr>
                                      <w:t>Project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4757FA8" w14:textId="0792A297" w:rsidR="00703377" w:rsidRDefault="00AB2B74">
                                    <w:pPr>
                                      <w:jc w:val="right"/>
                                      <w:rPr>
                                        <w:smallCaps/>
                                        <w:color w:val="404040" w:themeColor="text1" w:themeTint="BF"/>
                                        <w:sz w:val="36"/>
                                        <w:szCs w:val="36"/>
                                      </w:rPr>
                                    </w:pPr>
                                    <w:r>
                                      <w:rPr>
                                        <w:color w:val="404040" w:themeColor="text1" w:themeTint="BF"/>
                                        <w:sz w:val="36"/>
                                        <w:szCs w:val="36"/>
                                      </w:rPr>
                                      <w:t>Report on Project Management and analysis on project management tools.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ECC0D8B" id="Text Box 154" o:spid="_x0000_s1027" type="#_x0000_t202" style="position:absolute;left:0;text-align:left;margin-left:-54.5pt;margin-top:549pt;width:8in;height:109.8pt;z-index:251659264;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" filled="f" stroked="f" strokeweight=".5pt">
                    <v:textbox inset="126pt,0,54pt,0">
                      <w:txbxContent>
                        <w:p w14:paraId="4FC35A8C" w14:textId="772C5864" w:rsidR="00703377" w:rsidRDefault="00605C9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B2B74">
                                <w:rPr>
                                  <w:caps/>
                                  <w:color w:val="4472C4" w:themeColor="accent1"/>
                                  <w:sz w:val="64"/>
                                  <w:szCs w:val="64"/>
                                </w:rPr>
                                <w:t>Project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4757FA8" w14:textId="0792A297" w:rsidR="00703377" w:rsidRDefault="00AB2B74">
                              <w:pPr>
                                <w:jc w:val="right"/>
                                <w:rPr>
                                  <w:smallCaps/>
                                  <w:color w:val="404040" w:themeColor="text1" w:themeTint="BF"/>
                                  <w:sz w:val="36"/>
                                  <w:szCs w:val="36"/>
                                </w:rPr>
                              </w:pPr>
                              <w:r>
                                <w:rPr>
                                  <w:color w:val="404040" w:themeColor="text1" w:themeTint="BF"/>
                                  <w:sz w:val="36"/>
                                  <w:szCs w:val="36"/>
                                </w:rPr>
                                <w:t>Report on Project Management and analysis on project management tools.</w:t>
                              </w:r>
                            </w:p>
                          </w:sdtContent>
                        </w:sdt>
                      </w:txbxContent>
                    </v:textbox>
                    <w10:wrap type="square" anchorx="margin" anchory="page"/>
                  </v:shape>
                </w:pict>
              </mc:Fallback>
            </mc:AlternateContent>
          </w:r>
          <w:r w:rsidR="00703377">
            <w:rPr>
              <w:rFonts w:eastAsia="Times New Roman"/>
            </w:rPr>
            <w:br w:type="page"/>
          </w:r>
        </w:p>
      </w:sdtContent>
    </w:sdt>
    <w:p w14:paraId="1A679033" w14:textId="77777777" w:rsidR="00945956" w:rsidRDefault="00945956">
      <w:pPr>
        <w:pStyle w:val="Body"/>
      </w:pPr>
    </w:p>
    <w:p w14:paraId="703E1B02" w14:textId="77777777" w:rsidR="00945956" w:rsidRDefault="0050267A">
      <w:pPr>
        <w:pStyle w:val="Body"/>
        <w:jc w:val="center"/>
        <w:rPr>
          <w:b/>
          <w:bCs/>
        </w:rPr>
      </w:pPr>
      <w:r>
        <w:rPr>
          <w:b/>
          <w:bCs/>
        </w:rPr>
        <w:t>REPORT</w:t>
      </w:r>
    </w:p>
    <w:p w14:paraId="199EFFC2" w14:textId="77777777" w:rsidR="00945956" w:rsidRDefault="00945956">
      <w:pPr>
        <w:pStyle w:val="Body"/>
      </w:pPr>
    </w:p>
    <w:bookmarkStart w:id="0" w:name="_Toc107511169" w:displacedByCustomXml="next"/>
    <w:bookmarkStart w:id="1" w:name="_Toc" w:displacedByCustomXml="next"/>
    <w:sdt>
      <w:sdtPr>
        <w:id w:val="-917713730"/>
        <w:docPartObj>
          <w:docPartGallery w:val="Table of Contents"/>
          <w:docPartUnique/>
        </w:docPartObj>
      </w:sdtPr>
      <w:sdtEndPr>
        <w:rPr>
          <w:rFonts w:ascii="Times New Roman" w:hAnsi="Times New Roman" w:cs="Times New Roman"/>
          <w:b/>
          <w:bCs/>
          <w:noProof/>
          <w:color w:val="auto"/>
          <w:sz w:val="24"/>
          <w:szCs w:val="24"/>
          <w:lang w:eastAsia="en-US"/>
        </w:rPr>
      </w:sdtEndPr>
      <w:sdtContent>
        <w:p w14:paraId="2176A8FC" w14:textId="137E0586" w:rsidR="00511712" w:rsidRDefault="00511712">
          <w:pPr>
            <w:pStyle w:val="TOCHeading"/>
          </w:pPr>
          <w:r>
            <w:t>Contents</w:t>
          </w:r>
        </w:p>
        <w:p w14:paraId="09DE820D" w14:textId="2F6ECF22" w:rsidR="00E726F0" w:rsidRDefault="00511712">
          <w:pPr>
            <w:pStyle w:val="TOC1"/>
            <w:rPr>
              <w:rFonts w:asciiTheme="minorHAnsi" w:eastAsiaTheme="minorEastAsia" w:hAnsiTheme="minorHAnsi" w:cstheme="minorBidi"/>
              <w:noProof/>
              <w:color w:val="auto"/>
              <w:bdr w:val="none" w:sz="0" w:space="0" w:color="auto"/>
              <w:lang w:val="en-GB"/>
            </w:rPr>
          </w:pPr>
          <w:r>
            <w:fldChar w:fldCharType="begin"/>
          </w:r>
          <w:r>
            <w:instrText xml:space="preserve"> TOC \o "1-3" \h \z \u </w:instrText>
          </w:r>
          <w:r>
            <w:fldChar w:fldCharType="separate"/>
          </w:r>
          <w:hyperlink w:anchor="_Toc107867348" w:history="1">
            <w:r w:rsidR="00E726F0" w:rsidRPr="00E84641">
              <w:rPr>
                <w:rStyle w:val="Hyperlink"/>
                <w:rFonts w:eastAsia="Arial Unicode MS" w:cs="Arial Unicode MS"/>
                <w:noProof/>
                <w:lang w:val="fr-FR"/>
              </w:rPr>
              <w:t>1. Introduction</w:t>
            </w:r>
            <w:r w:rsidR="00E726F0">
              <w:rPr>
                <w:noProof/>
                <w:webHidden/>
              </w:rPr>
              <w:tab/>
            </w:r>
            <w:r w:rsidR="00E726F0">
              <w:rPr>
                <w:noProof/>
                <w:webHidden/>
              </w:rPr>
              <w:fldChar w:fldCharType="begin"/>
            </w:r>
            <w:r w:rsidR="00E726F0">
              <w:rPr>
                <w:noProof/>
                <w:webHidden/>
              </w:rPr>
              <w:instrText xml:space="preserve"> PAGEREF _Toc107867348 \h </w:instrText>
            </w:r>
            <w:r w:rsidR="00E726F0">
              <w:rPr>
                <w:noProof/>
                <w:webHidden/>
              </w:rPr>
            </w:r>
            <w:r w:rsidR="00E726F0">
              <w:rPr>
                <w:noProof/>
                <w:webHidden/>
              </w:rPr>
              <w:fldChar w:fldCharType="separate"/>
            </w:r>
            <w:r w:rsidR="00E726F0">
              <w:rPr>
                <w:noProof/>
                <w:webHidden/>
              </w:rPr>
              <w:t>2</w:t>
            </w:r>
            <w:r w:rsidR="00E726F0">
              <w:rPr>
                <w:noProof/>
                <w:webHidden/>
              </w:rPr>
              <w:fldChar w:fldCharType="end"/>
            </w:r>
          </w:hyperlink>
        </w:p>
        <w:p w14:paraId="382FEA2A" w14:textId="5B84BBF1" w:rsidR="00E726F0" w:rsidRDefault="00E726F0">
          <w:pPr>
            <w:pStyle w:val="TOC1"/>
            <w:rPr>
              <w:rFonts w:asciiTheme="minorHAnsi" w:eastAsiaTheme="minorEastAsia" w:hAnsiTheme="minorHAnsi" w:cstheme="minorBidi"/>
              <w:noProof/>
              <w:color w:val="auto"/>
              <w:bdr w:val="none" w:sz="0" w:space="0" w:color="auto"/>
              <w:lang w:val="en-GB"/>
            </w:rPr>
          </w:pPr>
          <w:hyperlink w:anchor="_Toc107867349" w:history="1">
            <w:r w:rsidRPr="00E84641">
              <w:rPr>
                <w:rStyle w:val="Hyperlink"/>
                <w:rFonts w:eastAsia="Arial Unicode MS" w:cs="Arial Unicode MS"/>
                <w:noProof/>
              </w:rPr>
              <w:t>2. Project life cycle</w:t>
            </w:r>
            <w:r>
              <w:rPr>
                <w:noProof/>
                <w:webHidden/>
              </w:rPr>
              <w:tab/>
            </w:r>
            <w:r>
              <w:rPr>
                <w:noProof/>
                <w:webHidden/>
              </w:rPr>
              <w:fldChar w:fldCharType="begin"/>
            </w:r>
            <w:r>
              <w:rPr>
                <w:noProof/>
                <w:webHidden/>
              </w:rPr>
              <w:instrText xml:space="preserve"> PAGEREF _Toc107867349 \h </w:instrText>
            </w:r>
            <w:r>
              <w:rPr>
                <w:noProof/>
                <w:webHidden/>
              </w:rPr>
            </w:r>
            <w:r>
              <w:rPr>
                <w:noProof/>
                <w:webHidden/>
              </w:rPr>
              <w:fldChar w:fldCharType="separate"/>
            </w:r>
            <w:r>
              <w:rPr>
                <w:noProof/>
                <w:webHidden/>
              </w:rPr>
              <w:t>2</w:t>
            </w:r>
            <w:r>
              <w:rPr>
                <w:noProof/>
                <w:webHidden/>
              </w:rPr>
              <w:fldChar w:fldCharType="end"/>
            </w:r>
          </w:hyperlink>
        </w:p>
        <w:p w14:paraId="21372500" w14:textId="7AC279F3" w:rsidR="00E726F0" w:rsidRDefault="00E726F0">
          <w:pPr>
            <w:pStyle w:val="TOC2"/>
            <w:rPr>
              <w:rFonts w:asciiTheme="minorHAnsi" w:eastAsiaTheme="minorEastAsia" w:hAnsiTheme="minorHAnsi" w:cstheme="minorBidi"/>
              <w:noProof/>
              <w:color w:val="auto"/>
              <w:bdr w:val="none" w:sz="0" w:space="0" w:color="auto"/>
              <w:lang w:val="en-GB"/>
            </w:rPr>
          </w:pPr>
          <w:hyperlink w:anchor="_Toc107867350" w:history="1">
            <w:r w:rsidRPr="00E84641">
              <w:rPr>
                <w:rStyle w:val="Hyperlink"/>
                <w:rFonts w:eastAsia="Arial Unicode MS" w:cs="Arial Unicode MS"/>
                <w:noProof/>
              </w:rPr>
              <w:t>2.1. Project Initiation Phase</w:t>
            </w:r>
            <w:r>
              <w:rPr>
                <w:noProof/>
                <w:webHidden/>
              </w:rPr>
              <w:tab/>
            </w:r>
            <w:r>
              <w:rPr>
                <w:noProof/>
                <w:webHidden/>
              </w:rPr>
              <w:fldChar w:fldCharType="begin"/>
            </w:r>
            <w:r>
              <w:rPr>
                <w:noProof/>
                <w:webHidden/>
              </w:rPr>
              <w:instrText xml:space="preserve"> PAGEREF _Toc107867350 \h </w:instrText>
            </w:r>
            <w:r>
              <w:rPr>
                <w:noProof/>
                <w:webHidden/>
              </w:rPr>
            </w:r>
            <w:r>
              <w:rPr>
                <w:noProof/>
                <w:webHidden/>
              </w:rPr>
              <w:fldChar w:fldCharType="separate"/>
            </w:r>
            <w:r>
              <w:rPr>
                <w:noProof/>
                <w:webHidden/>
              </w:rPr>
              <w:t>3</w:t>
            </w:r>
            <w:r>
              <w:rPr>
                <w:noProof/>
                <w:webHidden/>
              </w:rPr>
              <w:fldChar w:fldCharType="end"/>
            </w:r>
          </w:hyperlink>
        </w:p>
        <w:p w14:paraId="5B933F60" w14:textId="04B3F257" w:rsidR="00E726F0" w:rsidRDefault="00E726F0">
          <w:pPr>
            <w:pStyle w:val="TOC2"/>
            <w:rPr>
              <w:rFonts w:asciiTheme="minorHAnsi" w:eastAsiaTheme="minorEastAsia" w:hAnsiTheme="minorHAnsi" w:cstheme="minorBidi"/>
              <w:noProof/>
              <w:color w:val="auto"/>
              <w:bdr w:val="none" w:sz="0" w:space="0" w:color="auto"/>
              <w:lang w:val="en-GB"/>
            </w:rPr>
          </w:pPr>
          <w:hyperlink w:anchor="_Toc107867351" w:history="1">
            <w:r w:rsidRPr="00E84641">
              <w:rPr>
                <w:rStyle w:val="Hyperlink"/>
                <w:rFonts w:eastAsia="Arial Unicode MS" w:cs="Arial Unicode MS"/>
                <w:noProof/>
              </w:rPr>
              <w:t>2.2. Project Planning</w:t>
            </w:r>
            <w:r>
              <w:rPr>
                <w:noProof/>
                <w:webHidden/>
              </w:rPr>
              <w:tab/>
            </w:r>
            <w:r>
              <w:rPr>
                <w:noProof/>
                <w:webHidden/>
              </w:rPr>
              <w:fldChar w:fldCharType="begin"/>
            </w:r>
            <w:r>
              <w:rPr>
                <w:noProof/>
                <w:webHidden/>
              </w:rPr>
              <w:instrText xml:space="preserve"> PAGEREF _Toc107867351 \h </w:instrText>
            </w:r>
            <w:r>
              <w:rPr>
                <w:noProof/>
                <w:webHidden/>
              </w:rPr>
            </w:r>
            <w:r>
              <w:rPr>
                <w:noProof/>
                <w:webHidden/>
              </w:rPr>
              <w:fldChar w:fldCharType="separate"/>
            </w:r>
            <w:r>
              <w:rPr>
                <w:noProof/>
                <w:webHidden/>
              </w:rPr>
              <w:t>4</w:t>
            </w:r>
            <w:r>
              <w:rPr>
                <w:noProof/>
                <w:webHidden/>
              </w:rPr>
              <w:fldChar w:fldCharType="end"/>
            </w:r>
          </w:hyperlink>
        </w:p>
        <w:p w14:paraId="3AF31F91" w14:textId="03429B84" w:rsidR="00E726F0" w:rsidRDefault="00E726F0">
          <w:pPr>
            <w:pStyle w:val="TOC2"/>
            <w:rPr>
              <w:rFonts w:asciiTheme="minorHAnsi" w:eastAsiaTheme="minorEastAsia" w:hAnsiTheme="minorHAnsi" w:cstheme="minorBidi"/>
              <w:noProof/>
              <w:color w:val="auto"/>
              <w:bdr w:val="none" w:sz="0" w:space="0" w:color="auto"/>
              <w:lang w:val="en-GB"/>
            </w:rPr>
          </w:pPr>
          <w:hyperlink w:anchor="_Toc107867352" w:history="1">
            <w:r w:rsidRPr="00E84641">
              <w:rPr>
                <w:rStyle w:val="Hyperlink"/>
                <w:rFonts w:eastAsiaTheme="minorEastAsia"/>
                <w:noProof/>
              </w:rPr>
              <w:t>2.3. Project Execution phase</w:t>
            </w:r>
            <w:r>
              <w:rPr>
                <w:noProof/>
                <w:webHidden/>
              </w:rPr>
              <w:tab/>
            </w:r>
            <w:r>
              <w:rPr>
                <w:noProof/>
                <w:webHidden/>
              </w:rPr>
              <w:fldChar w:fldCharType="begin"/>
            </w:r>
            <w:r>
              <w:rPr>
                <w:noProof/>
                <w:webHidden/>
              </w:rPr>
              <w:instrText xml:space="preserve"> PAGEREF _Toc107867352 \h </w:instrText>
            </w:r>
            <w:r>
              <w:rPr>
                <w:noProof/>
                <w:webHidden/>
              </w:rPr>
            </w:r>
            <w:r>
              <w:rPr>
                <w:noProof/>
                <w:webHidden/>
              </w:rPr>
              <w:fldChar w:fldCharType="separate"/>
            </w:r>
            <w:r>
              <w:rPr>
                <w:noProof/>
                <w:webHidden/>
              </w:rPr>
              <w:t>6</w:t>
            </w:r>
            <w:r>
              <w:rPr>
                <w:noProof/>
                <w:webHidden/>
              </w:rPr>
              <w:fldChar w:fldCharType="end"/>
            </w:r>
          </w:hyperlink>
        </w:p>
        <w:p w14:paraId="1C0EC16A" w14:textId="1426D86C" w:rsidR="00E726F0" w:rsidRDefault="00E726F0">
          <w:pPr>
            <w:pStyle w:val="TOC2"/>
            <w:rPr>
              <w:rFonts w:asciiTheme="minorHAnsi" w:eastAsiaTheme="minorEastAsia" w:hAnsiTheme="minorHAnsi" w:cstheme="minorBidi"/>
              <w:noProof/>
              <w:color w:val="auto"/>
              <w:bdr w:val="none" w:sz="0" w:space="0" w:color="auto"/>
              <w:lang w:val="en-GB"/>
            </w:rPr>
          </w:pPr>
          <w:hyperlink w:anchor="_Toc107867353" w:history="1">
            <w:r w:rsidRPr="00E84641">
              <w:rPr>
                <w:rStyle w:val="Hyperlink"/>
                <w:rFonts w:eastAsia="Arial Unicode MS" w:cs="Arial Unicode MS"/>
                <w:noProof/>
              </w:rPr>
              <w:t>2.4. Project closure phase</w:t>
            </w:r>
            <w:r>
              <w:rPr>
                <w:noProof/>
                <w:webHidden/>
              </w:rPr>
              <w:tab/>
            </w:r>
            <w:r>
              <w:rPr>
                <w:noProof/>
                <w:webHidden/>
              </w:rPr>
              <w:fldChar w:fldCharType="begin"/>
            </w:r>
            <w:r>
              <w:rPr>
                <w:noProof/>
                <w:webHidden/>
              </w:rPr>
              <w:instrText xml:space="preserve"> PAGEREF _Toc107867353 \h </w:instrText>
            </w:r>
            <w:r>
              <w:rPr>
                <w:noProof/>
                <w:webHidden/>
              </w:rPr>
            </w:r>
            <w:r>
              <w:rPr>
                <w:noProof/>
                <w:webHidden/>
              </w:rPr>
              <w:fldChar w:fldCharType="separate"/>
            </w:r>
            <w:r>
              <w:rPr>
                <w:noProof/>
                <w:webHidden/>
              </w:rPr>
              <w:t>8</w:t>
            </w:r>
            <w:r>
              <w:rPr>
                <w:noProof/>
                <w:webHidden/>
              </w:rPr>
              <w:fldChar w:fldCharType="end"/>
            </w:r>
          </w:hyperlink>
        </w:p>
        <w:p w14:paraId="7D1EBAC6" w14:textId="36EDDDD0" w:rsidR="00E726F0" w:rsidRDefault="00E726F0">
          <w:pPr>
            <w:pStyle w:val="TOC1"/>
            <w:rPr>
              <w:rFonts w:asciiTheme="minorHAnsi" w:eastAsiaTheme="minorEastAsia" w:hAnsiTheme="minorHAnsi" w:cstheme="minorBidi"/>
              <w:noProof/>
              <w:color w:val="auto"/>
              <w:bdr w:val="none" w:sz="0" w:space="0" w:color="auto"/>
              <w:lang w:val="en-GB"/>
            </w:rPr>
          </w:pPr>
          <w:hyperlink w:anchor="_Toc107867354" w:history="1">
            <w:r w:rsidRPr="00E84641">
              <w:rPr>
                <w:rStyle w:val="Hyperlink"/>
                <w:rFonts w:eastAsia="Arial Unicode MS" w:cs="Arial Unicode MS"/>
                <w:noProof/>
              </w:rPr>
              <w:t>3. Project Evaluation</w:t>
            </w:r>
            <w:r>
              <w:rPr>
                <w:noProof/>
                <w:webHidden/>
              </w:rPr>
              <w:tab/>
            </w:r>
            <w:r>
              <w:rPr>
                <w:noProof/>
                <w:webHidden/>
              </w:rPr>
              <w:fldChar w:fldCharType="begin"/>
            </w:r>
            <w:r>
              <w:rPr>
                <w:noProof/>
                <w:webHidden/>
              </w:rPr>
              <w:instrText xml:space="preserve"> PAGEREF _Toc107867354 \h </w:instrText>
            </w:r>
            <w:r>
              <w:rPr>
                <w:noProof/>
                <w:webHidden/>
              </w:rPr>
            </w:r>
            <w:r>
              <w:rPr>
                <w:noProof/>
                <w:webHidden/>
              </w:rPr>
              <w:fldChar w:fldCharType="separate"/>
            </w:r>
            <w:r>
              <w:rPr>
                <w:noProof/>
                <w:webHidden/>
              </w:rPr>
              <w:t>9</w:t>
            </w:r>
            <w:r>
              <w:rPr>
                <w:noProof/>
                <w:webHidden/>
              </w:rPr>
              <w:fldChar w:fldCharType="end"/>
            </w:r>
          </w:hyperlink>
        </w:p>
        <w:p w14:paraId="1EF031C5" w14:textId="14CB3773" w:rsidR="00E726F0" w:rsidRDefault="00E726F0">
          <w:pPr>
            <w:pStyle w:val="TOC1"/>
            <w:rPr>
              <w:rFonts w:asciiTheme="minorHAnsi" w:eastAsiaTheme="minorEastAsia" w:hAnsiTheme="minorHAnsi" w:cstheme="minorBidi"/>
              <w:noProof/>
              <w:color w:val="auto"/>
              <w:bdr w:val="none" w:sz="0" w:space="0" w:color="auto"/>
              <w:lang w:val="en-GB"/>
            </w:rPr>
          </w:pPr>
          <w:hyperlink w:anchor="_Toc107867355" w:history="1">
            <w:r w:rsidRPr="00E84641">
              <w:rPr>
                <w:rStyle w:val="Hyperlink"/>
                <w:rFonts w:eastAsia="Arial Unicode MS" w:cs="Arial Unicode MS"/>
                <w:noProof/>
              </w:rPr>
              <w:t>4. Conclusion/Recommendations</w:t>
            </w:r>
            <w:r>
              <w:rPr>
                <w:noProof/>
                <w:webHidden/>
              </w:rPr>
              <w:tab/>
            </w:r>
            <w:r>
              <w:rPr>
                <w:noProof/>
                <w:webHidden/>
              </w:rPr>
              <w:fldChar w:fldCharType="begin"/>
            </w:r>
            <w:r>
              <w:rPr>
                <w:noProof/>
                <w:webHidden/>
              </w:rPr>
              <w:instrText xml:space="preserve"> PAGEREF _Toc107867355 \h </w:instrText>
            </w:r>
            <w:r>
              <w:rPr>
                <w:noProof/>
                <w:webHidden/>
              </w:rPr>
            </w:r>
            <w:r>
              <w:rPr>
                <w:noProof/>
                <w:webHidden/>
              </w:rPr>
              <w:fldChar w:fldCharType="separate"/>
            </w:r>
            <w:r>
              <w:rPr>
                <w:noProof/>
                <w:webHidden/>
              </w:rPr>
              <w:t>9</w:t>
            </w:r>
            <w:r>
              <w:rPr>
                <w:noProof/>
                <w:webHidden/>
              </w:rPr>
              <w:fldChar w:fldCharType="end"/>
            </w:r>
          </w:hyperlink>
        </w:p>
        <w:p w14:paraId="7FB22582" w14:textId="407B3AA0" w:rsidR="00E726F0" w:rsidRDefault="00E726F0">
          <w:pPr>
            <w:pStyle w:val="TOC1"/>
            <w:rPr>
              <w:rFonts w:asciiTheme="minorHAnsi" w:eastAsiaTheme="minorEastAsia" w:hAnsiTheme="minorHAnsi" w:cstheme="minorBidi"/>
              <w:noProof/>
              <w:color w:val="auto"/>
              <w:bdr w:val="none" w:sz="0" w:space="0" w:color="auto"/>
              <w:lang w:val="en-GB"/>
            </w:rPr>
          </w:pPr>
          <w:hyperlink w:anchor="_Toc107867356" w:history="1">
            <w:r w:rsidRPr="00E84641">
              <w:rPr>
                <w:rStyle w:val="Hyperlink"/>
                <w:rFonts w:eastAsia="Arial Unicode MS" w:cs="Arial Unicode MS"/>
                <w:noProof/>
                <w:lang w:val="fr-FR"/>
              </w:rPr>
              <w:t>5. References</w:t>
            </w:r>
            <w:r>
              <w:rPr>
                <w:noProof/>
                <w:webHidden/>
              </w:rPr>
              <w:tab/>
            </w:r>
            <w:r>
              <w:rPr>
                <w:noProof/>
                <w:webHidden/>
              </w:rPr>
              <w:fldChar w:fldCharType="begin"/>
            </w:r>
            <w:r>
              <w:rPr>
                <w:noProof/>
                <w:webHidden/>
              </w:rPr>
              <w:instrText xml:space="preserve"> PAGEREF _Toc107867356 \h </w:instrText>
            </w:r>
            <w:r>
              <w:rPr>
                <w:noProof/>
                <w:webHidden/>
              </w:rPr>
            </w:r>
            <w:r>
              <w:rPr>
                <w:noProof/>
                <w:webHidden/>
              </w:rPr>
              <w:fldChar w:fldCharType="separate"/>
            </w:r>
            <w:r>
              <w:rPr>
                <w:noProof/>
                <w:webHidden/>
              </w:rPr>
              <w:t>11</w:t>
            </w:r>
            <w:r>
              <w:rPr>
                <w:noProof/>
                <w:webHidden/>
              </w:rPr>
              <w:fldChar w:fldCharType="end"/>
            </w:r>
          </w:hyperlink>
        </w:p>
        <w:p w14:paraId="603D7E7F" w14:textId="7055EF59" w:rsidR="00511712" w:rsidRDefault="00511712">
          <w:r>
            <w:rPr>
              <w:b/>
              <w:bCs/>
              <w:noProof/>
            </w:rPr>
            <w:fldChar w:fldCharType="end"/>
          </w:r>
        </w:p>
      </w:sdtContent>
    </w:sdt>
    <w:p w14:paraId="0E5B63F9" w14:textId="0C7B1177" w:rsidR="00F94CB7" w:rsidRDefault="00F94CB7">
      <w:pPr>
        <w:pStyle w:val="Heading"/>
        <w:rPr>
          <w:rFonts w:eastAsia="Arial Unicode MS" w:cs="Arial Unicode MS"/>
          <w:lang w:val="fr-FR"/>
        </w:rPr>
      </w:pPr>
    </w:p>
    <w:p w14:paraId="6859B28F" w14:textId="5423F7DB" w:rsidR="00BC053A" w:rsidRDefault="00BC053A" w:rsidP="00BC053A">
      <w:pPr>
        <w:pStyle w:val="Body"/>
        <w:rPr>
          <w:lang w:val="fr-FR"/>
        </w:rPr>
      </w:pPr>
    </w:p>
    <w:p w14:paraId="02E87995" w14:textId="5DBD8E11" w:rsidR="00BC053A" w:rsidRDefault="00BC053A" w:rsidP="00BC053A">
      <w:pPr>
        <w:pStyle w:val="Body"/>
        <w:rPr>
          <w:lang w:val="fr-FR"/>
        </w:rPr>
      </w:pPr>
    </w:p>
    <w:p w14:paraId="4BFFFDBD" w14:textId="06534E8F" w:rsidR="00BC053A" w:rsidRDefault="00BC053A" w:rsidP="00BC053A">
      <w:pPr>
        <w:pStyle w:val="Body"/>
        <w:rPr>
          <w:lang w:val="fr-FR"/>
        </w:rPr>
      </w:pPr>
    </w:p>
    <w:p w14:paraId="44F9727B" w14:textId="1AC210D5" w:rsidR="00BC053A" w:rsidRDefault="00BC053A" w:rsidP="00BC053A">
      <w:pPr>
        <w:pStyle w:val="Body"/>
        <w:rPr>
          <w:lang w:val="fr-FR"/>
        </w:rPr>
      </w:pPr>
    </w:p>
    <w:p w14:paraId="220C8BA1" w14:textId="1185C5D4" w:rsidR="00BC053A" w:rsidRDefault="00BC053A" w:rsidP="00BC053A">
      <w:pPr>
        <w:pStyle w:val="Body"/>
        <w:rPr>
          <w:lang w:val="fr-FR"/>
        </w:rPr>
      </w:pPr>
    </w:p>
    <w:p w14:paraId="540306F1" w14:textId="33392394" w:rsidR="00BC053A" w:rsidRDefault="00BC053A" w:rsidP="00BC053A">
      <w:pPr>
        <w:pStyle w:val="Body"/>
        <w:rPr>
          <w:lang w:val="fr-FR"/>
        </w:rPr>
      </w:pPr>
    </w:p>
    <w:p w14:paraId="3216A415" w14:textId="3B55B99F" w:rsidR="00BC053A" w:rsidRDefault="00BC053A" w:rsidP="00BC053A">
      <w:pPr>
        <w:pStyle w:val="Body"/>
        <w:rPr>
          <w:lang w:val="fr-FR"/>
        </w:rPr>
      </w:pPr>
    </w:p>
    <w:p w14:paraId="62BEDEB4" w14:textId="60633E70" w:rsidR="00BC053A" w:rsidRDefault="00BC053A" w:rsidP="00BC053A">
      <w:pPr>
        <w:pStyle w:val="Body"/>
        <w:rPr>
          <w:lang w:val="fr-FR"/>
        </w:rPr>
      </w:pPr>
    </w:p>
    <w:p w14:paraId="5A5F4140" w14:textId="0FCBDD30" w:rsidR="00BC053A" w:rsidRDefault="00BC053A" w:rsidP="00BC053A">
      <w:pPr>
        <w:pStyle w:val="Body"/>
        <w:rPr>
          <w:lang w:val="fr-FR"/>
        </w:rPr>
      </w:pPr>
    </w:p>
    <w:p w14:paraId="1AF14046" w14:textId="554556B7" w:rsidR="00BC053A" w:rsidRDefault="00BC053A" w:rsidP="00BC053A">
      <w:pPr>
        <w:pStyle w:val="Body"/>
        <w:rPr>
          <w:lang w:val="fr-FR"/>
        </w:rPr>
      </w:pPr>
    </w:p>
    <w:p w14:paraId="601C89F0" w14:textId="40A326C6" w:rsidR="00BC053A" w:rsidRDefault="00BC053A" w:rsidP="00BC053A">
      <w:pPr>
        <w:pStyle w:val="Body"/>
        <w:rPr>
          <w:lang w:val="fr-FR"/>
        </w:rPr>
      </w:pPr>
    </w:p>
    <w:p w14:paraId="4E1349BA" w14:textId="662428EB" w:rsidR="00BC053A" w:rsidRDefault="00BC053A" w:rsidP="00BC053A">
      <w:pPr>
        <w:pStyle w:val="Body"/>
        <w:rPr>
          <w:lang w:val="fr-FR"/>
        </w:rPr>
      </w:pPr>
    </w:p>
    <w:p w14:paraId="59B8CFFB" w14:textId="7AF858D2" w:rsidR="00945956" w:rsidRDefault="0050267A">
      <w:pPr>
        <w:pStyle w:val="Heading"/>
      </w:pPr>
      <w:bookmarkStart w:id="2" w:name="_Toc107867348"/>
      <w:r>
        <w:rPr>
          <w:rFonts w:eastAsia="Arial Unicode MS" w:cs="Arial Unicode MS"/>
          <w:lang w:val="fr-FR"/>
        </w:rPr>
        <w:lastRenderedPageBreak/>
        <w:t>1. Introduction</w:t>
      </w:r>
      <w:bookmarkEnd w:id="0"/>
      <w:bookmarkEnd w:id="2"/>
      <w:r>
        <w:rPr>
          <w:rFonts w:eastAsia="Arial Unicode MS" w:cs="Arial Unicode MS"/>
          <w:lang w:val="fr-FR"/>
        </w:rPr>
        <w:t xml:space="preserve"> </w:t>
      </w:r>
      <w:bookmarkEnd w:id="1"/>
    </w:p>
    <w:p w14:paraId="220FAD66" w14:textId="77777777" w:rsidR="00945956" w:rsidRDefault="0050267A">
      <w:pPr>
        <w:pStyle w:val="Body"/>
      </w:pPr>
      <w:r>
        <w:rPr>
          <w:lang w:val="en-US"/>
        </w:rPr>
        <w:t xml:space="preserve">Based on the existing literature, a project </w:t>
      </w:r>
      <w:proofErr w:type="gramStart"/>
      <w:r>
        <w:rPr>
          <w:lang w:val="en-US"/>
        </w:rPr>
        <w:t>is considered to be</w:t>
      </w:r>
      <w:proofErr w:type="gramEnd"/>
      <w:r>
        <w:rPr>
          <w:lang w:val="en-US"/>
        </w:rPr>
        <w:t xml:space="preserve"> an undertaking that has a beginning and an end and particularly one that is pursued for the purpose of meeting established goals within a planned scheduled, cost and quality objectives (Joslin &amp; M</w:t>
      </w:r>
      <w:proofErr w:type="spellStart"/>
      <w:r>
        <w:t>üller</w:t>
      </w:r>
      <w:proofErr w:type="spellEnd"/>
      <w:r>
        <w:t xml:space="preserve">, 2015; Kerzner, 2019). </w:t>
      </w:r>
    </w:p>
    <w:p w14:paraId="4E7BD408" w14:textId="77777777" w:rsidR="00945956" w:rsidRDefault="0050267A">
      <w:pPr>
        <w:pStyle w:val="Body"/>
      </w:pPr>
      <w:r>
        <w:rPr>
          <w:lang w:val="en-US"/>
        </w:rPr>
        <w:t xml:space="preserve">Project management is the integration of all project aspects to ensure that the expected outcome of the project is attained in a cost-effective and timely manner and ensuring that resources and proper knowledge are available where and when they required during the execution of the project (Martens &amp; Carvalho, 2017; Bentley, 2020). </w:t>
      </w:r>
    </w:p>
    <w:p w14:paraId="7F8216A9" w14:textId="072DB044" w:rsidR="00945956" w:rsidRDefault="0050267A">
      <w:pPr>
        <w:pStyle w:val="Body"/>
      </w:pPr>
      <w:r>
        <w:rPr>
          <w:lang w:val="en-US"/>
        </w:rPr>
        <w:t>The project</w:t>
      </w:r>
      <w:r w:rsidR="00D366A8">
        <w:rPr>
          <w:lang w:val="en-US"/>
        </w:rPr>
        <w:t xml:space="preserve"> that w</w:t>
      </w:r>
      <w:r w:rsidR="00C1602E">
        <w:rPr>
          <w:lang w:val="en-US"/>
        </w:rPr>
        <w:t xml:space="preserve">ill be referenced </w:t>
      </w:r>
      <w:r w:rsidR="00D366A8">
        <w:rPr>
          <w:lang w:val="en-US"/>
        </w:rPr>
        <w:t>t</w:t>
      </w:r>
      <w:r w:rsidR="00C1602E">
        <w:rPr>
          <w:lang w:val="en-US"/>
        </w:rPr>
        <w:t xml:space="preserve">hroughout this report is a project </w:t>
      </w:r>
      <w:r w:rsidR="00545EE0">
        <w:rPr>
          <w:lang w:val="en-US"/>
        </w:rPr>
        <w:t>that is aimed</w:t>
      </w:r>
      <w:r>
        <w:rPr>
          <w:lang w:val="en-US"/>
        </w:rPr>
        <w:t xml:space="preserve"> at raising awareness about cancer support to the health minister. This is </w:t>
      </w:r>
      <w:r w:rsidR="00D366A8">
        <w:rPr>
          <w:lang w:val="en-US"/>
        </w:rPr>
        <w:t>categorized</w:t>
      </w:r>
      <w:r>
        <w:rPr>
          <w:lang w:val="en-US"/>
        </w:rPr>
        <w:t xml:space="preserve"> as a project because it has a defined beginning and an end period within which a particular goal </w:t>
      </w:r>
      <w:r w:rsidR="00545EE0">
        <w:rPr>
          <w:lang w:val="en-US"/>
        </w:rPr>
        <w:t>must</w:t>
      </w:r>
      <w:r>
        <w:rPr>
          <w:lang w:val="en-US"/>
        </w:rPr>
        <w:t xml:space="preserve"> be met within a cost-effective and timely manner. </w:t>
      </w:r>
    </w:p>
    <w:p w14:paraId="3CAC56D8" w14:textId="3D0D4804" w:rsidR="00945956" w:rsidRDefault="0050267A">
      <w:pPr>
        <w:pStyle w:val="Body"/>
        <w:rPr>
          <w:lang w:val="en-US"/>
        </w:rPr>
      </w:pPr>
      <w:r>
        <w:rPr>
          <w:lang w:val="en-US"/>
        </w:rPr>
        <w:t>This report presents a critical assessment of project management tool</w:t>
      </w:r>
      <w:r w:rsidR="00545EE0">
        <w:rPr>
          <w:lang w:val="en-US"/>
        </w:rPr>
        <w:t>s</w:t>
      </w:r>
      <w:r>
        <w:rPr>
          <w:lang w:val="en-US"/>
        </w:rPr>
        <w:t xml:space="preserve"> and techniques used in managing projects including</w:t>
      </w:r>
      <w:r w:rsidR="00545EE0">
        <w:rPr>
          <w:lang w:val="en-US"/>
        </w:rPr>
        <w:t xml:space="preserve"> </w:t>
      </w:r>
      <w:proofErr w:type="spellStart"/>
      <w:r w:rsidR="00545EE0">
        <w:rPr>
          <w:lang w:val="en-US"/>
        </w:rPr>
        <w:t>Belbins</w:t>
      </w:r>
      <w:proofErr w:type="spellEnd"/>
      <w:r w:rsidR="00545EE0">
        <w:rPr>
          <w:lang w:val="en-US"/>
        </w:rPr>
        <w:t xml:space="preserve"> </w:t>
      </w:r>
      <w:r w:rsidR="00886BD1">
        <w:rPr>
          <w:lang w:val="en-US"/>
        </w:rPr>
        <w:t xml:space="preserve">team </w:t>
      </w:r>
      <w:r w:rsidR="00545EE0">
        <w:rPr>
          <w:lang w:val="en-US"/>
        </w:rPr>
        <w:t>roles, Quad chart, Stakeholder analysis,</w:t>
      </w:r>
      <w:r>
        <w:rPr>
          <w:lang w:val="en-US"/>
        </w:rPr>
        <w:t xml:space="preserve"> WBS (Work Break Down Structure), a Gantt Chart</w:t>
      </w:r>
      <w:r w:rsidR="000A43A3">
        <w:rPr>
          <w:lang w:val="en-US"/>
        </w:rPr>
        <w:t>, and Risk analysis.</w:t>
      </w:r>
      <w:r>
        <w:rPr>
          <w:lang w:val="en-US"/>
        </w:rPr>
        <w:t xml:space="preserve"> </w:t>
      </w:r>
    </w:p>
    <w:p w14:paraId="41908DCE" w14:textId="619CF532" w:rsidR="00886BD1" w:rsidRDefault="00886BD1">
      <w:pPr>
        <w:pStyle w:val="Body"/>
        <w:rPr>
          <w:lang w:val="en-US"/>
        </w:rPr>
      </w:pPr>
    </w:p>
    <w:p w14:paraId="36C96739" w14:textId="77777777" w:rsidR="00945956" w:rsidRDefault="0050267A">
      <w:pPr>
        <w:pStyle w:val="Heading"/>
      </w:pPr>
      <w:bookmarkStart w:id="3" w:name="_Toc1"/>
      <w:bookmarkStart w:id="4" w:name="_Toc107511170"/>
      <w:bookmarkStart w:id="5" w:name="_Toc107867349"/>
      <w:r>
        <w:rPr>
          <w:rFonts w:eastAsia="Arial Unicode MS" w:cs="Arial Unicode MS"/>
          <w:lang w:val="en-US"/>
        </w:rPr>
        <w:t>2. Project life cycle</w:t>
      </w:r>
      <w:bookmarkEnd w:id="3"/>
      <w:bookmarkEnd w:id="4"/>
      <w:bookmarkEnd w:id="5"/>
    </w:p>
    <w:p w14:paraId="1F8AA105" w14:textId="2A60FAD3" w:rsidR="00F31BB1" w:rsidRDefault="0050267A" w:rsidP="00F31BB1">
      <w:pPr>
        <w:pStyle w:val="Body"/>
        <w:rPr>
          <w:lang w:val="en-US"/>
        </w:rPr>
      </w:pPr>
      <w:r>
        <w:rPr>
          <w:lang w:val="en-US"/>
        </w:rPr>
        <w:t xml:space="preserve">A project life cycle is the path that a project takes from inception to </w:t>
      </w:r>
      <w:proofErr w:type="gramStart"/>
      <w:r>
        <w:rPr>
          <w:lang w:val="en-US"/>
        </w:rPr>
        <w:t>conclusion</w:t>
      </w:r>
      <w:proofErr w:type="gramEnd"/>
      <w:r>
        <w:rPr>
          <w:lang w:val="en-US"/>
        </w:rPr>
        <w:t xml:space="preserve"> and it involves four different phases including initiation, planning, implementation and closure (Too &amp; Weaver, 2014; Meredith, Shafer &amp; Mantel, 2018). Typically, every project undergoes this path of four phases each with its own issues and agenda with end goal of meeting the set objectives of the project. The tools and techniques used in project management are assessed here under different subsections where each of </w:t>
      </w:r>
      <w:r w:rsidR="00F31BB1">
        <w:rPr>
          <w:lang w:val="en-US"/>
        </w:rPr>
        <w:t xml:space="preserve">them </w:t>
      </w:r>
      <w:r>
        <w:rPr>
          <w:lang w:val="en-US"/>
        </w:rPr>
        <w:t>represents a phase of the project life cycle mentioned above (or as shown in the image below).</w:t>
      </w:r>
    </w:p>
    <w:p w14:paraId="3664FE78" w14:textId="4D537A12" w:rsidR="00945956" w:rsidRDefault="00F31BB1" w:rsidP="00F31BB1">
      <w:pPr>
        <w:pStyle w:val="Body"/>
      </w:pPr>
      <w:r>
        <w:t xml:space="preserve">                                   </w:t>
      </w:r>
      <w:r w:rsidR="0050267A">
        <w:rPr>
          <w:noProof/>
        </w:rPr>
        <w:drawing>
          <wp:inline distT="0" distB="0" distL="0" distR="0" wp14:anchorId="123F3194" wp14:editId="04D023E6">
            <wp:extent cx="2691733" cy="2012950"/>
            <wp:effectExtent l="0" t="0" r="0" b="6350"/>
            <wp:docPr id="1073741825" name="officeArt object" descr="Picture 2"/>
            <wp:cNvGraphicFramePr/>
            <a:graphic xmlns:a="http://schemas.openxmlformats.org/drawingml/2006/main">
              <a:graphicData uri="http://schemas.openxmlformats.org/drawingml/2006/picture">
                <pic:pic xmlns:pic="http://schemas.openxmlformats.org/drawingml/2006/picture">
                  <pic:nvPicPr>
                    <pic:cNvPr id="1073741825" name="Picture 2" descr="Picture 2"/>
                    <pic:cNvPicPr>
                      <a:picLocks noChangeAspect="1"/>
                    </pic:cNvPicPr>
                  </pic:nvPicPr>
                  <pic:blipFill>
                    <a:blip r:embed="rId12"/>
                    <a:stretch>
                      <a:fillRect/>
                    </a:stretch>
                  </pic:blipFill>
                  <pic:spPr>
                    <a:xfrm>
                      <a:off x="0" y="0"/>
                      <a:ext cx="2695012" cy="2015402"/>
                    </a:xfrm>
                    <a:prstGeom prst="rect">
                      <a:avLst/>
                    </a:prstGeom>
                    <a:ln w="12700" cap="flat">
                      <a:noFill/>
                      <a:miter lim="400000"/>
                    </a:ln>
                    <a:effectLst/>
                  </pic:spPr>
                </pic:pic>
              </a:graphicData>
            </a:graphic>
          </wp:inline>
        </w:drawing>
      </w:r>
    </w:p>
    <w:p w14:paraId="5B831DE7" w14:textId="77777777" w:rsidR="00945956" w:rsidRDefault="00945956">
      <w:pPr>
        <w:pStyle w:val="Body"/>
      </w:pPr>
    </w:p>
    <w:p w14:paraId="501F1EBA" w14:textId="77777777" w:rsidR="00945956" w:rsidRDefault="0050267A">
      <w:pPr>
        <w:pStyle w:val="Heading2"/>
      </w:pPr>
      <w:bookmarkStart w:id="6" w:name="_Toc2"/>
      <w:bookmarkStart w:id="7" w:name="_Toc107511171"/>
      <w:bookmarkStart w:id="8" w:name="_Toc107867350"/>
      <w:r>
        <w:rPr>
          <w:rFonts w:eastAsia="Arial Unicode MS" w:cs="Arial Unicode MS"/>
          <w:lang w:val="en-US"/>
        </w:rPr>
        <w:t>2.1. Project Initiation Phase</w:t>
      </w:r>
      <w:bookmarkEnd w:id="6"/>
      <w:bookmarkEnd w:id="7"/>
      <w:bookmarkEnd w:id="8"/>
    </w:p>
    <w:p w14:paraId="54EAB06B" w14:textId="77777777" w:rsidR="00945956" w:rsidRDefault="0050267A">
      <w:pPr>
        <w:pStyle w:val="Body"/>
      </w:pPr>
      <w:r>
        <w:rPr>
          <w:lang w:val="en-US"/>
        </w:rPr>
        <w:t xml:space="preserve">The project initiation phase </w:t>
      </w:r>
      <w:proofErr w:type="gramStart"/>
      <w:r>
        <w:rPr>
          <w:lang w:val="en-US"/>
        </w:rPr>
        <w:t>is considered to be</w:t>
      </w:r>
      <w:proofErr w:type="gramEnd"/>
      <w:r>
        <w:rPr>
          <w:lang w:val="en-US"/>
        </w:rPr>
        <w:t xml:space="preserve"> the first phase of a project where the project</w:t>
      </w:r>
      <w:r>
        <w:rPr>
          <w:rtl/>
        </w:rPr>
        <w:t>’</w:t>
      </w:r>
      <w:r>
        <w:rPr>
          <w:lang w:val="en-US"/>
        </w:rPr>
        <w:t>s objective or the need for the project is identified (Mirza, 2018; Joslin &amp; M</w:t>
      </w:r>
      <w:r>
        <w:t>ü</w:t>
      </w:r>
      <w:proofErr w:type="spellStart"/>
      <w:r>
        <w:rPr>
          <w:lang w:val="en-US"/>
        </w:rPr>
        <w:t>ller</w:t>
      </w:r>
      <w:proofErr w:type="spellEnd"/>
      <w:r>
        <w:rPr>
          <w:lang w:val="en-US"/>
        </w:rPr>
        <w:t>, 2015). This can essentially be a business opportunity or business problem. A feasibility study is often conducted under this phase of the project with the underlying goal of investigating whether each viable option presented addresses the set project objective. Further, a project manager is assigned to the project who works with the sponsor of the project to the identify the project</w:t>
      </w:r>
      <w:r>
        <w:rPr>
          <w:rtl/>
        </w:rPr>
        <w:t>’</w:t>
      </w:r>
      <w:r>
        <w:rPr>
          <w:lang w:val="en-US"/>
        </w:rPr>
        <w:t>s necessary resources as well as the team members and skills required for the project</w:t>
      </w:r>
      <w:r>
        <w:rPr>
          <w:rtl/>
        </w:rPr>
        <w:t>’</w:t>
      </w:r>
      <w:r>
        <w:rPr>
          <w:lang w:val="en-US"/>
        </w:rPr>
        <w:t xml:space="preserve">s execution (Mir &amp; </w:t>
      </w:r>
      <w:proofErr w:type="spellStart"/>
      <w:r>
        <w:rPr>
          <w:lang w:val="en-US"/>
        </w:rPr>
        <w:t>Pinnington</w:t>
      </w:r>
      <w:proofErr w:type="spellEnd"/>
      <w:r>
        <w:rPr>
          <w:lang w:val="en-US"/>
        </w:rPr>
        <w:t xml:space="preserve">, 2014; Kerzner, 2014). </w:t>
      </w:r>
    </w:p>
    <w:p w14:paraId="4A7ED376" w14:textId="77777777" w:rsidR="00945956" w:rsidRDefault="0050267A">
      <w:pPr>
        <w:pStyle w:val="Body"/>
      </w:pPr>
      <w:r>
        <w:rPr>
          <w:lang w:val="en-US"/>
        </w:rPr>
        <w:t xml:space="preserve">It is at this phase that </w:t>
      </w:r>
      <w:proofErr w:type="spellStart"/>
      <w:r>
        <w:rPr>
          <w:lang w:val="en-US"/>
        </w:rPr>
        <w:t>Belbins</w:t>
      </w:r>
      <w:proofErr w:type="spellEnd"/>
      <w:r>
        <w:rPr>
          <w:lang w:val="en-US"/>
        </w:rPr>
        <w:t xml:space="preserve"> team roles tool is applied to help the project manager to identify the appropriate mix of team roles necessary to ensure that the project team operates effectively to achieve the set goals and objectives for the project (Mir &amp; </w:t>
      </w:r>
      <w:proofErr w:type="spellStart"/>
      <w:r>
        <w:rPr>
          <w:lang w:val="en-US"/>
        </w:rPr>
        <w:t>Pinnington</w:t>
      </w:r>
      <w:proofErr w:type="spellEnd"/>
      <w:r>
        <w:rPr>
          <w:lang w:val="en-US"/>
        </w:rPr>
        <w:t xml:space="preserve">, 2014; Kerzner, 2014). The nine team roles advocated for under the Belbin teams roles tool include, the complete finisher, the shaper, the implementer, the specialist, the plant, monitor evaluator, the </w:t>
      </w:r>
      <w:proofErr w:type="spellStart"/>
      <w:r>
        <w:rPr>
          <w:lang w:val="en-US"/>
        </w:rPr>
        <w:t>co-ordinator</w:t>
      </w:r>
      <w:proofErr w:type="spellEnd"/>
      <w:r>
        <w:rPr>
          <w:lang w:val="en-US"/>
        </w:rPr>
        <w:t xml:space="preserve">, resource investigator, and the team-worker (Sommerville &amp; Dalziel, 1998; </w:t>
      </w:r>
      <w:proofErr w:type="spellStart"/>
      <w:r>
        <w:rPr>
          <w:lang w:val="en-US"/>
        </w:rPr>
        <w:t>Meslec</w:t>
      </w:r>
      <w:proofErr w:type="spellEnd"/>
      <w:r>
        <w:rPr>
          <w:lang w:val="en-US"/>
        </w:rPr>
        <w:t xml:space="preserve"> &amp; Cur</w:t>
      </w:r>
      <w:proofErr w:type="spellStart"/>
      <w:r>
        <w:t>şeu</w:t>
      </w:r>
      <w:proofErr w:type="spellEnd"/>
      <w:r>
        <w:t xml:space="preserve">, 2015). </w:t>
      </w:r>
    </w:p>
    <w:p w14:paraId="7E83207E" w14:textId="77777777" w:rsidR="00945956" w:rsidRDefault="0050267A">
      <w:pPr>
        <w:pStyle w:val="Body"/>
      </w:pPr>
      <w:r>
        <w:rPr>
          <w:lang w:val="en-US"/>
        </w:rPr>
        <w:t xml:space="preserve">A key benefit of the Belbin team roles tool is that is helpful in the improving the performance of the project team by considering the weaknesses and strengths of </w:t>
      </w:r>
      <w:proofErr w:type="gramStart"/>
      <w:r>
        <w:rPr>
          <w:lang w:val="en-US"/>
        </w:rPr>
        <w:t>each individual</w:t>
      </w:r>
      <w:proofErr w:type="gramEnd"/>
      <w:r>
        <w:rPr>
          <w:lang w:val="en-US"/>
        </w:rPr>
        <w:t xml:space="preserve"> in the team which helps team leaders to </w:t>
      </w:r>
      <w:proofErr w:type="spellStart"/>
      <w:r>
        <w:rPr>
          <w:lang w:val="en-US"/>
        </w:rPr>
        <w:t>organise</w:t>
      </w:r>
      <w:proofErr w:type="spellEnd"/>
      <w:r>
        <w:rPr>
          <w:lang w:val="en-US"/>
        </w:rPr>
        <w:t xml:space="preserve"> their teams in ways that </w:t>
      </w:r>
      <w:proofErr w:type="spellStart"/>
      <w:r>
        <w:rPr>
          <w:lang w:val="en-US"/>
        </w:rPr>
        <w:t>utilises</w:t>
      </w:r>
      <w:proofErr w:type="spellEnd"/>
      <w:r>
        <w:rPr>
          <w:lang w:val="en-US"/>
        </w:rPr>
        <w:t xml:space="preserve"> the talents of each individual in the team. However, one of the key limitations of this tool is the roles identified are mainly concerned with collaborative work and they ignore how individuals perform on independent projects (Sommerville &amp; Dalziel, 1998; </w:t>
      </w:r>
      <w:proofErr w:type="spellStart"/>
      <w:r>
        <w:rPr>
          <w:lang w:val="en-US"/>
        </w:rPr>
        <w:t>Meslec</w:t>
      </w:r>
      <w:proofErr w:type="spellEnd"/>
      <w:r>
        <w:rPr>
          <w:lang w:val="en-US"/>
        </w:rPr>
        <w:t xml:space="preserve"> &amp; Cur</w:t>
      </w:r>
      <w:proofErr w:type="spellStart"/>
      <w:r>
        <w:t>şeu</w:t>
      </w:r>
      <w:proofErr w:type="spellEnd"/>
      <w:r>
        <w:t xml:space="preserve">, 2015). </w:t>
      </w:r>
    </w:p>
    <w:p w14:paraId="07827EAF" w14:textId="77777777" w:rsidR="00945956" w:rsidRDefault="00945956">
      <w:pPr>
        <w:pStyle w:val="Body"/>
      </w:pPr>
    </w:p>
    <w:p w14:paraId="375B5296" w14:textId="77777777" w:rsidR="00886BD1" w:rsidRDefault="00886BD1">
      <w:pPr>
        <w:pStyle w:val="Heading2"/>
        <w:rPr>
          <w:rFonts w:eastAsia="Arial Unicode MS" w:cs="Arial Unicode MS"/>
          <w:lang w:val="en-US"/>
        </w:rPr>
      </w:pPr>
      <w:bookmarkStart w:id="9" w:name="_Toc3"/>
      <w:bookmarkStart w:id="10" w:name="_Toc107511172"/>
    </w:p>
    <w:p w14:paraId="45FD908B" w14:textId="77777777" w:rsidR="00886BD1" w:rsidRDefault="00886BD1">
      <w:pPr>
        <w:pStyle w:val="Heading2"/>
        <w:rPr>
          <w:rFonts w:eastAsia="Arial Unicode MS" w:cs="Arial Unicode MS"/>
          <w:lang w:val="en-US"/>
        </w:rPr>
      </w:pPr>
    </w:p>
    <w:p w14:paraId="0B98F18D" w14:textId="77777777" w:rsidR="00886BD1" w:rsidRDefault="00886BD1">
      <w:pPr>
        <w:pStyle w:val="Heading2"/>
        <w:rPr>
          <w:rFonts w:eastAsia="Arial Unicode MS" w:cs="Arial Unicode MS"/>
          <w:lang w:val="en-US"/>
        </w:rPr>
      </w:pPr>
    </w:p>
    <w:p w14:paraId="4EB28FCC" w14:textId="77777777" w:rsidR="00886BD1" w:rsidRDefault="00886BD1">
      <w:pPr>
        <w:pStyle w:val="Heading2"/>
        <w:rPr>
          <w:rFonts w:eastAsia="Arial Unicode MS" w:cs="Arial Unicode MS"/>
          <w:lang w:val="en-US"/>
        </w:rPr>
      </w:pPr>
    </w:p>
    <w:p w14:paraId="1FC05EEB" w14:textId="5D3B6609" w:rsidR="00886BD1" w:rsidRDefault="00886BD1">
      <w:pPr>
        <w:pStyle w:val="Heading2"/>
        <w:rPr>
          <w:rFonts w:eastAsia="Arial Unicode MS" w:cs="Arial Unicode MS"/>
          <w:lang w:val="en-US"/>
        </w:rPr>
      </w:pPr>
    </w:p>
    <w:p w14:paraId="4AC64142" w14:textId="77777777" w:rsidR="00886BD1" w:rsidRPr="00886BD1" w:rsidRDefault="00886BD1" w:rsidP="00886BD1">
      <w:pPr>
        <w:pStyle w:val="Body"/>
        <w:rPr>
          <w:lang w:val="en-US"/>
        </w:rPr>
      </w:pPr>
    </w:p>
    <w:p w14:paraId="32B4CD79" w14:textId="77777777" w:rsidR="00886BD1" w:rsidRDefault="00886BD1">
      <w:pPr>
        <w:pStyle w:val="Heading2"/>
        <w:rPr>
          <w:rFonts w:eastAsia="Arial Unicode MS" w:cs="Arial Unicode MS"/>
          <w:lang w:val="en-US"/>
        </w:rPr>
      </w:pPr>
    </w:p>
    <w:p w14:paraId="3442AB42" w14:textId="320631E4" w:rsidR="00945956" w:rsidRDefault="0050267A">
      <w:pPr>
        <w:pStyle w:val="Heading2"/>
      </w:pPr>
      <w:bookmarkStart w:id="11" w:name="_Toc107867351"/>
      <w:r>
        <w:rPr>
          <w:rFonts w:eastAsia="Arial Unicode MS" w:cs="Arial Unicode MS"/>
          <w:lang w:val="en-US"/>
        </w:rPr>
        <w:t>2.2. Project Planning</w:t>
      </w:r>
      <w:bookmarkEnd w:id="9"/>
      <w:bookmarkEnd w:id="10"/>
      <w:bookmarkEnd w:id="11"/>
    </w:p>
    <w:p w14:paraId="7CB0D8D7" w14:textId="0DB09C8E" w:rsidR="00945956" w:rsidRDefault="0050267A">
      <w:pPr>
        <w:pStyle w:val="Body"/>
        <w:rPr>
          <w:lang w:val="en-US"/>
        </w:rPr>
      </w:pPr>
      <w:r>
        <w:rPr>
          <w:lang w:val="en-US"/>
        </w:rPr>
        <w:t xml:space="preserve">The project planning phase essentially builds on the work carried out under the project initiation phase where the project team and its leadership refine and augment the project plan deliverables as well as the project Cost, Scope, </w:t>
      </w:r>
      <w:r w:rsidR="000A43A3">
        <w:rPr>
          <w:lang w:val="en-US"/>
        </w:rPr>
        <w:t>Schedule,</w:t>
      </w:r>
      <w:r>
        <w:rPr>
          <w:lang w:val="en-US"/>
        </w:rPr>
        <w:t xml:space="preserve"> and Quality (CSSQ). At this stage, various key elements are often added to the project plan including acceptance management, change control, issue management, project transition and </w:t>
      </w:r>
      <w:proofErr w:type="spellStart"/>
      <w:r>
        <w:rPr>
          <w:lang w:val="en-US"/>
        </w:rPr>
        <w:t>organisational</w:t>
      </w:r>
      <w:proofErr w:type="spellEnd"/>
      <w:r>
        <w:rPr>
          <w:lang w:val="en-US"/>
        </w:rPr>
        <w:t xml:space="preserve"> change management (</w:t>
      </w:r>
      <w:proofErr w:type="spellStart"/>
      <w:r>
        <w:rPr>
          <w:lang w:val="en-US"/>
        </w:rPr>
        <w:t>Kivil</w:t>
      </w:r>
      <w:proofErr w:type="spellEnd"/>
      <w:r>
        <w:t>ä</w:t>
      </w:r>
      <w:r>
        <w:rPr>
          <w:lang w:val="en-US"/>
        </w:rPr>
        <w:t xml:space="preserve">, </w:t>
      </w:r>
      <w:proofErr w:type="spellStart"/>
      <w:r>
        <w:rPr>
          <w:lang w:val="en-US"/>
        </w:rPr>
        <w:t>Martinsuo</w:t>
      </w:r>
      <w:proofErr w:type="spellEnd"/>
      <w:r>
        <w:rPr>
          <w:lang w:val="en-US"/>
        </w:rPr>
        <w:t xml:space="preserve"> &amp; </w:t>
      </w:r>
      <w:proofErr w:type="spellStart"/>
      <w:r>
        <w:rPr>
          <w:lang w:val="en-US"/>
        </w:rPr>
        <w:t>Vuorinen</w:t>
      </w:r>
      <w:proofErr w:type="spellEnd"/>
      <w:r>
        <w:rPr>
          <w:lang w:val="en-US"/>
        </w:rPr>
        <w:t xml:space="preserve">, 2017; </w:t>
      </w:r>
      <w:proofErr w:type="spellStart"/>
      <w:r>
        <w:rPr>
          <w:lang w:val="en-US"/>
        </w:rPr>
        <w:t>Kutsch</w:t>
      </w:r>
      <w:proofErr w:type="spellEnd"/>
      <w:r>
        <w:rPr>
          <w:lang w:val="en-US"/>
        </w:rPr>
        <w:t xml:space="preserve">, 2020). Essentially, the project planning phase marks the end of the project the conclusion of this phase results in a revised and re-evaluated business case for the project and necessary resources are committed for the execution and control of the project. </w:t>
      </w:r>
    </w:p>
    <w:p w14:paraId="53669513" w14:textId="3FFDF104" w:rsidR="00EE1713" w:rsidRDefault="00EE1713" w:rsidP="00EE1713">
      <w:pPr>
        <w:pStyle w:val="Body"/>
        <w:rPr>
          <w:lang w:val="en-US"/>
        </w:rPr>
      </w:pPr>
      <w:r>
        <w:rPr>
          <w:lang w:val="en-US"/>
        </w:rPr>
        <w:t>One of the key tools that was</w:t>
      </w:r>
      <w:r>
        <w:rPr>
          <w:lang w:val="en-US"/>
        </w:rPr>
        <w:t xml:space="preserve"> </w:t>
      </w:r>
      <w:r>
        <w:rPr>
          <w:lang w:val="en-US"/>
        </w:rPr>
        <w:t>applied at this stage of</w:t>
      </w:r>
      <w:r>
        <w:rPr>
          <w:lang w:val="en-US"/>
        </w:rPr>
        <w:t xml:space="preserve"> the project </w:t>
      </w:r>
      <w:r>
        <w:rPr>
          <w:lang w:val="en-US"/>
        </w:rPr>
        <w:t>was the</w:t>
      </w:r>
      <w:r>
        <w:rPr>
          <w:lang w:val="en-US"/>
        </w:rPr>
        <w:t xml:space="preserve"> Quad Chart which played a paramount role in providing a visual representation of the project</w:t>
      </w:r>
      <w:r>
        <w:rPr>
          <w:rtl/>
        </w:rPr>
        <w:t>’</w:t>
      </w:r>
      <w:r>
        <w:rPr>
          <w:lang w:val="en-US"/>
        </w:rPr>
        <w:t xml:space="preserve">s objectives, stakeholder needs, identification of the critical success factors for the project and identifying how success of the project would be measured. With this visual presentation, technical solutions to project goals could easily be proposed without the expense of tremendous amounts of time and resources. The limitation of this tool is that it is only as good as the information presented about the project. The quad chart that was developed for the project is presented in the figure below. </w:t>
      </w:r>
    </w:p>
    <w:p w14:paraId="0C1404B7" w14:textId="7705A749" w:rsidR="006535A5" w:rsidRDefault="006535A5" w:rsidP="00EE1713">
      <w:pPr>
        <w:pStyle w:val="Body"/>
        <w:rPr>
          <w:lang w:val="en-US"/>
        </w:rPr>
      </w:pPr>
    </w:p>
    <w:p w14:paraId="2EEF8E50" w14:textId="77777777" w:rsidR="006535A5" w:rsidRDefault="006535A5" w:rsidP="00EE1713">
      <w:pPr>
        <w:pStyle w:val="Body"/>
      </w:pPr>
    </w:p>
    <w:p w14:paraId="2171D744" w14:textId="77777777" w:rsidR="00EE1713" w:rsidRDefault="00EE1713" w:rsidP="00EE1713">
      <w:pPr>
        <w:pStyle w:val="Body"/>
      </w:pPr>
      <w:r>
        <w:rPr>
          <w:noProof/>
        </w:rPr>
        <w:drawing>
          <wp:inline distT="0" distB="0" distL="0" distR="0" wp14:anchorId="113683EB" wp14:editId="736F87D7">
            <wp:extent cx="5727573" cy="3235911"/>
            <wp:effectExtent l="0" t="0" r="0" b="0"/>
            <wp:docPr id="1073741827" name="officeArt object" descr="Picture 6"/>
            <wp:cNvGraphicFramePr/>
            <a:graphic xmlns:a="http://schemas.openxmlformats.org/drawingml/2006/main">
              <a:graphicData uri="http://schemas.openxmlformats.org/drawingml/2006/picture">
                <pic:pic xmlns:pic="http://schemas.openxmlformats.org/drawingml/2006/picture">
                  <pic:nvPicPr>
                    <pic:cNvPr id="1073741827" name="Picture 6" descr="Picture 6"/>
                    <pic:cNvPicPr>
                      <a:picLocks noChangeAspect="1"/>
                    </pic:cNvPicPr>
                  </pic:nvPicPr>
                  <pic:blipFill>
                    <a:blip r:embed="rId13"/>
                    <a:stretch>
                      <a:fillRect/>
                    </a:stretch>
                  </pic:blipFill>
                  <pic:spPr>
                    <a:xfrm>
                      <a:off x="0" y="0"/>
                      <a:ext cx="5727573" cy="3235911"/>
                    </a:xfrm>
                    <a:prstGeom prst="rect">
                      <a:avLst/>
                    </a:prstGeom>
                    <a:ln w="12700" cap="flat">
                      <a:noFill/>
                      <a:miter lim="400000"/>
                    </a:ln>
                    <a:effectLst/>
                  </pic:spPr>
                </pic:pic>
              </a:graphicData>
            </a:graphic>
          </wp:inline>
        </w:drawing>
      </w:r>
    </w:p>
    <w:p w14:paraId="275C0B9E" w14:textId="77777777" w:rsidR="00EE1713" w:rsidRDefault="00EE1713" w:rsidP="00EE1713">
      <w:pPr>
        <w:pStyle w:val="Body"/>
      </w:pPr>
    </w:p>
    <w:p w14:paraId="277BB674" w14:textId="43059A54" w:rsidR="00945956" w:rsidRDefault="00EE1713">
      <w:pPr>
        <w:pStyle w:val="Body"/>
      </w:pPr>
      <w:r>
        <w:rPr>
          <w:lang w:val="en-US"/>
        </w:rPr>
        <w:lastRenderedPageBreak/>
        <w:t>Another key</w:t>
      </w:r>
      <w:r w:rsidR="0050267A">
        <w:rPr>
          <w:lang w:val="en-US"/>
        </w:rPr>
        <w:t xml:space="preserve"> tool</w:t>
      </w:r>
      <w:r>
        <w:rPr>
          <w:lang w:val="en-US"/>
        </w:rPr>
        <w:t xml:space="preserve"> that</w:t>
      </w:r>
      <w:r w:rsidR="0050267A">
        <w:rPr>
          <w:lang w:val="en-US"/>
        </w:rPr>
        <w:t xml:space="preserve"> was applied </w:t>
      </w:r>
      <w:r>
        <w:rPr>
          <w:lang w:val="en-US"/>
        </w:rPr>
        <w:t>to</w:t>
      </w:r>
      <w:r w:rsidR="0050267A">
        <w:rPr>
          <w:lang w:val="en-US"/>
        </w:rPr>
        <w:t xml:space="preserve"> the project was the stakeholder analysis tool. The stakeholder analysis tool is a way of identifying the key stakeholders of a given project as well as the impact that the identified stakeholders have on the project and their interests in the project (</w:t>
      </w:r>
      <w:proofErr w:type="spellStart"/>
      <w:r w:rsidR="0050267A">
        <w:rPr>
          <w:lang w:val="en-US"/>
        </w:rPr>
        <w:t>Eskerod</w:t>
      </w:r>
      <w:proofErr w:type="spellEnd"/>
      <w:r w:rsidR="0050267A">
        <w:rPr>
          <w:lang w:val="en-US"/>
        </w:rPr>
        <w:t xml:space="preserve"> &amp; Larsen, 2018; </w:t>
      </w:r>
      <w:proofErr w:type="spellStart"/>
      <w:r w:rsidR="0050267A">
        <w:rPr>
          <w:lang w:val="en-US"/>
        </w:rPr>
        <w:t>Missonier</w:t>
      </w:r>
      <w:proofErr w:type="spellEnd"/>
      <w:r w:rsidR="0050267A">
        <w:rPr>
          <w:lang w:val="en-US"/>
        </w:rPr>
        <w:t xml:space="preserve"> &amp; </w:t>
      </w:r>
      <w:proofErr w:type="spellStart"/>
      <w:r w:rsidR="0050267A">
        <w:rPr>
          <w:lang w:val="en-US"/>
        </w:rPr>
        <w:t>Loufrani-Fedida</w:t>
      </w:r>
      <w:proofErr w:type="spellEnd"/>
      <w:r w:rsidR="0050267A">
        <w:rPr>
          <w:lang w:val="en-US"/>
        </w:rPr>
        <w:t xml:space="preserve">, 2014). The main advantage of the applying this tool is that it helps the team to understand which stakeholders have a low or high interest in the project. With this understanding, the team </w:t>
      </w:r>
      <w:proofErr w:type="gramStart"/>
      <w:r w:rsidR="0050267A">
        <w:rPr>
          <w:lang w:val="en-US"/>
        </w:rPr>
        <w:t>is able to</w:t>
      </w:r>
      <w:proofErr w:type="gramEnd"/>
      <w:r w:rsidR="0050267A">
        <w:rPr>
          <w:lang w:val="en-US"/>
        </w:rPr>
        <w:t xml:space="preserve"> communicate effectively with the project</w:t>
      </w:r>
      <w:r w:rsidR="0050267A">
        <w:rPr>
          <w:rtl/>
        </w:rPr>
        <w:t>’</w:t>
      </w:r>
      <w:r w:rsidR="0050267A">
        <w:rPr>
          <w:lang w:val="en-US"/>
        </w:rPr>
        <w:t xml:space="preserve">s stakeholders in a way that is effective. This essentially helps the team to increase project visibility, gain more resources and support and prevent costly delays within the project cycle (Jepsen, &amp; </w:t>
      </w:r>
      <w:proofErr w:type="spellStart"/>
      <w:r w:rsidR="0050267A">
        <w:rPr>
          <w:lang w:val="en-US"/>
        </w:rPr>
        <w:t>Eskerod</w:t>
      </w:r>
      <w:proofErr w:type="spellEnd"/>
      <w:r w:rsidR="0050267A">
        <w:rPr>
          <w:lang w:val="en-US"/>
        </w:rPr>
        <w:t xml:space="preserve">, 2009; </w:t>
      </w:r>
      <w:proofErr w:type="spellStart"/>
      <w:r w:rsidR="0050267A">
        <w:rPr>
          <w:lang w:val="en-US"/>
        </w:rPr>
        <w:t>Sarhadi</w:t>
      </w:r>
      <w:proofErr w:type="spellEnd"/>
      <w:r w:rsidR="0050267A">
        <w:rPr>
          <w:lang w:val="en-US"/>
        </w:rPr>
        <w:t xml:space="preserve">, </w:t>
      </w:r>
      <w:proofErr w:type="spellStart"/>
      <w:r w:rsidR="0050267A">
        <w:rPr>
          <w:lang w:val="en-US"/>
        </w:rPr>
        <w:t>Hasanzadeh</w:t>
      </w:r>
      <w:proofErr w:type="spellEnd"/>
      <w:r w:rsidR="0050267A">
        <w:rPr>
          <w:lang w:val="en-US"/>
        </w:rPr>
        <w:t xml:space="preserve"> &amp; </w:t>
      </w:r>
      <w:proofErr w:type="spellStart"/>
      <w:r w:rsidR="0050267A">
        <w:rPr>
          <w:lang w:val="en-US"/>
        </w:rPr>
        <w:t>Hoseini</w:t>
      </w:r>
      <w:proofErr w:type="spellEnd"/>
      <w:r w:rsidR="0050267A">
        <w:rPr>
          <w:lang w:val="en-US"/>
        </w:rPr>
        <w:t xml:space="preserve">, 2021). However, one of the key drawbacks of this tool is that it is time consuming especially where there are many stakeholders involved that may need to be engaged. In addition, it can be quite difficult to execute where the key stakeholders are geographically dispersed. </w:t>
      </w:r>
    </w:p>
    <w:p w14:paraId="50134DD7" w14:textId="3C33797A" w:rsidR="00945956" w:rsidRDefault="0050267A">
      <w:pPr>
        <w:pStyle w:val="Body"/>
      </w:pPr>
      <w:r>
        <w:rPr>
          <w:lang w:val="en-US"/>
        </w:rPr>
        <w:t>The figure below illustrates how the stakeholder analysis tool was applied.</w:t>
      </w:r>
    </w:p>
    <w:p w14:paraId="0F9E18CF" w14:textId="77777777" w:rsidR="00945956" w:rsidRDefault="0050267A">
      <w:pPr>
        <w:pStyle w:val="Body"/>
      </w:pPr>
      <w:r>
        <w:rPr>
          <w:noProof/>
        </w:rPr>
        <w:drawing>
          <wp:inline distT="0" distB="0" distL="0" distR="0" wp14:anchorId="2C90C21B" wp14:editId="06130AE3">
            <wp:extent cx="5949356" cy="5694680"/>
            <wp:effectExtent l="0" t="0" r="0" b="0"/>
            <wp:docPr id="1073741826" name="officeArt object" descr="Picture 1"/>
            <wp:cNvGraphicFramePr/>
            <a:graphic xmlns:a="http://schemas.openxmlformats.org/drawingml/2006/main">
              <a:graphicData uri="http://schemas.openxmlformats.org/drawingml/2006/picture">
                <pic:pic xmlns:pic="http://schemas.openxmlformats.org/drawingml/2006/picture">
                  <pic:nvPicPr>
                    <pic:cNvPr id="1073741826" name="Picture 1" descr="Picture 1"/>
                    <pic:cNvPicPr>
                      <a:picLocks noChangeAspect="1"/>
                    </pic:cNvPicPr>
                  </pic:nvPicPr>
                  <pic:blipFill>
                    <a:blip r:embed="rId14"/>
                    <a:stretch>
                      <a:fillRect/>
                    </a:stretch>
                  </pic:blipFill>
                  <pic:spPr>
                    <a:xfrm>
                      <a:off x="0" y="0"/>
                      <a:ext cx="5980543" cy="5724532"/>
                    </a:xfrm>
                    <a:prstGeom prst="rect">
                      <a:avLst/>
                    </a:prstGeom>
                    <a:ln w="12700" cap="flat">
                      <a:noFill/>
                      <a:miter lim="400000"/>
                    </a:ln>
                    <a:effectLst/>
                  </pic:spPr>
                </pic:pic>
              </a:graphicData>
            </a:graphic>
          </wp:inline>
        </w:drawing>
      </w:r>
    </w:p>
    <w:p w14:paraId="171828BD" w14:textId="5957D5B5" w:rsidR="00945956" w:rsidRPr="005B3E34" w:rsidRDefault="0050267A" w:rsidP="005B3E34">
      <w:pPr>
        <w:pStyle w:val="Body"/>
        <w:outlineLvl w:val="1"/>
        <w:rPr>
          <w:color w:val="4472C4" w:themeColor="accent1"/>
          <w:sz w:val="26"/>
          <w:szCs w:val="26"/>
        </w:rPr>
      </w:pPr>
      <w:bookmarkStart w:id="12" w:name="_Toc107867352"/>
      <w:r w:rsidRPr="005B3E34">
        <w:rPr>
          <w:color w:val="4472C4" w:themeColor="accent1"/>
          <w:sz w:val="26"/>
          <w:szCs w:val="26"/>
          <w:lang w:val="en-US"/>
        </w:rPr>
        <w:lastRenderedPageBreak/>
        <w:t xml:space="preserve">2.3. Project </w:t>
      </w:r>
      <w:r w:rsidR="005B3E34">
        <w:rPr>
          <w:color w:val="4472C4" w:themeColor="accent1"/>
          <w:sz w:val="26"/>
          <w:szCs w:val="26"/>
          <w:lang w:val="en-US"/>
        </w:rPr>
        <w:t xml:space="preserve">Execution </w:t>
      </w:r>
      <w:r w:rsidRPr="005B3E34">
        <w:rPr>
          <w:color w:val="4472C4" w:themeColor="accent1"/>
          <w:sz w:val="26"/>
          <w:szCs w:val="26"/>
          <w:lang w:val="en-US"/>
        </w:rPr>
        <w:t>phase</w:t>
      </w:r>
      <w:bookmarkEnd w:id="12"/>
    </w:p>
    <w:p w14:paraId="14DF9675" w14:textId="6061C68A" w:rsidR="00945956" w:rsidRDefault="0050267A">
      <w:pPr>
        <w:pStyle w:val="Body"/>
      </w:pPr>
      <w:r>
        <w:rPr>
          <w:lang w:val="en-US"/>
        </w:rPr>
        <w:t xml:space="preserve">The project execution and control phase </w:t>
      </w:r>
      <w:proofErr w:type="gramStart"/>
      <w:r>
        <w:rPr>
          <w:lang w:val="en-US"/>
        </w:rPr>
        <w:t>is</w:t>
      </w:r>
      <w:proofErr w:type="gramEnd"/>
      <w:r>
        <w:rPr>
          <w:lang w:val="en-US"/>
        </w:rPr>
        <w:t xml:space="preserve"> the third phase in the project life cycle where the selected resources are applied towards achieving the project objectives. At this stage the project manager</w:t>
      </w:r>
      <w:r>
        <w:rPr>
          <w:rtl/>
        </w:rPr>
        <w:t>’</w:t>
      </w:r>
      <w:r>
        <w:rPr>
          <w:lang w:val="en-US"/>
        </w:rPr>
        <w:t xml:space="preserve">s primary task is to enable the project team to essentially execute the tasks on the project schedule and develop the service or product that the project is designed to deliver (Martens &amp; Carvalho, 2017; Bentley, 2020). Here, the project manager uses the plans and processes that were prepared under the project initiation phase and the project planning phase </w:t>
      </w:r>
      <w:r w:rsidR="00FA0673">
        <w:rPr>
          <w:lang w:val="en-US"/>
        </w:rPr>
        <w:t>to</w:t>
      </w:r>
      <w:r>
        <w:rPr>
          <w:lang w:val="en-US"/>
        </w:rPr>
        <w:t xml:space="preserve"> manage the project effectively while taking actions to prepare for the implementation or transition (</w:t>
      </w:r>
      <w:proofErr w:type="spellStart"/>
      <w:r>
        <w:rPr>
          <w:lang w:val="en-US"/>
        </w:rPr>
        <w:t>Kivil</w:t>
      </w:r>
      <w:proofErr w:type="spellEnd"/>
      <w:r>
        <w:t>ä</w:t>
      </w:r>
      <w:r>
        <w:rPr>
          <w:lang w:val="it-IT"/>
        </w:rPr>
        <w:t>, Martinsuo &amp; Vuorinen, 2017; Kutsch, 2020).</w:t>
      </w:r>
    </w:p>
    <w:p w14:paraId="609BB808" w14:textId="77777777" w:rsidR="00945956" w:rsidRDefault="0050267A">
      <w:pPr>
        <w:pStyle w:val="Body"/>
      </w:pPr>
      <w:r>
        <w:rPr>
          <w:lang w:val="en-US"/>
        </w:rPr>
        <w:t xml:space="preserve">The key tools that are useful under this phase include the WBS (Work Breakdown Structure) and the Gantt Chart. </w:t>
      </w:r>
    </w:p>
    <w:p w14:paraId="50EFE738" w14:textId="7B64EA7F" w:rsidR="00945956" w:rsidRDefault="0050267A">
      <w:pPr>
        <w:pStyle w:val="Body"/>
      </w:pPr>
      <w:r>
        <w:rPr>
          <w:lang w:val="en-US"/>
        </w:rPr>
        <w:t xml:space="preserve">The Work Breakdown Structure is a hierarchical outline of the defined tasks that are necessary to complete a given project (Mir &amp; </w:t>
      </w:r>
      <w:proofErr w:type="spellStart"/>
      <w:r>
        <w:rPr>
          <w:lang w:val="en-US"/>
        </w:rPr>
        <w:t>Pinnington</w:t>
      </w:r>
      <w:proofErr w:type="spellEnd"/>
      <w:r>
        <w:rPr>
          <w:lang w:val="en-US"/>
        </w:rPr>
        <w:t>, 2014; Kerzner, 2014). It is essentially a tool used to break down and group a project</w:t>
      </w:r>
      <w:r>
        <w:rPr>
          <w:rtl/>
        </w:rPr>
        <w:t>’</w:t>
      </w:r>
      <w:r>
        <w:rPr>
          <w:lang w:val="en-US"/>
        </w:rPr>
        <w:t xml:space="preserve">s structure into manageable deliverables. The WBS tool helps </w:t>
      </w:r>
      <w:r w:rsidR="003D7CB7">
        <w:rPr>
          <w:lang w:val="en-US"/>
        </w:rPr>
        <w:t>in</w:t>
      </w:r>
      <w:r>
        <w:rPr>
          <w:lang w:val="en-US"/>
        </w:rPr>
        <w:t xml:space="preserve"> defining the project</w:t>
      </w:r>
      <w:r>
        <w:rPr>
          <w:rtl/>
        </w:rPr>
        <w:t>’</w:t>
      </w:r>
      <w:r>
        <w:rPr>
          <w:lang w:val="en-US"/>
        </w:rPr>
        <w:t xml:space="preserve">s structure which is helpful in the management of the project as a whole and the allocation of resources. It also acts as the final check to ensure that nothing in the project is missed. </w:t>
      </w:r>
    </w:p>
    <w:p w14:paraId="1E8620CB" w14:textId="290C633A" w:rsidR="00945956" w:rsidRDefault="0050267A">
      <w:pPr>
        <w:pStyle w:val="Body"/>
      </w:pPr>
      <w:r>
        <w:rPr>
          <w:lang w:val="en-US"/>
        </w:rPr>
        <w:t>The main disadvantage of the WBS tool is that it applies a to</w:t>
      </w:r>
      <w:r w:rsidR="003D7CB7">
        <w:rPr>
          <w:lang w:val="en-US"/>
        </w:rPr>
        <w:t>-</w:t>
      </w:r>
      <w:r>
        <w:rPr>
          <w:lang w:val="en-US"/>
        </w:rPr>
        <w:t>do</w:t>
      </w:r>
      <w:r w:rsidR="003D7CB7">
        <w:rPr>
          <w:lang w:val="en-US"/>
        </w:rPr>
        <w:t xml:space="preserve"> </w:t>
      </w:r>
      <w:r>
        <w:rPr>
          <w:lang w:val="en-US"/>
        </w:rPr>
        <w:t xml:space="preserve">list approach which essentially leads to micro-management of the project which in the end may turn out to be unattractive to some team members. Another disadvantage is that the WBS tool can become outdated quite fast since the project schedule tends to change the execution of the project according to </w:t>
      </w:r>
      <w:r w:rsidR="00FA0673">
        <w:rPr>
          <w:lang w:val="en-US"/>
        </w:rPr>
        <w:t>circumstances,</w:t>
      </w:r>
      <w:r>
        <w:rPr>
          <w:lang w:val="en-US"/>
        </w:rPr>
        <w:t xml:space="preserve"> yet the WBS tends to be rigid (Mirza, 2018; Joslin &amp; M</w:t>
      </w:r>
      <w:proofErr w:type="spellStart"/>
      <w:r>
        <w:t>üller</w:t>
      </w:r>
      <w:proofErr w:type="spellEnd"/>
      <w:r>
        <w:t xml:space="preserve">, 2015). </w:t>
      </w:r>
    </w:p>
    <w:p w14:paraId="1D8D3801" w14:textId="77777777" w:rsidR="00561EF3" w:rsidRDefault="0050267A">
      <w:pPr>
        <w:pStyle w:val="Body"/>
        <w:rPr>
          <w:lang w:val="en-US"/>
        </w:rPr>
      </w:pPr>
      <w:r>
        <w:rPr>
          <w:lang w:val="en-US"/>
        </w:rPr>
        <w:t xml:space="preserve">The figure below illustrates the application of the WBS tool to the project carried out. </w:t>
      </w:r>
      <w:r w:rsidR="0036067B">
        <w:rPr>
          <w:lang w:val="en-US"/>
        </w:rPr>
        <w:t>The team used a Top-down approach building on from the quad chart starting at the top with their aim</w:t>
      </w:r>
      <w:r w:rsidR="00700DBA">
        <w:rPr>
          <w:lang w:val="en-US"/>
        </w:rPr>
        <w:t xml:space="preserve">, then their objectives, then onto desired end results and lastly listing the tasks/activities required to meet </w:t>
      </w:r>
      <w:r w:rsidR="00561EF3">
        <w:rPr>
          <w:lang w:val="en-US"/>
        </w:rPr>
        <w:t>the desired e</w:t>
      </w:r>
      <w:r w:rsidR="00700DBA">
        <w:rPr>
          <w:lang w:val="en-US"/>
        </w:rPr>
        <w:t>nd results.</w:t>
      </w:r>
    </w:p>
    <w:p w14:paraId="3FD54206" w14:textId="214635DE" w:rsidR="00945956" w:rsidRDefault="0050267A">
      <w:pPr>
        <w:pStyle w:val="Body"/>
      </w:pPr>
      <w:r>
        <w:rPr>
          <w:noProof/>
        </w:rPr>
        <w:drawing>
          <wp:inline distT="0" distB="0" distL="0" distR="0" wp14:anchorId="3C0DA6E9" wp14:editId="740F2850">
            <wp:extent cx="5683250" cy="2171700"/>
            <wp:effectExtent l="0" t="0" r="0" b="0"/>
            <wp:docPr id="1073741828" name="officeArt object" descr="Diagram,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073741828" name="Diagram, tableDescription automatically generated with medium confidence" descr="Diagram, tableDescription automatically generated with medium confidence"/>
                    <pic:cNvPicPr>
                      <a:picLocks noChangeAspect="1"/>
                    </pic:cNvPicPr>
                  </pic:nvPicPr>
                  <pic:blipFill>
                    <a:blip r:embed="rId15"/>
                    <a:stretch>
                      <a:fillRect/>
                    </a:stretch>
                  </pic:blipFill>
                  <pic:spPr>
                    <a:xfrm>
                      <a:off x="0" y="0"/>
                      <a:ext cx="5683250" cy="2171700"/>
                    </a:xfrm>
                    <a:prstGeom prst="rect">
                      <a:avLst/>
                    </a:prstGeom>
                    <a:ln w="12700" cap="flat">
                      <a:noFill/>
                      <a:miter lim="400000"/>
                    </a:ln>
                    <a:effectLst/>
                  </pic:spPr>
                </pic:pic>
              </a:graphicData>
            </a:graphic>
          </wp:inline>
        </w:drawing>
      </w:r>
    </w:p>
    <w:p w14:paraId="7352AACE" w14:textId="5BB17096" w:rsidR="00945956" w:rsidRDefault="00D669C7">
      <w:pPr>
        <w:pStyle w:val="Body"/>
      </w:pPr>
      <w:r>
        <w:rPr>
          <w:lang w:val="en-US"/>
        </w:rPr>
        <w:lastRenderedPageBreak/>
        <w:t xml:space="preserve">Developing from the WBS the team were able to then create a Gantt Chart taking from it a list of tasks and activities.  </w:t>
      </w:r>
      <w:r w:rsidR="0050267A">
        <w:rPr>
          <w:lang w:val="en-US"/>
        </w:rPr>
        <w:t xml:space="preserve">A Gantt Chart is a project management tool that is often used to illustrate the defined plan for the project (Too &amp; Weaver, 2014; Meredith, Shafer &amp; Mantel, 2018). It typically consists of two sections including the right side which has a timeline with schedule bars designed to provide a visual representation of the project plan and the left side which generally outlines a list defined project tasks (Martens &amp; Carvalho, 2017; Bentley, 2020). </w:t>
      </w:r>
    </w:p>
    <w:p w14:paraId="456F9DBE" w14:textId="1226E377" w:rsidR="00945956" w:rsidRDefault="0050267A">
      <w:pPr>
        <w:pStyle w:val="Body"/>
      </w:pPr>
      <w:r>
        <w:rPr>
          <w:lang w:val="en-US"/>
        </w:rPr>
        <w:t xml:space="preserve">The main advantages of a Gantt Chart include providing an easy way to schedule tasks, they are </w:t>
      </w:r>
      <w:r w:rsidR="003D7CB7">
        <w:rPr>
          <w:lang w:val="en-US"/>
        </w:rPr>
        <w:t>simple</w:t>
      </w:r>
      <w:r>
        <w:rPr>
          <w:lang w:val="en-US"/>
        </w:rPr>
        <w:t xml:space="preserve"> to understand, and they provide a clear </w:t>
      </w:r>
      <w:r w:rsidR="00561EF3">
        <w:rPr>
          <w:lang w:val="en-US"/>
        </w:rPr>
        <w:t>visualization</w:t>
      </w:r>
      <w:r>
        <w:rPr>
          <w:lang w:val="en-US"/>
        </w:rPr>
        <w:t xml:space="preserve"> of the project plan and timelines. The main disadvantage however is that they tend to be complex to prepare.</w:t>
      </w:r>
    </w:p>
    <w:p w14:paraId="66035411" w14:textId="4BC5ACA5" w:rsidR="00945956" w:rsidRDefault="0050267A">
      <w:pPr>
        <w:pStyle w:val="Body"/>
        <w:rPr>
          <w:lang w:val="en-US"/>
        </w:rPr>
      </w:pPr>
      <w:r>
        <w:rPr>
          <w:lang w:val="en-US"/>
        </w:rPr>
        <w:t>The figure below shows the Gantt Chart</w:t>
      </w:r>
      <w:r w:rsidR="00AD51DE">
        <w:rPr>
          <w:lang w:val="en-US"/>
        </w:rPr>
        <w:t xml:space="preserve"> </w:t>
      </w:r>
      <w:r>
        <w:rPr>
          <w:lang w:val="en-US"/>
        </w:rPr>
        <w:t>applied to the project</w:t>
      </w:r>
      <w:r w:rsidR="00AD51DE">
        <w:rPr>
          <w:lang w:val="en-US"/>
        </w:rPr>
        <w:t>, this was created from the list of task/activities developed in the WBS where task/activities were allocated to team members and a timescale/deadline for completion was given.</w:t>
      </w:r>
    </w:p>
    <w:p w14:paraId="797D0BBB" w14:textId="77777777" w:rsidR="00561EF3" w:rsidRDefault="00561EF3">
      <w:pPr>
        <w:pStyle w:val="Body"/>
      </w:pPr>
    </w:p>
    <w:p w14:paraId="28BD0C69" w14:textId="77777777" w:rsidR="00945956" w:rsidRDefault="0050267A">
      <w:pPr>
        <w:pStyle w:val="Body"/>
        <w:jc w:val="center"/>
      </w:pPr>
      <w:r>
        <w:rPr>
          <w:noProof/>
        </w:rPr>
        <w:drawing>
          <wp:inline distT="0" distB="0" distL="0" distR="0" wp14:anchorId="27DC84F4" wp14:editId="51E5405C">
            <wp:extent cx="4459857" cy="4722229"/>
            <wp:effectExtent l="0" t="0" r="0" b="0"/>
            <wp:docPr id="1073741829" name="officeArt object" descr="Picture 4"/>
            <wp:cNvGraphicFramePr/>
            <a:graphic xmlns:a="http://schemas.openxmlformats.org/drawingml/2006/main">
              <a:graphicData uri="http://schemas.openxmlformats.org/drawingml/2006/picture">
                <pic:pic xmlns:pic="http://schemas.openxmlformats.org/drawingml/2006/picture">
                  <pic:nvPicPr>
                    <pic:cNvPr id="1073741829" name="Picture 4" descr="Picture 4"/>
                    <pic:cNvPicPr>
                      <a:picLocks noChangeAspect="1"/>
                    </pic:cNvPicPr>
                  </pic:nvPicPr>
                  <pic:blipFill>
                    <a:blip r:embed="rId16"/>
                    <a:stretch>
                      <a:fillRect/>
                    </a:stretch>
                  </pic:blipFill>
                  <pic:spPr>
                    <a:xfrm>
                      <a:off x="0" y="0"/>
                      <a:ext cx="4459857" cy="4722229"/>
                    </a:xfrm>
                    <a:prstGeom prst="rect">
                      <a:avLst/>
                    </a:prstGeom>
                    <a:ln w="12700" cap="flat">
                      <a:noFill/>
                      <a:miter lim="400000"/>
                    </a:ln>
                    <a:effectLst/>
                  </pic:spPr>
                </pic:pic>
              </a:graphicData>
            </a:graphic>
          </wp:inline>
        </w:drawing>
      </w:r>
    </w:p>
    <w:p w14:paraId="7791D1C3" w14:textId="048A6FC4" w:rsidR="00945956" w:rsidRDefault="0050267A">
      <w:pPr>
        <w:pStyle w:val="Heading2"/>
      </w:pPr>
      <w:bookmarkStart w:id="13" w:name="_Toc4"/>
      <w:bookmarkStart w:id="14" w:name="_Toc107511173"/>
      <w:bookmarkStart w:id="15" w:name="_Toc107867353"/>
      <w:r>
        <w:rPr>
          <w:rFonts w:eastAsia="Arial Unicode MS" w:cs="Arial Unicode MS"/>
          <w:lang w:val="en-US"/>
        </w:rPr>
        <w:lastRenderedPageBreak/>
        <w:t>2.4. Project closure phase</w:t>
      </w:r>
      <w:bookmarkEnd w:id="13"/>
      <w:bookmarkEnd w:id="14"/>
      <w:bookmarkEnd w:id="15"/>
    </w:p>
    <w:p w14:paraId="302919D5" w14:textId="38A2FE5C" w:rsidR="00945956" w:rsidRDefault="0050267A">
      <w:pPr>
        <w:pStyle w:val="Body"/>
      </w:pPr>
      <w:r>
        <w:rPr>
          <w:lang w:val="en-US"/>
        </w:rPr>
        <w:t xml:space="preserve">The final phase of the project life cycle is </w:t>
      </w:r>
      <w:r w:rsidR="003D7CB7">
        <w:rPr>
          <w:lang w:val="en-US"/>
        </w:rPr>
        <w:t xml:space="preserve">the </w:t>
      </w:r>
      <w:r>
        <w:rPr>
          <w:lang w:val="en-US"/>
        </w:rPr>
        <w:t>closure phase</w:t>
      </w:r>
      <w:r w:rsidR="003D7CB7">
        <w:rPr>
          <w:lang w:val="en-US"/>
        </w:rPr>
        <w:t>,</w:t>
      </w:r>
      <w:r>
        <w:rPr>
          <w:lang w:val="en-US"/>
        </w:rPr>
        <w:t xml:space="preserve"> where the team generally assesses the overall outcome of </w:t>
      </w:r>
      <w:r w:rsidR="003D7CB7">
        <w:rPr>
          <w:lang w:val="en-US"/>
        </w:rPr>
        <w:t xml:space="preserve">the </w:t>
      </w:r>
      <w:r>
        <w:rPr>
          <w:lang w:val="en-US"/>
        </w:rPr>
        <w:t xml:space="preserve">project, in addition to </w:t>
      </w:r>
      <w:r w:rsidR="00D669C7">
        <w:rPr>
          <w:lang w:val="en-US"/>
        </w:rPr>
        <w:t>monitoring</w:t>
      </w:r>
      <w:r>
        <w:rPr>
          <w:lang w:val="en-US"/>
        </w:rPr>
        <w:t xml:space="preserve"> the performance of the team throughout the project. This is generally accomplished through primarily soliciting feedback from team members, the project sponsor, and customers of the project and other project stakeholders. Based on the existing literature, this assessment is primarily conducted to document lessons learned from the project and the best practices implemented for use in future projects. </w:t>
      </w:r>
    </w:p>
    <w:p w14:paraId="33D0BAC0" w14:textId="128A6EB6" w:rsidR="00945956" w:rsidRDefault="008D2C5A">
      <w:pPr>
        <w:pStyle w:val="Body"/>
      </w:pPr>
      <w:r>
        <w:rPr>
          <w:lang w:val="en-US"/>
        </w:rPr>
        <w:t xml:space="preserve">The </w:t>
      </w:r>
      <w:r w:rsidR="0050267A">
        <w:rPr>
          <w:lang w:val="en-US"/>
        </w:rPr>
        <w:t xml:space="preserve">Risk analysis </w:t>
      </w:r>
      <w:r w:rsidR="00D669C7">
        <w:rPr>
          <w:lang w:val="en-US"/>
        </w:rPr>
        <w:t>tool</w:t>
      </w:r>
      <w:r w:rsidR="0050267A">
        <w:rPr>
          <w:lang w:val="en-US"/>
        </w:rPr>
        <w:t xml:space="preserve"> played an important role </w:t>
      </w:r>
      <w:r>
        <w:rPr>
          <w:lang w:val="en-US"/>
        </w:rPr>
        <w:t xml:space="preserve">for the reviewing and monitoring </w:t>
      </w:r>
      <w:r w:rsidR="0050267A">
        <w:rPr>
          <w:lang w:val="en-US"/>
        </w:rPr>
        <w:t>process as it revealed the potential risks that may have derailed progress of the project. The figure below shows the risk analysis technique applied to the project.</w:t>
      </w:r>
    </w:p>
    <w:p w14:paraId="69991E55" w14:textId="77777777" w:rsidR="00945956" w:rsidRDefault="0050267A">
      <w:pPr>
        <w:pStyle w:val="Body"/>
      </w:pPr>
      <w:r>
        <w:rPr>
          <w:noProof/>
        </w:rPr>
        <w:drawing>
          <wp:inline distT="0" distB="0" distL="0" distR="0" wp14:anchorId="62E2DA58" wp14:editId="30B87823">
            <wp:extent cx="5384800" cy="6083300"/>
            <wp:effectExtent l="0" t="0" r="6350" b="0"/>
            <wp:docPr id="1073741830" name="officeArt object" descr="Picture 5"/>
            <wp:cNvGraphicFramePr/>
            <a:graphic xmlns:a="http://schemas.openxmlformats.org/drawingml/2006/main">
              <a:graphicData uri="http://schemas.openxmlformats.org/drawingml/2006/picture">
                <pic:pic xmlns:pic="http://schemas.openxmlformats.org/drawingml/2006/picture">
                  <pic:nvPicPr>
                    <pic:cNvPr id="1073741830" name="Picture 5" descr="Picture 5"/>
                    <pic:cNvPicPr>
                      <a:picLocks noChangeAspect="1"/>
                    </pic:cNvPicPr>
                  </pic:nvPicPr>
                  <pic:blipFill>
                    <a:blip r:embed="rId17"/>
                    <a:stretch>
                      <a:fillRect/>
                    </a:stretch>
                  </pic:blipFill>
                  <pic:spPr>
                    <a:xfrm>
                      <a:off x="0" y="0"/>
                      <a:ext cx="5384800" cy="6083300"/>
                    </a:xfrm>
                    <a:prstGeom prst="rect">
                      <a:avLst/>
                    </a:prstGeom>
                    <a:ln w="12700" cap="flat">
                      <a:noFill/>
                      <a:miter lim="400000"/>
                    </a:ln>
                    <a:effectLst/>
                  </pic:spPr>
                </pic:pic>
              </a:graphicData>
            </a:graphic>
          </wp:inline>
        </w:drawing>
      </w:r>
    </w:p>
    <w:p w14:paraId="322D80C4" w14:textId="32B47DB9" w:rsidR="00945956" w:rsidRDefault="00635064">
      <w:pPr>
        <w:pStyle w:val="Body"/>
      </w:pPr>
      <w:r>
        <w:lastRenderedPageBreak/>
        <w:t xml:space="preserve">The WBS and Gantt chart revealed potential risks to the project, the highest risks were timescale issues, team members on annual leave and communication issues.  The risk analysis carried out dealt with these issues by firstly noting the risks then deciding whether they were high, </w:t>
      </w:r>
      <w:r w:rsidR="00503FC1">
        <w:t>medium,</w:t>
      </w:r>
      <w:r>
        <w:t xml:space="preserve"> or low risk</w:t>
      </w:r>
      <w:r w:rsidR="00EB3394">
        <w:t>, then proceeding to mitigating action needed to avoid project failure. A</w:t>
      </w:r>
      <w:r w:rsidR="00503FC1">
        <w:t xml:space="preserve">n example from the </w:t>
      </w:r>
      <w:r w:rsidR="00EB3394">
        <w:t xml:space="preserve">above risk </w:t>
      </w:r>
      <w:r w:rsidR="00DD6811">
        <w:t>analysis, it</w:t>
      </w:r>
      <w:r w:rsidR="00EB3394">
        <w:t xml:space="preserve"> </w:t>
      </w:r>
      <w:r w:rsidR="00503FC1">
        <w:t xml:space="preserve">shows how </w:t>
      </w:r>
      <w:r w:rsidR="00EB3394">
        <w:t>the team dealt with one high ranking timescale issue by using swot and pestle tools</w:t>
      </w:r>
      <w:r w:rsidR="00023CDD">
        <w:t>,</w:t>
      </w:r>
      <w:r w:rsidR="00EB3394">
        <w:t xml:space="preserve"> using </w:t>
      </w:r>
      <w:r w:rsidR="00023CDD">
        <w:t xml:space="preserve">the </w:t>
      </w:r>
      <w:r w:rsidR="00EB3394">
        <w:t>strength of a team member</w:t>
      </w:r>
      <w:r w:rsidR="00023CDD">
        <w:t xml:space="preserve">’s </w:t>
      </w:r>
      <w:r w:rsidR="00EB3394">
        <w:t xml:space="preserve">digital </w:t>
      </w:r>
      <w:r w:rsidR="00503FC1">
        <w:t>skills,</w:t>
      </w:r>
      <w:r w:rsidR="00EB3394">
        <w:t xml:space="preserve"> and building on </w:t>
      </w:r>
      <w:r w:rsidR="00023CDD">
        <w:t>pestle factors by using technology and social media platforms</w:t>
      </w:r>
      <w:r w:rsidR="000D6974">
        <w:t xml:space="preserve"> to </w:t>
      </w:r>
      <w:r w:rsidR="00023CDD">
        <w:t>circulate the questionnaires allowing</w:t>
      </w:r>
      <w:r w:rsidR="000D6974">
        <w:t xml:space="preserve"> a</w:t>
      </w:r>
      <w:r w:rsidR="00023CDD">
        <w:t xml:space="preserve"> faster response time for collecting the data needed for the project.</w:t>
      </w:r>
      <w:r w:rsidR="000D6974">
        <w:t xml:space="preserve"> The WBS, Gantt chart and risk analysis tools proved to be hugely beneficial to this </w:t>
      </w:r>
      <w:r w:rsidR="00503FC1">
        <w:t>project</w:t>
      </w:r>
      <w:r w:rsidR="000D6974">
        <w:t xml:space="preserve"> in enabling the team to review and </w:t>
      </w:r>
      <w:r w:rsidR="00503FC1">
        <w:t>monitor</w:t>
      </w:r>
      <w:r w:rsidR="000D6974">
        <w:t xml:space="preserve"> the project throughout and highlight potential risks to the project failing.</w:t>
      </w:r>
    </w:p>
    <w:p w14:paraId="16B1A989" w14:textId="77777777" w:rsidR="00945956" w:rsidRDefault="0050267A">
      <w:pPr>
        <w:pStyle w:val="Heading"/>
      </w:pPr>
      <w:bookmarkStart w:id="16" w:name="_Toc5"/>
      <w:bookmarkStart w:id="17" w:name="_Toc107511174"/>
      <w:bookmarkStart w:id="18" w:name="_Toc107867354"/>
      <w:r>
        <w:rPr>
          <w:rFonts w:eastAsia="Arial Unicode MS" w:cs="Arial Unicode MS"/>
          <w:lang w:val="en-US"/>
        </w:rPr>
        <w:t>3. Project Evaluation</w:t>
      </w:r>
      <w:bookmarkEnd w:id="16"/>
      <w:bookmarkEnd w:id="17"/>
      <w:bookmarkEnd w:id="18"/>
    </w:p>
    <w:p w14:paraId="1594FA36" w14:textId="77777777" w:rsidR="00A021E0" w:rsidRDefault="0050267A">
      <w:pPr>
        <w:pStyle w:val="Body"/>
        <w:rPr>
          <w:lang w:val="en-US"/>
        </w:rPr>
      </w:pPr>
      <w:r>
        <w:rPr>
          <w:lang w:val="en-US"/>
        </w:rPr>
        <w:t xml:space="preserve">An evaluation of the project was conducted to assess some of the outcomes </w:t>
      </w:r>
      <w:r w:rsidR="00A021E0">
        <w:rPr>
          <w:lang w:val="en-US"/>
        </w:rPr>
        <w:t>and whether</w:t>
      </w:r>
      <w:r w:rsidR="008D2C5A">
        <w:rPr>
          <w:lang w:val="en-US"/>
        </w:rPr>
        <w:t xml:space="preserve"> the measure</w:t>
      </w:r>
      <w:r w:rsidR="00A021E0">
        <w:rPr>
          <w:lang w:val="en-US"/>
        </w:rPr>
        <w:t>s</w:t>
      </w:r>
      <w:r w:rsidR="008D2C5A">
        <w:rPr>
          <w:lang w:val="en-US"/>
        </w:rPr>
        <w:t xml:space="preserve"> for success met with the desires noted on the quad chart.</w:t>
      </w:r>
      <w:r>
        <w:rPr>
          <w:lang w:val="en-US"/>
        </w:rPr>
        <w:t xml:space="preserve"> </w:t>
      </w:r>
    </w:p>
    <w:p w14:paraId="38C1A770" w14:textId="4E54100F" w:rsidR="00945956" w:rsidRDefault="0050267A">
      <w:pPr>
        <w:pStyle w:val="Body"/>
      </w:pPr>
      <w:r>
        <w:rPr>
          <w:lang w:val="en-US"/>
        </w:rPr>
        <w:t>The Hard evaluation was that 22 people sent back the completed questionnaires that had been sent out. Soft evaluation (participative) indicated that the participants in the project</w:t>
      </w:r>
      <w:r w:rsidR="00A021E0">
        <w:rPr>
          <w:lang w:val="en-US"/>
        </w:rPr>
        <w:t>ion</w:t>
      </w:r>
      <w:r>
        <w:rPr>
          <w:lang w:val="en-US"/>
        </w:rPr>
        <w:t xml:space="preserve"> willingly participated in the project and that they felt that their views were heard. The soft evaluation (illuminative) indicated that the participants in the project were open about sharing their experiences and they felt that by doing so they might be helping other people who might </w:t>
      </w:r>
      <w:r w:rsidR="009570F8">
        <w:rPr>
          <w:lang w:val="en-US"/>
        </w:rPr>
        <w:t>b</w:t>
      </w:r>
      <w:r>
        <w:rPr>
          <w:lang w:val="en-US"/>
        </w:rPr>
        <w:t>e in the s</w:t>
      </w:r>
      <w:r w:rsidR="00A021E0">
        <w:rPr>
          <w:lang w:val="en-US"/>
        </w:rPr>
        <w:t>imilar</w:t>
      </w:r>
      <w:r>
        <w:rPr>
          <w:lang w:val="en-US"/>
        </w:rPr>
        <w:t xml:space="preserve"> position. </w:t>
      </w:r>
    </w:p>
    <w:p w14:paraId="78415624" w14:textId="77777777" w:rsidR="00945956" w:rsidRDefault="0050267A">
      <w:pPr>
        <w:pStyle w:val="Body"/>
      </w:pPr>
      <w:r>
        <w:rPr>
          <w:lang w:val="en-US"/>
        </w:rPr>
        <w:t>Essentially, the team performed well, particularly in the data collection and analysis as well as identifying the potential participants in the project. Overall, the project was a success as it was completed on time and with minimal costs.</w:t>
      </w:r>
    </w:p>
    <w:p w14:paraId="7D9296D7" w14:textId="0A746D52" w:rsidR="00945956" w:rsidRDefault="0050267A">
      <w:pPr>
        <w:pStyle w:val="Body"/>
      </w:pPr>
      <w:r>
        <w:rPr>
          <w:lang w:val="en-US"/>
        </w:rPr>
        <w:t xml:space="preserve">For </w:t>
      </w:r>
      <w:r w:rsidR="00A021E0">
        <w:rPr>
          <w:lang w:val="en-US"/>
        </w:rPr>
        <w:t>future projects</w:t>
      </w:r>
      <w:r>
        <w:rPr>
          <w:lang w:val="en-US"/>
        </w:rPr>
        <w:t xml:space="preserve"> the team would benefit better from beginning </w:t>
      </w:r>
      <w:r w:rsidR="00E379BB">
        <w:rPr>
          <w:lang w:val="en-US"/>
        </w:rPr>
        <w:t xml:space="preserve">their </w:t>
      </w:r>
      <w:r>
        <w:rPr>
          <w:lang w:val="en-US"/>
        </w:rPr>
        <w:t>planning early and assigning roles to team members appropriately based on their capabilities</w:t>
      </w:r>
      <w:r w:rsidR="00DD6811">
        <w:rPr>
          <w:lang w:val="en-US"/>
        </w:rPr>
        <w:t>.</w:t>
      </w:r>
    </w:p>
    <w:p w14:paraId="7BB1A85E" w14:textId="77777777" w:rsidR="00945956" w:rsidRDefault="00945956">
      <w:pPr>
        <w:pStyle w:val="Body"/>
      </w:pPr>
    </w:p>
    <w:p w14:paraId="69951E80" w14:textId="77777777" w:rsidR="00945956" w:rsidRDefault="0050267A">
      <w:pPr>
        <w:pStyle w:val="Heading"/>
      </w:pPr>
      <w:bookmarkStart w:id="19" w:name="_Toc6"/>
      <w:bookmarkStart w:id="20" w:name="_Toc107511175"/>
      <w:bookmarkStart w:id="21" w:name="_Toc107867355"/>
      <w:r>
        <w:rPr>
          <w:rFonts w:eastAsia="Arial Unicode MS" w:cs="Arial Unicode MS"/>
          <w:lang w:val="en-US"/>
        </w:rPr>
        <w:t>4. Conclusion/Recommendations</w:t>
      </w:r>
      <w:bookmarkEnd w:id="19"/>
      <w:bookmarkEnd w:id="20"/>
      <w:bookmarkEnd w:id="21"/>
    </w:p>
    <w:p w14:paraId="18BFF430" w14:textId="7BF47825" w:rsidR="00945956" w:rsidRPr="00710B67" w:rsidRDefault="0050267A">
      <w:pPr>
        <w:pStyle w:val="Body"/>
        <w:rPr>
          <w:lang w:val="en-US"/>
        </w:rPr>
      </w:pPr>
      <w:r>
        <w:rPr>
          <w:lang w:val="en-US"/>
        </w:rPr>
        <w:t>The project that was undertaken here aimed at raising awareness of cancer support</w:t>
      </w:r>
      <w:r w:rsidR="00710B67">
        <w:rPr>
          <w:lang w:val="en-US"/>
        </w:rPr>
        <w:t xml:space="preserve"> needs for patients and their families</w:t>
      </w:r>
      <w:r>
        <w:rPr>
          <w:lang w:val="en-US"/>
        </w:rPr>
        <w:t xml:space="preserve"> to the health minister. Some of the key deliverables were to find out the needs of the patients and produc</w:t>
      </w:r>
      <w:r w:rsidR="00710B67">
        <w:rPr>
          <w:lang w:val="en-US"/>
        </w:rPr>
        <w:t>e</w:t>
      </w:r>
      <w:r>
        <w:rPr>
          <w:lang w:val="en-US"/>
        </w:rPr>
        <w:t xml:space="preserve"> a report </w:t>
      </w:r>
      <w:r w:rsidR="00710B67">
        <w:rPr>
          <w:lang w:val="en-US"/>
        </w:rPr>
        <w:t xml:space="preserve">of the findings </w:t>
      </w:r>
      <w:r>
        <w:rPr>
          <w:lang w:val="en-US"/>
        </w:rPr>
        <w:t>for the health minister. Some of the tools used in this project include</w:t>
      </w:r>
      <w:r w:rsidR="00710B67">
        <w:rPr>
          <w:lang w:val="en-US"/>
        </w:rPr>
        <w:t>d</w:t>
      </w:r>
      <w:r>
        <w:rPr>
          <w:lang w:val="en-US"/>
        </w:rPr>
        <w:t xml:space="preserve"> a WBS (Work Break Down Structure), a Gantt Chart, stakeholder analysis, and </w:t>
      </w:r>
      <w:proofErr w:type="spellStart"/>
      <w:r>
        <w:rPr>
          <w:lang w:val="en-US"/>
        </w:rPr>
        <w:t>Belbins</w:t>
      </w:r>
      <w:proofErr w:type="spellEnd"/>
      <w:r>
        <w:rPr>
          <w:lang w:val="en-US"/>
        </w:rPr>
        <w:t xml:space="preserve"> team roles model</w:t>
      </w:r>
      <w:r w:rsidR="00710B67">
        <w:rPr>
          <w:lang w:val="en-US"/>
        </w:rPr>
        <w:t>, whilst there were some disadvantages referenced to the usage of the tools</w:t>
      </w:r>
      <w:r>
        <w:rPr>
          <w:lang w:val="en-US"/>
        </w:rPr>
        <w:t xml:space="preserve"> </w:t>
      </w:r>
      <w:r w:rsidR="00710B67">
        <w:rPr>
          <w:lang w:val="en-US"/>
        </w:rPr>
        <w:t>their benefits to the project were evident.</w:t>
      </w:r>
      <w:r>
        <w:rPr>
          <w:lang w:val="en-US"/>
        </w:rPr>
        <w:t xml:space="preserve"> The activities carried out during the project found that the participants were happy to provide information about their experiences and that they felt that their views and concerns were heard throughout the process. </w:t>
      </w:r>
    </w:p>
    <w:p w14:paraId="17078731" w14:textId="32E0A9BD" w:rsidR="00945956" w:rsidRDefault="0050267A">
      <w:pPr>
        <w:pStyle w:val="Body"/>
      </w:pPr>
      <w:r>
        <w:rPr>
          <w:lang w:val="en-US"/>
        </w:rPr>
        <w:lastRenderedPageBreak/>
        <w:t xml:space="preserve">For future projects, it is recommended that questionnaires be used alongside interviews </w:t>
      </w:r>
      <w:r w:rsidR="00E379BB">
        <w:rPr>
          <w:lang w:val="en-US"/>
        </w:rPr>
        <w:t>to</w:t>
      </w:r>
      <w:r>
        <w:rPr>
          <w:lang w:val="en-US"/>
        </w:rPr>
        <w:t xml:space="preserve"> gain a deeper understanding of the needs and views of the participants. In addition, it was </w:t>
      </w:r>
      <w:r w:rsidR="00E379BB">
        <w:rPr>
          <w:lang w:val="en-US"/>
        </w:rPr>
        <w:t>highlighted</w:t>
      </w:r>
      <w:r>
        <w:rPr>
          <w:lang w:val="en-US"/>
        </w:rPr>
        <w:t xml:space="preserve"> that communication skills are particularly important for good project management </w:t>
      </w:r>
      <w:r w:rsidR="00E379BB">
        <w:rPr>
          <w:lang w:val="en-US"/>
        </w:rPr>
        <w:t>therefore</w:t>
      </w:r>
      <w:r>
        <w:rPr>
          <w:lang w:val="en-US"/>
        </w:rPr>
        <w:t xml:space="preserve"> it is recommended that communication skills are improved to ensure smooth delivery of projects in the future</w:t>
      </w:r>
      <w:r w:rsidR="00E379BB">
        <w:rPr>
          <w:lang w:val="en-US"/>
        </w:rPr>
        <w:t>. T</w:t>
      </w:r>
      <w:r w:rsidR="009C0BA2">
        <w:rPr>
          <w:lang w:val="en-US"/>
        </w:rPr>
        <w:t xml:space="preserve">imescale issues and limited resources </w:t>
      </w:r>
      <w:r w:rsidR="00E379BB">
        <w:rPr>
          <w:lang w:val="en-US"/>
        </w:rPr>
        <w:t>were also evident</w:t>
      </w:r>
      <w:r w:rsidR="00D54696">
        <w:rPr>
          <w:lang w:val="en-US"/>
        </w:rPr>
        <w:t>,</w:t>
      </w:r>
      <w:r w:rsidR="00E379BB">
        <w:rPr>
          <w:lang w:val="en-US"/>
        </w:rPr>
        <w:t xml:space="preserve"> </w:t>
      </w:r>
      <w:r w:rsidR="009C0BA2">
        <w:rPr>
          <w:lang w:val="en-US"/>
        </w:rPr>
        <w:t>moving forward for future projects it's crucial to have enough members in a team and time management would need to be improved.</w:t>
      </w:r>
      <w:r w:rsidR="009570F8">
        <w:rPr>
          <w:lang w:val="en-US"/>
        </w:rPr>
        <w:t xml:space="preserve"> </w:t>
      </w:r>
      <w:r w:rsidR="009C0BA2">
        <w:rPr>
          <w:lang w:val="en-US"/>
        </w:rPr>
        <w:t xml:space="preserve"> </w:t>
      </w:r>
    </w:p>
    <w:p w14:paraId="16DA2DA8" w14:textId="77777777" w:rsidR="00945956" w:rsidRDefault="00945956">
      <w:pPr>
        <w:pStyle w:val="Body"/>
      </w:pPr>
    </w:p>
    <w:p w14:paraId="4B164B1D" w14:textId="77777777" w:rsidR="00945956" w:rsidRDefault="0050267A">
      <w:pPr>
        <w:pStyle w:val="Body"/>
      </w:pPr>
      <w:r>
        <w:rPr>
          <w:rFonts w:ascii="Arial Unicode MS" w:hAnsi="Arial Unicode MS"/>
        </w:rPr>
        <w:br w:type="page"/>
      </w:r>
    </w:p>
    <w:p w14:paraId="314C8382" w14:textId="77777777" w:rsidR="00945956" w:rsidRDefault="0050267A">
      <w:pPr>
        <w:pStyle w:val="Heading"/>
      </w:pPr>
      <w:bookmarkStart w:id="22" w:name="_Toc7"/>
      <w:bookmarkStart w:id="23" w:name="_Toc107511176"/>
      <w:bookmarkStart w:id="24" w:name="_Toc107867356"/>
      <w:r>
        <w:rPr>
          <w:rFonts w:eastAsia="Arial Unicode MS" w:cs="Arial Unicode MS"/>
          <w:lang w:val="fr-FR"/>
        </w:rPr>
        <w:lastRenderedPageBreak/>
        <w:t xml:space="preserve">5. </w:t>
      </w:r>
      <w:proofErr w:type="spellStart"/>
      <w:r>
        <w:rPr>
          <w:rFonts w:eastAsia="Arial Unicode MS" w:cs="Arial Unicode MS"/>
          <w:lang w:val="fr-FR"/>
        </w:rPr>
        <w:t>References</w:t>
      </w:r>
      <w:bookmarkEnd w:id="22"/>
      <w:bookmarkEnd w:id="23"/>
      <w:bookmarkEnd w:id="24"/>
      <w:proofErr w:type="spellEnd"/>
    </w:p>
    <w:p w14:paraId="5F5DE240" w14:textId="77777777" w:rsidR="00945956" w:rsidRDefault="0050267A">
      <w:pPr>
        <w:pStyle w:val="Body"/>
      </w:pPr>
      <w:r>
        <w:rPr>
          <w:lang w:val="en-US"/>
        </w:rPr>
        <w:t xml:space="preserve">Bentley, C. 2020, </w:t>
      </w:r>
      <w:r>
        <w:rPr>
          <w:i/>
          <w:iCs/>
          <w:lang w:val="en-US"/>
        </w:rPr>
        <w:t>Adaptable project management: a combination of agile and project management for All (PM4A),</w:t>
      </w:r>
      <w:r>
        <w:rPr>
          <w:lang w:val="en-US"/>
        </w:rPr>
        <w:t xml:space="preserve"> </w:t>
      </w:r>
      <w:proofErr w:type="spellStart"/>
      <w:r>
        <w:rPr>
          <w:lang w:val="en-US"/>
        </w:rPr>
        <w:t>Cambridgeshire</w:t>
      </w:r>
      <w:proofErr w:type="spellEnd"/>
      <w:r>
        <w:rPr>
          <w:lang w:val="en-US"/>
        </w:rPr>
        <w:t>, England: IT Governance Publishing,</w:t>
      </w:r>
    </w:p>
    <w:p w14:paraId="2FBD8ACA" w14:textId="77777777" w:rsidR="00945956" w:rsidRDefault="0050267A">
      <w:pPr>
        <w:pStyle w:val="Body"/>
      </w:pPr>
      <w:proofErr w:type="spellStart"/>
      <w:r>
        <w:rPr>
          <w:lang w:val="en-US"/>
        </w:rPr>
        <w:t>Eskerod</w:t>
      </w:r>
      <w:proofErr w:type="spellEnd"/>
      <w:r>
        <w:rPr>
          <w:lang w:val="en-US"/>
        </w:rPr>
        <w:t xml:space="preserve">, P. &amp; Larsen, T. 2018, "Advancing project stakeholder analysis by the concept </w:t>
      </w:r>
      <w:r>
        <w:rPr>
          <w:rtl/>
        </w:rPr>
        <w:t>‘</w:t>
      </w:r>
      <w:r>
        <w:rPr>
          <w:lang w:val="en-US"/>
        </w:rPr>
        <w:t>shadows of the context</w:t>
      </w:r>
      <w:r>
        <w:rPr>
          <w:rtl/>
        </w:rPr>
        <w:t>’</w:t>
      </w:r>
      <w:r>
        <w:t xml:space="preserve">", </w:t>
      </w:r>
      <w:r>
        <w:rPr>
          <w:i/>
          <w:iCs/>
          <w:lang w:val="en-US"/>
        </w:rPr>
        <w:t>International journal of project management</w:t>
      </w:r>
      <w:r>
        <w:t>, vol. 36, no. 1, pp. 161-169</w:t>
      </w:r>
    </w:p>
    <w:p w14:paraId="1582438C" w14:textId="77777777" w:rsidR="00945956" w:rsidRDefault="0050267A">
      <w:pPr>
        <w:pStyle w:val="Body"/>
      </w:pPr>
      <w:r>
        <w:rPr>
          <w:lang w:val="en-US"/>
        </w:rPr>
        <w:t xml:space="preserve">Jepsen, A.L. &amp; </w:t>
      </w:r>
      <w:proofErr w:type="spellStart"/>
      <w:r>
        <w:rPr>
          <w:lang w:val="en-US"/>
        </w:rPr>
        <w:t>Eskerod</w:t>
      </w:r>
      <w:proofErr w:type="spellEnd"/>
      <w:r>
        <w:rPr>
          <w:lang w:val="en-US"/>
        </w:rPr>
        <w:t xml:space="preserve">, P. 2009, "Stakeholder analysis in projects: Challenges in using current guidelines in the real world", </w:t>
      </w:r>
      <w:r>
        <w:rPr>
          <w:i/>
          <w:iCs/>
          <w:lang w:val="en-US"/>
        </w:rPr>
        <w:t>International journal of project management</w:t>
      </w:r>
      <w:r>
        <w:rPr>
          <w:lang w:val="it-IT"/>
        </w:rPr>
        <w:t>, vol. 27, no. 4, pp. 335-343</w:t>
      </w:r>
    </w:p>
    <w:p w14:paraId="4166155F" w14:textId="77777777" w:rsidR="00945956" w:rsidRDefault="0050267A">
      <w:pPr>
        <w:pStyle w:val="Body"/>
      </w:pPr>
      <w:r>
        <w:t xml:space="preserve">Joslin, R. &amp; </w:t>
      </w:r>
      <w:proofErr w:type="spellStart"/>
      <w:r>
        <w:t>Mü</w:t>
      </w:r>
      <w:r>
        <w:rPr>
          <w:lang w:val="en-US"/>
        </w:rPr>
        <w:t>ller</w:t>
      </w:r>
      <w:proofErr w:type="spellEnd"/>
      <w:r>
        <w:rPr>
          <w:lang w:val="en-US"/>
        </w:rPr>
        <w:t xml:space="preserve">, R. 2015, "Relationships between a project management methodology and project success in different project governance contexts", </w:t>
      </w:r>
      <w:r>
        <w:rPr>
          <w:i/>
          <w:iCs/>
          <w:lang w:val="en-US"/>
        </w:rPr>
        <w:t>International journal of project management</w:t>
      </w:r>
      <w:r>
        <w:rPr>
          <w:lang w:val="it-IT"/>
        </w:rPr>
        <w:t>, vol. 33, no. 6, pp. 1377-1392</w:t>
      </w:r>
    </w:p>
    <w:p w14:paraId="044EAA3E" w14:textId="77777777" w:rsidR="00945956" w:rsidRDefault="0050267A">
      <w:pPr>
        <w:pStyle w:val="Body"/>
      </w:pPr>
      <w:r>
        <w:t xml:space="preserve">Kerzner, H. 2019, </w:t>
      </w:r>
      <w:r>
        <w:rPr>
          <w:i/>
          <w:iCs/>
          <w:lang w:val="en-US"/>
        </w:rPr>
        <w:t>Using the project management maturity model: strategic planning for project management</w:t>
      </w:r>
      <w:r>
        <w:rPr>
          <w:lang w:val="en-US"/>
        </w:rPr>
        <w:t xml:space="preserve">, Third;3; </w:t>
      </w:r>
      <w:proofErr w:type="spellStart"/>
      <w:r>
        <w:rPr>
          <w:lang w:val="en-US"/>
        </w:rPr>
        <w:t>edn</w:t>
      </w:r>
      <w:proofErr w:type="spellEnd"/>
      <w:r>
        <w:rPr>
          <w:lang w:val="en-US"/>
        </w:rPr>
        <w:t>, Hoboken, New Jersey: Wiley</w:t>
      </w:r>
    </w:p>
    <w:p w14:paraId="58E5BFFF" w14:textId="77777777" w:rsidR="00945956" w:rsidRDefault="0050267A">
      <w:pPr>
        <w:pStyle w:val="Body"/>
      </w:pPr>
      <w:r>
        <w:t xml:space="preserve">Kerzner, H.R. 2014, </w:t>
      </w:r>
      <w:r>
        <w:rPr>
          <w:i/>
          <w:iCs/>
          <w:lang w:val="en-US"/>
        </w:rPr>
        <w:t>Project management best practices: achieving global excellence</w:t>
      </w:r>
      <w:r>
        <w:rPr>
          <w:lang w:val="en-US"/>
        </w:rPr>
        <w:t xml:space="preserve">, Third;3; </w:t>
      </w:r>
      <w:proofErr w:type="spellStart"/>
      <w:r>
        <w:rPr>
          <w:lang w:val="en-US"/>
        </w:rPr>
        <w:t>edn</w:t>
      </w:r>
      <w:proofErr w:type="spellEnd"/>
      <w:r>
        <w:rPr>
          <w:lang w:val="en-US"/>
        </w:rPr>
        <w:t>, Hoboken, New Jersey: John Wiley &amp; Sons</w:t>
      </w:r>
    </w:p>
    <w:p w14:paraId="010391AD" w14:textId="77777777" w:rsidR="00945956" w:rsidRDefault="0050267A">
      <w:pPr>
        <w:pStyle w:val="Body"/>
      </w:pPr>
      <w:proofErr w:type="spellStart"/>
      <w:r>
        <w:t>Kivilä</w:t>
      </w:r>
      <w:proofErr w:type="spellEnd"/>
      <w:r>
        <w:rPr>
          <w:lang w:val="en-US"/>
        </w:rPr>
        <w:t xml:space="preserve">, J., </w:t>
      </w:r>
      <w:proofErr w:type="spellStart"/>
      <w:r>
        <w:rPr>
          <w:lang w:val="en-US"/>
        </w:rPr>
        <w:t>Martinsuo</w:t>
      </w:r>
      <w:proofErr w:type="spellEnd"/>
      <w:r>
        <w:rPr>
          <w:lang w:val="en-US"/>
        </w:rPr>
        <w:t xml:space="preserve">, M. &amp; </w:t>
      </w:r>
      <w:proofErr w:type="spellStart"/>
      <w:r>
        <w:rPr>
          <w:lang w:val="en-US"/>
        </w:rPr>
        <w:t>Vuorinen</w:t>
      </w:r>
      <w:proofErr w:type="spellEnd"/>
      <w:r>
        <w:rPr>
          <w:lang w:val="en-US"/>
        </w:rPr>
        <w:t xml:space="preserve">, L. 2017, "Sustainable project management through project control in infrastructure projects", </w:t>
      </w:r>
      <w:r>
        <w:rPr>
          <w:i/>
          <w:iCs/>
          <w:lang w:val="en-US"/>
        </w:rPr>
        <w:t>International journal of project management</w:t>
      </w:r>
      <w:r>
        <w:rPr>
          <w:lang w:val="it-IT"/>
        </w:rPr>
        <w:t>, vol. 35, no. 6, pp. 1167-1183</w:t>
      </w:r>
    </w:p>
    <w:p w14:paraId="00F84CE1" w14:textId="77777777" w:rsidR="00945956" w:rsidRDefault="0050267A">
      <w:pPr>
        <w:pStyle w:val="Body"/>
      </w:pPr>
      <w:r>
        <w:rPr>
          <w:lang w:val="de-DE"/>
        </w:rPr>
        <w:t xml:space="preserve">Kutsch, E. 2020, </w:t>
      </w:r>
      <w:r>
        <w:rPr>
          <w:i/>
          <w:iCs/>
          <w:lang w:val="en-US"/>
        </w:rPr>
        <w:t>Mindful project management: resilient performance beyond the risk horizon</w:t>
      </w:r>
      <w:r>
        <w:rPr>
          <w:lang w:val="en-US"/>
        </w:rPr>
        <w:t xml:space="preserve">, Second </w:t>
      </w:r>
      <w:proofErr w:type="spellStart"/>
      <w:r>
        <w:rPr>
          <w:lang w:val="en-US"/>
        </w:rPr>
        <w:t>edn</w:t>
      </w:r>
      <w:proofErr w:type="spellEnd"/>
      <w:r>
        <w:rPr>
          <w:lang w:val="en-US"/>
        </w:rPr>
        <w:t>, New York, NY: Routledge</w:t>
      </w:r>
    </w:p>
    <w:p w14:paraId="50A9FB9A" w14:textId="77777777" w:rsidR="00945956" w:rsidRDefault="0050267A">
      <w:pPr>
        <w:pStyle w:val="Body"/>
      </w:pPr>
      <w:r>
        <w:rPr>
          <w:lang w:val="en-US"/>
        </w:rPr>
        <w:t xml:space="preserve">Martens, M.L. &amp; Carvalho, M.M. 2017, "Key factors of sustainability in project management context: A survey exploring the project managers' perspective", </w:t>
      </w:r>
      <w:r>
        <w:rPr>
          <w:i/>
          <w:iCs/>
          <w:lang w:val="en-US"/>
        </w:rPr>
        <w:t>International journal of project management</w:t>
      </w:r>
      <w:r>
        <w:t>, vol. 35, no. 6, pp. 1084-1102</w:t>
      </w:r>
    </w:p>
    <w:p w14:paraId="24261A33" w14:textId="77777777" w:rsidR="00945956" w:rsidRDefault="0050267A">
      <w:pPr>
        <w:pStyle w:val="Body"/>
      </w:pPr>
      <w:r>
        <w:rPr>
          <w:lang w:val="en-US"/>
        </w:rPr>
        <w:t xml:space="preserve">Meredith, J.R., Shafer, S.M. &amp; Mantel, S.J. 2018, </w:t>
      </w:r>
      <w:r>
        <w:rPr>
          <w:i/>
          <w:iCs/>
          <w:lang w:val="en-US"/>
        </w:rPr>
        <w:t xml:space="preserve">Project management: a strategic managerial approach, </w:t>
      </w:r>
      <w:proofErr w:type="spellStart"/>
      <w:proofErr w:type="gramStart"/>
      <w:r>
        <w:rPr>
          <w:lang w:val="en-US"/>
        </w:rPr>
        <w:t>Tenth;EMEA</w:t>
      </w:r>
      <w:proofErr w:type="spellEnd"/>
      <w:proofErr w:type="gramEnd"/>
      <w:r>
        <w:rPr>
          <w:lang w:val="en-US"/>
        </w:rPr>
        <w:t xml:space="preserve">; </w:t>
      </w:r>
      <w:proofErr w:type="spellStart"/>
      <w:r>
        <w:rPr>
          <w:lang w:val="en-US"/>
        </w:rPr>
        <w:t>edn</w:t>
      </w:r>
      <w:proofErr w:type="spellEnd"/>
      <w:r>
        <w:rPr>
          <w:lang w:val="en-US"/>
        </w:rPr>
        <w:t>, Hoboken, NJ: Wiley</w:t>
      </w:r>
    </w:p>
    <w:p w14:paraId="64C7DA30" w14:textId="77777777" w:rsidR="00945956" w:rsidRDefault="0050267A">
      <w:pPr>
        <w:pStyle w:val="Body"/>
      </w:pPr>
      <w:r>
        <w:rPr>
          <w:lang w:val="nl-NL"/>
        </w:rPr>
        <w:t>Meslec, N. &amp; Cur</w:t>
      </w:r>
      <w:r>
        <w:t>ş</w:t>
      </w:r>
      <w:proofErr w:type="spellStart"/>
      <w:r>
        <w:rPr>
          <w:lang w:val="en-US"/>
        </w:rPr>
        <w:t>eu</w:t>
      </w:r>
      <w:proofErr w:type="spellEnd"/>
      <w:r>
        <w:rPr>
          <w:lang w:val="en-US"/>
        </w:rPr>
        <w:t xml:space="preserve">, P.L. 2015, "Are balanced groups better? Belbin roles in collaborative learning groups", </w:t>
      </w:r>
      <w:r>
        <w:rPr>
          <w:i/>
          <w:iCs/>
          <w:lang w:val="en-US"/>
        </w:rPr>
        <w:t>Learning and individual differences</w:t>
      </w:r>
      <w:r>
        <w:t>, vol. 39, pp. 81-88</w:t>
      </w:r>
    </w:p>
    <w:p w14:paraId="620A3E19" w14:textId="77777777" w:rsidR="00945956" w:rsidRDefault="0050267A">
      <w:pPr>
        <w:pStyle w:val="Body"/>
      </w:pPr>
      <w:r>
        <w:rPr>
          <w:lang w:val="en-US"/>
        </w:rPr>
        <w:t xml:space="preserve">Mir, F.A. &amp; </w:t>
      </w:r>
      <w:proofErr w:type="spellStart"/>
      <w:r>
        <w:rPr>
          <w:lang w:val="en-US"/>
        </w:rPr>
        <w:t>Pinnington</w:t>
      </w:r>
      <w:proofErr w:type="spellEnd"/>
      <w:r>
        <w:rPr>
          <w:lang w:val="en-US"/>
        </w:rPr>
        <w:t xml:space="preserve">, A.H. 2014, "Exploring the value of project management: Linking Project Management Performance and Project Success", </w:t>
      </w:r>
      <w:r>
        <w:rPr>
          <w:i/>
          <w:iCs/>
          <w:lang w:val="en-US"/>
        </w:rPr>
        <w:t>International journal of project management</w:t>
      </w:r>
      <w:r>
        <w:t>, vol. 32, no. 2, pp. 202-217</w:t>
      </w:r>
    </w:p>
    <w:p w14:paraId="3DFD3D0B" w14:textId="77777777" w:rsidR="00945956" w:rsidRDefault="0050267A">
      <w:pPr>
        <w:pStyle w:val="Body"/>
      </w:pPr>
      <w:r>
        <w:lastRenderedPageBreak/>
        <w:t xml:space="preserve">Mirza, M.A. 2018, </w:t>
      </w:r>
      <w:r>
        <w:rPr>
          <w:i/>
          <w:iCs/>
          <w:lang w:val="en-US"/>
        </w:rPr>
        <w:t>Project management and leadership challenges</w:t>
      </w:r>
      <w:r>
        <w:rPr>
          <w:lang w:val="en-US"/>
        </w:rPr>
        <w:t>: Volume I, Applying project management principles for organizational transformation, New York, New York: Business Expert Press</w:t>
      </w:r>
    </w:p>
    <w:p w14:paraId="371BA16B" w14:textId="77777777" w:rsidR="00945956" w:rsidRDefault="0050267A">
      <w:pPr>
        <w:pStyle w:val="Body"/>
      </w:pPr>
      <w:proofErr w:type="spellStart"/>
      <w:r>
        <w:rPr>
          <w:lang w:val="en-US"/>
        </w:rPr>
        <w:t>Missonier</w:t>
      </w:r>
      <w:proofErr w:type="spellEnd"/>
      <w:r>
        <w:rPr>
          <w:lang w:val="en-US"/>
        </w:rPr>
        <w:t xml:space="preserve">, S. &amp; </w:t>
      </w:r>
      <w:proofErr w:type="spellStart"/>
      <w:r>
        <w:rPr>
          <w:lang w:val="en-US"/>
        </w:rPr>
        <w:t>Loufrani-Fedida</w:t>
      </w:r>
      <w:proofErr w:type="spellEnd"/>
      <w:r>
        <w:rPr>
          <w:lang w:val="en-US"/>
        </w:rPr>
        <w:t xml:space="preserve">, S. 2014, "Stakeholder analysis and engagement in projects: From stakeholder relational perspective to stakeholder relational ontology", </w:t>
      </w:r>
      <w:r>
        <w:rPr>
          <w:i/>
          <w:iCs/>
          <w:lang w:val="en-US"/>
        </w:rPr>
        <w:t>International journal of project management</w:t>
      </w:r>
      <w:r>
        <w:rPr>
          <w:lang w:val="pt-PT"/>
        </w:rPr>
        <w:t>, vol. 32, no. 7, pp. 1108-1122</w:t>
      </w:r>
    </w:p>
    <w:p w14:paraId="3A0C5838" w14:textId="77777777" w:rsidR="00945956" w:rsidRDefault="0050267A">
      <w:pPr>
        <w:pStyle w:val="Body"/>
      </w:pPr>
      <w:proofErr w:type="spellStart"/>
      <w:r>
        <w:rPr>
          <w:lang w:val="en-US"/>
        </w:rPr>
        <w:t>Sarhadi</w:t>
      </w:r>
      <w:proofErr w:type="spellEnd"/>
      <w:r>
        <w:rPr>
          <w:lang w:val="en-US"/>
        </w:rPr>
        <w:t xml:space="preserve">, M., </w:t>
      </w:r>
      <w:proofErr w:type="spellStart"/>
      <w:r>
        <w:rPr>
          <w:lang w:val="en-US"/>
        </w:rPr>
        <w:t>Hasanzadeh</w:t>
      </w:r>
      <w:proofErr w:type="spellEnd"/>
      <w:r>
        <w:rPr>
          <w:lang w:val="en-US"/>
        </w:rPr>
        <w:t xml:space="preserve">, S. &amp; </w:t>
      </w:r>
      <w:proofErr w:type="spellStart"/>
      <w:r>
        <w:rPr>
          <w:lang w:val="en-US"/>
        </w:rPr>
        <w:t>Hoseini</w:t>
      </w:r>
      <w:proofErr w:type="spellEnd"/>
      <w:r>
        <w:rPr>
          <w:lang w:val="en-US"/>
        </w:rPr>
        <w:t xml:space="preserve">, S.H. 2021, "Stakeholder Analysis in the Feasibility Process of Projects: A Structural Evaluation of the Power-Oriented Relationship", </w:t>
      </w:r>
      <w:r>
        <w:rPr>
          <w:i/>
          <w:iCs/>
          <w:lang w:val="fr-FR"/>
        </w:rPr>
        <w:t>Project management journal,</w:t>
      </w:r>
      <w:r>
        <w:rPr>
          <w:lang w:val="it-IT"/>
        </w:rPr>
        <w:t xml:space="preserve"> vol. 52, no. 4, pp. 323-339</w:t>
      </w:r>
    </w:p>
    <w:p w14:paraId="06A127BA" w14:textId="77777777" w:rsidR="00945956" w:rsidRDefault="0050267A">
      <w:pPr>
        <w:pStyle w:val="Body"/>
      </w:pPr>
      <w:r>
        <w:rPr>
          <w:lang w:val="en-US"/>
        </w:rPr>
        <w:t xml:space="preserve">Sommerville, J. &amp; Dalziel, S. 1998, "Project teambuilding—the applicability of Belbin's team-role self-perception inventory", </w:t>
      </w:r>
      <w:r>
        <w:rPr>
          <w:i/>
          <w:iCs/>
          <w:lang w:val="en-US"/>
        </w:rPr>
        <w:t>International journal of project management</w:t>
      </w:r>
      <w:r>
        <w:t>, vol. 16, no. 3, pp. 165-171</w:t>
      </w:r>
    </w:p>
    <w:p w14:paraId="6F7DB3B4" w14:textId="77777777" w:rsidR="00945956" w:rsidRDefault="0050267A">
      <w:pPr>
        <w:pStyle w:val="Body"/>
      </w:pPr>
      <w:r>
        <w:rPr>
          <w:lang w:val="en-US"/>
        </w:rPr>
        <w:t xml:space="preserve">Too, E.G. &amp; Weaver, P. 2014, "The management of project management: A conceptual framework for project governance", </w:t>
      </w:r>
      <w:r>
        <w:rPr>
          <w:i/>
          <w:iCs/>
          <w:lang w:val="en-US"/>
        </w:rPr>
        <w:t>International journal of project management</w:t>
      </w:r>
      <w:r>
        <w:rPr>
          <w:lang w:val="it-IT"/>
        </w:rPr>
        <w:t>, vol. 32, no. 8, pp. 1382-1394</w:t>
      </w:r>
    </w:p>
    <w:p w14:paraId="4463F5E1" w14:textId="77777777" w:rsidR="00945956" w:rsidRDefault="00945956">
      <w:pPr>
        <w:pStyle w:val="Body"/>
      </w:pPr>
    </w:p>
    <w:p w14:paraId="49DC8B62" w14:textId="77777777" w:rsidR="00945956" w:rsidRDefault="00945956">
      <w:pPr>
        <w:pStyle w:val="Body"/>
      </w:pPr>
    </w:p>
    <w:p w14:paraId="2CDC15DB" w14:textId="77777777" w:rsidR="00945956" w:rsidRDefault="00945956">
      <w:pPr>
        <w:pStyle w:val="Body"/>
      </w:pPr>
    </w:p>
    <w:sectPr w:rsidR="00945956" w:rsidSect="00703377">
      <w:pgSz w:w="11900" w:h="16840"/>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EFFFE" w14:textId="77777777" w:rsidR="00605C9A" w:rsidRDefault="00605C9A">
      <w:r>
        <w:separator/>
      </w:r>
    </w:p>
  </w:endnote>
  <w:endnote w:type="continuationSeparator" w:id="0">
    <w:p w14:paraId="0C90DE71" w14:textId="77777777" w:rsidR="00605C9A" w:rsidRDefault="00605C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Helvetica Neue">
    <w:altName w:val="Arial"/>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7D81A" w14:textId="77777777" w:rsidR="00605C9A" w:rsidRDefault="00605C9A">
      <w:r>
        <w:separator/>
      </w:r>
    </w:p>
  </w:footnote>
  <w:footnote w:type="continuationSeparator" w:id="0">
    <w:p w14:paraId="6657A23C" w14:textId="77777777" w:rsidR="00605C9A" w:rsidRDefault="00605C9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5956"/>
    <w:rsid w:val="00023CDD"/>
    <w:rsid w:val="000A43A3"/>
    <w:rsid w:val="000D6974"/>
    <w:rsid w:val="00216CEA"/>
    <w:rsid w:val="00283370"/>
    <w:rsid w:val="002A3971"/>
    <w:rsid w:val="0036067B"/>
    <w:rsid w:val="003A3CCC"/>
    <w:rsid w:val="003D7CB7"/>
    <w:rsid w:val="0050267A"/>
    <w:rsid w:val="00503FC1"/>
    <w:rsid w:val="00511712"/>
    <w:rsid w:val="00545EE0"/>
    <w:rsid w:val="00561EF3"/>
    <w:rsid w:val="0059109B"/>
    <w:rsid w:val="005B3E34"/>
    <w:rsid w:val="005B6F09"/>
    <w:rsid w:val="00605C9A"/>
    <w:rsid w:val="00627694"/>
    <w:rsid w:val="00635064"/>
    <w:rsid w:val="0063602D"/>
    <w:rsid w:val="006535A5"/>
    <w:rsid w:val="00700DBA"/>
    <w:rsid w:val="00703377"/>
    <w:rsid w:val="00710B67"/>
    <w:rsid w:val="00886BD1"/>
    <w:rsid w:val="008D2C5A"/>
    <w:rsid w:val="00945956"/>
    <w:rsid w:val="009570F8"/>
    <w:rsid w:val="009C0BA2"/>
    <w:rsid w:val="009C7D42"/>
    <w:rsid w:val="00A021E0"/>
    <w:rsid w:val="00A14974"/>
    <w:rsid w:val="00AB2B74"/>
    <w:rsid w:val="00AD51DE"/>
    <w:rsid w:val="00B01EAE"/>
    <w:rsid w:val="00B816BA"/>
    <w:rsid w:val="00BC053A"/>
    <w:rsid w:val="00BD7037"/>
    <w:rsid w:val="00C1602E"/>
    <w:rsid w:val="00C53D2E"/>
    <w:rsid w:val="00D366A8"/>
    <w:rsid w:val="00D5069A"/>
    <w:rsid w:val="00D54696"/>
    <w:rsid w:val="00D669C7"/>
    <w:rsid w:val="00DD6811"/>
    <w:rsid w:val="00E379BB"/>
    <w:rsid w:val="00E726F0"/>
    <w:rsid w:val="00E94F3A"/>
    <w:rsid w:val="00EB3394"/>
    <w:rsid w:val="00EE1713"/>
    <w:rsid w:val="00F31BB1"/>
    <w:rsid w:val="00F467EB"/>
    <w:rsid w:val="00F94CB7"/>
    <w:rsid w:val="00FA0673"/>
    <w:rsid w:val="00FB4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A5836"/>
  <w15:docId w15:val="{C7B6E9BF-01B9-4D65-831D-9DD794FF2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40" w:line="360" w:lineRule="auto"/>
      <w:outlineLvl w:val="1"/>
    </w:pPr>
    <w:rPr>
      <w:rFonts w:ascii="Calibri Light" w:eastAsia="Calibri Light" w:hAnsi="Calibri Light" w:cs="Calibri Light"/>
      <w:color w:val="2F5496"/>
      <w:sz w:val="26"/>
      <w:szCs w:val="26"/>
      <w:u w:color="2F5496"/>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360" w:lineRule="auto"/>
    </w:pPr>
    <w:rPr>
      <w:rFonts w:cs="Arial Unicode MS"/>
      <w:color w:val="000000"/>
      <w:sz w:val="22"/>
      <w:szCs w:val="22"/>
      <w:u w:color="000000"/>
      <w14:textOutline w14:w="0" w14:cap="flat" w14:cmpd="sng" w14:algn="ctr">
        <w14:noFill/>
        <w14:prstDash w14:val="solid"/>
        <w14:bevel/>
      </w14:textOutline>
    </w:rPr>
  </w:style>
  <w:style w:type="paragraph" w:styleId="TOCHeading">
    <w:name w:val="TOC Heading"/>
    <w:next w:val="Body"/>
    <w:uiPriority w:val="39"/>
    <w:qFormat/>
    <w:pPr>
      <w:keepNext/>
      <w:keepLines/>
      <w:spacing w:before="240" w:line="259" w:lineRule="auto"/>
    </w:pPr>
    <w:rPr>
      <w:rFonts w:ascii="Calibri Light" w:hAnsi="Calibri Light" w:cs="Arial Unicode MS"/>
      <w:color w:val="2F5496"/>
      <w:sz w:val="32"/>
      <w:szCs w:val="32"/>
      <w:u w:color="2F5496"/>
      <w:lang w:val="en-US"/>
    </w:rPr>
  </w:style>
  <w:style w:type="paragraph" w:styleId="TOC1">
    <w:name w:val="toc 1"/>
    <w:uiPriority w:val="39"/>
    <w:pPr>
      <w:tabs>
        <w:tab w:val="right" w:leader="dot" w:pos="9000"/>
      </w:tabs>
      <w:spacing w:after="100" w:line="360" w:lineRule="auto"/>
    </w:pPr>
    <w:rPr>
      <w:rFonts w:eastAsia="Times New Roman"/>
      <w:color w:val="000000"/>
      <w:sz w:val="22"/>
      <w:szCs w:val="22"/>
      <w:u w:color="000000"/>
      <w:lang w:val="en-US"/>
    </w:rPr>
  </w:style>
  <w:style w:type="paragraph" w:customStyle="1" w:styleId="Heading">
    <w:name w:val="Heading"/>
    <w:next w:val="Body"/>
    <w:pPr>
      <w:keepNext/>
      <w:keepLines/>
      <w:spacing w:before="240" w:line="360" w:lineRule="auto"/>
      <w:outlineLvl w:val="0"/>
    </w:pPr>
    <w:rPr>
      <w:rFonts w:ascii="Calibri Light" w:eastAsia="Calibri Light" w:hAnsi="Calibri Light" w:cs="Calibri Light"/>
      <w:color w:val="2F5496"/>
      <w:sz w:val="32"/>
      <w:szCs w:val="32"/>
      <w:u w:color="2F5496"/>
      <w14:textOutline w14:w="0" w14:cap="flat" w14:cmpd="sng" w14:algn="ctr">
        <w14:noFill/>
        <w14:prstDash w14:val="solid"/>
        <w14:bevel/>
      </w14:textOutline>
    </w:rPr>
  </w:style>
  <w:style w:type="paragraph" w:styleId="TOC2">
    <w:name w:val="toc 2"/>
    <w:uiPriority w:val="39"/>
    <w:pPr>
      <w:tabs>
        <w:tab w:val="right" w:leader="dot" w:pos="9000"/>
      </w:tabs>
      <w:spacing w:after="100" w:line="360" w:lineRule="auto"/>
      <w:ind w:left="220"/>
    </w:pPr>
    <w:rPr>
      <w:rFonts w:eastAsia="Times New Roman"/>
      <w:color w:val="000000"/>
      <w:sz w:val="22"/>
      <w:szCs w:val="22"/>
      <w:u w:color="000000"/>
      <w:lang w:val="en-US"/>
    </w:rPr>
  </w:style>
  <w:style w:type="paragraph" w:styleId="Revision">
    <w:name w:val="Revision"/>
    <w:hidden/>
    <w:uiPriority w:val="99"/>
    <w:semiHidden/>
    <w:rsid w:val="00FB4742"/>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eastAsia="en-US"/>
    </w:rPr>
  </w:style>
  <w:style w:type="paragraph" w:styleId="NoSpacing">
    <w:name w:val="No Spacing"/>
    <w:link w:val="NoSpacingChar"/>
    <w:uiPriority w:val="1"/>
    <w:qFormat/>
    <w:rsid w:val="00703377"/>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lang w:val="en-US" w:eastAsia="en-US"/>
    </w:rPr>
  </w:style>
  <w:style w:type="character" w:customStyle="1" w:styleId="NoSpacingChar">
    <w:name w:val="No Spacing Char"/>
    <w:basedOn w:val="DefaultParagraphFont"/>
    <w:link w:val="NoSpacing"/>
    <w:uiPriority w:val="1"/>
    <w:rsid w:val="00703377"/>
    <w:rPr>
      <w:rFonts w:asciiTheme="minorHAnsi" w:eastAsiaTheme="minorEastAsia" w:hAnsiTheme="minorHAnsi" w:cstheme="minorBidi"/>
      <w:sz w:val="22"/>
      <w:szCs w:val="22"/>
      <w:bdr w:val="none" w:sz="0" w:space="0" w:color="auto"/>
      <w:lang w:val="en-US" w:eastAsia="en-US"/>
    </w:rPr>
  </w:style>
  <w:style w:type="paragraph" w:styleId="FootnoteText">
    <w:name w:val="footnote text"/>
    <w:basedOn w:val="Normal"/>
    <w:link w:val="FootnoteTextChar"/>
    <w:uiPriority w:val="99"/>
    <w:semiHidden/>
    <w:unhideWhenUsed/>
    <w:rsid w:val="00F467EB"/>
    <w:rPr>
      <w:sz w:val="20"/>
      <w:szCs w:val="20"/>
    </w:rPr>
  </w:style>
  <w:style w:type="character" w:customStyle="1" w:styleId="FootnoteTextChar">
    <w:name w:val="Footnote Text Char"/>
    <w:basedOn w:val="DefaultParagraphFont"/>
    <w:link w:val="FootnoteText"/>
    <w:uiPriority w:val="99"/>
    <w:semiHidden/>
    <w:rsid w:val="00F467EB"/>
    <w:rPr>
      <w:lang w:val="en-US" w:eastAsia="en-US"/>
    </w:rPr>
  </w:style>
  <w:style w:type="character" w:styleId="FootnoteReference">
    <w:name w:val="footnote reference"/>
    <w:basedOn w:val="DefaultParagraphFont"/>
    <w:uiPriority w:val="99"/>
    <w:semiHidden/>
    <w:unhideWhenUsed/>
    <w:rsid w:val="00F467E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tuaries.digital/2015/06/04/project-management-skills-your-career/"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No: 2003716   submission 5th July 2022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8B4617-CC85-4702-9FEB-57F46B32A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13</Pages>
  <Words>2680</Words>
  <Characters>15282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Report on Project Management and analysis on project management tools.</dc:subject>
  <dc:creator>Natalie Reynolds</dc:creator>
  <cp:lastModifiedBy>Rhys Reynolds</cp:lastModifiedBy>
  <cp:revision>8</cp:revision>
  <cp:lastPrinted>2022-07-04T20:33:00Z</cp:lastPrinted>
  <dcterms:created xsi:type="dcterms:W3CDTF">2022-07-04T13:50:00Z</dcterms:created>
  <dcterms:modified xsi:type="dcterms:W3CDTF">2022-07-04T21:49:00Z</dcterms:modified>
</cp:coreProperties>
</file>