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FBF2A9" w14:textId="77777777" w:rsidR="00E02EE4" w:rsidRDefault="00E02EE4" w:rsidP="00E02EE4">
      <w:pPr>
        <w:jc w:val="center"/>
        <w:rPr>
          <w:rFonts w:eastAsia="Times New Roman"/>
          <w:b/>
          <w:bCs/>
          <w:sz w:val="32"/>
          <w:szCs w:val="36"/>
          <w:lang w:eastAsia="en-IN" w:bidi="ar-SA"/>
        </w:rPr>
      </w:pPr>
    </w:p>
    <w:p w14:paraId="13CC2B90" w14:textId="77777777" w:rsidR="00E02EE4" w:rsidRDefault="00E02EE4" w:rsidP="00E02EE4">
      <w:pPr>
        <w:jc w:val="center"/>
        <w:rPr>
          <w:rFonts w:eastAsia="Times New Roman"/>
          <w:b/>
          <w:bCs/>
          <w:sz w:val="32"/>
          <w:szCs w:val="36"/>
          <w:lang w:eastAsia="en-IN" w:bidi="ar-SA"/>
        </w:rPr>
      </w:pPr>
    </w:p>
    <w:p w14:paraId="6B04703B" w14:textId="77777777" w:rsidR="00E02EE4" w:rsidRDefault="00E02EE4" w:rsidP="00E02EE4">
      <w:pPr>
        <w:jc w:val="center"/>
        <w:rPr>
          <w:rFonts w:eastAsia="Times New Roman"/>
          <w:b/>
          <w:bCs/>
          <w:sz w:val="32"/>
          <w:szCs w:val="36"/>
          <w:lang w:eastAsia="en-IN" w:bidi="ar-SA"/>
        </w:rPr>
      </w:pPr>
    </w:p>
    <w:p w14:paraId="0B66FE58" w14:textId="77777777" w:rsidR="00E02EE4" w:rsidRDefault="00E02EE4" w:rsidP="00E02EE4">
      <w:pPr>
        <w:jc w:val="center"/>
        <w:rPr>
          <w:rFonts w:eastAsia="Times New Roman"/>
          <w:b/>
          <w:bCs/>
          <w:sz w:val="32"/>
          <w:szCs w:val="36"/>
          <w:lang w:eastAsia="en-IN" w:bidi="ar-SA"/>
        </w:rPr>
      </w:pPr>
    </w:p>
    <w:p w14:paraId="4BD9DDBB" w14:textId="77777777" w:rsidR="00E02EE4" w:rsidRDefault="00E02EE4" w:rsidP="00E02EE4">
      <w:pPr>
        <w:jc w:val="center"/>
        <w:rPr>
          <w:rFonts w:eastAsia="Times New Roman"/>
          <w:b/>
          <w:bCs/>
          <w:sz w:val="32"/>
          <w:szCs w:val="36"/>
          <w:lang w:eastAsia="en-IN" w:bidi="ar-SA"/>
        </w:rPr>
      </w:pPr>
    </w:p>
    <w:p w14:paraId="43FFCE25" w14:textId="093831C4" w:rsidR="00E02EE4" w:rsidRPr="00E02EE4" w:rsidRDefault="00E02EE4" w:rsidP="00E02EE4">
      <w:pPr>
        <w:jc w:val="center"/>
        <w:rPr>
          <w:rFonts w:eastAsia="Times New Roman"/>
          <w:b/>
          <w:bCs/>
          <w:sz w:val="32"/>
          <w:szCs w:val="36"/>
          <w:lang w:eastAsia="en-IN" w:bidi="ar-SA"/>
        </w:rPr>
      </w:pPr>
      <w:r w:rsidRPr="00E02EE4">
        <w:rPr>
          <w:rFonts w:eastAsia="Times New Roman"/>
          <w:b/>
          <w:bCs/>
          <w:sz w:val="32"/>
          <w:szCs w:val="36"/>
          <w:lang w:eastAsia="en-IN" w:bidi="ar-SA"/>
        </w:rPr>
        <w:t>BMIH4010</w:t>
      </w:r>
    </w:p>
    <w:p w14:paraId="47942E2B" w14:textId="77777777" w:rsidR="00E02EE4" w:rsidRPr="00E02EE4" w:rsidRDefault="00E02EE4" w:rsidP="00E02EE4">
      <w:pPr>
        <w:jc w:val="center"/>
        <w:rPr>
          <w:rFonts w:eastAsia="Times New Roman"/>
          <w:b/>
          <w:bCs/>
          <w:sz w:val="32"/>
          <w:szCs w:val="36"/>
          <w:lang w:eastAsia="en-IN" w:bidi="ar-SA"/>
        </w:rPr>
      </w:pPr>
      <w:r w:rsidRPr="00E02EE4">
        <w:rPr>
          <w:rFonts w:eastAsia="Times New Roman"/>
          <w:b/>
          <w:bCs/>
          <w:sz w:val="32"/>
          <w:szCs w:val="36"/>
          <w:lang w:eastAsia="en-IN" w:bidi="ar-SA"/>
        </w:rPr>
        <w:t>Personnel Resourcing and Development</w:t>
      </w:r>
    </w:p>
    <w:p w14:paraId="1ABC0176" w14:textId="77777777" w:rsidR="00E02EE4" w:rsidRPr="00E02EE4" w:rsidRDefault="00E02EE4" w:rsidP="00E02EE4">
      <w:pPr>
        <w:jc w:val="center"/>
        <w:rPr>
          <w:rFonts w:eastAsia="Times New Roman"/>
          <w:b/>
          <w:bCs/>
          <w:sz w:val="32"/>
          <w:szCs w:val="36"/>
          <w:lang w:eastAsia="en-IN" w:bidi="ar-SA"/>
        </w:rPr>
      </w:pPr>
      <w:r w:rsidRPr="00E02EE4">
        <w:rPr>
          <w:rFonts w:eastAsia="Times New Roman"/>
          <w:b/>
          <w:bCs/>
          <w:sz w:val="32"/>
          <w:szCs w:val="36"/>
          <w:lang w:eastAsia="en-IN" w:bidi="ar-SA"/>
        </w:rPr>
        <w:t>Module Leader: Scott James</w:t>
      </w:r>
    </w:p>
    <w:p w14:paraId="3990DD8A" w14:textId="7EDF51C2" w:rsidR="00E02EE4" w:rsidRPr="004E43B2" w:rsidRDefault="00E43453" w:rsidP="00E02EE4">
      <w:pPr>
        <w:jc w:val="center"/>
        <w:rPr>
          <w:rFonts w:eastAsia="Times New Roman" w:cs="Times New Roman"/>
          <w:b/>
          <w:bCs/>
          <w:sz w:val="32"/>
          <w:szCs w:val="32"/>
          <w:lang w:eastAsia="en-IN" w:bidi="ar-SA"/>
        </w:rPr>
      </w:pPr>
      <w:r w:rsidRPr="004E43B2">
        <w:rPr>
          <w:rFonts w:eastAsia="Times New Roman"/>
          <w:b/>
          <w:bCs/>
          <w:sz w:val="32"/>
          <w:szCs w:val="32"/>
          <w:lang w:eastAsia="en-IN" w:bidi="ar-SA"/>
        </w:rPr>
        <w:t>Presentation</w:t>
      </w:r>
    </w:p>
    <w:p w14:paraId="058FD087" w14:textId="3F88B9F8" w:rsidR="00E02EE4" w:rsidRPr="004E43B2" w:rsidRDefault="00E02EE4" w:rsidP="00E02EE4">
      <w:pPr>
        <w:jc w:val="center"/>
        <w:rPr>
          <w:rFonts w:eastAsia="Times New Roman"/>
          <w:b/>
          <w:bCs/>
          <w:sz w:val="32"/>
          <w:szCs w:val="32"/>
          <w:lang w:eastAsia="en-IN" w:bidi="ar-SA"/>
        </w:rPr>
      </w:pPr>
      <w:r w:rsidRPr="004E43B2">
        <w:rPr>
          <w:rFonts w:eastAsia="Times New Roman"/>
          <w:sz w:val="32"/>
          <w:szCs w:val="32"/>
          <w:lang w:eastAsia="en-IN" w:bidi="ar-SA"/>
        </w:rPr>
        <w:t>Student Id:</w:t>
      </w:r>
      <w:r w:rsidR="00806CE0" w:rsidRPr="004E43B2">
        <w:rPr>
          <w:rFonts w:eastAsia="Times New Roman"/>
          <w:sz w:val="32"/>
          <w:szCs w:val="32"/>
          <w:lang w:eastAsia="en-IN" w:bidi="ar-SA"/>
        </w:rPr>
        <w:t xml:space="preserve"> </w:t>
      </w:r>
      <w:r w:rsidR="00806CE0" w:rsidRPr="004E43B2">
        <w:rPr>
          <w:rFonts w:eastAsia="Times New Roman"/>
          <w:b/>
          <w:bCs/>
          <w:sz w:val="32"/>
          <w:szCs w:val="32"/>
          <w:lang w:eastAsia="en-IN" w:bidi="ar-SA"/>
        </w:rPr>
        <w:t>2009573</w:t>
      </w:r>
    </w:p>
    <w:p w14:paraId="793F72E7" w14:textId="77777777" w:rsidR="00E02EE4" w:rsidRPr="004E43B2" w:rsidRDefault="00E02EE4" w:rsidP="00E02EE4">
      <w:pPr>
        <w:jc w:val="center"/>
        <w:rPr>
          <w:rFonts w:eastAsia="Times New Roman"/>
          <w:b/>
          <w:bCs/>
          <w:sz w:val="32"/>
          <w:szCs w:val="32"/>
          <w:lang w:eastAsia="en-IN" w:bidi="ar-SA"/>
        </w:rPr>
      </w:pPr>
      <w:r w:rsidRPr="004E43B2">
        <w:rPr>
          <w:rFonts w:eastAsia="Times New Roman"/>
          <w:sz w:val="32"/>
          <w:szCs w:val="32"/>
          <w:lang w:eastAsia="en-IN" w:bidi="ar-SA"/>
        </w:rPr>
        <w:t>Student Name</w:t>
      </w:r>
      <w:r w:rsidRPr="004E43B2">
        <w:rPr>
          <w:rFonts w:eastAsia="Times New Roman"/>
          <w:b/>
          <w:bCs/>
          <w:sz w:val="32"/>
          <w:szCs w:val="32"/>
          <w:lang w:eastAsia="en-IN" w:bidi="ar-SA"/>
        </w:rPr>
        <w:t>: Nicoleta Andreea Roșca</w:t>
      </w:r>
    </w:p>
    <w:p w14:paraId="1F161FFB" w14:textId="77777777" w:rsidR="00E02EE4" w:rsidRDefault="00E02EE4">
      <w:pPr>
        <w:spacing w:after="0"/>
        <w:rPr>
          <w:rFonts w:eastAsia="Times New Roman" w:cs="Times New Roman"/>
          <w:b/>
          <w:kern w:val="0"/>
          <w:sz w:val="26"/>
          <w:szCs w:val="32"/>
          <w:lang w:val="en-GB" w:eastAsia="en-IN" w:bidi="ar-SA"/>
          <w14:ligatures w14:val="none"/>
        </w:rPr>
      </w:pPr>
      <w:r>
        <w:br w:type="page"/>
      </w:r>
    </w:p>
    <w:sdt>
      <w:sdtPr>
        <w:rPr>
          <w:rFonts w:ascii="Times New Roman" w:eastAsiaTheme="minorEastAsia" w:hAnsi="Times New Roman" w:cstheme="minorBidi"/>
          <w:color w:val="auto"/>
          <w:kern w:val="2"/>
          <w:sz w:val="24"/>
          <w:szCs w:val="28"/>
          <w:lang w:val="en-IN" w:eastAsia="zh-CN" w:bidi="th-TH"/>
          <w14:ligatures w14:val="standardContextual"/>
        </w:rPr>
        <w:id w:val="628295212"/>
        <w:docPartObj>
          <w:docPartGallery w:val="Table of Contents"/>
          <w:docPartUnique/>
        </w:docPartObj>
      </w:sdtPr>
      <w:sdtEndPr>
        <w:rPr>
          <w:b/>
          <w:bCs/>
          <w:noProof/>
        </w:rPr>
      </w:sdtEndPr>
      <w:sdtContent>
        <w:p w14:paraId="4180DD7F" w14:textId="484824D6" w:rsidR="00E02EE4" w:rsidRDefault="00E02EE4">
          <w:pPr>
            <w:pStyle w:val="TOCHeading"/>
          </w:pPr>
          <w:r>
            <w:t>Table of Contents</w:t>
          </w:r>
        </w:p>
        <w:p w14:paraId="3A1B801E" w14:textId="021E1A74" w:rsidR="00A3319C" w:rsidRPr="005D2886" w:rsidRDefault="00E02EE4">
          <w:pPr>
            <w:pStyle w:val="TOC1"/>
            <w:tabs>
              <w:tab w:val="right" w:leader="dot" w:pos="9016"/>
            </w:tabs>
            <w:rPr>
              <w:rFonts w:asciiTheme="minorHAnsi" w:hAnsiTheme="minorHAnsi" w:cstheme="minorBidi"/>
              <w:b/>
              <w:bCs/>
              <w:noProof/>
              <w:szCs w:val="24"/>
              <w:lang w:val="en-GB" w:eastAsia="en-GB" w:bidi="ar-SA"/>
            </w:rPr>
          </w:pPr>
          <w:r>
            <w:fldChar w:fldCharType="begin"/>
          </w:r>
          <w:r>
            <w:instrText xml:space="preserve"> TOC \o "1-3" \h \z \u </w:instrText>
          </w:r>
          <w:r>
            <w:fldChar w:fldCharType="separate"/>
          </w:r>
          <w:hyperlink w:anchor="_Toc162204225" w:history="1">
            <w:r w:rsidR="00A3319C" w:rsidRPr="005D2886">
              <w:rPr>
                <w:rStyle w:val="Hyperlink"/>
                <w:rFonts w:eastAsia="Times New Roman"/>
                <w:b/>
                <w:bCs/>
                <w:noProof/>
                <w:szCs w:val="24"/>
              </w:rPr>
              <w:t>Introduction</w:t>
            </w:r>
            <w:r w:rsidR="00A3319C" w:rsidRPr="005D2886">
              <w:rPr>
                <w:b/>
                <w:bCs/>
                <w:noProof/>
                <w:webHidden/>
                <w:szCs w:val="24"/>
              </w:rPr>
              <w:tab/>
            </w:r>
            <w:r w:rsidR="00A3319C" w:rsidRPr="005D2886">
              <w:rPr>
                <w:b/>
                <w:bCs/>
                <w:noProof/>
                <w:webHidden/>
                <w:szCs w:val="24"/>
              </w:rPr>
              <w:fldChar w:fldCharType="begin"/>
            </w:r>
            <w:r w:rsidR="00A3319C" w:rsidRPr="005D2886">
              <w:rPr>
                <w:b/>
                <w:bCs/>
                <w:noProof/>
                <w:webHidden/>
                <w:szCs w:val="24"/>
              </w:rPr>
              <w:instrText xml:space="preserve"> PAGEREF _Toc162204225 \h </w:instrText>
            </w:r>
            <w:r w:rsidR="00A3319C" w:rsidRPr="005D2886">
              <w:rPr>
                <w:b/>
                <w:bCs/>
                <w:noProof/>
                <w:webHidden/>
                <w:szCs w:val="24"/>
              </w:rPr>
            </w:r>
            <w:r w:rsidR="00A3319C" w:rsidRPr="005D2886">
              <w:rPr>
                <w:b/>
                <w:bCs/>
                <w:noProof/>
                <w:webHidden/>
                <w:szCs w:val="24"/>
              </w:rPr>
              <w:fldChar w:fldCharType="separate"/>
            </w:r>
            <w:r w:rsidR="00A3319C" w:rsidRPr="005D2886">
              <w:rPr>
                <w:b/>
                <w:bCs/>
                <w:noProof/>
                <w:webHidden/>
                <w:szCs w:val="24"/>
              </w:rPr>
              <w:t>3</w:t>
            </w:r>
            <w:r w:rsidR="00A3319C" w:rsidRPr="005D2886">
              <w:rPr>
                <w:b/>
                <w:bCs/>
                <w:noProof/>
                <w:webHidden/>
                <w:szCs w:val="24"/>
              </w:rPr>
              <w:fldChar w:fldCharType="end"/>
            </w:r>
          </w:hyperlink>
        </w:p>
        <w:p w14:paraId="4C0EC04F" w14:textId="34D3AC46" w:rsidR="00A3319C" w:rsidRPr="005D2886" w:rsidRDefault="00A3319C">
          <w:pPr>
            <w:pStyle w:val="TOC1"/>
            <w:tabs>
              <w:tab w:val="right" w:leader="dot" w:pos="9016"/>
            </w:tabs>
            <w:rPr>
              <w:rFonts w:asciiTheme="minorHAnsi" w:hAnsiTheme="minorHAnsi" w:cstheme="minorBidi"/>
              <w:b/>
              <w:bCs/>
              <w:noProof/>
              <w:szCs w:val="24"/>
              <w:lang w:val="en-GB" w:eastAsia="en-GB" w:bidi="ar-SA"/>
            </w:rPr>
          </w:pPr>
          <w:hyperlink w:anchor="_Toc162204226" w:history="1">
            <w:r w:rsidRPr="005D2886">
              <w:rPr>
                <w:rStyle w:val="Hyperlink"/>
                <w:rFonts w:eastAsia="Times New Roman"/>
                <w:b/>
                <w:bCs/>
                <w:noProof/>
                <w:szCs w:val="24"/>
              </w:rPr>
              <w:t>Attraction and Recruitment</w:t>
            </w:r>
            <w:r w:rsidRPr="005D2886">
              <w:rPr>
                <w:b/>
                <w:bCs/>
                <w:noProof/>
                <w:webHidden/>
                <w:szCs w:val="24"/>
              </w:rPr>
              <w:tab/>
            </w:r>
            <w:r w:rsidRPr="005D2886">
              <w:rPr>
                <w:b/>
                <w:bCs/>
                <w:noProof/>
                <w:webHidden/>
                <w:szCs w:val="24"/>
              </w:rPr>
              <w:fldChar w:fldCharType="begin"/>
            </w:r>
            <w:r w:rsidRPr="005D2886">
              <w:rPr>
                <w:b/>
                <w:bCs/>
                <w:noProof/>
                <w:webHidden/>
                <w:szCs w:val="24"/>
              </w:rPr>
              <w:instrText xml:space="preserve"> PAGEREF _Toc162204226 \h </w:instrText>
            </w:r>
            <w:r w:rsidRPr="005D2886">
              <w:rPr>
                <w:b/>
                <w:bCs/>
                <w:noProof/>
                <w:webHidden/>
                <w:szCs w:val="24"/>
              </w:rPr>
            </w:r>
            <w:r w:rsidRPr="005D2886">
              <w:rPr>
                <w:b/>
                <w:bCs/>
                <w:noProof/>
                <w:webHidden/>
                <w:szCs w:val="24"/>
              </w:rPr>
              <w:fldChar w:fldCharType="separate"/>
            </w:r>
            <w:r w:rsidRPr="005D2886">
              <w:rPr>
                <w:b/>
                <w:bCs/>
                <w:noProof/>
                <w:webHidden/>
                <w:szCs w:val="24"/>
              </w:rPr>
              <w:t>4</w:t>
            </w:r>
            <w:r w:rsidRPr="005D2886">
              <w:rPr>
                <w:b/>
                <w:bCs/>
                <w:noProof/>
                <w:webHidden/>
                <w:szCs w:val="24"/>
              </w:rPr>
              <w:fldChar w:fldCharType="end"/>
            </w:r>
          </w:hyperlink>
        </w:p>
        <w:p w14:paraId="6CF4867D" w14:textId="7A4B7688" w:rsidR="00A3319C" w:rsidRPr="005D2886" w:rsidRDefault="00A3319C">
          <w:pPr>
            <w:pStyle w:val="TOC1"/>
            <w:tabs>
              <w:tab w:val="right" w:leader="dot" w:pos="9016"/>
            </w:tabs>
            <w:rPr>
              <w:rFonts w:asciiTheme="minorHAnsi" w:hAnsiTheme="minorHAnsi" w:cstheme="minorBidi"/>
              <w:b/>
              <w:bCs/>
              <w:noProof/>
              <w:szCs w:val="24"/>
              <w:lang w:val="en-GB" w:eastAsia="en-GB" w:bidi="ar-SA"/>
            </w:rPr>
          </w:pPr>
          <w:hyperlink w:anchor="_Toc162204227" w:history="1">
            <w:r w:rsidRPr="005D2886">
              <w:rPr>
                <w:rStyle w:val="Hyperlink"/>
                <w:rFonts w:eastAsia="Times New Roman"/>
                <w:b/>
                <w:bCs/>
                <w:noProof/>
                <w:szCs w:val="24"/>
              </w:rPr>
              <w:t>Onboarding</w:t>
            </w:r>
            <w:r w:rsidRPr="005D2886">
              <w:rPr>
                <w:b/>
                <w:bCs/>
                <w:noProof/>
                <w:webHidden/>
                <w:szCs w:val="24"/>
              </w:rPr>
              <w:tab/>
            </w:r>
            <w:r w:rsidRPr="005D2886">
              <w:rPr>
                <w:b/>
                <w:bCs/>
                <w:noProof/>
                <w:webHidden/>
                <w:szCs w:val="24"/>
              </w:rPr>
              <w:fldChar w:fldCharType="begin"/>
            </w:r>
            <w:r w:rsidRPr="005D2886">
              <w:rPr>
                <w:b/>
                <w:bCs/>
                <w:noProof/>
                <w:webHidden/>
                <w:szCs w:val="24"/>
              </w:rPr>
              <w:instrText xml:space="preserve"> PAGEREF _Toc162204227 \h </w:instrText>
            </w:r>
            <w:r w:rsidRPr="005D2886">
              <w:rPr>
                <w:b/>
                <w:bCs/>
                <w:noProof/>
                <w:webHidden/>
                <w:szCs w:val="24"/>
              </w:rPr>
            </w:r>
            <w:r w:rsidRPr="005D2886">
              <w:rPr>
                <w:b/>
                <w:bCs/>
                <w:noProof/>
                <w:webHidden/>
                <w:szCs w:val="24"/>
              </w:rPr>
              <w:fldChar w:fldCharType="separate"/>
            </w:r>
            <w:r w:rsidRPr="005D2886">
              <w:rPr>
                <w:b/>
                <w:bCs/>
                <w:noProof/>
                <w:webHidden/>
                <w:szCs w:val="24"/>
              </w:rPr>
              <w:t>6</w:t>
            </w:r>
            <w:r w:rsidRPr="005D2886">
              <w:rPr>
                <w:b/>
                <w:bCs/>
                <w:noProof/>
                <w:webHidden/>
                <w:szCs w:val="24"/>
              </w:rPr>
              <w:fldChar w:fldCharType="end"/>
            </w:r>
          </w:hyperlink>
        </w:p>
        <w:p w14:paraId="7BD869E9" w14:textId="31444732" w:rsidR="00A3319C" w:rsidRPr="005D2886" w:rsidRDefault="00A3319C">
          <w:pPr>
            <w:pStyle w:val="TOC1"/>
            <w:tabs>
              <w:tab w:val="right" w:leader="dot" w:pos="9016"/>
            </w:tabs>
            <w:rPr>
              <w:rFonts w:asciiTheme="minorHAnsi" w:hAnsiTheme="minorHAnsi" w:cstheme="minorBidi"/>
              <w:b/>
              <w:bCs/>
              <w:noProof/>
              <w:szCs w:val="24"/>
              <w:lang w:val="en-GB" w:eastAsia="en-GB" w:bidi="ar-SA"/>
            </w:rPr>
          </w:pPr>
          <w:hyperlink w:anchor="_Toc162204228" w:history="1">
            <w:r w:rsidRPr="005D2886">
              <w:rPr>
                <w:rStyle w:val="Hyperlink"/>
                <w:rFonts w:eastAsia="Times New Roman"/>
                <w:b/>
                <w:bCs/>
                <w:noProof/>
                <w:szCs w:val="24"/>
              </w:rPr>
              <w:t>Development</w:t>
            </w:r>
            <w:r w:rsidRPr="005D2886">
              <w:rPr>
                <w:b/>
                <w:bCs/>
                <w:noProof/>
                <w:webHidden/>
                <w:szCs w:val="24"/>
              </w:rPr>
              <w:tab/>
            </w:r>
            <w:r w:rsidRPr="005D2886">
              <w:rPr>
                <w:b/>
                <w:bCs/>
                <w:noProof/>
                <w:webHidden/>
                <w:szCs w:val="24"/>
              </w:rPr>
              <w:fldChar w:fldCharType="begin"/>
            </w:r>
            <w:r w:rsidRPr="005D2886">
              <w:rPr>
                <w:b/>
                <w:bCs/>
                <w:noProof/>
                <w:webHidden/>
                <w:szCs w:val="24"/>
              </w:rPr>
              <w:instrText xml:space="preserve"> PAGEREF _Toc162204228 \h </w:instrText>
            </w:r>
            <w:r w:rsidRPr="005D2886">
              <w:rPr>
                <w:b/>
                <w:bCs/>
                <w:noProof/>
                <w:webHidden/>
                <w:szCs w:val="24"/>
              </w:rPr>
            </w:r>
            <w:r w:rsidRPr="005D2886">
              <w:rPr>
                <w:b/>
                <w:bCs/>
                <w:noProof/>
                <w:webHidden/>
                <w:szCs w:val="24"/>
              </w:rPr>
              <w:fldChar w:fldCharType="separate"/>
            </w:r>
            <w:r w:rsidRPr="005D2886">
              <w:rPr>
                <w:b/>
                <w:bCs/>
                <w:noProof/>
                <w:webHidden/>
                <w:szCs w:val="24"/>
              </w:rPr>
              <w:t>7</w:t>
            </w:r>
            <w:r w:rsidRPr="005D2886">
              <w:rPr>
                <w:b/>
                <w:bCs/>
                <w:noProof/>
                <w:webHidden/>
                <w:szCs w:val="24"/>
              </w:rPr>
              <w:fldChar w:fldCharType="end"/>
            </w:r>
          </w:hyperlink>
        </w:p>
        <w:p w14:paraId="3863FD44" w14:textId="02D039D9" w:rsidR="00A3319C" w:rsidRPr="005D2886" w:rsidRDefault="00A3319C">
          <w:pPr>
            <w:pStyle w:val="TOC1"/>
            <w:tabs>
              <w:tab w:val="right" w:leader="dot" w:pos="9016"/>
            </w:tabs>
            <w:rPr>
              <w:rFonts w:asciiTheme="minorHAnsi" w:hAnsiTheme="minorHAnsi" w:cstheme="minorBidi"/>
              <w:b/>
              <w:bCs/>
              <w:noProof/>
              <w:szCs w:val="24"/>
              <w:lang w:val="en-GB" w:eastAsia="en-GB" w:bidi="ar-SA"/>
            </w:rPr>
          </w:pPr>
          <w:hyperlink w:anchor="_Toc162204229" w:history="1">
            <w:r w:rsidRPr="005D2886">
              <w:rPr>
                <w:rStyle w:val="Hyperlink"/>
                <w:rFonts w:eastAsia="Times New Roman"/>
                <w:b/>
                <w:bCs/>
                <w:noProof/>
                <w:szCs w:val="24"/>
              </w:rPr>
              <w:t>Retention and Separation</w:t>
            </w:r>
            <w:r w:rsidRPr="005D2886">
              <w:rPr>
                <w:b/>
                <w:bCs/>
                <w:noProof/>
                <w:webHidden/>
                <w:szCs w:val="24"/>
              </w:rPr>
              <w:tab/>
            </w:r>
            <w:r w:rsidRPr="005D2886">
              <w:rPr>
                <w:b/>
                <w:bCs/>
                <w:noProof/>
                <w:webHidden/>
                <w:szCs w:val="24"/>
              </w:rPr>
              <w:fldChar w:fldCharType="begin"/>
            </w:r>
            <w:r w:rsidRPr="005D2886">
              <w:rPr>
                <w:b/>
                <w:bCs/>
                <w:noProof/>
                <w:webHidden/>
                <w:szCs w:val="24"/>
              </w:rPr>
              <w:instrText xml:space="preserve"> PAGEREF _Toc162204229 \h </w:instrText>
            </w:r>
            <w:r w:rsidRPr="005D2886">
              <w:rPr>
                <w:b/>
                <w:bCs/>
                <w:noProof/>
                <w:webHidden/>
                <w:szCs w:val="24"/>
              </w:rPr>
            </w:r>
            <w:r w:rsidRPr="005D2886">
              <w:rPr>
                <w:b/>
                <w:bCs/>
                <w:noProof/>
                <w:webHidden/>
                <w:szCs w:val="24"/>
              </w:rPr>
              <w:fldChar w:fldCharType="separate"/>
            </w:r>
            <w:r w:rsidRPr="005D2886">
              <w:rPr>
                <w:b/>
                <w:bCs/>
                <w:noProof/>
                <w:webHidden/>
                <w:szCs w:val="24"/>
              </w:rPr>
              <w:t>8</w:t>
            </w:r>
            <w:r w:rsidRPr="005D2886">
              <w:rPr>
                <w:b/>
                <w:bCs/>
                <w:noProof/>
                <w:webHidden/>
                <w:szCs w:val="24"/>
              </w:rPr>
              <w:fldChar w:fldCharType="end"/>
            </w:r>
          </w:hyperlink>
        </w:p>
        <w:p w14:paraId="37CB7E3D" w14:textId="24C9FF82" w:rsidR="00A3319C" w:rsidRPr="005D2886" w:rsidRDefault="00A3319C">
          <w:pPr>
            <w:pStyle w:val="TOC1"/>
            <w:tabs>
              <w:tab w:val="right" w:leader="dot" w:pos="9016"/>
            </w:tabs>
            <w:rPr>
              <w:rFonts w:asciiTheme="minorHAnsi" w:hAnsiTheme="minorHAnsi" w:cstheme="minorBidi"/>
              <w:b/>
              <w:bCs/>
              <w:noProof/>
              <w:szCs w:val="24"/>
              <w:lang w:val="en-GB" w:eastAsia="en-GB" w:bidi="ar-SA"/>
            </w:rPr>
          </w:pPr>
          <w:hyperlink w:anchor="_Toc162204230" w:history="1">
            <w:r w:rsidRPr="005D2886">
              <w:rPr>
                <w:rStyle w:val="Hyperlink"/>
                <w:rFonts w:eastAsia="Times New Roman"/>
                <w:b/>
                <w:bCs/>
                <w:noProof/>
                <w:szCs w:val="24"/>
              </w:rPr>
              <w:t xml:space="preserve">SWOT </w:t>
            </w:r>
            <w:r w:rsidRPr="005D2886">
              <w:rPr>
                <w:rStyle w:val="Hyperlink"/>
                <w:b/>
                <w:bCs/>
                <w:noProof/>
                <w:szCs w:val="24"/>
              </w:rPr>
              <w:t>Analysis</w:t>
            </w:r>
            <w:r w:rsidRPr="005D2886">
              <w:rPr>
                <w:b/>
                <w:bCs/>
                <w:noProof/>
                <w:webHidden/>
                <w:szCs w:val="24"/>
              </w:rPr>
              <w:tab/>
            </w:r>
            <w:r w:rsidRPr="005D2886">
              <w:rPr>
                <w:b/>
                <w:bCs/>
                <w:noProof/>
                <w:webHidden/>
                <w:szCs w:val="24"/>
              </w:rPr>
              <w:fldChar w:fldCharType="begin"/>
            </w:r>
            <w:r w:rsidRPr="005D2886">
              <w:rPr>
                <w:b/>
                <w:bCs/>
                <w:noProof/>
                <w:webHidden/>
                <w:szCs w:val="24"/>
              </w:rPr>
              <w:instrText xml:space="preserve"> PAGEREF _Toc162204230 \h </w:instrText>
            </w:r>
            <w:r w:rsidRPr="005D2886">
              <w:rPr>
                <w:b/>
                <w:bCs/>
                <w:noProof/>
                <w:webHidden/>
                <w:szCs w:val="24"/>
              </w:rPr>
            </w:r>
            <w:r w:rsidRPr="005D2886">
              <w:rPr>
                <w:b/>
                <w:bCs/>
                <w:noProof/>
                <w:webHidden/>
                <w:szCs w:val="24"/>
              </w:rPr>
              <w:fldChar w:fldCharType="separate"/>
            </w:r>
            <w:r w:rsidRPr="005D2886">
              <w:rPr>
                <w:b/>
                <w:bCs/>
                <w:noProof/>
                <w:webHidden/>
                <w:szCs w:val="24"/>
              </w:rPr>
              <w:t>10</w:t>
            </w:r>
            <w:r w:rsidRPr="005D2886">
              <w:rPr>
                <w:b/>
                <w:bCs/>
                <w:noProof/>
                <w:webHidden/>
                <w:szCs w:val="24"/>
              </w:rPr>
              <w:fldChar w:fldCharType="end"/>
            </w:r>
          </w:hyperlink>
        </w:p>
        <w:p w14:paraId="14B6CA99" w14:textId="0514B33A" w:rsidR="00A3319C" w:rsidRPr="005D2886" w:rsidRDefault="00A3319C">
          <w:pPr>
            <w:pStyle w:val="TOC1"/>
            <w:tabs>
              <w:tab w:val="right" w:leader="dot" w:pos="9016"/>
            </w:tabs>
            <w:rPr>
              <w:rFonts w:asciiTheme="minorHAnsi" w:hAnsiTheme="minorHAnsi" w:cstheme="minorBidi"/>
              <w:b/>
              <w:bCs/>
              <w:noProof/>
              <w:szCs w:val="24"/>
              <w:lang w:val="en-GB" w:eastAsia="en-GB" w:bidi="ar-SA"/>
            </w:rPr>
          </w:pPr>
          <w:hyperlink w:anchor="_Toc162204232" w:history="1">
            <w:r w:rsidRPr="005D2886">
              <w:rPr>
                <w:rStyle w:val="Hyperlink"/>
                <w:rFonts w:eastAsia="Times New Roman"/>
                <w:b/>
                <w:bCs/>
                <w:noProof/>
                <w:szCs w:val="24"/>
              </w:rPr>
              <w:t>Conclusion</w:t>
            </w:r>
            <w:r w:rsidRPr="005D2886">
              <w:rPr>
                <w:b/>
                <w:bCs/>
                <w:noProof/>
                <w:webHidden/>
                <w:szCs w:val="24"/>
              </w:rPr>
              <w:tab/>
            </w:r>
            <w:r w:rsidRPr="005D2886">
              <w:rPr>
                <w:b/>
                <w:bCs/>
                <w:noProof/>
                <w:webHidden/>
                <w:szCs w:val="24"/>
              </w:rPr>
              <w:fldChar w:fldCharType="begin"/>
            </w:r>
            <w:r w:rsidRPr="005D2886">
              <w:rPr>
                <w:b/>
                <w:bCs/>
                <w:noProof/>
                <w:webHidden/>
                <w:szCs w:val="24"/>
              </w:rPr>
              <w:instrText xml:space="preserve"> PAGEREF _Toc162204232 \h </w:instrText>
            </w:r>
            <w:r w:rsidRPr="005D2886">
              <w:rPr>
                <w:b/>
                <w:bCs/>
                <w:noProof/>
                <w:webHidden/>
                <w:szCs w:val="24"/>
              </w:rPr>
            </w:r>
            <w:r w:rsidRPr="005D2886">
              <w:rPr>
                <w:b/>
                <w:bCs/>
                <w:noProof/>
                <w:webHidden/>
                <w:szCs w:val="24"/>
              </w:rPr>
              <w:fldChar w:fldCharType="separate"/>
            </w:r>
            <w:r w:rsidRPr="005D2886">
              <w:rPr>
                <w:b/>
                <w:bCs/>
                <w:noProof/>
                <w:webHidden/>
                <w:szCs w:val="24"/>
              </w:rPr>
              <w:t>12</w:t>
            </w:r>
            <w:r w:rsidRPr="005D2886">
              <w:rPr>
                <w:b/>
                <w:bCs/>
                <w:noProof/>
                <w:webHidden/>
                <w:szCs w:val="24"/>
              </w:rPr>
              <w:fldChar w:fldCharType="end"/>
            </w:r>
          </w:hyperlink>
        </w:p>
        <w:p w14:paraId="4386FA4B" w14:textId="6EBF8734" w:rsidR="00A3319C" w:rsidRPr="005D2886" w:rsidRDefault="00A3319C">
          <w:pPr>
            <w:pStyle w:val="TOC1"/>
            <w:tabs>
              <w:tab w:val="right" w:leader="dot" w:pos="9016"/>
            </w:tabs>
            <w:rPr>
              <w:rFonts w:asciiTheme="minorHAnsi" w:hAnsiTheme="minorHAnsi" w:cstheme="minorBidi"/>
              <w:b/>
              <w:bCs/>
              <w:noProof/>
              <w:szCs w:val="24"/>
              <w:lang w:val="en-GB" w:eastAsia="en-GB" w:bidi="ar-SA"/>
            </w:rPr>
          </w:pPr>
          <w:hyperlink w:anchor="_Toc162204233" w:history="1">
            <w:r w:rsidRPr="005D2886">
              <w:rPr>
                <w:rStyle w:val="Hyperlink"/>
                <w:rFonts w:eastAsia="Times New Roman"/>
                <w:b/>
                <w:bCs/>
                <w:noProof/>
                <w:szCs w:val="24"/>
                <w:lang w:eastAsia="en-IN"/>
              </w:rPr>
              <w:t>References</w:t>
            </w:r>
            <w:r w:rsidRPr="005D2886">
              <w:rPr>
                <w:b/>
                <w:bCs/>
                <w:noProof/>
                <w:webHidden/>
                <w:szCs w:val="24"/>
              </w:rPr>
              <w:tab/>
            </w:r>
            <w:r w:rsidRPr="005D2886">
              <w:rPr>
                <w:b/>
                <w:bCs/>
                <w:noProof/>
                <w:webHidden/>
                <w:szCs w:val="24"/>
              </w:rPr>
              <w:fldChar w:fldCharType="begin"/>
            </w:r>
            <w:r w:rsidRPr="005D2886">
              <w:rPr>
                <w:b/>
                <w:bCs/>
                <w:noProof/>
                <w:webHidden/>
                <w:szCs w:val="24"/>
              </w:rPr>
              <w:instrText xml:space="preserve"> PAGEREF _Toc162204233 \h </w:instrText>
            </w:r>
            <w:r w:rsidRPr="005D2886">
              <w:rPr>
                <w:b/>
                <w:bCs/>
                <w:noProof/>
                <w:webHidden/>
                <w:szCs w:val="24"/>
              </w:rPr>
            </w:r>
            <w:r w:rsidRPr="005D2886">
              <w:rPr>
                <w:b/>
                <w:bCs/>
                <w:noProof/>
                <w:webHidden/>
                <w:szCs w:val="24"/>
              </w:rPr>
              <w:fldChar w:fldCharType="separate"/>
            </w:r>
            <w:r w:rsidRPr="005D2886">
              <w:rPr>
                <w:b/>
                <w:bCs/>
                <w:noProof/>
                <w:webHidden/>
                <w:szCs w:val="24"/>
              </w:rPr>
              <w:t>13</w:t>
            </w:r>
            <w:r w:rsidRPr="005D2886">
              <w:rPr>
                <w:b/>
                <w:bCs/>
                <w:noProof/>
                <w:webHidden/>
                <w:szCs w:val="24"/>
              </w:rPr>
              <w:fldChar w:fldCharType="end"/>
            </w:r>
          </w:hyperlink>
        </w:p>
        <w:p w14:paraId="07BE377E" w14:textId="2C3CD741" w:rsidR="00E02EE4" w:rsidRDefault="00E02EE4">
          <w:r>
            <w:rPr>
              <w:b/>
              <w:bCs/>
              <w:noProof/>
            </w:rPr>
            <w:fldChar w:fldCharType="end"/>
          </w:r>
        </w:p>
      </w:sdtContent>
    </w:sdt>
    <w:p w14:paraId="646C6161" w14:textId="77777777" w:rsidR="0080327B" w:rsidRDefault="0080327B">
      <w:pPr>
        <w:spacing w:after="0"/>
        <w:rPr>
          <w:rFonts w:eastAsia="Times New Roman" w:cs="Times New Roman"/>
          <w:b/>
          <w:kern w:val="0"/>
          <w:sz w:val="26"/>
          <w:szCs w:val="32"/>
          <w:lang w:val="en-GB" w:eastAsia="en-IN" w:bidi="ar-SA"/>
          <w14:ligatures w14:val="none"/>
        </w:rPr>
      </w:pPr>
      <w:r>
        <w:br w:type="page"/>
      </w:r>
    </w:p>
    <w:p w14:paraId="47271247" w14:textId="43991FF9" w:rsidR="00E02EE4" w:rsidRPr="00800565" w:rsidRDefault="00E02EE4" w:rsidP="0080327B">
      <w:pPr>
        <w:pStyle w:val="Heading1"/>
        <w:rPr>
          <w:sz w:val="32"/>
          <w:szCs w:val="32"/>
        </w:rPr>
      </w:pPr>
      <w:bookmarkStart w:id="0" w:name="_Hlk158307482"/>
      <w:bookmarkStart w:id="1" w:name="_Toc162204225"/>
      <w:r w:rsidRPr="00800565">
        <w:rPr>
          <w:rFonts w:eastAsia="Times New Roman"/>
          <w:sz w:val="32"/>
          <w:szCs w:val="32"/>
        </w:rPr>
        <w:lastRenderedPageBreak/>
        <w:t>Introduction</w:t>
      </w:r>
      <w:bookmarkEnd w:id="1"/>
      <w:r w:rsidRPr="00800565">
        <w:rPr>
          <w:sz w:val="32"/>
          <w:szCs w:val="32"/>
        </w:rPr>
        <w:tab/>
      </w:r>
    </w:p>
    <w:p w14:paraId="18A0FCDC" w14:textId="5ABD88D6" w:rsidR="008B6506" w:rsidRPr="008B6506" w:rsidRDefault="008B6506" w:rsidP="008B6506">
      <w:r w:rsidRPr="008B6506">
        <w:rPr>
          <w:noProof/>
        </w:rPr>
        <w:drawing>
          <wp:inline distT="0" distB="0" distL="0" distR="0" wp14:anchorId="34375DD9" wp14:editId="4553BFF8">
            <wp:extent cx="5731510" cy="3195955"/>
            <wp:effectExtent l="0" t="0" r="2540" b="4445"/>
            <wp:docPr id="167385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85128" name=""/>
                    <pic:cNvPicPr/>
                  </pic:nvPicPr>
                  <pic:blipFill>
                    <a:blip r:embed="rId7"/>
                    <a:stretch>
                      <a:fillRect/>
                    </a:stretch>
                  </pic:blipFill>
                  <pic:spPr>
                    <a:xfrm>
                      <a:off x="0" y="0"/>
                      <a:ext cx="5731510" cy="3195955"/>
                    </a:xfrm>
                    <a:prstGeom prst="rect">
                      <a:avLst/>
                    </a:prstGeom>
                  </pic:spPr>
                </pic:pic>
              </a:graphicData>
            </a:graphic>
          </wp:inline>
        </w:drawing>
      </w:r>
    </w:p>
    <w:p w14:paraId="40F5102D" w14:textId="78B6A872" w:rsidR="00E02EE4" w:rsidRPr="00832FAB" w:rsidRDefault="00E02EE4" w:rsidP="00E02EE4">
      <w:pPr>
        <w:rPr>
          <w:rFonts w:ascii="Arial" w:eastAsia="Times New Roman" w:hAnsi="Arial" w:cs="Arial"/>
          <w:szCs w:val="24"/>
          <w:lang w:eastAsia="en-IN" w:bidi="ar-SA"/>
        </w:rPr>
      </w:pPr>
      <w:r w:rsidRPr="00832FAB">
        <w:rPr>
          <w:rFonts w:ascii="Arial" w:eastAsia="Times New Roman" w:hAnsi="Arial" w:cs="Arial"/>
          <w:lang w:eastAsia="en-IN" w:bidi="ar-SA"/>
        </w:rPr>
        <w:t>The presentation will discuss the employee lifecycle from the beginning to at the separation phase of an employee with special reference to Travelodge, UK. It is the most popular hotel in the UK and provides a positive work environment to their employees. The context will mention the candidate attraction phase of Travelodge, UK along with their recruitment processing. The employee will move to the onboarding phase after qualifying the recruitment phase. The section will provide specific strategies of development of newly hired managers and employees. The retention and separation phase of the employee lifecycle will be highlighted properly. The SWOT and PESTLE analysis will be discussed in this context based on the employee life cycle of Travelodge, UK.  </w:t>
      </w:r>
    </w:p>
    <w:p w14:paraId="475D64EC" w14:textId="77777777" w:rsidR="0080327B" w:rsidRDefault="0080327B">
      <w:pPr>
        <w:spacing w:after="0"/>
        <w:rPr>
          <w:rFonts w:eastAsia="Times New Roman"/>
          <w:b/>
          <w:sz w:val="28"/>
          <w:szCs w:val="40"/>
        </w:rPr>
      </w:pPr>
      <w:r>
        <w:rPr>
          <w:rFonts w:eastAsia="Times New Roman"/>
        </w:rPr>
        <w:br w:type="page"/>
      </w:r>
    </w:p>
    <w:p w14:paraId="2CDDB6A9" w14:textId="77777777" w:rsidR="008B6506" w:rsidRPr="007C05E1" w:rsidRDefault="00E02EE4" w:rsidP="008B6506">
      <w:pPr>
        <w:pStyle w:val="Heading1"/>
        <w:rPr>
          <w:rFonts w:eastAsia="Times New Roman"/>
          <w:bCs/>
          <w:sz w:val="32"/>
          <w:szCs w:val="32"/>
        </w:rPr>
      </w:pPr>
      <w:bookmarkStart w:id="2" w:name="_Toc162204226"/>
      <w:r w:rsidRPr="007C05E1">
        <w:rPr>
          <w:rFonts w:eastAsia="Times New Roman"/>
          <w:sz w:val="32"/>
          <w:szCs w:val="32"/>
        </w:rPr>
        <w:lastRenderedPageBreak/>
        <w:t>Attraction</w:t>
      </w:r>
      <w:r w:rsidR="008B6506" w:rsidRPr="007C05E1">
        <w:rPr>
          <w:rFonts w:eastAsia="Times New Roman"/>
          <w:sz w:val="32"/>
          <w:szCs w:val="32"/>
        </w:rPr>
        <w:t xml:space="preserve"> and </w:t>
      </w:r>
      <w:r w:rsidR="008B6506" w:rsidRPr="007C05E1">
        <w:rPr>
          <w:rFonts w:eastAsia="Times New Roman"/>
          <w:bCs/>
          <w:sz w:val="32"/>
          <w:szCs w:val="32"/>
        </w:rPr>
        <w:t>Recruitment</w:t>
      </w:r>
      <w:bookmarkEnd w:id="2"/>
    </w:p>
    <w:p w14:paraId="02304CC9" w14:textId="720579DE" w:rsidR="008B6506" w:rsidRPr="008B6506" w:rsidRDefault="008B6506" w:rsidP="008B6506">
      <w:r w:rsidRPr="008B6506">
        <w:rPr>
          <w:noProof/>
        </w:rPr>
        <w:drawing>
          <wp:inline distT="0" distB="0" distL="0" distR="0" wp14:anchorId="5721367A" wp14:editId="154E047A">
            <wp:extent cx="5731510" cy="3182620"/>
            <wp:effectExtent l="0" t="0" r="2540" b="0"/>
            <wp:docPr id="947685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685804" name=""/>
                    <pic:cNvPicPr/>
                  </pic:nvPicPr>
                  <pic:blipFill>
                    <a:blip r:embed="rId8"/>
                    <a:stretch>
                      <a:fillRect/>
                    </a:stretch>
                  </pic:blipFill>
                  <pic:spPr>
                    <a:xfrm>
                      <a:off x="0" y="0"/>
                      <a:ext cx="5731510" cy="3182620"/>
                    </a:xfrm>
                    <a:prstGeom prst="rect">
                      <a:avLst/>
                    </a:prstGeom>
                  </pic:spPr>
                </pic:pic>
              </a:graphicData>
            </a:graphic>
          </wp:inline>
        </w:drawing>
      </w:r>
    </w:p>
    <w:p w14:paraId="147A54C9" w14:textId="2C5712A3" w:rsidR="00E02EE4" w:rsidRPr="007C05E1" w:rsidRDefault="008B6506" w:rsidP="008B6506">
      <w:pPr>
        <w:rPr>
          <w:rFonts w:eastAsia="Times New Roman"/>
          <w:b/>
          <w:bCs/>
          <w:color w:val="0070C0"/>
          <w:sz w:val="28"/>
        </w:rPr>
      </w:pPr>
      <w:r w:rsidRPr="007C05E1">
        <w:rPr>
          <w:rFonts w:eastAsia="Times New Roman"/>
          <w:b/>
          <w:bCs/>
          <w:color w:val="0070C0"/>
          <w:sz w:val="28"/>
        </w:rPr>
        <w:t>Attraction</w:t>
      </w:r>
    </w:p>
    <w:p w14:paraId="34134C9B" w14:textId="77777777" w:rsidR="00E02EE4" w:rsidRPr="00800565" w:rsidRDefault="00E02EE4" w:rsidP="00E02EE4">
      <w:pPr>
        <w:rPr>
          <w:rFonts w:ascii="Arial" w:eastAsia="Times New Roman" w:hAnsi="Arial" w:cs="Arial"/>
          <w:szCs w:val="24"/>
          <w:lang w:eastAsia="en-IN" w:bidi="ar-SA"/>
        </w:rPr>
      </w:pPr>
      <w:r w:rsidRPr="00800565">
        <w:rPr>
          <w:rFonts w:ascii="Arial" w:eastAsia="Times New Roman" w:hAnsi="Arial" w:cs="Arial"/>
          <w:szCs w:val="24"/>
          <w:lang w:eastAsia="en-IN" w:bidi="ar-SA"/>
        </w:rPr>
        <w:t>The very first connection is most important in the corporate sector and at Travelodge, UK they prioritize the foremost experiences of their employees (</w:t>
      </w:r>
      <w:r w:rsidRPr="00800565">
        <w:rPr>
          <w:rFonts w:ascii="Arial" w:hAnsi="Arial" w:cs="Arial"/>
          <w:szCs w:val="24"/>
          <w:shd w:val="clear" w:color="auto" w:fill="FFFFFF"/>
        </w:rPr>
        <w:t>Elsafty and Oraby, 2022</w:t>
      </w:r>
      <w:r w:rsidRPr="00800565">
        <w:rPr>
          <w:rFonts w:ascii="Arial" w:eastAsia="Times New Roman" w:hAnsi="Arial" w:cs="Arial"/>
          <w:szCs w:val="24"/>
          <w:lang w:eastAsia="en-IN" w:bidi="ar-SA"/>
        </w:rPr>
        <w:t>). They mostly try to provide the most attractive and welcoming atmosphere for their employees and guests who visit their place. The brand tries to promote teamwork and inclusivity where they provide their workers value, respect and support that they deserve. The Travelodge, UK try to maintain their commitment from the very first day to every day operations and try to create a strong relationship which helps employees to improve their performance. </w:t>
      </w:r>
    </w:p>
    <w:p w14:paraId="636EA8E1" w14:textId="1DE47331" w:rsidR="00E02EE4" w:rsidRPr="007C05E1" w:rsidRDefault="00E02EE4" w:rsidP="008B6506">
      <w:pPr>
        <w:spacing w:after="0"/>
        <w:rPr>
          <w:rFonts w:ascii="Arial" w:eastAsia="Times New Roman" w:hAnsi="Arial" w:cs="Arial"/>
          <w:b/>
          <w:bCs/>
          <w:color w:val="0070C0"/>
          <w:sz w:val="28"/>
        </w:rPr>
      </w:pPr>
      <w:r w:rsidRPr="007C05E1">
        <w:rPr>
          <w:rFonts w:ascii="Arial" w:eastAsia="Times New Roman" w:hAnsi="Arial" w:cs="Arial"/>
          <w:b/>
          <w:bCs/>
          <w:color w:val="0070C0"/>
          <w:sz w:val="28"/>
        </w:rPr>
        <w:t>Recruitment</w:t>
      </w:r>
    </w:p>
    <w:p w14:paraId="2751A006" w14:textId="77777777" w:rsidR="00E02EE4" w:rsidRPr="00800565" w:rsidRDefault="00E02EE4" w:rsidP="00E02EE4">
      <w:pPr>
        <w:rPr>
          <w:rFonts w:ascii="Arial" w:eastAsia="Times New Roman" w:hAnsi="Arial" w:cs="Arial"/>
          <w:szCs w:val="24"/>
          <w:lang w:eastAsia="en-IN" w:bidi="ar-SA"/>
        </w:rPr>
      </w:pPr>
      <w:r w:rsidRPr="00800565">
        <w:rPr>
          <w:rFonts w:ascii="Arial" w:eastAsia="Times New Roman" w:hAnsi="Arial" w:cs="Arial"/>
          <w:szCs w:val="24"/>
          <w:lang w:eastAsia="en-IN" w:bidi="ar-SA"/>
        </w:rPr>
        <w:t xml:space="preserve">Travelodge, UK follow a mixed version of traditional and modern methods in their recruitment systems where they post their job advertisements in online platforms but conduct interviews in a face-to-face mode. The brand posts their job advertisements </w:t>
      </w:r>
      <w:r w:rsidRPr="00800565">
        <w:rPr>
          <w:rFonts w:ascii="Arial" w:eastAsia="Times New Roman" w:hAnsi="Arial" w:cs="Arial"/>
          <w:szCs w:val="24"/>
          <w:lang w:eastAsia="en-IN" w:bidi="ar-SA"/>
        </w:rPr>
        <w:lastRenderedPageBreak/>
        <w:t>online to expand their reach of candidates which increase their talent pool. Whereas they perform one-to-one interaction in their interview process and also provide the option of video conferences to those candidates who are situated some distance away (</w:t>
      </w:r>
      <w:r w:rsidRPr="00800565">
        <w:rPr>
          <w:rFonts w:ascii="Arial" w:hAnsi="Arial" w:cs="Arial"/>
          <w:szCs w:val="24"/>
          <w:shd w:val="clear" w:color="auto" w:fill="FFFFFF"/>
        </w:rPr>
        <w:t>Nguyen, 2020</w:t>
      </w:r>
      <w:r w:rsidRPr="00800565">
        <w:rPr>
          <w:rFonts w:ascii="Arial" w:eastAsia="Times New Roman" w:hAnsi="Arial" w:cs="Arial"/>
          <w:szCs w:val="24"/>
          <w:lang w:eastAsia="en-IN" w:bidi="ar-SA"/>
        </w:rPr>
        <w:t>). They also employ an applicant tracking system which help them to assess the individual’s information effectively. These ways the brand follows traditional and modern approaches in their hiring system to meet the requirements of candidates and company. </w:t>
      </w:r>
    </w:p>
    <w:p w14:paraId="0174C952" w14:textId="4BFF1635" w:rsidR="00E02EE4" w:rsidRPr="007C05E1" w:rsidRDefault="00E02EE4" w:rsidP="00BE4D30">
      <w:pPr>
        <w:spacing w:after="0"/>
        <w:rPr>
          <w:rFonts w:ascii="Arial" w:eastAsia="Times New Roman" w:hAnsi="Arial" w:cs="Arial"/>
          <w:b/>
          <w:bCs/>
          <w:color w:val="000000" w:themeColor="text1"/>
          <w:sz w:val="32"/>
          <w:szCs w:val="32"/>
        </w:rPr>
      </w:pPr>
      <w:bookmarkStart w:id="3" w:name="_Toc162204227"/>
      <w:r w:rsidRPr="007C05E1">
        <w:rPr>
          <w:rFonts w:ascii="Arial" w:eastAsia="Times New Roman" w:hAnsi="Arial" w:cs="Arial"/>
          <w:b/>
          <w:bCs/>
          <w:color w:val="000000" w:themeColor="text1"/>
          <w:sz w:val="32"/>
          <w:szCs w:val="32"/>
        </w:rPr>
        <w:t>Onboarding</w:t>
      </w:r>
      <w:bookmarkEnd w:id="3"/>
    </w:p>
    <w:p w14:paraId="617B8D65" w14:textId="31B6D712" w:rsidR="008B6506" w:rsidRPr="00800565" w:rsidRDefault="008B6506" w:rsidP="008B6506">
      <w:pPr>
        <w:rPr>
          <w:rFonts w:ascii="Arial" w:hAnsi="Arial" w:cs="Arial"/>
          <w:szCs w:val="24"/>
        </w:rPr>
      </w:pPr>
      <w:r w:rsidRPr="00800565">
        <w:rPr>
          <w:rFonts w:ascii="Arial" w:hAnsi="Arial" w:cs="Arial"/>
          <w:noProof/>
          <w:szCs w:val="24"/>
        </w:rPr>
        <w:drawing>
          <wp:inline distT="0" distB="0" distL="0" distR="0" wp14:anchorId="4E659E63" wp14:editId="20E5079D">
            <wp:extent cx="5731510" cy="3215005"/>
            <wp:effectExtent l="0" t="0" r="2540" b="4445"/>
            <wp:docPr id="774980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980392" name=""/>
                    <pic:cNvPicPr/>
                  </pic:nvPicPr>
                  <pic:blipFill>
                    <a:blip r:embed="rId9"/>
                    <a:stretch>
                      <a:fillRect/>
                    </a:stretch>
                  </pic:blipFill>
                  <pic:spPr>
                    <a:xfrm>
                      <a:off x="0" y="0"/>
                      <a:ext cx="5731510" cy="3215005"/>
                    </a:xfrm>
                    <a:prstGeom prst="rect">
                      <a:avLst/>
                    </a:prstGeom>
                  </pic:spPr>
                </pic:pic>
              </a:graphicData>
            </a:graphic>
          </wp:inline>
        </w:drawing>
      </w:r>
    </w:p>
    <w:p w14:paraId="785BF8AC" w14:textId="77777777" w:rsidR="00E02EE4" w:rsidRPr="00800565" w:rsidRDefault="00E02EE4" w:rsidP="00E02EE4">
      <w:pPr>
        <w:rPr>
          <w:rFonts w:ascii="Arial" w:eastAsia="Times New Roman" w:hAnsi="Arial" w:cs="Arial"/>
          <w:szCs w:val="24"/>
          <w:lang w:eastAsia="en-IN" w:bidi="ar-SA"/>
        </w:rPr>
      </w:pPr>
      <w:r w:rsidRPr="00800565">
        <w:rPr>
          <w:rFonts w:ascii="Arial" w:eastAsia="Times New Roman" w:hAnsi="Arial" w:cs="Arial"/>
          <w:szCs w:val="24"/>
          <w:lang w:eastAsia="en-IN" w:bidi="ar-SA"/>
        </w:rPr>
        <w:t>The onboarding system of Travelodge, UK has included some approaches by which newly hired individuals feel welcomed properly and adapt their job role properly. They get orientation sessions to make them accustomed to the company policies, values, cultures and systems. The employees can access many information sessions related to the hotel’s different operations like service standards, job-specification and protocols that hotels follow (</w:t>
      </w:r>
      <w:r w:rsidRPr="00800565">
        <w:rPr>
          <w:rFonts w:ascii="Arial" w:hAnsi="Arial" w:cs="Arial"/>
          <w:szCs w:val="24"/>
          <w:shd w:val="clear" w:color="auto" w:fill="FFFFFF"/>
        </w:rPr>
        <w:t xml:space="preserve">Perrenoud </w:t>
      </w:r>
      <w:r w:rsidRPr="00800565">
        <w:rPr>
          <w:rFonts w:ascii="Arial" w:hAnsi="Arial" w:cs="Arial"/>
          <w:i/>
          <w:iCs/>
          <w:szCs w:val="24"/>
          <w:shd w:val="clear" w:color="auto" w:fill="FFFFFF"/>
        </w:rPr>
        <w:t>et al</w:t>
      </w:r>
      <w:r w:rsidRPr="00800565">
        <w:rPr>
          <w:rFonts w:ascii="Arial" w:hAnsi="Arial" w:cs="Arial"/>
          <w:szCs w:val="24"/>
          <w:shd w:val="clear" w:color="auto" w:fill="FFFFFF"/>
        </w:rPr>
        <w:t>., 2020</w:t>
      </w:r>
      <w:r w:rsidRPr="00800565">
        <w:rPr>
          <w:rFonts w:ascii="Arial" w:eastAsia="Times New Roman" w:hAnsi="Arial" w:cs="Arial"/>
          <w:szCs w:val="24"/>
          <w:lang w:eastAsia="en-IN" w:bidi="ar-SA"/>
        </w:rPr>
        <w:t xml:space="preserve">). These are not compulsory for </w:t>
      </w:r>
      <w:r w:rsidRPr="00800565">
        <w:rPr>
          <w:rFonts w:ascii="Arial" w:eastAsia="Times New Roman" w:hAnsi="Arial" w:cs="Arial"/>
          <w:szCs w:val="24"/>
          <w:lang w:eastAsia="en-IN" w:bidi="ar-SA"/>
        </w:rPr>
        <w:lastRenderedPageBreak/>
        <w:t>them but still these courses help them to make them comfortable regarding their responsibility and they become accustomed with the hotel. </w:t>
      </w:r>
    </w:p>
    <w:p w14:paraId="7B5FCCED" w14:textId="19C1743E" w:rsidR="00E02EE4" w:rsidRPr="007C05E1" w:rsidRDefault="00E02EE4" w:rsidP="00800565">
      <w:pPr>
        <w:spacing w:after="0"/>
        <w:rPr>
          <w:rFonts w:ascii="Arial" w:eastAsia="Times New Roman" w:hAnsi="Arial" w:cs="Arial"/>
          <w:b/>
          <w:bCs/>
          <w:sz w:val="32"/>
          <w:szCs w:val="32"/>
        </w:rPr>
      </w:pPr>
      <w:bookmarkStart w:id="4" w:name="_Toc162204228"/>
      <w:r w:rsidRPr="007C05E1">
        <w:rPr>
          <w:rFonts w:ascii="Arial" w:eastAsia="Times New Roman" w:hAnsi="Arial" w:cs="Arial"/>
          <w:b/>
          <w:bCs/>
          <w:sz w:val="32"/>
          <w:szCs w:val="32"/>
        </w:rPr>
        <w:t>Development</w:t>
      </w:r>
      <w:bookmarkEnd w:id="4"/>
    </w:p>
    <w:p w14:paraId="7B6A1E2E" w14:textId="456DFDDB" w:rsidR="008B6506" w:rsidRPr="00800565" w:rsidRDefault="008B6506" w:rsidP="008B6506">
      <w:pPr>
        <w:rPr>
          <w:rFonts w:ascii="Arial" w:hAnsi="Arial" w:cs="Arial"/>
          <w:szCs w:val="24"/>
        </w:rPr>
      </w:pPr>
      <w:r w:rsidRPr="00800565">
        <w:rPr>
          <w:rFonts w:ascii="Arial" w:hAnsi="Arial" w:cs="Arial"/>
          <w:noProof/>
          <w:szCs w:val="24"/>
        </w:rPr>
        <w:drawing>
          <wp:inline distT="0" distB="0" distL="0" distR="0" wp14:anchorId="27B09633" wp14:editId="0206B0D5">
            <wp:extent cx="5731510" cy="3200400"/>
            <wp:effectExtent l="0" t="0" r="2540" b="0"/>
            <wp:docPr id="740744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744909" name=""/>
                    <pic:cNvPicPr/>
                  </pic:nvPicPr>
                  <pic:blipFill>
                    <a:blip r:embed="rId10"/>
                    <a:stretch>
                      <a:fillRect/>
                    </a:stretch>
                  </pic:blipFill>
                  <pic:spPr>
                    <a:xfrm>
                      <a:off x="0" y="0"/>
                      <a:ext cx="5731510" cy="3200400"/>
                    </a:xfrm>
                    <a:prstGeom prst="rect">
                      <a:avLst/>
                    </a:prstGeom>
                  </pic:spPr>
                </pic:pic>
              </a:graphicData>
            </a:graphic>
          </wp:inline>
        </w:drawing>
      </w:r>
    </w:p>
    <w:p w14:paraId="2545A1CD" w14:textId="77777777" w:rsidR="00E02EE4" w:rsidRPr="00800565" w:rsidRDefault="00E02EE4" w:rsidP="00E02EE4">
      <w:pPr>
        <w:rPr>
          <w:rFonts w:ascii="Arial" w:eastAsia="Times New Roman" w:hAnsi="Arial" w:cs="Arial"/>
          <w:szCs w:val="24"/>
          <w:lang w:eastAsia="en-IN" w:bidi="ar-SA"/>
        </w:rPr>
      </w:pPr>
      <w:r w:rsidRPr="00800565">
        <w:rPr>
          <w:rFonts w:ascii="Arial" w:eastAsia="Times New Roman" w:hAnsi="Arial" w:cs="Arial"/>
          <w:szCs w:val="24"/>
          <w:lang w:eastAsia="en-IN" w:bidi="ar-SA"/>
        </w:rPr>
        <w:t>Employee development is necessary in every hospitality organization as it assures their growth and prosperity. Due to this, Travelodge, UK provides feedback as well as performance review where workers get constructive feedback regarding their roles and understand their weak parts. On the other hand, employees can understand their progress, through performance review sessions where they receive proper guidance and set goals. These all create a supportive environment to hotel managers and employees by which they can improve their capabilities. </w:t>
      </w:r>
    </w:p>
    <w:p w14:paraId="6AD4492E" w14:textId="77777777" w:rsidR="00D64B15" w:rsidRPr="00800565" w:rsidRDefault="00D64B15" w:rsidP="00D64B15">
      <w:pPr>
        <w:spacing w:after="0"/>
        <w:rPr>
          <w:rFonts w:ascii="Arial" w:eastAsia="Times New Roman" w:hAnsi="Arial" w:cs="Arial"/>
          <w:szCs w:val="24"/>
        </w:rPr>
      </w:pPr>
      <w:bookmarkStart w:id="5" w:name="_Toc162204229"/>
    </w:p>
    <w:p w14:paraId="74E87DCB" w14:textId="77777777" w:rsidR="00D64B15" w:rsidRPr="00800565" w:rsidRDefault="00D64B15" w:rsidP="00D64B15">
      <w:pPr>
        <w:spacing w:after="0"/>
        <w:rPr>
          <w:rFonts w:ascii="Arial" w:eastAsia="Times New Roman" w:hAnsi="Arial" w:cs="Arial"/>
          <w:szCs w:val="24"/>
        </w:rPr>
      </w:pPr>
    </w:p>
    <w:p w14:paraId="187CC164" w14:textId="77777777" w:rsidR="0035195B" w:rsidRDefault="0035195B" w:rsidP="00D64B15">
      <w:pPr>
        <w:spacing w:after="0"/>
        <w:rPr>
          <w:rFonts w:ascii="Arial" w:eastAsia="Times New Roman" w:hAnsi="Arial" w:cs="Arial"/>
          <w:b/>
          <w:bCs/>
          <w:sz w:val="32"/>
          <w:szCs w:val="32"/>
        </w:rPr>
      </w:pPr>
    </w:p>
    <w:p w14:paraId="658A96A6" w14:textId="77777777" w:rsidR="0035195B" w:rsidRDefault="0035195B" w:rsidP="00D64B15">
      <w:pPr>
        <w:spacing w:after="0"/>
        <w:rPr>
          <w:rFonts w:ascii="Arial" w:eastAsia="Times New Roman" w:hAnsi="Arial" w:cs="Arial"/>
          <w:b/>
          <w:bCs/>
          <w:sz w:val="32"/>
          <w:szCs w:val="32"/>
        </w:rPr>
      </w:pPr>
    </w:p>
    <w:p w14:paraId="7B5CF921" w14:textId="0513D978" w:rsidR="00E02EE4" w:rsidRPr="007C05E1" w:rsidRDefault="00E02EE4" w:rsidP="00D64B15">
      <w:pPr>
        <w:spacing w:after="0"/>
        <w:rPr>
          <w:rFonts w:ascii="Arial" w:eastAsia="Times New Roman" w:hAnsi="Arial" w:cs="Arial"/>
          <w:b/>
          <w:bCs/>
          <w:sz w:val="32"/>
          <w:szCs w:val="32"/>
        </w:rPr>
      </w:pPr>
      <w:r w:rsidRPr="007C05E1">
        <w:rPr>
          <w:rFonts w:ascii="Arial" w:eastAsia="Times New Roman" w:hAnsi="Arial" w:cs="Arial"/>
          <w:b/>
          <w:bCs/>
          <w:sz w:val="32"/>
          <w:szCs w:val="32"/>
        </w:rPr>
        <w:lastRenderedPageBreak/>
        <w:t>Retention</w:t>
      </w:r>
      <w:r w:rsidR="008B6506" w:rsidRPr="007C05E1">
        <w:rPr>
          <w:rFonts w:ascii="Arial" w:eastAsia="Times New Roman" w:hAnsi="Arial" w:cs="Arial"/>
          <w:b/>
          <w:bCs/>
          <w:sz w:val="32"/>
          <w:szCs w:val="32"/>
        </w:rPr>
        <w:t xml:space="preserve"> and Separation</w:t>
      </w:r>
      <w:bookmarkEnd w:id="5"/>
    </w:p>
    <w:p w14:paraId="26326C5D" w14:textId="02B6D770" w:rsidR="008B6506" w:rsidRPr="00800565" w:rsidRDefault="008B6506" w:rsidP="008B6506">
      <w:pPr>
        <w:rPr>
          <w:rFonts w:ascii="Arial" w:hAnsi="Arial" w:cs="Arial"/>
          <w:szCs w:val="24"/>
        </w:rPr>
      </w:pPr>
      <w:r w:rsidRPr="00800565">
        <w:rPr>
          <w:rFonts w:ascii="Arial" w:hAnsi="Arial" w:cs="Arial"/>
          <w:noProof/>
          <w:szCs w:val="24"/>
        </w:rPr>
        <w:drawing>
          <wp:inline distT="0" distB="0" distL="0" distR="0" wp14:anchorId="3B739C2F" wp14:editId="104DF825">
            <wp:extent cx="5731510" cy="3200400"/>
            <wp:effectExtent l="0" t="0" r="2540" b="0"/>
            <wp:docPr id="348544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544007" name=""/>
                    <pic:cNvPicPr/>
                  </pic:nvPicPr>
                  <pic:blipFill>
                    <a:blip r:embed="rId11"/>
                    <a:stretch>
                      <a:fillRect/>
                    </a:stretch>
                  </pic:blipFill>
                  <pic:spPr>
                    <a:xfrm>
                      <a:off x="0" y="0"/>
                      <a:ext cx="5731510" cy="3200400"/>
                    </a:xfrm>
                    <a:prstGeom prst="rect">
                      <a:avLst/>
                    </a:prstGeom>
                  </pic:spPr>
                </pic:pic>
              </a:graphicData>
            </a:graphic>
          </wp:inline>
        </w:drawing>
      </w:r>
    </w:p>
    <w:p w14:paraId="49148376" w14:textId="3FEDD82D" w:rsidR="008B6506" w:rsidRPr="007C05E1" w:rsidRDefault="008B6506" w:rsidP="008B6506">
      <w:pPr>
        <w:rPr>
          <w:rFonts w:ascii="Arial" w:hAnsi="Arial" w:cs="Arial"/>
          <w:b/>
          <w:bCs/>
          <w:color w:val="0070C0"/>
          <w:sz w:val="28"/>
        </w:rPr>
      </w:pPr>
      <w:r w:rsidRPr="007C05E1">
        <w:rPr>
          <w:rFonts w:ascii="Arial" w:eastAsia="Times New Roman" w:hAnsi="Arial" w:cs="Arial"/>
          <w:b/>
          <w:bCs/>
          <w:color w:val="0070C0"/>
          <w:sz w:val="28"/>
        </w:rPr>
        <w:t>Retention</w:t>
      </w:r>
    </w:p>
    <w:p w14:paraId="38CE6804" w14:textId="77777777" w:rsidR="00E02EE4" w:rsidRPr="00800565" w:rsidRDefault="00E02EE4" w:rsidP="00E02EE4">
      <w:pPr>
        <w:rPr>
          <w:rFonts w:ascii="Arial" w:eastAsia="Times New Roman" w:hAnsi="Arial" w:cs="Arial"/>
          <w:szCs w:val="24"/>
          <w:lang w:eastAsia="en-IN" w:bidi="ar-SA"/>
        </w:rPr>
      </w:pPr>
      <w:r w:rsidRPr="00800565">
        <w:rPr>
          <w:rFonts w:ascii="Arial" w:eastAsia="Times New Roman" w:hAnsi="Arial" w:cs="Arial"/>
          <w:szCs w:val="24"/>
          <w:lang w:eastAsia="en-IN" w:bidi="ar-SA"/>
        </w:rPr>
        <w:t>Travelodge, UK employs many retention strategies for retaining their employees for longer periods in their company. They follow some motivational strategy where employees get encouragement including compensation and other packages along with career development (</w:t>
      </w:r>
      <w:r w:rsidRPr="00800565">
        <w:rPr>
          <w:rFonts w:ascii="Arial" w:hAnsi="Arial" w:cs="Arial"/>
          <w:szCs w:val="24"/>
          <w:shd w:val="clear" w:color="auto" w:fill="FFFFFF"/>
        </w:rPr>
        <w:t xml:space="preserve">Grimpe </w:t>
      </w:r>
      <w:r w:rsidRPr="00800565">
        <w:rPr>
          <w:rFonts w:ascii="Arial" w:hAnsi="Arial" w:cs="Arial"/>
          <w:i/>
          <w:iCs/>
          <w:szCs w:val="24"/>
          <w:shd w:val="clear" w:color="auto" w:fill="FFFFFF"/>
        </w:rPr>
        <w:t>et al</w:t>
      </w:r>
      <w:r w:rsidRPr="00800565">
        <w:rPr>
          <w:rFonts w:ascii="Arial" w:hAnsi="Arial" w:cs="Arial"/>
          <w:szCs w:val="24"/>
          <w:shd w:val="clear" w:color="auto" w:fill="FFFFFF"/>
        </w:rPr>
        <w:t>., 2023</w:t>
      </w:r>
      <w:r w:rsidRPr="00800565">
        <w:rPr>
          <w:rFonts w:ascii="Arial" w:eastAsia="Times New Roman" w:hAnsi="Arial" w:cs="Arial"/>
          <w:szCs w:val="24"/>
          <w:lang w:eastAsia="en-IN" w:bidi="ar-SA"/>
        </w:rPr>
        <w:t>). They also provide workers recognition of their good work and give them rewards as per their good performance. They also try to provide their staff with a positive work atmosphere which helps employees to work easily and make them feel valued and respected. </w:t>
      </w:r>
    </w:p>
    <w:p w14:paraId="5D28D85C" w14:textId="55A6EEE9" w:rsidR="008B6506" w:rsidRPr="007C05E1" w:rsidRDefault="008B6506" w:rsidP="008B6506">
      <w:pPr>
        <w:rPr>
          <w:rFonts w:ascii="Arial" w:eastAsia="Times New Roman" w:hAnsi="Arial" w:cs="Arial"/>
          <w:b/>
          <w:bCs/>
          <w:color w:val="0070C0"/>
          <w:sz w:val="28"/>
        </w:rPr>
      </w:pPr>
      <w:r w:rsidRPr="007C05E1">
        <w:rPr>
          <w:rFonts w:ascii="Arial" w:eastAsia="Times New Roman" w:hAnsi="Arial" w:cs="Arial"/>
          <w:b/>
          <w:bCs/>
          <w:color w:val="0070C0"/>
          <w:sz w:val="28"/>
        </w:rPr>
        <w:t>Separation</w:t>
      </w:r>
    </w:p>
    <w:p w14:paraId="44AC6C84" w14:textId="77777777" w:rsidR="008B6506" w:rsidRPr="00800565" w:rsidRDefault="008B6506" w:rsidP="008B6506">
      <w:pPr>
        <w:rPr>
          <w:rFonts w:ascii="Arial" w:eastAsia="Times New Roman" w:hAnsi="Arial" w:cs="Arial"/>
          <w:szCs w:val="24"/>
          <w:lang w:eastAsia="en-IN" w:bidi="ar-SA"/>
        </w:rPr>
      </w:pPr>
      <w:r w:rsidRPr="00800565">
        <w:rPr>
          <w:rFonts w:ascii="Arial" w:eastAsia="Times New Roman" w:hAnsi="Arial" w:cs="Arial"/>
          <w:szCs w:val="24"/>
          <w:lang w:eastAsia="en-IN" w:bidi="ar-SA"/>
        </w:rPr>
        <w:t xml:space="preserve">Organisation also perform some interaction sessions at the time of separation of any employees to collect feedback from them. The Travelodge, UK also perform such exit interviews where they try to understand the reason for their separation of employees and try to gather feedback about the company and the period when they ate with the </w:t>
      </w:r>
      <w:r w:rsidRPr="00800565">
        <w:rPr>
          <w:rFonts w:ascii="Arial" w:eastAsia="Times New Roman" w:hAnsi="Arial" w:cs="Arial"/>
          <w:szCs w:val="24"/>
          <w:lang w:eastAsia="en-IN" w:bidi="ar-SA"/>
        </w:rPr>
        <w:lastRenderedPageBreak/>
        <w:t>said company. They also provide return equipment besides providing them guidance and support of individuals at the time of their transition. Travelodge, UK try to maintain a good and positive relationship with their former employees and maintain their respect. </w:t>
      </w:r>
    </w:p>
    <w:p w14:paraId="0D0ACD93" w14:textId="7184CF14" w:rsidR="00E02EE4" w:rsidRPr="007C05E1" w:rsidRDefault="00E02EE4" w:rsidP="00D64B15">
      <w:pPr>
        <w:spacing w:after="0"/>
        <w:rPr>
          <w:rFonts w:ascii="Arial" w:eastAsia="Times New Roman" w:hAnsi="Arial" w:cs="Arial"/>
          <w:b/>
          <w:bCs/>
          <w:sz w:val="32"/>
          <w:szCs w:val="32"/>
        </w:rPr>
      </w:pPr>
      <w:bookmarkStart w:id="6" w:name="_Toc162204230"/>
      <w:r w:rsidRPr="007C05E1">
        <w:rPr>
          <w:rFonts w:ascii="Arial" w:eastAsia="Times New Roman" w:hAnsi="Arial" w:cs="Arial"/>
          <w:b/>
          <w:bCs/>
          <w:sz w:val="32"/>
          <w:szCs w:val="32"/>
        </w:rPr>
        <w:t xml:space="preserve">SWOT </w:t>
      </w:r>
      <w:r w:rsidRPr="007C05E1">
        <w:rPr>
          <w:rFonts w:ascii="Arial" w:hAnsi="Arial" w:cs="Arial"/>
          <w:b/>
          <w:bCs/>
          <w:sz w:val="32"/>
          <w:szCs w:val="32"/>
        </w:rPr>
        <w:t>Analysis</w:t>
      </w:r>
      <w:bookmarkEnd w:id="6"/>
    </w:p>
    <w:p w14:paraId="0F117BFB" w14:textId="5AF8A0A3" w:rsidR="008B6506" w:rsidRPr="00800565" w:rsidRDefault="008B6506" w:rsidP="008B6506">
      <w:pPr>
        <w:rPr>
          <w:rFonts w:ascii="Arial" w:hAnsi="Arial" w:cs="Arial"/>
          <w:szCs w:val="24"/>
        </w:rPr>
      </w:pPr>
      <w:r w:rsidRPr="00800565">
        <w:rPr>
          <w:rFonts w:ascii="Arial" w:hAnsi="Arial" w:cs="Arial"/>
          <w:noProof/>
          <w:szCs w:val="24"/>
        </w:rPr>
        <w:drawing>
          <wp:inline distT="0" distB="0" distL="0" distR="0" wp14:anchorId="0F376DE0" wp14:editId="6AF2A1B4">
            <wp:extent cx="5731510" cy="3193415"/>
            <wp:effectExtent l="0" t="0" r="2540" b="6985"/>
            <wp:docPr id="706022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022149" name=""/>
                    <pic:cNvPicPr/>
                  </pic:nvPicPr>
                  <pic:blipFill>
                    <a:blip r:embed="rId12"/>
                    <a:stretch>
                      <a:fillRect/>
                    </a:stretch>
                  </pic:blipFill>
                  <pic:spPr>
                    <a:xfrm>
                      <a:off x="0" y="0"/>
                      <a:ext cx="5731510" cy="3193415"/>
                    </a:xfrm>
                    <a:prstGeom prst="rect">
                      <a:avLst/>
                    </a:prstGeom>
                  </pic:spPr>
                </pic:pic>
              </a:graphicData>
            </a:graphic>
          </wp:inline>
        </w:drawing>
      </w:r>
    </w:p>
    <w:p w14:paraId="727D262A" w14:textId="77777777" w:rsidR="00E02EE4" w:rsidRPr="00800565" w:rsidRDefault="00E02EE4" w:rsidP="00E02EE4">
      <w:pPr>
        <w:rPr>
          <w:rFonts w:ascii="Arial" w:eastAsia="Times New Roman" w:hAnsi="Arial" w:cs="Arial"/>
          <w:szCs w:val="24"/>
          <w:lang w:eastAsia="en-IN" w:bidi="ar-SA"/>
        </w:rPr>
      </w:pPr>
      <w:r w:rsidRPr="00800565">
        <w:rPr>
          <w:rFonts w:ascii="Arial" w:eastAsia="Times New Roman" w:hAnsi="Arial" w:cs="Arial"/>
          <w:szCs w:val="24"/>
          <w:lang w:eastAsia="en-IN" w:bidi="ar-SA"/>
        </w:rPr>
        <w:t>Travelodge, UK has many strengths related to their employee lifecycle. The company provides training and development sessions which foster employee development and also create a positive work atmosphere which boost staff loyalty (</w:t>
      </w:r>
      <w:r w:rsidRPr="00800565">
        <w:rPr>
          <w:rFonts w:ascii="Arial" w:hAnsi="Arial" w:cs="Arial"/>
          <w:szCs w:val="24"/>
          <w:shd w:val="clear" w:color="auto" w:fill="FFFFFF"/>
        </w:rPr>
        <w:t xml:space="preserve">Rodríguez-Sanchez </w:t>
      </w:r>
      <w:r w:rsidRPr="00800565">
        <w:rPr>
          <w:rFonts w:ascii="Arial" w:hAnsi="Arial" w:cs="Arial"/>
          <w:i/>
          <w:iCs/>
          <w:szCs w:val="24"/>
          <w:shd w:val="clear" w:color="auto" w:fill="FFFFFF"/>
        </w:rPr>
        <w:t>et al</w:t>
      </w:r>
      <w:r w:rsidRPr="00800565">
        <w:rPr>
          <w:rFonts w:ascii="Arial" w:hAnsi="Arial" w:cs="Arial"/>
          <w:szCs w:val="24"/>
          <w:shd w:val="clear" w:color="auto" w:fill="FFFFFF"/>
        </w:rPr>
        <w:t>., 2020</w:t>
      </w:r>
      <w:r w:rsidRPr="00800565">
        <w:rPr>
          <w:rFonts w:ascii="Arial" w:eastAsia="Times New Roman" w:hAnsi="Arial" w:cs="Arial"/>
          <w:szCs w:val="24"/>
          <w:lang w:eastAsia="en-IN" w:bidi="ar-SA"/>
        </w:rPr>
        <w:t>). The brand also has some weaknesses, such as a communication gap among the workforce which reduces their satisfaction and greatly their performance. They implement technological modification that facilitates their recruitment system and counts as their opportunity. On the other hand, they face some threats like turnover rate and talent competition with other hospitality organisations. </w:t>
      </w:r>
    </w:p>
    <w:p w14:paraId="06B98CE1" w14:textId="1DDE93D4" w:rsidR="00E02EE4" w:rsidRPr="007C05E1" w:rsidRDefault="0080327B" w:rsidP="007C05E1">
      <w:pPr>
        <w:spacing w:after="0"/>
        <w:rPr>
          <w:rFonts w:ascii="Arial" w:eastAsia="Times New Roman" w:hAnsi="Arial" w:cs="Arial"/>
          <w:b/>
          <w:bCs/>
          <w:sz w:val="32"/>
          <w:szCs w:val="32"/>
        </w:rPr>
      </w:pPr>
      <w:r w:rsidRPr="00800565">
        <w:rPr>
          <w:rFonts w:ascii="Arial" w:eastAsia="Times New Roman" w:hAnsi="Arial" w:cs="Arial"/>
          <w:szCs w:val="24"/>
        </w:rPr>
        <w:br w:type="page"/>
      </w:r>
      <w:bookmarkStart w:id="7" w:name="_Toc162204232"/>
      <w:r w:rsidR="00E02EE4" w:rsidRPr="007C05E1">
        <w:rPr>
          <w:rFonts w:ascii="Arial" w:eastAsia="Times New Roman" w:hAnsi="Arial" w:cs="Arial"/>
          <w:b/>
          <w:bCs/>
          <w:sz w:val="32"/>
          <w:szCs w:val="32"/>
        </w:rPr>
        <w:lastRenderedPageBreak/>
        <w:t>Conclusion</w:t>
      </w:r>
      <w:bookmarkEnd w:id="7"/>
    </w:p>
    <w:p w14:paraId="3B3D9465" w14:textId="0E3A47B5" w:rsidR="008B6506" w:rsidRPr="00800565" w:rsidRDefault="008B6506" w:rsidP="008B6506">
      <w:pPr>
        <w:rPr>
          <w:rFonts w:ascii="Arial" w:hAnsi="Arial" w:cs="Arial"/>
          <w:szCs w:val="24"/>
        </w:rPr>
      </w:pPr>
      <w:r w:rsidRPr="00800565">
        <w:rPr>
          <w:rFonts w:ascii="Arial" w:hAnsi="Arial" w:cs="Arial"/>
          <w:noProof/>
          <w:szCs w:val="24"/>
        </w:rPr>
        <w:drawing>
          <wp:inline distT="0" distB="0" distL="0" distR="0" wp14:anchorId="6CDD9F93" wp14:editId="101B5E83">
            <wp:extent cx="5731510" cy="3209290"/>
            <wp:effectExtent l="0" t="0" r="2540" b="0"/>
            <wp:docPr id="1344120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120963" name=""/>
                    <pic:cNvPicPr/>
                  </pic:nvPicPr>
                  <pic:blipFill>
                    <a:blip r:embed="rId13"/>
                    <a:stretch>
                      <a:fillRect/>
                    </a:stretch>
                  </pic:blipFill>
                  <pic:spPr>
                    <a:xfrm>
                      <a:off x="0" y="0"/>
                      <a:ext cx="5731510" cy="3209290"/>
                    </a:xfrm>
                    <a:prstGeom prst="rect">
                      <a:avLst/>
                    </a:prstGeom>
                  </pic:spPr>
                </pic:pic>
              </a:graphicData>
            </a:graphic>
          </wp:inline>
        </w:drawing>
      </w:r>
    </w:p>
    <w:p w14:paraId="175E4C50" w14:textId="557C0C8F" w:rsidR="00E02EE4" w:rsidRPr="00800565" w:rsidRDefault="00E02EE4" w:rsidP="00E02EE4">
      <w:pPr>
        <w:rPr>
          <w:rFonts w:ascii="Arial" w:eastAsia="Times New Roman" w:hAnsi="Arial" w:cs="Arial"/>
          <w:szCs w:val="24"/>
          <w:lang w:eastAsia="en-IN" w:bidi="ar-SA"/>
        </w:rPr>
      </w:pPr>
      <w:r w:rsidRPr="00800565">
        <w:rPr>
          <w:rFonts w:ascii="Arial" w:eastAsia="Times New Roman" w:hAnsi="Arial" w:cs="Arial"/>
          <w:szCs w:val="24"/>
          <w:lang w:eastAsia="en-IN" w:bidi="ar-SA"/>
        </w:rPr>
        <w:t>The employee lifecycle of Travelodge, UK has focused on this discussion. The candidate attraction is the first step of any hiring system which has been briefed in this section. The recruitment system of Travelodge, UK has been mentioned in this presentation. The context has elaborated the onboarding processes with specific references of Travelodge, UK. The development of workers has been highlighted here properly. The employee retention program of Travelodge, UK has discussed in this section along with their separation proceedings. The SWOT and PESTLE analysis has discussed in this presentation based on the employee lifecycle of Travelodge, UK. </w:t>
      </w:r>
    </w:p>
    <w:bookmarkEnd w:id="0"/>
    <w:p w14:paraId="12FAB71F" w14:textId="77777777" w:rsidR="00E02EE4" w:rsidRPr="00800565" w:rsidRDefault="00E02EE4">
      <w:pPr>
        <w:spacing w:after="0"/>
        <w:rPr>
          <w:rFonts w:ascii="Arial" w:eastAsia="Times New Roman" w:hAnsi="Arial" w:cs="Arial"/>
          <w:szCs w:val="24"/>
          <w:lang w:eastAsia="en-IN" w:bidi="ar-SA"/>
        </w:rPr>
      </w:pPr>
      <w:r w:rsidRPr="00800565">
        <w:rPr>
          <w:rFonts w:ascii="Arial" w:eastAsia="Times New Roman" w:hAnsi="Arial" w:cs="Arial"/>
          <w:szCs w:val="24"/>
          <w:lang w:eastAsia="en-IN" w:bidi="ar-SA"/>
        </w:rPr>
        <w:br w:type="page"/>
      </w:r>
    </w:p>
    <w:p w14:paraId="100CC8B2" w14:textId="3698EA46" w:rsidR="00E02EE4" w:rsidRPr="00800565" w:rsidRDefault="00E02EE4" w:rsidP="00E02EE4">
      <w:pPr>
        <w:pStyle w:val="Heading1"/>
        <w:rPr>
          <w:rFonts w:ascii="Arial" w:eastAsia="Times New Roman" w:hAnsi="Arial" w:cs="Arial"/>
          <w:sz w:val="24"/>
          <w:szCs w:val="24"/>
          <w:lang w:eastAsia="en-IN" w:bidi="ar-SA"/>
        </w:rPr>
      </w:pPr>
      <w:bookmarkStart w:id="8" w:name="_Toc162204233"/>
      <w:r w:rsidRPr="00800565">
        <w:rPr>
          <w:rFonts w:ascii="Arial" w:eastAsia="Times New Roman" w:hAnsi="Arial" w:cs="Arial"/>
          <w:sz w:val="24"/>
          <w:szCs w:val="24"/>
          <w:lang w:eastAsia="en-IN" w:bidi="ar-SA"/>
        </w:rPr>
        <w:lastRenderedPageBreak/>
        <w:t>References</w:t>
      </w:r>
      <w:bookmarkEnd w:id="8"/>
    </w:p>
    <w:p w14:paraId="3E23EECA" w14:textId="353791FD" w:rsidR="008B6506" w:rsidRPr="00800565" w:rsidRDefault="008B6506" w:rsidP="008B6506">
      <w:pPr>
        <w:rPr>
          <w:rFonts w:ascii="Arial" w:hAnsi="Arial" w:cs="Arial"/>
          <w:szCs w:val="24"/>
          <w:lang w:eastAsia="en-IN" w:bidi="ar-SA"/>
        </w:rPr>
      </w:pPr>
      <w:r w:rsidRPr="00800565">
        <w:rPr>
          <w:rFonts w:ascii="Arial" w:hAnsi="Arial" w:cs="Arial"/>
          <w:noProof/>
          <w:szCs w:val="24"/>
          <w:lang w:eastAsia="en-IN" w:bidi="ar-SA"/>
        </w:rPr>
        <w:drawing>
          <wp:inline distT="0" distB="0" distL="0" distR="0" wp14:anchorId="308D4C0D" wp14:editId="39EC9EA7">
            <wp:extent cx="5731510" cy="3180715"/>
            <wp:effectExtent l="0" t="0" r="2540" b="635"/>
            <wp:docPr id="1545696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696249" name=""/>
                    <pic:cNvPicPr/>
                  </pic:nvPicPr>
                  <pic:blipFill>
                    <a:blip r:embed="rId14"/>
                    <a:stretch>
                      <a:fillRect/>
                    </a:stretch>
                  </pic:blipFill>
                  <pic:spPr>
                    <a:xfrm>
                      <a:off x="0" y="0"/>
                      <a:ext cx="5731510" cy="3180715"/>
                    </a:xfrm>
                    <a:prstGeom prst="rect">
                      <a:avLst/>
                    </a:prstGeom>
                  </pic:spPr>
                </pic:pic>
              </a:graphicData>
            </a:graphic>
          </wp:inline>
        </w:drawing>
      </w:r>
    </w:p>
    <w:p w14:paraId="756555F0" w14:textId="004160F0" w:rsidR="00E02EE4" w:rsidRPr="00800565" w:rsidRDefault="00E02EE4" w:rsidP="007C05E1">
      <w:pPr>
        <w:rPr>
          <w:noProof/>
        </w:rPr>
      </w:pPr>
      <w:bookmarkStart w:id="9" w:name="_Hlk158305687"/>
      <w:r w:rsidRPr="007C05E1">
        <w:rPr>
          <w:noProof/>
          <w:szCs w:val="24"/>
        </w:rPr>
        <w:t xml:space="preserve">Davis, S., (2020). How Leaders Can Adapt To An Environment Of Change. [Online] Available </w:t>
      </w:r>
      <w:r w:rsidRPr="00800565">
        <w:rPr>
          <w:noProof/>
        </w:rPr>
        <w:t xml:space="preserve">at: </w:t>
      </w:r>
      <w:hyperlink r:id="rId15" w:history="1">
        <w:r w:rsidR="007C05E1" w:rsidRPr="00AC06D0">
          <w:rPr>
            <w:rStyle w:val="Hyperlink"/>
            <w:rFonts w:ascii="Arial" w:hAnsi="Arial" w:cs="Arial"/>
            <w:i/>
            <w:iCs/>
            <w:noProof/>
            <w:szCs w:val="24"/>
          </w:rPr>
          <w:t>https://www.forbes.com/sites/forbesagencycouncil/2017/10/12/how-leaders-can-adapt-to-an-environment-of-change/?sh=1f65d1c96d20</w:t>
        </w:r>
        <w:r w:rsidR="007C05E1" w:rsidRPr="00AC06D0">
          <w:rPr>
            <w:rStyle w:val="Hyperlink"/>
            <w:rFonts w:ascii="Arial" w:hAnsi="Arial" w:cs="Arial"/>
            <w:noProof/>
            <w:szCs w:val="24"/>
          </w:rPr>
          <w:t>. Accessed</w:t>
        </w:r>
      </w:hyperlink>
      <w:r w:rsidR="007C05E1">
        <w:rPr>
          <w:noProof/>
        </w:rPr>
        <w:t xml:space="preserve"> 7 February 2024</w:t>
      </w:r>
    </w:p>
    <w:p w14:paraId="4B9ED983" w14:textId="152BA465" w:rsidR="00E02EE4" w:rsidRPr="00800565" w:rsidRDefault="00E02EE4" w:rsidP="00E02EE4">
      <w:pPr>
        <w:rPr>
          <w:rFonts w:ascii="Arial" w:hAnsi="Arial" w:cs="Arial"/>
          <w:szCs w:val="24"/>
          <w:shd w:val="clear" w:color="auto" w:fill="FFFFFF"/>
        </w:rPr>
      </w:pPr>
      <w:r w:rsidRPr="00800565">
        <w:rPr>
          <w:rFonts w:ascii="Arial" w:hAnsi="Arial" w:cs="Arial"/>
          <w:szCs w:val="24"/>
          <w:shd w:val="clear" w:color="auto" w:fill="FFFFFF"/>
        </w:rPr>
        <w:t>Elsafty, A. and Oraby, M., (2022). The impact of training on employee retention: An empirical research on the private sector. </w:t>
      </w:r>
      <w:r w:rsidRPr="00800565">
        <w:rPr>
          <w:rFonts w:ascii="Arial" w:hAnsi="Arial" w:cs="Arial"/>
          <w:i/>
          <w:iCs/>
          <w:szCs w:val="24"/>
          <w:shd w:val="clear" w:color="auto" w:fill="FFFFFF"/>
        </w:rPr>
        <w:t>International Journal of Business and Management</w:t>
      </w:r>
      <w:r w:rsidRPr="00800565">
        <w:rPr>
          <w:rFonts w:ascii="Arial" w:hAnsi="Arial" w:cs="Arial"/>
          <w:szCs w:val="24"/>
          <w:shd w:val="clear" w:color="auto" w:fill="FFFFFF"/>
        </w:rPr>
        <w:t>, </w:t>
      </w:r>
      <w:r w:rsidRPr="00800565">
        <w:rPr>
          <w:rFonts w:ascii="Arial" w:hAnsi="Arial" w:cs="Arial"/>
          <w:i/>
          <w:iCs/>
          <w:szCs w:val="24"/>
          <w:shd w:val="clear" w:color="auto" w:fill="FFFFFF"/>
        </w:rPr>
        <w:t>17</w:t>
      </w:r>
      <w:r w:rsidRPr="00800565">
        <w:rPr>
          <w:rFonts w:ascii="Arial" w:hAnsi="Arial" w:cs="Arial"/>
          <w:szCs w:val="24"/>
          <w:shd w:val="clear" w:color="auto" w:fill="FFFFFF"/>
        </w:rPr>
        <w:t>(5), pp.58-74.</w:t>
      </w:r>
    </w:p>
    <w:p w14:paraId="280B6436" w14:textId="4C4862E4" w:rsidR="00E02EE4" w:rsidRPr="00800565" w:rsidRDefault="00E02EE4" w:rsidP="00E02EE4">
      <w:pPr>
        <w:rPr>
          <w:rFonts w:ascii="Arial" w:hAnsi="Arial" w:cs="Arial"/>
          <w:szCs w:val="24"/>
          <w:shd w:val="clear" w:color="auto" w:fill="FFFFFF"/>
        </w:rPr>
      </w:pPr>
      <w:r w:rsidRPr="00800565">
        <w:rPr>
          <w:rFonts w:ascii="Arial" w:hAnsi="Arial" w:cs="Arial"/>
          <w:szCs w:val="24"/>
          <w:shd w:val="clear" w:color="auto" w:fill="FFFFFF"/>
        </w:rPr>
        <w:t>Grimpe, C., Sofka, W. and Kaiser, U., (2023). Competing for digital human capital: The retention effect of digital expertise in MNC subsidiaries. </w:t>
      </w:r>
      <w:r w:rsidRPr="00800565">
        <w:rPr>
          <w:rFonts w:ascii="Arial" w:hAnsi="Arial" w:cs="Arial"/>
          <w:i/>
          <w:iCs/>
          <w:szCs w:val="24"/>
          <w:shd w:val="clear" w:color="auto" w:fill="FFFFFF"/>
        </w:rPr>
        <w:t>Journal of International Business Studies</w:t>
      </w:r>
      <w:r w:rsidRPr="00800565">
        <w:rPr>
          <w:rFonts w:ascii="Arial" w:hAnsi="Arial" w:cs="Arial"/>
          <w:szCs w:val="24"/>
          <w:shd w:val="clear" w:color="auto" w:fill="FFFFFF"/>
        </w:rPr>
        <w:t>, </w:t>
      </w:r>
      <w:r w:rsidRPr="00800565">
        <w:rPr>
          <w:rFonts w:ascii="Arial" w:hAnsi="Arial" w:cs="Arial"/>
          <w:i/>
          <w:iCs/>
          <w:szCs w:val="24"/>
          <w:shd w:val="clear" w:color="auto" w:fill="FFFFFF"/>
        </w:rPr>
        <w:t>54</w:t>
      </w:r>
      <w:r w:rsidRPr="00800565">
        <w:rPr>
          <w:rFonts w:ascii="Arial" w:hAnsi="Arial" w:cs="Arial"/>
          <w:szCs w:val="24"/>
          <w:shd w:val="clear" w:color="auto" w:fill="FFFFFF"/>
        </w:rPr>
        <w:t>(4), pp.657-685.</w:t>
      </w:r>
    </w:p>
    <w:p w14:paraId="58103B7D" w14:textId="36323F5F" w:rsidR="00E02EE4" w:rsidRPr="00800565" w:rsidRDefault="00E02EE4" w:rsidP="00E02EE4">
      <w:pPr>
        <w:rPr>
          <w:rFonts w:ascii="Arial" w:hAnsi="Arial" w:cs="Arial"/>
          <w:szCs w:val="24"/>
          <w:shd w:val="clear" w:color="auto" w:fill="FFFFFF"/>
        </w:rPr>
      </w:pPr>
      <w:r w:rsidRPr="00800565">
        <w:rPr>
          <w:rFonts w:ascii="Arial" w:hAnsi="Arial" w:cs="Arial"/>
          <w:szCs w:val="24"/>
          <w:shd w:val="clear" w:color="auto" w:fill="FFFFFF"/>
        </w:rPr>
        <w:t>Nguyen, C., (2020). The impact of training and development, job satisfaction and job performance on young employee retention. </w:t>
      </w:r>
      <w:r w:rsidRPr="00800565">
        <w:rPr>
          <w:rFonts w:ascii="Arial" w:hAnsi="Arial" w:cs="Arial"/>
          <w:i/>
          <w:iCs/>
          <w:szCs w:val="24"/>
          <w:shd w:val="clear" w:color="auto" w:fill="FFFFFF"/>
        </w:rPr>
        <w:t>Job Satisfaction and Job Performance on Young Employee Retention (May 1, 2020)</w:t>
      </w:r>
      <w:r w:rsidRPr="00800565">
        <w:rPr>
          <w:rFonts w:ascii="Arial" w:hAnsi="Arial" w:cs="Arial"/>
          <w:szCs w:val="24"/>
          <w:shd w:val="clear" w:color="auto" w:fill="FFFFFF"/>
        </w:rPr>
        <w:t>.</w:t>
      </w:r>
    </w:p>
    <w:p w14:paraId="01C71C61" w14:textId="01426B1E" w:rsidR="00E02EE4" w:rsidRPr="00800565" w:rsidRDefault="00E02EE4" w:rsidP="00E02EE4">
      <w:pPr>
        <w:rPr>
          <w:rFonts w:ascii="Arial" w:hAnsi="Arial" w:cs="Arial"/>
          <w:szCs w:val="24"/>
          <w:shd w:val="clear" w:color="auto" w:fill="FFFFFF"/>
        </w:rPr>
      </w:pPr>
      <w:r w:rsidRPr="00800565">
        <w:rPr>
          <w:rFonts w:ascii="Arial" w:hAnsi="Arial" w:cs="Arial"/>
          <w:szCs w:val="24"/>
          <w:shd w:val="clear" w:color="auto" w:fill="FFFFFF"/>
        </w:rPr>
        <w:lastRenderedPageBreak/>
        <w:t>Perrenoud, A.J., Bigelow, B.F. and Perkins, E.M., (2020). Advancing women in construction: Gender differences in attraction and retention factors with managers in the electrical construction industry.</w:t>
      </w:r>
      <w:r w:rsidR="00510630" w:rsidRPr="00800565">
        <w:rPr>
          <w:rFonts w:ascii="Arial" w:hAnsi="Arial" w:cs="Arial"/>
          <w:szCs w:val="24"/>
          <w:shd w:val="clear" w:color="auto" w:fill="FFFFFF"/>
        </w:rPr>
        <w:t xml:space="preserve"> </w:t>
      </w:r>
      <w:r w:rsidRPr="00800565">
        <w:rPr>
          <w:rFonts w:ascii="Arial" w:hAnsi="Arial" w:cs="Arial"/>
          <w:i/>
          <w:iCs/>
          <w:szCs w:val="24"/>
          <w:shd w:val="clear" w:color="auto" w:fill="FFFFFF"/>
        </w:rPr>
        <w:t>Journal of Management in Engineering</w:t>
      </w:r>
      <w:r w:rsidRPr="00800565">
        <w:rPr>
          <w:rFonts w:ascii="Arial" w:hAnsi="Arial" w:cs="Arial"/>
          <w:szCs w:val="24"/>
          <w:shd w:val="clear" w:color="auto" w:fill="FFFFFF"/>
        </w:rPr>
        <w:t>, </w:t>
      </w:r>
      <w:r w:rsidRPr="00800565">
        <w:rPr>
          <w:rFonts w:ascii="Arial" w:hAnsi="Arial" w:cs="Arial"/>
          <w:i/>
          <w:iCs/>
          <w:szCs w:val="24"/>
          <w:shd w:val="clear" w:color="auto" w:fill="FFFFFF"/>
        </w:rPr>
        <w:t>36</w:t>
      </w:r>
      <w:r w:rsidRPr="00800565">
        <w:rPr>
          <w:rFonts w:ascii="Arial" w:hAnsi="Arial" w:cs="Arial"/>
          <w:szCs w:val="24"/>
          <w:shd w:val="clear" w:color="auto" w:fill="FFFFFF"/>
        </w:rPr>
        <w:t>(5), p.04020043.</w:t>
      </w:r>
    </w:p>
    <w:p w14:paraId="4E987347" w14:textId="590DDFFF" w:rsidR="00E02EE4" w:rsidRPr="00800565" w:rsidRDefault="00E02EE4" w:rsidP="00E02EE4">
      <w:pPr>
        <w:rPr>
          <w:rFonts w:ascii="Arial" w:hAnsi="Arial" w:cs="Arial"/>
          <w:szCs w:val="24"/>
        </w:rPr>
      </w:pPr>
      <w:r w:rsidRPr="00800565">
        <w:rPr>
          <w:rFonts w:ascii="Arial" w:hAnsi="Arial" w:cs="Arial"/>
          <w:szCs w:val="24"/>
          <w:shd w:val="clear" w:color="auto" w:fill="FFFFFF"/>
        </w:rPr>
        <w:t>Rodríguez-Sanchez, J.L., González-Torres, T., Montero-Navarro, A. and Gallego-Losada, R., (2020). Investing time and resources for work–life balance: The effect on talent retention. </w:t>
      </w:r>
      <w:r w:rsidRPr="00800565">
        <w:rPr>
          <w:rFonts w:ascii="Arial" w:hAnsi="Arial" w:cs="Arial"/>
          <w:i/>
          <w:iCs/>
          <w:szCs w:val="24"/>
          <w:shd w:val="clear" w:color="auto" w:fill="FFFFFF"/>
        </w:rPr>
        <w:t>International journal of environmental research and public health</w:t>
      </w:r>
      <w:r w:rsidRPr="00800565">
        <w:rPr>
          <w:rFonts w:ascii="Arial" w:hAnsi="Arial" w:cs="Arial"/>
          <w:szCs w:val="24"/>
          <w:shd w:val="clear" w:color="auto" w:fill="FFFFFF"/>
        </w:rPr>
        <w:t>, </w:t>
      </w:r>
      <w:r w:rsidRPr="00800565">
        <w:rPr>
          <w:rFonts w:ascii="Arial" w:hAnsi="Arial" w:cs="Arial"/>
          <w:i/>
          <w:iCs/>
          <w:szCs w:val="24"/>
          <w:shd w:val="clear" w:color="auto" w:fill="FFFFFF"/>
        </w:rPr>
        <w:t>17</w:t>
      </w:r>
      <w:r w:rsidRPr="00800565">
        <w:rPr>
          <w:rFonts w:ascii="Arial" w:hAnsi="Arial" w:cs="Arial"/>
          <w:szCs w:val="24"/>
          <w:shd w:val="clear" w:color="auto" w:fill="FFFFFF"/>
        </w:rPr>
        <w:t>(6), p.1920.</w:t>
      </w:r>
    </w:p>
    <w:bookmarkEnd w:id="9"/>
    <w:p w14:paraId="77AD2985" w14:textId="77777777" w:rsidR="00E02EE4" w:rsidRPr="00800565" w:rsidRDefault="00E02EE4" w:rsidP="00E02EE4">
      <w:pPr>
        <w:rPr>
          <w:rFonts w:ascii="Arial" w:hAnsi="Arial" w:cs="Arial"/>
          <w:szCs w:val="24"/>
        </w:rPr>
      </w:pPr>
    </w:p>
    <w:p w14:paraId="2967CF16" w14:textId="2C9098E6" w:rsidR="00E02EE4" w:rsidRPr="00800565" w:rsidRDefault="00E02EE4" w:rsidP="00E02EE4">
      <w:pPr>
        <w:rPr>
          <w:rFonts w:ascii="Arial" w:hAnsi="Arial" w:cs="Arial"/>
          <w:szCs w:val="24"/>
        </w:rPr>
      </w:pPr>
    </w:p>
    <w:p w14:paraId="411FAB51" w14:textId="77777777" w:rsidR="00E02EE4" w:rsidRPr="00800565" w:rsidRDefault="00E02EE4" w:rsidP="00E02EE4">
      <w:pPr>
        <w:rPr>
          <w:rFonts w:ascii="Arial" w:hAnsi="Arial" w:cs="Arial"/>
          <w:szCs w:val="24"/>
          <w:lang w:eastAsia="en-IN" w:bidi="ar-SA"/>
        </w:rPr>
      </w:pPr>
    </w:p>
    <w:p w14:paraId="5C60B135" w14:textId="77777777" w:rsidR="0097238C" w:rsidRPr="00800565" w:rsidRDefault="0097238C">
      <w:pPr>
        <w:rPr>
          <w:rFonts w:ascii="Arial" w:hAnsi="Arial" w:cs="Arial"/>
          <w:szCs w:val="24"/>
        </w:rPr>
      </w:pPr>
    </w:p>
    <w:sectPr w:rsidR="0097238C" w:rsidRPr="00800565" w:rsidSect="005039F1">
      <w:headerReference w:type="default"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45198A" w14:textId="77777777" w:rsidR="005039F1" w:rsidRDefault="005039F1" w:rsidP="00E02EE4">
      <w:pPr>
        <w:spacing w:after="0" w:line="240" w:lineRule="auto"/>
      </w:pPr>
      <w:r>
        <w:separator/>
      </w:r>
    </w:p>
  </w:endnote>
  <w:endnote w:type="continuationSeparator" w:id="0">
    <w:p w14:paraId="6953E2D2" w14:textId="77777777" w:rsidR="005039F1" w:rsidRDefault="005039F1" w:rsidP="00E02E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CA8242" w14:textId="77777777" w:rsidR="00E02EE4" w:rsidRDefault="00E02E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F1F2D7" w14:textId="77777777" w:rsidR="005039F1" w:rsidRDefault="005039F1" w:rsidP="00E02EE4">
      <w:pPr>
        <w:spacing w:after="0" w:line="240" w:lineRule="auto"/>
      </w:pPr>
      <w:r>
        <w:separator/>
      </w:r>
    </w:p>
  </w:footnote>
  <w:footnote w:type="continuationSeparator" w:id="0">
    <w:p w14:paraId="0F6A561F" w14:textId="77777777" w:rsidR="005039F1" w:rsidRDefault="005039F1" w:rsidP="00E02E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E0870F" w14:textId="77777777" w:rsidR="00E02EE4" w:rsidRDefault="00E02EE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EE4"/>
    <w:rsid w:val="00015CC4"/>
    <w:rsid w:val="0002799D"/>
    <w:rsid w:val="000B436D"/>
    <w:rsid w:val="000C48F5"/>
    <w:rsid w:val="00182213"/>
    <w:rsid w:val="001B09EA"/>
    <w:rsid w:val="00204F51"/>
    <w:rsid w:val="002622A4"/>
    <w:rsid w:val="002C6158"/>
    <w:rsid w:val="002F3B6F"/>
    <w:rsid w:val="00302A47"/>
    <w:rsid w:val="00326006"/>
    <w:rsid w:val="0035195B"/>
    <w:rsid w:val="003548CD"/>
    <w:rsid w:val="00393DE8"/>
    <w:rsid w:val="004567BC"/>
    <w:rsid w:val="004D7E3E"/>
    <w:rsid w:val="004E43B2"/>
    <w:rsid w:val="005039F1"/>
    <w:rsid w:val="00510630"/>
    <w:rsid w:val="00594F21"/>
    <w:rsid w:val="005A5004"/>
    <w:rsid w:val="005D0080"/>
    <w:rsid w:val="005D2886"/>
    <w:rsid w:val="005F6A86"/>
    <w:rsid w:val="00693C7B"/>
    <w:rsid w:val="006D0524"/>
    <w:rsid w:val="006D0AC0"/>
    <w:rsid w:val="006F7C9A"/>
    <w:rsid w:val="00713917"/>
    <w:rsid w:val="00735218"/>
    <w:rsid w:val="00747684"/>
    <w:rsid w:val="0077437A"/>
    <w:rsid w:val="00777281"/>
    <w:rsid w:val="007834C9"/>
    <w:rsid w:val="007A63AE"/>
    <w:rsid w:val="007C05E1"/>
    <w:rsid w:val="007E34A3"/>
    <w:rsid w:val="00800565"/>
    <w:rsid w:val="0080327B"/>
    <w:rsid w:val="00804AC8"/>
    <w:rsid w:val="00806CE0"/>
    <w:rsid w:val="00832FAB"/>
    <w:rsid w:val="00852A2E"/>
    <w:rsid w:val="00856196"/>
    <w:rsid w:val="00863A11"/>
    <w:rsid w:val="0087608D"/>
    <w:rsid w:val="00893D82"/>
    <w:rsid w:val="008A33D5"/>
    <w:rsid w:val="008B0581"/>
    <w:rsid w:val="008B6506"/>
    <w:rsid w:val="008B682D"/>
    <w:rsid w:val="008C13EE"/>
    <w:rsid w:val="008C69E7"/>
    <w:rsid w:val="008D67FC"/>
    <w:rsid w:val="008E09FB"/>
    <w:rsid w:val="008E30B0"/>
    <w:rsid w:val="00916F0D"/>
    <w:rsid w:val="009342BF"/>
    <w:rsid w:val="0097238C"/>
    <w:rsid w:val="009766ED"/>
    <w:rsid w:val="00987174"/>
    <w:rsid w:val="009A1612"/>
    <w:rsid w:val="009C0C3F"/>
    <w:rsid w:val="009C2053"/>
    <w:rsid w:val="00A00A4F"/>
    <w:rsid w:val="00A3319C"/>
    <w:rsid w:val="00AB7039"/>
    <w:rsid w:val="00AC2506"/>
    <w:rsid w:val="00AE5E9E"/>
    <w:rsid w:val="00B3769F"/>
    <w:rsid w:val="00B41F0B"/>
    <w:rsid w:val="00B53DF8"/>
    <w:rsid w:val="00B80E69"/>
    <w:rsid w:val="00B8248F"/>
    <w:rsid w:val="00BA6F54"/>
    <w:rsid w:val="00BC16EB"/>
    <w:rsid w:val="00BE4D30"/>
    <w:rsid w:val="00BF3C65"/>
    <w:rsid w:val="00C45A7E"/>
    <w:rsid w:val="00C76225"/>
    <w:rsid w:val="00CA1F82"/>
    <w:rsid w:val="00CE00CE"/>
    <w:rsid w:val="00CE2CAE"/>
    <w:rsid w:val="00CE558A"/>
    <w:rsid w:val="00CF44A4"/>
    <w:rsid w:val="00D06D06"/>
    <w:rsid w:val="00D44C58"/>
    <w:rsid w:val="00D64B15"/>
    <w:rsid w:val="00D67599"/>
    <w:rsid w:val="00DD61B4"/>
    <w:rsid w:val="00E02EE4"/>
    <w:rsid w:val="00E07BFF"/>
    <w:rsid w:val="00E43453"/>
    <w:rsid w:val="00E53687"/>
    <w:rsid w:val="00EC1A35"/>
    <w:rsid w:val="00EC6423"/>
    <w:rsid w:val="00ED14B2"/>
    <w:rsid w:val="00F359F5"/>
    <w:rsid w:val="00F565FC"/>
    <w:rsid w:val="00F87550"/>
    <w:rsid w:val="00FA329F"/>
    <w:rsid w:val="00FD0F6D"/>
    <w:rsid w:val="00FE29D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4FA9D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color w:val="000000" w:themeColor="text1"/>
        <w:kern w:val="2"/>
        <w:sz w:val="24"/>
        <w:szCs w:val="22"/>
        <w:lang w:val="en-IN" w:eastAsia="en-US" w:bidi="ar-SA"/>
        <w14:ligatures w14:val="standardContextual"/>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EE4"/>
    <w:pPr>
      <w:spacing w:after="160"/>
    </w:pPr>
    <w:rPr>
      <w:rFonts w:eastAsiaTheme="minorEastAsia"/>
      <w:color w:val="auto"/>
      <w:szCs w:val="28"/>
      <w:lang w:eastAsia="zh-CN" w:bidi="th-TH"/>
    </w:rPr>
  </w:style>
  <w:style w:type="paragraph" w:styleId="Heading1">
    <w:name w:val="heading 1"/>
    <w:basedOn w:val="Normal"/>
    <w:next w:val="Normal"/>
    <w:link w:val="Heading1Char"/>
    <w:uiPriority w:val="9"/>
    <w:qFormat/>
    <w:rsid w:val="002622A4"/>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0C48F5"/>
    <w:pPr>
      <w:keepNext/>
      <w:keepLines/>
      <w:spacing w:before="360" w:after="120"/>
      <w:outlineLvl w:val="1"/>
    </w:pPr>
    <w:rPr>
      <w:rFonts w:eastAsia="Times New Roman" w:cs="Times New Roman"/>
      <w:b/>
      <w:kern w:val="0"/>
      <w:sz w:val="26"/>
      <w:szCs w:val="32"/>
      <w:lang w:val="en-GB" w:eastAsia="en-IN" w:bidi="ar-SA"/>
      <w14:ligatures w14:val="none"/>
    </w:rPr>
  </w:style>
  <w:style w:type="paragraph" w:styleId="Heading3">
    <w:name w:val="heading 3"/>
    <w:basedOn w:val="Normal"/>
    <w:next w:val="Normal"/>
    <w:link w:val="Heading3Char"/>
    <w:autoRedefine/>
    <w:qFormat/>
    <w:rsid w:val="00D44C58"/>
    <w:pPr>
      <w:keepNext/>
      <w:keepLines/>
      <w:spacing w:before="320" w:after="80"/>
      <w:outlineLvl w:val="2"/>
    </w:pPr>
    <w:rPr>
      <w:i/>
      <w:u w:val="single"/>
      <w:lang w:v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22A4"/>
    <w:rPr>
      <w:rFonts w:cs="Times New Roman"/>
      <w:b/>
      <w:color w:val="auto"/>
      <w:kern w:val="0"/>
      <w:sz w:val="28"/>
      <w:szCs w:val="40"/>
      <w:lang w:val="en-GB" w:eastAsia="en-IN"/>
      <w14:ligatures w14:val="none"/>
    </w:rPr>
  </w:style>
  <w:style w:type="character" w:customStyle="1" w:styleId="Heading2Char">
    <w:name w:val="Heading 2 Char"/>
    <w:basedOn w:val="DefaultParagraphFont"/>
    <w:link w:val="Heading2"/>
    <w:uiPriority w:val="9"/>
    <w:rsid w:val="000C48F5"/>
    <w:rPr>
      <w:rFonts w:eastAsia="Times New Roman" w:cs="Times New Roman"/>
      <w:b/>
      <w:color w:val="auto"/>
      <w:kern w:val="0"/>
      <w:sz w:val="26"/>
      <w:szCs w:val="32"/>
      <w:lang w:val="en-GB" w:eastAsia="en-IN"/>
      <w14:ligatures w14:val="none"/>
    </w:rPr>
  </w:style>
  <w:style w:type="character" w:customStyle="1" w:styleId="Heading3Char">
    <w:name w:val="Heading 3 Char"/>
    <w:basedOn w:val="DefaultParagraphFont"/>
    <w:link w:val="Heading3"/>
    <w:rsid w:val="00D44C58"/>
    <w:rPr>
      <w:rFonts w:cs="Times New Roman"/>
      <w:i/>
      <w:color w:val="auto"/>
      <w:kern w:val="0"/>
      <w:szCs w:val="28"/>
      <w:u w:val="single"/>
      <w:lang w:val=""/>
      <w14:ligatures w14:val="none"/>
    </w:rPr>
  </w:style>
  <w:style w:type="paragraph" w:styleId="Bibliography">
    <w:name w:val="Bibliography"/>
    <w:basedOn w:val="Normal"/>
    <w:next w:val="Normal"/>
    <w:uiPriority w:val="37"/>
    <w:unhideWhenUsed/>
    <w:rsid w:val="00E02EE4"/>
    <w:rPr>
      <w:rFonts w:cs="Angsana New"/>
    </w:rPr>
  </w:style>
  <w:style w:type="paragraph" w:styleId="Header">
    <w:name w:val="header"/>
    <w:basedOn w:val="Normal"/>
    <w:link w:val="HeaderChar"/>
    <w:uiPriority w:val="99"/>
    <w:unhideWhenUsed/>
    <w:rsid w:val="00E02EE4"/>
    <w:pPr>
      <w:tabs>
        <w:tab w:val="center" w:pos="4513"/>
        <w:tab w:val="right" w:pos="9026"/>
      </w:tabs>
      <w:spacing w:after="0" w:line="240" w:lineRule="auto"/>
    </w:pPr>
    <w:rPr>
      <w:rFonts w:cs="Angsana New"/>
    </w:rPr>
  </w:style>
  <w:style w:type="character" w:customStyle="1" w:styleId="HeaderChar">
    <w:name w:val="Header Char"/>
    <w:basedOn w:val="DefaultParagraphFont"/>
    <w:link w:val="Header"/>
    <w:uiPriority w:val="99"/>
    <w:rsid w:val="00E02EE4"/>
    <w:rPr>
      <w:rFonts w:eastAsiaTheme="minorEastAsia" w:cs="Angsana New"/>
      <w:color w:val="auto"/>
      <w:szCs w:val="28"/>
      <w:lang w:eastAsia="zh-CN" w:bidi="th-TH"/>
    </w:rPr>
  </w:style>
  <w:style w:type="paragraph" w:styleId="Footer">
    <w:name w:val="footer"/>
    <w:basedOn w:val="Normal"/>
    <w:link w:val="FooterChar"/>
    <w:uiPriority w:val="99"/>
    <w:unhideWhenUsed/>
    <w:rsid w:val="00E02EE4"/>
    <w:pPr>
      <w:tabs>
        <w:tab w:val="center" w:pos="4513"/>
        <w:tab w:val="right" w:pos="9026"/>
      </w:tabs>
      <w:spacing w:after="0" w:line="240" w:lineRule="auto"/>
    </w:pPr>
    <w:rPr>
      <w:rFonts w:cs="Angsana New"/>
    </w:rPr>
  </w:style>
  <w:style w:type="character" w:customStyle="1" w:styleId="FooterChar">
    <w:name w:val="Footer Char"/>
    <w:basedOn w:val="DefaultParagraphFont"/>
    <w:link w:val="Footer"/>
    <w:uiPriority w:val="99"/>
    <w:rsid w:val="00E02EE4"/>
    <w:rPr>
      <w:rFonts w:eastAsiaTheme="minorEastAsia" w:cs="Angsana New"/>
      <w:color w:val="auto"/>
      <w:szCs w:val="28"/>
      <w:lang w:eastAsia="zh-CN" w:bidi="th-TH"/>
    </w:rPr>
  </w:style>
  <w:style w:type="paragraph" w:styleId="TOCHeading">
    <w:name w:val="TOC Heading"/>
    <w:basedOn w:val="Heading1"/>
    <w:next w:val="Normal"/>
    <w:uiPriority w:val="39"/>
    <w:unhideWhenUsed/>
    <w:qFormat/>
    <w:rsid w:val="00E02EE4"/>
    <w:pPr>
      <w:spacing w:before="240" w:after="0" w:line="259" w:lineRule="auto"/>
      <w:jc w:val="left"/>
      <w:outlineLvl w:val="9"/>
    </w:pPr>
    <w:rPr>
      <w:rFonts w:asciiTheme="majorHAnsi" w:eastAsiaTheme="majorEastAsia" w:hAnsiTheme="majorHAnsi" w:cstheme="majorBidi"/>
      <w:b w:val="0"/>
      <w:color w:val="2F5496" w:themeColor="accent1" w:themeShade="BF"/>
      <w:kern w:val="0"/>
      <w:sz w:val="32"/>
      <w:szCs w:val="32"/>
      <w:lang w:val="en-US" w:eastAsia="en-US" w:bidi="ar-SA"/>
      <w14:ligatures w14:val="none"/>
    </w:rPr>
  </w:style>
  <w:style w:type="paragraph" w:styleId="TOC2">
    <w:name w:val="toc 2"/>
    <w:basedOn w:val="Normal"/>
    <w:next w:val="Normal"/>
    <w:autoRedefine/>
    <w:uiPriority w:val="39"/>
    <w:unhideWhenUsed/>
    <w:rsid w:val="00E02EE4"/>
    <w:pPr>
      <w:spacing w:after="100"/>
      <w:ind w:left="240"/>
    </w:pPr>
    <w:rPr>
      <w:rFonts w:cs="Angsana New"/>
    </w:rPr>
  </w:style>
  <w:style w:type="paragraph" w:styleId="TOC1">
    <w:name w:val="toc 1"/>
    <w:basedOn w:val="Normal"/>
    <w:next w:val="Normal"/>
    <w:autoRedefine/>
    <w:uiPriority w:val="39"/>
    <w:unhideWhenUsed/>
    <w:rsid w:val="00E02EE4"/>
    <w:pPr>
      <w:spacing w:after="100"/>
    </w:pPr>
    <w:rPr>
      <w:rFonts w:cs="Angsana New"/>
    </w:rPr>
  </w:style>
  <w:style w:type="character" w:styleId="Hyperlink">
    <w:name w:val="Hyperlink"/>
    <w:basedOn w:val="DefaultParagraphFont"/>
    <w:uiPriority w:val="99"/>
    <w:unhideWhenUsed/>
    <w:rsid w:val="00E02EE4"/>
    <w:rPr>
      <w:color w:val="0563C1" w:themeColor="hyperlink"/>
      <w:u w:val="single"/>
    </w:rPr>
  </w:style>
  <w:style w:type="character" w:styleId="UnresolvedMention">
    <w:name w:val="Unresolved Mention"/>
    <w:basedOn w:val="DefaultParagraphFont"/>
    <w:uiPriority w:val="99"/>
    <w:semiHidden/>
    <w:unhideWhenUsed/>
    <w:rsid w:val="007C05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3296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forbes.com/sites/forbesagencycouncil/2017/10/12/how-leaders-can-adapt-to-an-environment-of-change/?sh=1f65d1c96d20.%20Accessed"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Sar20</b:Tag>
    <b:SourceType>InternetSite</b:SourceType>
    <b:Guid>{3C853ADB-0904-4DA8-BBFF-66DC508CB8D7}</b:Guid>
    <b:Author>
      <b:Author>
        <b:NameList>
          <b:Person>
            <b:Last>Davis</b:Last>
            <b:First>Sara</b:First>
          </b:Person>
        </b:NameList>
      </b:Author>
    </b:Author>
    <b:Title>How Leaders Can Adapt To An Environment Of Change</b:Title>
    <b:Year>2020</b:Year>
    <b:YearAccessed>2024</b:YearAccessed>
    <b:MonthAccessed>February</b:MonthAccessed>
    <b:DayAccessed>5</b:DayAccessed>
    <b:URL>https://www.forbes.com/sites/forbesagencycouncil/2017/10/12/how-leaders-can-adapt-to-an-environment-of-change/?sh=1f65d1c96d20</b:URL>
    <b:RefOrder>1</b:RefOrder>
  </b:Source>
</b:Sources>
</file>

<file path=customXml/itemProps1.xml><?xml version="1.0" encoding="utf-8"?>
<ds:datastoreItem xmlns:ds="http://schemas.openxmlformats.org/officeDocument/2006/customXml" ds:itemID="{1D291CBC-F983-4708-B193-2E8332E42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1249</Words>
  <Characters>7120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2024-02-08T12:28:00Z</dcterms:created>
  <dcterms:modified xsi:type="dcterms:W3CDTF">2024-03-24T20:47:00Z</dcterms:modified>
</cp:coreProperties>
</file>