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13366B" w14:textId="77777777" w:rsidR="0035471E" w:rsidRPr="00ED6937" w:rsidRDefault="0035471E" w:rsidP="005D25AB">
      <w:pPr>
        <w:spacing w:line="600" w:lineRule="auto"/>
        <w:jc w:val="both"/>
        <w:rPr>
          <w:b/>
          <w:bCs/>
          <w:color w:val="000000" w:themeColor="text1"/>
          <w:u w:val="single"/>
        </w:rPr>
      </w:pPr>
      <w:r w:rsidRPr="00ED6937">
        <w:rPr>
          <w:b/>
          <w:bCs/>
          <w:color w:val="000000" w:themeColor="text1"/>
          <w:u w:val="single"/>
        </w:rPr>
        <w:t xml:space="preserve">Critical Evaluation of Professional Teaching Experience. </w:t>
      </w:r>
    </w:p>
    <w:p w14:paraId="0D1B87E8" w14:textId="00F208B2" w:rsidR="0035471E" w:rsidRPr="00ED6937" w:rsidRDefault="0035471E" w:rsidP="005D25AB">
      <w:pPr>
        <w:spacing w:line="600" w:lineRule="auto"/>
        <w:jc w:val="both"/>
        <w:rPr>
          <w:color w:val="000000" w:themeColor="text1"/>
        </w:rPr>
      </w:pPr>
      <w:r w:rsidRPr="00ED6937">
        <w:rPr>
          <w:color w:val="000000" w:themeColor="text1"/>
        </w:rPr>
        <w:t xml:space="preserve">This assignment is a critical reflective evaluation of my past years Professional Teaching Experience as a full time NHS front </w:t>
      </w:r>
      <w:r>
        <w:rPr>
          <w:color w:val="000000" w:themeColor="text1"/>
        </w:rPr>
        <w:t xml:space="preserve">line </w:t>
      </w:r>
      <w:r w:rsidR="00804ECD" w:rsidRPr="00ED6937">
        <w:rPr>
          <w:color w:val="000000" w:themeColor="text1"/>
        </w:rPr>
        <w:t>employee</w:t>
      </w:r>
      <w:r w:rsidR="00804ECD">
        <w:rPr>
          <w:color w:val="000000" w:themeColor="text1"/>
        </w:rPr>
        <w:t xml:space="preserve">, </w:t>
      </w:r>
      <w:r w:rsidR="00804ECD" w:rsidRPr="00ED6937">
        <w:rPr>
          <w:color w:val="000000" w:themeColor="text1"/>
        </w:rPr>
        <w:t>at</w:t>
      </w:r>
      <w:r w:rsidRPr="00ED6937">
        <w:rPr>
          <w:color w:val="000000" w:themeColor="text1"/>
        </w:rPr>
        <w:t xml:space="preserve"> ABM University Health </w:t>
      </w:r>
      <w:r w:rsidR="00804ECD" w:rsidRPr="00ED6937">
        <w:rPr>
          <w:color w:val="000000" w:themeColor="text1"/>
        </w:rPr>
        <w:t>Board,</w:t>
      </w:r>
      <w:r w:rsidRPr="00ED6937">
        <w:rPr>
          <w:color w:val="000000" w:themeColor="text1"/>
        </w:rPr>
        <w:t xml:space="preserve"> based at Morrison </w:t>
      </w:r>
      <w:r w:rsidR="00804ECD" w:rsidRPr="00ED6937">
        <w:rPr>
          <w:color w:val="000000" w:themeColor="text1"/>
        </w:rPr>
        <w:t>Hospital.</w:t>
      </w:r>
      <w:r w:rsidRPr="00ED6937">
        <w:rPr>
          <w:color w:val="000000" w:themeColor="text1"/>
        </w:rPr>
        <w:t xml:space="preserve"> To provide structure and process to this reflection I refer to Gibbs reflective cycle model. (Gibbs</w:t>
      </w:r>
      <w:r w:rsidR="00900EE5">
        <w:rPr>
          <w:color w:val="000000" w:themeColor="text1"/>
        </w:rPr>
        <w:t>,</w:t>
      </w:r>
      <w:r w:rsidRPr="00ED6937">
        <w:rPr>
          <w:color w:val="000000" w:themeColor="text1"/>
        </w:rPr>
        <w:t xml:space="preserve"> </w:t>
      </w:r>
      <w:r w:rsidR="00ED1743">
        <w:rPr>
          <w:color w:val="000000" w:themeColor="text1"/>
        </w:rPr>
        <w:t>1988</w:t>
      </w:r>
      <w:r w:rsidRPr="00ED6937">
        <w:rPr>
          <w:color w:val="000000" w:themeColor="text1"/>
        </w:rPr>
        <w:t>)</w:t>
      </w:r>
    </w:p>
    <w:p w14:paraId="74398B5F" w14:textId="77777777" w:rsidR="0035471E" w:rsidRPr="00ED6937" w:rsidRDefault="0035471E" w:rsidP="005D25AB">
      <w:pPr>
        <w:spacing w:line="600" w:lineRule="auto"/>
        <w:jc w:val="both"/>
        <w:rPr>
          <w:color w:val="000000" w:themeColor="text1"/>
        </w:rPr>
      </w:pPr>
      <w:r w:rsidRPr="00ED6937">
        <w:rPr>
          <w:color w:val="000000" w:themeColor="text1"/>
        </w:rPr>
        <w:t>The model requires that you describe what happened over the year then look out for professional feelings about the teaching experience finally to conduct analysis and a critical review of the year teaching</w:t>
      </w:r>
      <w:r>
        <w:rPr>
          <w:color w:val="000000" w:themeColor="text1"/>
        </w:rPr>
        <w:t>,</w:t>
      </w:r>
      <w:r w:rsidRPr="00ED6937">
        <w:rPr>
          <w:color w:val="000000" w:themeColor="text1"/>
        </w:rPr>
        <w:t xml:space="preserve"> with the aim of identifying CPD going forward into the second year PCET. </w:t>
      </w:r>
    </w:p>
    <w:p w14:paraId="6F75FF04" w14:textId="4AA5082E" w:rsidR="00804ECD" w:rsidRPr="00804ECD" w:rsidRDefault="00804ECD" w:rsidP="00804ECD">
      <w:pPr>
        <w:spacing w:line="600" w:lineRule="auto"/>
        <w:jc w:val="center"/>
        <w:rPr>
          <w:color w:val="000000" w:themeColor="text1"/>
        </w:rPr>
      </w:pPr>
      <w:r>
        <w:rPr>
          <w:noProof/>
        </w:rPr>
        <w:drawing>
          <wp:inline distT="0" distB="0" distL="0" distR="0" wp14:anchorId="03CC2D30" wp14:editId="4E48EA6C">
            <wp:extent cx="3192780" cy="3192780"/>
            <wp:effectExtent l="0" t="0" r="762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92780" cy="3192780"/>
                    </a:xfrm>
                    <a:prstGeom prst="rect">
                      <a:avLst/>
                    </a:prstGeom>
                    <a:noFill/>
                    <a:ln>
                      <a:noFill/>
                    </a:ln>
                  </pic:spPr>
                </pic:pic>
              </a:graphicData>
            </a:graphic>
          </wp:inline>
        </w:drawing>
      </w:r>
      <w:r>
        <w:rPr>
          <w:color w:val="000000" w:themeColor="text1"/>
        </w:rPr>
        <w:br/>
      </w:r>
      <w:r w:rsidRPr="00804ECD">
        <w:rPr>
          <w:i/>
          <w:iCs/>
          <w:color w:val="000000" w:themeColor="text1"/>
        </w:rPr>
        <w:t>Gibbs Reflective cycle (</w:t>
      </w:r>
      <w:r w:rsidR="00C47CCB">
        <w:rPr>
          <w:i/>
          <w:iCs/>
          <w:color w:val="000000" w:themeColor="text1"/>
        </w:rPr>
        <w:t xml:space="preserve">1988) </w:t>
      </w:r>
      <w:hyperlink r:id="rId8" w:history="1">
        <w:r w:rsidR="00EF2B94" w:rsidRPr="00B97C4A">
          <w:rPr>
            <w:rStyle w:val="Hyperlink"/>
            <w:i/>
            <w:iCs/>
          </w:rPr>
          <w:t>www.ed.ac.uk/reflectingonexperience</w:t>
        </w:r>
      </w:hyperlink>
      <w:r w:rsidR="00EF2B94">
        <w:rPr>
          <w:i/>
          <w:iCs/>
          <w:color w:val="000000" w:themeColor="text1"/>
        </w:rPr>
        <w:t xml:space="preserve"> </w:t>
      </w:r>
    </w:p>
    <w:p w14:paraId="62A54094" w14:textId="77777777" w:rsidR="0035471E" w:rsidRDefault="0035471E" w:rsidP="005D25AB">
      <w:pPr>
        <w:spacing w:line="600" w:lineRule="auto"/>
        <w:jc w:val="both"/>
        <w:rPr>
          <w:b/>
          <w:bCs/>
          <w:u w:val="single"/>
        </w:rPr>
      </w:pPr>
      <w:r w:rsidRPr="0035686D">
        <w:rPr>
          <w:b/>
          <w:bCs/>
          <w:u w:val="single"/>
        </w:rPr>
        <w:t xml:space="preserve">Description of the PTE </w:t>
      </w:r>
    </w:p>
    <w:p w14:paraId="78AB4667" w14:textId="117E9D98" w:rsidR="0035471E" w:rsidRPr="0035686D" w:rsidRDefault="0035471E" w:rsidP="005D25AB">
      <w:pPr>
        <w:spacing w:line="600" w:lineRule="auto"/>
        <w:jc w:val="both"/>
      </w:pPr>
      <w:r>
        <w:t xml:space="preserve">Over the year I completed </w:t>
      </w:r>
      <w:r w:rsidR="00625B22">
        <w:t>3</w:t>
      </w:r>
      <w:r>
        <w:t xml:space="preserve">0 hours of teaching practice at Moriston </w:t>
      </w:r>
      <w:r w:rsidR="00804ECD">
        <w:t>Hospital,</w:t>
      </w:r>
      <w:r>
        <w:t xml:space="preserve"> </w:t>
      </w:r>
      <w:r w:rsidR="00804ECD">
        <w:t>my job</w:t>
      </w:r>
      <w:r>
        <w:t xml:space="preserve"> within the NHS offers excellent opportunity to teach within the acute assessment ward. </w:t>
      </w:r>
    </w:p>
    <w:p w14:paraId="5DB8D90C" w14:textId="336A9589" w:rsidR="0035471E" w:rsidRPr="0068513F" w:rsidRDefault="0035471E" w:rsidP="005D25AB">
      <w:pPr>
        <w:spacing w:line="600" w:lineRule="auto"/>
        <w:jc w:val="both"/>
        <w:rPr>
          <w:color w:val="000000" w:themeColor="text1"/>
        </w:rPr>
      </w:pPr>
      <w:r w:rsidRPr="00F76C31">
        <w:lastRenderedPageBreak/>
        <w:t>My</w:t>
      </w:r>
      <w:r>
        <w:t xml:space="preserve"> role as</w:t>
      </w:r>
      <w:r w:rsidR="004E29A8">
        <w:t xml:space="preserve"> a </w:t>
      </w:r>
      <w:r>
        <w:t xml:space="preserve"> physiotherapy practitioner, means that I sometimes find that nursing staff are unaware of the basic principles of physiotherapy input required, amongst the elderly, often leading to inappropriate referrals. In order to overcome such </w:t>
      </w:r>
      <w:r w:rsidR="00804ECD">
        <w:t>barriers,</w:t>
      </w:r>
      <w:r>
        <w:t xml:space="preserve"> I decided that the best course of action would be to hold weekly teaching/</w:t>
      </w:r>
      <w:r w:rsidR="00804ECD">
        <w:t>training sessions</w:t>
      </w:r>
      <w:r>
        <w:t xml:space="preserve"> in order to create an understanding of what is required for the mobilisation of patients, whilst they are on the ward. </w:t>
      </w:r>
      <w:r w:rsidR="00804ECD" w:rsidRPr="00F76C31">
        <w:rPr>
          <w:color w:val="000000" w:themeColor="text1"/>
        </w:rPr>
        <w:t>Therefore,</w:t>
      </w:r>
      <w:r w:rsidRPr="00F76C31">
        <w:rPr>
          <w:color w:val="000000" w:themeColor="text1"/>
        </w:rPr>
        <w:t xml:space="preserve"> the PTE enabled me to address </w:t>
      </w:r>
      <w:r>
        <w:rPr>
          <w:color w:val="000000" w:themeColor="text1"/>
        </w:rPr>
        <w:t xml:space="preserve">the </w:t>
      </w:r>
      <w:r w:rsidRPr="00F76C31">
        <w:rPr>
          <w:color w:val="000000" w:themeColor="text1"/>
        </w:rPr>
        <w:t xml:space="preserve">learning need amongst nursing </w:t>
      </w:r>
      <w:r>
        <w:rPr>
          <w:color w:val="000000" w:themeColor="text1"/>
        </w:rPr>
        <w:t xml:space="preserve">professionals, by using the following learning strategies: corporate </w:t>
      </w:r>
      <w:r w:rsidR="00804ECD">
        <w:rPr>
          <w:color w:val="000000" w:themeColor="text1"/>
        </w:rPr>
        <w:t>learning,</w:t>
      </w:r>
      <w:r>
        <w:rPr>
          <w:color w:val="000000" w:themeColor="text1"/>
        </w:rPr>
        <w:t xml:space="preserve"> </w:t>
      </w:r>
      <w:r w:rsidR="00804ECD">
        <w:rPr>
          <w:color w:val="000000" w:themeColor="text1"/>
        </w:rPr>
        <w:t>inquiry-based</w:t>
      </w:r>
      <w:r>
        <w:rPr>
          <w:color w:val="000000" w:themeColor="text1"/>
        </w:rPr>
        <w:t xml:space="preserve"> instruction and technology within the classroom. </w:t>
      </w:r>
    </w:p>
    <w:p w14:paraId="7D42CFF6" w14:textId="77777777" w:rsidR="00C13E13" w:rsidRDefault="0035471E" w:rsidP="005D25AB">
      <w:pPr>
        <w:spacing w:line="600" w:lineRule="auto"/>
        <w:jc w:val="both"/>
      </w:pPr>
      <w:r>
        <w:rPr>
          <w:color w:val="000000" w:themeColor="text1"/>
        </w:rPr>
        <w:t>L</w:t>
      </w:r>
      <w:r w:rsidRPr="00784FA0">
        <w:rPr>
          <w:color w:val="000000" w:themeColor="text1"/>
        </w:rPr>
        <w:t xml:space="preserve">earners are taught in groups of </w:t>
      </w:r>
      <w:r w:rsidR="00804ECD">
        <w:t>five, in</w:t>
      </w:r>
      <w:r>
        <w:t xml:space="preserve"> the following </w:t>
      </w:r>
      <w:r w:rsidRPr="00784FA0">
        <w:rPr>
          <w:color w:val="000000" w:themeColor="text1"/>
        </w:rPr>
        <w:t>areas of specialism ;</w:t>
      </w:r>
      <w:r>
        <w:rPr>
          <w:color w:val="FF0000"/>
        </w:rPr>
        <w:t xml:space="preserve"> </w:t>
      </w:r>
      <w:r>
        <w:t>Old age: falls and exercise</w:t>
      </w:r>
    </w:p>
    <w:p w14:paraId="176B967A" w14:textId="16C77792" w:rsidR="0035471E" w:rsidRDefault="0035471E" w:rsidP="005D25AB">
      <w:pPr>
        <w:spacing w:line="600" w:lineRule="auto"/>
        <w:jc w:val="both"/>
      </w:pPr>
      <w:r>
        <w:t xml:space="preserve"> ( Monday) ,Frailty (Tuesday) and ITU mental health (Wednesday) .  </w:t>
      </w:r>
    </w:p>
    <w:p w14:paraId="44E8E90B" w14:textId="77777777" w:rsidR="00EC1204" w:rsidRDefault="0035471E" w:rsidP="005D25AB">
      <w:pPr>
        <w:spacing w:line="600" w:lineRule="auto"/>
        <w:jc w:val="both"/>
      </w:pPr>
      <w:r>
        <w:t xml:space="preserve">Once I am prepared I will create PowerPoint presentations of the chosen topics by producing schemes of work, lessons plans and learning materials, for my learners . The purpose is  to persuade, inform, influence and change bad habits that were occurring within the ward. I  needed to remember what the primary message was and what points I wanted to put across. In turn the  method of delivery will depend on my audience, my knowledge and the material that I will use. (Brooks, 1995,P.155)  Throughout a period of two months I held  two hourly sessions of each topic, equating to 30 hours of teaching practice. As the subjects needed to be taught in a specific order, the intention was to hold sessions in a vacant room within the ward. However problems quickly arose here as learners were easily  distracted by their surroundings, as they were unable to concentrate fully, due to constantly being called to assist with patients or other duties. The solution then was to move the teaching </w:t>
      </w:r>
      <w:r>
        <w:lastRenderedPageBreak/>
        <w:t xml:space="preserve">sessions to the education centre at Moriston Hospital, by booking a suitable room Mondays to Wednesdays 9-11am.  </w:t>
      </w:r>
    </w:p>
    <w:p w14:paraId="137400CA" w14:textId="77777777" w:rsidR="00935E30" w:rsidRDefault="0035471E" w:rsidP="005D25AB">
      <w:pPr>
        <w:spacing w:line="600" w:lineRule="auto"/>
        <w:jc w:val="both"/>
        <w:rPr>
          <w:b/>
          <w:bCs/>
          <w:color w:val="FF0000"/>
          <w:u w:val="single"/>
        </w:rPr>
      </w:pPr>
      <w:r w:rsidRPr="00572CA7">
        <w:rPr>
          <w:b/>
          <w:bCs/>
          <w:color w:val="000000" w:themeColor="text1"/>
          <w:u w:val="single"/>
        </w:rPr>
        <w:t>Feelings</w:t>
      </w:r>
      <w:r w:rsidRPr="00572CA7">
        <w:rPr>
          <w:b/>
          <w:bCs/>
          <w:color w:val="FF0000"/>
          <w:u w:val="single"/>
        </w:rPr>
        <w:t xml:space="preserve"> </w:t>
      </w:r>
    </w:p>
    <w:p w14:paraId="68A8A223" w14:textId="79642F35" w:rsidR="00A57624" w:rsidRDefault="0035471E" w:rsidP="005D25AB">
      <w:pPr>
        <w:spacing w:line="600" w:lineRule="auto"/>
        <w:jc w:val="both"/>
      </w:pPr>
      <w:r>
        <w:rPr>
          <w:color w:val="000000" w:themeColor="text1"/>
        </w:rPr>
        <w:t xml:space="preserve">As </w:t>
      </w:r>
      <w:r w:rsidRPr="00683691">
        <w:rPr>
          <w:color w:val="000000" w:themeColor="text1"/>
        </w:rPr>
        <w:t>I reflect on my first</w:t>
      </w:r>
      <w:r>
        <w:rPr>
          <w:color w:val="000000" w:themeColor="text1"/>
        </w:rPr>
        <w:t xml:space="preserve"> few </w:t>
      </w:r>
      <w:r w:rsidRPr="00683691">
        <w:rPr>
          <w:color w:val="000000" w:themeColor="text1"/>
        </w:rPr>
        <w:t xml:space="preserve"> </w:t>
      </w:r>
      <w:r>
        <w:rPr>
          <w:color w:val="000000" w:themeColor="text1"/>
        </w:rPr>
        <w:t xml:space="preserve">sessions, I remember feeling overwhelmed with the situation, that I was in. It was a daunting experience and I felt embarrassed to teach my fellow colleagues. The learners who were present  appeared to be disengaged with the situation that they were in. It appeared as though they did not want </w:t>
      </w:r>
      <w:r>
        <w:t xml:space="preserve">to be present for the session's, and were only attending as the ward matron had insisted that they do so. I felt an overwhelming feeling of sadness here as I felt judged, I felt like I had made a mistake in agreeing to teach these sessions. At times I even  found my self mumbling and forgetting my dialogue . This was quite embarrassing as </w:t>
      </w:r>
      <w:r w:rsidR="00EE1EF1">
        <w:t>every time</w:t>
      </w:r>
      <w:r>
        <w:t xml:space="preserve"> I did this learners laughed and I didn’t know how to stop them from doing so.  </w:t>
      </w:r>
      <w:r w:rsidR="00AD5B67">
        <w:t xml:space="preserve">Additionally </w:t>
      </w:r>
      <w:r w:rsidR="00AF76CF">
        <w:t xml:space="preserve">learners were not sticking to the timetable </w:t>
      </w:r>
      <w:r w:rsidR="005762C8">
        <w:t xml:space="preserve">on one occasion I remember </w:t>
      </w:r>
      <w:r w:rsidR="00F62514">
        <w:t xml:space="preserve">it was 10.45 before anyone turned up. </w:t>
      </w:r>
      <w:r w:rsidR="0037162C">
        <w:t xml:space="preserve">By the time they settled down it was nearly 11am, and time to vacate the room.  I was slightly annoyed by this as I wanted to continue from where I had left off. When asked the reasons for being late the learners responded by saying that they had forgotten about the teaching, and only realised when the ward matron reminded them. </w:t>
      </w:r>
    </w:p>
    <w:p w14:paraId="3E73DC8B" w14:textId="3E9C2E6F" w:rsidR="0037162C" w:rsidRDefault="001F1842" w:rsidP="005D25AB">
      <w:pPr>
        <w:spacing w:line="600" w:lineRule="auto"/>
        <w:jc w:val="both"/>
      </w:pPr>
      <w:r>
        <w:t>After several sessions of feeling absolutely terrible about my self and  teaching style I arranged a meeting with my mentor to discuss my experience so far. The meeting went well and  he advised that I remain calm, pace my self and maintain good eye contact</w:t>
      </w:r>
      <w:r w:rsidR="00651363">
        <w:t xml:space="preserve"> and think of ways to encourage punctuality. </w:t>
      </w:r>
      <w:r w:rsidR="00550F17">
        <w:t xml:space="preserve">The meeting was a positive experience as I understood what I needed to do. </w:t>
      </w:r>
      <w:r w:rsidR="0037162C">
        <w:t xml:space="preserve"> </w:t>
      </w:r>
      <w:r w:rsidR="00C82639">
        <w:t>I</w:t>
      </w:r>
      <w:r w:rsidR="0037162C">
        <w:t xml:space="preserve">n future I will email and telephone all participants beforehand  and remind them,  with time, dates and so on.  It may also be </w:t>
      </w:r>
      <w:r w:rsidR="0037162C">
        <w:lastRenderedPageBreak/>
        <w:t xml:space="preserve">a good idea to print a timetable of the sessions and stick on the notice board within the staff room. Additionally I could liaise with the ward sister and arrange that learner are not on the working rota Monday to Wednesday, morning shifts. I could ask that they are placed on training days in order for this not to happen again, to which the sister agreed to. </w:t>
      </w:r>
    </w:p>
    <w:p w14:paraId="1D8E0B18" w14:textId="77777777" w:rsidR="002D765C" w:rsidRDefault="0037162C" w:rsidP="00F70B10">
      <w:pPr>
        <w:spacing w:line="600" w:lineRule="auto"/>
        <w:jc w:val="both"/>
      </w:pPr>
      <w:r>
        <w:t>With all that had occurred  I made sure to ring and email all participants the day  before</w:t>
      </w:r>
      <w:r w:rsidR="002A637C">
        <w:t xml:space="preserve"> the next </w:t>
      </w:r>
      <w:r>
        <w:t xml:space="preserve"> session and </w:t>
      </w:r>
      <w:r w:rsidR="002A5422">
        <w:t xml:space="preserve">encouraged </w:t>
      </w:r>
      <w:r>
        <w:t xml:space="preserve">them to attend.  Additionally I made sure to check that all learners were placed on teaching days on the rota one week in advance, in </w:t>
      </w:r>
      <w:r w:rsidR="0081684E">
        <w:t xml:space="preserve">order for </w:t>
      </w:r>
      <w:r w:rsidR="000626FF">
        <w:t xml:space="preserve">full attendance. I am pleased to say that this was eventually </w:t>
      </w:r>
      <w:r w:rsidR="009C23C5">
        <w:t>attaine</w:t>
      </w:r>
      <w:r w:rsidR="000626FF">
        <w:t>d</w:t>
      </w:r>
      <w:r w:rsidR="00635D57">
        <w:t xml:space="preserve">. </w:t>
      </w:r>
      <w:r w:rsidR="00DD50B5">
        <w:t xml:space="preserve">By doing this I was able to achieve a complete u turn of the situation. Learners started to appreciate my style of teaching and I was able to understand what learners wanted to </w:t>
      </w:r>
      <w:r w:rsidR="00250150">
        <w:t xml:space="preserve">take home </w:t>
      </w:r>
      <w:r w:rsidR="00DD50B5">
        <w:t xml:space="preserve">from each session. </w:t>
      </w:r>
      <w:r w:rsidR="00186A50">
        <w:t xml:space="preserve"> </w:t>
      </w:r>
    </w:p>
    <w:p w14:paraId="64FE4EB6" w14:textId="0546C02B" w:rsidR="00405095" w:rsidRDefault="00DD50B5" w:rsidP="005D25AB">
      <w:pPr>
        <w:spacing w:line="600" w:lineRule="auto"/>
        <w:jc w:val="both"/>
      </w:pPr>
      <w:r>
        <w:t>On reflection I feel happier with how things developed , without the negativity there would not have been any positivity</w:t>
      </w:r>
      <w:r w:rsidR="00D4100F">
        <w:t xml:space="preserve">. </w:t>
      </w:r>
      <w:r w:rsidR="00405095">
        <w:t xml:space="preserve">If I had not </w:t>
      </w:r>
      <w:r w:rsidR="002364DF">
        <w:t xml:space="preserve">sought </w:t>
      </w:r>
      <w:r w:rsidR="00E47911">
        <w:t xml:space="preserve">advice from my mentor I </w:t>
      </w:r>
      <w:r w:rsidR="008E41EE">
        <w:t xml:space="preserve">probably would have quit the </w:t>
      </w:r>
      <w:r w:rsidR="00005F26">
        <w:t>PCET programme</w:t>
      </w:r>
      <w:r w:rsidR="00A1601E">
        <w:t>.</w:t>
      </w:r>
      <w:r w:rsidR="00005F26">
        <w:t xml:space="preserve"> I am </w:t>
      </w:r>
      <w:r w:rsidR="008374F4">
        <w:t xml:space="preserve">very pleased to say that this is no longer the case. I am learning  day </w:t>
      </w:r>
      <w:r w:rsidR="000104B7">
        <w:t xml:space="preserve">by day </w:t>
      </w:r>
      <w:r w:rsidR="008374F4">
        <w:t xml:space="preserve">and </w:t>
      </w:r>
      <w:r w:rsidR="002D6F4D">
        <w:t xml:space="preserve">will continue to do so and will not let negative </w:t>
      </w:r>
      <w:r w:rsidR="00BA70BA">
        <w:t xml:space="preserve">feelings </w:t>
      </w:r>
      <w:r w:rsidR="002D6F4D">
        <w:t>dominate my ability as a teacher</w:t>
      </w:r>
      <w:r w:rsidR="006F1D53">
        <w:t xml:space="preserve"> anymore . </w:t>
      </w:r>
    </w:p>
    <w:p w14:paraId="68041901" w14:textId="50812F95" w:rsidR="00BA70BA" w:rsidRDefault="009359F3" w:rsidP="005D25AB">
      <w:pPr>
        <w:spacing w:line="600" w:lineRule="auto"/>
        <w:jc w:val="both"/>
        <w:rPr>
          <w:b/>
          <w:bCs/>
          <w:u w:val="single"/>
        </w:rPr>
      </w:pPr>
      <w:r w:rsidRPr="00696B89">
        <w:rPr>
          <w:b/>
          <w:bCs/>
          <w:u w:val="single"/>
        </w:rPr>
        <w:t>Evaluation</w:t>
      </w:r>
    </w:p>
    <w:p w14:paraId="5DA82BAC" w14:textId="22CCCABC" w:rsidR="00AB3E62" w:rsidRDefault="007672FC" w:rsidP="005D25AB">
      <w:pPr>
        <w:spacing w:line="600" w:lineRule="auto"/>
        <w:jc w:val="both"/>
      </w:pPr>
      <w:r>
        <w:t xml:space="preserve">As I evaluate </w:t>
      </w:r>
      <w:r w:rsidR="00291CCC">
        <w:t>on the past year's professional teaching</w:t>
      </w:r>
      <w:r w:rsidR="000F2346">
        <w:t xml:space="preserve">, </w:t>
      </w:r>
      <w:r w:rsidR="00291CCC">
        <w:t xml:space="preserve"> </w:t>
      </w:r>
      <w:r w:rsidR="00126292">
        <w:t xml:space="preserve">I can say that it was both a negative and </w:t>
      </w:r>
      <w:r w:rsidR="000F2346">
        <w:t>positive experience</w:t>
      </w:r>
      <w:r w:rsidR="00C771BD">
        <w:t>.</w:t>
      </w:r>
      <w:r w:rsidR="005327E0">
        <w:t xml:space="preserve"> Gradually as</w:t>
      </w:r>
      <w:r w:rsidR="009610CD">
        <w:t xml:space="preserve"> I was </w:t>
      </w:r>
      <w:r w:rsidR="008213EE">
        <w:t>starting to really enjoy teaching</w:t>
      </w:r>
      <w:r w:rsidR="00D621FD">
        <w:t xml:space="preserve">, </w:t>
      </w:r>
      <w:r w:rsidR="00A5358A">
        <w:t xml:space="preserve">all sessions were put on hold due to the coronavirus pandemic . </w:t>
      </w:r>
      <w:r w:rsidR="009B2502">
        <w:t xml:space="preserve">I was  </w:t>
      </w:r>
      <w:r w:rsidR="002B0FFB">
        <w:t>only</w:t>
      </w:r>
      <w:r w:rsidR="009B2502">
        <w:t xml:space="preserve"> able to  complete </w:t>
      </w:r>
      <w:r w:rsidR="00D621FD">
        <w:t xml:space="preserve">30 hours and not the 50 </w:t>
      </w:r>
      <w:r w:rsidR="006015B0">
        <w:t xml:space="preserve">set by the university. </w:t>
      </w:r>
      <w:r w:rsidR="0037162C">
        <w:t xml:space="preserve"> With the lockdown and seriousness of the situation</w:t>
      </w:r>
      <w:r w:rsidR="00DB7FD9">
        <w:t>,</w:t>
      </w:r>
      <w:r w:rsidR="0037162C">
        <w:t xml:space="preserve"> teaching across the country </w:t>
      </w:r>
      <w:r w:rsidR="0092626C">
        <w:t>was</w:t>
      </w:r>
      <w:r w:rsidR="0037162C">
        <w:t xml:space="preserve"> postponed indefinitely in order to abide  by government rules and guidelines .  One of the ways I could have </w:t>
      </w:r>
      <w:r w:rsidR="0037162C">
        <w:lastRenderedPageBreak/>
        <w:t xml:space="preserve">overcome this is by setting up Microsoft teams, to hold virtual lessons . However with the current situation it  was not appropriate to do so, as they </w:t>
      </w:r>
      <w:r w:rsidR="00AB3E62">
        <w:t>were</w:t>
      </w:r>
      <w:r w:rsidR="0037162C">
        <w:t xml:space="preserve"> all essential key workers. Their priority </w:t>
      </w:r>
      <w:r w:rsidR="003F6BBF">
        <w:t>wa</w:t>
      </w:r>
      <w:r w:rsidR="0037162C">
        <w:t>s to  be on the ward during such difficult times.</w:t>
      </w:r>
    </w:p>
    <w:p w14:paraId="62AB4998" w14:textId="3FF7D79A" w:rsidR="0037162C" w:rsidRDefault="0037162C" w:rsidP="005D25AB">
      <w:pPr>
        <w:spacing w:line="600" w:lineRule="auto"/>
        <w:jc w:val="both"/>
      </w:pPr>
      <w:r>
        <w:t xml:space="preserve"> I have emailed all learners regarding the situation and have advised that I will be I  touch when it is safe to do so. (Barber and Cooper, 2012)</w:t>
      </w:r>
    </w:p>
    <w:p w14:paraId="2017CA54" w14:textId="6405B73D" w:rsidR="009C3744" w:rsidRDefault="0037162C" w:rsidP="00B877D3">
      <w:pPr>
        <w:spacing w:line="600" w:lineRule="auto"/>
        <w:jc w:val="both"/>
      </w:pPr>
      <w:r>
        <w:t xml:space="preserve">Also due to the uncertainty of this pandemic my teaching sessions were not assessed by university tutors whilst on placement. As it </w:t>
      </w:r>
      <w:r w:rsidR="003F0911">
        <w:t xml:space="preserve">was </w:t>
      </w:r>
      <w:r>
        <w:t>not safe to do so</w:t>
      </w:r>
      <w:r w:rsidR="00271923">
        <w:t xml:space="preserve"> </w:t>
      </w:r>
      <w:r>
        <w:t>it was agreed by the course coordinator to either have a mentor complete this on their behalf,  or use the assessment form completed during</w:t>
      </w:r>
      <w:r w:rsidR="009C3744">
        <w:t xml:space="preserve"> microteaching. I will use my microteaching assessment form as my mentor was unavailable to complete this, as he had returned to London's Kings Hospital having finished his secondment at Morriston Hospital. </w:t>
      </w:r>
    </w:p>
    <w:p w14:paraId="4BB9B8BB" w14:textId="376A5A47" w:rsidR="009C3744" w:rsidRDefault="009C3744" w:rsidP="00B877D3">
      <w:pPr>
        <w:spacing w:line="600" w:lineRule="auto"/>
        <w:jc w:val="both"/>
      </w:pPr>
      <w:r>
        <w:t xml:space="preserve">Even with all the uncertainty that surrounds us at this point of time, it is important to remember that when we return to normality teaching methods will need to remain the same. It is up to </w:t>
      </w:r>
      <w:r w:rsidR="009B7150">
        <w:t xml:space="preserve">me </w:t>
      </w:r>
      <w:r>
        <w:t xml:space="preserve"> to establish good communication, with positive body language in order to engage the learner. The session needs to be well prepared with excellent knowledge of the subject being taught. </w:t>
      </w:r>
      <w:r w:rsidR="008500FF">
        <w:t xml:space="preserve">I will </w:t>
      </w:r>
      <w:r>
        <w:t xml:space="preserve"> need to be  in control of the classroom by maintaining routines, using appropriate resources, as well as celebrating the success of learners by motivating a continuous desire to learn. (Hillier,2012) </w:t>
      </w:r>
    </w:p>
    <w:p w14:paraId="3C7941A1" w14:textId="77777777" w:rsidR="005C2B81" w:rsidRDefault="005C2B81" w:rsidP="00F70B10">
      <w:pPr>
        <w:spacing w:line="600" w:lineRule="auto"/>
        <w:jc w:val="both"/>
      </w:pPr>
      <w:r>
        <w:t xml:space="preserve">Additionally learners started to give feedback on how I could improve one suggestion was to have video clips of  exercises rather than handouts, to visually  see what was required from them. Although I had prepared video clips I was unable to show them as we were allocated a room without a computer </w:t>
      </w:r>
      <w:r>
        <w:lastRenderedPageBreak/>
        <w:t>or screen.  I understand that I  should have anticipated this and arranged other alternatives, however it did not occur to me to do so.  I explained this to the learners and they agreed that as the  sessions would be in  groups of five, the best option would be to bring a laptop in for the remainder of sessions, to overcome any further issues. Technology is a great tool to engage learners . It is important to note that learners needs something to focus on when they are trying to understand a subject unknown to them. Often when learners are shown something new you may notice their hands and  eyes wondering. It can be extremely hard to get learners to listen and participate if there is no visual aid available. When teaching aids are used not only would it get your point across but it will help students focus on what they are learning. They will be encouraged to participate in activities without hesitation  (Richards and Armstrong, 2016)</w:t>
      </w:r>
    </w:p>
    <w:p w14:paraId="232A83AB" w14:textId="12247516" w:rsidR="00110FE0" w:rsidRDefault="001102ED" w:rsidP="00B877D3">
      <w:pPr>
        <w:spacing w:line="600" w:lineRule="auto"/>
        <w:jc w:val="both"/>
        <w:rPr>
          <w:b/>
          <w:bCs/>
          <w:u w:val="single"/>
        </w:rPr>
      </w:pPr>
      <w:r w:rsidRPr="004340F7">
        <w:rPr>
          <w:b/>
          <w:bCs/>
          <w:u w:val="single"/>
        </w:rPr>
        <w:t xml:space="preserve">Analysis </w:t>
      </w:r>
    </w:p>
    <w:p w14:paraId="1BAC92FA" w14:textId="324F8935" w:rsidR="0060192E" w:rsidRDefault="0060192E" w:rsidP="00B877D3">
      <w:pPr>
        <w:spacing w:line="600" w:lineRule="auto"/>
        <w:jc w:val="both"/>
      </w:pPr>
      <w:r>
        <w:t xml:space="preserve">As I </w:t>
      </w:r>
      <w:r w:rsidR="007E11A8">
        <w:t xml:space="preserve">analyse </w:t>
      </w:r>
      <w:r w:rsidR="001E798B">
        <w:t xml:space="preserve">and try to  make sense of </w:t>
      </w:r>
      <w:r w:rsidR="00E72DA6">
        <w:t xml:space="preserve">my PTE experience </w:t>
      </w:r>
      <w:r w:rsidR="00AE7349">
        <w:t xml:space="preserve">I  have </w:t>
      </w:r>
      <w:r w:rsidR="00861C71">
        <w:t xml:space="preserve">decided that </w:t>
      </w:r>
      <w:r w:rsidR="00AE7349">
        <w:t xml:space="preserve"> </w:t>
      </w:r>
      <w:r w:rsidR="00D0209C">
        <w:t xml:space="preserve">I will take on board the following </w:t>
      </w:r>
      <w:r w:rsidR="003C70A7">
        <w:t xml:space="preserve">strategies for future </w:t>
      </w:r>
      <w:r w:rsidR="007D4AAA">
        <w:t>teaching sessions</w:t>
      </w:r>
      <w:r w:rsidR="00693CD7">
        <w:t>:</w:t>
      </w:r>
    </w:p>
    <w:p w14:paraId="09D4D3FE" w14:textId="6375D435" w:rsidR="009370E9" w:rsidRDefault="00EB512E" w:rsidP="00D65807">
      <w:pPr>
        <w:pStyle w:val="ListParagraph"/>
        <w:numPr>
          <w:ilvl w:val="0"/>
          <w:numId w:val="4"/>
        </w:numPr>
        <w:spacing w:line="600" w:lineRule="auto"/>
        <w:jc w:val="both"/>
      </w:pPr>
      <w:r w:rsidRPr="005813A1">
        <w:rPr>
          <w:b/>
          <w:bCs/>
        </w:rPr>
        <w:t xml:space="preserve">Trial and error: </w:t>
      </w:r>
      <w:r>
        <w:t>c</w:t>
      </w:r>
      <w:r w:rsidR="001102ED">
        <w:t>an be perceived as a practical activity that is often referred to as “having a go" . This  kind of learning is commonly known as ‘knowledge of results”  or “feedback”. It is very important to understand that with all the opportunities we have “to have a go at something”, it is useless if there is no feedback to determine what is good and  bad about the session. As a teacher  I will need to make sure that</w:t>
      </w:r>
      <w:r w:rsidR="00DA0254">
        <w:t xml:space="preserve"> </w:t>
      </w:r>
      <w:r w:rsidR="001102ED">
        <w:t xml:space="preserve"> </w:t>
      </w:r>
      <w:r w:rsidR="00D83CE4">
        <w:t xml:space="preserve">sessions are </w:t>
      </w:r>
      <w:r w:rsidR="001102ED">
        <w:t xml:space="preserve">engaging enough for learners to want to continue onto </w:t>
      </w:r>
      <w:r w:rsidR="00FF3593">
        <w:t xml:space="preserve">to follow up lessons. </w:t>
      </w:r>
      <w:r w:rsidR="00F85ECF">
        <w:t>(Brookes,1995, p.65</w:t>
      </w:r>
      <w:r w:rsidR="009008AD">
        <w:t>)</w:t>
      </w:r>
    </w:p>
    <w:p w14:paraId="66D5D89F" w14:textId="00287B12" w:rsidR="001102ED" w:rsidRDefault="004F0250" w:rsidP="000B781F">
      <w:pPr>
        <w:pStyle w:val="ListParagraph"/>
        <w:numPr>
          <w:ilvl w:val="0"/>
          <w:numId w:val="4"/>
        </w:numPr>
        <w:spacing w:line="600" w:lineRule="auto"/>
        <w:jc w:val="both"/>
      </w:pPr>
      <w:r w:rsidRPr="009D1CC6">
        <w:rPr>
          <w:b/>
          <w:bCs/>
        </w:rPr>
        <w:lastRenderedPageBreak/>
        <w:t xml:space="preserve">Being told or </w:t>
      </w:r>
      <w:r w:rsidR="00A61FB6" w:rsidRPr="009D1CC6">
        <w:rPr>
          <w:b/>
          <w:bCs/>
        </w:rPr>
        <w:t xml:space="preserve">instructed: </w:t>
      </w:r>
      <w:r w:rsidR="00A61FB6">
        <w:t xml:space="preserve">can be seen </w:t>
      </w:r>
      <w:r w:rsidR="001102ED">
        <w:t xml:space="preserve">as a negative approach as being given instructions and told what to do can be off putting as it gives the teacher the role of being an  expert.  Here I realise that whilst being told what to do may work for some people it </w:t>
      </w:r>
      <w:r w:rsidR="00EA2069">
        <w:t>may</w:t>
      </w:r>
      <w:r w:rsidR="001102ED">
        <w:t xml:space="preserve"> not work for my learners.</w:t>
      </w:r>
      <w:r w:rsidR="00E40312">
        <w:t xml:space="preserve"> Sometimes learners do </w:t>
      </w:r>
      <w:r w:rsidR="00706A8F">
        <w:t xml:space="preserve"> not </w:t>
      </w:r>
      <w:r w:rsidR="00E40312">
        <w:t xml:space="preserve">respond well to authority figures </w:t>
      </w:r>
      <w:r w:rsidR="00AD27FA">
        <w:t xml:space="preserve">probably reminiscent </w:t>
      </w:r>
      <w:r w:rsidR="003A7CB8">
        <w:t xml:space="preserve">of how </w:t>
      </w:r>
      <w:r w:rsidR="00722BA5">
        <w:t xml:space="preserve">they may have </w:t>
      </w:r>
      <w:r w:rsidR="00375A8B">
        <w:t xml:space="preserve">been </w:t>
      </w:r>
      <w:r w:rsidR="00297D96">
        <w:t xml:space="preserve">treated whilst </w:t>
      </w:r>
      <w:r w:rsidR="00097DA2">
        <w:t>in</w:t>
      </w:r>
      <w:r w:rsidR="00297D96">
        <w:t xml:space="preserve"> school. </w:t>
      </w:r>
      <w:r w:rsidR="009D1CC6">
        <w:t xml:space="preserve">Also </w:t>
      </w:r>
      <w:r w:rsidR="002871EA">
        <w:t xml:space="preserve">particularly for </w:t>
      </w:r>
      <w:r w:rsidR="007E4914">
        <w:t xml:space="preserve">higher education learners they may feel </w:t>
      </w:r>
      <w:r w:rsidR="006B2ACB">
        <w:t xml:space="preserve">that their and experience </w:t>
      </w:r>
      <w:r w:rsidR="000B781F">
        <w:t xml:space="preserve">is not being acknowledged. </w:t>
      </w:r>
      <w:r w:rsidR="001102ED">
        <w:t>My aim will therefore be to make the experience as enjoyable as possible. (Brooks,1995)</w:t>
      </w:r>
    </w:p>
    <w:p w14:paraId="34E42CCB" w14:textId="428A2572" w:rsidR="001102ED" w:rsidRDefault="001102ED" w:rsidP="00B877D3">
      <w:pPr>
        <w:pStyle w:val="ListParagraph"/>
        <w:numPr>
          <w:ilvl w:val="0"/>
          <w:numId w:val="1"/>
        </w:numPr>
        <w:spacing w:line="600" w:lineRule="auto"/>
        <w:jc w:val="both"/>
      </w:pPr>
      <w:r>
        <w:rPr>
          <w:b/>
          <w:bCs/>
        </w:rPr>
        <w:t xml:space="preserve">Copying or imitating someone else: </w:t>
      </w:r>
      <w:r>
        <w:t>Providing that learning by imitation is well structured it is  an excellent opportunity to  demonstrate a skill the correct way  rather than the learners picking up bad  or even dangerous practices. (Brooks,1995, P.65)</w:t>
      </w:r>
    </w:p>
    <w:p w14:paraId="30974A34" w14:textId="4EC5FBBD" w:rsidR="001102ED" w:rsidRDefault="001102ED" w:rsidP="00B877D3">
      <w:pPr>
        <w:pStyle w:val="ListParagraph"/>
        <w:numPr>
          <w:ilvl w:val="0"/>
          <w:numId w:val="1"/>
        </w:numPr>
        <w:spacing w:line="600" w:lineRule="auto"/>
        <w:jc w:val="both"/>
      </w:pPr>
      <w:r w:rsidRPr="00841717">
        <w:rPr>
          <w:b/>
          <w:bCs/>
        </w:rPr>
        <w:t xml:space="preserve">Thinking for yourself: </w:t>
      </w:r>
      <w:r>
        <w:t xml:space="preserve">the intention here is to encourage learners to think about something they have done on the ward, with the skills that they have.  Can they use these skills with the new ones being taught in the session ? Can they interlink nursing skills with physiotherapy ones. However I must remember that the learner needs to make their own decision here by using their teacher for advice and guidance only. </w:t>
      </w:r>
      <w:r w:rsidR="00864079">
        <w:t>(Wallce,</w:t>
      </w:r>
      <w:r w:rsidR="00937DF1">
        <w:t xml:space="preserve">2006) </w:t>
      </w:r>
    </w:p>
    <w:p w14:paraId="37067A4B" w14:textId="77777777" w:rsidR="001102ED" w:rsidRDefault="001102ED" w:rsidP="00B877D3">
      <w:pPr>
        <w:pStyle w:val="ListParagraph"/>
        <w:numPr>
          <w:ilvl w:val="0"/>
          <w:numId w:val="1"/>
        </w:numPr>
        <w:spacing w:line="600" w:lineRule="auto"/>
        <w:jc w:val="both"/>
      </w:pPr>
      <w:r>
        <w:rPr>
          <w:b/>
          <w:bCs/>
        </w:rPr>
        <w:t xml:space="preserve">Inductive teaching: </w:t>
      </w:r>
      <w:r>
        <w:t>learners will be given a concept regarding physiotherapy and then encouraged to make  an observations and then discuss this with fellow learners. In turn they can compare their findings with one another and determine if it represents the original concept. (Brooks, 1995)</w:t>
      </w:r>
    </w:p>
    <w:p w14:paraId="0E8E5B14" w14:textId="06F9C240" w:rsidR="001102ED" w:rsidRDefault="001102ED" w:rsidP="00B877D3">
      <w:pPr>
        <w:pStyle w:val="ListParagraph"/>
        <w:numPr>
          <w:ilvl w:val="0"/>
          <w:numId w:val="1"/>
        </w:numPr>
        <w:spacing w:line="600" w:lineRule="auto"/>
        <w:jc w:val="both"/>
      </w:pPr>
      <w:r>
        <w:rPr>
          <w:b/>
          <w:bCs/>
        </w:rPr>
        <w:t xml:space="preserve">Enquiry teaching: </w:t>
      </w:r>
      <w:r>
        <w:t>learners will be given a problem or question that is designed to intrigue them. They must actively work together in order to find a solution.  (</w:t>
      </w:r>
      <w:r w:rsidR="00B3746D">
        <w:t xml:space="preserve">Race, </w:t>
      </w:r>
      <w:r w:rsidR="00864079">
        <w:t>2014)</w:t>
      </w:r>
    </w:p>
    <w:p w14:paraId="5CE9F059" w14:textId="0BC51CD7" w:rsidR="00C60DFB" w:rsidRDefault="00587E38" w:rsidP="00B877D3">
      <w:pPr>
        <w:spacing w:line="600" w:lineRule="auto"/>
        <w:jc w:val="both"/>
      </w:pPr>
      <w:r>
        <w:lastRenderedPageBreak/>
        <w:t xml:space="preserve">If I refer back to </w:t>
      </w:r>
      <w:r w:rsidR="001B7CC2">
        <w:t xml:space="preserve">this years PTE I believe that I </w:t>
      </w:r>
      <w:r w:rsidR="00FB5F07">
        <w:t xml:space="preserve">used the trial and error approach. </w:t>
      </w:r>
      <w:r w:rsidR="001102ED">
        <w:t xml:space="preserve"> Due to my nervousness and my constant worry to whether the sessions will be well perceived, I subconsciously let learners “have a go” in an attempt to see what physiotherapy intervention </w:t>
      </w:r>
      <w:r w:rsidR="00F66E26">
        <w:t>was</w:t>
      </w:r>
      <w:r w:rsidR="001102ED">
        <w:t xml:space="preserve"> all about. I believe that the three activities (chair/bed exercises and how get up from a fall) worked well as they were able to understand what </w:t>
      </w:r>
      <w:r w:rsidR="00030BDA">
        <w:t xml:space="preserve">was </w:t>
      </w:r>
      <w:r w:rsidR="001102ED">
        <w:t>required of them, rather than leaving patients in bed until a practitioner is able to see them.</w:t>
      </w:r>
    </w:p>
    <w:p w14:paraId="3EF13326" w14:textId="62580087" w:rsidR="00C160DF" w:rsidRDefault="00C60DFB" w:rsidP="00B877D3">
      <w:pPr>
        <w:spacing w:line="600" w:lineRule="auto"/>
        <w:jc w:val="both"/>
        <w:rPr>
          <w:b/>
          <w:bCs/>
          <w:u w:val="single"/>
        </w:rPr>
      </w:pPr>
      <w:r w:rsidRPr="00C60DFB">
        <w:rPr>
          <w:b/>
          <w:bCs/>
          <w:u w:val="single"/>
        </w:rPr>
        <w:t>Conclusion</w:t>
      </w:r>
    </w:p>
    <w:p w14:paraId="487EBF8F" w14:textId="343D65BB" w:rsidR="00C60DFB" w:rsidRDefault="00AD0C32" w:rsidP="00B877D3">
      <w:pPr>
        <w:spacing w:line="600" w:lineRule="auto"/>
        <w:jc w:val="both"/>
      </w:pPr>
      <w:r>
        <w:t xml:space="preserve">If I </w:t>
      </w:r>
      <w:r w:rsidR="009463DF">
        <w:t xml:space="preserve">had the opportunity to </w:t>
      </w:r>
      <w:r w:rsidR="006722D1">
        <w:t xml:space="preserve">re-do the PTE year again </w:t>
      </w:r>
      <w:r w:rsidR="00032B71">
        <w:t xml:space="preserve">I </w:t>
      </w:r>
      <w:r w:rsidR="00670F84">
        <w:t xml:space="preserve">would </w:t>
      </w:r>
      <w:r w:rsidR="00032B71">
        <w:t xml:space="preserve"> have had a more relaxed </w:t>
      </w:r>
      <w:r w:rsidR="00AF5E78">
        <w:t xml:space="preserve">approach. </w:t>
      </w:r>
      <w:r w:rsidR="00C17A9E">
        <w:t xml:space="preserve">I </w:t>
      </w:r>
      <w:r w:rsidR="00953EFE">
        <w:t>would not have been</w:t>
      </w:r>
      <w:r w:rsidR="00666860">
        <w:t xml:space="preserve"> as </w:t>
      </w:r>
      <w:r w:rsidR="00953EFE">
        <w:t xml:space="preserve"> anxious as I was. </w:t>
      </w:r>
      <w:r w:rsidR="00572465">
        <w:t xml:space="preserve"> I have </w:t>
      </w:r>
      <w:r w:rsidR="00F449C8">
        <w:t xml:space="preserve">learnt </w:t>
      </w:r>
      <w:r w:rsidR="000B1E6C">
        <w:t xml:space="preserve">to </w:t>
      </w:r>
      <w:r w:rsidR="00ED5DEB">
        <w:t xml:space="preserve">be calm and </w:t>
      </w:r>
      <w:r w:rsidR="00107039">
        <w:t xml:space="preserve">ask for help </w:t>
      </w:r>
      <w:r w:rsidR="000D764E">
        <w:t>if I need to.</w:t>
      </w:r>
      <w:r w:rsidR="00912285">
        <w:t xml:space="preserve"> The insight I have gained from this experience </w:t>
      </w:r>
      <w:r w:rsidR="00BE6166">
        <w:t>is</w:t>
      </w:r>
      <w:r w:rsidR="00912285">
        <w:t xml:space="preserve"> invaluable </w:t>
      </w:r>
      <w:r w:rsidR="00453758">
        <w:t>, I am</w:t>
      </w:r>
      <w:r w:rsidR="001340B4">
        <w:t xml:space="preserve"> now</w:t>
      </w:r>
      <w:r w:rsidR="00453758">
        <w:t xml:space="preserve"> </w:t>
      </w:r>
      <w:r w:rsidR="00BE6166">
        <w:t xml:space="preserve">fully </w:t>
      </w:r>
      <w:r w:rsidR="00453758">
        <w:t xml:space="preserve">aware of the implications of not acting </w:t>
      </w:r>
      <w:r w:rsidR="00C85C65">
        <w:t>immediately. If I had arranged a meeting with my mentor sooner than I did</w:t>
      </w:r>
      <w:r w:rsidR="00097884">
        <w:t>,</w:t>
      </w:r>
      <w:r w:rsidR="00BE6166">
        <w:t xml:space="preserve"> </w:t>
      </w:r>
      <w:r w:rsidR="00097884">
        <w:t xml:space="preserve">I would </w:t>
      </w:r>
      <w:r w:rsidR="007E4DAD">
        <w:t xml:space="preserve">not have felt the way I did and </w:t>
      </w:r>
      <w:r w:rsidR="000A753C">
        <w:t xml:space="preserve">issues would have resolved </w:t>
      </w:r>
      <w:r w:rsidR="00C478CF">
        <w:t xml:space="preserve">ad soon as they arose. </w:t>
      </w:r>
    </w:p>
    <w:p w14:paraId="56AD9240" w14:textId="67E7476D" w:rsidR="001D60AA" w:rsidRDefault="003729E3" w:rsidP="00B877D3">
      <w:pPr>
        <w:spacing w:line="600" w:lineRule="auto"/>
        <w:jc w:val="both"/>
        <w:rPr>
          <w:b/>
          <w:bCs/>
          <w:u w:val="single"/>
        </w:rPr>
      </w:pPr>
      <w:r w:rsidRPr="003729E3">
        <w:rPr>
          <w:b/>
          <w:bCs/>
          <w:u w:val="single"/>
        </w:rPr>
        <w:t xml:space="preserve">Action plan </w:t>
      </w:r>
    </w:p>
    <w:p w14:paraId="44ADCFC3" w14:textId="0E8A8D1E" w:rsidR="00C420C9" w:rsidRDefault="006960E9" w:rsidP="00B877D3">
      <w:pPr>
        <w:spacing w:line="600" w:lineRule="auto"/>
        <w:jc w:val="both"/>
      </w:pPr>
      <w:r>
        <w:t xml:space="preserve">In </w:t>
      </w:r>
      <w:r w:rsidR="00B42744">
        <w:t xml:space="preserve">order to be </w:t>
      </w:r>
      <w:r w:rsidR="008B7964">
        <w:t xml:space="preserve">successfully  </w:t>
      </w:r>
      <w:r w:rsidR="00CD2AE0">
        <w:t xml:space="preserve">move into </w:t>
      </w:r>
      <w:r w:rsidR="00406B50">
        <w:t xml:space="preserve">year </w:t>
      </w:r>
      <w:r w:rsidR="00387110">
        <w:t>two</w:t>
      </w:r>
      <w:r w:rsidR="00406B50">
        <w:t xml:space="preserve"> my action plan </w:t>
      </w:r>
      <w:r w:rsidR="00E35E49">
        <w:t xml:space="preserve">is to improve </w:t>
      </w:r>
      <w:r w:rsidR="00836006">
        <w:t xml:space="preserve"> my teaching style</w:t>
      </w:r>
      <w:r w:rsidR="00B76119">
        <w:t xml:space="preserve">. I will focus on </w:t>
      </w:r>
      <w:r w:rsidR="00856D9D">
        <w:t>student engagement and how enthusiastic they are</w:t>
      </w:r>
      <w:r w:rsidR="00703959">
        <w:t xml:space="preserve"> during lessons </w:t>
      </w:r>
      <w:r w:rsidR="00B71724">
        <w:t xml:space="preserve">by observing </w:t>
      </w:r>
      <w:r w:rsidR="000A496E">
        <w:t>other teachers</w:t>
      </w:r>
      <w:r w:rsidR="001D5EC0">
        <w:t xml:space="preserve"> more</w:t>
      </w:r>
      <w:r w:rsidR="00722482">
        <w:t xml:space="preserve">. </w:t>
      </w:r>
      <w:r w:rsidR="0008672E">
        <w:t xml:space="preserve">I </w:t>
      </w:r>
      <w:r w:rsidR="001D5EC0">
        <w:t xml:space="preserve">will take </w:t>
      </w:r>
      <w:r w:rsidR="008B37E8">
        <w:t xml:space="preserve">note of </w:t>
      </w:r>
      <w:r w:rsidR="006402D2">
        <w:t xml:space="preserve">techniques and resources used </w:t>
      </w:r>
      <w:r w:rsidR="005D6A00">
        <w:t xml:space="preserve">to begin and end lessons. I will also </w:t>
      </w:r>
      <w:r w:rsidR="0010795F">
        <w:t xml:space="preserve">observe and make  note of how passionate </w:t>
      </w:r>
      <w:r w:rsidR="00AB7696">
        <w:t>they are whilst teaching</w:t>
      </w:r>
      <w:r w:rsidR="002F4A60">
        <w:t xml:space="preserve">, in turn </w:t>
      </w:r>
      <w:r w:rsidR="00554267">
        <w:t xml:space="preserve"> I will </w:t>
      </w:r>
      <w:r w:rsidR="00AD10D6">
        <w:t xml:space="preserve">be able </w:t>
      </w:r>
      <w:r w:rsidR="00C30FAC">
        <w:t>see how they manage behaviours and what strategies</w:t>
      </w:r>
      <w:r w:rsidR="00AD10D6">
        <w:t xml:space="preserve"> they use </w:t>
      </w:r>
      <w:r w:rsidR="00D77E5B">
        <w:t xml:space="preserve">in order to implement them </w:t>
      </w:r>
      <w:r w:rsidR="00C129B8">
        <w:t xml:space="preserve">into </w:t>
      </w:r>
      <w:r w:rsidR="00D77E5B">
        <w:t xml:space="preserve"> my own teaching. </w:t>
      </w:r>
      <w:r w:rsidR="00EC3536">
        <w:t xml:space="preserve"> </w:t>
      </w:r>
      <w:r w:rsidR="00E36E7D">
        <w:t xml:space="preserve">I will also take on board the points from my analysis </w:t>
      </w:r>
      <w:r w:rsidR="00681315">
        <w:t xml:space="preserve">and </w:t>
      </w:r>
      <w:r w:rsidR="002272C2">
        <w:t xml:space="preserve">continue to use </w:t>
      </w:r>
      <w:r w:rsidR="006043C3">
        <w:t xml:space="preserve">Gibbs </w:t>
      </w:r>
      <w:r w:rsidR="00EC2A33">
        <w:t xml:space="preserve">Reflective </w:t>
      </w:r>
      <w:r w:rsidR="00EC2A33">
        <w:lastRenderedPageBreak/>
        <w:t>cycle</w:t>
      </w:r>
      <w:r w:rsidR="009C1560">
        <w:t>, in order to achieve set goals</w:t>
      </w:r>
      <w:r w:rsidR="002A13B0">
        <w:t xml:space="preserve"> by understanding </w:t>
      </w:r>
      <w:r w:rsidR="00795A9B">
        <w:t xml:space="preserve">what was positive and negative about the experience. </w:t>
      </w:r>
      <w:r w:rsidR="00EC2A33">
        <w:t>(Gibbs,</w:t>
      </w:r>
      <w:r w:rsidR="00781633">
        <w:t>1988</w:t>
      </w:r>
      <w:r w:rsidR="00EC2A33">
        <w:t xml:space="preserve">) </w:t>
      </w:r>
    </w:p>
    <w:p w14:paraId="532D17A4" w14:textId="1EC1CFC3" w:rsidR="00015911" w:rsidRDefault="00015911" w:rsidP="00B877D3">
      <w:pPr>
        <w:spacing w:line="600" w:lineRule="auto"/>
        <w:jc w:val="both"/>
      </w:pPr>
    </w:p>
    <w:p w14:paraId="4B1140FB" w14:textId="0FF29744" w:rsidR="00EE10BA" w:rsidRDefault="00EE10BA" w:rsidP="00C420C9">
      <w:pPr>
        <w:pStyle w:val="NormalWeb"/>
        <w:shd w:val="clear" w:color="auto" w:fill="FFFFFF"/>
        <w:spacing w:before="0" w:beforeAutospacing="0"/>
        <w:divId w:val="897281967"/>
        <w:rPr>
          <w:rFonts w:ascii="Roboto" w:eastAsia="Times New Roman" w:hAnsi="Roboto"/>
          <w:color w:val="212529"/>
        </w:rPr>
      </w:pPr>
      <w:r>
        <w:rPr>
          <w:rFonts w:ascii="Roboto" w:hAnsi="Roboto"/>
          <w:color w:val="212529"/>
        </w:rPr>
        <w:t>.</w:t>
      </w:r>
    </w:p>
    <w:p w14:paraId="246543DE" w14:textId="5BE95737" w:rsidR="008A5A0F" w:rsidRDefault="008A5A0F" w:rsidP="00B877D3">
      <w:pPr>
        <w:spacing w:line="600" w:lineRule="auto"/>
        <w:jc w:val="both"/>
        <w:rPr>
          <w:b/>
          <w:bCs/>
          <w:u w:val="single"/>
        </w:rPr>
      </w:pPr>
    </w:p>
    <w:p w14:paraId="21C3C255" w14:textId="77777777" w:rsidR="008A5A0F" w:rsidRPr="003729E3" w:rsidRDefault="008A5A0F" w:rsidP="00B877D3">
      <w:pPr>
        <w:spacing w:line="600" w:lineRule="auto"/>
        <w:jc w:val="both"/>
        <w:rPr>
          <w:b/>
          <w:bCs/>
          <w:u w:val="single"/>
        </w:rPr>
      </w:pPr>
    </w:p>
    <w:p w14:paraId="4EB7BFFA" w14:textId="7A4CAB57" w:rsidR="00254FDA" w:rsidRDefault="00254FDA" w:rsidP="00B877D3">
      <w:pPr>
        <w:spacing w:line="600" w:lineRule="auto"/>
        <w:jc w:val="both"/>
      </w:pPr>
    </w:p>
    <w:p w14:paraId="5917B1D2" w14:textId="061C374C" w:rsidR="000D0603" w:rsidRDefault="000D0603" w:rsidP="00B877D3">
      <w:pPr>
        <w:spacing w:line="600" w:lineRule="auto"/>
        <w:jc w:val="both"/>
      </w:pPr>
    </w:p>
    <w:p w14:paraId="03820D5E" w14:textId="2F478FD0" w:rsidR="000E54F2" w:rsidRDefault="000E54F2" w:rsidP="00B877D3">
      <w:pPr>
        <w:spacing w:line="600" w:lineRule="auto"/>
        <w:jc w:val="both"/>
      </w:pPr>
    </w:p>
    <w:p w14:paraId="6764EF09" w14:textId="26330942" w:rsidR="000E54F2" w:rsidRDefault="000E54F2" w:rsidP="00B877D3">
      <w:pPr>
        <w:spacing w:line="600" w:lineRule="auto"/>
        <w:jc w:val="both"/>
      </w:pPr>
    </w:p>
    <w:p w14:paraId="0EF6EC6A" w14:textId="31D86444" w:rsidR="000E54F2" w:rsidRDefault="000E54F2" w:rsidP="00B877D3">
      <w:pPr>
        <w:spacing w:line="600" w:lineRule="auto"/>
        <w:jc w:val="both"/>
      </w:pPr>
    </w:p>
    <w:p w14:paraId="558B62AA" w14:textId="5F54E50E" w:rsidR="000E54F2" w:rsidRDefault="000E54F2" w:rsidP="00B877D3">
      <w:pPr>
        <w:spacing w:line="600" w:lineRule="auto"/>
        <w:jc w:val="both"/>
      </w:pPr>
    </w:p>
    <w:p w14:paraId="56E426FF" w14:textId="09B8E779" w:rsidR="000E54F2" w:rsidRDefault="000E54F2" w:rsidP="00B877D3">
      <w:pPr>
        <w:spacing w:line="600" w:lineRule="auto"/>
        <w:jc w:val="both"/>
      </w:pPr>
    </w:p>
    <w:p w14:paraId="1594B07A" w14:textId="0442EF8C" w:rsidR="000E54F2" w:rsidRDefault="000E54F2" w:rsidP="00B877D3">
      <w:pPr>
        <w:spacing w:line="600" w:lineRule="auto"/>
        <w:jc w:val="both"/>
      </w:pPr>
    </w:p>
    <w:p w14:paraId="16EC7C51" w14:textId="0969FA95" w:rsidR="000E54F2" w:rsidRDefault="000E54F2" w:rsidP="00B877D3">
      <w:pPr>
        <w:spacing w:line="600" w:lineRule="auto"/>
        <w:jc w:val="both"/>
      </w:pPr>
    </w:p>
    <w:p w14:paraId="41BEE0B9" w14:textId="52BFF4B2" w:rsidR="000E54F2" w:rsidRDefault="000E54F2" w:rsidP="00B877D3">
      <w:pPr>
        <w:spacing w:line="600" w:lineRule="auto"/>
        <w:jc w:val="both"/>
      </w:pPr>
    </w:p>
    <w:p w14:paraId="291B2230" w14:textId="10FB56E5" w:rsidR="000E54F2" w:rsidRDefault="000E54F2" w:rsidP="00B877D3">
      <w:pPr>
        <w:spacing w:line="600" w:lineRule="auto"/>
        <w:jc w:val="both"/>
      </w:pPr>
    </w:p>
    <w:p w14:paraId="12600E52" w14:textId="77777777" w:rsidR="000E54F2" w:rsidRDefault="000E54F2" w:rsidP="00F2398A">
      <w:pPr>
        <w:spacing w:line="600" w:lineRule="auto"/>
        <w:jc w:val="both"/>
      </w:pPr>
    </w:p>
    <w:p w14:paraId="55C53EFE" w14:textId="32701EF3" w:rsidR="00A75AD6" w:rsidRDefault="00A75AD6" w:rsidP="00F2398A">
      <w:pPr>
        <w:spacing w:line="600" w:lineRule="auto"/>
        <w:jc w:val="both"/>
        <w:rPr>
          <w:rFonts w:ascii="Calibri" w:eastAsia="Calibri" w:hAnsi="Calibri" w:cs="Calibri"/>
          <w:b/>
          <w:bCs/>
          <w:u w:val="single"/>
        </w:rPr>
      </w:pPr>
      <w:r w:rsidRPr="006711DA">
        <w:rPr>
          <w:rFonts w:ascii="Calibri" w:eastAsia="Calibri" w:hAnsi="Calibri" w:cs="Calibri"/>
          <w:b/>
          <w:bCs/>
          <w:u w:val="single"/>
        </w:rPr>
        <w:t xml:space="preserve">References  </w:t>
      </w:r>
    </w:p>
    <w:p w14:paraId="0B0E6733" w14:textId="2EC41C4E" w:rsidR="00A75AD6" w:rsidRDefault="00A75AD6" w:rsidP="00F2398A">
      <w:pPr>
        <w:spacing w:line="600" w:lineRule="auto"/>
        <w:jc w:val="both"/>
      </w:pPr>
      <w:r>
        <w:t xml:space="preserve">Brooks, J. (1995) Training and Development Competence. London: </w:t>
      </w:r>
      <w:proofErr w:type="spellStart"/>
      <w:r>
        <w:t>Kogan</w:t>
      </w:r>
      <w:proofErr w:type="spellEnd"/>
      <w:r>
        <w:t xml:space="preserve"> Page Ltd</w:t>
      </w:r>
    </w:p>
    <w:p w14:paraId="347EA28B" w14:textId="5ACD64EA" w:rsidR="0010260C" w:rsidRDefault="009657EF" w:rsidP="00F2398A">
      <w:pPr>
        <w:spacing w:line="600" w:lineRule="auto"/>
        <w:jc w:val="both"/>
      </w:pPr>
      <w:r w:rsidRPr="009657EF">
        <w:t>Gibbs, G. &amp; Great Britain. Further Education Unit, 1988. Learning by doing : a guide to teaching and learning methods, London: FEU.</w:t>
      </w:r>
    </w:p>
    <w:p w14:paraId="4299C999" w14:textId="19EACA91" w:rsidR="00A75AD6" w:rsidRDefault="00A75AD6" w:rsidP="00F2398A">
      <w:pPr>
        <w:spacing w:line="600" w:lineRule="auto"/>
        <w:jc w:val="both"/>
      </w:pPr>
      <w:r>
        <w:t>Barber, D and Cooper, L. (2012) Using New Web Tools in the Primary Classroom: A practical guide for enhancing teaching and learning. Oxon: Routledge</w:t>
      </w:r>
    </w:p>
    <w:p w14:paraId="20D7C3A8" w14:textId="77777777" w:rsidR="00A75AD6" w:rsidRDefault="00A75AD6" w:rsidP="00F2398A">
      <w:pPr>
        <w:spacing w:line="600" w:lineRule="auto"/>
        <w:jc w:val="both"/>
        <w:rPr>
          <w:rFonts w:ascii="Calibri" w:eastAsia="Calibri" w:hAnsi="Calibri" w:cs="Calibri"/>
        </w:rPr>
      </w:pPr>
      <w:r>
        <w:rPr>
          <w:rFonts w:ascii="Calibri" w:eastAsia="Calibri" w:hAnsi="Calibri" w:cs="Calibri"/>
        </w:rPr>
        <w:t>G</w:t>
      </w:r>
      <w:r w:rsidRPr="7D81F3CA">
        <w:rPr>
          <w:rFonts w:ascii="Calibri" w:eastAsia="Calibri" w:hAnsi="Calibri" w:cs="Calibri"/>
        </w:rPr>
        <w:t xml:space="preserve">ravels, A and Simpson, S. (2014) The Certificate in Education and Training. London: Sage publications Ltd  </w:t>
      </w:r>
    </w:p>
    <w:p w14:paraId="1079CC0A" w14:textId="77777777" w:rsidR="00A75AD6" w:rsidRDefault="00A75AD6" w:rsidP="00F2398A">
      <w:pPr>
        <w:spacing w:line="600" w:lineRule="auto"/>
        <w:jc w:val="both"/>
      </w:pPr>
      <w:proofErr w:type="spellStart"/>
      <w:r>
        <w:rPr>
          <w:rFonts w:ascii="Calibri" w:eastAsia="Calibri" w:hAnsi="Calibri" w:cs="Calibri"/>
        </w:rPr>
        <w:t>Corder,N</w:t>
      </w:r>
      <w:proofErr w:type="spellEnd"/>
      <w:r>
        <w:rPr>
          <w:rFonts w:ascii="Calibri" w:eastAsia="Calibri" w:hAnsi="Calibri" w:cs="Calibri"/>
        </w:rPr>
        <w:t>. (2002) Learning to Teach Adults an Introduction. London: Routledge</w:t>
      </w:r>
    </w:p>
    <w:p w14:paraId="2B956477" w14:textId="77777777" w:rsidR="00A75AD6" w:rsidRDefault="00A75AD6" w:rsidP="00F2398A">
      <w:pPr>
        <w:spacing w:line="600" w:lineRule="auto"/>
        <w:jc w:val="both"/>
      </w:pPr>
      <w:r w:rsidRPr="7D81F3CA">
        <w:rPr>
          <w:rFonts w:ascii="Calibri" w:eastAsia="Calibri" w:hAnsi="Calibri" w:cs="Calibri"/>
        </w:rPr>
        <w:t xml:space="preserve">Coles, A. (2004) Teaching in Post-Compulsory Education. Oxon: David Fulton Publishers  </w:t>
      </w:r>
    </w:p>
    <w:p w14:paraId="1D3BF1FD" w14:textId="77777777" w:rsidR="00A75AD6" w:rsidRDefault="00A75AD6" w:rsidP="00F2398A">
      <w:pPr>
        <w:spacing w:line="600" w:lineRule="auto"/>
        <w:jc w:val="both"/>
      </w:pPr>
      <w:r w:rsidRPr="7D81F3CA">
        <w:rPr>
          <w:rFonts w:ascii="Calibri" w:eastAsia="Calibri" w:hAnsi="Calibri" w:cs="Calibri"/>
        </w:rPr>
        <w:t xml:space="preserve">Hillier, Y. (2012) Reflective teaching in further and adult education. London: Continuum International Publishing Group </w:t>
      </w:r>
    </w:p>
    <w:p w14:paraId="1FBF38B3" w14:textId="77777777" w:rsidR="00A75AD6" w:rsidRDefault="00A75AD6" w:rsidP="00F2398A">
      <w:pPr>
        <w:spacing w:line="600" w:lineRule="auto"/>
        <w:jc w:val="both"/>
      </w:pPr>
      <w:r w:rsidRPr="7D81F3CA">
        <w:rPr>
          <w:rFonts w:ascii="Calibri" w:eastAsia="Calibri" w:hAnsi="Calibri" w:cs="Calibri"/>
        </w:rPr>
        <w:t xml:space="preserve">Minton, D. (2005) Teaching skills: in further and adult education Third edition. Kent: Thomson Learning </w:t>
      </w:r>
    </w:p>
    <w:p w14:paraId="05EEF0F0" w14:textId="77777777" w:rsidR="00A75AD6" w:rsidRDefault="00A75AD6" w:rsidP="00F2398A">
      <w:pPr>
        <w:spacing w:line="600" w:lineRule="auto"/>
        <w:jc w:val="both"/>
      </w:pPr>
      <w:proofErr w:type="spellStart"/>
      <w:r w:rsidRPr="7D81F3CA">
        <w:rPr>
          <w:rFonts w:ascii="Calibri" w:eastAsia="Calibri" w:hAnsi="Calibri" w:cs="Calibri"/>
        </w:rPr>
        <w:t>McGivney,V</w:t>
      </w:r>
      <w:proofErr w:type="spellEnd"/>
      <w:r w:rsidRPr="7D81F3CA">
        <w:rPr>
          <w:rFonts w:ascii="Calibri" w:eastAsia="Calibri" w:hAnsi="Calibri" w:cs="Calibri"/>
        </w:rPr>
        <w:t xml:space="preserve">. (2001) Fixing or Changing The Pattern. Leicester: NIACE </w:t>
      </w:r>
    </w:p>
    <w:p w14:paraId="3A9DECB9" w14:textId="77777777" w:rsidR="00A75AD6" w:rsidRDefault="00A75AD6" w:rsidP="00F2398A">
      <w:pPr>
        <w:spacing w:line="600" w:lineRule="auto"/>
        <w:jc w:val="both"/>
      </w:pPr>
      <w:proofErr w:type="spellStart"/>
      <w:r w:rsidRPr="7D81F3CA">
        <w:rPr>
          <w:rFonts w:ascii="Calibri" w:eastAsia="Calibri" w:hAnsi="Calibri" w:cs="Calibri"/>
        </w:rPr>
        <w:t>Rogers,B</w:t>
      </w:r>
      <w:proofErr w:type="spellEnd"/>
      <w:r w:rsidRPr="7D81F3CA">
        <w:rPr>
          <w:rFonts w:ascii="Calibri" w:eastAsia="Calibri" w:hAnsi="Calibri" w:cs="Calibri"/>
        </w:rPr>
        <w:t xml:space="preserve">. (1998) You Know the Fair Rule Second edition. Glasgow: Pearson Education Limited  </w:t>
      </w:r>
    </w:p>
    <w:p w14:paraId="578F3E43" w14:textId="77777777" w:rsidR="00A75AD6" w:rsidRDefault="00A75AD6" w:rsidP="00F2398A">
      <w:pPr>
        <w:spacing w:line="600" w:lineRule="auto"/>
        <w:jc w:val="both"/>
      </w:pPr>
      <w:r w:rsidRPr="7D81F3CA">
        <w:rPr>
          <w:rFonts w:ascii="Calibri" w:eastAsia="Calibri" w:hAnsi="Calibri" w:cs="Calibri"/>
        </w:rPr>
        <w:t xml:space="preserve">Rogers, A. (2005) Teaching Adults Third edition. Berkshire: Open University Press  </w:t>
      </w:r>
    </w:p>
    <w:p w14:paraId="2D546E00" w14:textId="77777777" w:rsidR="00A75AD6" w:rsidRDefault="00A75AD6" w:rsidP="00F2398A">
      <w:pPr>
        <w:spacing w:line="600" w:lineRule="auto"/>
        <w:jc w:val="both"/>
      </w:pPr>
      <w:r w:rsidRPr="7D81F3CA">
        <w:rPr>
          <w:rFonts w:ascii="Calibri" w:eastAsia="Calibri" w:hAnsi="Calibri" w:cs="Calibri"/>
        </w:rPr>
        <w:t xml:space="preserve">Wolf, A. ( 1995) Competence Based Assessment. Buckingham: Open University Press  </w:t>
      </w:r>
    </w:p>
    <w:p w14:paraId="1B0CD1CA" w14:textId="77777777" w:rsidR="00A75AD6" w:rsidRDefault="00A75AD6" w:rsidP="00F2398A">
      <w:pPr>
        <w:spacing w:line="600" w:lineRule="auto"/>
        <w:jc w:val="both"/>
      </w:pPr>
      <w:r w:rsidRPr="7D81F3CA">
        <w:rPr>
          <w:rFonts w:ascii="Calibri" w:eastAsia="Calibri" w:hAnsi="Calibri" w:cs="Calibri"/>
        </w:rPr>
        <w:lastRenderedPageBreak/>
        <w:t xml:space="preserve">Race, P. (2014) Making Learning Happen: A guide for post compulsory education. London: Sage publications Ltd  </w:t>
      </w:r>
    </w:p>
    <w:p w14:paraId="11FB35BD" w14:textId="7203218E" w:rsidR="00A24169" w:rsidRDefault="00A75AD6" w:rsidP="00F2398A">
      <w:pPr>
        <w:spacing w:line="600" w:lineRule="auto"/>
        <w:jc w:val="both"/>
        <w:rPr>
          <w:rFonts w:ascii="Calibri" w:eastAsia="Calibri" w:hAnsi="Calibri" w:cs="Calibri"/>
        </w:rPr>
      </w:pPr>
      <w:r w:rsidRPr="7D81F3CA">
        <w:rPr>
          <w:rFonts w:ascii="Calibri" w:eastAsia="Calibri" w:hAnsi="Calibri" w:cs="Calibri"/>
        </w:rPr>
        <w:t xml:space="preserve">Wallace, S. (2006) Teaching &amp; Supporting Learning in Further Education Second edition. Exeter: Learning Matters Ltd </w:t>
      </w:r>
    </w:p>
    <w:p w14:paraId="7D2B44EF" w14:textId="3FDD90E9" w:rsidR="00A24169" w:rsidRPr="00A24169" w:rsidRDefault="004F5600" w:rsidP="00F2398A">
      <w:pPr>
        <w:spacing w:line="600" w:lineRule="auto"/>
        <w:jc w:val="both"/>
        <w:rPr>
          <w:rFonts w:ascii="Calibri" w:eastAsia="Calibri" w:hAnsi="Calibri" w:cs="Calibri"/>
        </w:rPr>
      </w:pPr>
      <w:hyperlink r:id="rId9" w:history="1">
        <w:r w:rsidR="00A24169" w:rsidRPr="00B97C4A">
          <w:rPr>
            <w:rStyle w:val="Hyperlink"/>
            <w:rFonts w:ascii="Calibri" w:eastAsia="Calibri" w:hAnsi="Calibri" w:cs="Calibri"/>
          </w:rPr>
          <w:t>www.ed.ac.uk/reflectingonexperience/gibbscycle</w:t>
        </w:r>
      </w:hyperlink>
      <w:r w:rsidR="00A24169">
        <w:rPr>
          <w:rFonts w:ascii="Calibri" w:eastAsia="Calibri" w:hAnsi="Calibri" w:cs="Calibri"/>
        </w:rPr>
        <w:t xml:space="preserve"> </w:t>
      </w:r>
    </w:p>
    <w:p w14:paraId="7FE538D6" w14:textId="77777777" w:rsidR="00A75AD6" w:rsidRDefault="00A75AD6" w:rsidP="00F2398A">
      <w:pPr>
        <w:spacing w:line="600" w:lineRule="auto"/>
        <w:jc w:val="both"/>
      </w:pPr>
    </w:p>
    <w:p w14:paraId="17C26813" w14:textId="77777777" w:rsidR="00A75AD6" w:rsidRDefault="00A75AD6" w:rsidP="00F2398A">
      <w:pPr>
        <w:spacing w:line="600" w:lineRule="auto"/>
        <w:jc w:val="both"/>
      </w:pPr>
    </w:p>
    <w:p w14:paraId="55360E37" w14:textId="77777777" w:rsidR="00707F6D" w:rsidRDefault="00707F6D" w:rsidP="00B877D3">
      <w:pPr>
        <w:spacing w:line="600" w:lineRule="auto"/>
        <w:jc w:val="both"/>
      </w:pPr>
    </w:p>
    <w:sectPr w:rsidR="00707F6D">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40A7D3" w14:textId="77777777" w:rsidR="003E6462" w:rsidRDefault="003E6462">
      <w:pPr>
        <w:spacing w:after="0" w:line="240" w:lineRule="auto"/>
      </w:pPr>
      <w:r>
        <w:separator/>
      </w:r>
    </w:p>
  </w:endnote>
  <w:endnote w:type="continuationSeparator" w:id="0">
    <w:p w14:paraId="5789DA68" w14:textId="77777777" w:rsidR="003E6462" w:rsidRDefault="003E64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Roboto">
    <w:panose1 w:val="02000000000000000000"/>
    <w:charset w:val="00"/>
    <w:family w:val="auto"/>
    <w:pitch w:val="variable"/>
    <w:sig w:usb0="E00002FF" w:usb1="5000217F" w:usb2="0000002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7E0D15" w14:textId="77777777" w:rsidR="003E6462" w:rsidRDefault="003E6462">
      <w:pPr>
        <w:spacing w:after="0" w:line="240" w:lineRule="auto"/>
      </w:pPr>
      <w:r>
        <w:separator/>
      </w:r>
    </w:p>
  </w:footnote>
  <w:footnote w:type="continuationSeparator" w:id="0">
    <w:p w14:paraId="7B906E51" w14:textId="77777777" w:rsidR="003E6462" w:rsidRDefault="003E64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D7329D" w14:textId="77777777" w:rsidR="00D15994" w:rsidRDefault="00E54EC2">
    <w:pPr>
      <w:pStyle w:val="Header"/>
    </w:pPr>
    <w:r>
      <w:t>1907812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BE33AD"/>
    <w:multiLevelType w:val="hybridMultilevel"/>
    <w:tmpl w:val="45785B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7C05A3"/>
    <w:multiLevelType w:val="hybridMultilevel"/>
    <w:tmpl w:val="E1621C16"/>
    <w:lvl w:ilvl="0" w:tplc="08090001">
      <w:start w:val="1"/>
      <w:numFmt w:val="bullet"/>
      <w:lvlText w:val=""/>
      <w:lvlJc w:val="left"/>
      <w:pPr>
        <w:ind w:left="1760" w:hanging="360"/>
      </w:pPr>
      <w:rPr>
        <w:rFonts w:ascii="Symbol" w:hAnsi="Symbol" w:hint="default"/>
      </w:rPr>
    </w:lvl>
    <w:lvl w:ilvl="1" w:tplc="08090003" w:tentative="1">
      <w:start w:val="1"/>
      <w:numFmt w:val="bullet"/>
      <w:lvlText w:val="o"/>
      <w:lvlJc w:val="left"/>
      <w:pPr>
        <w:ind w:left="2480" w:hanging="360"/>
      </w:pPr>
      <w:rPr>
        <w:rFonts w:ascii="Courier New" w:hAnsi="Courier New" w:cs="Courier New" w:hint="default"/>
      </w:rPr>
    </w:lvl>
    <w:lvl w:ilvl="2" w:tplc="08090005" w:tentative="1">
      <w:start w:val="1"/>
      <w:numFmt w:val="bullet"/>
      <w:lvlText w:val=""/>
      <w:lvlJc w:val="left"/>
      <w:pPr>
        <w:ind w:left="3200" w:hanging="360"/>
      </w:pPr>
      <w:rPr>
        <w:rFonts w:ascii="Wingdings" w:hAnsi="Wingdings" w:hint="default"/>
      </w:rPr>
    </w:lvl>
    <w:lvl w:ilvl="3" w:tplc="08090001" w:tentative="1">
      <w:start w:val="1"/>
      <w:numFmt w:val="bullet"/>
      <w:lvlText w:val=""/>
      <w:lvlJc w:val="left"/>
      <w:pPr>
        <w:ind w:left="3920" w:hanging="360"/>
      </w:pPr>
      <w:rPr>
        <w:rFonts w:ascii="Symbol" w:hAnsi="Symbol" w:hint="default"/>
      </w:rPr>
    </w:lvl>
    <w:lvl w:ilvl="4" w:tplc="08090003" w:tentative="1">
      <w:start w:val="1"/>
      <w:numFmt w:val="bullet"/>
      <w:lvlText w:val="o"/>
      <w:lvlJc w:val="left"/>
      <w:pPr>
        <w:ind w:left="4640" w:hanging="360"/>
      </w:pPr>
      <w:rPr>
        <w:rFonts w:ascii="Courier New" w:hAnsi="Courier New" w:cs="Courier New" w:hint="default"/>
      </w:rPr>
    </w:lvl>
    <w:lvl w:ilvl="5" w:tplc="08090005" w:tentative="1">
      <w:start w:val="1"/>
      <w:numFmt w:val="bullet"/>
      <w:lvlText w:val=""/>
      <w:lvlJc w:val="left"/>
      <w:pPr>
        <w:ind w:left="5360" w:hanging="360"/>
      </w:pPr>
      <w:rPr>
        <w:rFonts w:ascii="Wingdings" w:hAnsi="Wingdings" w:hint="default"/>
      </w:rPr>
    </w:lvl>
    <w:lvl w:ilvl="6" w:tplc="08090001" w:tentative="1">
      <w:start w:val="1"/>
      <w:numFmt w:val="bullet"/>
      <w:lvlText w:val=""/>
      <w:lvlJc w:val="left"/>
      <w:pPr>
        <w:ind w:left="6080" w:hanging="360"/>
      </w:pPr>
      <w:rPr>
        <w:rFonts w:ascii="Symbol" w:hAnsi="Symbol" w:hint="default"/>
      </w:rPr>
    </w:lvl>
    <w:lvl w:ilvl="7" w:tplc="08090003" w:tentative="1">
      <w:start w:val="1"/>
      <w:numFmt w:val="bullet"/>
      <w:lvlText w:val="o"/>
      <w:lvlJc w:val="left"/>
      <w:pPr>
        <w:ind w:left="6800" w:hanging="360"/>
      </w:pPr>
      <w:rPr>
        <w:rFonts w:ascii="Courier New" w:hAnsi="Courier New" w:cs="Courier New" w:hint="default"/>
      </w:rPr>
    </w:lvl>
    <w:lvl w:ilvl="8" w:tplc="08090005" w:tentative="1">
      <w:start w:val="1"/>
      <w:numFmt w:val="bullet"/>
      <w:lvlText w:val=""/>
      <w:lvlJc w:val="left"/>
      <w:pPr>
        <w:ind w:left="7520" w:hanging="360"/>
      </w:pPr>
      <w:rPr>
        <w:rFonts w:ascii="Wingdings" w:hAnsi="Wingdings" w:hint="default"/>
      </w:rPr>
    </w:lvl>
  </w:abstractNum>
  <w:abstractNum w:abstractNumId="2" w15:restartNumberingAfterBreak="0">
    <w:nsid w:val="5DE71FEF"/>
    <w:multiLevelType w:val="hybridMultilevel"/>
    <w:tmpl w:val="ADECBF3E"/>
    <w:lvl w:ilvl="0" w:tplc="08090001">
      <w:start w:val="1"/>
      <w:numFmt w:val="bullet"/>
      <w:lvlText w:val=""/>
      <w:lvlJc w:val="left"/>
      <w:pPr>
        <w:ind w:left="1960" w:hanging="360"/>
      </w:pPr>
      <w:rPr>
        <w:rFonts w:ascii="Symbol" w:hAnsi="Symbol" w:hint="default"/>
      </w:rPr>
    </w:lvl>
    <w:lvl w:ilvl="1" w:tplc="08090003" w:tentative="1">
      <w:start w:val="1"/>
      <w:numFmt w:val="bullet"/>
      <w:lvlText w:val="o"/>
      <w:lvlJc w:val="left"/>
      <w:pPr>
        <w:ind w:left="2680" w:hanging="360"/>
      </w:pPr>
      <w:rPr>
        <w:rFonts w:ascii="Courier New" w:hAnsi="Courier New" w:cs="Courier New" w:hint="default"/>
      </w:rPr>
    </w:lvl>
    <w:lvl w:ilvl="2" w:tplc="08090005" w:tentative="1">
      <w:start w:val="1"/>
      <w:numFmt w:val="bullet"/>
      <w:lvlText w:val=""/>
      <w:lvlJc w:val="left"/>
      <w:pPr>
        <w:ind w:left="3400" w:hanging="360"/>
      </w:pPr>
      <w:rPr>
        <w:rFonts w:ascii="Wingdings" w:hAnsi="Wingdings" w:hint="default"/>
      </w:rPr>
    </w:lvl>
    <w:lvl w:ilvl="3" w:tplc="08090001" w:tentative="1">
      <w:start w:val="1"/>
      <w:numFmt w:val="bullet"/>
      <w:lvlText w:val=""/>
      <w:lvlJc w:val="left"/>
      <w:pPr>
        <w:ind w:left="4120" w:hanging="360"/>
      </w:pPr>
      <w:rPr>
        <w:rFonts w:ascii="Symbol" w:hAnsi="Symbol" w:hint="default"/>
      </w:rPr>
    </w:lvl>
    <w:lvl w:ilvl="4" w:tplc="08090003" w:tentative="1">
      <w:start w:val="1"/>
      <w:numFmt w:val="bullet"/>
      <w:lvlText w:val="o"/>
      <w:lvlJc w:val="left"/>
      <w:pPr>
        <w:ind w:left="4840" w:hanging="360"/>
      </w:pPr>
      <w:rPr>
        <w:rFonts w:ascii="Courier New" w:hAnsi="Courier New" w:cs="Courier New" w:hint="default"/>
      </w:rPr>
    </w:lvl>
    <w:lvl w:ilvl="5" w:tplc="08090005" w:tentative="1">
      <w:start w:val="1"/>
      <w:numFmt w:val="bullet"/>
      <w:lvlText w:val=""/>
      <w:lvlJc w:val="left"/>
      <w:pPr>
        <w:ind w:left="5560" w:hanging="360"/>
      </w:pPr>
      <w:rPr>
        <w:rFonts w:ascii="Wingdings" w:hAnsi="Wingdings" w:hint="default"/>
      </w:rPr>
    </w:lvl>
    <w:lvl w:ilvl="6" w:tplc="08090001" w:tentative="1">
      <w:start w:val="1"/>
      <w:numFmt w:val="bullet"/>
      <w:lvlText w:val=""/>
      <w:lvlJc w:val="left"/>
      <w:pPr>
        <w:ind w:left="6280" w:hanging="360"/>
      </w:pPr>
      <w:rPr>
        <w:rFonts w:ascii="Symbol" w:hAnsi="Symbol" w:hint="default"/>
      </w:rPr>
    </w:lvl>
    <w:lvl w:ilvl="7" w:tplc="08090003" w:tentative="1">
      <w:start w:val="1"/>
      <w:numFmt w:val="bullet"/>
      <w:lvlText w:val="o"/>
      <w:lvlJc w:val="left"/>
      <w:pPr>
        <w:ind w:left="7000" w:hanging="360"/>
      </w:pPr>
      <w:rPr>
        <w:rFonts w:ascii="Courier New" w:hAnsi="Courier New" w:cs="Courier New" w:hint="default"/>
      </w:rPr>
    </w:lvl>
    <w:lvl w:ilvl="8" w:tplc="08090005" w:tentative="1">
      <w:start w:val="1"/>
      <w:numFmt w:val="bullet"/>
      <w:lvlText w:val=""/>
      <w:lvlJc w:val="left"/>
      <w:pPr>
        <w:ind w:left="7720" w:hanging="360"/>
      </w:pPr>
      <w:rPr>
        <w:rFonts w:ascii="Wingdings" w:hAnsi="Wingdings" w:hint="default"/>
      </w:rPr>
    </w:lvl>
  </w:abstractNum>
  <w:abstractNum w:abstractNumId="3" w15:restartNumberingAfterBreak="0">
    <w:nsid w:val="6631245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9483336"/>
    <w:multiLevelType w:val="hybridMultilevel"/>
    <w:tmpl w:val="DBD06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2ED2"/>
    <w:rsid w:val="00005F26"/>
    <w:rsid w:val="000104B7"/>
    <w:rsid w:val="00013741"/>
    <w:rsid w:val="00015911"/>
    <w:rsid w:val="00030BDA"/>
    <w:rsid w:val="00032B71"/>
    <w:rsid w:val="000626FF"/>
    <w:rsid w:val="0008672E"/>
    <w:rsid w:val="00086BF9"/>
    <w:rsid w:val="00097884"/>
    <w:rsid w:val="00097DA2"/>
    <w:rsid w:val="000A496E"/>
    <w:rsid w:val="000A753C"/>
    <w:rsid w:val="000B1E6C"/>
    <w:rsid w:val="000B781F"/>
    <w:rsid w:val="000D0603"/>
    <w:rsid w:val="000D764E"/>
    <w:rsid w:val="000E1728"/>
    <w:rsid w:val="000E54F2"/>
    <w:rsid w:val="000F2346"/>
    <w:rsid w:val="0010260C"/>
    <w:rsid w:val="00107039"/>
    <w:rsid w:val="001071F4"/>
    <w:rsid w:val="0010795F"/>
    <w:rsid w:val="001102ED"/>
    <w:rsid w:val="00110FE0"/>
    <w:rsid w:val="00122837"/>
    <w:rsid w:val="00126292"/>
    <w:rsid w:val="001340B4"/>
    <w:rsid w:val="00166AB2"/>
    <w:rsid w:val="00184659"/>
    <w:rsid w:val="00186A50"/>
    <w:rsid w:val="00196DA3"/>
    <w:rsid w:val="001B7CC2"/>
    <w:rsid w:val="001C4494"/>
    <w:rsid w:val="001D5EC0"/>
    <w:rsid w:val="001D60AA"/>
    <w:rsid w:val="001E798B"/>
    <w:rsid w:val="001F1842"/>
    <w:rsid w:val="002020BF"/>
    <w:rsid w:val="00220977"/>
    <w:rsid w:val="002272C2"/>
    <w:rsid w:val="00232B71"/>
    <w:rsid w:val="002364DF"/>
    <w:rsid w:val="00245520"/>
    <w:rsid w:val="00250150"/>
    <w:rsid w:val="00254FDA"/>
    <w:rsid w:val="00256B18"/>
    <w:rsid w:val="0025725D"/>
    <w:rsid w:val="00271923"/>
    <w:rsid w:val="002871EA"/>
    <w:rsid w:val="00291CCC"/>
    <w:rsid w:val="00297D96"/>
    <w:rsid w:val="00297F5C"/>
    <w:rsid w:val="002A0862"/>
    <w:rsid w:val="002A13B0"/>
    <w:rsid w:val="002A5422"/>
    <w:rsid w:val="002A637C"/>
    <w:rsid w:val="002B0FFB"/>
    <w:rsid w:val="002C4C9F"/>
    <w:rsid w:val="002D0A3A"/>
    <w:rsid w:val="002D6F4D"/>
    <w:rsid w:val="002D765C"/>
    <w:rsid w:val="002E1C62"/>
    <w:rsid w:val="002E7642"/>
    <w:rsid w:val="002F4A60"/>
    <w:rsid w:val="0032729B"/>
    <w:rsid w:val="00336891"/>
    <w:rsid w:val="0035471E"/>
    <w:rsid w:val="0037162C"/>
    <w:rsid w:val="003729E3"/>
    <w:rsid w:val="00373AFD"/>
    <w:rsid w:val="00375A8B"/>
    <w:rsid w:val="00387110"/>
    <w:rsid w:val="003A3A2F"/>
    <w:rsid w:val="003A7CB8"/>
    <w:rsid w:val="003B4A9F"/>
    <w:rsid w:val="003C6A05"/>
    <w:rsid w:val="003C70A7"/>
    <w:rsid w:val="003D0A7F"/>
    <w:rsid w:val="003D1397"/>
    <w:rsid w:val="003D17AE"/>
    <w:rsid w:val="003E1114"/>
    <w:rsid w:val="003E6462"/>
    <w:rsid w:val="003F0911"/>
    <w:rsid w:val="003F6BBF"/>
    <w:rsid w:val="00405095"/>
    <w:rsid w:val="00406B50"/>
    <w:rsid w:val="00415F16"/>
    <w:rsid w:val="00417807"/>
    <w:rsid w:val="00453758"/>
    <w:rsid w:val="00457A8A"/>
    <w:rsid w:val="00472879"/>
    <w:rsid w:val="004737EA"/>
    <w:rsid w:val="00480340"/>
    <w:rsid w:val="00492804"/>
    <w:rsid w:val="004A1C29"/>
    <w:rsid w:val="004D3ABC"/>
    <w:rsid w:val="004E29A8"/>
    <w:rsid w:val="004F0250"/>
    <w:rsid w:val="004F5DA0"/>
    <w:rsid w:val="00507FD8"/>
    <w:rsid w:val="00520179"/>
    <w:rsid w:val="005251FD"/>
    <w:rsid w:val="005327E0"/>
    <w:rsid w:val="00536E9E"/>
    <w:rsid w:val="00550F17"/>
    <w:rsid w:val="00554267"/>
    <w:rsid w:val="00572465"/>
    <w:rsid w:val="005762C8"/>
    <w:rsid w:val="005813A1"/>
    <w:rsid w:val="005838CE"/>
    <w:rsid w:val="00587E38"/>
    <w:rsid w:val="00596A52"/>
    <w:rsid w:val="0059791E"/>
    <w:rsid w:val="005A4330"/>
    <w:rsid w:val="005C2B81"/>
    <w:rsid w:val="005D2EA1"/>
    <w:rsid w:val="005D6A00"/>
    <w:rsid w:val="005E5134"/>
    <w:rsid w:val="005F6464"/>
    <w:rsid w:val="00601487"/>
    <w:rsid w:val="006015B0"/>
    <w:rsid w:val="0060192E"/>
    <w:rsid w:val="0060263C"/>
    <w:rsid w:val="006043C3"/>
    <w:rsid w:val="006124FF"/>
    <w:rsid w:val="00617BE5"/>
    <w:rsid w:val="00617E24"/>
    <w:rsid w:val="00625B22"/>
    <w:rsid w:val="00635D57"/>
    <w:rsid w:val="006402D2"/>
    <w:rsid w:val="006428B9"/>
    <w:rsid w:val="00651363"/>
    <w:rsid w:val="00665270"/>
    <w:rsid w:val="00666860"/>
    <w:rsid w:val="00670F84"/>
    <w:rsid w:val="006722D1"/>
    <w:rsid w:val="00681315"/>
    <w:rsid w:val="00693CD7"/>
    <w:rsid w:val="006960E9"/>
    <w:rsid w:val="00696B89"/>
    <w:rsid w:val="006B2ACB"/>
    <w:rsid w:val="006B61E1"/>
    <w:rsid w:val="006C4626"/>
    <w:rsid w:val="006D4FEE"/>
    <w:rsid w:val="006D7CED"/>
    <w:rsid w:val="006E5EDB"/>
    <w:rsid w:val="006F1D53"/>
    <w:rsid w:val="00703959"/>
    <w:rsid w:val="00706A8F"/>
    <w:rsid w:val="007075B0"/>
    <w:rsid w:val="00707F6D"/>
    <w:rsid w:val="00711961"/>
    <w:rsid w:val="007177EA"/>
    <w:rsid w:val="00722482"/>
    <w:rsid w:val="00722BA5"/>
    <w:rsid w:val="00745B9E"/>
    <w:rsid w:val="00756788"/>
    <w:rsid w:val="00761239"/>
    <w:rsid w:val="00766921"/>
    <w:rsid w:val="007672FC"/>
    <w:rsid w:val="00781633"/>
    <w:rsid w:val="007857ED"/>
    <w:rsid w:val="00795A9B"/>
    <w:rsid w:val="007B01AB"/>
    <w:rsid w:val="007C11D0"/>
    <w:rsid w:val="007D0498"/>
    <w:rsid w:val="007D4AAA"/>
    <w:rsid w:val="007E11A8"/>
    <w:rsid w:val="007E4914"/>
    <w:rsid w:val="007E4DAD"/>
    <w:rsid w:val="007F271E"/>
    <w:rsid w:val="007F60CD"/>
    <w:rsid w:val="00804ECD"/>
    <w:rsid w:val="0081684E"/>
    <w:rsid w:val="008213EE"/>
    <w:rsid w:val="00821F26"/>
    <w:rsid w:val="00836006"/>
    <w:rsid w:val="008374F4"/>
    <w:rsid w:val="008500FF"/>
    <w:rsid w:val="008517B5"/>
    <w:rsid w:val="00856D9D"/>
    <w:rsid w:val="00861C71"/>
    <w:rsid w:val="00863706"/>
    <w:rsid w:val="00864079"/>
    <w:rsid w:val="008655F1"/>
    <w:rsid w:val="00883491"/>
    <w:rsid w:val="008A5A0F"/>
    <w:rsid w:val="008B37E8"/>
    <w:rsid w:val="008B7964"/>
    <w:rsid w:val="008C6390"/>
    <w:rsid w:val="008E12FA"/>
    <w:rsid w:val="008E41EE"/>
    <w:rsid w:val="008E43F9"/>
    <w:rsid w:val="009008AD"/>
    <w:rsid w:val="00900EE5"/>
    <w:rsid w:val="00912285"/>
    <w:rsid w:val="009256D4"/>
    <w:rsid w:val="0092626C"/>
    <w:rsid w:val="00932A35"/>
    <w:rsid w:val="009359F3"/>
    <w:rsid w:val="00935E30"/>
    <w:rsid w:val="009370E9"/>
    <w:rsid w:val="00937DF1"/>
    <w:rsid w:val="009463DF"/>
    <w:rsid w:val="00953EFE"/>
    <w:rsid w:val="00953F36"/>
    <w:rsid w:val="009610CD"/>
    <w:rsid w:val="00964103"/>
    <w:rsid w:val="009657EF"/>
    <w:rsid w:val="0097202B"/>
    <w:rsid w:val="009920E7"/>
    <w:rsid w:val="009A2ED2"/>
    <w:rsid w:val="009B1A30"/>
    <w:rsid w:val="009B2502"/>
    <w:rsid w:val="009B7150"/>
    <w:rsid w:val="009C1560"/>
    <w:rsid w:val="009C23C5"/>
    <w:rsid w:val="009C3744"/>
    <w:rsid w:val="009D1CC6"/>
    <w:rsid w:val="009E69BD"/>
    <w:rsid w:val="009F6DDE"/>
    <w:rsid w:val="00A0654E"/>
    <w:rsid w:val="00A1601E"/>
    <w:rsid w:val="00A24169"/>
    <w:rsid w:val="00A400D0"/>
    <w:rsid w:val="00A44F0F"/>
    <w:rsid w:val="00A466B1"/>
    <w:rsid w:val="00A5358A"/>
    <w:rsid w:val="00A546DD"/>
    <w:rsid w:val="00A555EF"/>
    <w:rsid w:val="00A57624"/>
    <w:rsid w:val="00A61FB6"/>
    <w:rsid w:val="00A64B1C"/>
    <w:rsid w:val="00A75AD6"/>
    <w:rsid w:val="00A83355"/>
    <w:rsid w:val="00AB2DCF"/>
    <w:rsid w:val="00AB3E62"/>
    <w:rsid w:val="00AB7696"/>
    <w:rsid w:val="00AB7A4A"/>
    <w:rsid w:val="00AC32CE"/>
    <w:rsid w:val="00AD0C32"/>
    <w:rsid w:val="00AD10D6"/>
    <w:rsid w:val="00AD27FA"/>
    <w:rsid w:val="00AD5B67"/>
    <w:rsid w:val="00AD72C1"/>
    <w:rsid w:val="00AD761C"/>
    <w:rsid w:val="00AE1C5E"/>
    <w:rsid w:val="00AE7349"/>
    <w:rsid w:val="00AE7DA4"/>
    <w:rsid w:val="00AF5E78"/>
    <w:rsid w:val="00AF76CF"/>
    <w:rsid w:val="00B006D8"/>
    <w:rsid w:val="00B06F70"/>
    <w:rsid w:val="00B3746D"/>
    <w:rsid w:val="00B42744"/>
    <w:rsid w:val="00B630C6"/>
    <w:rsid w:val="00B71724"/>
    <w:rsid w:val="00B7607B"/>
    <w:rsid w:val="00B76119"/>
    <w:rsid w:val="00B76A13"/>
    <w:rsid w:val="00B9415D"/>
    <w:rsid w:val="00BA5518"/>
    <w:rsid w:val="00BA70BA"/>
    <w:rsid w:val="00BB71F4"/>
    <w:rsid w:val="00BE3337"/>
    <w:rsid w:val="00BE6166"/>
    <w:rsid w:val="00C01DDE"/>
    <w:rsid w:val="00C129B8"/>
    <w:rsid w:val="00C13E13"/>
    <w:rsid w:val="00C15925"/>
    <w:rsid w:val="00C160DF"/>
    <w:rsid w:val="00C17A9E"/>
    <w:rsid w:val="00C25577"/>
    <w:rsid w:val="00C30FAC"/>
    <w:rsid w:val="00C420C9"/>
    <w:rsid w:val="00C478CF"/>
    <w:rsid w:val="00C47CCB"/>
    <w:rsid w:val="00C60DFB"/>
    <w:rsid w:val="00C771BD"/>
    <w:rsid w:val="00C81C13"/>
    <w:rsid w:val="00C82639"/>
    <w:rsid w:val="00C844C7"/>
    <w:rsid w:val="00C85C65"/>
    <w:rsid w:val="00C90E15"/>
    <w:rsid w:val="00CA2576"/>
    <w:rsid w:val="00CA50B8"/>
    <w:rsid w:val="00CB583F"/>
    <w:rsid w:val="00CC746C"/>
    <w:rsid w:val="00CD2AE0"/>
    <w:rsid w:val="00CD79CB"/>
    <w:rsid w:val="00CE0E61"/>
    <w:rsid w:val="00CF08DD"/>
    <w:rsid w:val="00D0209C"/>
    <w:rsid w:val="00D1154D"/>
    <w:rsid w:val="00D15A9C"/>
    <w:rsid w:val="00D17FA5"/>
    <w:rsid w:val="00D23824"/>
    <w:rsid w:val="00D4100F"/>
    <w:rsid w:val="00D621FD"/>
    <w:rsid w:val="00D65807"/>
    <w:rsid w:val="00D758E0"/>
    <w:rsid w:val="00D77E5B"/>
    <w:rsid w:val="00D83CE4"/>
    <w:rsid w:val="00D8758E"/>
    <w:rsid w:val="00D968C2"/>
    <w:rsid w:val="00DA0254"/>
    <w:rsid w:val="00DB7FD9"/>
    <w:rsid w:val="00DC156B"/>
    <w:rsid w:val="00DD0EBD"/>
    <w:rsid w:val="00DD50B5"/>
    <w:rsid w:val="00DE0D1C"/>
    <w:rsid w:val="00DE2CE8"/>
    <w:rsid w:val="00DE3081"/>
    <w:rsid w:val="00DF2C01"/>
    <w:rsid w:val="00DF6C01"/>
    <w:rsid w:val="00E040BF"/>
    <w:rsid w:val="00E224DF"/>
    <w:rsid w:val="00E22CC3"/>
    <w:rsid w:val="00E25CFD"/>
    <w:rsid w:val="00E31B77"/>
    <w:rsid w:val="00E31E3B"/>
    <w:rsid w:val="00E35E49"/>
    <w:rsid w:val="00E36E7D"/>
    <w:rsid w:val="00E373BE"/>
    <w:rsid w:val="00E40312"/>
    <w:rsid w:val="00E4615D"/>
    <w:rsid w:val="00E47911"/>
    <w:rsid w:val="00E54EC2"/>
    <w:rsid w:val="00E72DA6"/>
    <w:rsid w:val="00E77953"/>
    <w:rsid w:val="00EA2069"/>
    <w:rsid w:val="00EB2B9A"/>
    <w:rsid w:val="00EB512E"/>
    <w:rsid w:val="00EC1204"/>
    <w:rsid w:val="00EC2A33"/>
    <w:rsid w:val="00EC3536"/>
    <w:rsid w:val="00EC4D7D"/>
    <w:rsid w:val="00ED1743"/>
    <w:rsid w:val="00ED5DEB"/>
    <w:rsid w:val="00EE10BA"/>
    <w:rsid w:val="00EE1EF1"/>
    <w:rsid w:val="00EF2B94"/>
    <w:rsid w:val="00F12189"/>
    <w:rsid w:val="00F1458F"/>
    <w:rsid w:val="00F20D07"/>
    <w:rsid w:val="00F449C8"/>
    <w:rsid w:val="00F62514"/>
    <w:rsid w:val="00F66E26"/>
    <w:rsid w:val="00F75E02"/>
    <w:rsid w:val="00F85ECF"/>
    <w:rsid w:val="00F91B7C"/>
    <w:rsid w:val="00FB54C6"/>
    <w:rsid w:val="00FB5D1C"/>
    <w:rsid w:val="00FB5F07"/>
    <w:rsid w:val="00FD52ED"/>
    <w:rsid w:val="00FD7921"/>
    <w:rsid w:val="00FF1E62"/>
    <w:rsid w:val="00FF35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17ACB5"/>
  <w15:chartTrackingRefBased/>
  <w15:docId w15:val="{54F596DC-D344-0F48-BBB6-E316D38F44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5471E"/>
    <w:pPr>
      <w:ind w:left="720"/>
      <w:contextualSpacing/>
    </w:pPr>
    <w:rPr>
      <w:lang w:eastAsia="en-GB"/>
    </w:rPr>
  </w:style>
  <w:style w:type="paragraph" w:styleId="Header">
    <w:name w:val="header"/>
    <w:basedOn w:val="Normal"/>
    <w:link w:val="HeaderChar"/>
    <w:uiPriority w:val="99"/>
    <w:unhideWhenUsed/>
    <w:rsid w:val="0035471E"/>
    <w:pPr>
      <w:tabs>
        <w:tab w:val="center" w:pos="4513"/>
        <w:tab w:val="right" w:pos="9026"/>
      </w:tabs>
      <w:spacing w:after="0" w:line="240" w:lineRule="auto"/>
    </w:pPr>
    <w:rPr>
      <w:lang w:eastAsia="en-GB"/>
    </w:rPr>
  </w:style>
  <w:style w:type="character" w:customStyle="1" w:styleId="HeaderChar">
    <w:name w:val="Header Char"/>
    <w:basedOn w:val="DefaultParagraphFont"/>
    <w:link w:val="Header"/>
    <w:uiPriority w:val="99"/>
    <w:rsid w:val="0035471E"/>
    <w:rPr>
      <w:lang w:eastAsia="en-GB"/>
    </w:rPr>
  </w:style>
  <w:style w:type="character" w:styleId="CommentReference">
    <w:name w:val="annotation reference"/>
    <w:basedOn w:val="DefaultParagraphFont"/>
    <w:uiPriority w:val="99"/>
    <w:semiHidden/>
    <w:unhideWhenUsed/>
    <w:rsid w:val="0035471E"/>
    <w:rPr>
      <w:sz w:val="16"/>
      <w:szCs w:val="16"/>
    </w:rPr>
  </w:style>
  <w:style w:type="paragraph" w:styleId="CommentText">
    <w:name w:val="annotation text"/>
    <w:basedOn w:val="Normal"/>
    <w:link w:val="CommentTextChar"/>
    <w:uiPriority w:val="99"/>
    <w:semiHidden/>
    <w:unhideWhenUsed/>
    <w:rsid w:val="0035471E"/>
    <w:pPr>
      <w:spacing w:line="240" w:lineRule="auto"/>
    </w:pPr>
    <w:rPr>
      <w:sz w:val="20"/>
      <w:szCs w:val="20"/>
      <w:lang w:eastAsia="en-GB"/>
    </w:rPr>
  </w:style>
  <w:style w:type="character" w:customStyle="1" w:styleId="CommentTextChar">
    <w:name w:val="Comment Text Char"/>
    <w:basedOn w:val="DefaultParagraphFont"/>
    <w:link w:val="CommentText"/>
    <w:uiPriority w:val="99"/>
    <w:semiHidden/>
    <w:rsid w:val="0035471E"/>
    <w:rPr>
      <w:sz w:val="20"/>
      <w:szCs w:val="20"/>
      <w:lang w:eastAsia="en-GB"/>
    </w:rPr>
  </w:style>
  <w:style w:type="paragraph" w:styleId="Footer">
    <w:name w:val="footer"/>
    <w:basedOn w:val="Normal"/>
    <w:link w:val="FooterChar"/>
    <w:uiPriority w:val="99"/>
    <w:unhideWhenUsed/>
    <w:rsid w:val="008C63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6390"/>
  </w:style>
  <w:style w:type="paragraph" w:styleId="NormalWeb">
    <w:name w:val="Normal (Web)"/>
    <w:basedOn w:val="Normal"/>
    <w:uiPriority w:val="99"/>
    <w:unhideWhenUsed/>
    <w:rsid w:val="00EE10BA"/>
    <w:pPr>
      <w:spacing w:before="100" w:beforeAutospacing="1" w:after="100" w:afterAutospacing="1" w:line="240" w:lineRule="auto"/>
    </w:pPr>
    <w:rPr>
      <w:rFonts w:ascii="Times New Roman" w:hAnsi="Times New Roman" w:cs="Times New Roman"/>
      <w:sz w:val="24"/>
      <w:szCs w:val="24"/>
      <w:lang w:eastAsia="en-GB"/>
    </w:rPr>
  </w:style>
  <w:style w:type="character" w:styleId="Hyperlink">
    <w:name w:val="Hyperlink"/>
    <w:basedOn w:val="DefaultParagraphFont"/>
    <w:uiPriority w:val="99"/>
    <w:unhideWhenUsed/>
    <w:rsid w:val="00CA50B8"/>
    <w:rPr>
      <w:color w:val="0563C1" w:themeColor="hyperlink"/>
      <w:u w:val="single"/>
    </w:rPr>
  </w:style>
  <w:style w:type="character" w:styleId="UnresolvedMention">
    <w:name w:val="Unresolved Mention"/>
    <w:basedOn w:val="DefaultParagraphFont"/>
    <w:uiPriority w:val="99"/>
    <w:semiHidden/>
    <w:unhideWhenUsed/>
    <w:rsid w:val="00CA50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972819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d.ac.uk/reflectingonexperience" TargetMode="Externa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header" Target="header1.xml" /><Relationship Id="rId4" Type="http://schemas.openxmlformats.org/officeDocument/2006/relationships/webSettings" Target="webSettings.xml" /><Relationship Id="rId9" Type="http://schemas.openxmlformats.org/officeDocument/2006/relationships/hyperlink" Target="http://www.ed.ac.uk/reflectingonexperience/gibbscycl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2241</Words>
  <Characters>12774</Characters>
  <Application>Microsoft Office Word</Application>
  <DocSecurity>0</DocSecurity>
  <Lines>106</Lines>
  <Paragraphs>29</Paragraphs>
  <ScaleCrop>false</ScaleCrop>
  <Company/>
  <LinksUpToDate>false</LinksUpToDate>
  <CharactersWithSpaces>14986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ulyssestyme44@gmail.com</dc:creator>
  <cp:keywords/>
  <dc:description/>
  <cp:lastModifiedBy>ulyssestyme44@gmail.com</cp:lastModifiedBy>
  <cp:revision>2</cp:revision>
  <dcterms:created xsi:type="dcterms:W3CDTF">2020-07-22T09:43:00Z</dcterms:created>
  <dcterms:modified xsi:type="dcterms:W3CDTF">2020-07-22T09:43:00Z</dcterms:modified>
</cp:coreProperties>
</file>