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2004D7" w14:textId="28F0CD51" w:rsidR="00300332" w:rsidRDefault="00300332" w:rsidP="4B4E9178">
      <w:pPr>
        <w:jc w:val="center"/>
        <w:rPr>
          <w:rFonts w:ascii="Times New Roman" w:eastAsia="Times New Roman" w:hAnsi="Times New Roman" w:cs="Times New Roman"/>
          <w:b/>
          <w:bCs/>
          <w:color w:val="000000" w:themeColor="text1"/>
          <w:sz w:val="56"/>
          <w:szCs w:val="56"/>
          <w:lang w:val="en-US"/>
        </w:rPr>
      </w:pPr>
    </w:p>
    <w:p w14:paraId="4B610268" w14:textId="083BBCEA" w:rsidR="00300332" w:rsidRDefault="00300332" w:rsidP="4B4E9178">
      <w:pPr>
        <w:jc w:val="center"/>
        <w:rPr>
          <w:rFonts w:ascii="Times New Roman" w:eastAsia="Times New Roman" w:hAnsi="Times New Roman" w:cs="Times New Roman"/>
          <w:b/>
          <w:bCs/>
          <w:color w:val="000000" w:themeColor="text1"/>
          <w:sz w:val="56"/>
          <w:szCs w:val="56"/>
          <w:lang w:val="en-US"/>
        </w:rPr>
      </w:pPr>
    </w:p>
    <w:p w14:paraId="09988539" w14:textId="5B1FDD0A" w:rsidR="00300332" w:rsidRDefault="00300332" w:rsidP="4B4E9178">
      <w:pPr>
        <w:jc w:val="center"/>
        <w:rPr>
          <w:rFonts w:ascii="Times New Roman" w:eastAsia="Times New Roman" w:hAnsi="Times New Roman" w:cs="Times New Roman"/>
          <w:b/>
          <w:bCs/>
          <w:color w:val="000000" w:themeColor="text1"/>
          <w:sz w:val="56"/>
          <w:szCs w:val="56"/>
          <w:lang w:val="en-US"/>
        </w:rPr>
      </w:pPr>
    </w:p>
    <w:p w14:paraId="61625EE0" w14:textId="09CDEB98" w:rsidR="00300332" w:rsidRDefault="00300332" w:rsidP="4B4E9178">
      <w:pPr>
        <w:jc w:val="center"/>
        <w:rPr>
          <w:rFonts w:ascii="Times New Roman" w:eastAsia="Times New Roman" w:hAnsi="Times New Roman" w:cs="Times New Roman"/>
          <w:b/>
          <w:bCs/>
          <w:color w:val="000000" w:themeColor="text1"/>
          <w:sz w:val="56"/>
          <w:szCs w:val="56"/>
          <w:lang w:val="en-US"/>
        </w:rPr>
      </w:pPr>
    </w:p>
    <w:p w14:paraId="0934CE6D" w14:textId="52483E6D" w:rsidR="00300332" w:rsidRDefault="00300332" w:rsidP="0AB809A5">
      <w:pPr>
        <w:jc w:val="center"/>
      </w:pPr>
    </w:p>
    <w:p w14:paraId="75A4687F" w14:textId="65A54C25" w:rsidR="00300332" w:rsidRDefault="00300332" w:rsidP="0AB809A5">
      <w:pPr>
        <w:jc w:val="center"/>
        <w:rPr>
          <w:rFonts w:ascii="Times New Roman" w:eastAsia="Times New Roman" w:hAnsi="Times New Roman" w:cs="Times New Roman"/>
          <w:b/>
          <w:bCs/>
          <w:color w:val="000000" w:themeColor="text1"/>
          <w:sz w:val="56"/>
          <w:szCs w:val="56"/>
          <w:lang w:val="en-US"/>
        </w:rPr>
      </w:pPr>
    </w:p>
    <w:p w14:paraId="2C5398A0" w14:textId="3FCC8510" w:rsidR="4D0F95EE" w:rsidRDefault="4D0F95EE" w:rsidP="4D0F95EE">
      <w:pPr>
        <w:jc w:val="center"/>
        <w:rPr>
          <w:rFonts w:ascii="Times New Roman" w:eastAsia="Times New Roman" w:hAnsi="Times New Roman" w:cs="Times New Roman"/>
          <w:b/>
          <w:bCs/>
          <w:color w:val="000000" w:themeColor="text1"/>
          <w:sz w:val="56"/>
          <w:szCs w:val="56"/>
          <w:lang w:val="en-US"/>
        </w:rPr>
      </w:pPr>
    </w:p>
    <w:p w14:paraId="1F9030CA" w14:textId="156D1975" w:rsidR="008D0D3F" w:rsidRDefault="008D0D3F" w:rsidP="4B4E9178">
      <w:pPr>
        <w:jc w:val="center"/>
        <w:rPr>
          <w:rFonts w:ascii="Times New Roman" w:eastAsia="Times New Roman" w:hAnsi="Times New Roman" w:cs="Times New Roman"/>
          <w:b/>
          <w:bCs/>
          <w:color w:val="000000" w:themeColor="text1"/>
          <w:sz w:val="56"/>
          <w:szCs w:val="56"/>
          <w:lang w:val="en-US"/>
        </w:rPr>
      </w:pPr>
      <w:r>
        <w:rPr>
          <w:rFonts w:ascii="Times New Roman" w:eastAsia="Times New Roman" w:hAnsi="Times New Roman" w:cs="Times New Roman"/>
          <w:b/>
          <w:bCs/>
          <w:color w:val="000000" w:themeColor="text1"/>
          <w:sz w:val="56"/>
          <w:szCs w:val="56"/>
          <w:lang w:val="en-US"/>
        </w:rPr>
        <w:t>A</w:t>
      </w:r>
      <w:r w:rsidR="4B4E9178" w:rsidRPr="4B4E9178">
        <w:rPr>
          <w:rFonts w:ascii="Times New Roman" w:eastAsia="Times New Roman" w:hAnsi="Times New Roman" w:cs="Times New Roman"/>
          <w:b/>
          <w:bCs/>
          <w:color w:val="000000" w:themeColor="text1"/>
          <w:sz w:val="56"/>
          <w:szCs w:val="56"/>
          <w:lang w:val="en-US"/>
        </w:rPr>
        <w:t>nalysis</w:t>
      </w:r>
      <w:r>
        <w:rPr>
          <w:rFonts w:ascii="Times New Roman" w:eastAsia="Times New Roman" w:hAnsi="Times New Roman" w:cs="Times New Roman"/>
          <w:b/>
          <w:bCs/>
          <w:color w:val="000000" w:themeColor="text1"/>
          <w:sz w:val="56"/>
          <w:szCs w:val="56"/>
          <w:lang w:val="en-US"/>
        </w:rPr>
        <w:t xml:space="preserve"> and Evaluation</w:t>
      </w:r>
      <w:r w:rsidR="009C3D6B">
        <w:rPr>
          <w:rFonts w:ascii="Times New Roman" w:eastAsia="Times New Roman" w:hAnsi="Times New Roman" w:cs="Times New Roman"/>
          <w:b/>
          <w:bCs/>
          <w:color w:val="000000" w:themeColor="text1"/>
          <w:sz w:val="56"/>
          <w:szCs w:val="56"/>
          <w:lang w:val="en-US"/>
        </w:rPr>
        <w:t xml:space="preserve"> of</w:t>
      </w:r>
    </w:p>
    <w:p w14:paraId="6291ED44" w14:textId="15764E36" w:rsidR="00300332" w:rsidRDefault="4B4E9178" w:rsidP="4B4E9178">
      <w:pPr>
        <w:jc w:val="center"/>
      </w:pPr>
      <w:r w:rsidRPr="4B4E9178">
        <w:rPr>
          <w:rFonts w:ascii="Times New Roman" w:eastAsia="Times New Roman" w:hAnsi="Times New Roman" w:cs="Times New Roman"/>
          <w:b/>
          <w:bCs/>
          <w:color w:val="000000" w:themeColor="text1"/>
          <w:sz w:val="56"/>
          <w:szCs w:val="56"/>
          <w:lang w:val="en-US"/>
        </w:rPr>
        <w:t xml:space="preserve"> IKEA</w:t>
      </w:r>
    </w:p>
    <w:p w14:paraId="42F324EC" w14:textId="44211B2F" w:rsidR="00300332" w:rsidRDefault="4B4E9178" w:rsidP="4B4E9178">
      <w:pPr>
        <w:spacing w:line="360" w:lineRule="auto"/>
        <w:jc w:val="both"/>
      </w:pPr>
      <w:r w:rsidRPr="4B4E9178">
        <w:rPr>
          <w:rFonts w:ascii="Times New Roman" w:eastAsia="Times New Roman" w:hAnsi="Times New Roman" w:cs="Times New Roman"/>
          <w:b/>
          <w:bCs/>
          <w:color w:val="000000" w:themeColor="text1"/>
          <w:sz w:val="24"/>
          <w:szCs w:val="24"/>
          <w:lang w:val="en-US"/>
        </w:rPr>
        <w:t xml:space="preserve"> </w:t>
      </w:r>
    </w:p>
    <w:p w14:paraId="48AA0BF1" w14:textId="7B9E57CF" w:rsidR="00300332" w:rsidRDefault="4D0F95EE" w:rsidP="4B4E9178">
      <w:pPr>
        <w:spacing w:line="360" w:lineRule="auto"/>
        <w:jc w:val="both"/>
      </w:pPr>
      <w:r w:rsidRPr="4D0F95EE">
        <w:rPr>
          <w:rFonts w:ascii="Times New Roman" w:eastAsia="Times New Roman" w:hAnsi="Times New Roman" w:cs="Times New Roman"/>
          <w:sz w:val="24"/>
          <w:szCs w:val="24"/>
          <w:lang w:val="en-US"/>
        </w:rPr>
        <w:t xml:space="preserve"> </w:t>
      </w:r>
    </w:p>
    <w:p w14:paraId="7258FBAB" w14:textId="79F8A7BA" w:rsidR="4D0F95EE" w:rsidRDefault="4D0F95EE" w:rsidP="4D0F95EE">
      <w:pPr>
        <w:spacing w:line="360" w:lineRule="auto"/>
      </w:pPr>
    </w:p>
    <w:p w14:paraId="4B4EF9EE" w14:textId="7A40791A" w:rsidR="4D0F95EE" w:rsidRDefault="009E3DEC" w:rsidP="4D0F95EE">
      <w:pPr>
        <w:spacing w:line="360" w:lineRule="auto"/>
      </w:pPr>
      <w:r>
        <w:t xml:space="preserve">                    </w:t>
      </w:r>
      <w:r w:rsidR="00814C5F">
        <w:t xml:space="preserve">                             </w:t>
      </w:r>
    </w:p>
    <w:p w14:paraId="3BAAEB10" w14:textId="7A09E79E" w:rsidR="00300332" w:rsidRDefault="00300332" w:rsidP="0AB809A5">
      <w:pPr>
        <w:spacing w:line="360" w:lineRule="auto"/>
      </w:pPr>
    </w:p>
    <w:p w14:paraId="1A39D46E" w14:textId="2B74FB4A" w:rsidR="0AB809A5" w:rsidRDefault="0AB809A5" w:rsidP="0AB809A5">
      <w:pPr>
        <w:spacing w:line="360" w:lineRule="auto"/>
      </w:pPr>
    </w:p>
    <w:p w14:paraId="14514140" w14:textId="72DFEA03" w:rsidR="4D0F95EE" w:rsidRPr="009C3D6B" w:rsidRDefault="00814C5F" w:rsidP="00814C5F">
      <w:pPr>
        <w:spacing w:after="0" w:line="360" w:lineRule="auto"/>
        <w:jc w:val="center"/>
        <w:rPr>
          <w:rFonts w:ascii="Times New Roman" w:hAnsi="Times New Roman" w:cs="Times New Roman"/>
          <w:b/>
          <w:sz w:val="24"/>
          <w:szCs w:val="24"/>
        </w:rPr>
      </w:pPr>
      <w:r w:rsidRPr="009C3D6B">
        <w:rPr>
          <w:rFonts w:ascii="Times New Roman" w:hAnsi="Times New Roman" w:cs="Times New Roman"/>
          <w:b/>
          <w:sz w:val="24"/>
          <w:szCs w:val="24"/>
        </w:rPr>
        <w:t xml:space="preserve">                   Lecture: Tushara Balendran</w:t>
      </w:r>
    </w:p>
    <w:p w14:paraId="3548D35C" w14:textId="13217598" w:rsidR="00814C5F" w:rsidRPr="009C3D6B" w:rsidRDefault="00814C5F" w:rsidP="00814C5F">
      <w:pPr>
        <w:spacing w:after="0" w:line="360" w:lineRule="auto"/>
        <w:jc w:val="center"/>
        <w:rPr>
          <w:rFonts w:ascii="Times New Roman" w:hAnsi="Times New Roman" w:cs="Times New Roman"/>
          <w:b/>
          <w:sz w:val="24"/>
          <w:szCs w:val="24"/>
        </w:rPr>
      </w:pPr>
      <w:r w:rsidRPr="009C3D6B">
        <w:rPr>
          <w:rFonts w:ascii="Times New Roman" w:hAnsi="Times New Roman" w:cs="Times New Roman"/>
          <w:b/>
          <w:sz w:val="24"/>
          <w:szCs w:val="24"/>
        </w:rPr>
        <w:t xml:space="preserve">                                          Student: 2113738 Eugenia Adriana Manda</w:t>
      </w:r>
    </w:p>
    <w:p w14:paraId="69078617" w14:textId="68D02D77" w:rsidR="00814C5F" w:rsidRPr="009C3D6B" w:rsidRDefault="00814C5F" w:rsidP="00814C5F">
      <w:pPr>
        <w:spacing w:after="0" w:line="360" w:lineRule="auto"/>
        <w:jc w:val="center"/>
        <w:rPr>
          <w:rFonts w:ascii="Times New Roman" w:hAnsi="Times New Roman" w:cs="Times New Roman"/>
          <w:b/>
          <w:sz w:val="24"/>
          <w:szCs w:val="24"/>
        </w:rPr>
      </w:pPr>
      <w:r w:rsidRPr="009C3D6B">
        <w:rPr>
          <w:rFonts w:ascii="Times New Roman" w:hAnsi="Times New Roman" w:cs="Times New Roman"/>
          <w:b/>
          <w:sz w:val="24"/>
          <w:szCs w:val="24"/>
        </w:rPr>
        <w:t xml:space="preserve">  Word </w:t>
      </w:r>
      <w:r w:rsidR="009C3D6B" w:rsidRPr="009C3D6B">
        <w:rPr>
          <w:rFonts w:ascii="Times New Roman" w:hAnsi="Times New Roman" w:cs="Times New Roman"/>
          <w:b/>
          <w:sz w:val="24"/>
          <w:szCs w:val="24"/>
        </w:rPr>
        <w:t>count: 3,593</w:t>
      </w:r>
    </w:p>
    <w:p w14:paraId="41C38B32" w14:textId="77777777" w:rsidR="00814C5F" w:rsidRPr="00814C5F" w:rsidRDefault="00814C5F" w:rsidP="00814C5F">
      <w:pPr>
        <w:spacing w:after="0" w:line="360" w:lineRule="auto"/>
        <w:jc w:val="center"/>
        <w:rPr>
          <w:rFonts w:ascii="Times New Roman" w:hAnsi="Times New Roman" w:cs="Times New Roman"/>
          <w:sz w:val="24"/>
          <w:szCs w:val="24"/>
        </w:rPr>
      </w:pPr>
    </w:p>
    <w:p w14:paraId="5CA48E7B" w14:textId="0EB46569" w:rsidR="4D0F95EE" w:rsidRPr="00814C5F" w:rsidRDefault="00814C5F" w:rsidP="00814C5F">
      <w:pPr>
        <w:spacing w:line="360" w:lineRule="auto"/>
        <w:jc w:val="center"/>
        <w:rPr>
          <w:rFonts w:ascii="Times New Roman" w:hAnsi="Times New Roman" w:cs="Times New Roman"/>
          <w:b/>
          <w:sz w:val="32"/>
          <w:szCs w:val="32"/>
        </w:rPr>
      </w:pPr>
      <w:r w:rsidRPr="00814C5F">
        <w:rPr>
          <w:rFonts w:ascii="Times New Roman" w:hAnsi="Times New Roman" w:cs="Times New Roman"/>
          <w:b/>
          <w:sz w:val="32"/>
          <w:szCs w:val="32"/>
        </w:rPr>
        <w:t>University of Wales Trinity</w:t>
      </w:r>
      <w:r>
        <w:rPr>
          <w:rFonts w:ascii="Times New Roman" w:hAnsi="Times New Roman" w:cs="Times New Roman"/>
          <w:b/>
          <w:sz w:val="32"/>
          <w:szCs w:val="32"/>
        </w:rPr>
        <w:t xml:space="preserve"> Saint David</w:t>
      </w:r>
    </w:p>
    <w:p w14:paraId="697BCC2B" w14:textId="1F31736E" w:rsidR="4D0F95EE" w:rsidRDefault="4D0F95EE" w:rsidP="4D0F95EE">
      <w:pPr>
        <w:spacing w:line="360" w:lineRule="auto"/>
      </w:pPr>
    </w:p>
    <w:p w14:paraId="005507D8" w14:textId="4E37CEC4" w:rsidR="4D0F95EE" w:rsidRDefault="4D0F95EE" w:rsidP="4D0F95EE">
      <w:pPr>
        <w:spacing w:line="360" w:lineRule="auto"/>
      </w:pPr>
    </w:p>
    <w:p w14:paraId="1C1A2C65" w14:textId="096A3CC4" w:rsidR="4D0F95EE" w:rsidRDefault="4D0F95EE" w:rsidP="4D0F95EE">
      <w:pPr>
        <w:spacing w:line="360" w:lineRule="auto"/>
      </w:pPr>
    </w:p>
    <w:p w14:paraId="13697E4E" w14:textId="65F6CA23"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 xml:space="preserve">Table of Contents </w:t>
      </w:r>
    </w:p>
    <w:p w14:paraId="28988ACB" w14:textId="6CDD93D2" w:rsidR="002055B3" w:rsidRDefault="002055B3" w:rsidP="009E3DEC">
      <w:pPr>
        <w:tabs>
          <w:tab w:val="right" w:leader="dot" w:pos="9350"/>
        </w:tabs>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Introduction</w:t>
      </w:r>
    </w:p>
    <w:p w14:paraId="56CE990C" w14:textId="2D95F4D0" w:rsidR="002055B3" w:rsidRDefault="002055B3" w:rsidP="009E3DEC">
      <w:pPr>
        <w:tabs>
          <w:tab w:val="right" w:leader="dot" w:pos="9350"/>
        </w:tabs>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Internal and external analysis of IKEA</w:t>
      </w:r>
    </w:p>
    <w:p w14:paraId="72F95C67" w14:textId="73054E33" w:rsidR="002055B3" w:rsidRP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SWOT analysi</w:t>
      </w:r>
      <w:r w:rsidRPr="002055B3">
        <w:rPr>
          <w:rFonts w:ascii="Times New Roman" w:hAnsi="Times New Roman" w:cs="Times New Roman"/>
          <w:sz w:val="24"/>
          <w:szCs w:val="24"/>
        </w:rPr>
        <w:t>s</w:t>
      </w:r>
    </w:p>
    <w:p w14:paraId="4024C588" w14:textId="5DBAD1F0" w:rsidR="002055B3" w:rsidRPr="002055B3" w:rsidRDefault="002055B3" w:rsidP="009E3DEC">
      <w:pPr>
        <w:tabs>
          <w:tab w:val="right" w:leader="dot" w:pos="9350"/>
        </w:tabs>
        <w:spacing w:line="360" w:lineRule="auto"/>
        <w:jc w:val="both"/>
        <w:rPr>
          <w:rFonts w:ascii="Times New Roman" w:hAnsi="Times New Roman" w:cs="Times New Roman"/>
          <w:sz w:val="24"/>
          <w:szCs w:val="24"/>
        </w:rPr>
      </w:pPr>
      <w:r w:rsidRPr="002055B3">
        <w:rPr>
          <w:rFonts w:ascii="Times New Roman" w:hAnsi="Times New Roman" w:cs="Times New Roman"/>
          <w:sz w:val="24"/>
          <w:szCs w:val="24"/>
        </w:rPr>
        <w:t>Strength</w:t>
      </w:r>
    </w:p>
    <w:p w14:paraId="21772C38" w14:textId="73E83622" w:rsidR="002055B3" w:rsidRPr="002055B3" w:rsidRDefault="002055B3" w:rsidP="009E3DEC">
      <w:pPr>
        <w:tabs>
          <w:tab w:val="right" w:leader="dot" w:pos="9350"/>
        </w:tabs>
        <w:spacing w:line="360" w:lineRule="auto"/>
        <w:jc w:val="both"/>
        <w:rPr>
          <w:rFonts w:ascii="Times New Roman" w:hAnsi="Times New Roman" w:cs="Times New Roman"/>
          <w:sz w:val="24"/>
          <w:szCs w:val="24"/>
        </w:rPr>
      </w:pPr>
      <w:r w:rsidRPr="002055B3">
        <w:rPr>
          <w:rFonts w:ascii="Times New Roman" w:hAnsi="Times New Roman" w:cs="Times New Roman"/>
          <w:sz w:val="24"/>
          <w:szCs w:val="24"/>
        </w:rPr>
        <w:t>Opportunities</w:t>
      </w:r>
    </w:p>
    <w:p w14:paraId="3D69644E" w14:textId="0F39DB1B" w:rsidR="002055B3" w:rsidRPr="002055B3" w:rsidRDefault="002055B3" w:rsidP="009E3DEC">
      <w:pPr>
        <w:tabs>
          <w:tab w:val="right" w:leader="dot" w:pos="9350"/>
        </w:tabs>
        <w:spacing w:line="360" w:lineRule="auto"/>
        <w:jc w:val="both"/>
        <w:rPr>
          <w:rFonts w:ascii="Times New Roman" w:hAnsi="Times New Roman" w:cs="Times New Roman"/>
          <w:sz w:val="24"/>
          <w:szCs w:val="24"/>
        </w:rPr>
      </w:pPr>
      <w:r w:rsidRPr="002055B3">
        <w:rPr>
          <w:rFonts w:ascii="Times New Roman" w:hAnsi="Times New Roman" w:cs="Times New Roman"/>
          <w:sz w:val="24"/>
          <w:szCs w:val="24"/>
        </w:rPr>
        <w:t>Threats</w:t>
      </w:r>
    </w:p>
    <w:p w14:paraId="39975B53" w14:textId="362C0C10" w:rsidR="002055B3" w:rsidRPr="002055B3" w:rsidRDefault="002055B3" w:rsidP="009E3DEC">
      <w:pPr>
        <w:tabs>
          <w:tab w:val="right" w:leader="dot" w:pos="9350"/>
        </w:tabs>
        <w:spacing w:line="360" w:lineRule="auto"/>
        <w:jc w:val="both"/>
        <w:rPr>
          <w:rFonts w:ascii="Times New Roman" w:hAnsi="Times New Roman" w:cs="Times New Roman"/>
          <w:sz w:val="24"/>
          <w:szCs w:val="24"/>
        </w:rPr>
      </w:pPr>
      <w:r w:rsidRPr="002055B3">
        <w:rPr>
          <w:rFonts w:ascii="Times New Roman" w:hAnsi="Times New Roman" w:cs="Times New Roman"/>
          <w:sz w:val="24"/>
          <w:szCs w:val="24"/>
        </w:rPr>
        <w:t>Industry rivalry</w:t>
      </w:r>
    </w:p>
    <w:p w14:paraId="52D7A132" w14:textId="354FDDC5" w:rsidR="002055B3" w:rsidRPr="002055B3" w:rsidRDefault="002055B3" w:rsidP="009E3DEC">
      <w:pPr>
        <w:tabs>
          <w:tab w:val="right" w:leader="dot" w:pos="9350"/>
        </w:tabs>
        <w:spacing w:line="360" w:lineRule="auto"/>
        <w:jc w:val="both"/>
        <w:rPr>
          <w:rFonts w:ascii="Times New Roman" w:hAnsi="Times New Roman" w:cs="Times New Roman"/>
          <w:sz w:val="24"/>
          <w:szCs w:val="24"/>
        </w:rPr>
      </w:pPr>
      <w:r w:rsidRPr="002055B3">
        <w:rPr>
          <w:rFonts w:ascii="Times New Roman" w:hAnsi="Times New Roman" w:cs="Times New Roman"/>
          <w:sz w:val="24"/>
          <w:szCs w:val="24"/>
        </w:rPr>
        <w:t>Risk of new entry</w:t>
      </w:r>
    </w:p>
    <w:p w14:paraId="6EAF993B" w14:textId="61965854"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Bargaining Powers of Buyer</w:t>
      </w:r>
    </w:p>
    <w:p w14:paraId="5FC77DEF" w14:textId="0337177D" w:rsidR="002055B3" w:rsidRDefault="002055B3" w:rsidP="009E3DEC">
      <w:pPr>
        <w:tabs>
          <w:tab w:val="right" w:leader="dot" w:pos="9350"/>
        </w:tabs>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Bargaining Power of Supply</w:t>
      </w:r>
    </w:p>
    <w:p w14:paraId="738CCBD5" w14:textId="7B7497C6" w:rsidR="002055B3" w:rsidRDefault="002055B3" w:rsidP="009E3DEC">
      <w:pPr>
        <w:tabs>
          <w:tab w:val="right" w:leader="dot" w:pos="9350"/>
        </w:tabs>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threat of substitute</w:t>
      </w:r>
    </w:p>
    <w:p w14:paraId="42EF7F57" w14:textId="78F5028C"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PESTLE Analysis of IKEA</w:t>
      </w:r>
    </w:p>
    <w:p w14:paraId="6A6F9BCF" w14:textId="56B94437"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Political</w:t>
      </w:r>
    </w:p>
    <w:p w14:paraId="1C7AE107" w14:textId="3117845D"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Economic</w:t>
      </w:r>
    </w:p>
    <w:p w14:paraId="6E3DADD0" w14:textId="4F41F016"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Social</w:t>
      </w:r>
    </w:p>
    <w:p w14:paraId="2FA448A5" w14:textId="4C83B4D0"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Technological</w:t>
      </w:r>
    </w:p>
    <w:p w14:paraId="73BC655A" w14:textId="1D892D13"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Legal</w:t>
      </w:r>
    </w:p>
    <w:p w14:paraId="329303A6" w14:textId="4CFFD7A9" w:rsidR="002055B3" w:rsidRDefault="002055B3" w:rsidP="009E3DEC">
      <w:pPr>
        <w:tabs>
          <w:tab w:val="right" w:leader="dot" w:pos="9350"/>
        </w:tabs>
        <w:spacing w:line="360" w:lineRule="auto"/>
        <w:jc w:val="both"/>
        <w:rPr>
          <w:rStyle w:val="Hyperlink"/>
          <w:rFonts w:ascii="Times New Roman" w:eastAsia="Times New Roman" w:hAnsi="Times New Roman" w:cs="Times New Roman"/>
          <w:color w:val="auto"/>
          <w:sz w:val="24"/>
          <w:szCs w:val="24"/>
          <w:u w:val="none"/>
          <w:lang w:val="en-US"/>
        </w:rPr>
      </w:pPr>
      <w:r>
        <w:rPr>
          <w:rStyle w:val="Hyperlink"/>
          <w:rFonts w:ascii="Times New Roman" w:eastAsia="Times New Roman" w:hAnsi="Times New Roman" w:cs="Times New Roman"/>
          <w:color w:val="auto"/>
          <w:sz w:val="24"/>
          <w:szCs w:val="24"/>
          <w:u w:val="none"/>
          <w:lang w:val="en-US"/>
        </w:rPr>
        <w:t>Environmental</w:t>
      </w:r>
    </w:p>
    <w:p w14:paraId="0E015EDE" w14:textId="65A11069"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p w14:paraId="5A1D2202" w14:textId="2AAE7D45" w:rsidR="002055B3" w:rsidRDefault="002055B3" w:rsidP="009E3DEC">
      <w:pPr>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6EFF7AF6" w14:textId="77777777" w:rsidR="002055B3" w:rsidRPr="002055B3" w:rsidRDefault="002055B3" w:rsidP="009E3DEC">
      <w:pPr>
        <w:tabs>
          <w:tab w:val="right" w:leader="dot" w:pos="9350"/>
        </w:tabs>
        <w:spacing w:line="360" w:lineRule="auto"/>
        <w:jc w:val="both"/>
        <w:rPr>
          <w:rFonts w:ascii="Times New Roman" w:hAnsi="Times New Roman" w:cs="Times New Roman"/>
          <w:sz w:val="24"/>
          <w:szCs w:val="24"/>
        </w:rPr>
      </w:pPr>
    </w:p>
    <w:p w14:paraId="44263C5A" w14:textId="5EA7E502" w:rsidR="00300332" w:rsidRPr="002055B3" w:rsidRDefault="4B4E9178" w:rsidP="4B4E9178">
      <w:pPr>
        <w:spacing w:line="360" w:lineRule="auto"/>
        <w:jc w:val="both"/>
        <w:rPr>
          <w:rFonts w:ascii="Times New Roman" w:eastAsia="Times New Roman" w:hAnsi="Times New Roman" w:cs="Times New Roman"/>
          <w:sz w:val="24"/>
          <w:szCs w:val="24"/>
          <w:lang w:val="en-US"/>
        </w:rPr>
      </w:pPr>
      <w:r w:rsidRPr="002055B3">
        <w:rPr>
          <w:rFonts w:ascii="Times New Roman" w:eastAsia="Times New Roman" w:hAnsi="Times New Roman" w:cs="Times New Roman"/>
          <w:sz w:val="24"/>
          <w:szCs w:val="24"/>
          <w:lang w:val="en-US"/>
        </w:rPr>
        <w:t xml:space="preserve"> </w:t>
      </w:r>
    </w:p>
    <w:p w14:paraId="16B64BC0" w14:textId="176FAC12" w:rsidR="00300332" w:rsidRDefault="00300332" w:rsidP="4B4E9178">
      <w:pPr>
        <w:spacing w:line="360" w:lineRule="auto"/>
        <w:jc w:val="both"/>
        <w:rPr>
          <w:rFonts w:ascii="Times New Roman" w:eastAsia="Times New Roman" w:hAnsi="Times New Roman" w:cs="Times New Roman"/>
          <w:b/>
          <w:bCs/>
          <w:sz w:val="24"/>
          <w:szCs w:val="24"/>
          <w:lang w:val="en-US"/>
        </w:rPr>
      </w:pPr>
    </w:p>
    <w:p w14:paraId="4D9E55AD" w14:textId="65E53BC1" w:rsidR="00300332" w:rsidRDefault="4B4E9178" w:rsidP="4B4E9178">
      <w:pPr>
        <w:pStyle w:val="Titlu1"/>
        <w:rPr>
          <w:rFonts w:ascii="Times New Roman" w:eastAsia="Times New Roman" w:hAnsi="Times New Roman" w:cs="Times New Roman"/>
          <w:b/>
          <w:bCs/>
          <w:color w:val="auto"/>
          <w:lang w:val="en-US"/>
        </w:rPr>
      </w:pPr>
      <w:r w:rsidRPr="4B4E9178">
        <w:rPr>
          <w:rFonts w:ascii="Times New Roman" w:eastAsia="Times New Roman" w:hAnsi="Times New Roman" w:cs="Times New Roman"/>
          <w:b/>
          <w:bCs/>
          <w:color w:val="auto"/>
          <w:lang w:val="en-US"/>
        </w:rPr>
        <w:t>Introduction</w:t>
      </w:r>
    </w:p>
    <w:p w14:paraId="24A92638" w14:textId="77777777" w:rsidR="0080021C" w:rsidRPr="0080021C" w:rsidRDefault="0080021C" w:rsidP="0080021C">
      <w:pPr>
        <w:rPr>
          <w:lang w:val="en-US"/>
        </w:rPr>
      </w:pPr>
    </w:p>
    <w:p w14:paraId="7A1BAF98" w14:textId="61FEEB51" w:rsidR="009E3DEC" w:rsidRPr="00814C5F" w:rsidRDefault="4B4E9178" w:rsidP="00814C5F">
      <w:pPr>
        <w:spacing w:line="360" w:lineRule="auto"/>
        <w:jc w:val="both"/>
      </w:pPr>
      <w:r w:rsidRPr="4B4E9178">
        <w:rPr>
          <w:rFonts w:ascii="Times New Roman" w:eastAsia="Times New Roman" w:hAnsi="Times New Roman" w:cs="Times New Roman"/>
          <w:sz w:val="24"/>
          <w:szCs w:val="24"/>
          <w:lang w:val="en-US"/>
        </w:rPr>
        <w:t>For every organization having a clear understanding of its internal and external environment is very crucial. As competition is fierce, anything can be taken over within a minute. When an organization recognizes its internal and external environment, it can take the right decision at the right time. Internal analysis means having a grasp of an organization's assists, resources both tangible and intangible, and capabilities as well as competencies. On the contrary, external analysis refers to anything that can have an impact on the organization.  The preliminary goal of internal analysis is to identify the areas an organization can utilize to exploit new opportunities. Similarly, identifying external factors aid in avoiding those areas that may become disadvantageous for the organization. During the Covid-19, Business has seen a drastic change. Myriads of companies have faced challenges (</w:t>
      </w:r>
      <w:r w:rsidRPr="4B4E9178">
        <w:rPr>
          <w:rFonts w:ascii="Times New Roman" w:eastAsia="Times New Roman" w:hAnsi="Times New Roman" w:cs="Times New Roman"/>
          <w:color w:val="000000" w:themeColor="text1"/>
          <w:sz w:val="24"/>
          <w:szCs w:val="24"/>
          <w:lang w:val="en-US"/>
        </w:rPr>
        <w:t>King, 2021</w:t>
      </w:r>
      <w:r w:rsidRPr="4B4E9178">
        <w:rPr>
          <w:rFonts w:ascii="Times New Roman" w:eastAsia="Times New Roman" w:hAnsi="Times New Roman" w:cs="Times New Roman"/>
          <w:sz w:val="24"/>
          <w:szCs w:val="24"/>
          <w:lang w:val="en-US"/>
        </w:rPr>
        <w:t xml:space="preserve">). In this situation, recognizing internal strength and opportunities will provide organizations to entail strategy that will create distinctive capabilities thus competitive advantage. However, having a competitive advantage comes with sustained profitability and continuous growth. Covid-19, itself is a component of external analysis. By analyzing the complementary factors related to this situation, an organization can take steps to cope up with the trending world.  In this report, IKEA will be examined from both internal and external viewpoints. IKEA is a Scandinavian multinational company having business operations in over 50 different countries in the furniture and home appliance sector. The company has been doing great in terms of revenue generation and has become the world’s largest furniture manufacturing company. However, due to the Covid-19 pandemic, the company faced massive difficulties and in terms of supply chain management and maintaining usual turnover. </w:t>
      </w:r>
    </w:p>
    <w:p w14:paraId="10C8254C" w14:textId="18CBEAE4" w:rsidR="00300332" w:rsidRDefault="000A3D7A" w:rsidP="4B4E9178">
      <w:pPr>
        <w:spacing w:line="360" w:lineRule="auto"/>
        <w:rPr>
          <w:rFonts w:ascii="Times New Roman" w:hAnsi="Times New Roman" w:cs="Times New Roman"/>
          <w:sz w:val="24"/>
          <w:szCs w:val="24"/>
        </w:rPr>
      </w:pPr>
      <w:r w:rsidRPr="000A3D7A">
        <w:rPr>
          <w:rFonts w:ascii="Times New Roman" w:hAnsi="Times New Roman" w:cs="Times New Roman"/>
          <w:sz w:val="24"/>
          <w:szCs w:val="24"/>
        </w:rPr>
        <w:t xml:space="preserve">According to Kotler, </w:t>
      </w:r>
      <w:r w:rsidRPr="004B16EC">
        <w:rPr>
          <w:rFonts w:ascii="Times New Roman" w:hAnsi="Times New Roman" w:cs="Times New Roman"/>
          <w:b/>
          <w:i/>
          <w:sz w:val="24"/>
          <w:szCs w:val="24"/>
        </w:rPr>
        <w:t>marketing</w:t>
      </w:r>
      <w:r w:rsidRPr="000A3D7A">
        <w:rPr>
          <w:rFonts w:ascii="Times New Roman" w:hAnsi="Times New Roman" w:cs="Times New Roman"/>
          <w:sz w:val="24"/>
          <w:szCs w:val="24"/>
        </w:rPr>
        <w:t xml:space="preserve"> is a human </w:t>
      </w:r>
      <w:r w:rsidR="004B16EC" w:rsidRPr="000A3D7A">
        <w:rPr>
          <w:rFonts w:ascii="Times New Roman" w:hAnsi="Times New Roman" w:cs="Times New Roman"/>
          <w:sz w:val="24"/>
          <w:szCs w:val="24"/>
        </w:rPr>
        <w:t>activity</w:t>
      </w:r>
      <w:r w:rsidR="004B16EC" w:rsidRPr="004B16EC">
        <w:rPr>
          <w:rFonts w:ascii="Times New Roman" w:hAnsi="Times New Roman" w:cs="Times New Roman"/>
          <w:sz w:val="24"/>
          <w:szCs w:val="24"/>
        </w:rPr>
        <w:t xml:space="preserve"> aimed at satisfying needs and desires through a process of exchange.</w:t>
      </w:r>
      <w:r w:rsidR="004B16EC">
        <w:rPr>
          <w:rFonts w:ascii="Times New Roman" w:hAnsi="Times New Roman" w:cs="Times New Roman"/>
          <w:sz w:val="24"/>
          <w:szCs w:val="24"/>
        </w:rPr>
        <w:t xml:space="preserve"> </w:t>
      </w:r>
      <w:r w:rsidR="004B16EC" w:rsidRPr="004B16EC">
        <w:rPr>
          <w:rFonts w:ascii="Times New Roman" w:hAnsi="Times New Roman" w:cs="Times New Roman"/>
          <w:b/>
          <w:sz w:val="24"/>
          <w:szCs w:val="24"/>
        </w:rPr>
        <w:t>Marketing</w:t>
      </w:r>
      <w:r w:rsidR="004B16EC">
        <w:rPr>
          <w:rFonts w:ascii="Times New Roman" w:hAnsi="Times New Roman" w:cs="Times New Roman"/>
          <w:sz w:val="24"/>
          <w:szCs w:val="24"/>
        </w:rPr>
        <w:t xml:space="preserve"> include may more activities such </w:t>
      </w:r>
      <w:r w:rsidR="009E3DEC">
        <w:rPr>
          <w:rFonts w:ascii="Times New Roman" w:hAnsi="Times New Roman" w:cs="Times New Roman"/>
          <w:sz w:val="24"/>
          <w:szCs w:val="24"/>
        </w:rPr>
        <w:t>as pricing</w:t>
      </w:r>
      <w:r w:rsidR="004B16EC">
        <w:rPr>
          <w:rFonts w:ascii="Times New Roman" w:hAnsi="Times New Roman" w:cs="Times New Roman"/>
          <w:sz w:val="24"/>
          <w:szCs w:val="24"/>
        </w:rPr>
        <w:t xml:space="preserve">, promotion and distribution of </w:t>
      </w:r>
      <w:r w:rsidR="009E3DEC">
        <w:rPr>
          <w:rFonts w:ascii="Times New Roman" w:hAnsi="Times New Roman" w:cs="Times New Roman"/>
          <w:sz w:val="24"/>
          <w:szCs w:val="24"/>
        </w:rPr>
        <w:t>goods and</w:t>
      </w:r>
      <w:r w:rsidR="004B16EC">
        <w:rPr>
          <w:rFonts w:ascii="Times New Roman" w:hAnsi="Times New Roman" w:cs="Times New Roman"/>
          <w:sz w:val="24"/>
          <w:szCs w:val="24"/>
        </w:rPr>
        <w:t xml:space="preserve"> services with the scoop to create exchange </w:t>
      </w:r>
      <w:r w:rsidR="009E3DEC">
        <w:rPr>
          <w:rFonts w:ascii="Times New Roman" w:hAnsi="Times New Roman" w:cs="Times New Roman"/>
          <w:sz w:val="24"/>
          <w:szCs w:val="24"/>
        </w:rPr>
        <w:t>that satisfy individual and organisational goals. (AMA</w:t>
      </w:r>
      <w:r w:rsidR="00814C5F">
        <w:rPr>
          <w:rFonts w:ascii="Times New Roman" w:hAnsi="Times New Roman" w:cs="Times New Roman"/>
          <w:sz w:val="24"/>
          <w:szCs w:val="24"/>
        </w:rPr>
        <w:t>)</w:t>
      </w:r>
    </w:p>
    <w:p w14:paraId="29B3284F" w14:textId="77777777" w:rsidR="009E3DEC" w:rsidRPr="000A3D7A" w:rsidRDefault="009E3DEC" w:rsidP="4B4E9178">
      <w:pPr>
        <w:spacing w:line="360" w:lineRule="auto"/>
        <w:rPr>
          <w:rFonts w:ascii="Times New Roman" w:hAnsi="Times New Roman" w:cs="Times New Roman"/>
          <w:sz w:val="24"/>
          <w:szCs w:val="24"/>
        </w:rPr>
      </w:pPr>
    </w:p>
    <w:p w14:paraId="69505539" w14:textId="335A6A17" w:rsidR="00300332" w:rsidRDefault="00300332" w:rsidP="4B4E9178">
      <w:pPr>
        <w:spacing w:line="360" w:lineRule="auto"/>
      </w:pPr>
    </w:p>
    <w:p w14:paraId="0624ACEC" w14:textId="0BFE06E1" w:rsidR="00300332" w:rsidRDefault="00300332" w:rsidP="4B4E9178">
      <w:pPr>
        <w:spacing w:line="360" w:lineRule="auto"/>
      </w:pPr>
    </w:p>
    <w:p w14:paraId="663F61DF" w14:textId="043CDBCF" w:rsidR="00300332" w:rsidRDefault="4B4E9178" w:rsidP="4B4E9178">
      <w:pPr>
        <w:pStyle w:val="Titlu1"/>
        <w:rPr>
          <w:rFonts w:ascii="Times New Roman" w:eastAsia="Times New Roman" w:hAnsi="Times New Roman" w:cs="Times New Roman"/>
          <w:b/>
          <w:bCs/>
          <w:i/>
          <w:iCs/>
          <w:color w:val="auto"/>
          <w:lang w:val="en-US"/>
        </w:rPr>
      </w:pPr>
      <w:r w:rsidRPr="4B4E9178">
        <w:rPr>
          <w:rFonts w:ascii="Times New Roman" w:eastAsia="Times New Roman" w:hAnsi="Times New Roman" w:cs="Times New Roman"/>
          <w:b/>
          <w:bCs/>
          <w:i/>
          <w:iCs/>
          <w:color w:val="auto"/>
          <w:lang w:val="en-US"/>
        </w:rPr>
        <w:lastRenderedPageBreak/>
        <w:t>Internal and external analysis of IKEA</w:t>
      </w:r>
    </w:p>
    <w:p w14:paraId="6EBADDCC" w14:textId="72408FEB" w:rsidR="00300332" w:rsidRDefault="00300332" w:rsidP="4B4E9178">
      <w:pPr>
        <w:rPr>
          <w:lang w:val="en-US"/>
        </w:rPr>
      </w:pPr>
    </w:p>
    <w:p w14:paraId="61CEF053" w14:textId="790937E5" w:rsidR="00300332" w:rsidRDefault="4B4E9178" w:rsidP="4B4E9178">
      <w:pPr>
        <w:pStyle w:val="Titlu1"/>
        <w:rPr>
          <w:rFonts w:ascii="Times New Roman" w:eastAsia="Times New Roman" w:hAnsi="Times New Roman" w:cs="Times New Roman"/>
          <w:b/>
          <w:bCs/>
          <w:i/>
          <w:iCs/>
          <w:color w:val="auto"/>
          <w:lang w:val="en-US"/>
        </w:rPr>
      </w:pPr>
      <w:r w:rsidRPr="4B4E9178">
        <w:rPr>
          <w:rFonts w:ascii="Times New Roman" w:eastAsia="Times New Roman" w:hAnsi="Times New Roman" w:cs="Times New Roman"/>
          <w:b/>
          <w:bCs/>
          <w:i/>
          <w:iCs/>
          <w:color w:val="auto"/>
          <w:lang w:val="en-US"/>
        </w:rPr>
        <w:t>SWOT analysis</w:t>
      </w:r>
    </w:p>
    <w:p w14:paraId="1ED8FAC4" w14:textId="6A87B99F"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Internal and external analysis is conducted to get a clear picture of an organization’s strengths weaknesses, opportunities and threats so that, an organization can play a better role to handle them aptly. Some tools that are widely recognized for conducting these analyses are SWOT, PESTLE, and Porter's five forces modal. </w:t>
      </w:r>
    </w:p>
    <w:p w14:paraId="04D104FF" w14:textId="127978A7" w:rsidR="00300332" w:rsidRDefault="4B4E9178" w:rsidP="4B4E9178">
      <w:pPr>
        <w:pStyle w:val="Titlu2"/>
        <w:rPr>
          <w:rFonts w:ascii="Times New Roman" w:eastAsia="Times New Roman" w:hAnsi="Times New Roman" w:cs="Times New Roman"/>
          <w:b/>
          <w:bCs/>
          <w:i/>
          <w:iCs/>
          <w:color w:val="auto"/>
          <w:sz w:val="28"/>
          <w:szCs w:val="28"/>
          <w:lang w:val="en-US"/>
        </w:rPr>
      </w:pPr>
      <w:r w:rsidRPr="4B4E9178">
        <w:rPr>
          <w:rFonts w:ascii="Times New Roman" w:eastAsia="Times New Roman" w:hAnsi="Times New Roman" w:cs="Times New Roman"/>
          <w:b/>
          <w:bCs/>
          <w:i/>
          <w:iCs/>
          <w:color w:val="auto"/>
          <w:sz w:val="28"/>
          <w:szCs w:val="28"/>
          <w:lang w:val="en-US"/>
        </w:rPr>
        <w:t>Strength:</w:t>
      </w:r>
    </w:p>
    <w:p w14:paraId="46DA0ED4" w14:textId="0DF5092C"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Greater Brand Visibility:</w:t>
      </w:r>
      <w:r w:rsidRPr="4B4E9178">
        <w:rPr>
          <w:rFonts w:ascii="Times New Roman" w:eastAsia="Times New Roman" w:hAnsi="Times New Roman" w:cs="Times New Roman"/>
          <w:sz w:val="24"/>
          <w:szCs w:val="24"/>
          <w:lang w:val="en-US"/>
        </w:rPr>
        <w:t xml:space="preserve"> This is one of the most significant strengths of IKEA as no other furniture and home appliances company have such greater and wider business operation all over the world. During the Covid-19 pandemic, almost all the businesses have incurred </w:t>
      </w:r>
      <w:r w:rsidR="007B62B0" w:rsidRPr="4B4E9178">
        <w:rPr>
          <w:rFonts w:ascii="Times New Roman" w:eastAsia="Times New Roman" w:hAnsi="Times New Roman" w:cs="Times New Roman"/>
          <w:sz w:val="24"/>
          <w:szCs w:val="24"/>
          <w:lang w:val="en-US"/>
        </w:rPr>
        <w:t>losses;</w:t>
      </w:r>
      <w:r w:rsidRPr="4B4E9178">
        <w:rPr>
          <w:rFonts w:ascii="Times New Roman" w:eastAsia="Times New Roman" w:hAnsi="Times New Roman" w:cs="Times New Roman"/>
          <w:sz w:val="24"/>
          <w:szCs w:val="24"/>
          <w:lang w:val="en-US"/>
        </w:rPr>
        <w:t xml:space="preserve"> the revenue of IKEA did not decrease massively. Although the company suffered a slight reduction in the profit margin, however, it did not incur a loss in any of the years. So, it is obvious that through its greater brand visibility, the company has maintained its profitability even during the pandemic (</w:t>
      </w:r>
      <w:r w:rsidRPr="4B4E9178">
        <w:rPr>
          <w:rFonts w:ascii="Times New Roman" w:eastAsia="Times New Roman" w:hAnsi="Times New Roman" w:cs="Times New Roman"/>
          <w:color w:val="000000" w:themeColor="text1"/>
          <w:sz w:val="24"/>
          <w:szCs w:val="24"/>
          <w:lang w:val="en-US"/>
        </w:rPr>
        <w:t>Chopra, 2019</w:t>
      </w:r>
      <w:r w:rsidRPr="4B4E9178">
        <w:rPr>
          <w:rFonts w:ascii="Times New Roman" w:eastAsia="Times New Roman" w:hAnsi="Times New Roman" w:cs="Times New Roman"/>
          <w:sz w:val="24"/>
          <w:szCs w:val="24"/>
          <w:lang w:val="en-US"/>
        </w:rPr>
        <w:t>).</w:t>
      </w:r>
    </w:p>
    <w:p w14:paraId="5AE683BF" w14:textId="011EF1FF"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Cost Leadership:</w:t>
      </w:r>
      <w:r w:rsidRPr="4B4E9178">
        <w:rPr>
          <w:rFonts w:ascii="Times New Roman" w:eastAsia="Times New Roman" w:hAnsi="Times New Roman" w:cs="Times New Roman"/>
          <w:sz w:val="24"/>
          <w:szCs w:val="24"/>
          <w:lang w:val="en-US"/>
        </w:rPr>
        <w:t xml:space="preserve"> For the company, its straightforward concept also translates into items that consumers can put together themselves, saving huge amounts of money that can then be carried on to consumers. This is an additional critical strength. IKEA has become the world's biggest furniture retailer and it has become possible due to its singular concentration on cost leadership. Even during the Covid-19 pandemic, this cost leadership has helped the business to achieve more customers than other businesses as most of the customers had a reduction in their salaries for which their spending on such items was less and here IKEA has got the advantage of attracting more customers with its low-cost reputation (</w:t>
      </w:r>
      <w:r w:rsidRPr="4B4E9178">
        <w:rPr>
          <w:rFonts w:ascii="Times New Roman" w:eastAsia="Times New Roman" w:hAnsi="Times New Roman" w:cs="Times New Roman"/>
          <w:color w:val="000000" w:themeColor="text1"/>
          <w:sz w:val="24"/>
          <w:szCs w:val="24"/>
          <w:lang w:val="en-US"/>
        </w:rPr>
        <w:t>Oana</w:t>
      </w:r>
      <w:bookmarkStart w:id="0" w:name="_GoBack"/>
      <w:bookmarkEnd w:id="0"/>
      <w:r w:rsidRPr="4B4E9178">
        <w:rPr>
          <w:rFonts w:ascii="Times New Roman" w:eastAsia="Times New Roman" w:hAnsi="Times New Roman" w:cs="Times New Roman"/>
          <w:color w:val="000000" w:themeColor="text1"/>
          <w:sz w:val="24"/>
          <w:szCs w:val="24"/>
          <w:lang w:val="en-US"/>
        </w:rPr>
        <w:t>, 2020</w:t>
      </w:r>
      <w:r w:rsidRPr="4B4E9178">
        <w:rPr>
          <w:rFonts w:ascii="Times New Roman" w:eastAsia="Times New Roman" w:hAnsi="Times New Roman" w:cs="Times New Roman"/>
          <w:sz w:val="24"/>
          <w:szCs w:val="24"/>
          <w:lang w:val="en-US"/>
        </w:rPr>
        <w:t>).</w:t>
      </w:r>
    </w:p>
    <w:p w14:paraId="2C666801" w14:textId="0F23CA7C"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Well-defined KPIs:</w:t>
      </w:r>
      <w:r w:rsidRPr="4B4E9178">
        <w:rPr>
          <w:rFonts w:ascii="Times New Roman" w:eastAsia="Times New Roman" w:hAnsi="Times New Roman" w:cs="Times New Roman"/>
          <w:sz w:val="24"/>
          <w:szCs w:val="24"/>
          <w:lang w:val="en-US"/>
        </w:rPr>
        <w:t xml:space="preserve"> IKEA has well-defined KPIs in its overall business practice. For example, IKEA attempts to measure its strong points including using KPIs, or Key Performance Indicators, such as a greater reliance on renewable resources, more efficient handling and processing of materials in the manufacturing process, long-term partnerships with manufacturers, and the use of economies of scale to maximize efficiency and synergy.</w:t>
      </w:r>
    </w:p>
    <w:p w14:paraId="120690C3" w14:textId="50E64A73" w:rsidR="00300332" w:rsidRDefault="4B4E9178" w:rsidP="4B4E9178">
      <w:pPr>
        <w:spacing w:line="360" w:lineRule="auto"/>
        <w:jc w:val="both"/>
        <w:rPr>
          <w:rFonts w:ascii="Times New Roman" w:eastAsia="Times New Roman" w:hAnsi="Times New Roman" w:cs="Times New Roman"/>
          <w:sz w:val="24"/>
          <w:szCs w:val="24"/>
          <w:lang w:val="en-US"/>
        </w:rPr>
      </w:pPr>
      <w:r w:rsidRPr="4B4E9178">
        <w:rPr>
          <w:rFonts w:ascii="Times New Roman" w:eastAsia="Times New Roman" w:hAnsi="Times New Roman" w:cs="Times New Roman"/>
          <w:sz w:val="24"/>
          <w:szCs w:val="24"/>
          <w:lang w:val="en-US"/>
        </w:rPr>
        <w:t xml:space="preserve"> During the Covid-19 pandemic, due to reliance on sustainable renewable resources, it did not fall into the scarcity of materials (</w:t>
      </w:r>
      <w:r w:rsidRPr="4B4E9178">
        <w:rPr>
          <w:rFonts w:ascii="Times New Roman" w:eastAsia="Times New Roman" w:hAnsi="Times New Roman" w:cs="Times New Roman"/>
          <w:color w:val="000000" w:themeColor="text1"/>
          <w:sz w:val="24"/>
          <w:szCs w:val="24"/>
          <w:lang w:val="en-US"/>
        </w:rPr>
        <w:t>Stackpole, 2021</w:t>
      </w:r>
      <w:r w:rsidRPr="4B4E9178">
        <w:rPr>
          <w:rFonts w:ascii="Times New Roman" w:eastAsia="Times New Roman" w:hAnsi="Times New Roman" w:cs="Times New Roman"/>
          <w:sz w:val="24"/>
          <w:szCs w:val="24"/>
          <w:lang w:val="en-US"/>
        </w:rPr>
        <w:t>).</w:t>
      </w:r>
    </w:p>
    <w:p w14:paraId="0B966F00" w14:textId="77777777" w:rsidR="0054530E" w:rsidRDefault="4B4E9178" w:rsidP="4B4E9178">
      <w:pPr>
        <w:spacing w:line="360" w:lineRule="auto"/>
        <w:jc w:val="both"/>
        <w:rPr>
          <w:rFonts w:ascii="Times New Roman" w:eastAsia="Times New Roman" w:hAnsi="Times New Roman" w:cs="Times New Roman"/>
          <w:sz w:val="24"/>
          <w:szCs w:val="24"/>
          <w:lang w:val="en-US"/>
        </w:rPr>
      </w:pPr>
      <w:r w:rsidRPr="4B4E9178">
        <w:rPr>
          <w:rFonts w:ascii="Times New Roman" w:eastAsia="Times New Roman" w:hAnsi="Times New Roman" w:cs="Times New Roman"/>
          <w:b/>
          <w:bCs/>
          <w:sz w:val="24"/>
          <w:szCs w:val="24"/>
          <w:lang w:val="en-US"/>
        </w:rPr>
        <w:t>Innovation:</w:t>
      </w:r>
      <w:r w:rsidRPr="4B4E9178">
        <w:rPr>
          <w:rFonts w:ascii="Times New Roman" w:eastAsia="Times New Roman" w:hAnsi="Times New Roman" w:cs="Times New Roman"/>
          <w:sz w:val="24"/>
          <w:szCs w:val="24"/>
          <w:lang w:val="en-US"/>
        </w:rPr>
        <w:t xml:space="preserve"> The </w:t>
      </w:r>
      <w:r w:rsidR="00FE56E1" w:rsidRPr="4B4E9178">
        <w:rPr>
          <w:rFonts w:ascii="Times New Roman" w:eastAsia="Times New Roman" w:hAnsi="Times New Roman" w:cs="Times New Roman"/>
          <w:sz w:val="24"/>
          <w:szCs w:val="24"/>
          <w:lang w:val="en-US"/>
        </w:rPr>
        <w:t>Company</w:t>
      </w:r>
      <w:r w:rsidRPr="4B4E9178">
        <w:rPr>
          <w:rFonts w:ascii="Times New Roman" w:eastAsia="Times New Roman" w:hAnsi="Times New Roman" w:cs="Times New Roman"/>
          <w:sz w:val="24"/>
          <w:szCs w:val="24"/>
          <w:lang w:val="en-US"/>
        </w:rPr>
        <w:t xml:space="preserve"> has been entering into new business segments and expanding its business operations through innovative products and business models. </w:t>
      </w:r>
    </w:p>
    <w:p w14:paraId="6ACA070C" w14:textId="252D0E0C" w:rsidR="00300332" w:rsidRDefault="4B4E9178" w:rsidP="4B4E9178">
      <w:pPr>
        <w:spacing w:line="360" w:lineRule="auto"/>
        <w:jc w:val="both"/>
      </w:pPr>
      <w:r w:rsidRPr="4B4E9178">
        <w:rPr>
          <w:rFonts w:ascii="Times New Roman" w:eastAsia="Times New Roman" w:hAnsi="Times New Roman" w:cs="Times New Roman"/>
          <w:sz w:val="24"/>
          <w:szCs w:val="24"/>
          <w:lang w:val="en-US"/>
        </w:rPr>
        <w:lastRenderedPageBreak/>
        <w:t>During the Covid-19 pandemic, the company introduced IKEA TRADFRI smart lighting kit which has enabled the company to offer Smart Home facilities to its clients. Moreover, the company started a collaboration with Sonos smart speaker to make the home appliances more interactive and all these happened during the covid-19 pandemic (</w:t>
      </w:r>
      <w:r w:rsidRPr="4B4E9178">
        <w:rPr>
          <w:rFonts w:ascii="Times New Roman" w:eastAsia="Times New Roman" w:hAnsi="Times New Roman" w:cs="Times New Roman"/>
          <w:color w:val="000000" w:themeColor="text1"/>
          <w:sz w:val="24"/>
          <w:szCs w:val="24"/>
          <w:lang w:val="en-US"/>
        </w:rPr>
        <w:t>King, 2021</w:t>
      </w:r>
      <w:r w:rsidRPr="4B4E9178">
        <w:rPr>
          <w:rFonts w:ascii="Times New Roman" w:eastAsia="Times New Roman" w:hAnsi="Times New Roman" w:cs="Times New Roman"/>
          <w:sz w:val="24"/>
          <w:szCs w:val="24"/>
          <w:lang w:val="en-US"/>
        </w:rPr>
        <w:t xml:space="preserve">). </w:t>
      </w:r>
    </w:p>
    <w:p w14:paraId="1AB36EF8" w14:textId="3CC39A4A" w:rsidR="00300332" w:rsidRDefault="009933D0" w:rsidP="4B4E9178">
      <w:pPr>
        <w:spacing w:line="360" w:lineRule="auto"/>
        <w:jc w:val="both"/>
      </w:pPr>
      <w:r>
        <w:rPr>
          <w:noProof/>
          <w:lang w:eastAsia="en-GB"/>
        </w:rPr>
        <w:drawing>
          <wp:inline distT="0" distB="0" distL="0" distR="0" wp14:anchorId="056DFD3A" wp14:editId="40A5F93B">
            <wp:extent cx="5610225" cy="2867025"/>
            <wp:effectExtent l="0" t="0" r="0" b="0"/>
            <wp:docPr id="1464890997" name="Imagine 1464890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610225" cy="2867025"/>
                    </a:xfrm>
                    <a:prstGeom prst="rect">
                      <a:avLst/>
                    </a:prstGeom>
                  </pic:spPr>
                </pic:pic>
              </a:graphicData>
            </a:graphic>
          </wp:inline>
        </w:drawing>
      </w:r>
    </w:p>
    <w:p w14:paraId="49AA7240" w14:textId="2E218FB2" w:rsidR="00300332" w:rsidRDefault="4B4E9178" w:rsidP="4B4E9178">
      <w:pPr>
        <w:spacing w:line="360" w:lineRule="auto"/>
        <w:jc w:val="center"/>
      </w:pPr>
      <w:r w:rsidRPr="4B4E9178">
        <w:rPr>
          <w:rFonts w:ascii="Times New Roman" w:eastAsia="Times New Roman" w:hAnsi="Times New Roman" w:cs="Times New Roman"/>
          <w:sz w:val="24"/>
          <w:szCs w:val="24"/>
          <w:lang w:val="en-US"/>
        </w:rPr>
        <w:t>Figure 1: Revenue of IKEA (</w:t>
      </w:r>
      <w:r w:rsidRPr="4B4E9178">
        <w:rPr>
          <w:rFonts w:ascii="Times New Roman" w:eastAsia="Times New Roman" w:hAnsi="Times New Roman" w:cs="Times New Roman"/>
          <w:color w:val="000000" w:themeColor="text1"/>
          <w:sz w:val="24"/>
          <w:szCs w:val="24"/>
          <w:lang w:val="en-US"/>
        </w:rPr>
        <w:t>King, 2021</w:t>
      </w:r>
      <w:r w:rsidRPr="4B4E9178">
        <w:rPr>
          <w:rFonts w:ascii="Times New Roman" w:eastAsia="Times New Roman" w:hAnsi="Times New Roman" w:cs="Times New Roman"/>
          <w:sz w:val="24"/>
          <w:szCs w:val="24"/>
          <w:lang w:val="en-US"/>
        </w:rPr>
        <w:t>)</w:t>
      </w:r>
    </w:p>
    <w:p w14:paraId="681C1BA2" w14:textId="614A37CA" w:rsidR="00300332" w:rsidRDefault="00300332" w:rsidP="4B4E9178">
      <w:pPr>
        <w:rPr>
          <w:rFonts w:ascii="Times New Roman" w:eastAsia="Times New Roman" w:hAnsi="Times New Roman" w:cs="Times New Roman"/>
          <w:b/>
          <w:bCs/>
          <w:i/>
          <w:iCs/>
          <w:sz w:val="28"/>
          <w:szCs w:val="28"/>
          <w:lang w:val="en-US"/>
        </w:rPr>
      </w:pPr>
    </w:p>
    <w:p w14:paraId="71D0A2B6" w14:textId="5E37111F" w:rsidR="00300332" w:rsidRDefault="00300332" w:rsidP="4B4E9178">
      <w:pPr>
        <w:rPr>
          <w:lang w:val="en-US"/>
        </w:rPr>
      </w:pPr>
    </w:p>
    <w:p w14:paraId="49FB98A9" w14:textId="7BA79509" w:rsidR="00300332" w:rsidRDefault="4B4E9178" w:rsidP="4B4E9178">
      <w:pPr>
        <w:pStyle w:val="Titlu2"/>
        <w:rPr>
          <w:rFonts w:ascii="Times New Roman" w:eastAsia="Times New Roman" w:hAnsi="Times New Roman" w:cs="Times New Roman"/>
          <w:b/>
          <w:bCs/>
          <w:i/>
          <w:iCs/>
          <w:color w:val="auto"/>
          <w:sz w:val="28"/>
          <w:szCs w:val="28"/>
          <w:lang w:val="en-US"/>
        </w:rPr>
      </w:pPr>
      <w:r w:rsidRPr="4B4E9178">
        <w:rPr>
          <w:rFonts w:ascii="Times New Roman" w:eastAsia="Times New Roman" w:hAnsi="Times New Roman" w:cs="Times New Roman"/>
          <w:b/>
          <w:bCs/>
          <w:i/>
          <w:iCs/>
          <w:color w:val="auto"/>
          <w:sz w:val="28"/>
          <w:szCs w:val="28"/>
          <w:lang w:val="en-US"/>
        </w:rPr>
        <w:t>Weakness:</w:t>
      </w:r>
    </w:p>
    <w:p w14:paraId="6397060C" w14:textId="78E73A77"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The main weakness of IKEA is its largely expanded business since there are weaknesses in terms of sourcing materials efficiently for all the sites of the company located in all over the world. </w:t>
      </w:r>
    </w:p>
    <w:p w14:paraId="240A4B0A" w14:textId="209C8A16" w:rsidR="00300332" w:rsidRDefault="4B4E9178" w:rsidP="4B4E9178">
      <w:pPr>
        <w:spacing w:line="360" w:lineRule="auto"/>
        <w:jc w:val="both"/>
      </w:pPr>
      <w:r w:rsidRPr="4B4E9178">
        <w:rPr>
          <w:rFonts w:ascii="Times New Roman" w:eastAsia="Times New Roman" w:hAnsi="Times New Roman" w:cs="Times New Roman"/>
          <w:sz w:val="24"/>
          <w:szCs w:val="24"/>
          <w:lang w:val="en-US"/>
        </w:rPr>
        <w:t>As the Covid-19 pandemic caused a massive lockdown all over the world, almost all the material providers such as China, India, Vietnam, etc. could not deliver the necessary materials for which the company could not manufacture its expected products for which it lost some portion of its turnover. So, it is obvious that during any global crisis such as the Covid-19 pandemic, IKEA has problems in terms of sourcing its materials (</w:t>
      </w:r>
      <w:r w:rsidRPr="4B4E9178">
        <w:rPr>
          <w:rFonts w:ascii="Times New Roman" w:eastAsia="Times New Roman" w:hAnsi="Times New Roman" w:cs="Times New Roman"/>
          <w:color w:val="000000" w:themeColor="text1"/>
          <w:sz w:val="24"/>
          <w:szCs w:val="24"/>
          <w:lang w:val="en-US"/>
        </w:rPr>
        <w:t>Chopra, 2019</w:t>
      </w:r>
      <w:r w:rsidRPr="4B4E9178">
        <w:rPr>
          <w:rFonts w:ascii="Times New Roman" w:eastAsia="Times New Roman" w:hAnsi="Times New Roman" w:cs="Times New Roman"/>
          <w:sz w:val="24"/>
          <w:szCs w:val="24"/>
          <w:lang w:val="en-US"/>
        </w:rPr>
        <w:t>).</w:t>
      </w:r>
    </w:p>
    <w:p w14:paraId="2DC2EC87" w14:textId="77777777" w:rsidR="00CC7106" w:rsidRDefault="4B4E9178" w:rsidP="4B4E9178">
      <w:pPr>
        <w:spacing w:line="360" w:lineRule="auto"/>
        <w:jc w:val="both"/>
        <w:rPr>
          <w:rFonts w:ascii="Times New Roman" w:eastAsia="Times New Roman" w:hAnsi="Times New Roman" w:cs="Times New Roman"/>
          <w:sz w:val="24"/>
          <w:szCs w:val="24"/>
          <w:lang w:val="en-US"/>
        </w:rPr>
      </w:pPr>
      <w:r w:rsidRPr="4B4E9178">
        <w:rPr>
          <w:rFonts w:ascii="Times New Roman" w:eastAsia="Times New Roman" w:hAnsi="Times New Roman" w:cs="Times New Roman"/>
          <w:sz w:val="24"/>
          <w:szCs w:val="24"/>
          <w:lang w:val="en-US"/>
        </w:rPr>
        <w:t xml:space="preserve">Moreover, as IKEA is a global business, it is hard to control quality across sites because of the company's global reach. </w:t>
      </w:r>
    </w:p>
    <w:p w14:paraId="72D49F29" w14:textId="29F8CD36" w:rsidR="00300332" w:rsidRDefault="4B4E9178" w:rsidP="4B4E9178">
      <w:pPr>
        <w:spacing w:line="360" w:lineRule="auto"/>
        <w:jc w:val="both"/>
      </w:pPr>
      <w:r w:rsidRPr="4B4E9178">
        <w:rPr>
          <w:rFonts w:ascii="Times New Roman" w:eastAsia="Times New Roman" w:hAnsi="Times New Roman" w:cs="Times New Roman"/>
          <w:sz w:val="24"/>
          <w:szCs w:val="24"/>
          <w:lang w:val="en-US"/>
        </w:rPr>
        <w:lastRenderedPageBreak/>
        <w:t>Repeatable and scalable manufacturing control is a critical problem for the organization, even though it strives to apply uniform quality over its product line and across its sites (</w:t>
      </w:r>
      <w:r w:rsidRPr="4B4E9178">
        <w:rPr>
          <w:rFonts w:ascii="Times New Roman" w:eastAsia="Times New Roman" w:hAnsi="Times New Roman" w:cs="Times New Roman"/>
          <w:color w:val="000000" w:themeColor="text1"/>
          <w:sz w:val="24"/>
          <w:szCs w:val="24"/>
          <w:lang w:val="en-US"/>
        </w:rPr>
        <w:t>Rothaermel, 2019</w:t>
      </w:r>
      <w:r w:rsidRPr="4B4E9178">
        <w:rPr>
          <w:rFonts w:ascii="Times New Roman" w:eastAsia="Times New Roman" w:hAnsi="Times New Roman" w:cs="Times New Roman"/>
          <w:sz w:val="24"/>
          <w:szCs w:val="24"/>
          <w:lang w:val="en-US"/>
        </w:rPr>
        <w:t>).</w:t>
      </w:r>
    </w:p>
    <w:p w14:paraId="4EE7E969" w14:textId="78FC26B9" w:rsidR="00300332" w:rsidRDefault="4B4E9178" w:rsidP="4B4E9178">
      <w:pPr>
        <w:spacing w:line="360" w:lineRule="auto"/>
        <w:jc w:val="both"/>
      </w:pPr>
      <w:r w:rsidRPr="00CC7106">
        <w:rPr>
          <w:rFonts w:ascii="Times New Roman" w:eastAsia="Times New Roman" w:hAnsi="Times New Roman" w:cs="Times New Roman"/>
          <w:i/>
          <w:sz w:val="24"/>
          <w:szCs w:val="24"/>
          <w:lang w:val="en-US"/>
        </w:rPr>
        <w:t>Quality</w:t>
      </w:r>
      <w:r w:rsidRPr="4B4E9178">
        <w:rPr>
          <w:rFonts w:ascii="Times New Roman" w:eastAsia="Times New Roman" w:hAnsi="Times New Roman" w:cs="Times New Roman"/>
          <w:sz w:val="24"/>
          <w:szCs w:val="24"/>
          <w:lang w:val="en-US"/>
        </w:rPr>
        <w:t xml:space="preserve"> can often be sacrificed in the name of cutting expenses, especially in light of recent increases in the prices of various inputs and raw materials, which have a negative influence on the company's bottom line. Keeping quality in the face of rising prices and the requirement for standards to be replicated globally can be a challenge for some companies.</w:t>
      </w:r>
    </w:p>
    <w:p w14:paraId="3F8BB4D7" w14:textId="0FA2B8B4" w:rsidR="00300332" w:rsidRDefault="4B4E9178" w:rsidP="4B4E9178">
      <w:pPr>
        <w:spacing w:line="360" w:lineRule="auto"/>
        <w:jc w:val="both"/>
      </w:pPr>
      <w:r w:rsidRPr="0054530E">
        <w:rPr>
          <w:rFonts w:ascii="Times New Roman" w:eastAsia="Times New Roman" w:hAnsi="Times New Roman" w:cs="Times New Roman"/>
          <w:i/>
          <w:sz w:val="24"/>
          <w:szCs w:val="24"/>
          <w:lang w:val="en-US"/>
        </w:rPr>
        <w:t>Profit margin</w:t>
      </w:r>
      <w:r w:rsidRPr="4B4E9178">
        <w:rPr>
          <w:rFonts w:ascii="Times New Roman" w:eastAsia="Times New Roman" w:hAnsi="Times New Roman" w:cs="Times New Roman"/>
          <w:sz w:val="24"/>
          <w:szCs w:val="24"/>
          <w:lang w:val="en-US"/>
        </w:rPr>
        <w:t xml:space="preserve"> is another issue for IKEA as the company is selling its products at a lower cost. So, obviously the profit margin is very low for which the company has to incur massive sales to generate greater overall profit for the company which during the Covid-19 pandemic was not possible. So, if such a pandemic appears again, the company has the probability of falling into the same risk again (</w:t>
      </w:r>
      <w:proofErr w:type="spellStart"/>
      <w:r w:rsidRPr="4B4E9178">
        <w:rPr>
          <w:rFonts w:ascii="Times New Roman" w:eastAsia="Times New Roman" w:hAnsi="Times New Roman" w:cs="Times New Roman"/>
          <w:color w:val="000000" w:themeColor="text1"/>
          <w:sz w:val="24"/>
          <w:szCs w:val="24"/>
          <w:lang w:val="en-US"/>
        </w:rPr>
        <w:t>Heizer</w:t>
      </w:r>
      <w:proofErr w:type="spellEnd"/>
      <w:r w:rsidRPr="4B4E9178">
        <w:rPr>
          <w:rFonts w:ascii="Times New Roman" w:eastAsia="Times New Roman" w:hAnsi="Times New Roman" w:cs="Times New Roman"/>
          <w:color w:val="000000" w:themeColor="text1"/>
          <w:sz w:val="24"/>
          <w:szCs w:val="24"/>
          <w:lang w:val="en-US"/>
        </w:rPr>
        <w:t xml:space="preserve"> </w:t>
      </w:r>
      <w:r w:rsidRPr="4B4E9178">
        <w:rPr>
          <w:rFonts w:ascii="Times New Roman" w:eastAsia="Times New Roman" w:hAnsi="Times New Roman" w:cs="Times New Roman"/>
          <w:i/>
          <w:iCs/>
          <w:color w:val="000000" w:themeColor="text1"/>
          <w:sz w:val="24"/>
          <w:szCs w:val="24"/>
          <w:lang w:val="en-US"/>
        </w:rPr>
        <w:t>et al.,</w:t>
      </w:r>
      <w:r w:rsidRPr="4B4E9178">
        <w:rPr>
          <w:rFonts w:ascii="Times New Roman" w:eastAsia="Times New Roman" w:hAnsi="Times New Roman" w:cs="Times New Roman"/>
          <w:color w:val="000000" w:themeColor="text1"/>
          <w:sz w:val="24"/>
          <w:szCs w:val="24"/>
          <w:lang w:val="en-US"/>
        </w:rPr>
        <w:t xml:space="preserve"> 2019</w:t>
      </w:r>
      <w:r w:rsidRPr="4B4E9178">
        <w:rPr>
          <w:rFonts w:ascii="Times New Roman" w:eastAsia="Times New Roman" w:hAnsi="Times New Roman" w:cs="Times New Roman"/>
          <w:sz w:val="24"/>
          <w:szCs w:val="24"/>
          <w:lang w:val="en-US"/>
        </w:rPr>
        <w:t>).</w:t>
      </w:r>
    </w:p>
    <w:p w14:paraId="4D779342" w14:textId="08B23D80" w:rsidR="00300332" w:rsidRDefault="00300332" w:rsidP="4B4E9178">
      <w:pPr>
        <w:pStyle w:val="Titlu2"/>
        <w:rPr>
          <w:rFonts w:ascii="Times New Roman" w:eastAsia="Times New Roman" w:hAnsi="Times New Roman" w:cs="Times New Roman"/>
          <w:b/>
          <w:bCs/>
          <w:i/>
          <w:iCs/>
          <w:color w:val="auto"/>
          <w:sz w:val="28"/>
          <w:szCs w:val="28"/>
          <w:lang w:val="en-US"/>
        </w:rPr>
      </w:pPr>
    </w:p>
    <w:p w14:paraId="374CC11E" w14:textId="439A105B" w:rsidR="00300332" w:rsidRDefault="4B4E9178" w:rsidP="4B4E9178">
      <w:pPr>
        <w:pStyle w:val="Titlu2"/>
        <w:rPr>
          <w:rFonts w:ascii="Times New Roman" w:eastAsia="Times New Roman" w:hAnsi="Times New Roman" w:cs="Times New Roman"/>
          <w:b/>
          <w:bCs/>
          <w:i/>
          <w:iCs/>
          <w:color w:val="auto"/>
          <w:sz w:val="28"/>
          <w:szCs w:val="28"/>
          <w:lang w:val="en-US"/>
        </w:rPr>
      </w:pPr>
      <w:r w:rsidRPr="4B4E9178">
        <w:rPr>
          <w:rFonts w:ascii="Times New Roman" w:eastAsia="Times New Roman" w:hAnsi="Times New Roman" w:cs="Times New Roman"/>
          <w:b/>
          <w:bCs/>
          <w:i/>
          <w:iCs/>
          <w:color w:val="auto"/>
          <w:sz w:val="28"/>
          <w:szCs w:val="28"/>
          <w:lang w:val="en-US"/>
        </w:rPr>
        <w:t xml:space="preserve">Opportunities: </w:t>
      </w:r>
    </w:p>
    <w:p w14:paraId="67D2F313" w14:textId="2CF817F8"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Attracting customers:</w:t>
      </w:r>
      <w:r w:rsidRPr="4B4E9178">
        <w:rPr>
          <w:rFonts w:ascii="Times New Roman" w:eastAsia="Times New Roman" w:hAnsi="Times New Roman" w:cs="Times New Roman"/>
          <w:sz w:val="24"/>
          <w:szCs w:val="24"/>
          <w:lang w:val="en-US"/>
        </w:rPr>
        <w:t xml:space="preserve"> IKEA’s target market includes middle-class people who are highly price sensitive. But during the Covid-19 period, most of the people stayed home for a long time for which they wanted to purchase new furniture and home appliances to decorate their houses. This tendency even grew in terms of the higher income and lower-income customer segments as well. So, IKEA has a great opportunity of grabbing these markets as well and expand its business operation for generating a more loyal customer base (</w:t>
      </w:r>
      <w:proofErr w:type="spellStart"/>
      <w:r w:rsidRPr="4B4E9178">
        <w:rPr>
          <w:rFonts w:ascii="Times New Roman" w:eastAsia="Times New Roman" w:hAnsi="Times New Roman" w:cs="Times New Roman"/>
          <w:color w:val="000000" w:themeColor="text1"/>
          <w:sz w:val="24"/>
          <w:szCs w:val="24"/>
          <w:lang w:val="en-US"/>
        </w:rPr>
        <w:t>Kerin</w:t>
      </w:r>
      <w:proofErr w:type="spellEnd"/>
      <w:r w:rsidRPr="4B4E9178">
        <w:rPr>
          <w:rFonts w:ascii="Times New Roman" w:eastAsia="Times New Roman" w:hAnsi="Times New Roman" w:cs="Times New Roman"/>
          <w:color w:val="000000" w:themeColor="text1"/>
          <w:sz w:val="24"/>
          <w:szCs w:val="24"/>
          <w:lang w:val="en-US"/>
        </w:rPr>
        <w:t>, 2017</w:t>
      </w:r>
      <w:r w:rsidRPr="4B4E9178">
        <w:rPr>
          <w:rFonts w:ascii="Times New Roman" w:eastAsia="Times New Roman" w:hAnsi="Times New Roman" w:cs="Times New Roman"/>
          <w:sz w:val="24"/>
          <w:szCs w:val="24"/>
          <w:lang w:val="en-US"/>
        </w:rPr>
        <w:t>).</w:t>
      </w:r>
    </w:p>
    <w:p w14:paraId="79513890" w14:textId="497051EB"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New distribution channel:</w:t>
      </w:r>
      <w:r w:rsidRPr="4B4E9178">
        <w:rPr>
          <w:rFonts w:ascii="Times New Roman" w:eastAsia="Times New Roman" w:hAnsi="Times New Roman" w:cs="Times New Roman"/>
          <w:sz w:val="24"/>
          <w:szCs w:val="24"/>
          <w:lang w:val="en-US"/>
        </w:rPr>
        <w:t xml:space="preserve"> During Covid-19 a great shift has come to customer purchasing patterns. Customers are more interested and adapted to buy online. IKEA can use this market trend to shift its distribution to online and focus on making its website and online presence more concrete. It will also reduce several related costs related to transportation and agents.</w:t>
      </w:r>
    </w:p>
    <w:p w14:paraId="478F7D7F" w14:textId="31D19E73" w:rsidR="00300332" w:rsidRDefault="4B4E9178" w:rsidP="008D0D3F">
      <w:pPr>
        <w:spacing w:line="360" w:lineRule="auto"/>
        <w:jc w:val="both"/>
      </w:pPr>
      <w:r w:rsidRPr="4B4E9178">
        <w:rPr>
          <w:rFonts w:ascii="Times New Roman" w:eastAsia="Times New Roman" w:hAnsi="Times New Roman" w:cs="Times New Roman"/>
          <w:b/>
          <w:bCs/>
          <w:sz w:val="24"/>
          <w:szCs w:val="24"/>
          <w:lang w:val="en-US"/>
        </w:rPr>
        <w:t>Using more particleboard:</w:t>
      </w:r>
      <w:r w:rsidRPr="4B4E9178">
        <w:rPr>
          <w:rFonts w:ascii="Times New Roman" w:eastAsia="Times New Roman" w:hAnsi="Times New Roman" w:cs="Times New Roman"/>
          <w:sz w:val="24"/>
          <w:szCs w:val="24"/>
          <w:lang w:val="en-US"/>
        </w:rPr>
        <w:t xml:space="preserve"> IKEA has been using solid wood from its inception and for several years, the company is using particleboard in its product which has reduced its overall cost dramatically. So, the company can utilize this opportunity at full pace and as the company does not have to rely on other suppliers for such materials, the company will be able to continue its manufacturing process even there is any global pandemic in the future (</w:t>
      </w:r>
      <w:r w:rsidRPr="4B4E9178">
        <w:rPr>
          <w:rFonts w:ascii="Times New Roman" w:eastAsia="Times New Roman" w:hAnsi="Times New Roman" w:cs="Times New Roman"/>
          <w:color w:val="000000" w:themeColor="text1"/>
          <w:sz w:val="24"/>
          <w:szCs w:val="24"/>
          <w:lang w:val="en-US"/>
        </w:rPr>
        <w:t xml:space="preserve">Thompson </w:t>
      </w:r>
      <w:r w:rsidRPr="4B4E9178">
        <w:rPr>
          <w:rFonts w:ascii="Times New Roman" w:eastAsia="Times New Roman" w:hAnsi="Times New Roman" w:cs="Times New Roman"/>
          <w:i/>
          <w:iCs/>
          <w:color w:val="000000" w:themeColor="text1"/>
          <w:sz w:val="24"/>
          <w:szCs w:val="24"/>
          <w:lang w:val="en-US"/>
        </w:rPr>
        <w:t>et al.,</w:t>
      </w:r>
      <w:r w:rsidRPr="4B4E9178">
        <w:rPr>
          <w:rFonts w:ascii="Times New Roman" w:eastAsia="Times New Roman" w:hAnsi="Times New Roman" w:cs="Times New Roman"/>
          <w:color w:val="000000" w:themeColor="text1"/>
          <w:sz w:val="24"/>
          <w:szCs w:val="24"/>
          <w:lang w:val="en-US"/>
        </w:rPr>
        <w:t xml:space="preserve"> 2017</w:t>
      </w:r>
      <w:r w:rsidRPr="4B4E9178">
        <w:rPr>
          <w:rFonts w:ascii="Times New Roman" w:eastAsia="Times New Roman" w:hAnsi="Times New Roman" w:cs="Times New Roman"/>
          <w:sz w:val="24"/>
          <w:szCs w:val="24"/>
          <w:lang w:val="en-US"/>
        </w:rPr>
        <w:t>).</w:t>
      </w:r>
    </w:p>
    <w:p w14:paraId="48E5661C" w14:textId="77777777" w:rsidR="00CC7106" w:rsidRDefault="4B4E9178" w:rsidP="00F673B5">
      <w:pPr>
        <w:spacing w:line="360" w:lineRule="auto"/>
        <w:jc w:val="both"/>
        <w:rPr>
          <w:rFonts w:ascii="Times New Roman" w:eastAsia="Times New Roman" w:hAnsi="Times New Roman" w:cs="Times New Roman"/>
          <w:sz w:val="24"/>
          <w:szCs w:val="24"/>
          <w:lang w:val="en-US"/>
        </w:rPr>
      </w:pPr>
      <w:r w:rsidRPr="4B4E9178">
        <w:rPr>
          <w:rFonts w:ascii="Times New Roman" w:eastAsia="Times New Roman" w:hAnsi="Times New Roman" w:cs="Times New Roman"/>
          <w:sz w:val="24"/>
          <w:szCs w:val="24"/>
          <w:lang w:val="en-US"/>
        </w:rPr>
        <w:t xml:space="preserve"> </w:t>
      </w:r>
    </w:p>
    <w:p w14:paraId="4CDB82F4" w14:textId="238B23AE" w:rsidR="00300332" w:rsidRDefault="4B4E9178" w:rsidP="00F673B5">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lastRenderedPageBreak/>
        <w:t>Threats:</w:t>
      </w:r>
    </w:p>
    <w:p w14:paraId="0844C3E0" w14:textId="3A2A23B7"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Shift in customer demand:</w:t>
      </w:r>
      <w:r w:rsidRPr="4B4E9178">
        <w:rPr>
          <w:rFonts w:ascii="Times New Roman" w:eastAsia="Times New Roman" w:hAnsi="Times New Roman" w:cs="Times New Roman"/>
          <w:sz w:val="24"/>
          <w:szCs w:val="24"/>
          <w:lang w:val="en-US"/>
        </w:rPr>
        <w:t xml:space="preserve"> Covid-19 has created a surge in hygiene product demand.  But as the Covid-19 impact is waning. So, there is a possibility of lessening the demand of some certain products of IKEA.  Another factor of covid-19 is it affected the income level. In 2020, private non-financial companies lessened dividend payments by £51.7 billion. This is evident that change in income level has affected every spectrum </w:t>
      </w:r>
      <w:r w:rsidRPr="4B4E9178">
        <w:rPr>
          <w:rFonts w:ascii="Times New Roman" w:eastAsia="Times New Roman" w:hAnsi="Times New Roman" w:cs="Times New Roman"/>
          <w:color w:val="000000" w:themeColor="text1"/>
          <w:sz w:val="24"/>
          <w:szCs w:val="24"/>
          <w:lang w:val="en-US"/>
        </w:rPr>
        <w:t>(Kelly, 2021)</w:t>
      </w:r>
      <w:r w:rsidRPr="4B4E9178">
        <w:rPr>
          <w:rFonts w:ascii="Times New Roman" w:eastAsia="Times New Roman" w:hAnsi="Times New Roman" w:cs="Times New Roman"/>
          <w:sz w:val="24"/>
          <w:szCs w:val="24"/>
          <w:lang w:val="en-US"/>
        </w:rPr>
        <w:t xml:space="preserve">. </w:t>
      </w:r>
    </w:p>
    <w:p w14:paraId="5C95F943" w14:textId="2F3AE114" w:rsidR="00300332" w:rsidRDefault="4B4E9178" w:rsidP="4B4E9178">
      <w:pPr>
        <w:spacing w:line="360" w:lineRule="auto"/>
        <w:jc w:val="both"/>
      </w:pPr>
      <w:r w:rsidRPr="4B4E9178">
        <w:rPr>
          <w:rFonts w:ascii="Times New Roman" w:eastAsia="Times New Roman" w:hAnsi="Times New Roman" w:cs="Times New Roman"/>
          <w:b/>
          <w:bCs/>
          <w:sz w:val="24"/>
          <w:szCs w:val="24"/>
          <w:lang w:val="en-US"/>
        </w:rPr>
        <w:t>Currency fluctuation:</w:t>
      </w:r>
      <w:r w:rsidRPr="4B4E9178">
        <w:rPr>
          <w:rFonts w:ascii="Times New Roman" w:eastAsia="Times New Roman" w:hAnsi="Times New Roman" w:cs="Times New Roman"/>
          <w:sz w:val="24"/>
          <w:szCs w:val="24"/>
          <w:lang w:val="en-US"/>
        </w:rPr>
        <w:t xml:space="preserve"> Post pandemic time, the inflation rate has increased gradually. In 2021, the inflation rate has increased 4.2%, the highest in 10 years raising the prices of everything. During covid-19, 21 countries have faced 10% currency decadence, whereas 9% countries seen 25%. This will stimulate Reckitt to pace with situations that might disinterest or lessen many consumers (</w:t>
      </w:r>
      <w:r w:rsidRPr="4B4E9178">
        <w:rPr>
          <w:rFonts w:ascii="Times New Roman" w:eastAsia="Times New Roman" w:hAnsi="Times New Roman" w:cs="Times New Roman"/>
          <w:color w:val="000000" w:themeColor="text1"/>
          <w:sz w:val="24"/>
          <w:szCs w:val="24"/>
          <w:lang w:val="en-US"/>
        </w:rPr>
        <w:t>GOV.UK. 2021</w:t>
      </w:r>
      <w:r w:rsidRPr="4B4E9178">
        <w:rPr>
          <w:rFonts w:ascii="Times New Roman" w:eastAsia="Times New Roman" w:hAnsi="Times New Roman" w:cs="Times New Roman"/>
          <w:sz w:val="24"/>
          <w:szCs w:val="24"/>
          <w:lang w:val="en-US"/>
        </w:rPr>
        <w:t xml:space="preserve">).  </w:t>
      </w:r>
    </w:p>
    <w:p w14:paraId="2012DDB0" w14:textId="0A446599" w:rsidR="00300332" w:rsidRDefault="00300332" w:rsidP="4B4E9178">
      <w:pPr>
        <w:spacing w:line="360" w:lineRule="auto"/>
        <w:jc w:val="both"/>
        <w:rPr>
          <w:rFonts w:ascii="Times New Roman" w:eastAsia="Times New Roman" w:hAnsi="Times New Roman" w:cs="Times New Roman"/>
          <w:sz w:val="24"/>
          <w:szCs w:val="24"/>
          <w:lang w:val="en-US"/>
        </w:rPr>
      </w:pPr>
    </w:p>
    <w:p w14:paraId="7533321E" w14:textId="2F537848" w:rsidR="00300332" w:rsidRDefault="009933D0" w:rsidP="4B4E9178">
      <w:pPr>
        <w:spacing w:line="360" w:lineRule="auto"/>
        <w:jc w:val="center"/>
      </w:pPr>
      <w:r>
        <w:rPr>
          <w:noProof/>
          <w:lang w:eastAsia="en-GB"/>
        </w:rPr>
        <w:drawing>
          <wp:inline distT="0" distB="0" distL="0" distR="0" wp14:anchorId="109E1F38" wp14:editId="6F6882EA">
            <wp:extent cx="5381625" cy="1943100"/>
            <wp:effectExtent l="0" t="0" r="0" b="0"/>
            <wp:docPr id="694128779" name="Imagine 694128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381625" cy="1943100"/>
                    </a:xfrm>
                    <a:prstGeom prst="rect">
                      <a:avLst/>
                    </a:prstGeom>
                  </pic:spPr>
                </pic:pic>
              </a:graphicData>
            </a:graphic>
          </wp:inline>
        </w:drawing>
      </w:r>
    </w:p>
    <w:p w14:paraId="40DA36E5" w14:textId="05E5258D" w:rsidR="00300332" w:rsidRDefault="0AB809A5" w:rsidP="4B4E9178">
      <w:pPr>
        <w:spacing w:line="360" w:lineRule="auto"/>
        <w:jc w:val="center"/>
        <w:rPr>
          <w:rFonts w:ascii="Times New Roman" w:eastAsia="Times New Roman" w:hAnsi="Times New Roman" w:cs="Times New Roman"/>
          <w:lang w:val="en-US"/>
        </w:rPr>
      </w:pPr>
      <w:r w:rsidRPr="0AB809A5">
        <w:rPr>
          <w:rFonts w:ascii="Times New Roman" w:eastAsia="Times New Roman" w:hAnsi="Times New Roman" w:cs="Times New Roman"/>
          <w:lang w:val="en-US"/>
        </w:rPr>
        <w:t>Figure 2: Inflation rate of the UK (</w:t>
      </w:r>
      <w:r w:rsidRPr="0AB809A5">
        <w:rPr>
          <w:rFonts w:ascii="Times New Roman" w:eastAsia="Times New Roman" w:hAnsi="Times New Roman" w:cs="Times New Roman"/>
          <w:color w:val="000000" w:themeColor="text1"/>
          <w:lang w:val="en-US"/>
        </w:rPr>
        <w:t>GOV.UK. 2021</w:t>
      </w:r>
      <w:r w:rsidRPr="0AB809A5">
        <w:rPr>
          <w:rFonts w:ascii="Times New Roman" w:eastAsia="Times New Roman" w:hAnsi="Times New Roman" w:cs="Times New Roman"/>
          <w:lang w:val="en-US"/>
        </w:rPr>
        <w:t>)</w:t>
      </w:r>
    </w:p>
    <w:p w14:paraId="43A4DC78" w14:textId="543B431B" w:rsidR="00300332" w:rsidRDefault="00300332" w:rsidP="4B4E9178">
      <w:pPr>
        <w:spacing w:line="360" w:lineRule="auto"/>
        <w:jc w:val="center"/>
        <w:rPr>
          <w:rFonts w:ascii="Times New Roman" w:eastAsia="Times New Roman" w:hAnsi="Times New Roman" w:cs="Times New Roman"/>
          <w:lang w:val="en-US"/>
        </w:rPr>
      </w:pPr>
    </w:p>
    <w:p w14:paraId="1C571C7D" w14:textId="4EA5CFEE" w:rsidR="00300332" w:rsidRDefault="00300332" w:rsidP="4B4E9178">
      <w:pPr>
        <w:spacing w:line="360" w:lineRule="auto"/>
        <w:jc w:val="center"/>
        <w:rPr>
          <w:rFonts w:ascii="Times New Roman" w:eastAsia="Times New Roman" w:hAnsi="Times New Roman" w:cs="Times New Roman"/>
          <w:lang w:val="en-US"/>
        </w:rPr>
      </w:pPr>
    </w:p>
    <w:p w14:paraId="0F807CAB" w14:textId="56DB33F6" w:rsidR="00300332" w:rsidRDefault="00300332" w:rsidP="4B4E9178">
      <w:pPr>
        <w:spacing w:line="360" w:lineRule="auto"/>
        <w:jc w:val="center"/>
        <w:rPr>
          <w:rFonts w:ascii="Times New Roman" w:eastAsia="Times New Roman" w:hAnsi="Times New Roman" w:cs="Times New Roman"/>
          <w:lang w:val="en-US"/>
        </w:rPr>
      </w:pPr>
    </w:p>
    <w:tbl>
      <w:tblPr>
        <w:tblStyle w:val="GrilTabel"/>
        <w:tblW w:w="0" w:type="auto"/>
        <w:tblLayout w:type="fixed"/>
        <w:tblLook w:val="04A0" w:firstRow="1" w:lastRow="0" w:firstColumn="1" w:lastColumn="0" w:noHBand="0" w:noVBand="1"/>
      </w:tblPr>
      <w:tblGrid>
        <w:gridCol w:w="9015"/>
      </w:tblGrid>
      <w:tr w:rsidR="4B4E9178" w14:paraId="6DB21C42" w14:textId="77777777" w:rsidTr="4B4E9178">
        <w:trPr>
          <w:trHeight w:val="2895"/>
        </w:trPr>
        <w:tc>
          <w:tcPr>
            <w:tcW w:w="9015" w:type="dxa"/>
            <w:tcBorders>
              <w:top w:val="single" w:sz="8" w:space="0" w:color="F7CAAC" w:themeColor="accent2" w:themeTint="66"/>
              <w:left w:val="single" w:sz="8" w:space="0" w:color="F7CAAC" w:themeColor="accent2" w:themeTint="66"/>
              <w:bottom w:val="single" w:sz="12" w:space="0" w:color="F4B083" w:themeColor="accent2" w:themeTint="99"/>
              <w:right w:val="single" w:sz="8" w:space="0" w:color="F7CAAC" w:themeColor="accent2" w:themeTint="66"/>
            </w:tcBorders>
          </w:tcPr>
          <w:p w14:paraId="6606273C" w14:textId="5152AB23" w:rsidR="4B4E9178" w:rsidRDefault="4B4E9178" w:rsidP="4B4E9178">
            <w:pPr>
              <w:spacing w:line="360" w:lineRule="auto"/>
              <w:jc w:val="both"/>
            </w:pPr>
            <w:r w:rsidRPr="4B4E9178">
              <w:rPr>
                <w:rFonts w:ascii="Times New Roman" w:eastAsia="Times New Roman" w:hAnsi="Times New Roman" w:cs="Times New Roman"/>
                <w:b/>
                <w:bCs/>
                <w:sz w:val="24"/>
                <w:szCs w:val="24"/>
                <w:lang w:val="en-US"/>
              </w:rPr>
              <w:lastRenderedPageBreak/>
              <w:t>Strength</w:t>
            </w:r>
          </w:p>
          <w:p w14:paraId="22D2401F" w14:textId="24DAD8CA" w:rsidR="4B4E9178" w:rsidRDefault="4B4E9178" w:rsidP="4B4E9178">
            <w:pPr>
              <w:pStyle w:val="Listparagraf"/>
              <w:numPr>
                <w:ilvl w:val="0"/>
                <w:numId w:val="4"/>
              </w:numPr>
              <w:spacing w:line="360" w:lineRule="auto"/>
              <w:rPr>
                <w:rFonts w:eastAsiaTheme="minorEastAsia"/>
                <w:b/>
                <w:bCs/>
              </w:rPr>
            </w:pPr>
            <w:r w:rsidRPr="4B4E9178">
              <w:rPr>
                <w:b/>
                <w:bCs/>
                <w:lang w:val="en-US"/>
              </w:rPr>
              <w:t>Greater brand visibility</w:t>
            </w:r>
          </w:p>
          <w:p w14:paraId="75FF816E" w14:textId="2CE844D9" w:rsidR="4B4E9178" w:rsidRDefault="4B4E9178" w:rsidP="4B4E9178">
            <w:pPr>
              <w:pStyle w:val="Listparagraf"/>
              <w:numPr>
                <w:ilvl w:val="0"/>
                <w:numId w:val="4"/>
              </w:numPr>
              <w:spacing w:line="360" w:lineRule="auto"/>
              <w:rPr>
                <w:rFonts w:eastAsiaTheme="minorEastAsia"/>
                <w:b/>
                <w:bCs/>
              </w:rPr>
            </w:pPr>
            <w:r w:rsidRPr="4B4E9178">
              <w:rPr>
                <w:b/>
                <w:bCs/>
                <w:lang w:val="en-US"/>
              </w:rPr>
              <w:t>Cost leadership</w:t>
            </w:r>
          </w:p>
          <w:p w14:paraId="1DAC38F4" w14:textId="07B95386" w:rsidR="4B4E9178" w:rsidRDefault="4B4E9178" w:rsidP="4B4E9178">
            <w:pPr>
              <w:pStyle w:val="Listparagraf"/>
              <w:numPr>
                <w:ilvl w:val="0"/>
                <w:numId w:val="4"/>
              </w:numPr>
              <w:spacing w:line="360" w:lineRule="auto"/>
              <w:rPr>
                <w:rFonts w:eastAsiaTheme="minorEastAsia"/>
                <w:b/>
                <w:bCs/>
              </w:rPr>
            </w:pPr>
            <w:r w:rsidRPr="4B4E9178">
              <w:rPr>
                <w:b/>
                <w:bCs/>
                <w:lang w:val="en-US"/>
              </w:rPr>
              <w:t>Well-defined KPIs</w:t>
            </w:r>
          </w:p>
          <w:p w14:paraId="4BAC804D" w14:textId="23621826" w:rsidR="4B4E9178" w:rsidRDefault="4B4E9178" w:rsidP="4B4E9178">
            <w:pPr>
              <w:pStyle w:val="Listparagraf"/>
              <w:numPr>
                <w:ilvl w:val="0"/>
                <w:numId w:val="4"/>
              </w:numPr>
              <w:spacing w:line="360" w:lineRule="auto"/>
              <w:rPr>
                <w:rFonts w:eastAsiaTheme="minorEastAsia"/>
                <w:b/>
                <w:bCs/>
              </w:rPr>
            </w:pPr>
            <w:r w:rsidRPr="4B4E9178">
              <w:rPr>
                <w:b/>
                <w:bCs/>
                <w:lang w:val="en-US"/>
              </w:rPr>
              <w:t>Innovation</w:t>
            </w:r>
          </w:p>
          <w:p w14:paraId="196F5A33" w14:textId="5E9E5BFE" w:rsidR="4B4E9178" w:rsidRDefault="4B4E9178" w:rsidP="4B4E9178">
            <w:pPr>
              <w:pStyle w:val="Listparagraf"/>
              <w:numPr>
                <w:ilvl w:val="0"/>
                <w:numId w:val="4"/>
              </w:numPr>
              <w:spacing w:line="360" w:lineRule="auto"/>
              <w:rPr>
                <w:rFonts w:eastAsiaTheme="minorEastAsia"/>
                <w:b/>
                <w:bCs/>
              </w:rPr>
            </w:pPr>
            <w:r w:rsidRPr="4B4E9178">
              <w:rPr>
                <w:b/>
                <w:bCs/>
                <w:lang w:val="en-US"/>
              </w:rPr>
              <w:t>Acquisition</w:t>
            </w:r>
          </w:p>
          <w:p w14:paraId="5A199355" w14:textId="70589BF6" w:rsidR="4B4E9178" w:rsidRDefault="4B4E9178" w:rsidP="4B4E9178">
            <w:pPr>
              <w:pStyle w:val="Listparagraf"/>
              <w:numPr>
                <w:ilvl w:val="0"/>
                <w:numId w:val="4"/>
              </w:numPr>
              <w:spacing w:line="360" w:lineRule="auto"/>
              <w:rPr>
                <w:rFonts w:eastAsiaTheme="minorEastAsia"/>
                <w:b/>
                <w:bCs/>
              </w:rPr>
            </w:pPr>
            <w:r w:rsidRPr="4B4E9178">
              <w:rPr>
                <w:b/>
                <w:bCs/>
                <w:lang w:val="en-US"/>
              </w:rPr>
              <w:t>Goodwill</w:t>
            </w:r>
          </w:p>
          <w:p w14:paraId="065EFEFD" w14:textId="7FDFB2A0" w:rsidR="4B4E9178" w:rsidRDefault="4B4E9178" w:rsidP="4B4E9178">
            <w:pPr>
              <w:spacing w:line="360" w:lineRule="auto"/>
              <w:jc w:val="both"/>
            </w:pPr>
            <w:r w:rsidRPr="4B4E9178">
              <w:rPr>
                <w:rFonts w:ascii="Times New Roman" w:eastAsia="Times New Roman" w:hAnsi="Times New Roman" w:cs="Times New Roman"/>
                <w:b/>
                <w:bCs/>
                <w:sz w:val="24"/>
                <w:szCs w:val="24"/>
                <w:lang w:val="en-US"/>
              </w:rPr>
              <w:t>Weakness</w:t>
            </w:r>
          </w:p>
          <w:p w14:paraId="79D46928" w14:textId="613A85B7" w:rsidR="4B4E9178" w:rsidRDefault="4B4E9178" w:rsidP="4B4E9178">
            <w:pPr>
              <w:pStyle w:val="Listparagraf"/>
              <w:numPr>
                <w:ilvl w:val="0"/>
                <w:numId w:val="3"/>
              </w:numPr>
              <w:spacing w:line="360" w:lineRule="auto"/>
              <w:rPr>
                <w:rFonts w:eastAsiaTheme="minorEastAsia"/>
                <w:b/>
                <w:bCs/>
              </w:rPr>
            </w:pPr>
            <w:r w:rsidRPr="4B4E9178">
              <w:rPr>
                <w:b/>
                <w:bCs/>
                <w:lang w:val="en-US"/>
              </w:rPr>
              <w:t>Global Suppliers</w:t>
            </w:r>
          </w:p>
          <w:p w14:paraId="4A406FDF" w14:textId="6FD45AC4" w:rsidR="4B4E9178" w:rsidRDefault="4B4E9178" w:rsidP="4B4E9178">
            <w:pPr>
              <w:pStyle w:val="Listparagraf"/>
              <w:numPr>
                <w:ilvl w:val="0"/>
                <w:numId w:val="3"/>
              </w:numPr>
              <w:spacing w:line="360" w:lineRule="auto"/>
              <w:rPr>
                <w:rFonts w:eastAsiaTheme="minorEastAsia"/>
                <w:b/>
                <w:bCs/>
              </w:rPr>
            </w:pPr>
            <w:r w:rsidRPr="4B4E9178">
              <w:rPr>
                <w:b/>
                <w:bCs/>
                <w:lang w:val="en-US"/>
              </w:rPr>
              <w:t>Quality</w:t>
            </w:r>
          </w:p>
          <w:p w14:paraId="219FE28E" w14:textId="6BFD9AC5" w:rsidR="4B4E9178" w:rsidRDefault="4B4E9178" w:rsidP="4B4E9178">
            <w:pPr>
              <w:pStyle w:val="Listparagraf"/>
              <w:numPr>
                <w:ilvl w:val="0"/>
                <w:numId w:val="3"/>
              </w:numPr>
              <w:spacing w:line="360" w:lineRule="auto"/>
              <w:rPr>
                <w:rFonts w:eastAsiaTheme="minorEastAsia"/>
                <w:b/>
                <w:bCs/>
              </w:rPr>
            </w:pPr>
            <w:r w:rsidRPr="4B4E9178">
              <w:rPr>
                <w:b/>
                <w:bCs/>
                <w:lang w:val="en-US"/>
              </w:rPr>
              <w:t>Profit margin</w:t>
            </w:r>
          </w:p>
        </w:tc>
      </w:tr>
      <w:tr w:rsidR="4B4E9178" w14:paraId="621B6371" w14:textId="77777777" w:rsidTr="4B4E9178">
        <w:trPr>
          <w:trHeight w:val="2700"/>
        </w:trPr>
        <w:tc>
          <w:tcPr>
            <w:tcW w:w="9015" w:type="dxa"/>
            <w:tcBorders>
              <w:top w:val="single" w:sz="12" w:space="0" w:color="F4B083" w:themeColor="accent2" w:themeTint="99"/>
              <w:left w:val="single" w:sz="8" w:space="0" w:color="F7CAAC" w:themeColor="accent2" w:themeTint="66"/>
              <w:bottom w:val="single" w:sz="8" w:space="0" w:color="F7CAAC" w:themeColor="accent2" w:themeTint="66"/>
              <w:right w:val="single" w:sz="8" w:space="0" w:color="F7CAAC" w:themeColor="accent2" w:themeTint="66"/>
            </w:tcBorders>
          </w:tcPr>
          <w:p w14:paraId="5AC8635E" w14:textId="3E1DFFFD" w:rsidR="4B4E9178" w:rsidRDefault="4B4E9178" w:rsidP="4B4E9178">
            <w:pPr>
              <w:spacing w:line="360" w:lineRule="auto"/>
              <w:jc w:val="both"/>
            </w:pPr>
            <w:r w:rsidRPr="4B4E9178">
              <w:rPr>
                <w:rFonts w:ascii="Times New Roman" w:eastAsia="Times New Roman" w:hAnsi="Times New Roman" w:cs="Times New Roman"/>
                <w:b/>
                <w:bCs/>
                <w:sz w:val="24"/>
                <w:szCs w:val="24"/>
                <w:lang w:val="en-US"/>
              </w:rPr>
              <w:t>Opportunities</w:t>
            </w:r>
          </w:p>
          <w:p w14:paraId="552EA432" w14:textId="3D8122BA" w:rsidR="4B4E9178" w:rsidRDefault="4B4E9178" w:rsidP="4B4E9178">
            <w:pPr>
              <w:pStyle w:val="Listparagraf"/>
              <w:numPr>
                <w:ilvl w:val="0"/>
                <w:numId w:val="2"/>
              </w:numPr>
              <w:spacing w:line="360" w:lineRule="auto"/>
              <w:rPr>
                <w:rFonts w:eastAsiaTheme="minorEastAsia"/>
                <w:b/>
                <w:bCs/>
              </w:rPr>
            </w:pPr>
            <w:r w:rsidRPr="4B4E9178">
              <w:rPr>
                <w:b/>
                <w:bCs/>
                <w:lang w:val="en-US"/>
              </w:rPr>
              <w:t>Attracting more customers</w:t>
            </w:r>
          </w:p>
          <w:p w14:paraId="0C3AD432" w14:textId="4FE6B80A" w:rsidR="4B4E9178" w:rsidRDefault="4B4E9178" w:rsidP="4B4E9178">
            <w:pPr>
              <w:pStyle w:val="Listparagraf"/>
              <w:numPr>
                <w:ilvl w:val="0"/>
                <w:numId w:val="2"/>
              </w:numPr>
              <w:spacing w:line="360" w:lineRule="auto"/>
              <w:rPr>
                <w:rFonts w:eastAsiaTheme="minorEastAsia"/>
                <w:b/>
                <w:bCs/>
              </w:rPr>
            </w:pPr>
            <w:r w:rsidRPr="4B4E9178">
              <w:rPr>
                <w:b/>
                <w:bCs/>
                <w:lang w:val="en-US"/>
              </w:rPr>
              <w:t>New distribution channel</w:t>
            </w:r>
          </w:p>
          <w:p w14:paraId="5AC0791F" w14:textId="5F2853DD" w:rsidR="4B4E9178" w:rsidRDefault="4B4E9178" w:rsidP="4B4E9178">
            <w:pPr>
              <w:pStyle w:val="Listparagraf"/>
              <w:numPr>
                <w:ilvl w:val="0"/>
                <w:numId w:val="2"/>
              </w:numPr>
              <w:spacing w:line="360" w:lineRule="auto"/>
              <w:rPr>
                <w:rFonts w:eastAsiaTheme="minorEastAsia"/>
                <w:b/>
                <w:bCs/>
              </w:rPr>
            </w:pPr>
            <w:r w:rsidRPr="4B4E9178">
              <w:rPr>
                <w:b/>
                <w:bCs/>
                <w:lang w:val="en-US"/>
              </w:rPr>
              <w:t>Using more Particleboard</w:t>
            </w:r>
          </w:p>
          <w:p w14:paraId="70303B8A" w14:textId="2CA71B7E" w:rsidR="4B4E9178" w:rsidRDefault="4B4E9178" w:rsidP="4B4E9178">
            <w:pPr>
              <w:spacing w:line="360" w:lineRule="auto"/>
              <w:jc w:val="both"/>
            </w:pPr>
            <w:r w:rsidRPr="4B4E9178">
              <w:rPr>
                <w:rFonts w:ascii="Times New Roman" w:eastAsia="Times New Roman" w:hAnsi="Times New Roman" w:cs="Times New Roman"/>
                <w:b/>
                <w:bCs/>
                <w:sz w:val="24"/>
                <w:szCs w:val="24"/>
                <w:lang w:val="en-US"/>
              </w:rPr>
              <w:t>Threats</w:t>
            </w:r>
          </w:p>
          <w:p w14:paraId="4D0F1895" w14:textId="5F875F2E" w:rsidR="4B4E9178" w:rsidRDefault="4B4E9178" w:rsidP="4B4E9178">
            <w:pPr>
              <w:pStyle w:val="Listparagraf"/>
              <w:numPr>
                <w:ilvl w:val="0"/>
                <w:numId w:val="1"/>
              </w:numPr>
              <w:spacing w:line="360" w:lineRule="auto"/>
              <w:rPr>
                <w:rFonts w:eastAsiaTheme="minorEastAsia"/>
                <w:b/>
                <w:bCs/>
              </w:rPr>
            </w:pPr>
            <w:r w:rsidRPr="4B4E9178">
              <w:rPr>
                <w:b/>
                <w:bCs/>
                <w:lang w:val="en-US"/>
              </w:rPr>
              <w:t>The shift in customer demand</w:t>
            </w:r>
          </w:p>
          <w:p w14:paraId="23D62B2E" w14:textId="210723B6" w:rsidR="4B4E9178" w:rsidRDefault="4B4E9178" w:rsidP="4B4E9178">
            <w:pPr>
              <w:pStyle w:val="Listparagraf"/>
              <w:numPr>
                <w:ilvl w:val="0"/>
                <w:numId w:val="1"/>
              </w:numPr>
              <w:spacing w:line="360" w:lineRule="auto"/>
              <w:rPr>
                <w:rFonts w:eastAsiaTheme="minorEastAsia"/>
                <w:b/>
                <w:bCs/>
              </w:rPr>
            </w:pPr>
            <w:r w:rsidRPr="4B4E9178">
              <w:rPr>
                <w:b/>
                <w:bCs/>
                <w:lang w:val="en-US"/>
              </w:rPr>
              <w:t>Currency fluctuation</w:t>
            </w:r>
          </w:p>
          <w:p w14:paraId="666D3C5F" w14:textId="42FFDFD6" w:rsidR="4B4E9178" w:rsidRDefault="4B4E9178" w:rsidP="4B4E9178">
            <w:pPr>
              <w:spacing w:line="360" w:lineRule="auto"/>
              <w:jc w:val="both"/>
            </w:pPr>
            <w:r w:rsidRPr="4B4E9178">
              <w:rPr>
                <w:rFonts w:ascii="Times New Roman" w:eastAsia="Times New Roman" w:hAnsi="Times New Roman" w:cs="Times New Roman"/>
                <w:b/>
                <w:bCs/>
                <w:sz w:val="24"/>
                <w:szCs w:val="24"/>
                <w:lang w:val="en-US"/>
              </w:rPr>
              <w:t xml:space="preserve"> </w:t>
            </w:r>
          </w:p>
        </w:tc>
      </w:tr>
    </w:tbl>
    <w:p w14:paraId="63005BB1" w14:textId="36AFF9AF" w:rsidR="00300332" w:rsidRDefault="4B4E9178" w:rsidP="4B4E9178">
      <w:pPr>
        <w:spacing w:line="360" w:lineRule="auto"/>
        <w:jc w:val="center"/>
      </w:pPr>
      <w:r w:rsidRPr="4B4E9178">
        <w:rPr>
          <w:rFonts w:ascii="Times New Roman" w:eastAsia="Times New Roman" w:hAnsi="Times New Roman" w:cs="Times New Roman"/>
          <w:sz w:val="24"/>
          <w:szCs w:val="24"/>
          <w:lang w:val="en-US"/>
        </w:rPr>
        <w:t>Table 1: SWOT analysis of IKEA (Self Made)</w:t>
      </w:r>
      <w:r w:rsidR="009933D0">
        <w:br/>
      </w:r>
      <w:r w:rsidRPr="4B4E9178">
        <w:rPr>
          <w:rFonts w:ascii="Times New Roman" w:eastAsia="Times New Roman" w:hAnsi="Times New Roman" w:cs="Times New Roman"/>
          <w:sz w:val="24"/>
          <w:szCs w:val="24"/>
          <w:lang w:val="en-US"/>
        </w:rPr>
        <w:t xml:space="preserve"> </w:t>
      </w:r>
    </w:p>
    <w:p w14:paraId="48878EE2" w14:textId="16F3A942" w:rsidR="00300332" w:rsidRDefault="4B4E9178" w:rsidP="4B4E9178">
      <w:pPr>
        <w:spacing w:line="360" w:lineRule="auto"/>
        <w:jc w:val="both"/>
        <w:rPr>
          <w:rFonts w:ascii="Times New Roman" w:eastAsia="Times New Roman" w:hAnsi="Times New Roman" w:cs="Times New Roman"/>
          <w:b/>
          <w:bCs/>
          <w:i/>
          <w:iCs/>
          <w:sz w:val="32"/>
          <w:szCs w:val="32"/>
          <w:lang w:val="en-US"/>
        </w:rPr>
      </w:pPr>
      <w:r w:rsidRPr="4B4E9178">
        <w:rPr>
          <w:rFonts w:ascii="Times New Roman" w:eastAsia="Times New Roman" w:hAnsi="Times New Roman" w:cs="Times New Roman"/>
          <w:b/>
          <w:bCs/>
          <w:i/>
          <w:iCs/>
          <w:sz w:val="32"/>
          <w:szCs w:val="32"/>
          <w:lang w:val="en-US"/>
        </w:rPr>
        <w:t>Porter’s five forces on IKEA</w:t>
      </w:r>
    </w:p>
    <w:p w14:paraId="1D1A6856" w14:textId="090DB84A" w:rsidR="00300332" w:rsidRDefault="4B4E9178" w:rsidP="4B4E9178">
      <w:pPr>
        <w:spacing w:line="360" w:lineRule="auto"/>
        <w:jc w:val="both"/>
      </w:pPr>
      <w:r w:rsidRPr="4B4E9178">
        <w:rPr>
          <w:rFonts w:ascii="Times New Roman" w:eastAsia="Times New Roman" w:hAnsi="Times New Roman" w:cs="Times New Roman"/>
          <w:sz w:val="24"/>
          <w:szCs w:val="24"/>
          <w:lang w:val="en-US"/>
        </w:rPr>
        <w:t>Porter's five forces analysis is conducted to recognize the forces and measure their impact on the organization. Based on the results an organization can take appropriate decisions to formulate strategy. These competitive forces indicate the area where an organization needs to strengthen to get e better hold of the market. This framework was initiated by Michal Porter, and it includes the following factors (</w:t>
      </w:r>
      <w:r w:rsidRPr="4B4E9178">
        <w:rPr>
          <w:rFonts w:ascii="Times New Roman" w:eastAsia="Times New Roman" w:hAnsi="Times New Roman" w:cs="Times New Roman"/>
          <w:color w:val="000000" w:themeColor="text1"/>
          <w:sz w:val="24"/>
          <w:szCs w:val="24"/>
          <w:lang w:val="en-US"/>
        </w:rPr>
        <w:t>Russell, 2018</w:t>
      </w:r>
      <w:r w:rsidRPr="4B4E9178">
        <w:rPr>
          <w:rFonts w:ascii="Times New Roman" w:eastAsia="Times New Roman" w:hAnsi="Times New Roman" w:cs="Times New Roman"/>
          <w:sz w:val="24"/>
          <w:szCs w:val="24"/>
          <w:lang w:val="en-US"/>
        </w:rPr>
        <w:t xml:space="preserve">). </w:t>
      </w:r>
    </w:p>
    <w:p w14:paraId="5EFEC575" w14:textId="339EE32C" w:rsidR="00300332" w:rsidRDefault="00300332" w:rsidP="4B4E9178">
      <w:pPr>
        <w:spacing w:line="360" w:lineRule="auto"/>
        <w:jc w:val="both"/>
        <w:rPr>
          <w:rFonts w:ascii="Times New Roman" w:eastAsia="Times New Roman" w:hAnsi="Times New Roman" w:cs="Times New Roman"/>
          <w:sz w:val="24"/>
          <w:szCs w:val="24"/>
          <w:lang w:val="en-US"/>
        </w:rPr>
      </w:pPr>
    </w:p>
    <w:p w14:paraId="165932E9" w14:textId="52E9FE26" w:rsidR="00300332" w:rsidRDefault="00300332" w:rsidP="4B4E9178">
      <w:pPr>
        <w:spacing w:line="360" w:lineRule="auto"/>
        <w:jc w:val="both"/>
        <w:rPr>
          <w:rFonts w:ascii="Times New Roman" w:eastAsia="Times New Roman" w:hAnsi="Times New Roman" w:cs="Times New Roman"/>
          <w:sz w:val="24"/>
          <w:szCs w:val="24"/>
          <w:lang w:val="en-US"/>
        </w:rPr>
      </w:pPr>
    </w:p>
    <w:p w14:paraId="1D20A8EA" w14:textId="726B8864" w:rsidR="00300332" w:rsidRDefault="00300332" w:rsidP="4B4E9178">
      <w:pPr>
        <w:spacing w:line="360" w:lineRule="auto"/>
        <w:jc w:val="both"/>
        <w:rPr>
          <w:rFonts w:ascii="Times New Roman" w:eastAsia="Times New Roman" w:hAnsi="Times New Roman" w:cs="Times New Roman"/>
          <w:sz w:val="24"/>
          <w:szCs w:val="24"/>
          <w:lang w:val="en-US"/>
        </w:rPr>
      </w:pPr>
    </w:p>
    <w:p w14:paraId="37488EDA" w14:textId="70FB21B4" w:rsidR="00300332" w:rsidRDefault="00300332" w:rsidP="4B4E9178">
      <w:pPr>
        <w:spacing w:line="360" w:lineRule="auto"/>
        <w:jc w:val="both"/>
        <w:rPr>
          <w:rFonts w:ascii="Times New Roman" w:eastAsia="Times New Roman" w:hAnsi="Times New Roman" w:cs="Times New Roman"/>
          <w:sz w:val="24"/>
          <w:szCs w:val="24"/>
          <w:lang w:val="en-US"/>
        </w:rPr>
      </w:pPr>
    </w:p>
    <w:p w14:paraId="611B9EC8" w14:textId="18E5FD9E" w:rsidR="00300332" w:rsidRDefault="009933D0" w:rsidP="4B4E9178">
      <w:pPr>
        <w:spacing w:line="360" w:lineRule="auto"/>
        <w:jc w:val="both"/>
      </w:pPr>
      <w:r>
        <w:rPr>
          <w:noProof/>
          <w:lang w:eastAsia="en-GB"/>
        </w:rPr>
        <w:lastRenderedPageBreak/>
        <w:drawing>
          <wp:inline distT="0" distB="0" distL="0" distR="0" wp14:anchorId="2CF159B2" wp14:editId="532C2F5E">
            <wp:extent cx="5400675" cy="2419350"/>
            <wp:effectExtent l="0" t="0" r="0" b="0"/>
            <wp:docPr id="2086618546" name="Imagine 2086618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400675" cy="2419350"/>
                    </a:xfrm>
                    <a:prstGeom prst="rect">
                      <a:avLst/>
                    </a:prstGeom>
                  </pic:spPr>
                </pic:pic>
              </a:graphicData>
            </a:graphic>
          </wp:inline>
        </w:drawing>
      </w:r>
    </w:p>
    <w:p w14:paraId="241C0595" w14:textId="1A293D11" w:rsidR="00300332" w:rsidRDefault="00300332" w:rsidP="4B4E9178">
      <w:pPr>
        <w:spacing w:line="360" w:lineRule="auto"/>
        <w:jc w:val="both"/>
        <w:rPr>
          <w:rFonts w:ascii="Times New Roman" w:eastAsia="Times New Roman" w:hAnsi="Times New Roman" w:cs="Times New Roman"/>
          <w:sz w:val="24"/>
          <w:szCs w:val="24"/>
          <w:lang w:val="en-US"/>
        </w:rPr>
      </w:pPr>
    </w:p>
    <w:p w14:paraId="4264E4B2" w14:textId="534E3CEF" w:rsidR="00300332" w:rsidRDefault="4B4E9178" w:rsidP="4B4E9178">
      <w:pPr>
        <w:spacing w:line="360" w:lineRule="auto"/>
        <w:jc w:val="center"/>
        <w:rPr>
          <w:rFonts w:ascii="Times New Roman" w:eastAsia="Times New Roman" w:hAnsi="Times New Roman" w:cs="Times New Roman"/>
          <w:color w:val="000000" w:themeColor="text1"/>
          <w:lang w:val="en-US"/>
        </w:rPr>
      </w:pPr>
      <w:r w:rsidRPr="4B4E9178">
        <w:rPr>
          <w:rFonts w:ascii="Times New Roman" w:eastAsia="Times New Roman" w:hAnsi="Times New Roman" w:cs="Times New Roman"/>
          <w:lang w:val="en-US"/>
        </w:rPr>
        <w:t xml:space="preserve">Figure 3: Porter’s five forces analysis </w:t>
      </w:r>
      <w:r w:rsidRPr="4B4E9178">
        <w:rPr>
          <w:rFonts w:ascii="Times New Roman" w:eastAsia="Times New Roman" w:hAnsi="Times New Roman" w:cs="Times New Roman"/>
          <w:color w:val="000000" w:themeColor="text1"/>
          <w:lang w:val="en-US"/>
        </w:rPr>
        <w:t>(Russell, 2018)</w:t>
      </w:r>
    </w:p>
    <w:p w14:paraId="5D3873E5" w14:textId="4FDE61D2" w:rsidR="00300332" w:rsidRDefault="4B4E9178" w:rsidP="4B4E9178">
      <w:pPr>
        <w:spacing w:line="360" w:lineRule="auto"/>
        <w:jc w:val="both"/>
        <w:rPr>
          <w:rFonts w:ascii="Times New Roman" w:eastAsia="Times New Roman" w:hAnsi="Times New Roman" w:cs="Times New Roman"/>
          <w:b/>
          <w:bCs/>
          <w:sz w:val="28"/>
          <w:szCs w:val="28"/>
          <w:lang w:val="en-US"/>
        </w:rPr>
      </w:pPr>
      <w:r w:rsidRPr="4B4E9178">
        <w:rPr>
          <w:rFonts w:ascii="Times New Roman" w:eastAsia="Times New Roman" w:hAnsi="Times New Roman" w:cs="Times New Roman"/>
          <w:b/>
          <w:bCs/>
          <w:sz w:val="28"/>
          <w:szCs w:val="28"/>
          <w:lang w:val="en-US"/>
        </w:rPr>
        <w:t>Industry rivalry</w:t>
      </w:r>
    </w:p>
    <w:p w14:paraId="01F78715" w14:textId="2CD5FEB1"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IKEA is operating its business in the home appliance and furnishing industry and the competition with the rival companies is moderately high. Although the battle is not </w:t>
      </w:r>
      <w:proofErr w:type="gramStart"/>
      <w:r w:rsidRPr="4B4E9178">
        <w:rPr>
          <w:rFonts w:ascii="Times New Roman" w:eastAsia="Times New Roman" w:hAnsi="Times New Roman" w:cs="Times New Roman"/>
          <w:sz w:val="24"/>
          <w:szCs w:val="24"/>
          <w:lang w:val="en-US"/>
        </w:rPr>
        <w:t>so</w:t>
      </w:r>
      <w:proofErr w:type="gramEnd"/>
      <w:r w:rsidRPr="4B4E9178">
        <w:rPr>
          <w:rFonts w:ascii="Times New Roman" w:eastAsia="Times New Roman" w:hAnsi="Times New Roman" w:cs="Times New Roman"/>
          <w:sz w:val="24"/>
          <w:szCs w:val="24"/>
          <w:lang w:val="en-US"/>
        </w:rPr>
        <w:t xml:space="preserve"> high as the other industry, however, there are some competitors that are generating continuous pressure on IKEA. Some of the top competitors are Target, Walmart, Amazon, Wayfair, Bed Bath &amp; Beyond, and many more. However, these companies have several business operations for which IKEA has a competitive advantage having the core business in this industry. Competition arises as to the supermarkets and other retail brands are selling numerous home furnishing products to the customers (</w:t>
      </w:r>
      <w:r w:rsidRPr="4B4E9178">
        <w:rPr>
          <w:rFonts w:ascii="Times New Roman" w:eastAsia="Times New Roman" w:hAnsi="Times New Roman" w:cs="Times New Roman"/>
          <w:color w:val="000000" w:themeColor="text1"/>
          <w:sz w:val="24"/>
          <w:szCs w:val="24"/>
          <w:lang w:val="en-US"/>
        </w:rPr>
        <w:t>Stackpole, 2021</w:t>
      </w:r>
      <w:r w:rsidRPr="4B4E9178">
        <w:rPr>
          <w:rFonts w:ascii="Times New Roman" w:eastAsia="Times New Roman" w:hAnsi="Times New Roman" w:cs="Times New Roman"/>
          <w:sz w:val="24"/>
          <w:szCs w:val="24"/>
          <w:lang w:val="en-US"/>
        </w:rPr>
        <w:t>). IKEA has a good brand image and greater brand visibility for which when customers make their purchasing decision in terms of home furnishing items, they consider IKEA most of the cases. In addition, during the Covid-19 pandemic, it was seen that the turnover of IKEA did not decrease massively as despite of decreasing the disposable income of customers, they could purchase products</w:t>
      </w:r>
      <w:r w:rsidR="002055B3">
        <w:rPr>
          <w:rFonts w:ascii="Times New Roman" w:eastAsia="Times New Roman" w:hAnsi="Times New Roman" w:cs="Times New Roman"/>
          <w:sz w:val="24"/>
          <w:szCs w:val="24"/>
          <w:lang w:val="en-US"/>
        </w:rPr>
        <w:t xml:space="preserve"> from IKEA and for such reasons</w:t>
      </w:r>
      <w:r w:rsidRPr="4B4E9178">
        <w:rPr>
          <w:rFonts w:ascii="Times New Roman" w:eastAsia="Times New Roman" w:hAnsi="Times New Roman" w:cs="Times New Roman"/>
          <w:sz w:val="24"/>
          <w:szCs w:val="24"/>
          <w:lang w:val="en-US"/>
        </w:rPr>
        <w:t>. So, competitive rivalry is moderately high in this perspective (</w:t>
      </w:r>
      <w:r w:rsidRPr="4B4E9178">
        <w:rPr>
          <w:rFonts w:ascii="Times New Roman" w:eastAsia="Times New Roman" w:hAnsi="Times New Roman" w:cs="Times New Roman"/>
          <w:color w:val="000000" w:themeColor="text1"/>
          <w:sz w:val="24"/>
          <w:szCs w:val="24"/>
          <w:lang w:val="en-US"/>
        </w:rPr>
        <w:t>Kerin, 2017</w:t>
      </w:r>
      <w:r w:rsidRPr="4B4E9178">
        <w:rPr>
          <w:rFonts w:ascii="Times New Roman" w:eastAsia="Times New Roman" w:hAnsi="Times New Roman" w:cs="Times New Roman"/>
          <w:sz w:val="24"/>
          <w:szCs w:val="24"/>
          <w:lang w:val="en-US"/>
        </w:rPr>
        <w:t>).</w:t>
      </w:r>
    </w:p>
    <w:p w14:paraId="745DCFE5" w14:textId="155A612F" w:rsidR="00300332" w:rsidRDefault="00300332" w:rsidP="4B4E9178">
      <w:pPr>
        <w:spacing w:line="360" w:lineRule="auto"/>
        <w:jc w:val="both"/>
        <w:rPr>
          <w:rFonts w:ascii="Times New Roman" w:eastAsia="Times New Roman" w:hAnsi="Times New Roman" w:cs="Times New Roman"/>
          <w:sz w:val="24"/>
          <w:szCs w:val="24"/>
          <w:lang w:val="en-US"/>
        </w:rPr>
      </w:pPr>
    </w:p>
    <w:p w14:paraId="48C97130" w14:textId="39413D18" w:rsidR="00300332" w:rsidRDefault="00300332" w:rsidP="4B4E9178">
      <w:pPr>
        <w:spacing w:line="360" w:lineRule="auto"/>
        <w:jc w:val="both"/>
        <w:rPr>
          <w:rFonts w:ascii="Times New Roman" w:eastAsia="Times New Roman" w:hAnsi="Times New Roman" w:cs="Times New Roman"/>
          <w:sz w:val="24"/>
          <w:szCs w:val="24"/>
          <w:lang w:val="en-US"/>
        </w:rPr>
      </w:pPr>
    </w:p>
    <w:p w14:paraId="78141870" w14:textId="15571759" w:rsidR="00300332" w:rsidRDefault="00300332" w:rsidP="4B4E9178">
      <w:pPr>
        <w:spacing w:line="360" w:lineRule="auto"/>
        <w:jc w:val="both"/>
        <w:rPr>
          <w:rFonts w:ascii="Times New Roman" w:eastAsia="Times New Roman" w:hAnsi="Times New Roman" w:cs="Times New Roman"/>
          <w:sz w:val="24"/>
          <w:szCs w:val="24"/>
          <w:lang w:val="en-US"/>
        </w:rPr>
      </w:pPr>
    </w:p>
    <w:p w14:paraId="1B379AD4" w14:textId="5B1E3AC5"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Risk of new entry</w:t>
      </w:r>
    </w:p>
    <w:p w14:paraId="2CBF3E35" w14:textId="2E5CCF4A" w:rsidR="00300332" w:rsidRDefault="4B4E9178" w:rsidP="4B4E9178">
      <w:pPr>
        <w:spacing w:line="360" w:lineRule="auto"/>
        <w:jc w:val="both"/>
      </w:pPr>
      <w:r w:rsidRPr="4B4E9178">
        <w:rPr>
          <w:rFonts w:ascii="Times New Roman" w:eastAsia="Times New Roman" w:hAnsi="Times New Roman" w:cs="Times New Roman"/>
          <w:sz w:val="24"/>
          <w:szCs w:val="24"/>
          <w:lang w:val="en-US"/>
        </w:rPr>
        <w:lastRenderedPageBreak/>
        <w:t xml:space="preserve">The risk of new entrants in this market is moderately low as the market </w:t>
      </w:r>
      <w:r w:rsidR="00FE56E1" w:rsidRPr="4B4E9178">
        <w:rPr>
          <w:rFonts w:ascii="Times New Roman" w:eastAsia="Times New Roman" w:hAnsi="Times New Roman" w:cs="Times New Roman"/>
          <w:sz w:val="24"/>
          <w:szCs w:val="24"/>
          <w:lang w:val="en-US"/>
        </w:rPr>
        <w:t>leaders of the industry have</w:t>
      </w:r>
      <w:r w:rsidRPr="4B4E9178">
        <w:rPr>
          <w:rFonts w:ascii="Times New Roman" w:eastAsia="Times New Roman" w:hAnsi="Times New Roman" w:cs="Times New Roman"/>
          <w:sz w:val="24"/>
          <w:szCs w:val="24"/>
          <w:lang w:val="en-US"/>
        </w:rPr>
        <w:t xml:space="preserve"> greater economies of scale and greater market visibility. Currently, IKEA has the cost leadership in this industry for which entering the market and producing products with less cost will be easy for a new entrant. However, if a new business wants to enter the market, it needs time, effort as well investment to form a good brand and turn into a large brand and ultimately grabbing a large market share (</w:t>
      </w:r>
      <w:r w:rsidRPr="4B4E9178">
        <w:rPr>
          <w:rFonts w:ascii="Times New Roman" w:eastAsia="Times New Roman" w:hAnsi="Times New Roman" w:cs="Times New Roman"/>
          <w:color w:val="000000" w:themeColor="text1"/>
          <w:sz w:val="24"/>
          <w:szCs w:val="24"/>
          <w:lang w:val="en-US"/>
        </w:rPr>
        <w:t>Oana, 2020</w:t>
      </w:r>
      <w:r w:rsidRPr="4B4E9178">
        <w:rPr>
          <w:rFonts w:ascii="Times New Roman" w:eastAsia="Times New Roman" w:hAnsi="Times New Roman" w:cs="Times New Roman"/>
          <w:sz w:val="24"/>
          <w:szCs w:val="24"/>
          <w:lang w:val="en-US"/>
        </w:rPr>
        <w:t>). Apart from this, the new entrant requires infrastructural development and human resources as well innovation to survive in this market. Moreover, during the Covid-19, most of the companies could not manage their manpower properly for which the management of manpower in such a situation for a new company will not be easy. These tasks are very risky and uncertain for a new entrant for which the risk of new entrants in the home furnishing industry is low.</w:t>
      </w:r>
    </w:p>
    <w:p w14:paraId="1F6FC392" w14:textId="68A10FB4"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Bargaining Powers of Buyers</w:t>
      </w:r>
    </w:p>
    <w:p w14:paraId="1FAF801D" w14:textId="01069AC7" w:rsidR="00300332" w:rsidRDefault="4B4E9178" w:rsidP="4B4E9178">
      <w:pPr>
        <w:spacing w:line="360" w:lineRule="auto"/>
        <w:jc w:val="both"/>
      </w:pPr>
      <w:r w:rsidRPr="4B4E9178">
        <w:rPr>
          <w:rFonts w:ascii="Times New Roman" w:eastAsia="Times New Roman" w:hAnsi="Times New Roman" w:cs="Times New Roman"/>
          <w:sz w:val="24"/>
          <w:szCs w:val="24"/>
          <w:lang w:val="en-US"/>
        </w:rPr>
        <w:t>The bargaining power of buyers in the home furnishing industry is insignificant. However, the collective bargaining power of the buyers is a grab concern, and this is the reason why businesses in this industry are focusing more on the generation and retention of more customer base. Because of their collective negotiating power as a group, customers at IKEA wield considerable influence when it comes to purchasing decisions, which is why the company places so much emphasis on recruiting and keeping them (</w:t>
      </w:r>
      <w:r w:rsidRPr="4B4E9178">
        <w:rPr>
          <w:rFonts w:ascii="Times New Roman" w:eastAsia="Times New Roman" w:hAnsi="Times New Roman" w:cs="Times New Roman"/>
          <w:color w:val="000000" w:themeColor="text1"/>
          <w:sz w:val="24"/>
          <w:szCs w:val="24"/>
          <w:lang w:val="en-US"/>
        </w:rPr>
        <w:t xml:space="preserve">Thompson </w:t>
      </w:r>
      <w:r w:rsidRPr="4B4E9178">
        <w:rPr>
          <w:rFonts w:ascii="Times New Roman" w:eastAsia="Times New Roman" w:hAnsi="Times New Roman" w:cs="Times New Roman"/>
          <w:i/>
          <w:iCs/>
          <w:color w:val="000000" w:themeColor="text1"/>
          <w:sz w:val="24"/>
          <w:szCs w:val="24"/>
          <w:lang w:val="en-US"/>
        </w:rPr>
        <w:t>et al.,</w:t>
      </w:r>
      <w:r w:rsidRPr="4B4E9178">
        <w:rPr>
          <w:rFonts w:ascii="Times New Roman" w:eastAsia="Times New Roman" w:hAnsi="Times New Roman" w:cs="Times New Roman"/>
          <w:color w:val="000000" w:themeColor="text1"/>
          <w:sz w:val="24"/>
          <w:szCs w:val="24"/>
          <w:lang w:val="en-US"/>
        </w:rPr>
        <w:t xml:space="preserve"> 2017</w:t>
      </w:r>
      <w:r w:rsidRPr="4B4E9178">
        <w:rPr>
          <w:rFonts w:ascii="Times New Roman" w:eastAsia="Times New Roman" w:hAnsi="Times New Roman" w:cs="Times New Roman"/>
          <w:sz w:val="24"/>
          <w:szCs w:val="24"/>
          <w:lang w:val="en-US"/>
        </w:rPr>
        <w:t>). In the 21st century, customers across all industries have become more empowered. In addition, as the competitive rivalry is moderately high in this industry, customers have the option to switch to other companies. However, during the Covid-19 pandemic, as IKEA is the cost leader in this industry, no company did not offer products cheaper than IKEA. So, most of the customers had to rely on IKEA for which it is seen that the bargaining power of the customers in terms of IKEA is low as the company is already offering low-cost products (</w:t>
      </w:r>
      <w:r w:rsidRPr="4B4E9178">
        <w:rPr>
          <w:rFonts w:ascii="Times New Roman" w:eastAsia="Times New Roman" w:hAnsi="Times New Roman" w:cs="Times New Roman"/>
          <w:color w:val="000000" w:themeColor="text1"/>
          <w:sz w:val="24"/>
          <w:szCs w:val="24"/>
          <w:lang w:val="en-US"/>
        </w:rPr>
        <w:t>Kelly, 2021</w:t>
      </w:r>
      <w:r w:rsidRPr="4B4E9178">
        <w:rPr>
          <w:rFonts w:ascii="Times New Roman" w:eastAsia="Times New Roman" w:hAnsi="Times New Roman" w:cs="Times New Roman"/>
          <w:sz w:val="24"/>
          <w:szCs w:val="24"/>
          <w:lang w:val="en-US"/>
        </w:rPr>
        <w:t>).</w:t>
      </w:r>
    </w:p>
    <w:p w14:paraId="3F5CDAA7" w14:textId="66AF5BA8" w:rsidR="00300332" w:rsidRDefault="00300332" w:rsidP="4B4E9178">
      <w:pPr>
        <w:spacing w:line="360" w:lineRule="auto"/>
        <w:jc w:val="both"/>
        <w:rPr>
          <w:rFonts w:ascii="Times New Roman" w:eastAsia="Times New Roman" w:hAnsi="Times New Roman" w:cs="Times New Roman"/>
          <w:sz w:val="24"/>
          <w:szCs w:val="24"/>
          <w:lang w:val="en-US"/>
        </w:rPr>
      </w:pPr>
    </w:p>
    <w:p w14:paraId="7015B111" w14:textId="77777777" w:rsidR="00F673B5" w:rsidRDefault="00F673B5" w:rsidP="4B4E9178">
      <w:pPr>
        <w:spacing w:line="360" w:lineRule="auto"/>
        <w:jc w:val="both"/>
        <w:rPr>
          <w:rFonts w:ascii="Times New Roman" w:eastAsia="Times New Roman" w:hAnsi="Times New Roman" w:cs="Times New Roman"/>
          <w:sz w:val="24"/>
          <w:szCs w:val="24"/>
          <w:lang w:val="en-US"/>
        </w:rPr>
      </w:pPr>
    </w:p>
    <w:p w14:paraId="006C28F8" w14:textId="65F13A7C" w:rsidR="00300332" w:rsidRDefault="00300332" w:rsidP="4B4E9178">
      <w:pPr>
        <w:spacing w:line="360" w:lineRule="auto"/>
        <w:jc w:val="both"/>
        <w:rPr>
          <w:rFonts w:ascii="Times New Roman" w:eastAsia="Times New Roman" w:hAnsi="Times New Roman" w:cs="Times New Roman"/>
          <w:sz w:val="24"/>
          <w:szCs w:val="24"/>
          <w:lang w:val="en-US"/>
        </w:rPr>
      </w:pPr>
    </w:p>
    <w:p w14:paraId="4F65CD68" w14:textId="76CFDAAE" w:rsidR="00300332" w:rsidRDefault="00300332" w:rsidP="4B4E9178">
      <w:pPr>
        <w:spacing w:line="360" w:lineRule="auto"/>
        <w:jc w:val="both"/>
        <w:rPr>
          <w:rFonts w:ascii="Times New Roman" w:eastAsia="Times New Roman" w:hAnsi="Times New Roman" w:cs="Times New Roman"/>
          <w:sz w:val="24"/>
          <w:szCs w:val="24"/>
          <w:lang w:val="en-US"/>
        </w:rPr>
      </w:pPr>
    </w:p>
    <w:p w14:paraId="5A444864" w14:textId="7D08A457"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The Bargaining Power of Suppliers</w:t>
      </w:r>
    </w:p>
    <w:p w14:paraId="610A82CE" w14:textId="4E94DE07" w:rsidR="00300332" w:rsidRDefault="4B4E9178" w:rsidP="4B4E9178">
      <w:pPr>
        <w:spacing w:line="360" w:lineRule="auto"/>
        <w:jc w:val="both"/>
      </w:pPr>
      <w:r w:rsidRPr="4B4E9178">
        <w:rPr>
          <w:rFonts w:ascii="Times New Roman" w:eastAsia="Times New Roman" w:hAnsi="Times New Roman" w:cs="Times New Roman"/>
          <w:sz w:val="24"/>
          <w:szCs w:val="24"/>
          <w:lang w:val="en-US"/>
        </w:rPr>
        <w:lastRenderedPageBreak/>
        <w:t>The bargaining power with the suppliers of IKEA is low since there are a lot of suppliers in the world and at the same time the financial position is not even close to that of IKEA. In contrast, if a supplier loses IKEA's business, it can be a difficult scenario for him to recover. Consequently, IKEA gets to define all the rules, and its suppliers are obligated to adhere to them. IWAY, a code of behavior for IKEA's suppliers, has been launched. In addition, these providers are tasked with informing their subcontractors about the code of conduct. Each year, IKEA conducts roughly 1000 audits and checks periodically for any infractions of its policies. Child labor, inequality, minimum hourly and worker protections are all addressed in its regulations. Suppliers must adhere to the terms of the contract, or they will be withdrawn. In this manner, it is seen that IKEA has an advantage in the competition with its suppliers (</w:t>
      </w:r>
      <w:r w:rsidRPr="4B4E9178">
        <w:rPr>
          <w:rFonts w:ascii="Times New Roman" w:eastAsia="Times New Roman" w:hAnsi="Times New Roman" w:cs="Times New Roman"/>
          <w:color w:val="000000" w:themeColor="text1"/>
          <w:sz w:val="24"/>
          <w:szCs w:val="24"/>
          <w:lang w:val="en-US"/>
        </w:rPr>
        <w:t>IKEA.com. 2021</w:t>
      </w:r>
      <w:r w:rsidRPr="4B4E9178">
        <w:rPr>
          <w:rFonts w:ascii="Times New Roman" w:eastAsia="Times New Roman" w:hAnsi="Times New Roman" w:cs="Times New Roman"/>
          <w:sz w:val="24"/>
          <w:szCs w:val="24"/>
          <w:lang w:val="en-US"/>
        </w:rPr>
        <w:t>).</w:t>
      </w:r>
    </w:p>
    <w:p w14:paraId="7F005D61" w14:textId="4D2E9E39"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The threat of substitute</w:t>
      </w:r>
    </w:p>
    <w:p w14:paraId="4131EF84" w14:textId="72247FD0" w:rsidR="00300332" w:rsidRDefault="4B4E9178" w:rsidP="00E7151C">
      <w:pPr>
        <w:spacing w:line="360" w:lineRule="auto"/>
      </w:pPr>
      <w:r w:rsidRPr="4B4E9178">
        <w:rPr>
          <w:rFonts w:ascii="Times New Roman" w:eastAsia="Times New Roman" w:hAnsi="Times New Roman" w:cs="Times New Roman"/>
          <w:sz w:val="24"/>
          <w:szCs w:val="24"/>
          <w:lang w:val="en-US"/>
        </w:rPr>
        <w:t>The threat of substitutes is also low in this industry due to numerous factors. One of the significant factors is that it has a good brand image which the company has acquired through long term business operations. Moreover, the company has been offering low-cost products to its customers for which the customers are not in a position of choosing substitutes. However, it is required that a company must facilitate a wide range of products under the same roof which is not seen currently by any businesses. So, the threats of su</w:t>
      </w:r>
      <w:r w:rsidR="00E7151C">
        <w:rPr>
          <w:rFonts w:ascii="Times New Roman" w:eastAsia="Times New Roman" w:hAnsi="Times New Roman" w:cs="Times New Roman"/>
          <w:sz w:val="24"/>
          <w:szCs w:val="24"/>
          <w:lang w:val="en-US"/>
        </w:rPr>
        <w:t xml:space="preserve">ch substitutes are low in terms of </w:t>
      </w:r>
      <w:r w:rsidR="00CC7106" w:rsidRPr="4B4E9178">
        <w:rPr>
          <w:rFonts w:ascii="Times New Roman" w:eastAsia="Times New Roman" w:hAnsi="Times New Roman" w:cs="Times New Roman"/>
          <w:sz w:val="24"/>
          <w:szCs w:val="24"/>
          <w:lang w:val="en-US"/>
        </w:rPr>
        <w:t>IKEA (</w:t>
      </w:r>
      <w:r w:rsidRPr="4B4E9178">
        <w:rPr>
          <w:rFonts w:ascii="Times New Roman" w:eastAsia="Times New Roman" w:hAnsi="Times New Roman" w:cs="Times New Roman"/>
          <w:color w:val="000000" w:themeColor="text1"/>
          <w:sz w:val="24"/>
          <w:szCs w:val="24"/>
          <w:lang w:val="en-US"/>
        </w:rPr>
        <w:t>Chopra,</w:t>
      </w:r>
      <w:r w:rsidR="00E7151C">
        <w:rPr>
          <w:rFonts w:ascii="Times New Roman" w:eastAsia="Times New Roman" w:hAnsi="Times New Roman" w:cs="Times New Roman"/>
          <w:color w:val="000000" w:themeColor="text1"/>
          <w:sz w:val="24"/>
          <w:szCs w:val="24"/>
          <w:lang w:val="en-US"/>
        </w:rPr>
        <w:t xml:space="preserve"> 2019)</w:t>
      </w:r>
      <w:r w:rsidR="009933D0">
        <w:br/>
      </w:r>
    </w:p>
    <w:p w14:paraId="740EC145" w14:textId="133D275F" w:rsidR="00300332" w:rsidRDefault="0AB809A5" w:rsidP="4B4E9178">
      <w:pPr>
        <w:spacing w:line="360" w:lineRule="auto"/>
        <w:jc w:val="both"/>
      </w:pPr>
      <w:r w:rsidRPr="0AB809A5">
        <w:rPr>
          <w:rFonts w:ascii="Times New Roman" w:eastAsia="Times New Roman" w:hAnsi="Times New Roman" w:cs="Times New Roman"/>
          <w:sz w:val="24"/>
          <w:szCs w:val="24"/>
          <w:lang w:val="en-US"/>
        </w:rPr>
        <w:t xml:space="preserve"> </w:t>
      </w:r>
    </w:p>
    <w:p w14:paraId="04B84CED" w14:textId="6CC99964" w:rsidR="0AB809A5" w:rsidRDefault="0AB809A5" w:rsidP="0AB809A5">
      <w:pPr>
        <w:pStyle w:val="Titlu1"/>
        <w:rPr>
          <w:rFonts w:ascii="Times New Roman" w:eastAsia="Times New Roman" w:hAnsi="Times New Roman" w:cs="Times New Roman"/>
          <w:b/>
          <w:bCs/>
          <w:color w:val="auto"/>
          <w:lang w:val="en-US"/>
        </w:rPr>
      </w:pPr>
    </w:p>
    <w:p w14:paraId="0B36D3B0" w14:textId="77777777" w:rsidR="00F673B5" w:rsidRDefault="00F673B5" w:rsidP="00F673B5">
      <w:pPr>
        <w:rPr>
          <w:lang w:val="en-US"/>
        </w:rPr>
      </w:pPr>
    </w:p>
    <w:p w14:paraId="5163B9D0" w14:textId="77777777" w:rsidR="00F673B5" w:rsidRDefault="00F673B5" w:rsidP="00F673B5">
      <w:pPr>
        <w:rPr>
          <w:lang w:val="en-US"/>
        </w:rPr>
      </w:pPr>
    </w:p>
    <w:p w14:paraId="79DC4736" w14:textId="77777777" w:rsidR="00F673B5" w:rsidRDefault="00F673B5" w:rsidP="00F673B5">
      <w:pPr>
        <w:rPr>
          <w:lang w:val="en-US"/>
        </w:rPr>
      </w:pPr>
    </w:p>
    <w:p w14:paraId="12A4DCFA" w14:textId="77777777" w:rsidR="00F673B5" w:rsidRDefault="00F673B5" w:rsidP="00F673B5">
      <w:pPr>
        <w:rPr>
          <w:lang w:val="en-US"/>
        </w:rPr>
      </w:pPr>
    </w:p>
    <w:p w14:paraId="59BE2E1F" w14:textId="77777777" w:rsidR="00F673B5" w:rsidRPr="00F673B5" w:rsidRDefault="00F673B5" w:rsidP="00F673B5">
      <w:pPr>
        <w:rPr>
          <w:lang w:val="en-US"/>
        </w:rPr>
      </w:pPr>
    </w:p>
    <w:p w14:paraId="621E6EBC" w14:textId="392BDD97" w:rsidR="00300332" w:rsidRDefault="4B4E9178" w:rsidP="4B4E9178">
      <w:pPr>
        <w:pStyle w:val="Titlu1"/>
        <w:rPr>
          <w:rFonts w:ascii="Times New Roman" w:eastAsia="Times New Roman" w:hAnsi="Times New Roman" w:cs="Times New Roman"/>
          <w:b/>
          <w:bCs/>
          <w:color w:val="auto"/>
          <w:lang w:val="en-US"/>
        </w:rPr>
      </w:pPr>
      <w:r w:rsidRPr="4B4E9178">
        <w:rPr>
          <w:rFonts w:ascii="Times New Roman" w:eastAsia="Times New Roman" w:hAnsi="Times New Roman" w:cs="Times New Roman"/>
          <w:b/>
          <w:bCs/>
          <w:color w:val="auto"/>
          <w:lang w:val="en-US"/>
        </w:rPr>
        <w:t>PESTLE Analysis of IKEA</w:t>
      </w:r>
    </w:p>
    <w:p w14:paraId="6919DB89" w14:textId="51CF7377" w:rsidR="00300332" w:rsidRDefault="0AB809A5" w:rsidP="4B4E9178">
      <w:pPr>
        <w:spacing w:line="360" w:lineRule="auto"/>
        <w:jc w:val="both"/>
      </w:pPr>
      <w:r w:rsidRPr="0AB809A5">
        <w:rPr>
          <w:rFonts w:ascii="Times New Roman" w:eastAsia="Times New Roman" w:hAnsi="Times New Roman" w:cs="Times New Roman"/>
          <w:sz w:val="24"/>
          <w:szCs w:val="24"/>
          <w:lang w:val="en-US"/>
        </w:rPr>
        <w:t>PESTLE analysis consists of the macro-environment that is, Political, Economic, Social, Technological, Legal, Environmental, etc. This is examined to find out potential threats in the entire marketing environment and formulate strategies to minimize them (</w:t>
      </w:r>
      <w:proofErr w:type="spellStart"/>
      <w:r w:rsidRPr="0AB809A5">
        <w:rPr>
          <w:rFonts w:ascii="Times New Roman" w:eastAsia="Times New Roman" w:hAnsi="Times New Roman" w:cs="Times New Roman"/>
          <w:color w:val="000000" w:themeColor="text1"/>
          <w:sz w:val="24"/>
          <w:szCs w:val="24"/>
          <w:lang w:val="en-US"/>
        </w:rPr>
        <w:t>Rothaermal</w:t>
      </w:r>
      <w:proofErr w:type="spellEnd"/>
      <w:r w:rsidRPr="0AB809A5">
        <w:rPr>
          <w:rFonts w:ascii="Times New Roman" w:eastAsia="Times New Roman" w:hAnsi="Times New Roman" w:cs="Times New Roman"/>
          <w:color w:val="000000" w:themeColor="text1"/>
          <w:sz w:val="24"/>
          <w:szCs w:val="24"/>
          <w:lang w:val="en-US"/>
        </w:rPr>
        <w:t>, 2019</w:t>
      </w:r>
      <w:r w:rsidRPr="0AB809A5">
        <w:rPr>
          <w:rFonts w:ascii="Times New Roman" w:eastAsia="Times New Roman" w:hAnsi="Times New Roman" w:cs="Times New Roman"/>
          <w:sz w:val="24"/>
          <w:szCs w:val="24"/>
          <w:lang w:val="en-US"/>
        </w:rPr>
        <w:t>)</w:t>
      </w:r>
    </w:p>
    <w:p w14:paraId="3F3C5341" w14:textId="2C19F5E6" w:rsidR="00300332" w:rsidRDefault="00300332" w:rsidP="4B4E9178">
      <w:pPr>
        <w:spacing w:line="360" w:lineRule="auto"/>
        <w:jc w:val="both"/>
        <w:rPr>
          <w:rFonts w:ascii="Times New Roman" w:eastAsia="Times New Roman" w:hAnsi="Times New Roman" w:cs="Times New Roman"/>
          <w:sz w:val="24"/>
          <w:szCs w:val="24"/>
          <w:lang w:val="en-US"/>
        </w:rPr>
      </w:pPr>
    </w:p>
    <w:p w14:paraId="7A3578DC" w14:textId="67AD9482" w:rsidR="00300332" w:rsidRDefault="00300332" w:rsidP="4B4E9178">
      <w:pPr>
        <w:spacing w:line="360" w:lineRule="auto"/>
        <w:jc w:val="both"/>
        <w:rPr>
          <w:rFonts w:ascii="Times New Roman" w:eastAsia="Times New Roman" w:hAnsi="Times New Roman" w:cs="Times New Roman"/>
          <w:sz w:val="24"/>
          <w:szCs w:val="24"/>
          <w:lang w:val="en-US"/>
        </w:rPr>
      </w:pPr>
    </w:p>
    <w:p w14:paraId="58E24400" w14:textId="2EDF3234" w:rsidR="00300332" w:rsidRDefault="009933D0" w:rsidP="4B4E9178">
      <w:pPr>
        <w:spacing w:line="360" w:lineRule="auto"/>
        <w:jc w:val="both"/>
      </w:pPr>
      <w:r>
        <w:rPr>
          <w:noProof/>
          <w:lang w:eastAsia="en-GB"/>
        </w:rPr>
        <w:drawing>
          <wp:inline distT="0" distB="0" distL="0" distR="0" wp14:anchorId="00130095" wp14:editId="22B21D43">
            <wp:extent cx="4572000" cy="2466975"/>
            <wp:effectExtent l="0" t="0" r="0" b="0"/>
            <wp:docPr id="1674462881" name="Imagine 1674462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466975"/>
                    </a:xfrm>
                    <a:prstGeom prst="rect">
                      <a:avLst/>
                    </a:prstGeom>
                  </pic:spPr>
                </pic:pic>
              </a:graphicData>
            </a:graphic>
          </wp:inline>
        </w:drawing>
      </w:r>
    </w:p>
    <w:p w14:paraId="30471DAD" w14:textId="27AAC243" w:rsidR="00300332" w:rsidRDefault="0AB809A5" w:rsidP="0AB809A5">
      <w:pPr>
        <w:spacing w:line="360" w:lineRule="auto"/>
        <w:jc w:val="center"/>
        <w:rPr>
          <w:rFonts w:ascii="Times New Roman" w:eastAsia="Times New Roman" w:hAnsi="Times New Roman" w:cs="Times New Roman"/>
          <w:lang w:val="en-US"/>
        </w:rPr>
      </w:pPr>
      <w:r w:rsidRPr="0AB809A5">
        <w:rPr>
          <w:rFonts w:ascii="Times New Roman" w:eastAsia="Times New Roman" w:hAnsi="Times New Roman" w:cs="Times New Roman"/>
          <w:lang w:val="en-US"/>
        </w:rPr>
        <w:t>Figure 4: PESTLE Analysis (</w:t>
      </w:r>
      <w:r w:rsidRPr="0AB809A5">
        <w:rPr>
          <w:rFonts w:ascii="Times New Roman" w:eastAsia="Times New Roman" w:hAnsi="Times New Roman" w:cs="Times New Roman"/>
          <w:color w:val="000000" w:themeColor="text1"/>
          <w:lang w:val="en-US"/>
        </w:rPr>
        <w:t>Rothaermel, 2019</w:t>
      </w:r>
      <w:r w:rsidRPr="0AB809A5">
        <w:rPr>
          <w:rFonts w:ascii="Times New Roman" w:eastAsia="Times New Roman" w:hAnsi="Times New Roman" w:cs="Times New Roman"/>
          <w:lang w:val="en-US"/>
        </w:rPr>
        <w:t>).</w:t>
      </w:r>
    </w:p>
    <w:p w14:paraId="0ECF472F" w14:textId="7CF1B454" w:rsidR="00300332" w:rsidRDefault="4B4E9178" w:rsidP="4B4E9178">
      <w:pPr>
        <w:spacing w:line="360" w:lineRule="auto"/>
        <w:jc w:val="both"/>
        <w:rPr>
          <w:rFonts w:ascii="Times New Roman" w:eastAsia="Times New Roman" w:hAnsi="Times New Roman" w:cs="Times New Roman"/>
          <w:b/>
          <w:bCs/>
          <w:i/>
          <w:iCs/>
          <w:sz w:val="32"/>
          <w:szCs w:val="32"/>
          <w:lang w:val="en-US"/>
        </w:rPr>
      </w:pPr>
      <w:r w:rsidRPr="4B4E9178">
        <w:rPr>
          <w:rFonts w:ascii="Times New Roman" w:eastAsia="Times New Roman" w:hAnsi="Times New Roman" w:cs="Times New Roman"/>
          <w:b/>
          <w:bCs/>
          <w:i/>
          <w:iCs/>
          <w:sz w:val="32"/>
          <w:szCs w:val="32"/>
          <w:lang w:val="en-US"/>
        </w:rPr>
        <w:t>Political</w:t>
      </w:r>
    </w:p>
    <w:p w14:paraId="2E19F761" w14:textId="02D03ECB" w:rsidR="00300332" w:rsidRPr="00E7151C" w:rsidRDefault="4B4E9178" w:rsidP="4B4E9178">
      <w:pPr>
        <w:spacing w:line="360" w:lineRule="auto"/>
        <w:jc w:val="both"/>
      </w:pPr>
      <w:r w:rsidRPr="4B4E9178">
        <w:rPr>
          <w:rFonts w:ascii="Times New Roman" w:eastAsia="Times New Roman" w:hAnsi="Times New Roman" w:cs="Times New Roman"/>
          <w:sz w:val="24"/>
          <w:szCs w:val="24"/>
          <w:lang w:val="en-US"/>
        </w:rPr>
        <w:t>In the UK, Brexit and Covid-19 pandemic happened at the same time that's why the UK is one of the countries affected drastically. Due to Brexit, companies like IKEA will face employee problems as there will be issues of migration and shortage of employees for that cause. Another problem that will be faced by IKEA is the increased cost of the supply chain. As the UK is out of European Union there will be excessive costs as well as delivery delays (</w:t>
      </w:r>
      <w:r w:rsidRPr="4B4E9178">
        <w:rPr>
          <w:rFonts w:ascii="Times New Roman" w:eastAsia="Times New Roman" w:hAnsi="Times New Roman" w:cs="Times New Roman"/>
          <w:color w:val="000000" w:themeColor="text1"/>
          <w:sz w:val="24"/>
          <w:szCs w:val="24"/>
          <w:lang w:val="en-US"/>
        </w:rPr>
        <w:t>King, 2021</w:t>
      </w:r>
      <w:r w:rsidRPr="4B4E9178">
        <w:rPr>
          <w:rFonts w:ascii="Times New Roman" w:eastAsia="Times New Roman" w:hAnsi="Times New Roman" w:cs="Times New Roman"/>
          <w:sz w:val="24"/>
          <w:szCs w:val="24"/>
          <w:lang w:val="en-US"/>
        </w:rPr>
        <w:t xml:space="preserve">). The constraint of Trade with other EU countries will be there due to customs restrictions and blockage of the free trade agreement. Besides Brexit will also harm investment from EU countries. Due to Covid-19, the UK faced the biggest health hazard in history so there is political pressure to overcome the situation as well. This might affect IKEA in terms of increasing expenditure. Already it has been confirmed that the tax rate will increase to 25% which is 6% more than the current rate </w:t>
      </w:r>
      <w:r w:rsidRPr="4B4E9178">
        <w:rPr>
          <w:rFonts w:ascii="Times New Roman" w:eastAsia="Times New Roman" w:hAnsi="Times New Roman" w:cs="Times New Roman"/>
          <w:color w:val="000000" w:themeColor="text1"/>
          <w:sz w:val="24"/>
          <w:szCs w:val="24"/>
          <w:lang w:val="en-US"/>
        </w:rPr>
        <w:t>(Ons.gov.uk. 2021)</w:t>
      </w:r>
      <w:r w:rsidRPr="4B4E9178">
        <w:rPr>
          <w:rFonts w:ascii="Times New Roman" w:eastAsia="Times New Roman" w:hAnsi="Times New Roman" w:cs="Times New Roman"/>
          <w:sz w:val="24"/>
          <w:szCs w:val="24"/>
          <w:lang w:val="en-US"/>
        </w:rPr>
        <w:t xml:space="preserve">. </w:t>
      </w:r>
    </w:p>
    <w:p w14:paraId="290D343C" w14:textId="120F99FB" w:rsidR="00300332" w:rsidRDefault="00300332" w:rsidP="4B4E9178">
      <w:pPr>
        <w:spacing w:line="360" w:lineRule="auto"/>
        <w:jc w:val="both"/>
        <w:rPr>
          <w:rFonts w:ascii="Times New Roman" w:eastAsia="Times New Roman" w:hAnsi="Times New Roman" w:cs="Times New Roman"/>
          <w:sz w:val="24"/>
          <w:szCs w:val="24"/>
          <w:lang w:val="en-US"/>
        </w:rPr>
      </w:pPr>
    </w:p>
    <w:p w14:paraId="0887CEC3" w14:textId="6DB57E03" w:rsidR="00300332" w:rsidRDefault="00300332" w:rsidP="4B4E9178">
      <w:pPr>
        <w:spacing w:line="360" w:lineRule="auto"/>
        <w:jc w:val="both"/>
        <w:rPr>
          <w:rFonts w:ascii="Times New Roman" w:eastAsia="Times New Roman" w:hAnsi="Times New Roman" w:cs="Times New Roman"/>
          <w:sz w:val="24"/>
          <w:szCs w:val="24"/>
          <w:lang w:val="en-US"/>
        </w:rPr>
      </w:pPr>
    </w:p>
    <w:p w14:paraId="323D82E2" w14:textId="39E9EA93" w:rsidR="00300332" w:rsidRDefault="4B4E9178" w:rsidP="4B4E9178">
      <w:pPr>
        <w:spacing w:line="360" w:lineRule="auto"/>
        <w:jc w:val="both"/>
        <w:rPr>
          <w:rFonts w:ascii="Times New Roman" w:eastAsia="Times New Roman" w:hAnsi="Times New Roman" w:cs="Times New Roman"/>
          <w:b/>
          <w:bCs/>
          <w:sz w:val="28"/>
          <w:szCs w:val="28"/>
          <w:lang w:val="en-US"/>
        </w:rPr>
      </w:pPr>
      <w:r w:rsidRPr="4B4E9178">
        <w:rPr>
          <w:rFonts w:ascii="Times New Roman" w:eastAsia="Times New Roman" w:hAnsi="Times New Roman" w:cs="Times New Roman"/>
          <w:b/>
          <w:bCs/>
          <w:sz w:val="28"/>
          <w:szCs w:val="28"/>
          <w:lang w:val="en-US"/>
        </w:rPr>
        <w:t>Economic</w:t>
      </w:r>
    </w:p>
    <w:p w14:paraId="6B69EEFC" w14:textId="627501E8"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In the case of the economic factor, UK's unemployment rate is 4.3% currently, which was 3.9% in August 2019. The rate has been </w:t>
      </w:r>
      <w:r w:rsidR="00FE56E1" w:rsidRPr="4B4E9178">
        <w:rPr>
          <w:rFonts w:ascii="Times New Roman" w:eastAsia="Times New Roman" w:hAnsi="Times New Roman" w:cs="Times New Roman"/>
          <w:sz w:val="24"/>
          <w:szCs w:val="24"/>
          <w:lang w:val="en-US"/>
        </w:rPr>
        <w:t>raised</w:t>
      </w:r>
      <w:r w:rsidRPr="4B4E9178">
        <w:rPr>
          <w:rFonts w:ascii="Times New Roman" w:eastAsia="Times New Roman" w:hAnsi="Times New Roman" w:cs="Times New Roman"/>
          <w:sz w:val="24"/>
          <w:szCs w:val="24"/>
          <w:lang w:val="en-US"/>
        </w:rPr>
        <w:t xml:space="preserve"> because of the covid-19 pandemic. Now, this </w:t>
      </w:r>
      <w:r w:rsidRPr="4B4E9178">
        <w:rPr>
          <w:rFonts w:ascii="Times New Roman" w:eastAsia="Times New Roman" w:hAnsi="Times New Roman" w:cs="Times New Roman"/>
          <w:sz w:val="24"/>
          <w:szCs w:val="24"/>
          <w:lang w:val="en-US"/>
        </w:rPr>
        <w:lastRenderedPageBreak/>
        <w:t>has two implications for IKEA. The company may have to lay off some employees as the unemployment rate is going up.</w:t>
      </w:r>
    </w:p>
    <w:p w14:paraId="023ED9EC" w14:textId="3DBD4FFF"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 The reason behind the action is less spending of consumers due to the unavailability of jobs. But it can happen otherwise too. Due to Brexit, a citizen from non-EU countries is gathering in the UK for better living standards, this might a resource for IKEA to have skilled manpower.  The current inflation rate of the UK is 2.19%</w:t>
      </w:r>
      <w:r w:rsidRPr="4B4E9178">
        <w:rPr>
          <w:rFonts w:ascii="Times New Roman" w:eastAsia="Times New Roman" w:hAnsi="Times New Roman" w:cs="Times New Roman"/>
          <w:color w:val="000000" w:themeColor="text1"/>
          <w:sz w:val="24"/>
          <w:szCs w:val="24"/>
          <w:lang w:val="en-US"/>
        </w:rPr>
        <w:t xml:space="preserve">. </w:t>
      </w:r>
      <w:r w:rsidRPr="4B4E9178">
        <w:rPr>
          <w:rFonts w:ascii="Times New Roman" w:eastAsia="Times New Roman" w:hAnsi="Times New Roman" w:cs="Times New Roman"/>
          <w:sz w:val="24"/>
          <w:szCs w:val="24"/>
          <w:lang w:val="en-US"/>
        </w:rPr>
        <w:t>The inflation rate will result in decreasing demand from consumers for IKEA.  Besides, due to covid-19 the interest rates also went down which is advantageous for IKEA as it can borrow more by paying less amount of interest (</w:t>
      </w:r>
      <w:r w:rsidRPr="4B4E9178">
        <w:rPr>
          <w:rFonts w:ascii="Times New Roman" w:eastAsia="Times New Roman" w:hAnsi="Times New Roman" w:cs="Times New Roman"/>
          <w:color w:val="000000" w:themeColor="text1"/>
          <w:sz w:val="24"/>
          <w:szCs w:val="24"/>
          <w:lang w:val="en-US"/>
        </w:rPr>
        <w:t>GOV.UK. 2021</w:t>
      </w:r>
      <w:r w:rsidRPr="4B4E9178">
        <w:rPr>
          <w:rFonts w:ascii="Times New Roman" w:eastAsia="Times New Roman" w:hAnsi="Times New Roman" w:cs="Times New Roman"/>
          <w:sz w:val="24"/>
          <w:szCs w:val="24"/>
          <w:lang w:val="en-US"/>
        </w:rPr>
        <w:t>).</w:t>
      </w:r>
    </w:p>
    <w:p w14:paraId="17CBF4B7" w14:textId="6A4799BB" w:rsidR="00300332" w:rsidRDefault="009933D0" w:rsidP="4B4E9178">
      <w:pPr>
        <w:spacing w:line="360" w:lineRule="auto"/>
        <w:jc w:val="both"/>
      </w:pPr>
      <w:r>
        <w:rPr>
          <w:noProof/>
          <w:lang w:eastAsia="en-GB"/>
        </w:rPr>
        <w:drawing>
          <wp:inline distT="0" distB="0" distL="0" distR="0" wp14:anchorId="5FC90424" wp14:editId="7512AD02">
            <wp:extent cx="5562600" cy="1752600"/>
            <wp:effectExtent l="0" t="0" r="0" b="0"/>
            <wp:docPr id="1721844993" name="Imagine 1721844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562600" cy="1752600"/>
                    </a:xfrm>
                    <a:prstGeom prst="rect">
                      <a:avLst/>
                    </a:prstGeom>
                  </pic:spPr>
                </pic:pic>
              </a:graphicData>
            </a:graphic>
          </wp:inline>
        </w:drawing>
      </w:r>
    </w:p>
    <w:p w14:paraId="20BC11FD" w14:textId="34055709" w:rsidR="00300332" w:rsidRDefault="4B4E9178" w:rsidP="4B4E9178">
      <w:pPr>
        <w:spacing w:line="360" w:lineRule="auto"/>
        <w:jc w:val="center"/>
        <w:rPr>
          <w:rFonts w:ascii="Times New Roman" w:eastAsia="Times New Roman" w:hAnsi="Times New Roman" w:cs="Times New Roman"/>
          <w:lang w:val="en-US"/>
        </w:rPr>
      </w:pPr>
      <w:r w:rsidRPr="4B4E9178">
        <w:rPr>
          <w:rFonts w:ascii="Times New Roman" w:eastAsia="Times New Roman" w:hAnsi="Times New Roman" w:cs="Times New Roman"/>
          <w:lang w:val="en-US"/>
        </w:rPr>
        <w:t>Figure 5: The interest rate of the UK (</w:t>
      </w:r>
      <w:r w:rsidRPr="4B4E9178">
        <w:rPr>
          <w:rFonts w:ascii="Times New Roman" w:eastAsia="Times New Roman" w:hAnsi="Times New Roman" w:cs="Times New Roman"/>
          <w:color w:val="000000" w:themeColor="text1"/>
          <w:lang w:val="en-US"/>
        </w:rPr>
        <w:t>GOV.UK. 2021</w:t>
      </w:r>
      <w:r w:rsidRPr="4B4E9178">
        <w:rPr>
          <w:rFonts w:ascii="Times New Roman" w:eastAsia="Times New Roman" w:hAnsi="Times New Roman" w:cs="Times New Roman"/>
          <w:lang w:val="en-US"/>
        </w:rPr>
        <w:t>)</w:t>
      </w:r>
    </w:p>
    <w:p w14:paraId="010F10FF" w14:textId="4952E532" w:rsidR="00300332" w:rsidRDefault="00300332" w:rsidP="4B4E9178">
      <w:pPr>
        <w:spacing w:line="360" w:lineRule="auto"/>
        <w:jc w:val="both"/>
        <w:rPr>
          <w:rFonts w:ascii="Times New Roman" w:eastAsia="Times New Roman" w:hAnsi="Times New Roman" w:cs="Times New Roman"/>
          <w:b/>
          <w:bCs/>
          <w:i/>
          <w:iCs/>
          <w:sz w:val="28"/>
          <w:szCs w:val="28"/>
          <w:lang w:val="en-US"/>
        </w:rPr>
      </w:pPr>
    </w:p>
    <w:p w14:paraId="38001947" w14:textId="20AF4722" w:rsidR="0AB809A5" w:rsidRDefault="0AB809A5" w:rsidP="0AB809A5">
      <w:pPr>
        <w:spacing w:line="360" w:lineRule="auto"/>
        <w:jc w:val="both"/>
        <w:rPr>
          <w:rFonts w:ascii="Times New Roman" w:eastAsia="Times New Roman" w:hAnsi="Times New Roman" w:cs="Times New Roman"/>
          <w:b/>
          <w:bCs/>
          <w:i/>
          <w:iCs/>
          <w:sz w:val="28"/>
          <w:szCs w:val="28"/>
          <w:lang w:val="en-US"/>
        </w:rPr>
      </w:pPr>
    </w:p>
    <w:p w14:paraId="62F888C1" w14:textId="1955AFD6"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Social</w:t>
      </w:r>
    </w:p>
    <w:p w14:paraId="3CE88CDA" w14:textId="431A5749" w:rsidR="00300332" w:rsidRDefault="0AB809A5" w:rsidP="4B4E9178">
      <w:pPr>
        <w:spacing w:line="360" w:lineRule="auto"/>
        <w:jc w:val="both"/>
      </w:pPr>
      <w:r w:rsidRPr="0AB809A5">
        <w:rPr>
          <w:rFonts w:ascii="Times New Roman" w:eastAsia="Times New Roman" w:hAnsi="Times New Roman" w:cs="Times New Roman"/>
          <w:sz w:val="24"/>
          <w:szCs w:val="24"/>
          <w:lang w:val="en-US"/>
        </w:rPr>
        <w:t>The total household in the UK is 27.8 million which is growing with time due to fast migration. In the UK, within 50 years the average age will be 65 years. But both these facts are favorable for IKEA because both will intensify IKEA’s products’ demand for home furnishing. It has a disadvantage too. In the long term, IKEA will face a manpower shortage in the UK. Due to Covid-19 people are more aware of saving money for their future life (</w:t>
      </w:r>
      <w:proofErr w:type="spellStart"/>
      <w:r w:rsidRPr="0AB809A5">
        <w:rPr>
          <w:rFonts w:ascii="Times New Roman" w:eastAsia="Times New Roman" w:hAnsi="Times New Roman" w:cs="Times New Roman"/>
          <w:color w:val="000000" w:themeColor="text1"/>
          <w:sz w:val="24"/>
          <w:szCs w:val="24"/>
          <w:lang w:val="en-US"/>
        </w:rPr>
        <w:t>Kerin</w:t>
      </w:r>
      <w:proofErr w:type="spellEnd"/>
      <w:r w:rsidRPr="0AB809A5">
        <w:rPr>
          <w:rFonts w:ascii="Times New Roman" w:eastAsia="Times New Roman" w:hAnsi="Times New Roman" w:cs="Times New Roman"/>
          <w:color w:val="000000" w:themeColor="text1"/>
          <w:sz w:val="24"/>
          <w:szCs w:val="24"/>
          <w:lang w:val="en-US"/>
        </w:rPr>
        <w:t>, 2017</w:t>
      </w:r>
      <w:r w:rsidRPr="0AB809A5">
        <w:rPr>
          <w:rFonts w:ascii="Times New Roman" w:eastAsia="Times New Roman" w:hAnsi="Times New Roman" w:cs="Times New Roman"/>
          <w:sz w:val="24"/>
          <w:szCs w:val="24"/>
          <w:lang w:val="en-US"/>
        </w:rPr>
        <w:t>).</w:t>
      </w:r>
    </w:p>
    <w:p w14:paraId="68D4C46D" w14:textId="003DE318"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 </w:t>
      </w:r>
    </w:p>
    <w:p w14:paraId="49355634" w14:textId="53AE4432"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Technological</w:t>
      </w:r>
    </w:p>
    <w:p w14:paraId="3A79D1AB" w14:textId="27037848" w:rsidR="00300332" w:rsidRDefault="4B4E9178" w:rsidP="4B4E9178">
      <w:pPr>
        <w:spacing w:line="360" w:lineRule="auto"/>
        <w:jc w:val="both"/>
      </w:pPr>
      <w:r w:rsidRPr="4B4E9178">
        <w:rPr>
          <w:rFonts w:ascii="Times New Roman" w:eastAsia="Times New Roman" w:hAnsi="Times New Roman" w:cs="Times New Roman"/>
          <w:sz w:val="24"/>
          <w:szCs w:val="24"/>
          <w:lang w:val="en-US"/>
        </w:rPr>
        <w:lastRenderedPageBreak/>
        <w:t>During covid-19, one area that took exponential increase is online shopping. Consumers of every age adapted to this trend because of work from home and lockdowns. It is crucial for IKEA too as it is earning a significant of its annual revenue through online shopping. During the Covid-19, people stuck at their homes and initiated online orders for their home appliances for which businesses like IKEA, TARGET, and many more initiated online selling to grab this segment of the customers (</w:t>
      </w:r>
      <w:r w:rsidRPr="4B4E9178">
        <w:rPr>
          <w:rFonts w:ascii="Times New Roman" w:eastAsia="Times New Roman" w:hAnsi="Times New Roman" w:cs="Times New Roman"/>
          <w:color w:val="000000" w:themeColor="text1"/>
          <w:sz w:val="24"/>
          <w:szCs w:val="24"/>
          <w:lang w:val="en-US"/>
        </w:rPr>
        <w:t>Stackpole, 2021</w:t>
      </w:r>
      <w:r w:rsidRPr="4B4E9178">
        <w:rPr>
          <w:rFonts w:ascii="Times New Roman" w:eastAsia="Times New Roman" w:hAnsi="Times New Roman" w:cs="Times New Roman"/>
          <w:sz w:val="24"/>
          <w:szCs w:val="24"/>
          <w:lang w:val="en-US"/>
        </w:rPr>
        <w:t xml:space="preserve">).  </w:t>
      </w:r>
    </w:p>
    <w:p w14:paraId="355BB769" w14:textId="4C035D18" w:rsidR="00300332" w:rsidRDefault="00300332" w:rsidP="4B4E9178">
      <w:pPr>
        <w:spacing w:line="360" w:lineRule="auto"/>
        <w:jc w:val="both"/>
        <w:rPr>
          <w:rFonts w:ascii="Times New Roman" w:eastAsia="Times New Roman" w:hAnsi="Times New Roman" w:cs="Times New Roman"/>
          <w:sz w:val="24"/>
          <w:szCs w:val="24"/>
          <w:lang w:val="en-US"/>
        </w:rPr>
      </w:pPr>
    </w:p>
    <w:p w14:paraId="60669B0D" w14:textId="1D694EE7"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Legal</w:t>
      </w:r>
    </w:p>
    <w:p w14:paraId="22966F25" w14:textId="214A2CC3" w:rsidR="00300332" w:rsidRPr="00E7151C" w:rsidRDefault="4B4E9178" w:rsidP="4B4E9178">
      <w:pPr>
        <w:spacing w:line="360" w:lineRule="auto"/>
        <w:jc w:val="both"/>
      </w:pPr>
      <w:r w:rsidRPr="4B4E9178">
        <w:rPr>
          <w:rFonts w:ascii="Times New Roman" w:eastAsia="Times New Roman" w:hAnsi="Times New Roman" w:cs="Times New Roman"/>
          <w:sz w:val="24"/>
          <w:szCs w:val="24"/>
          <w:lang w:val="en-US"/>
        </w:rPr>
        <w:t xml:space="preserve">In 2021, some of the new laws in the UK are coming into effect among them two will directly impact IKEA one is contactless payment from £45 to £100. The features will be available on cards and phones as well.  It will enable customers to buy online more seamlessly and boost IKEA’s profitability. </w:t>
      </w:r>
      <w:r w:rsidR="00E7151C" w:rsidRPr="4B4E9178">
        <w:rPr>
          <w:rFonts w:ascii="Times New Roman" w:eastAsia="Times New Roman" w:hAnsi="Times New Roman" w:cs="Times New Roman"/>
          <w:sz w:val="24"/>
          <w:szCs w:val="24"/>
          <w:lang w:val="en-US"/>
        </w:rPr>
        <w:t>Legislation</w:t>
      </w:r>
      <w:r w:rsidRPr="4B4E9178">
        <w:rPr>
          <w:rFonts w:ascii="Times New Roman" w:eastAsia="Times New Roman" w:hAnsi="Times New Roman" w:cs="Times New Roman"/>
          <w:sz w:val="24"/>
          <w:szCs w:val="24"/>
          <w:lang w:val="en-US"/>
        </w:rPr>
        <w:t xml:space="preserve"> is the ending of the furlough scheme which was introduced because of the Covid-19 pandemic. It will oblige IKEA to raise the cost in terms of salary, insurance, and pension contribution leading to less net profit (</w:t>
      </w:r>
      <w:r w:rsidRPr="4B4E9178">
        <w:rPr>
          <w:rFonts w:ascii="Times New Roman" w:eastAsia="Times New Roman" w:hAnsi="Times New Roman" w:cs="Times New Roman"/>
          <w:color w:val="000000" w:themeColor="text1"/>
          <w:sz w:val="24"/>
          <w:szCs w:val="24"/>
          <w:lang w:val="en-US"/>
        </w:rPr>
        <w:t>Kelly, 2021</w:t>
      </w:r>
      <w:r w:rsidRPr="4B4E9178">
        <w:rPr>
          <w:rFonts w:ascii="Times New Roman" w:eastAsia="Times New Roman" w:hAnsi="Times New Roman" w:cs="Times New Roman"/>
          <w:sz w:val="24"/>
          <w:szCs w:val="24"/>
          <w:lang w:val="en-US"/>
        </w:rPr>
        <w:t>).</w:t>
      </w:r>
    </w:p>
    <w:p w14:paraId="652D51B6" w14:textId="6481BE37" w:rsidR="00300332" w:rsidRDefault="00300332" w:rsidP="4B4E9178">
      <w:pPr>
        <w:spacing w:line="360" w:lineRule="auto"/>
        <w:jc w:val="both"/>
        <w:rPr>
          <w:rFonts w:ascii="Times New Roman" w:eastAsia="Times New Roman" w:hAnsi="Times New Roman" w:cs="Times New Roman"/>
          <w:sz w:val="24"/>
          <w:szCs w:val="24"/>
          <w:lang w:val="en-US"/>
        </w:rPr>
      </w:pPr>
    </w:p>
    <w:p w14:paraId="5D05579A" w14:textId="574F325E" w:rsidR="00300332" w:rsidRDefault="4B4E9178" w:rsidP="4B4E9178">
      <w:pPr>
        <w:spacing w:line="360" w:lineRule="auto"/>
        <w:jc w:val="both"/>
        <w:rPr>
          <w:rFonts w:ascii="Times New Roman" w:eastAsia="Times New Roman" w:hAnsi="Times New Roman" w:cs="Times New Roman"/>
          <w:b/>
          <w:bCs/>
          <w:i/>
          <w:iCs/>
          <w:sz w:val="28"/>
          <w:szCs w:val="28"/>
          <w:lang w:val="en-US"/>
        </w:rPr>
      </w:pPr>
      <w:r w:rsidRPr="4B4E9178">
        <w:rPr>
          <w:rFonts w:ascii="Times New Roman" w:eastAsia="Times New Roman" w:hAnsi="Times New Roman" w:cs="Times New Roman"/>
          <w:b/>
          <w:bCs/>
          <w:i/>
          <w:iCs/>
          <w:sz w:val="28"/>
          <w:szCs w:val="28"/>
          <w:lang w:val="en-US"/>
        </w:rPr>
        <w:t>Environmental</w:t>
      </w:r>
    </w:p>
    <w:p w14:paraId="389872BE" w14:textId="6C8CD6D2" w:rsidR="00300332" w:rsidRDefault="4B4E9178" w:rsidP="4B4E9178">
      <w:pPr>
        <w:spacing w:line="360" w:lineRule="auto"/>
        <w:jc w:val="both"/>
      </w:pPr>
      <w:r w:rsidRPr="4B4E9178">
        <w:rPr>
          <w:rFonts w:ascii="Times New Roman" w:eastAsia="Times New Roman" w:hAnsi="Times New Roman" w:cs="Times New Roman"/>
          <w:sz w:val="24"/>
          <w:szCs w:val="24"/>
          <w:lang w:val="en-US"/>
        </w:rPr>
        <w:t>After the covid-19, people are more conscious of environmental issues. In COP 26 world leaders and corporations pledged to reduce carbon emission as early as possible. In the UK, the Environmental protection act is followed by corporations very strictly. In 2018, the government announced a plan of 25 years to tackle the environmental situation firmly. IKEA itself follows an environmental policy to improve environmental performance emphasizing the impact on the environment. To fulfil the responsibility towards mother earth, IKEA is devoted to sustainability. It can capture value by reducing carbon, using water efficiently, protecting ecosystems via value chain activities from consumers (</w:t>
      </w:r>
      <w:r w:rsidRPr="4B4E9178">
        <w:rPr>
          <w:rFonts w:ascii="Times New Roman" w:eastAsia="Times New Roman" w:hAnsi="Times New Roman" w:cs="Times New Roman"/>
          <w:color w:val="000000" w:themeColor="text1"/>
          <w:sz w:val="24"/>
          <w:szCs w:val="24"/>
          <w:lang w:val="en-US"/>
        </w:rPr>
        <w:t>Stackpole, 2021</w:t>
      </w:r>
      <w:r w:rsidRPr="4B4E9178">
        <w:rPr>
          <w:rFonts w:ascii="Times New Roman" w:eastAsia="Times New Roman" w:hAnsi="Times New Roman" w:cs="Times New Roman"/>
          <w:sz w:val="24"/>
          <w:szCs w:val="24"/>
          <w:lang w:val="en-US"/>
        </w:rPr>
        <w:t>).</w:t>
      </w:r>
    </w:p>
    <w:p w14:paraId="0E449D64" w14:textId="394EFD01" w:rsidR="00300332" w:rsidRDefault="009933D0" w:rsidP="00F673B5">
      <w:pPr>
        <w:spacing w:line="360" w:lineRule="auto"/>
        <w:rPr>
          <w:rFonts w:ascii="Times New Roman" w:eastAsia="Times New Roman" w:hAnsi="Times New Roman" w:cs="Times New Roman"/>
          <w:sz w:val="24"/>
          <w:szCs w:val="24"/>
          <w:lang w:val="en-US"/>
        </w:rPr>
      </w:pPr>
      <w:r>
        <w:br/>
      </w:r>
    </w:p>
    <w:p w14:paraId="49761E9E" w14:textId="69EA9815" w:rsidR="00300332" w:rsidRDefault="00300332" w:rsidP="4B4E9178">
      <w:pPr>
        <w:spacing w:line="360" w:lineRule="auto"/>
        <w:jc w:val="both"/>
        <w:rPr>
          <w:rFonts w:ascii="Times New Roman" w:eastAsia="Times New Roman" w:hAnsi="Times New Roman" w:cs="Times New Roman"/>
          <w:sz w:val="24"/>
          <w:szCs w:val="24"/>
          <w:lang w:val="en-US"/>
        </w:rPr>
      </w:pPr>
    </w:p>
    <w:p w14:paraId="16692863" w14:textId="3E3374FA" w:rsidR="00300332" w:rsidRDefault="4B4E9178" w:rsidP="4B4E9178">
      <w:pPr>
        <w:pStyle w:val="Titlu1"/>
        <w:rPr>
          <w:rFonts w:ascii="Times New Roman" w:eastAsia="Times New Roman" w:hAnsi="Times New Roman" w:cs="Times New Roman"/>
          <w:b/>
          <w:bCs/>
          <w:i/>
          <w:iCs/>
          <w:color w:val="auto"/>
          <w:lang w:val="en-US"/>
        </w:rPr>
      </w:pPr>
      <w:r w:rsidRPr="4B4E9178">
        <w:rPr>
          <w:rFonts w:ascii="Times New Roman" w:eastAsia="Times New Roman" w:hAnsi="Times New Roman" w:cs="Times New Roman"/>
          <w:b/>
          <w:bCs/>
          <w:i/>
          <w:iCs/>
          <w:color w:val="auto"/>
          <w:lang w:val="en-US"/>
        </w:rPr>
        <w:t>Conclusion</w:t>
      </w:r>
    </w:p>
    <w:p w14:paraId="3899453A" w14:textId="0DA2803F"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Every organization has two parts, one is internal, and another is external whereas the internal part is controllable, but the external part is not. That is why it is crucial to have ideas about </w:t>
      </w:r>
      <w:r w:rsidRPr="4B4E9178">
        <w:rPr>
          <w:rFonts w:ascii="Times New Roman" w:eastAsia="Times New Roman" w:hAnsi="Times New Roman" w:cs="Times New Roman"/>
          <w:sz w:val="24"/>
          <w:szCs w:val="24"/>
          <w:lang w:val="en-US"/>
        </w:rPr>
        <w:lastRenderedPageBreak/>
        <w:t>both the environment so that organizations can take timely decisions to maintain valuable relationships with the stakeholders. An organization's internal environment consists of its recognized brand, workforce, innovation capabilities, and efficient process of manufacturing or production, stable financial position, etc. On the contrary, the external environment consists of industrial components and macro-environmental factors. Threats come from different sources such as Rivals, or new competitors. These factors are controllable if the analysis is done properly. But factors like political, economic, government regulations, or environmental are uncontrollable. Covid-19 pandemic is one of those uncontrollable factors. Identifying which factors to utilize and which one to ignore is an outcome of internal and external analysis.  By scrutinizing these factors properly an organization harnesses its strength and minimizes weaknesses. Similarly uses strength to exploit opportunities and takes effective steps to avoid difficulties that might hamper the organization. In this report, internal and external analysis has been done on IKEA. The analysis consists of SWOT, PESTLE, and Porter's five forces framework in view of Covid-19.</w:t>
      </w:r>
    </w:p>
    <w:p w14:paraId="5D15FE34" w14:textId="6A180E24" w:rsidR="00300332" w:rsidRDefault="009933D0" w:rsidP="4B4E9178">
      <w:pPr>
        <w:spacing w:line="360" w:lineRule="auto"/>
      </w:pPr>
      <w:r>
        <w:br/>
      </w:r>
    </w:p>
    <w:p w14:paraId="3C0480ED" w14:textId="190476DE" w:rsidR="00300332" w:rsidRDefault="4B4E9178" w:rsidP="4B4E9178">
      <w:pPr>
        <w:spacing w:line="360" w:lineRule="auto"/>
        <w:jc w:val="both"/>
      </w:pPr>
      <w:r w:rsidRPr="4B4E9178">
        <w:rPr>
          <w:rFonts w:ascii="Times New Roman" w:eastAsia="Times New Roman" w:hAnsi="Times New Roman" w:cs="Times New Roman"/>
          <w:sz w:val="24"/>
          <w:szCs w:val="24"/>
          <w:lang w:val="en-US"/>
        </w:rPr>
        <w:t xml:space="preserve"> </w:t>
      </w:r>
    </w:p>
    <w:p w14:paraId="0BB7C5C8" w14:textId="48B6F4F5" w:rsidR="00300332" w:rsidRDefault="00300332" w:rsidP="4B4E9178">
      <w:pPr>
        <w:spacing w:line="360" w:lineRule="auto"/>
        <w:jc w:val="both"/>
        <w:rPr>
          <w:rFonts w:ascii="Times New Roman" w:eastAsia="Times New Roman" w:hAnsi="Times New Roman" w:cs="Times New Roman"/>
          <w:sz w:val="24"/>
          <w:szCs w:val="24"/>
          <w:lang w:val="en-US"/>
        </w:rPr>
      </w:pPr>
    </w:p>
    <w:p w14:paraId="3A8024B0" w14:textId="5E163480" w:rsidR="00300332" w:rsidRDefault="00300332" w:rsidP="4B4E9178">
      <w:pPr>
        <w:pStyle w:val="Titlu1"/>
        <w:rPr>
          <w:rFonts w:ascii="Times New Roman" w:eastAsia="Times New Roman" w:hAnsi="Times New Roman" w:cs="Times New Roman"/>
          <w:b/>
          <w:bCs/>
          <w:i/>
          <w:iCs/>
          <w:color w:val="auto"/>
          <w:lang w:val="en-US"/>
        </w:rPr>
      </w:pPr>
    </w:p>
    <w:p w14:paraId="7C225CF6" w14:textId="4AA2ED92" w:rsidR="00300332" w:rsidRDefault="00300332" w:rsidP="4B4E9178">
      <w:pPr>
        <w:rPr>
          <w:lang w:val="en-US"/>
        </w:rPr>
      </w:pPr>
    </w:p>
    <w:p w14:paraId="449C9A14" w14:textId="446E4701" w:rsidR="00300332" w:rsidRDefault="00300332" w:rsidP="4B4E9178">
      <w:pPr>
        <w:rPr>
          <w:lang w:val="en-US"/>
        </w:rPr>
      </w:pPr>
    </w:p>
    <w:p w14:paraId="7BEA444D" w14:textId="4E038AE4" w:rsidR="00300332" w:rsidRDefault="00300332" w:rsidP="4B4E9178">
      <w:pPr>
        <w:rPr>
          <w:lang w:val="en-US"/>
        </w:rPr>
      </w:pPr>
    </w:p>
    <w:p w14:paraId="74B1D6E5" w14:textId="18D96E36" w:rsidR="00300332" w:rsidRDefault="00300332" w:rsidP="4B4E9178">
      <w:pPr>
        <w:rPr>
          <w:lang w:val="en-US"/>
        </w:rPr>
      </w:pPr>
    </w:p>
    <w:p w14:paraId="1710646F" w14:textId="1816FDC0" w:rsidR="00300332" w:rsidRDefault="00300332" w:rsidP="4B4E9178">
      <w:pPr>
        <w:rPr>
          <w:lang w:val="en-US"/>
        </w:rPr>
      </w:pPr>
    </w:p>
    <w:p w14:paraId="20EFB320" w14:textId="647093E3" w:rsidR="00300332" w:rsidRDefault="00300332" w:rsidP="4B4E9178">
      <w:pPr>
        <w:rPr>
          <w:lang w:val="en-US"/>
        </w:rPr>
      </w:pPr>
    </w:p>
    <w:p w14:paraId="1742216A" w14:textId="5244193C" w:rsidR="00300332" w:rsidRDefault="00300332" w:rsidP="4B4E9178">
      <w:pPr>
        <w:rPr>
          <w:lang w:val="en-US"/>
        </w:rPr>
      </w:pPr>
    </w:p>
    <w:p w14:paraId="41952012" w14:textId="20EE980C" w:rsidR="00300332" w:rsidRDefault="00300332" w:rsidP="4B4E9178">
      <w:pPr>
        <w:rPr>
          <w:lang w:val="en-US"/>
        </w:rPr>
      </w:pPr>
    </w:p>
    <w:p w14:paraId="18B3815D" w14:textId="54342C79" w:rsidR="00300332" w:rsidRDefault="4B4E9178" w:rsidP="4B4E9178">
      <w:pPr>
        <w:pStyle w:val="Titlu1"/>
        <w:rPr>
          <w:rFonts w:ascii="Times New Roman" w:eastAsia="Times New Roman" w:hAnsi="Times New Roman" w:cs="Times New Roman"/>
          <w:b/>
          <w:bCs/>
          <w:i/>
          <w:iCs/>
          <w:color w:val="auto"/>
          <w:lang w:val="en-US"/>
        </w:rPr>
      </w:pPr>
      <w:r w:rsidRPr="4B4E9178">
        <w:rPr>
          <w:rFonts w:ascii="Times New Roman" w:eastAsia="Times New Roman" w:hAnsi="Times New Roman" w:cs="Times New Roman"/>
          <w:b/>
          <w:bCs/>
          <w:i/>
          <w:iCs/>
          <w:color w:val="auto"/>
          <w:lang w:val="en-US"/>
        </w:rPr>
        <w:t>References</w:t>
      </w:r>
    </w:p>
    <w:p w14:paraId="18A894DF" w14:textId="0B2C3A51" w:rsidR="00300332" w:rsidRDefault="4B4E9178" w:rsidP="4B4E9178">
      <w:pPr>
        <w:spacing w:line="360" w:lineRule="auto"/>
        <w:jc w:val="both"/>
      </w:pPr>
      <w:proofErr w:type="spellStart"/>
      <w:r w:rsidRPr="4B4E9178">
        <w:rPr>
          <w:rFonts w:ascii="Times New Roman" w:eastAsia="Times New Roman" w:hAnsi="Times New Roman" w:cs="Times New Roman"/>
          <w:color w:val="222222"/>
          <w:sz w:val="24"/>
          <w:szCs w:val="24"/>
          <w:lang w:val="en-US"/>
        </w:rPr>
        <w:t>Bobillo</w:t>
      </w:r>
      <w:proofErr w:type="spellEnd"/>
      <w:r w:rsidRPr="4B4E9178">
        <w:rPr>
          <w:rFonts w:ascii="Times New Roman" w:eastAsia="Times New Roman" w:hAnsi="Times New Roman" w:cs="Times New Roman"/>
          <w:color w:val="222222"/>
          <w:sz w:val="24"/>
          <w:szCs w:val="24"/>
          <w:lang w:val="en-US"/>
        </w:rPr>
        <w:t xml:space="preserve">, A.M., </w:t>
      </w:r>
      <w:proofErr w:type="spellStart"/>
      <w:r w:rsidRPr="4B4E9178">
        <w:rPr>
          <w:rFonts w:ascii="Times New Roman" w:eastAsia="Times New Roman" w:hAnsi="Times New Roman" w:cs="Times New Roman"/>
          <w:color w:val="222222"/>
          <w:sz w:val="24"/>
          <w:szCs w:val="24"/>
          <w:lang w:val="en-US"/>
        </w:rPr>
        <w:t>López-Iturriaga</w:t>
      </w:r>
      <w:proofErr w:type="spellEnd"/>
      <w:r w:rsidRPr="4B4E9178">
        <w:rPr>
          <w:rFonts w:ascii="Times New Roman" w:eastAsia="Times New Roman" w:hAnsi="Times New Roman" w:cs="Times New Roman"/>
          <w:color w:val="222222"/>
          <w:sz w:val="24"/>
          <w:szCs w:val="24"/>
          <w:lang w:val="en-US"/>
        </w:rPr>
        <w:t>, F. and Tejerina-</w:t>
      </w:r>
      <w:proofErr w:type="spellStart"/>
      <w:r w:rsidRPr="4B4E9178">
        <w:rPr>
          <w:rFonts w:ascii="Times New Roman" w:eastAsia="Times New Roman" w:hAnsi="Times New Roman" w:cs="Times New Roman"/>
          <w:color w:val="222222"/>
          <w:sz w:val="24"/>
          <w:szCs w:val="24"/>
          <w:lang w:val="en-US"/>
        </w:rPr>
        <w:t>Gaite</w:t>
      </w:r>
      <w:proofErr w:type="spellEnd"/>
      <w:r w:rsidRPr="4B4E9178">
        <w:rPr>
          <w:rFonts w:ascii="Times New Roman" w:eastAsia="Times New Roman" w:hAnsi="Times New Roman" w:cs="Times New Roman"/>
          <w:color w:val="222222"/>
          <w:sz w:val="24"/>
          <w:szCs w:val="24"/>
          <w:lang w:val="en-US"/>
        </w:rPr>
        <w:t xml:space="preserve">, F., (2010). Firm performance and international diversification: The internal and external competitive advantages. </w:t>
      </w:r>
      <w:r w:rsidRPr="4B4E9178">
        <w:rPr>
          <w:rFonts w:ascii="Times New Roman" w:eastAsia="Times New Roman" w:hAnsi="Times New Roman" w:cs="Times New Roman"/>
          <w:i/>
          <w:iCs/>
          <w:color w:val="222222"/>
          <w:sz w:val="24"/>
          <w:szCs w:val="24"/>
          <w:lang w:val="en-US"/>
        </w:rPr>
        <w:t>International Business Review</w:t>
      </w:r>
      <w:r w:rsidRPr="4B4E9178">
        <w:rPr>
          <w:rFonts w:ascii="Times New Roman" w:eastAsia="Times New Roman" w:hAnsi="Times New Roman" w:cs="Times New Roman"/>
          <w:color w:val="222222"/>
          <w:sz w:val="24"/>
          <w:szCs w:val="24"/>
          <w:lang w:val="en-US"/>
        </w:rPr>
        <w:t xml:space="preserve">, </w:t>
      </w:r>
      <w:r w:rsidRPr="4B4E9178">
        <w:rPr>
          <w:rFonts w:ascii="Times New Roman" w:eastAsia="Times New Roman" w:hAnsi="Times New Roman" w:cs="Times New Roman"/>
          <w:i/>
          <w:iCs/>
          <w:color w:val="222222"/>
          <w:sz w:val="24"/>
          <w:szCs w:val="24"/>
          <w:lang w:val="en-US"/>
        </w:rPr>
        <w:t>19</w:t>
      </w:r>
      <w:r w:rsidRPr="4B4E9178">
        <w:rPr>
          <w:rFonts w:ascii="Times New Roman" w:eastAsia="Times New Roman" w:hAnsi="Times New Roman" w:cs="Times New Roman"/>
          <w:color w:val="222222"/>
          <w:sz w:val="24"/>
          <w:szCs w:val="24"/>
          <w:lang w:val="en-US"/>
        </w:rPr>
        <w:t>(6), pp.607-618.</w:t>
      </w:r>
    </w:p>
    <w:p w14:paraId="2573D868" w14:textId="2344CEFE" w:rsidR="00300332" w:rsidRDefault="4B4E9178" w:rsidP="4B4E9178">
      <w:pPr>
        <w:spacing w:line="360" w:lineRule="auto"/>
        <w:jc w:val="both"/>
      </w:pPr>
      <w:r w:rsidRPr="4B4E9178">
        <w:rPr>
          <w:rFonts w:ascii="Times New Roman" w:eastAsia="Times New Roman" w:hAnsi="Times New Roman" w:cs="Times New Roman"/>
          <w:color w:val="000000" w:themeColor="text1"/>
          <w:sz w:val="24"/>
          <w:szCs w:val="24"/>
          <w:lang w:val="en-US"/>
        </w:rPr>
        <w:lastRenderedPageBreak/>
        <w:t xml:space="preserve">Chopra, S. (2019). </w:t>
      </w:r>
      <w:r w:rsidRPr="4B4E9178">
        <w:rPr>
          <w:rFonts w:ascii="Times New Roman" w:eastAsia="Times New Roman" w:hAnsi="Times New Roman" w:cs="Times New Roman"/>
          <w:i/>
          <w:iCs/>
          <w:color w:val="000000" w:themeColor="text1"/>
          <w:sz w:val="24"/>
          <w:szCs w:val="24"/>
          <w:lang w:val="en-US"/>
        </w:rPr>
        <w:t>Supply Chain Management</w:t>
      </w:r>
      <w:r w:rsidRPr="4B4E9178">
        <w:rPr>
          <w:rFonts w:ascii="Times New Roman" w:eastAsia="Times New Roman" w:hAnsi="Times New Roman" w:cs="Times New Roman"/>
          <w:color w:val="000000" w:themeColor="text1"/>
          <w:sz w:val="24"/>
          <w:szCs w:val="24"/>
          <w:lang w:val="en-US"/>
        </w:rPr>
        <w:t>. Harlow, United Kingdom: Pearson Education Canada.</w:t>
      </w:r>
    </w:p>
    <w:p w14:paraId="6415321E" w14:textId="141E2BC0" w:rsidR="00300332" w:rsidRDefault="4B4E9178" w:rsidP="4B4E9178">
      <w:pPr>
        <w:spacing w:line="360" w:lineRule="auto"/>
        <w:jc w:val="both"/>
      </w:pPr>
      <w:proofErr w:type="gramStart"/>
      <w:r w:rsidRPr="4B4E9178">
        <w:rPr>
          <w:rFonts w:ascii="Times New Roman" w:eastAsia="Times New Roman" w:hAnsi="Times New Roman" w:cs="Times New Roman"/>
          <w:color w:val="000000" w:themeColor="text1"/>
          <w:sz w:val="24"/>
          <w:szCs w:val="24"/>
          <w:lang w:val="en-US"/>
        </w:rPr>
        <w:t>GOV.UK. (2021).</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Corporation Tax</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color w:val="000000" w:themeColor="text1"/>
          <w:sz w:val="24"/>
          <w:szCs w:val="24"/>
          <w:lang w:val="en-US"/>
        </w:rPr>
        <w:t>online</w:t>
      </w:r>
      <w:proofErr w:type="gramEnd"/>
      <w:r w:rsidRPr="4B4E9178">
        <w:rPr>
          <w:rFonts w:ascii="Times New Roman" w:eastAsia="Times New Roman" w:hAnsi="Times New Roman" w:cs="Times New Roman"/>
          <w:color w:val="000000" w:themeColor="text1"/>
          <w:sz w:val="24"/>
          <w:szCs w:val="24"/>
          <w:lang w:val="en-US"/>
        </w:rPr>
        <w:t>] Available at: &lt;https://www.gov.uk/corporation-tax&gt; [Accessed 11 December 2021]</w:t>
      </w:r>
    </w:p>
    <w:p w14:paraId="656100CC" w14:textId="40BBC70E" w:rsidR="00300332" w:rsidRDefault="4B4E9178" w:rsidP="4B4E9178">
      <w:pPr>
        <w:spacing w:line="360" w:lineRule="auto"/>
        <w:jc w:val="both"/>
      </w:pPr>
      <w:proofErr w:type="spellStart"/>
      <w:r w:rsidRPr="4B4E9178">
        <w:rPr>
          <w:rFonts w:ascii="Times New Roman" w:eastAsia="Times New Roman" w:hAnsi="Times New Roman" w:cs="Times New Roman"/>
          <w:color w:val="000000" w:themeColor="text1"/>
          <w:sz w:val="24"/>
          <w:szCs w:val="24"/>
          <w:lang w:val="en-US"/>
        </w:rPr>
        <w:t>Heizer</w:t>
      </w:r>
      <w:proofErr w:type="spellEnd"/>
      <w:r w:rsidRPr="4B4E9178">
        <w:rPr>
          <w:rFonts w:ascii="Times New Roman" w:eastAsia="Times New Roman" w:hAnsi="Times New Roman" w:cs="Times New Roman"/>
          <w:color w:val="000000" w:themeColor="text1"/>
          <w:sz w:val="24"/>
          <w:szCs w:val="24"/>
          <w:lang w:val="en-US"/>
        </w:rPr>
        <w:t xml:space="preserve">, J., </w:t>
      </w:r>
      <w:proofErr w:type="gramStart"/>
      <w:r w:rsidRPr="4B4E9178">
        <w:rPr>
          <w:rFonts w:ascii="Times New Roman" w:eastAsia="Times New Roman" w:hAnsi="Times New Roman" w:cs="Times New Roman"/>
          <w:color w:val="000000" w:themeColor="text1"/>
          <w:sz w:val="24"/>
          <w:szCs w:val="24"/>
          <w:lang w:val="en-US"/>
        </w:rPr>
        <w:t>Render,</w:t>
      </w:r>
      <w:proofErr w:type="gramEnd"/>
      <w:r w:rsidRPr="4B4E9178">
        <w:rPr>
          <w:rFonts w:ascii="Times New Roman" w:eastAsia="Times New Roman" w:hAnsi="Times New Roman" w:cs="Times New Roman"/>
          <w:color w:val="000000" w:themeColor="text1"/>
          <w:sz w:val="24"/>
          <w:szCs w:val="24"/>
          <w:lang w:val="en-US"/>
        </w:rPr>
        <w:t xml:space="preserve"> B. and Munson, C. (2019). </w:t>
      </w:r>
      <w:proofErr w:type="gramStart"/>
      <w:r w:rsidRPr="4B4E9178">
        <w:rPr>
          <w:rFonts w:ascii="Times New Roman" w:eastAsia="Times New Roman" w:hAnsi="Times New Roman" w:cs="Times New Roman"/>
          <w:i/>
          <w:iCs/>
          <w:color w:val="000000" w:themeColor="text1"/>
          <w:sz w:val="24"/>
          <w:szCs w:val="24"/>
          <w:lang w:val="en-US"/>
        </w:rPr>
        <w:t>Operations Management</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Harlow, United Kingdom: Pearson Education Canada.</w:t>
      </w:r>
    </w:p>
    <w:p w14:paraId="4F171CA4" w14:textId="49160DCF" w:rsidR="00300332" w:rsidRDefault="4B4E9178" w:rsidP="4B4E9178">
      <w:pPr>
        <w:spacing w:line="360" w:lineRule="auto"/>
        <w:jc w:val="both"/>
      </w:pPr>
      <w:proofErr w:type="gramStart"/>
      <w:r w:rsidRPr="4B4E9178">
        <w:rPr>
          <w:rFonts w:ascii="Times New Roman" w:eastAsia="Times New Roman" w:hAnsi="Times New Roman" w:cs="Times New Roman"/>
          <w:color w:val="000000" w:themeColor="text1"/>
          <w:sz w:val="24"/>
          <w:szCs w:val="24"/>
          <w:lang w:val="en-US"/>
        </w:rPr>
        <w:t>IKEA.com. (2021).</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About IKEA</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color w:val="000000" w:themeColor="text1"/>
          <w:sz w:val="24"/>
          <w:szCs w:val="24"/>
          <w:lang w:val="en-US"/>
        </w:rPr>
        <w:t>online</w:t>
      </w:r>
      <w:proofErr w:type="gramEnd"/>
      <w:r w:rsidRPr="4B4E9178">
        <w:rPr>
          <w:rFonts w:ascii="Times New Roman" w:eastAsia="Times New Roman" w:hAnsi="Times New Roman" w:cs="Times New Roman"/>
          <w:color w:val="000000" w:themeColor="text1"/>
          <w:sz w:val="24"/>
          <w:szCs w:val="24"/>
          <w:lang w:val="en-US"/>
        </w:rPr>
        <w:t>] Available at: &lt;https://about.ikea.com/en/about-us&gt; [Accessed 21 December 2021].</w:t>
      </w:r>
    </w:p>
    <w:p w14:paraId="123D3A78" w14:textId="3F75A779" w:rsidR="00300332" w:rsidRDefault="4B4E9178" w:rsidP="4B4E9178">
      <w:pPr>
        <w:spacing w:line="360" w:lineRule="auto"/>
        <w:jc w:val="both"/>
      </w:pPr>
      <w:r w:rsidRPr="4B4E9178">
        <w:rPr>
          <w:rFonts w:ascii="Times New Roman" w:eastAsia="Times New Roman" w:hAnsi="Times New Roman" w:cs="Times New Roman"/>
          <w:color w:val="000000" w:themeColor="text1"/>
          <w:sz w:val="24"/>
          <w:szCs w:val="24"/>
          <w:lang w:val="en-US"/>
        </w:rPr>
        <w:t xml:space="preserve">Kelly, J., (2021). </w:t>
      </w:r>
      <w:r w:rsidRPr="4B4E9178">
        <w:rPr>
          <w:rFonts w:ascii="Times New Roman" w:eastAsia="Times New Roman" w:hAnsi="Times New Roman" w:cs="Times New Roman"/>
          <w:i/>
          <w:iCs/>
          <w:color w:val="000000" w:themeColor="text1"/>
          <w:sz w:val="24"/>
          <w:szCs w:val="24"/>
          <w:lang w:val="en-US"/>
        </w:rPr>
        <w:t xml:space="preserve">IKEA’s </w:t>
      </w:r>
      <w:proofErr w:type="spellStart"/>
      <w:r w:rsidRPr="4B4E9178">
        <w:rPr>
          <w:rFonts w:ascii="Times New Roman" w:eastAsia="Times New Roman" w:hAnsi="Times New Roman" w:cs="Times New Roman"/>
          <w:i/>
          <w:iCs/>
          <w:color w:val="000000" w:themeColor="text1"/>
          <w:sz w:val="24"/>
          <w:szCs w:val="24"/>
          <w:lang w:val="en-US"/>
        </w:rPr>
        <w:t>Ingka</w:t>
      </w:r>
      <w:proofErr w:type="spellEnd"/>
      <w:r w:rsidRPr="4B4E9178">
        <w:rPr>
          <w:rFonts w:ascii="Times New Roman" w:eastAsia="Times New Roman" w:hAnsi="Times New Roman" w:cs="Times New Roman"/>
          <w:i/>
          <w:iCs/>
          <w:color w:val="000000" w:themeColor="text1"/>
          <w:sz w:val="24"/>
          <w:szCs w:val="24"/>
          <w:lang w:val="en-US"/>
        </w:rPr>
        <w:t xml:space="preserve"> Group Is </w:t>
      </w:r>
      <w:proofErr w:type="gramStart"/>
      <w:r w:rsidRPr="4B4E9178">
        <w:rPr>
          <w:rFonts w:ascii="Times New Roman" w:eastAsia="Times New Roman" w:hAnsi="Times New Roman" w:cs="Times New Roman"/>
          <w:i/>
          <w:iCs/>
          <w:color w:val="000000" w:themeColor="text1"/>
          <w:sz w:val="24"/>
          <w:szCs w:val="24"/>
          <w:lang w:val="en-US"/>
        </w:rPr>
        <w:t>Giving</w:t>
      </w:r>
      <w:proofErr w:type="gramEnd"/>
      <w:r w:rsidRPr="4B4E9178">
        <w:rPr>
          <w:rFonts w:ascii="Times New Roman" w:eastAsia="Times New Roman" w:hAnsi="Times New Roman" w:cs="Times New Roman"/>
          <w:i/>
          <w:iCs/>
          <w:color w:val="000000" w:themeColor="text1"/>
          <w:sz w:val="24"/>
          <w:szCs w:val="24"/>
          <w:lang w:val="en-US"/>
        </w:rPr>
        <w:t xml:space="preserve"> A $128 Million Bonus to Employees for Their Efforts During the Pandemic</w:t>
      </w:r>
      <w:r w:rsidRPr="4B4E9178">
        <w:rPr>
          <w:rFonts w:ascii="Times New Roman" w:eastAsia="Times New Roman" w:hAnsi="Times New Roman" w:cs="Times New Roman"/>
          <w:color w:val="000000" w:themeColor="text1"/>
          <w:sz w:val="24"/>
          <w:szCs w:val="24"/>
          <w:lang w:val="en-US"/>
        </w:rPr>
        <w:t>. [</w:t>
      </w:r>
      <w:proofErr w:type="gramStart"/>
      <w:r w:rsidRPr="4B4E9178">
        <w:rPr>
          <w:rFonts w:ascii="Times New Roman" w:eastAsia="Times New Roman" w:hAnsi="Times New Roman" w:cs="Times New Roman"/>
          <w:color w:val="000000" w:themeColor="text1"/>
          <w:sz w:val="24"/>
          <w:szCs w:val="24"/>
          <w:lang w:val="en-US"/>
        </w:rPr>
        <w:t>online</w:t>
      </w:r>
      <w:proofErr w:type="gramEnd"/>
      <w:r w:rsidRPr="4B4E9178">
        <w:rPr>
          <w:rFonts w:ascii="Times New Roman" w:eastAsia="Times New Roman" w:hAnsi="Times New Roman" w:cs="Times New Roman"/>
          <w:color w:val="000000" w:themeColor="text1"/>
          <w:sz w:val="24"/>
          <w:szCs w:val="24"/>
          <w:lang w:val="en-US"/>
        </w:rPr>
        <w:t>] Forbes. Available at: &lt;https://www.forbes.com/sites/jackkelly/2021/10/31/ikeas-ingka-group-is-giving-a-128-million-bonus-to-employees-for-their-efforts-during-the-pandemic/?sh=562cac322c5b&gt; [Accessed 21 December 2021].</w:t>
      </w:r>
    </w:p>
    <w:p w14:paraId="63CECBF6" w14:textId="644F6282" w:rsidR="00300332" w:rsidRDefault="4B4E9178" w:rsidP="4B4E9178">
      <w:pPr>
        <w:spacing w:line="360" w:lineRule="auto"/>
        <w:jc w:val="both"/>
      </w:pPr>
      <w:proofErr w:type="spellStart"/>
      <w:r w:rsidRPr="4B4E9178">
        <w:rPr>
          <w:rFonts w:ascii="Times New Roman" w:eastAsia="Times New Roman" w:hAnsi="Times New Roman" w:cs="Times New Roman"/>
          <w:color w:val="000000" w:themeColor="text1"/>
          <w:sz w:val="24"/>
          <w:szCs w:val="24"/>
          <w:lang w:val="en-US"/>
        </w:rPr>
        <w:t>Kerin</w:t>
      </w:r>
      <w:proofErr w:type="spellEnd"/>
      <w:r w:rsidRPr="4B4E9178">
        <w:rPr>
          <w:rFonts w:ascii="Times New Roman" w:eastAsia="Times New Roman" w:hAnsi="Times New Roman" w:cs="Times New Roman"/>
          <w:color w:val="000000" w:themeColor="text1"/>
          <w:sz w:val="24"/>
          <w:szCs w:val="24"/>
          <w:lang w:val="en-US"/>
        </w:rPr>
        <w:t xml:space="preserve">, R. (2017). </w:t>
      </w:r>
      <w:proofErr w:type="gramStart"/>
      <w:r w:rsidRPr="4B4E9178">
        <w:rPr>
          <w:rFonts w:ascii="Times New Roman" w:eastAsia="Times New Roman" w:hAnsi="Times New Roman" w:cs="Times New Roman"/>
          <w:i/>
          <w:iCs/>
          <w:color w:val="000000" w:themeColor="text1"/>
          <w:sz w:val="24"/>
          <w:szCs w:val="24"/>
          <w:lang w:val="en-US"/>
        </w:rPr>
        <w:t>Marketing</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color w:val="000000" w:themeColor="text1"/>
          <w:sz w:val="24"/>
          <w:szCs w:val="24"/>
          <w:lang w:val="en-US"/>
        </w:rPr>
        <w:t>13th ed. McGraw-Hill Publishing Company.</w:t>
      </w:r>
      <w:proofErr w:type="gramEnd"/>
    </w:p>
    <w:p w14:paraId="00AA2F7B" w14:textId="1284D49E" w:rsidR="00300332" w:rsidRDefault="4B4E9178" w:rsidP="4B4E9178">
      <w:pPr>
        <w:spacing w:line="360" w:lineRule="auto"/>
        <w:jc w:val="both"/>
      </w:pPr>
      <w:r w:rsidRPr="4B4E9178">
        <w:rPr>
          <w:rFonts w:ascii="Times New Roman" w:eastAsia="Times New Roman" w:hAnsi="Times New Roman" w:cs="Times New Roman"/>
          <w:color w:val="000000" w:themeColor="text1"/>
          <w:sz w:val="24"/>
          <w:szCs w:val="24"/>
          <w:lang w:val="en-US"/>
        </w:rPr>
        <w:t xml:space="preserve">King, B. (2021). </w:t>
      </w:r>
      <w:r w:rsidRPr="4B4E9178">
        <w:rPr>
          <w:rFonts w:ascii="Times New Roman" w:eastAsia="Times New Roman" w:hAnsi="Times New Roman" w:cs="Times New Roman"/>
          <w:i/>
          <w:iCs/>
          <w:color w:val="000000" w:themeColor="text1"/>
          <w:sz w:val="24"/>
          <w:szCs w:val="24"/>
          <w:lang w:val="en-US"/>
        </w:rPr>
        <w:t>Businesses welcome back workers as furlough ends</w:t>
      </w:r>
      <w:r w:rsidRPr="4B4E9178">
        <w:rPr>
          <w:rFonts w:ascii="Times New Roman" w:eastAsia="Times New Roman" w:hAnsi="Times New Roman" w:cs="Times New Roman"/>
          <w:color w:val="000000" w:themeColor="text1"/>
          <w:sz w:val="24"/>
          <w:szCs w:val="24"/>
          <w:lang w:val="en-US"/>
        </w:rPr>
        <w:t>. [</w:t>
      </w:r>
      <w:proofErr w:type="gramStart"/>
      <w:r w:rsidRPr="4B4E9178">
        <w:rPr>
          <w:rFonts w:ascii="Times New Roman" w:eastAsia="Times New Roman" w:hAnsi="Times New Roman" w:cs="Times New Roman"/>
          <w:color w:val="000000" w:themeColor="text1"/>
          <w:sz w:val="24"/>
          <w:szCs w:val="24"/>
          <w:lang w:val="en-US"/>
        </w:rPr>
        <w:t>online</w:t>
      </w:r>
      <w:proofErr w:type="gramEnd"/>
      <w:r w:rsidRPr="4B4E9178">
        <w:rPr>
          <w:rFonts w:ascii="Times New Roman" w:eastAsia="Times New Roman" w:hAnsi="Times New Roman" w:cs="Times New Roman"/>
          <w:color w:val="000000" w:themeColor="text1"/>
          <w:sz w:val="24"/>
          <w:szCs w:val="24"/>
          <w:lang w:val="en-US"/>
        </w:rPr>
        <w:t>] BBC.com. Available at: &lt;https://www.bbc.com/news/business-58794515&gt; [Accessed 11 December 2021].</w:t>
      </w:r>
    </w:p>
    <w:p w14:paraId="26DB9ABF" w14:textId="37F4C1D7" w:rsidR="00300332" w:rsidRDefault="4B4E9178" w:rsidP="4B4E9178">
      <w:pPr>
        <w:spacing w:line="360" w:lineRule="auto"/>
        <w:jc w:val="both"/>
      </w:pPr>
      <w:r w:rsidRPr="4B4E9178">
        <w:rPr>
          <w:rFonts w:ascii="Times New Roman" w:eastAsia="Times New Roman" w:hAnsi="Times New Roman" w:cs="Times New Roman"/>
          <w:color w:val="000000" w:themeColor="text1"/>
          <w:sz w:val="24"/>
          <w:szCs w:val="24"/>
          <w:lang w:val="en-US"/>
        </w:rPr>
        <w:t xml:space="preserve">Oana, D. (2020). </w:t>
      </w:r>
      <w:proofErr w:type="gramStart"/>
      <w:r w:rsidRPr="4B4E9178">
        <w:rPr>
          <w:rFonts w:ascii="Times New Roman" w:eastAsia="Times New Roman" w:hAnsi="Times New Roman" w:cs="Times New Roman"/>
          <w:color w:val="000000" w:themeColor="text1"/>
          <w:sz w:val="24"/>
          <w:szCs w:val="24"/>
          <w:lang w:val="en-US"/>
        </w:rPr>
        <w:t>The Impact of the Current Crisis Generated by the COVID-19 Pandemic on Consumer Behavior.</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Studies in Business and Economics</w:t>
      </w:r>
      <w:r w:rsidRPr="4B4E9178">
        <w:rPr>
          <w:rFonts w:ascii="Times New Roman" w:eastAsia="Times New Roman" w:hAnsi="Times New Roman" w:cs="Times New Roman"/>
          <w:color w:val="000000" w:themeColor="text1"/>
          <w:sz w:val="24"/>
          <w:szCs w:val="24"/>
          <w:lang w:val="en-US"/>
        </w:rPr>
        <w:t>, 15(2), pp.85-99.</w:t>
      </w:r>
      <w:proofErr w:type="gramEnd"/>
    </w:p>
    <w:p w14:paraId="64281A12" w14:textId="4ABFA5E5" w:rsidR="00300332" w:rsidRDefault="4B4E9178" w:rsidP="4B4E9178">
      <w:pPr>
        <w:spacing w:line="360" w:lineRule="auto"/>
        <w:jc w:val="both"/>
      </w:pPr>
      <w:proofErr w:type="gramStart"/>
      <w:r w:rsidRPr="4B4E9178">
        <w:rPr>
          <w:rFonts w:ascii="Times New Roman" w:eastAsia="Times New Roman" w:hAnsi="Times New Roman" w:cs="Times New Roman"/>
          <w:color w:val="000000" w:themeColor="text1"/>
          <w:sz w:val="24"/>
          <w:szCs w:val="24"/>
          <w:lang w:val="en-US"/>
        </w:rPr>
        <w:t>Ons.gov.uk. (2021).</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Home - Office for National Statistics</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color w:val="000000" w:themeColor="text1"/>
          <w:sz w:val="24"/>
          <w:szCs w:val="24"/>
          <w:lang w:val="en-US"/>
        </w:rPr>
        <w:t>online</w:t>
      </w:r>
      <w:proofErr w:type="gramEnd"/>
      <w:r w:rsidRPr="4B4E9178">
        <w:rPr>
          <w:rFonts w:ascii="Times New Roman" w:eastAsia="Times New Roman" w:hAnsi="Times New Roman" w:cs="Times New Roman"/>
          <w:color w:val="000000" w:themeColor="text1"/>
          <w:sz w:val="24"/>
          <w:szCs w:val="24"/>
          <w:lang w:val="en-US"/>
        </w:rPr>
        <w:t>] Available at: &lt;https://www.ons.gov.uk/&gt; [Accessed 11 December 2021].</w:t>
      </w:r>
    </w:p>
    <w:p w14:paraId="28F6EEE5" w14:textId="105E52F2" w:rsidR="00300332" w:rsidRDefault="4B4E9178" w:rsidP="4B4E9178">
      <w:pPr>
        <w:spacing w:line="360" w:lineRule="auto"/>
        <w:jc w:val="both"/>
      </w:pPr>
      <w:proofErr w:type="gramStart"/>
      <w:r w:rsidRPr="4B4E9178">
        <w:rPr>
          <w:rFonts w:ascii="Times New Roman" w:eastAsia="Times New Roman" w:hAnsi="Times New Roman" w:cs="Times New Roman"/>
          <w:color w:val="000000" w:themeColor="text1"/>
          <w:sz w:val="24"/>
          <w:szCs w:val="24"/>
          <w:lang w:val="en-US"/>
        </w:rPr>
        <w:t>Rothaermel, F. (2019).</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Strategic Management</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color w:val="000000" w:themeColor="text1"/>
          <w:sz w:val="24"/>
          <w:szCs w:val="24"/>
          <w:lang w:val="en-US"/>
        </w:rPr>
        <w:t>4th ed. McGraw-Hill Publishing Company.</w:t>
      </w:r>
      <w:proofErr w:type="gramEnd"/>
    </w:p>
    <w:p w14:paraId="089A64C9" w14:textId="39D14231" w:rsidR="00300332" w:rsidRDefault="4B4E9178" w:rsidP="4B4E9178">
      <w:pPr>
        <w:spacing w:line="360" w:lineRule="auto"/>
        <w:jc w:val="both"/>
      </w:pPr>
      <w:r w:rsidRPr="4B4E9178">
        <w:rPr>
          <w:rFonts w:ascii="Times New Roman" w:eastAsia="Times New Roman" w:hAnsi="Times New Roman" w:cs="Times New Roman"/>
          <w:color w:val="000000" w:themeColor="text1"/>
          <w:sz w:val="24"/>
          <w:szCs w:val="24"/>
          <w:lang w:val="en-US"/>
        </w:rPr>
        <w:t xml:space="preserve">Russell, E. (2018). </w:t>
      </w:r>
      <w:proofErr w:type="gramStart"/>
      <w:r w:rsidRPr="4B4E9178">
        <w:rPr>
          <w:rFonts w:ascii="Times New Roman" w:eastAsia="Times New Roman" w:hAnsi="Times New Roman" w:cs="Times New Roman"/>
          <w:i/>
          <w:iCs/>
          <w:color w:val="000000" w:themeColor="text1"/>
          <w:sz w:val="24"/>
          <w:szCs w:val="24"/>
          <w:lang w:val="en-US"/>
        </w:rPr>
        <w:t>The fundamentals of marketing</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Lausanne: AVA Publishing SA.</w:t>
      </w:r>
    </w:p>
    <w:p w14:paraId="60158888" w14:textId="097AE530" w:rsidR="00300332" w:rsidRDefault="00300332" w:rsidP="4B4E9178">
      <w:pPr>
        <w:spacing w:line="360" w:lineRule="auto"/>
        <w:jc w:val="both"/>
        <w:rPr>
          <w:rFonts w:ascii="Times New Roman" w:eastAsia="Times New Roman" w:hAnsi="Times New Roman" w:cs="Times New Roman"/>
          <w:color w:val="000000" w:themeColor="text1"/>
          <w:sz w:val="24"/>
          <w:szCs w:val="24"/>
          <w:lang w:val="en-US"/>
        </w:rPr>
      </w:pPr>
    </w:p>
    <w:p w14:paraId="238866DA" w14:textId="32CA630E" w:rsidR="00300332" w:rsidRDefault="00300332" w:rsidP="4B4E9178">
      <w:pPr>
        <w:spacing w:line="360" w:lineRule="auto"/>
        <w:jc w:val="both"/>
        <w:rPr>
          <w:rFonts w:ascii="Times New Roman" w:eastAsia="Times New Roman" w:hAnsi="Times New Roman" w:cs="Times New Roman"/>
          <w:color w:val="000000" w:themeColor="text1"/>
          <w:sz w:val="24"/>
          <w:szCs w:val="24"/>
          <w:lang w:val="en-US"/>
        </w:rPr>
      </w:pPr>
    </w:p>
    <w:p w14:paraId="676D08BC" w14:textId="7411BB71" w:rsidR="00300332" w:rsidRDefault="00300332" w:rsidP="4B4E9178">
      <w:pPr>
        <w:spacing w:line="360" w:lineRule="auto"/>
        <w:jc w:val="both"/>
        <w:rPr>
          <w:rFonts w:ascii="Times New Roman" w:eastAsia="Times New Roman" w:hAnsi="Times New Roman" w:cs="Times New Roman"/>
          <w:color w:val="000000" w:themeColor="text1"/>
          <w:sz w:val="24"/>
          <w:szCs w:val="24"/>
          <w:lang w:val="en-US"/>
        </w:rPr>
      </w:pPr>
    </w:p>
    <w:p w14:paraId="0A374CD5" w14:textId="64B49604" w:rsidR="00300332" w:rsidRDefault="4B4E9178" w:rsidP="4B4E9178">
      <w:pPr>
        <w:spacing w:line="360" w:lineRule="auto"/>
        <w:jc w:val="both"/>
      </w:pPr>
      <w:proofErr w:type="gramStart"/>
      <w:r w:rsidRPr="4B4E9178">
        <w:rPr>
          <w:rFonts w:ascii="Times New Roman" w:eastAsia="Times New Roman" w:hAnsi="Times New Roman" w:cs="Times New Roman"/>
          <w:color w:val="000000" w:themeColor="text1"/>
          <w:sz w:val="24"/>
          <w:szCs w:val="24"/>
          <w:lang w:val="en-US"/>
        </w:rPr>
        <w:lastRenderedPageBreak/>
        <w:t>Stackpole, T., (2021).</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Inside IKEA’s Digital Transformation</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color w:val="000000" w:themeColor="text1"/>
          <w:sz w:val="24"/>
          <w:szCs w:val="24"/>
          <w:lang w:val="en-US"/>
        </w:rPr>
        <w:t>online</w:t>
      </w:r>
      <w:proofErr w:type="gramEnd"/>
      <w:r w:rsidRPr="4B4E9178">
        <w:rPr>
          <w:rFonts w:ascii="Times New Roman" w:eastAsia="Times New Roman" w:hAnsi="Times New Roman" w:cs="Times New Roman"/>
          <w:color w:val="000000" w:themeColor="text1"/>
          <w:sz w:val="24"/>
          <w:szCs w:val="24"/>
          <w:lang w:val="en-US"/>
        </w:rPr>
        <w:t>] Harvard Business Review. Available at: &lt;https://hbr.org/2021/06/inside-ikeas-digital-transformation&gt; [Accessed 21 December 2021].</w:t>
      </w:r>
    </w:p>
    <w:p w14:paraId="22E7E786" w14:textId="5578B1F7" w:rsidR="00300332" w:rsidRDefault="4B4E9178" w:rsidP="4B4E9178">
      <w:pPr>
        <w:spacing w:line="360" w:lineRule="auto"/>
        <w:jc w:val="both"/>
      </w:pPr>
      <w:proofErr w:type="gramStart"/>
      <w:r w:rsidRPr="4B4E9178">
        <w:rPr>
          <w:rFonts w:ascii="Times New Roman" w:eastAsia="Times New Roman" w:hAnsi="Times New Roman" w:cs="Times New Roman"/>
          <w:color w:val="000000" w:themeColor="text1"/>
          <w:sz w:val="24"/>
          <w:szCs w:val="24"/>
          <w:lang w:val="en-US"/>
        </w:rPr>
        <w:t>Thompson, J., Scott, J. and Martin, F. (2017).</w:t>
      </w:r>
      <w:proofErr w:type="gramEnd"/>
      <w:r w:rsidRPr="4B4E9178">
        <w:rPr>
          <w:rFonts w:ascii="Times New Roman" w:eastAsia="Times New Roman" w:hAnsi="Times New Roman" w:cs="Times New Roman"/>
          <w:color w:val="000000" w:themeColor="text1"/>
          <w:sz w:val="24"/>
          <w:szCs w:val="24"/>
          <w:lang w:val="en-US"/>
        </w:rPr>
        <w:t xml:space="preserve"> </w:t>
      </w:r>
      <w:proofErr w:type="gramStart"/>
      <w:r w:rsidRPr="4B4E9178">
        <w:rPr>
          <w:rFonts w:ascii="Times New Roman" w:eastAsia="Times New Roman" w:hAnsi="Times New Roman" w:cs="Times New Roman"/>
          <w:i/>
          <w:iCs/>
          <w:color w:val="000000" w:themeColor="text1"/>
          <w:sz w:val="24"/>
          <w:szCs w:val="24"/>
          <w:lang w:val="en-US"/>
        </w:rPr>
        <w:t>Strategic Management</w:t>
      </w:r>
      <w:r w:rsidRPr="4B4E9178">
        <w:rPr>
          <w:rFonts w:ascii="Times New Roman" w:eastAsia="Times New Roman" w:hAnsi="Times New Roman" w:cs="Times New Roman"/>
          <w:color w:val="000000" w:themeColor="text1"/>
          <w:sz w:val="24"/>
          <w:szCs w:val="24"/>
          <w:lang w:val="en-US"/>
        </w:rPr>
        <w:t>.</w:t>
      </w:r>
      <w:proofErr w:type="gramEnd"/>
      <w:r w:rsidRPr="4B4E9178">
        <w:rPr>
          <w:rFonts w:ascii="Times New Roman" w:eastAsia="Times New Roman" w:hAnsi="Times New Roman" w:cs="Times New Roman"/>
          <w:color w:val="000000" w:themeColor="text1"/>
          <w:sz w:val="24"/>
          <w:szCs w:val="24"/>
          <w:lang w:val="en-US"/>
        </w:rPr>
        <w:t xml:space="preserve"> Andover: Cengage.</w:t>
      </w:r>
    </w:p>
    <w:p w14:paraId="5E5787A5" w14:textId="3DC6F85C" w:rsidR="00300332" w:rsidRDefault="00300332" w:rsidP="4B4E9178"/>
    <w:sectPr w:rsidR="00300332">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7F1F01" w14:textId="77777777" w:rsidR="00791781" w:rsidRDefault="00791781" w:rsidP="009E3DEC">
      <w:pPr>
        <w:spacing w:after="0" w:line="240" w:lineRule="auto"/>
      </w:pPr>
      <w:r>
        <w:separator/>
      </w:r>
    </w:p>
  </w:endnote>
  <w:endnote w:type="continuationSeparator" w:id="0">
    <w:p w14:paraId="584F984A" w14:textId="77777777" w:rsidR="00791781" w:rsidRDefault="00791781" w:rsidP="009E3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3917851"/>
      <w:docPartObj>
        <w:docPartGallery w:val="Page Numbers (Bottom of Page)"/>
        <w:docPartUnique/>
      </w:docPartObj>
    </w:sdtPr>
    <w:sdtEndPr/>
    <w:sdtContent>
      <w:p w14:paraId="4AA4769D" w14:textId="6EB5BF9B" w:rsidR="009E3DEC" w:rsidRDefault="009E3DEC">
        <w:pPr>
          <w:pStyle w:val="Subsol"/>
          <w:jc w:val="center"/>
        </w:pPr>
        <w:r>
          <w:fldChar w:fldCharType="begin"/>
        </w:r>
        <w:r>
          <w:instrText>PAGE   \* MERGEFORMAT</w:instrText>
        </w:r>
        <w:r>
          <w:fldChar w:fldCharType="separate"/>
        </w:r>
        <w:r w:rsidR="00537EBA" w:rsidRPr="00537EBA">
          <w:rPr>
            <w:noProof/>
            <w:lang w:val="ro-RO"/>
          </w:rPr>
          <w:t>5</w:t>
        </w:r>
        <w:r>
          <w:fldChar w:fldCharType="end"/>
        </w:r>
      </w:p>
    </w:sdtContent>
  </w:sdt>
  <w:p w14:paraId="09A17BFA" w14:textId="77777777" w:rsidR="009E3DEC" w:rsidRDefault="009E3DE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8A4A7D" w14:textId="77777777" w:rsidR="00791781" w:rsidRDefault="00791781" w:rsidP="009E3DEC">
      <w:pPr>
        <w:spacing w:after="0" w:line="240" w:lineRule="auto"/>
      </w:pPr>
      <w:r>
        <w:separator/>
      </w:r>
    </w:p>
  </w:footnote>
  <w:footnote w:type="continuationSeparator" w:id="0">
    <w:p w14:paraId="0CBE1A19" w14:textId="77777777" w:rsidR="00791781" w:rsidRDefault="00791781" w:rsidP="009E3D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4D7783" w14:textId="105B88B3" w:rsidR="009E3DEC" w:rsidRDefault="009E3DEC">
    <w:pPr>
      <w:pStyle w:val="Antet"/>
      <w:jc w:val="center"/>
      <w:rPr>
        <w:rFonts w:asciiTheme="majorHAnsi" w:eastAsiaTheme="majorEastAsia" w:hAnsiTheme="majorHAnsi" w:cstheme="majorBidi"/>
        <w:sz w:val="28"/>
        <w:szCs w:val="28"/>
      </w:rPr>
    </w:pPr>
  </w:p>
  <w:p w14:paraId="6BFA5C94" w14:textId="77777777" w:rsidR="009E3DEC" w:rsidRDefault="009E3DEC">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E03CDA"/>
    <w:multiLevelType w:val="hybridMultilevel"/>
    <w:tmpl w:val="6AC44C3E"/>
    <w:lvl w:ilvl="0" w:tplc="53CADE22">
      <w:start w:val="1"/>
      <w:numFmt w:val="bullet"/>
      <w:lvlText w:val="Ø"/>
      <w:lvlJc w:val="left"/>
      <w:pPr>
        <w:ind w:left="720" w:hanging="360"/>
      </w:pPr>
      <w:rPr>
        <w:rFonts w:ascii="Wingdings" w:hAnsi="Wingdings" w:hint="default"/>
      </w:rPr>
    </w:lvl>
    <w:lvl w:ilvl="1" w:tplc="5F523B3E">
      <w:start w:val="1"/>
      <w:numFmt w:val="bullet"/>
      <w:lvlText w:val="o"/>
      <w:lvlJc w:val="left"/>
      <w:pPr>
        <w:ind w:left="1440" w:hanging="360"/>
      </w:pPr>
      <w:rPr>
        <w:rFonts w:ascii="Courier New" w:hAnsi="Courier New" w:hint="default"/>
      </w:rPr>
    </w:lvl>
    <w:lvl w:ilvl="2" w:tplc="1C2E9402">
      <w:start w:val="1"/>
      <w:numFmt w:val="bullet"/>
      <w:lvlText w:val=""/>
      <w:lvlJc w:val="left"/>
      <w:pPr>
        <w:ind w:left="2160" w:hanging="360"/>
      </w:pPr>
      <w:rPr>
        <w:rFonts w:ascii="Wingdings" w:hAnsi="Wingdings" w:hint="default"/>
      </w:rPr>
    </w:lvl>
    <w:lvl w:ilvl="3" w:tplc="9F0C0442">
      <w:start w:val="1"/>
      <w:numFmt w:val="bullet"/>
      <w:lvlText w:val=""/>
      <w:lvlJc w:val="left"/>
      <w:pPr>
        <w:ind w:left="2880" w:hanging="360"/>
      </w:pPr>
      <w:rPr>
        <w:rFonts w:ascii="Symbol" w:hAnsi="Symbol" w:hint="default"/>
      </w:rPr>
    </w:lvl>
    <w:lvl w:ilvl="4" w:tplc="BEDEF120">
      <w:start w:val="1"/>
      <w:numFmt w:val="bullet"/>
      <w:lvlText w:val="o"/>
      <w:lvlJc w:val="left"/>
      <w:pPr>
        <w:ind w:left="3600" w:hanging="360"/>
      </w:pPr>
      <w:rPr>
        <w:rFonts w:ascii="Courier New" w:hAnsi="Courier New" w:hint="default"/>
      </w:rPr>
    </w:lvl>
    <w:lvl w:ilvl="5" w:tplc="F7C04694">
      <w:start w:val="1"/>
      <w:numFmt w:val="bullet"/>
      <w:lvlText w:val=""/>
      <w:lvlJc w:val="left"/>
      <w:pPr>
        <w:ind w:left="4320" w:hanging="360"/>
      </w:pPr>
      <w:rPr>
        <w:rFonts w:ascii="Wingdings" w:hAnsi="Wingdings" w:hint="default"/>
      </w:rPr>
    </w:lvl>
    <w:lvl w:ilvl="6" w:tplc="EAC8C3CC">
      <w:start w:val="1"/>
      <w:numFmt w:val="bullet"/>
      <w:lvlText w:val=""/>
      <w:lvlJc w:val="left"/>
      <w:pPr>
        <w:ind w:left="5040" w:hanging="360"/>
      </w:pPr>
      <w:rPr>
        <w:rFonts w:ascii="Symbol" w:hAnsi="Symbol" w:hint="default"/>
      </w:rPr>
    </w:lvl>
    <w:lvl w:ilvl="7" w:tplc="1A6AD804">
      <w:start w:val="1"/>
      <w:numFmt w:val="bullet"/>
      <w:lvlText w:val="o"/>
      <w:lvlJc w:val="left"/>
      <w:pPr>
        <w:ind w:left="5760" w:hanging="360"/>
      </w:pPr>
      <w:rPr>
        <w:rFonts w:ascii="Courier New" w:hAnsi="Courier New" w:hint="default"/>
      </w:rPr>
    </w:lvl>
    <w:lvl w:ilvl="8" w:tplc="8E8AEBB8">
      <w:start w:val="1"/>
      <w:numFmt w:val="bullet"/>
      <w:lvlText w:val=""/>
      <w:lvlJc w:val="left"/>
      <w:pPr>
        <w:ind w:left="6480" w:hanging="360"/>
      </w:pPr>
      <w:rPr>
        <w:rFonts w:ascii="Wingdings" w:hAnsi="Wingdings" w:hint="default"/>
      </w:rPr>
    </w:lvl>
  </w:abstractNum>
  <w:abstractNum w:abstractNumId="1">
    <w:nsid w:val="4A5137DE"/>
    <w:multiLevelType w:val="hybridMultilevel"/>
    <w:tmpl w:val="1FEC2038"/>
    <w:lvl w:ilvl="0" w:tplc="6B9CC12A">
      <w:start w:val="1"/>
      <w:numFmt w:val="bullet"/>
      <w:lvlText w:val="Ø"/>
      <w:lvlJc w:val="left"/>
      <w:pPr>
        <w:ind w:left="720" w:hanging="360"/>
      </w:pPr>
      <w:rPr>
        <w:rFonts w:ascii="Wingdings" w:hAnsi="Wingdings" w:hint="default"/>
      </w:rPr>
    </w:lvl>
    <w:lvl w:ilvl="1" w:tplc="195C3A32">
      <w:start w:val="1"/>
      <w:numFmt w:val="bullet"/>
      <w:lvlText w:val="o"/>
      <w:lvlJc w:val="left"/>
      <w:pPr>
        <w:ind w:left="1440" w:hanging="360"/>
      </w:pPr>
      <w:rPr>
        <w:rFonts w:ascii="Courier New" w:hAnsi="Courier New" w:hint="default"/>
      </w:rPr>
    </w:lvl>
    <w:lvl w:ilvl="2" w:tplc="052E215E">
      <w:start w:val="1"/>
      <w:numFmt w:val="bullet"/>
      <w:lvlText w:val=""/>
      <w:lvlJc w:val="left"/>
      <w:pPr>
        <w:ind w:left="2160" w:hanging="360"/>
      </w:pPr>
      <w:rPr>
        <w:rFonts w:ascii="Wingdings" w:hAnsi="Wingdings" w:hint="default"/>
      </w:rPr>
    </w:lvl>
    <w:lvl w:ilvl="3" w:tplc="89E6E2B4">
      <w:start w:val="1"/>
      <w:numFmt w:val="bullet"/>
      <w:lvlText w:val=""/>
      <w:lvlJc w:val="left"/>
      <w:pPr>
        <w:ind w:left="2880" w:hanging="360"/>
      </w:pPr>
      <w:rPr>
        <w:rFonts w:ascii="Symbol" w:hAnsi="Symbol" w:hint="default"/>
      </w:rPr>
    </w:lvl>
    <w:lvl w:ilvl="4" w:tplc="A53C5A8A">
      <w:start w:val="1"/>
      <w:numFmt w:val="bullet"/>
      <w:lvlText w:val="o"/>
      <w:lvlJc w:val="left"/>
      <w:pPr>
        <w:ind w:left="3600" w:hanging="360"/>
      </w:pPr>
      <w:rPr>
        <w:rFonts w:ascii="Courier New" w:hAnsi="Courier New" w:hint="default"/>
      </w:rPr>
    </w:lvl>
    <w:lvl w:ilvl="5" w:tplc="BFEC42E0">
      <w:start w:val="1"/>
      <w:numFmt w:val="bullet"/>
      <w:lvlText w:val=""/>
      <w:lvlJc w:val="left"/>
      <w:pPr>
        <w:ind w:left="4320" w:hanging="360"/>
      </w:pPr>
      <w:rPr>
        <w:rFonts w:ascii="Wingdings" w:hAnsi="Wingdings" w:hint="default"/>
      </w:rPr>
    </w:lvl>
    <w:lvl w:ilvl="6" w:tplc="F0C086E8">
      <w:start w:val="1"/>
      <w:numFmt w:val="bullet"/>
      <w:lvlText w:val=""/>
      <w:lvlJc w:val="left"/>
      <w:pPr>
        <w:ind w:left="5040" w:hanging="360"/>
      </w:pPr>
      <w:rPr>
        <w:rFonts w:ascii="Symbol" w:hAnsi="Symbol" w:hint="default"/>
      </w:rPr>
    </w:lvl>
    <w:lvl w:ilvl="7" w:tplc="F0A2FA9C">
      <w:start w:val="1"/>
      <w:numFmt w:val="bullet"/>
      <w:lvlText w:val="o"/>
      <w:lvlJc w:val="left"/>
      <w:pPr>
        <w:ind w:left="5760" w:hanging="360"/>
      </w:pPr>
      <w:rPr>
        <w:rFonts w:ascii="Courier New" w:hAnsi="Courier New" w:hint="default"/>
      </w:rPr>
    </w:lvl>
    <w:lvl w:ilvl="8" w:tplc="F78C6940">
      <w:start w:val="1"/>
      <w:numFmt w:val="bullet"/>
      <w:lvlText w:val=""/>
      <w:lvlJc w:val="left"/>
      <w:pPr>
        <w:ind w:left="6480" w:hanging="360"/>
      </w:pPr>
      <w:rPr>
        <w:rFonts w:ascii="Wingdings" w:hAnsi="Wingdings" w:hint="default"/>
      </w:rPr>
    </w:lvl>
  </w:abstractNum>
  <w:abstractNum w:abstractNumId="2">
    <w:nsid w:val="54FB5914"/>
    <w:multiLevelType w:val="hybridMultilevel"/>
    <w:tmpl w:val="5A06F1C4"/>
    <w:lvl w:ilvl="0" w:tplc="B77A3F56">
      <w:start w:val="1"/>
      <w:numFmt w:val="bullet"/>
      <w:lvlText w:val="Ø"/>
      <w:lvlJc w:val="left"/>
      <w:pPr>
        <w:ind w:left="720" w:hanging="360"/>
      </w:pPr>
      <w:rPr>
        <w:rFonts w:ascii="Wingdings" w:hAnsi="Wingdings" w:hint="default"/>
      </w:rPr>
    </w:lvl>
    <w:lvl w:ilvl="1" w:tplc="537AC986">
      <w:start w:val="1"/>
      <w:numFmt w:val="bullet"/>
      <w:lvlText w:val="o"/>
      <w:lvlJc w:val="left"/>
      <w:pPr>
        <w:ind w:left="1440" w:hanging="360"/>
      </w:pPr>
      <w:rPr>
        <w:rFonts w:ascii="Courier New" w:hAnsi="Courier New" w:hint="default"/>
      </w:rPr>
    </w:lvl>
    <w:lvl w:ilvl="2" w:tplc="A7FE556A">
      <w:start w:val="1"/>
      <w:numFmt w:val="bullet"/>
      <w:lvlText w:val=""/>
      <w:lvlJc w:val="left"/>
      <w:pPr>
        <w:ind w:left="2160" w:hanging="360"/>
      </w:pPr>
      <w:rPr>
        <w:rFonts w:ascii="Wingdings" w:hAnsi="Wingdings" w:hint="default"/>
      </w:rPr>
    </w:lvl>
    <w:lvl w:ilvl="3" w:tplc="5B5C71C8">
      <w:start w:val="1"/>
      <w:numFmt w:val="bullet"/>
      <w:lvlText w:val=""/>
      <w:lvlJc w:val="left"/>
      <w:pPr>
        <w:ind w:left="2880" w:hanging="360"/>
      </w:pPr>
      <w:rPr>
        <w:rFonts w:ascii="Symbol" w:hAnsi="Symbol" w:hint="default"/>
      </w:rPr>
    </w:lvl>
    <w:lvl w:ilvl="4" w:tplc="69E85D14">
      <w:start w:val="1"/>
      <w:numFmt w:val="bullet"/>
      <w:lvlText w:val="o"/>
      <w:lvlJc w:val="left"/>
      <w:pPr>
        <w:ind w:left="3600" w:hanging="360"/>
      </w:pPr>
      <w:rPr>
        <w:rFonts w:ascii="Courier New" w:hAnsi="Courier New" w:hint="default"/>
      </w:rPr>
    </w:lvl>
    <w:lvl w:ilvl="5" w:tplc="1CB81AEC">
      <w:start w:val="1"/>
      <w:numFmt w:val="bullet"/>
      <w:lvlText w:val=""/>
      <w:lvlJc w:val="left"/>
      <w:pPr>
        <w:ind w:left="4320" w:hanging="360"/>
      </w:pPr>
      <w:rPr>
        <w:rFonts w:ascii="Wingdings" w:hAnsi="Wingdings" w:hint="default"/>
      </w:rPr>
    </w:lvl>
    <w:lvl w:ilvl="6" w:tplc="3710DF30">
      <w:start w:val="1"/>
      <w:numFmt w:val="bullet"/>
      <w:lvlText w:val=""/>
      <w:lvlJc w:val="left"/>
      <w:pPr>
        <w:ind w:left="5040" w:hanging="360"/>
      </w:pPr>
      <w:rPr>
        <w:rFonts w:ascii="Symbol" w:hAnsi="Symbol" w:hint="default"/>
      </w:rPr>
    </w:lvl>
    <w:lvl w:ilvl="7" w:tplc="E6760426">
      <w:start w:val="1"/>
      <w:numFmt w:val="bullet"/>
      <w:lvlText w:val="o"/>
      <w:lvlJc w:val="left"/>
      <w:pPr>
        <w:ind w:left="5760" w:hanging="360"/>
      </w:pPr>
      <w:rPr>
        <w:rFonts w:ascii="Courier New" w:hAnsi="Courier New" w:hint="default"/>
      </w:rPr>
    </w:lvl>
    <w:lvl w:ilvl="8" w:tplc="810E5AB6">
      <w:start w:val="1"/>
      <w:numFmt w:val="bullet"/>
      <w:lvlText w:val=""/>
      <w:lvlJc w:val="left"/>
      <w:pPr>
        <w:ind w:left="6480" w:hanging="360"/>
      </w:pPr>
      <w:rPr>
        <w:rFonts w:ascii="Wingdings" w:hAnsi="Wingdings" w:hint="default"/>
      </w:rPr>
    </w:lvl>
  </w:abstractNum>
  <w:abstractNum w:abstractNumId="3">
    <w:nsid w:val="6BB41EC4"/>
    <w:multiLevelType w:val="hybridMultilevel"/>
    <w:tmpl w:val="DAC69AE8"/>
    <w:lvl w:ilvl="0" w:tplc="3B9675BE">
      <w:start w:val="1"/>
      <w:numFmt w:val="bullet"/>
      <w:lvlText w:val="Ø"/>
      <w:lvlJc w:val="left"/>
      <w:pPr>
        <w:ind w:left="720" w:hanging="360"/>
      </w:pPr>
      <w:rPr>
        <w:rFonts w:ascii="Wingdings" w:hAnsi="Wingdings" w:hint="default"/>
      </w:rPr>
    </w:lvl>
    <w:lvl w:ilvl="1" w:tplc="591E44B6">
      <w:start w:val="1"/>
      <w:numFmt w:val="bullet"/>
      <w:lvlText w:val="o"/>
      <w:lvlJc w:val="left"/>
      <w:pPr>
        <w:ind w:left="1440" w:hanging="360"/>
      </w:pPr>
      <w:rPr>
        <w:rFonts w:ascii="Courier New" w:hAnsi="Courier New" w:hint="default"/>
      </w:rPr>
    </w:lvl>
    <w:lvl w:ilvl="2" w:tplc="6958CC1E">
      <w:start w:val="1"/>
      <w:numFmt w:val="bullet"/>
      <w:lvlText w:val=""/>
      <w:lvlJc w:val="left"/>
      <w:pPr>
        <w:ind w:left="2160" w:hanging="360"/>
      </w:pPr>
      <w:rPr>
        <w:rFonts w:ascii="Wingdings" w:hAnsi="Wingdings" w:hint="default"/>
      </w:rPr>
    </w:lvl>
    <w:lvl w:ilvl="3" w:tplc="2AE4F5AC">
      <w:start w:val="1"/>
      <w:numFmt w:val="bullet"/>
      <w:lvlText w:val=""/>
      <w:lvlJc w:val="left"/>
      <w:pPr>
        <w:ind w:left="2880" w:hanging="360"/>
      </w:pPr>
      <w:rPr>
        <w:rFonts w:ascii="Symbol" w:hAnsi="Symbol" w:hint="default"/>
      </w:rPr>
    </w:lvl>
    <w:lvl w:ilvl="4" w:tplc="7FF41312">
      <w:start w:val="1"/>
      <w:numFmt w:val="bullet"/>
      <w:lvlText w:val="o"/>
      <w:lvlJc w:val="left"/>
      <w:pPr>
        <w:ind w:left="3600" w:hanging="360"/>
      </w:pPr>
      <w:rPr>
        <w:rFonts w:ascii="Courier New" w:hAnsi="Courier New" w:hint="default"/>
      </w:rPr>
    </w:lvl>
    <w:lvl w:ilvl="5" w:tplc="1C52EED4">
      <w:start w:val="1"/>
      <w:numFmt w:val="bullet"/>
      <w:lvlText w:val=""/>
      <w:lvlJc w:val="left"/>
      <w:pPr>
        <w:ind w:left="4320" w:hanging="360"/>
      </w:pPr>
      <w:rPr>
        <w:rFonts w:ascii="Wingdings" w:hAnsi="Wingdings" w:hint="default"/>
      </w:rPr>
    </w:lvl>
    <w:lvl w:ilvl="6" w:tplc="EAEE6C3E">
      <w:start w:val="1"/>
      <w:numFmt w:val="bullet"/>
      <w:lvlText w:val=""/>
      <w:lvlJc w:val="left"/>
      <w:pPr>
        <w:ind w:left="5040" w:hanging="360"/>
      </w:pPr>
      <w:rPr>
        <w:rFonts w:ascii="Symbol" w:hAnsi="Symbol" w:hint="default"/>
      </w:rPr>
    </w:lvl>
    <w:lvl w:ilvl="7" w:tplc="F02676EC">
      <w:start w:val="1"/>
      <w:numFmt w:val="bullet"/>
      <w:lvlText w:val="o"/>
      <w:lvlJc w:val="left"/>
      <w:pPr>
        <w:ind w:left="5760" w:hanging="360"/>
      </w:pPr>
      <w:rPr>
        <w:rFonts w:ascii="Courier New" w:hAnsi="Courier New" w:hint="default"/>
      </w:rPr>
    </w:lvl>
    <w:lvl w:ilvl="8" w:tplc="C15454A4">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D370BBC"/>
    <w:rsid w:val="000A3D7A"/>
    <w:rsid w:val="0011110A"/>
    <w:rsid w:val="002055B3"/>
    <w:rsid w:val="00300332"/>
    <w:rsid w:val="004B16EC"/>
    <w:rsid w:val="00537EBA"/>
    <w:rsid w:val="0054530E"/>
    <w:rsid w:val="007447AC"/>
    <w:rsid w:val="00791781"/>
    <w:rsid w:val="007B62B0"/>
    <w:rsid w:val="0080021C"/>
    <w:rsid w:val="00814C5F"/>
    <w:rsid w:val="008D0D3F"/>
    <w:rsid w:val="009933D0"/>
    <w:rsid w:val="009C3D6B"/>
    <w:rsid w:val="009E3DEC"/>
    <w:rsid w:val="00AD1907"/>
    <w:rsid w:val="00CC7106"/>
    <w:rsid w:val="00E7151C"/>
    <w:rsid w:val="00ED3D46"/>
    <w:rsid w:val="00F673B5"/>
    <w:rsid w:val="00FE56E1"/>
    <w:rsid w:val="0AB809A5"/>
    <w:rsid w:val="0D370BBC"/>
    <w:rsid w:val="4B4E9178"/>
    <w:rsid w:val="4D0F9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70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table" w:styleId="GrilTabe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f">
    <w:name w:val="List Paragraph"/>
    <w:basedOn w:val="Normal"/>
    <w:uiPriority w:val="34"/>
    <w:qFormat/>
    <w:pPr>
      <w:ind w:left="720"/>
      <w:contextualSpacing/>
    </w:pPr>
  </w:style>
  <w:style w:type="paragraph" w:styleId="TextnBalon">
    <w:name w:val="Balloon Text"/>
    <w:basedOn w:val="Normal"/>
    <w:link w:val="TextnBalonCaracter"/>
    <w:uiPriority w:val="99"/>
    <w:semiHidden/>
    <w:unhideWhenUsed/>
    <w:rsid w:val="009933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933D0"/>
    <w:rPr>
      <w:rFonts w:ascii="Tahoma" w:hAnsi="Tahoma" w:cs="Tahoma"/>
      <w:sz w:val="16"/>
      <w:szCs w:val="16"/>
    </w:rPr>
  </w:style>
  <w:style w:type="paragraph" w:styleId="Antet">
    <w:name w:val="header"/>
    <w:basedOn w:val="Normal"/>
    <w:link w:val="AntetCaracter"/>
    <w:uiPriority w:val="99"/>
    <w:unhideWhenUsed/>
    <w:rsid w:val="009E3DE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E3DEC"/>
  </w:style>
  <w:style w:type="paragraph" w:styleId="Subsol">
    <w:name w:val="footer"/>
    <w:basedOn w:val="Normal"/>
    <w:link w:val="SubsolCaracter"/>
    <w:uiPriority w:val="99"/>
    <w:unhideWhenUsed/>
    <w:rsid w:val="009E3DE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E3DEC"/>
  </w:style>
  <w:style w:type="character" w:styleId="HyperlinkParcurs">
    <w:name w:val="FollowedHyperlink"/>
    <w:basedOn w:val="Fontdeparagrafimplicit"/>
    <w:uiPriority w:val="99"/>
    <w:semiHidden/>
    <w:unhideWhenUsed/>
    <w:rsid w:val="00814C5F"/>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table" w:styleId="GrilTabe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f">
    <w:name w:val="List Paragraph"/>
    <w:basedOn w:val="Normal"/>
    <w:uiPriority w:val="34"/>
    <w:qFormat/>
    <w:pPr>
      <w:ind w:left="720"/>
      <w:contextualSpacing/>
    </w:pPr>
  </w:style>
  <w:style w:type="paragraph" w:styleId="TextnBalon">
    <w:name w:val="Balloon Text"/>
    <w:basedOn w:val="Normal"/>
    <w:link w:val="TextnBalonCaracter"/>
    <w:uiPriority w:val="99"/>
    <w:semiHidden/>
    <w:unhideWhenUsed/>
    <w:rsid w:val="009933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933D0"/>
    <w:rPr>
      <w:rFonts w:ascii="Tahoma" w:hAnsi="Tahoma" w:cs="Tahoma"/>
      <w:sz w:val="16"/>
      <w:szCs w:val="16"/>
    </w:rPr>
  </w:style>
  <w:style w:type="paragraph" w:styleId="Antet">
    <w:name w:val="header"/>
    <w:basedOn w:val="Normal"/>
    <w:link w:val="AntetCaracter"/>
    <w:uiPriority w:val="99"/>
    <w:unhideWhenUsed/>
    <w:rsid w:val="009E3DE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E3DEC"/>
  </w:style>
  <w:style w:type="paragraph" w:styleId="Subsol">
    <w:name w:val="footer"/>
    <w:basedOn w:val="Normal"/>
    <w:link w:val="SubsolCaracter"/>
    <w:uiPriority w:val="99"/>
    <w:unhideWhenUsed/>
    <w:rsid w:val="009E3DE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E3DEC"/>
  </w:style>
  <w:style w:type="character" w:styleId="HyperlinkParcurs">
    <w:name w:val="FollowedHyperlink"/>
    <w:basedOn w:val="Fontdeparagrafimplicit"/>
    <w:uiPriority w:val="99"/>
    <w:semiHidden/>
    <w:unhideWhenUsed/>
    <w:rsid w:val="00814C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68D3D4-BA16-400E-8577-AC63085FD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3513</Words>
  <Characters>20026</Characters>
  <Application>Microsoft Office Word</Application>
  <DocSecurity>0</DocSecurity>
  <Lines>166</Lines>
  <Paragraphs>46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23493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manda</dc:creator>
  <cp:lastModifiedBy>adriana manda</cp:lastModifiedBy>
  <cp:revision>3</cp:revision>
  <dcterms:created xsi:type="dcterms:W3CDTF">2022-01-10T19:17:00Z</dcterms:created>
  <dcterms:modified xsi:type="dcterms:W3CDTF">2022-01-10T19:21:00Z</dcterms:modified>
</cp:coreProperties>
</file>