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811" w:rsidRDefault="00626811" w:rsidP="00626811">
      <w:pPr>
        <w:pStyle w:val="Heading1"/>
      </w:pPr>
      <w:bookmarkStart w:id="0" w:name="_Toc194071452"/>
      <w:r>
        <w:t>A critical analysis of external factors in impacting high street retailers in the UK</w:t>
      </w:r>
      <w:bookmarkEnd w:id="0"/>
    </w:p>
    <w:p w:rsidR="00626811" w:rsidRDefault="00626811" w:rsidP="00626811">
      <w:pPr>
        <w:pStyle w:val="Heading1"/>
      </w:pPr>
    </w:p>
    <w:p w:rsidR="00626811" w:rsidRDefault="00626811" w:rsidP="00626811">
      <w:pPr>
        <w:jc w:val="center"/>
      </w:pPr>
    </w:p>
    <w:p w:rsidR="00B1007D" w:rsidRPr="00B1007D" w:rsidRDefault="00B1007D" w:rsidP="00B1007D">
      <w:pPr>
        <w:jc w:val="center"/>
        <w:rPr>
          <w:sz w:val="28"/>
          <w:szCs w:val="28"/>
        </w:rPr>
      </w:pPr>
      <w:r w:rsidRPr="00B1007D">
        <w:rPr>
          <w:sz w:val="28"/>
          <w:szCs w:val="28"/>
        </w:rPr>
        <w:t>University of Wales</w:t>
      </w:r>
    </w:p>
    <w:p w:rsidR="00B1007D" w:rsidRPr="00B1007D" w:rsidRDefault="00B1007D" w:rsidP="00B1007D">
      <w:pPr>
        <w:jc w:val="center"/>
        <w:rPr>
          <w:sz w:val="28"/>
          <w:szCs w:val="28"/>
        </w:rPr>
      </w:pPr>
      <w:r w:rsidRPr="00B1007D">
        <w:rPr>
          <w:sz w:val="28"/>
          <w:szCs w:val="28"/>
        </w:rPr>
        <w:t xml:space="preserve">Name: </w:t>
      </w:r>
      <w:proofErr w:type="spellStart"/>
      <w:r w:rsidRPr="00B1007D">
        <w:rPr>
          <w:sz w:val="28"/>
          <w:szCs w:val="28"/>
        </w:rPr>
        <w:t>Makarim</w:t>
      </w:r>
      <w:proofErr w:type="spellEnd"/>
      <w:r w:rsidRPr="00B1007D">
        <w:rPr>
          <w:sz w:val="28"/>
          <w:szCs w:val="28"/>
        </w:rPr>
        <w:t xml:space="preserve"> </w:t>
      </w:r>
      <w:proofErr w:type="spellStart"/>
      <w:r w:rsidRPr="00B1007D">
        <w:rPr>
          <w:sz w:val="28"/>
          <w:szCs w:val="28"/>
        </w:rPr>
        <w:t>Hamoudi</w:t>
      </w:r>
      <w:proofErr w:type="spellEnd"/>
    </w:p>
    <w:p w:rsidR="00B1007D" w:rsidRPr="00B1007D" w:rsidRDefault="00B1007D" w:rsidP="00B1007D">
      <w:pPr>
        <w:jc w:val="center"/>
        <w:rPr>
          <w:sz w:val="28"/>
          <w:szCs w:val="28"/>
        </w:rPr>
      </w:pPr>
      <w:r w:rsidRPr="00B1007D">
        <w:rPr>
          <w:sz w:val="28"/>
          <w:szCs w:val="28"/>
        </w:rPr>
        <w:t>Student No: 2412157</w:t>
      </w:r>
    </w:p>
    <w:p w:rsidR="00B1007D" w:rsidRPr="00B1007D" w:rsidRDefault="00B1007D" w:rsidP="00B1007D">
      <w:pPr>
        <w:jc w:val="center"/>
        <w:rPr>
          <w:sz w:val="28"/>
          <w:szCs w:val="28"/>
        </w:rPr>
      </w:pPr>
      <w:r w:rsidRPr="00B1007D">
        <w:rPr>
          <w:sz w:val="28"/>
          <w:szCs w:val="28"/>
        </w:rPr>
        <w:t>Subject: Problem Solving and Innovation</w:t>
      </w:r>
    </w:p>
    <w:p w:rsidR="00B1007D" w:rsidRPr="00B1007D" w:rsidRDefault="00B1007D" w:rsidP="00B1007D">
      <w:pPr>
        <w:jc w:val="center"/>
        <w:rPr>
          <w:sz w:val="28"/>
          <w:szCs w:val="28"/>
        </w:rPr>
      </w:pPr>
      <w:r w:rsidRPr="00B1007D">
        <w:rPr>
          <w:sz w:val="28"/>
          <w:szCs w:val="28"/>
        </w:rPr>
        <w:t>Submission date: 28/03/2025</w:t>
      </w:r>
    </w:p>
    <w:p w:rsidR="00DE5F20" w:rsidRDefault="00DE5F20" w:rsidP="00626811">
      <w:pPr>
        <w:jc w:val="center"/>
        <w:rPr>
          <w:rFonts w:ascii="Arial" w:hAnsi="Arial"/>
          <w:sz w:val="28"/>
          <w:szCs w:val="26"/>
        </w:rPr>
      </w:pPr>
      <w:r>
        <w:br w:type="page"/>
      </w:r>
    </w:p>
    <w:p w:rsidR="00626811" w:rsidRDefault="00626811" w:rsidP="00DE5F20">
      <w:pPr>
        <w:pStyle w:val="Heading2"/>
      </w:pPr>
    </w:p>
    <w:sdt>
      <w:sdtPr>
        <w:id w:val="-15405116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1007D" w:rsidRDefault="00B1007D">
          <w:pPr>
            <w:pStyle w:val="TOCHeading"/>
          </w:pPr>
          <w:r>
            <w:t>Contents</w:t>
          </w:r>
        </w:p>
        <w:p w:rsidR="00B1007D" w:rsidRDefault="00B100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071452" w:history="1">
            <w:r w:rsidRPr="0036200F">
              <w:rPr>
                <w:rStyle w:val="Hyperlink"/>
                <w:noProof/>
              </w:rPr>
              <w:t>A critical analysis of external factors in impacting high street retailers in the UK</w:t>
            </w:r>
            <w:r>
              <w:rPr>
                <w:noProof/>
                <w:webHidden/>
              </w:rPr>
              <w:tab/>
            </w:r>
            <w:r>
              <w:rPr>
                <w:noProof/>
                <w:webHidden/>
              </w:rPr>
              <w:fldChar w:fldCharType="begin"/>
            </w:r>
            <w:r>
              <w:rPr>
                <w:noProof/>
                <w:webHidden/>
              </w:rPr>
              <w:instrText xml:space="preserve"> PAGEREF _Toc194071452 \h </w:instrText>
            </w:r>
            <w:r>
              <w:rPr>
                <w:noProof/>
                <w:webHidden/>
              </w:rPr>
            </w:r>
            <w:r>
              <w:rPr>
                <w:noProof/>
                <w:webHidden/>
              </w:rPr>
              <w:fldChar w:fldCharType="separate"/>
            </w:r>
            <w:r>
              <w:rPr>
                <w:noProof/>
                <w:webHidden/>
              </w:rPr>
              <w:t>1</w:t>
            </w:r>
            <w:r>
              <w:rPr>
                <w:noProof/>
                <w:webHidden/>
              </w:rPr>
              <w:fldChar w:fldCharType="end"/>
            </w:r>
          </w:hyperlink>
        </w:p>
        <w:p w:rsidR="00B1007D" w:rsidRDefault="00B1007D">
          <w:pPr>
            <w:pStyle w:val="TOC2"/>
            <w:tabs>
              <w:tab w:val="right" w:leader="dot" w:pos="9016"/>
            </w:tabs>
            <w:rPr>
              <w:rFonts w:eastAsiaTheme="minorEastAsia"/>
              <w:noProof/>
              <w:lang w:eastAsia="en-GB"/>
            </w:rPr>
          </w:pPr>
          <w:hyperlink w:anchor="_Toc194071453" w:history="1">
            <w:r w:rsidRPr="0036200F">
              <w:rPr>
                <w:rStyle w:val="Hyperlink"/>
                <w:noProof/>
              </w:rPr>
              <w:t>Introduction:</w:t>
            </w:r>
            <w:r>
              <w:rPr>
                <w:noProof/>
                <w:webHidden/>
              </w:rPr>
              <w:tab/>
            </w:r>
            <w:r>
              <w:rPr>
                <w:noProof/>
                <w:webHidden/>
              </w:rPr>
              <w:fldChar w:fldCharType="begin"/>
            </w:r>
            <w:r>
              <w:rPr>
                <w:noProof/>
                <w:webHidden/>
              </w:rPr>
              <w:instrText xml:space="preserve"> PAGEREF _Toc194071453 \h </w:instrText>
            </w:r>
            <w:r>
              <w:rPr>
                <w:noProof/>
                <w:webHidden/>
              </w:rPr>
            </w:r>
            <w:r>
              <w:rPr>
                <w:noProof/>
                <w:webHidden/>
              </w:rPr>
              <w:fldChar w:fldCharType="separate"/>
            </w:r>
            <w:r>
              <w:rPr>
                <w:noProof/>
                <w:webHidden/>
              </w:rPr>
              <w:t>3</w:t>
            </w:r>
            <w:r>
              <w:rPr>
                <w:noProof/>
                <w:webHidden/>
              </w:rPr>
              <w:fldChar w:fldCharType="end"/>
            </w:r>
          </w:hyperlink>
        </w:p>
        <w:p w:rsidR="00B1007D" w:rsidRDefault="00B1007D">
          <w:pPr>
            <w:pStyle w:val="TOC2"/>
            <w:tabs>
              <w:tab w:val="right" w:leader="dot" w:pos="9016"/>
            </w:tabs>
            <w:rPr>
              <w:rFonts w:eastAsiaTheme="minorEastAsia"/>
              <w:noProof/>
              <w:lang w:eastAsia="en-GB"/>
            </w:rPr>
          </w:pPr>
          <w:hyperlink w:anchor="_Toc194071454" w:history="1">
            <w:r w:rsidRPr="0036200F">
              <w:rPr>
                <w:rStyle w:val="Hyperlink"/>
                <w:noProof/>
              </w:rPr>
              <w:t>Methods:</w:t>
            </w:r>
            <w:r>
              <w:rPr>
                <w:noProof/>
                <w:webHidden/>
              </w:rPr>
              <w:tab/>
            </w:r>
            <w:r>
              <w:rPr>
                <w:noProof/>
                <w:webHidden/>
              </w:rPr>
              <w:fldChar w:fldCharType="begin"/>
            </w:r>
            <w:r>
              <w:rPr>
                <w:noProof/>
                <w:webHidden/>
              </w:rPr>
              <w:instrText xml:space="preserve"> PAGEREF _Toc194071454 \h </w:instrText>
            </w:r>
            <w:r>
              <w:rPr>
                <w:noProof/>
                <w:webHidden/>
              </w:rPr>
            </w:r>
            <w:r>
              <w:rPr>
                <w:noProof/>
                <w:webHidden/>
              </w:rPr>
              <w:fldChar w:fldCharType="separate"/>
            </w:r>
            <w:r>
              <w:rPr>
                <w:noProof/>
                <w:webHidden/>
              </w:rPr>
              <w:t>4</w:t>
            </w:r>
            <w:r>
              <w:rPr>
                <w:noProof/>
                <w:webHidden/>
              </w:rPr>
              <w:fldChar w:fldCharType="end"/>
            </w:r>
          </w:hyperlink>
        </w:p>
        <w:p w:rsidR="00B1007D" w:rsidRDefault="00B1007D">
          <w:pPr>
            <w:pStyle w:val="TOC3"/>
            <w:tabs>
              <w:tab w:val="right" w:leader="dot" w:pos="9016"/>
            </w:tabs>
            <w:rPr>
              <w:rFonts w:eastAsiaTheme="minorEastAsia"/>
              <w:noProof/>
              <w:lang w:eastAsia="en-GB"/>
            </w:rPr>
          </w:pPr>
          <w:hyperlink w:anchor="_Toc194071455" w:history="1">
            <w:r w:rsidRPr="0036200F">
              <w:rPr>
                <w:rStyle w:val="Hyperlink"/>
                <w:rFonts w:eastAsia="Times New Roman"/>
                <w:noProof/>
                <w:lang w:eastAsia="en-GB"/>
              </w:rPr>
              <w:t>SWOT analysis:</w:t>
            </w:r>
            <w:r>
              <w:rPr>
                <w:noProof/>
                <w:webHidden/>
              </w:rPr>
              <w:tab/>
            </w:r>
            <w:r>
              <w:rPr>
                <w:noProof/>
                <w:webHidden/>
              </w:rPr>
              <w:fldChar w:fldCharType="begin"/>
            </w:r>
            <w:r>
              <w:rPr>
                <w:noProof/>
                <w:webHidden/>
              </w:rPr>
              <w:instrText xml:space="preserve"> PAGEREF _Toc194071455 \h </w:instrText>
            </w:r>
            <w:r>
              <w:rPr>
                <w:noProof/>
                <w:webHidden/>
              </w:rPr>
            </w:r>
            <w:r>
              <w:rPr>
                <w:noProof/>
                <w:webHidden/>
              </w:rPr>
              <w:fldChar w:fldCharType="separate"/>
            </w:r>
            <w:r>
              <w:rPr>
                <w:noProof/>
                <w:webHidden/>
              </w:rPr>
              <w:t>4</w:t>
            </w:r>
            <w:r>
              <w:rPr>
                <w:noProof/>
                <w:webHidden/>
              </w:rPr>
              <w:fldChar w:fldCharType="end"/>
            </w:r>
          </w:hyperlink>
        </w:p>
        <w:p w:rsidR="00B1007D" w:rsidRDefault="00B1007D">
          <w:pPr>
            <w:pStyle w:val="TOC3"/>
            <w:tabs>
              <w:tab w:val="right" w:leader="dot" w:pos="9016"/>
            </w:tabs>
            <w:rPr>
              <w:rFonts w:eastAsiaTheme="minorEastAsia"/>
              <w:noProof/>
              <w:lang w:eastAsia="en-GB"/>
            </w:rPr>
          </w:pPr>
          <w:hyperlink w:anchor="_Toc194071456" w:history="1">
            <w:r w:rsidRPr="0036200F">
              <w:rPr>
                <w:rStyle w:val="Hyperlink"/>
                <w:noProof/>
              </w:rPr>
              <w:t>PESTLE study:</w:t>
            </w:r>
            <w:r>
              <w:rPr>
                <w:noProof/>
                <w:webHidden/>
              </w:rPr>
              <w:tab/>
            </w:r>
            <w:r>
              <w:rPr>
                <w:noProof/>
                <w:webHidden/>
              </w:rPr>
              <w:fldChar w:fldCharType="begin"/>
            </w:r>
            <w:r>
              <w:rPr>
                <w:noProof/>
                <w:webHidden/>
              </w:rPr>
              <w:instrText xml:space="preserve"> PAGEREF _Toc194071456 \h </w:instrText>
            </w:r>
            <w:r>
              <w:rPr>
                <w:noProof/>
                <w:webHidden/>
              </w:rPr>
            </w:r>
            <w:r>
              <w:rPr>
                <w:noProof/>
                <w:webHidden/>
              </w:rPr>
              <w:fldChar w:fldCharType="separate"/>
            </w:r>
            <w:r>
              <w:rPr>
                <w:noProof/>
                <w:webHidden/>
              </w:rPr>
              <w:t>5</w:t>
            </w:r>
            <w:r>
              <w:rPr>
                <w:noProof/>
                <w:webHidden/>
              </w:rPr>
              <w:fldChar w:fldCharType="end"/>
            </w:r>
          </w:hyperlink>
        </w:p>
        <w:p w:rsidR="00B1007D" w:rsidRDefault="00B1007D">
          <w:pPr>
            <w:pStyle w:val="TOC2"/>
            <w:tabs>
              <w:tab w:val="right" w:leader="dot" w:pos="9016"/>
            </w:tabs>
            <w:rPr>
              <w:rFonts w:eastAsiaTheme="minorEastAsia"/>
              <w:noProof/>
              <w:lang w:eastAsia="en-GB"/>
            </w:rPr>
          </w:pPr>
          <w:hyperlink w:anchor="_Toc194071457" w:history="1">
            <w:r w:rsidRPr="0036200F">
              <w:rPr>
                <w:rStyle w:val="Hyperlink"/>
                <w:noProof/>
              </w:rPr>
              <w:t>Conclusion:</w:t>
            </w:r>
            <w:r>
              <w:rPr>
                <w:noProof/>
                <w:webHidden/>
              </w:rPr>
              <w:tab/>
            </w:r>
            <w:r>
              <w:rPr>
                <w:noProof/>
                <w:webHidden/>
              </w:rPr>
              <w:fldChar w:fldCharType="begin"/>
            </w:r>
            <w:r>
              <w:rPr>
                <w:noProof/>
                <w:webHidden/>
              </w:rPr>
              <w:instrText xml:space="preserve"> PAGEREF _Toc194071457 \h </w:instrText>
            </w:r>
            <w:r>
              <w:rPr>
                <w:noProof/>
                <w:webHidden/>
              </w:rPr>
            </w:r>
            <w:r>
              <w:rPr>
                <w:noProof/>
                <w:webHidden/>
              </w:rPr>
              <w:fldChar w:fldCharType="separate"/>
            </w:r>
            <w:r>
              <w:rPr>
                <w:noProof/>
                <w:webHidden/>
              </w:rPr>
              <w:t>6</w:t>
            </w:r>
            <w:r>
              <w:rPr>
                <w:noProof/>
                <w:webHidden/>
              </w:rPr>
              <w:fldChar w:fldCharType="end"/>
            </w:r>
          </w:hyperlink>
        </w:p>
        <w:p w:rsidR="00B1007D" w:rsidRDefault="00B1007D">
          <w:pPr>
            <w:pStyle w:val="TOC2"/>
            <w:tabs>
              <w:tab w:val="right" w:leader="dot" w:pos="9016"/>
            </w:tabs>
            <w:rPr>
              <w:rFonts w:eastAsiaTheme="minorEastAsia"/>
              <w:noProof/>
              <w:lang w:eastAsia="en-GB"/>
            </w:rPr>
          </w:pPr>
          <w:hyperlink w:anchor="_Toc194071458" w:history="1">
            <w:r w:rsidRPr="0036200F">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_Toc194071458 \h </w:instrText>
            </w:r>
            <w:r>
              <w:rPr>
                <w:noProof/>
                <w:webHidden/>
              </w:rPr>
            </w:r>
            <w:r>
              <w:rPr>
                <w:noProof/>
                <w:webHidden/>
              </w:rPr>
              <w:fldChar w:fldCharType="separate"/>
            </w:r>
            <w:r>
              <w:rPr>
                <w:noProof/>
                <w:webHidden/>
              </w:rPr>
              <w:t>7</w:t>
            </w:r>
            <w:r>
              <w:rPr>
                <w:noProof/>
                <w:webHidden/>
              </w:rPr>
              <w:fldChar w:fldCharType="end"/>
            </w:r>
          </w:hyperlink>
        </w:p>
        <w:p w:rsidR="00B1007D" w:rsidRDefault="00B1007D">
          <w:pPr>
            <w:pStyle w:val="TOC2"/>
            <w:tabs>
              <w:tab w:val="right" w:leader="dot" w:pos="9016"/>
            </w:tabs>
            <w:rPr>
              <w:rFonts w:eastAsiaTheme="minorEastAsia"/>
              <w:noProof/>
              <w:lang w:eastAsia="en-GB"/>
            </w:rPr>
          </w:pPr>
          <w:hyperlink w:anchor="_Toc194071459" w:history="1">
            <w:r w:rsidRPr="0036200F">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_Toc194071459 \h </w:instrText>
            </w:r>
            <w:r>
              <w:rPr>
                <w:noProof/>
                <w:webHidden/>
              </w:rPr>
            </w:r>
            <w:r>
              <w:rPr>
                <w:noProof/>
                <w:webHidden/>
              </w:rPr>
              <w:fldChar w:fldCharType="separate"/>
            </w:r>
            <w:r>
              <w:rPr>
                <w:noProof/>
                <w:webHidden/>
              </w:rPr>
              <w:t>8</w:t>
            </w:r>
            <w:r>
              <w:rPr>
                <w:noProof/>
                <w:webHidden/>
              </w:rPr>
              <w:fldChar w:fldCharType="end"/>
            </w:r>
          </w:hyperlink>
        </w:p>
        <w:p w:rsidR="00B1007D" w:rsidRDefault="00B1007D">
          <w:r>
            <w:rPr>
              <w:b/>
              <w:bCs/>
              <w:noProof/>
            </w:rPr>
            <w:fldChar w:fldCharType="end"/>
          </w:r>
        </w:p>
      </w:sdtContent>
    </w:sdt>
    <w:p w:rsidR="00626811" w:rsidRDefault="00626811" w:rsidP="00626811">
      <w:pPr>
        <w:rPr>
          <w:rFonts w:ascii="Arial" w:eastAsiaTheme="majorEastAsia" w:hAnsi="Arial" w:cstheme="majorBidi"/>
          <w:color w:val="2E74B5" w:themeColor="accent1" w:themeShade="BF"/>
          <w:sz w:val="28"/>
          <w:szCs w:val="26"/>
        </w:rPr>
      </w:pPr>
      <w:r>
        <w:br w:type="page"/>
      </w:r>
    </w:p>
    <w:p w:rsidR="0076087B" w:rsidRPr="00DE5F20" w:rsidRDefault="00A044D7" w:rsidP="00DE5F20">
      <w:pPr>
        <w:pStyle w:val="Heading2"/>
      </w:pPr>
      <w:bookmarkStart w:id="1" w:name="_Toc194071453"/>
      <w:r w:rsidRPr="00DE5F20">
        <w:t>Int</w:t>
      </w:r>
      <w:r w:rsidR="006E0A21" w:rsidRPr="00DE5F20">
        <w:t>r</w:t>
      </w:r>
      <w:r w:rsidRPr="00DE5F20">
        <w:t>odu</w:t>
      </w:r>
      <w:r w:rsidR="006E0A21" w:rsidRPr="00DE5F20">
        <w:t>ction:</w:t>
      </w:r>
      <w:bookmarkEnd w:id="1"/>
    </w:p>
    <w:p w:rsidR="00DA05B6" w:rsidRPr="00117E79" w:rsidRDefault="00A044D7" w:rsidP="00117E79">
      <w:pPr>
        <w:spacing w:after="0" w:line="360" w:lineRule="auto"/>
        <w:rPr>
          <w:rFonts w:ascii="Arial" w:eastAsia="Times New Roman" w:hAnsi="Arial" w:cs="Arial"/>
          <w:sz w:val="24"/>
          <w:szCs w:val="24"/>
          <w:lang w:eastAsia="en-GB"/>
        </w:rPr>
      </w:pPr>
      <w:r w:rsidRPr="00A044D7">
        <w:rPr>
          <w:rFonts w:ascii="Arial" w:eastAsia="Times New Roman" w:hAnsi="Arial" w:cs="Arial"/>
          <w:sz w:val="24"/>
          <w:szCs w:val="24"/>
          <w:lang w:eastAsia="en-GB"/>
        </w:rPr>
        <w:t xml:space="preserve">High street shops in the UK are facing numerous challenges due to economic pressures, rising operating costs, and declining customer buying power. The shift to online shopping has led to business closures and reduced physical retail locations. Retail strategies are also being reshaped by shifting consumer tastes, such as sustainability and ethical </w:t>
      </w:r>
      <w:r w:rsidR="00117E79" w:rsidRPr="00117E79">
        <w:rPr>
          <w:rFonts w:ascii="Arial" w:eastAsia="Times New Roman" w:hAnsi="Arial" w:cs="Arial"/>
          <w:sz w:val="24"/>
          <w:szCs w:val="24"/>
          <w:lang w:eastAsia="en-GB"/>
        </w:rPr>
        <w:t>behaviour.</w:t>
      </w:r>
      <w:r w:rsidRPr="00A044D7">
        <w:rPr>
          <w:rFonts w:ascii="Arial" w:eastAsia="Times New Roman" w:hAnsi="Arial" w:cs="Arial"/>
          <w:sz w:val="24"/>
          <w:szCs w:val="24"/>
          <w:lang w:eastAsia="en-GB"/>
        </w:rPr>
        <w:br/>
        <w:t xml:space="preserve">Economic pressures, such as rising rent, salaries, and electricity, have led to financial strain for retailers. Technological developments, such as e-commerce, have impacted consumer </w:t>
      </w:r>
      <w:r w:rsidR="00117E79" w:rsidRPr="00117E79">
        <w:rPr>
          <w:rFonts w:ascii="Arial" w:eastAsia="Times New Roman" w:hAnsi="Arial" w:cs="Arial"/>
          <w:sz w:val="24"/>
          <w:szCs w:val="24"/>
          <w:lang w:eastAsia="en-GB"/>
        </w:rPr>
        <w:t>behaviour</w:t>
      </w:r>
      <w:r w:rsidRPr="00A044D7">
        <w:rPr>
          <w:rFonts w:ascii="Arial" w:eastAsia="Times New Roman" w:hAnsi="Arial" w:cs="Arial"/>
          <w:sz w:val="24"/>
          <w:szCs w:val="24"/>
          <w:lang w:eastAsia="en-GB"/>
        </w:rPr>
        <w:t>, le</w:t>
      </w:r>
      <w:r w:rsidRPr="00117E79">
        <w:rPr>
          <w:rFonts w:ascii="Arial" w:eastAsia="Times New Roman" w:hAnsi="Arial" w:cs="Arial"/>
          <w:sz w:val="24"/>
          <w:szCs w:val="24"/>
          <w:lang w:eastAsia="en-GB"/>
        </w:rPr>
        <w:t>ading to decreased foot traffic</w:t>
      </w:r>
      <w:r w:rsidRPr="00A044D7">
        <w:rPr>
          <w:rFonts w:ascii="Arial" w:eastAsia="Times New Roman" w:hAnsi="Arial" w:cs="Arial"/>
          <w:sz w:val="24"/>
          <w:szCs w:val="24"/>
          <w:lang w:eastAsia="en-GB"/>
        </w:rPr>
        <w:t>. Government policies, such as changes to business rates and taxation, have added diff</w:t>
      </w:r>
      <w:r w:rsidR="00117E79" w:rsidRPr="00117E79">
        <w:rPr>
          <w:rFonts w:ascii="Arial" w:eastAsia="Times New Roman" w:hAnsi="Arial" w:cs="Arial"/>
          <w:sz w:val="24"/>
          <w:szCs w:val="24"/>
          <w:lang w:eastAsia="en-GB"/>
        </w:rPr>
        <w:t>iculties for high street shops.</w:t>
      </w:r>
      <w:r w:rsidRPr="00A044D7">
        <w:rPr>
          <w:rFonts w:ascii="Arial" w:eastAsia="Times New Roman" w:hAnsi="Arial" w:cs="Arial"/>
          <w:sz w:val="24"/>
          <w:szCs w:val="24"/>
          <w:lang w:eastAsia="en-GB"/>
        </w:rPr>
        <w:br/>
        <w:t>Environmental factors, such as climate change and the need for sustainable business models, have also led to higher operating costs. Argos, a UK high street company, has successfully adapted to these changes by embracing digital innovation and integrating online and in-store shopping experiences.</w:t>
      </w:r>
      <w:r w:rsidR="00117E79" w:rsidRPr="00117E79">
        <w:rPr>
          <w:rFonts w:ascii="Arial" w:eastAsia="Times New Roman" w:hAnsi="Arial" w:cs="Arial"/>
          <w:sz w:val="24"/>
          <w:szCs w:val="24"/>
          <w:lang w:eastAsia="en-GB"/>
        </w:rPr>
        <w:t xml:space="preserve"> </w:t>
      </w:r>
      <w:r w:rsidRPr="00117E79">
        <w:rPr>
          <w:rFonts w:ascii="Arial" w:eastAsia="Times New Roman" w:hAnsi="Arial" w:cs="Arial"/>
          <w:sz w:val="24"/>
          <w:szCs w:val="24"/>
          <w:lang w:eastAsia="en-GB"/>
        </w:rPr>
        <w:t>There are</w:t>
      </w:r>
      <w:r w:rsidR="000A3A4B" w:rsidRPr="00117E79">
        <w:rPr>
          <w:rFonts w:ascii="Arial" w:eastAsia="Times New Roman" w:hAnsi="Arial" w:cs="Arial"/>
          <w:sz w:val="24"/>
          <w:szCs w:val="24"/>
          <w:lang w:eastAsia="en-GB"/>
        </w:rPr>
        <w:t xml:space="preserve"> some </w:t>
      </w:r>
      <w:r w:rsidR="00F573A2" w:rsidRPr="00117E79">
        <w:rPr>
          <w:rFonts w:ascii="Arial" w:eastAsia="Times New Roman" w:hAnsi="Arial" w:cs="Arial"/>
          <w:sz w:val="24"/>
          <w:szCs w:val="24"/>
          <w:lang w:eastAsia="en-GB"/>
        </w:rPr>
        <w:t>important solutions</w:t>
      </w:r>
      <w:r w:rsidR="00DE5F20">
        <w:rPr>
          <w:rFonts w:ascii="Arial" w:eastAsia="Times New Roman" w:hAnsi="Arial" w:cs="Arial"/>
          <w:sz w:val="24"/>
          <w:szCs w:val="24"/>
          <w:lang w:eastAsia="en-GB"/>
        </w:rPr>
        <w:t xml:space="preserve"> and recommendations help to a</w:t>
      </w:r>
      <w:r w:rsidR="000A3A4B" w:rsidRPr="00117E79">
        <w:rPr>
          <w:rFonts w:ascii="Arial" w:eastAsia="Times New Roman" w:hAnsi="Arial" w:cs="Arial"/>
          <w:sz w:val="24"/>
          <w:szCs w:val="24"/>
          <w:lang w:eastAsia="en-GB"/>
        </w:rPr>
        <w:t xml:space="preserve">void losing values the </w:t>
      </w:r>
      <w:r w:rsidR="00F573A2" w:rsidRPr="00117E79">
        <w:rPr>
          <w:rFonts w:ascii="Arial" w:eastAsia="Times New Roman" w:hAnsi="Arial" w:cs="Arial"/>
          <w:sz w:val="24"/>
          <w:szCs w:val="24"/>
          <w:lang w:eastAsia="en-GB"/>
        </w:rPr>
        <w:t>retailers</w:t>
      </w:r>
      <w:r w:rsidR="000A3A4B" w:rsidRPr="00117E79">
        <w:rPr>
          <w:rFonts w:ascii="Arial" w:eastAsia="Times New Roman" w:hAnsi="Arial" w:cs="Arial"/>
          <w:sz w:val="24"/>
          <w:szCs w:val="24"/>
          <w:lang w:eastAsia="en-GB"/>
        </w:rPr>
        <w:t xml:space="preserve"> </w:t>
      </w:r>
      <w:r w:rsidR="00F573A2" w:rsidRPr="00117E79">
        <w:rPr>
          <w:rFonts w:ascii="Arial" w:eastAsia="Times New Roman" w:hAnsi="Arial" w:cs="Arial"/>
          <w:sz w:val="24"/>
          <w:szCs w:val="24"/>
          <w:lang w:eastAsia="en-GB"/>
        </w:rPr>
        <w:t>in the UK</w:t>
      </w:r>
      <w:r w:rsidR="000A3A4B" w:rsidRPr="00117E79">
        <w:rPr>
          <w:rFonts w:ascii="Arial" w:eastAsia="Times New Roman" w:hAnsi="Arial" w:cs="Arial"/>
          <w:sz w:val="24"/>
          <w:szCs w:val="24"/>
          <w:lang w:eastAsia="en-GB"/>
        </w:rPr>
        <w:t xml:space="preserve"> </w:t>
      </w:r>
      <w:r w:rsidR="00F573A2" w:rsidRPr="00117E79">
        <w:rPr>
          <w:rFonts w:ascii="Arial" w:eastAsia="Times New Roman" w:hAnsi="Arial" w:cs="Arial"/>
          <w:sz w:val="24"/>
          <w:szCs w:val="24"/>
          <w:lang w:eastAsia="en-GB"/>
        </w:rPr>
        <w:t>such as shoplifting in Brittan as I talk in my last assignment I focus in how to find solutions to avoid shoplifting</w:t>
      </w:r>
      <w:r w:rsidRPr="00117E79">
        <w:rPr>
          <w:rFonts w:ascii="Arial" w:eastAsia="Times New Roman" w:hAnsi="Arial" w:cs="Arial"/>
          <w:sz w:val="24"/>
          <w:szCs w:val="24"/>
          <w:lang w:eastAsia="en-GB"/>
        </w:rPr>
        <w:t>.</w:t>
      </w:r>
    </w:p>
    <w:p w:rsidR="00F573A2" w:rsidRPr="00117E79" w:rsidRDefault="00F573A2" w:rsidP="00117E79">
      <w:p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Improving security measures like CCTV and security guards, deploying smart technology, improving store layouts, and working with law enforcement and trade associations are some ways to counteract stealing and its effects on UK merchants. </w:t>
      </w:r>
    </w:p>
    <w:p w:rsidR="00092938" w:rsidRPr="00117E79" w:rsidRDefault="007F4DA3"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Below is a more thorough </w:t>
      </w:r>
      <w:r w:rsidR="00A044D7" w:rsidRPr="00117E79">
        <w:rPr>
          <w:rFonts w:ascii="Arial" w:eastAsia="Times New Roman" w:hAnsi="Arial" w:cs="Arial"/>
          <w:sz w:val="24"/>
          <w:szCs w:val="24"/>
          <w:lang w:eastAsia="en-GB"/>
        </w:rPr>
        <w:t xml:space="preserve">analysis of possible fixes: </w:t>
      </w:r>
    </w:p>
    <w:p w:rsidR="00092938" w:rsidRPr="00117E79" w:rsidRDefault="007F4DA3"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St</w:t>
      </w:r>
      <w:r w:rsidR="00092938" w:rsidRPr="00117E79">
        <w:rPr>
          <w:rFonts w:ascii="Arial" w:eastAsia="Times New Roman" w:hAnsi="Arial" w:cs="Arial"/>
          <w:sz w:val="24"/>
          <w:szCs w:val="24"/>
          <w:lang w:eastAsia="en-GB"/>
        </w:rPr>
        <w:t>rengthened Security Protocols: Enhanced Security Presence t</w:t>
      </w:r>
      <w:r w:rsidRPr="00117E79">
        <w:rPr>
          <w:rFonts w:ascii="Arial" w:eastAsia="Times New Roman" w:hAnsi="Arial" w:cs="Arial"/>
          <w:sz w:val="24"/>
          <w:szCs w:val="24"/>
          <w:lang w:eastAsia="en-GB"/>
        </w:rPr>
        <w:t xml:space="preserve">o ward off would-be burglars and handle emergencies, assign </w:t>
      </w:r>
      <w:r w:rsidR="00092938" w:rsidRPr="00117E79">
        <w:rPr>
          <w:rFonts w:ascii="Arial" w:eastAsia="Times New Roman" w:hAnsi="Arial" w:cs="Arial"/>
          <w:sz w:val="24"/>
          <w:szCs w:val="24"/>
          <w:lang w:eastAsia="en-GB"/>
        </w:rPr>
        <w:t xml:space="preserve">additional security personnel. </w:t>
      </w:r>
    </w:p>
    <w:p w:rsidR="00092938" w:rsidRPr="00117E79" w:rsidRDefault="007F4DA3"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CC</w:t>
      </w:r>
      <w:r w:rsidR="00092938" w:rsidRPr="00117E79">
        <w:rPr>
          <w:rFonts w:ascii="Arial" w:eastAsia="Times New Roman" w:hAnsi="Arial" w:cs="Arial"/>
          <w:sz w:val="24"/>
          <w:szCs w:val="24"/>
          <w:lang w:eastAsia="en-GB"/>
        </w:rPr>
        <w:t xml:space="preserve">TV systems that are optimised: </w:t>
      </w:r>
      <w:r w:rsidRPr="00117E79">
        <w:rPr>
          <w:rFonts w:ascii="Arial" w:eastAsia="Times New Roman" w:hAnsi="Arial" w:cs="Arial"/>
          <w:sz w:val="24"/>
          <w:szCs w:val="24"/>
          <w:lang w:eastAsia="en-GB"/>
        </w:rPr>
        <w:t>Create "smart CCTV" systems with 5G connectivity to provide s</w:t>
      </w:r>
      <w:r w:rsidR="00092938" w:rsidRPr="00117E79">
        <w:rPr>
          <w:rFonts w:ascii="Arial" w:eastAsia="Times New Roman" w:hAnsi="Arial" w:cs="Arial"/>
          <w:sz w:val="24"/>
          <w:szCs w:val="24"/>
          <w:lang w:eastAsia="en-GB"/>
        </w:rPr>
        <w:t xml:space="preserve">uperior evidence and insights. </w:t>
      </w:r>
    </w:p>
    <w:p w:rsidR="00092938" w:rsidRPr="00117E79" w:rsidRDefault="007F4DA3"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Body-Worn Cameras: Give employees cameras to wear on their bodies for evidence gathering and deterrence. </w:t>
      </w:r>
      <w:r w:rsidR="00E2522F" w:rsidRPr="00117E79">
        <w:rPr>
          <w:rFonts w:ascii="Arial" w:eastAsia="Times New Roman" w:hAnsi="Arial" w:cs="Arial"/>
          <w:sz w:val="24"/>
          <w:szCs w:val="24"/>
          <w:lang w:eastAsia="en-GB"/>
        </w:rPr>
        <w:t>Employer safety can be guaranteed by implementing discrete lone wo</w:t>
      </w:r>
      <w:r w:rsidR="00092938" w:rsidRPr="00117E79">
        <w:rPr>
          <w:rFonts w:ascii="Arial" w:eastAsia="Times New Roman" w:hAnsi="Arial" w:cs="Arial"/>
          <w:sz w:val="24"/>
          <w:szCs w:val="24"/>
          <w:lang w:eastAsia="en-GB"/>
        </w:rPr>
        <w:t xml:space="preserve">rker protection solutions. </w:t>
      </w:r>
    </w:p>
    <w:p w:rsidR="00092938" w:rsidRPr="00117E79" w:rsidRDefault="00E2522F"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Clear Warnings and Signage: Put up conspicuous signs warning prospective shoplifters of the rep</w:t>
      </w:r>
      <w:r w:rsidR="00092938" w:rsidRPr="00117E79">
        <w:rPr>
          <w:rFonts w:ascii="Arial" w:eastAsia="Times New Roman" w:hAnsi="Arial" w:cs="Arial"/>
          <w:sz w:val="24"/>
          <w:szCs w:val="24"/>
          <w:lang w:eastAsia="en-GB"/>
        </w:rPr>
        <w:t xml:space="preserve">ercussions of their behaviour. </w:t>
      </w:r>
    </w:p>
    <w:p w:rsidR="00E2522F" w:rsidRPr="00117E79" w:rsidRDefault="00E2522F"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Use anti-theft tags on valuable things to prevent theft. </w:t>
      </w:r>
      <w:r w:rsidRPr="00117E79">
        <w:rPr>
          <w:rFonts w:ascii="Arial" w:eastAsia="Times New Roman" w:hAnsi="Arial" w:cs="Arial"/>
          <w:sz w:val="24"/>
          <w:szCs w:val="24"/>
          <w:lang w:eastAsia="en-GB"/>
        </w:rPr>
        <w:br/>
        <w:t xml:space="preserve">Put access </w:t>
      </w:r>
      <w:r w:rsidR="00092938" w:rsidRPr="00117E79">
        <w:rPr>
          <w:rFonts w:ascii="Arial" w:eastAsia="Times New Roman" w:hAnsi="Arial" w:cs="Arial"/>
          <w:sz w:val="24"/>
          <w:szCs w:val="24"/>
          <w:lang w:eastAsia="en-GB"/>
        </w:rPr>
        <w:t xml:space="preserve">control systems into place to </w:t>
      </w:r>
      <w:r w:rsidRPr="00117E79">
        <w:rPr>
          <w:rFonts w:ascii="Arial" w:eastAsia="Times New Roman" w:hAnsi="Arial" w:cs="Arial"/>
          <w:sz w:val="24"/>
          <w:szCs w:val="24"/>
          <w:lang w:eastAsia="en-GB"/>
        </w:rPr>
        <w:t>limit access to specific places,</w:t>
      </w:r>
      <w:r w:rsidR="00092938" w:rsidRPr="00117E79">
        <w:rPr>
          <w:rFonts w:ascii="Arial" w:eastAsia="Times New Roman" w:hAnsi="Arial" w:cs="Arial"/>
          <w:sz w:val="24"/>
          <w:szCs w:val="24"/>
          <w:lang w:eastAsia="en-GB"/>
        </w:rPr>
        <w:t xml:space="preserve"> use access control systems.</w:t>
      </w:r>
    </w:p>
    <w:p w:rsidR="007F4DA3" w:rsidRDefault="00E2522F" w:rsidP="00117E79">
      <w:pPr>
        <w:pStyle w:val="ListParagraph"/>
        <w:numPr>
          <w:ilvl w:val="0"/>
          <w:numId w:val="1"/>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Store Layout and Design: Make the most of store layouts by </w:t>
      </w:r>
      <w:r w:rsidR="00CC01D6" w:rsidRPr="00117E79">
        <w:rPr>
          <w:rFonts w:ascii="Arial" w:eastAsia="Times New Roman" w:hAnsi="Arial" w:cs="Arial"/>
          <w:sz w:val="24"/>
          <w:szCs w:val="24"/>
          <w:lang w:eastAsia="en-GB"/>
        </w:rPr>
        <w:t>DE Strengths</w:t>
      </w:r>
      <w:r w:rsidR="00073A5E" w:rsidRPr="00117E79">
        <w:rPr>
          <w:rFonts w:ascii="Arial" w:eastAsia="Times New Roman" w:hAnsi="Arial" w:cs="Arial"/>
          <w:sz w:val="24"/>
          <w:szCs w:val="24"/>
          <w:lang w:eastAsia="en-GB"/>
        </w:rPr>
        <w:t>, Weakness</w:t>
      </w:r>
      <w:r w:rsidR="00CC01D6" w:rsidRPr="00117E79">
        <w:rPr>
          <w:rFonts w:ascii="Arial" w:eastAsia="Times New Roman" w:hAnsi="Arial" w:cs="Arial"/>
          <w:sz w:val="24"/>
          <w:szCs w:val="24"/>
          <w:lang w:eastAsia="en-GB"/>
        </w:rPr>
        <w:t>es, Opportunities, and Threats</w:t>
      </w:r>
      <w:r w:rsidR="00092938" w:rsidRPr="00117E79">
        <w:rPr>
          <w:rFonts w:ascii="Arial" w:eastAsia="Times New Roman" w:hAnsi="Arial" w:cs="Arial"/>
          <w:sz w:val="24"/>
          <w:szCs w:val="24"/>
          <w:lang w:eastAsia="en-GB"/>
        </w:rPr>
        <w:t>.</w:t>
      </w:r>
    </w:p>
    <w:p w:rsidR="00DE5F20" w:rsidRPr="00DE5F20" w:rsidRDefault="00DE5F20" w:rsidP="00DE5F20">
      <w:pPr>
        <w:pStyle w:val="Heading2"/>
      </w:pPr>
      <w:bookmarkStart w:id="2" w:name="_Toc194071454"/>
      <w:r w:rsidRPr="00DE5F20">
        <w:t>Methods:</w:t>
      </w:r>
      <w:bookmarkEnd w:id="2"/>
    </w:p>
    <w:p w:rsidR="00117E79" w:rsidRPr="00117E79" w:rsidRDefault="00CC01D6" w:rsidP="00DE5F20">
      <w:p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A SWOT analysis is a method for determining your company's or even a particular project's strengths, weaknesses, opportunitie</w:t>
      </w:r>
      <w:r w:rsidR="00117E79" w:rsidRPr="00117E79">
        <w:rPr>
          <w:rFonts w:ascii="Arial" w:eastAsia="Times New Roman" w:hAnsi="Arial" w:cs="Arial"/>
          <w:sz w:val="24"/>
          <w:szCs w:val="24"/>
          <w:lang w:eastAsia="en-GB"/>
        </w:rPr>
        <w:t>s, and threats. Although organis</w:t>
      </w:r>
      <w:r w:rsidRPr="00117E79">
        <w:rPr>
          <w:rFonts w:ascii="Arial" w:eastAsia="Times New Roman" w:hAnsi="Arial" w:cs="Arial"/>
          <w:sz w:val="24"/>
          <w:szCs w:val="24"/>
          <w:lang w:eastAsia="en-GB"/>
        </w:rPr>
        <w:t>ations—from small businesses and non-profits to huge enterprises—employ SWOT analyses the most, individuals can also use them for their own objectives.</w:t>
      </w:r>
    </w:p>
    <w:p w:rsidR="00F46D17" w:rsidRPr="00117E79" w:rsidRDefault="00F46D17"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Using a SW</w:t>
      </w:r>
      <w:r w:rsidR="00092938" w:rsidRPr="00117E79">
        <w:rPr>
          <w:rFonts w:ascii="Arial" w:eastAsia="Times New Roman" w:hAnsi="Arial" w:cs="Arial"/>
          <w:sz w:val="24"/>
          <w:szCs w:val="24"/>
          <w:lang w:eastAsia="en-GB"/>
        </w:rPr>
        <w:t xml:space="preserve">OT analysis: </w:t>
      </w:r>
    </w:p>
    <w:p w:rsidR="00092938" w:rsidRPr="00117E79" w:rsidRDefault="00F46D17" w:rsidP="00117E79">
      <w:pPr>
        <w:pStyle w:val="ListParagraph"/>
        <w:numPr>
          <w:ilvl w:val="0"/>
          <w:numId w:val="2"/>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Establish the goal: Clearly articulate the purp</w:t>
      </w:r>
      <w:r w:rsidR="00092938" w:rsidRPr="00117E79">
        <w:rPr>
          <w:rFonts w:ascii="Arial" w:eastAsia="Times New Roman" w:hAnsi="Arial" w:cs="Arial"/>
          <w:sz w:val="24"/>
          <w:szCs w:val="24"/>
          <w:lang w:eastAsia="en-GB"/>
        </w:rPr>
        <w:t>ose or aim of the analysis.</w:t>
      </w:r>
    </w:p>
    <w:p w:rsidR="00092938" w:rsidRPr="00117E79" w:rsidRDefault="00F46D17" w:rsidP="00117E79">
      <w:pPr>
        <w:pStyle w:val="ListParagraph"/>
        <w:numPr>
          <w:ilvl w:val="0"/>
          <w:numId w:val="2"/>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Brainstorm: List all potential benefits, drawbacks, opportunities, and risk</w:t>
      </w:r>
      <w:r w:rsidR="00092938" w:rsidRPr="00117E79">
        <w:rPr>
          <w:rFonts w:ascii="Arial" w:eastAsia="Times New Roman" w:hAnsi="Arial" w:cs="Arial"/>
          <w:sz w:val="24"/>
          <w:szCs w:val="24"/>
          <w:lang w:eastAsia="en-GB"/>
        </w:rPr>
        <w:t xml:space="preserve">s related to the objective. </w:t>
      </w:r>
    </w:p>
    <w:p w:rsidR="00092938" w:rsidRPr="00117E79" w:rsidRDefault="00F46D17" w:rsidP="00117E79">
      <w:pPr>
        <w:pStyle w:val="ListParagraph"/>
        <w:numPr>
          <w:ilvl w:val="0"/>
          <w:numId w:val="2"/>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Analyse: Evaluate the listed components to ascertain their impact on the objective.</w:t>
      </w:r>
    </w:p>
    <w:p w:rsidR="00DE5F20" w:rsidRDefault="00F46D17" w:rsidP="00DE5F20">
      <w:pPr>
        <w:pStyle w:val="ListParagraph"/>
        <w:numPr>
          <w:ilvl w:val="0"/>
          <w:numId w:val="2"/>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Develop strategies: Using the SWOT analysis as a guide, develop plans to exploit opportunities, mitigate risks, and leverage strengths. </w:t>
      </w:r>
    </w:p>
    <w:p w:rsidR="00DE5F20" w:rsidRPr="00117E79" w:rsidRDefault="00DE5F20" w:rsidP="00DE5F20">
      <w:pPr>
        <w:spacing w:after="0" w:line="360" w:lineRule="auto"/>
        <w:rPr>
          <w:rFonts w:ascii="Arial" w:eastAsia="Times New Roman" w:hAnsi="Arial" w:cs="Arial"/>
          <w:sz w:val="24"/>
          <w:szCs w:val="24"/>
          <w:lang w:eastAsia="en-GB"/>
        </w:rPr>
      </w:pPr>
    </w:p>
    <w:p w:rsidR="00DE5F20" w:rsidRDefault="00DE5F20" w:rsidP="00DE5F20">
      <w:pPr>
        <w:pStyle w:val="Heading3"/>
        <w:rPr>
          <w:rFonts w:eastAsia="Times New Roman"/>
          <w:lang w:eastAsia="en-GB"/>
        </w:rPr>
      </w:pPr>
      <w:bookmarkStart w:id="3" w:name="_Toc194071455"/>
      <w:r>
        <w:rPr>
          <w:rFonts w:eastAsia="Times New Roman"/>
          <w:lang w:eastAsia="en-GB"/>
        </w:rPr>
        <w:t>SWOT analysis:</w:t>
      </w:r>
      <w:bookmarkEnd w:id="3"/>
    </w:p>
    <w:p w:rsidR="00913EBF" w:rsidRPr="00117E79" w:rsidRDefault="008F5839" w:rsidP="00DE5F20">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SWOT analysis is crucial since it offers a methodical framework for comprehending the opportunities, threats, weaknesses, and strengths of an organisation. This helps with strategic planning and decision</w:t>
      </w:r>
      <w:r w:rsidR="00092938" w:rsidRPr="00117E79">
        <w:rPr>
          <w:rFonts w:ascii="Arial" w:eastAsia="Times New Roman" w:hAnsi="Arial" w:cs="Arial"/>
          <w:sz w:val="24"/>
          <w:szCs w:val="24"/>
          <w:lang w:eastAsia="en-GB"/>
        </w:rPr>
        <w:t>.</w:t>
      </w:r>
    </w:p>
    <w:p w:rsidR="00092938" w:rsidRPr="00117E79" w:rsidRDefault="00DE5F20" w:rsidP="00DE5F20">
      <w:pPr>
        <w:pStyle w:val="Heading4"/>
        <w:rPr>
          <w:rFonts w:eastAsia="Times New Roman"/>
          <w:lang w:eastAsia="en-GB"/>
        </w:rPr>
      </w:pPr>
      <w:r w:rsidRPr="00DE5F20">
        <w:rPr>
          <w:rFonts w:eastAsia="Times New Roman"/>
          <w:lang w:eastAsia="en-GB"/>
        </w:rPr>
        <w:t xml:space="preserve">SWOT analysis </w:t>
      </w:r>
      <w:r w:rsidR="00092938" w:rsidRPr="00117E79">
        <w:rPr>
          <w:rFonts w:eastAsia="Times New Roman"/>
          <w:lang w:eastAsia="en-GB"/>
        </w:rPr>
        <w:t xml:space="preserve">thorough explanation: </w:t>
      </w:r>
    </w:p>
    <w:p w:rsidR="00092938" w:rsidRPr="00117E79" w:rsidRDefault="008F5839" w:rsidP="00117E79">
      <w:pPr>
        <w:pStyle w:val="ListParagraph"/>
        <w:numPr>
          <w:ilvl w:val="0"/>
          <w:numId w:val="3"/>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Improved Strategic Planning</w:t>
      </w:r>
      <w:r w:rsidR="00092938" w:rsidRPr="00117E79">
        <w:rPr>
          <w:rFonts w:ascii="Arial" w:eastAsia="Times New Roman" w:hAnsi="Arial" w:cs="Arial"/>
          <w:sz w:val="24"/>
          <w:szCs w:val="24"/>
          <w:lang w:eastAsia="en-GB"/>
        </w:rPr>
        <w:t>:</w:t>
      </w:r>
      <w:r w:rsidRPr="00117E79">
        <w:rPr>
          <w:rFonts w:ascii="Arial" w:eastAsia="Times New Roman" w:hAnsi="Arial" w:cs="Arial"/>
          <w:sz w:val="24"/>
          <w:szCs w:val="24"/>
          <w:lang w:eastAsia="en-GB"/>
        </w:rPr>
        <w:t xml:space="preserve"> </w:t>
      </w:r>
      <w:r w:rsidRPr="00117E79">
        <w:rPr>
          <w:rFonts w:ascii="Arial" w:eastAsia="Times New Roman" w:hAnsi="Arial" w:cs="Arial"/>
          <w:sz w:val="24"/>
          <w:szCs w:val="24"/>
          <w:lang w:eastAsia="en-GB"/>
        </w:rPr>
        <w:br/>
        <w:t xml:space="preserve">Finding Your Weaknesses and Strengths: </w:t>
      </w:r>
      <w:r w:rsidRPr="00117E79">
        <w:rPr>
          <w:rFonts w:ascii="Arial" w:eastAsia="Times New Roman" w:hAnsi="Arial" w:cs="Arial"/>
          <w:sz w:val="24"/>
          <w:szCs w:val="24"/>
          <w:lang w:eastAsia="en-GB"/>
        </w:rPr>
        <w:br/>
        <w:t>Organisations can use SWOT analysis to determine their internal strengths (capabilities, resources, and assets) and weakn</w:t>
      </w:r>
      <w:r w:rsidR="00092938" w:rsidRPr="00117E79">
        <w:rPr>
          <w:rFonts w:ascii="Arial" w:eastAsia="Times New Roman" w:hAnsi="Arial" w:cs="Arial"/>
          <w:sz w:val="24"/>
          <w:szCs w:val="24"/>
          <w:lang w:eastAsia="en-GB"/>
        </w:rPr>
        <w:t>esses (areas for improvement).</w:t>
      </w:r>
    </w:p>
    <w:p w:rsidR="00092938" w:rsidRPr="00117E79" w:rsidRDefault="008F5839" w:rsidP="00117E79">
      <w:pPr>
        <w:pStyle w:val="ListParagraph"/>
        <w:numPr>
          <w:ilvl w:val="0"/>
          <w:numId w:val="3"/>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Acknowledging dangers and Opportunities: It also aids in recognising environmental dangers (difficulties) and external opportunities (favourable circumstances</w:t>
      </w:r>
      <w:r w:rsidR="00092938" w:rsidRPr="00117E79">
        <w:rPr>
          <w:rFonts w:ascii="Arial" w:eastAsia="Times New Roman" w:hAnsi="Arial" w:cs="Arial"/>
          <w:sz w:val="24"/>
          <w:szCs w:val="24"/>
          <w:lang w:eastAsia="en-GB"/>
        </w:rPr>
        <w:t>).</w:t>
      </w:r>
    </w:p>
    <w:p w:rsidR="008F5839" w:rsidRPr="00117E79" w:rsidRDefault="00092938" w:rsidP="00117E79">
      <w:pPr>
        <w:pStyle w:val="ListParagraph"/>
        <w:numPr>
          <w:ilvl w:val="0"/>
          <w:numId w:val="3"/>
        </w:num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Formulating Plans: </w:t>
      </w:r>
      <w:r w:rsidR="008F5839" w:rsidRPr="00117E79">
        <w:rPr>
          <w:rFonts w:ascii="Arial" w:eastAsia="Times New Roman" w:hAnsi="Arial" w:cs="Arial"/>
          <w:sz w:val="24"/>
          <w:szCs w:val="24"/>
          <w:lang w:eastAsia="en-GB"/>
        </w:rPr>
        <w:t xml:space="preserve">Organisations may create strategies that capitalise on opportunities, fix weaknesses, exploit strengths, and minimise dangers by comprehending these elements. </w:t>
      </w:r>
    </w:p>
    <w:p w:rsidR="00CC01D6" w:rsidRPr="00117E79" w:rsidRDefault="00913EBF" w:rsidP="00DE5F20">
      <w:pPr>
        <w:pStyle w:val="Heading4"/>
        <w:rPr>
          <w:rFonts w:eastAsia="Times New Roman"/>
          <w:lang w:eastAsia="en-GB"/>
        </w:rPr>
      </w:pPr>
      <w:r w:rsidRPr="00117E79">
        <w:rPr>
          <w:rFonts w:eastAsia="Times New Roman"/>
          <w:lang w:eastAsia="en-GB"/>
        </w:rPr>
        <w:t xml:space="preserve">Advantages of </w:t>
      </w:r>
      <w:r w:rsidRPr="00117E79">
        <w:rPr>
          <w:rFonts w:eastAsia="Times New Roman"/>
          <w:lang w:eastAsia="en-GB"/>
        </w:rPr>
        <w:t>SWOT analysis</w:t>
      </w:r>
      <w:r w:rsidRPr="00117E79">
        <w:rPr>
          <w:rFonts w:eastAsia="Times New Roman"/>
          <w:lang w:eastAsia="en-GB"/>
        </w:rPr>
        <w:t>:</w:t>
      </w:r>
    </w:p>
    <w:p w:rsidR="00913EBF" w:rsidRPr="00117E79" w:rsidRDefault="008F5839" w:rsidP="00117E79">
      <w:pPr>
        <w:pStyle w:val="ListParagraph"/>
        <w:numPr>
          <w:ilvl w:val="0"/>
          <w:numId w:val="4"/>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Better Decision-Making: SWOT analysis offers a thorough picture of the circumstances, facilitating more intelligent choices about the distribution of resources, the order of projects, and the </w:t>
      </w:r>
      <w:r w:rsidR="00913EBF" w:rsidRPr="00117E79">
        <w:rPr>
          <w:rFonts w:ascii="Arial" w:eastAsia="Times New Roman" w:hAnsi="Arial" w:cs="Arial"/>
          <w:sz w:val="24"/>
          <w:szCs w:val="24"/>
          <w:lang w:eastAsia="en-GB"/>
        </w:rPr>
        <w:t xml:space="preserve">general course of the company. </w:t>
      </w:r>
    </w:p>
    <w:p w:rsidR="00913EBF" w:rsidRPr="00117E79" w:rsidRDefault="008F5839" w:rsidP="00117E79">
      <w:pPr>
        <w:pStyle w:val="ListParagraph"/>
        <w:numPr>
          <w:ilvl w:val="0"/>
          <w:numId w:val="4"/>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Risk Mitigation: Organisations can proactively create plans to reduce risks and safeguard their interests by being aware of pos</w:t>
      </w:r>
      <w:r w:rsidR="00913EBF" w:rsidRPr="00117E79">
        <w:rPr>
          <w:rFonts w:ascii="Arial" w:eastAsia="Times New Roman" w:hAnsi="Arial" w:cs="Arial"/>
          <w:sz w:val="24"/>
          <w:szCs w:val="24"/>
          <w:lang w:eastAsia="en-GB"/>
        </w:rPr>
        <w:t xml:space="preserve">sible dangers. </w:t>
      </w:r>
    </w:p>
    <w:p w:rsidR="00913EBF" w:rsidRPr="00117E79" w:rsidRDefault="008F5839" w:rsidP="00117E79">
      <w:pPr>
        <w:pStyle w:val="ListParagraph"/>
        <w:numPr>
          <w:ilvl w:val="0"/>
          <w:numId w:val="4"/>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Competitive Advantage: SWOT analysis aids businesses in comprehending their competitive environment, including their advantages and disadvan</w:t>
      </w:r>
      <w:r w:rsidR="00913EBF" w:rsidRPr="00117E79">
        <w:rPr>
          <w:rFonts w:ascii="Arial" w:eastAsia="Times New Roman" w:hAnsi="Arial" w:cs="Arial"/>
          <w:sz w:val="24"/>
          <w:szCs w:val="24"/>
          <w:lang w:eastAsia="en-GB"/>
        </w:rPr>
        <w:t xml:space="preserve">tages in comparison to rivals. </w:t>
      </w:r>
    </w:p>
    <w:p w:rsidR="00913EBF" w:rsidRPr="00117E79" w:rsidRDefault="008F5839" w:rsidP="00117E79">
      <w:pPr>
        <w:pStyle w:val="ListParagraph"/>
        <w:numPr>
          <w:ilvl w:val="0"/>
          <w:numId w:val="4"/>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Differentiating from Competitors: Organisations can concentrate on areas where they can set themselves apart from rivals by knowing their strengths and shortcomings. </w:t>
      </w:r>
    </w:p>
    <w:p w:rsidR="00913EBF" w:rsidRPr="00117E79" w:rsidRDefault="00913EBF" w:rsidP="00117E79">
      <w:pPr>
        <w:pStyle w:val="ListParagraph"/>
        <w:numPr>
          <w:ilvl w:val="0"/>
          <w:numId w:val="4"/>
        </w:num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Adaptability and Resilience: </w:t>
      </w:r>
      <w:r w:rsidR="008F5839" w:rsidRPr="00117E79">
        <w:rPr>
          <w:rFonts w:ascii="Arial" w:eastAsia="Times New Roman" w:hAnsi="Arial" w:cs="Arial"/>
          <w:sz w:val="24"/>
          <w:szCs w:val="24"/>
          <w:lang w:eastAsia="en-GB"/>
        </w:rPr>
        <w:t>By seeing possible changes in the internal or external environment, SWOT analysis assists organisations in being flexible and ag</w:t>
      </w:r>
      <w:r w:rsidRPr="00117E79">
        <w:rPr>
          <w:rFonts w:ascii="Arial" w:eastAsia="Times New Roman" w:hAnsi="Arial" w:cs="Arial"/>
          <w:sz w:val="24"/>
          <w:szCs w:val="24"/>
          <w:lang w:eastAsia="en-GB"/>
        </w:rPr>
        <w:t xml:space="preserve">ile in a changing environment. </w:t>
      </w:r>
    </w:p>
    <w:p w:rsidR="00DE5F20" w:rsidRDefault="00DE5F20" w:rsidP="00117E79">
      <w:pPr>
        <w:spacing w:line="360" w:lineRule="auto"/>
        <w:rPr>
          <w:rFonts w:ascii="Arial" w:eastAsia="Times New Roman" w:hAnsi="Arial" w:cs="Arial"/>
          <w:sz w:val="24"/>
          <w:szCs w:val="24"/>
          <w:lang w:eastAsia="en-GB"/>
        </w:rPr>
      </w:pPr>
    </w:p>
    <w:p w:rsidR="00DE5F20" w:rsidRPr="00DE5F20" w:rsidRDefault="00DE5F20" w:rsidP="00DE5F20">
      <w:pPr>
        <w:pStyle w:val="Heading3"/>
      </w:pPr>
      <w:bookmarkStart w:id="4" w:name="_Toc194071456"/>
      <w:r w:rsidRPr="00DE5F20">
        <w:t>PESTLE study:</w:t>
      </w:r>
      <w:bookmarkEnd w:id="4"/>
    </w:p>
    <w:p w:rsidR="00874981" w:rsidRPr="00DE5F20" w:rsidRDefault="00874981" w:rsidP="00DE5F20">
      <w:pPr>
        <w:spacing w:line="360" w:lineRule="auto"/>
        <w:rPr>
          <w:rFonts w:ascii="Arial" w:hAnsi="Arial" w:cs="Arial"/>
          <w:sz w:val="24"/>
          <w:szCs w:val="24"/>
        </w:rPr>
      </w:pPr>
      <w:r w:rsidRPr="00117E79">
        <w:rPr>
          <w:rFonts w:ascii="Arial" w:eastAsia="Times New Roman" w:hAnsi="Arial" w:cs="Arial"/>
          <w:sz w:val="24"/>
          <w:szCs w:val="24"/>
          <w:lang w:eastAsia="en-GB"/>
        </w:rPr>
        <w:t xml:space="preserve">Using a PESTLE study, which looks at Political, Economic, Social, Technological, Legal, and Environmental aspects, firms can evaluate and comprehend the external elements that can affect their operations and find opportunities and dangers. </w:t>
      </w:r>
    </w:p>
    <w:p w:rsidR="00117E79" w:rsidRPr="00117E79" w:rsidRDefault="00DE5F20" w:rsidP="00117E79">
      <w:pPr>
        <w:spacing w:after="0" w:line="360" w:lineRule="auto"/>
        <w:rPr>
          <w:rFonts w:ascii="Arial" w:eastAsia="Times New Roman" w:hAnsi="Arial" w:cs="Arial"/>
          <w:sz w:val="24"/>
          <w:szCs w:val="24"/>
          <w:lang w:eastAsia="en-GB"/>
        </w:rPr>
      </w:pPr>
      <w:r w:rsidRPr="00DE5F20">
        <w:rPr>
          <w:rStyle w:val="Heading4Char"/>
        </w:rPr>
        <w:t>The PESTLE analysis break</w:t>
      </w:r>
      <w:r w:rsidR="00874981" w:rsidRPr="00DE5F20">
        <w:rPr>
          <w:rStyle w:val="Heading4Char"/>
        </w:rPr>
        <w:t xml:space="preserve"> down:</w:t>
      </w:r>
      <w:r w:rsidR="00874981" w:rsidRPr="00117E79">
        <w:rPr>
          <w:rFonts w:ascii="Arial" w:eastAsia="Times New Roman" w:hAnsi="Arial" w:cs="Arial"/>
          <w:sz w:val="24"/>
          <w:szCs w:val="24"/>
          <w:lang w:eastAsia="en-GB"/>
        </w:rPr>
        <w:t xml:space="preserve"> </w:t>
      </w:r>
      <w:r w:rsidR="00874981" w:rsidRPr="00117E79">
        <w:rPr>
          <w:rFonts w:ascii="Arial" w:eastAsia="Times New Roman" w:hAnsi="Arial" w:cs="Arial"/>
          <w:sz w:val="24"/>
          <w:szCs w:val="24"/>
          <w:lang w:eastAsia="en-GB"/>
        </w:rPr>
        <w:br/>
        <w:t xml:space="preserve">What it is: </w:t>
      </w:r>
      <w:r w:rsidR="00874981" w:rsidRPr="00117E79">
        <w:rPr>
          <w:rFonts w:ascii="Arial" w:eastAsia="Times New Roman" w:hAnsi="Arial" w:cs="Arial"/>
          <w:sz w:val="24"/>
          <w:szCs w:val="24"/>
          <w:lang w:eastAsia="en-GB"/>
        </w:rPr>
        <w:br/>
        <w:t>Political, Economic, Social, Technological, Legal, and Environmenta</w:t>
      </w:r>
      <w:r w:rsidR="00913EBF" w:rsidRPr="00117E79">
        <w:rPr>
          <w:rFonts w:ascii="Arial" w:eastAsia="Times New Roman" w:hAnsi="Arial" w:cs="Arial"/>
          <w:sz w:val="24"/>
          <w:szCs w:val="24"/>
          <w:lang w:eastAsia="en-GB"/>
        </w:rPr>
        <w:t xml:space="preserve">l are the acronyms for PESTLE. </w:t>
      </w:r>
      <w:r w:rsidR="00874981" w:rsidRPr="00117E79">
        <w:rPr>
          <w:rFonts w:ascii="Arial" w:eastAsia="Times New Roman" w:hAnsi="Arial" w:cs="Arial"/>
          <w:sz w:val="24"/>
          <w:szCs w:val="24"/>
          <w:lang w:eastAsia="en-GB"/>
        </w:rPr>
        <w:t>It serves as a framework for examining the macro</w:t>
      </w:r>
      <w:r w:rsidR="00913EBF" w:rsidRPr="00117E79">
        <w:rPr>
          <w:rFonts w:ascii="Arial" w:eastAsia="Times New Roman" w:hAnsi="Arial" w:cs="Arial"/>
          <w:sz w:val="24"/>
          <w:szCs w:val="24"/>
          <w:lang w:eastAsia="en-GB"/>
        </w:rPr>
        <w:t>-</w:t>
      </w:r>
      <w:r w:rsidR="00874981" w:rsidRPr="00117E79">
        <w:rPr>
          <w:rFonts w:ascii="Arial" w:eastAsia="Times New Roman" w:hAnsi="Arial" w:cs="Arial"/>
          <w:sz w:val="24"/>
          <w:szCs w:val="24"/>
          <w:lang w:eastAsia="en-GB"/>
        </w:rPr>
        <w:t>environmental elements that may have an impact</w:t>
      </w:r>
      <w:r w:rsidR="00913EBF" w:rsidRPr="00117E79">
        <w:rPr>
          <w:rFonts w:ascii="Arial" w:eastAsia="Times New Roman" w:hAnsi="Arial" w:cs="Arial"/>
          <w:sz w:val="24"/>
          <w:szCs w:val="24"/>
          <w:lang w:eastAsia="en-GB"/>
        </w:rPr>
        <w:t xml:space="preserve"> on an industry or enterprise. </w:t>
      </w:r>
      <w:r w:rsidR="00874981" w:rsidRPr="00117E79">
        <w:rPr>
          <w:rFonts w:ascii="Arial" w:eastAsia="Times New Roman" w:hAnsi="Arial" w:cs="Arial"/>
          <w:sz w:val="24"/>
          <w:szCs w:val="24"/>
          <w:lang w:eastAsia="en-GB"/>
        </w:rPr>
        <w:t xml:space="preserve">It aids businesses in comprehending the outside factors that have a big influence on their operations yet are out of their control. </w:t>
      </w:r>
      <w:r w:rsidR="00874981" w:rsidRPr="00117E79">
        <w:rPr>
          <w:rFonts w:ascii="Arial" w:eastAsia="Times New Roman" w:hAnsi="Arial" w:cs="Arial"/>
          <w:sz w:val="24"/>
          <w:szCs w:val="24"/>
          <w:lang w:eastAsia="en-GB"/>
        </w:rPr>
        <w:br/>
      </w:r>
      <w:r w:rsidR="00874981" w:rsidRPr="00DE5F20">
        <w:rPr>
          <w:rStyle w:val="Heading4Char"/>
        </w:rPr>
        <w:t>The reason for its use:</w:t>
      </w:r>
      <w:r w:rsidR="00874981" w:rsidRPr="00117E79">
        <w:rPr>
          <w:rFonts w:ascii="Arial" w:eastAsia="Times New Roman" w:hAnsi="Arial" w:cs="Arial"/>
          <w:sz w:val="24"/>
          <w:szCs w:val="24"/>
          <w:lang w:eastAsia="en-GB"/>
        </w:rPr>
        <w:t xml:space="preserve"> </w:t>
      </w:r>
      <w:r w:rsidR="00874981" w:rsidRPr="00117E79">
        <w:rPr>
          <w:rFonts w:ascii="Arial" w:eastAsia="Times New Roman" w:hAnsi="Arial" w:cs="Arial"/>
          <w:sz w:val="24"/>
          <w:szCs w:val="24"/>
          <w:lang w:eastAsia="en-GB"/>
        </w:rPr>
        <w:br/>
        <w:t xml:space="preserve">Planning Strategically: </w:t>
      </w:r>
      <w:r w:rsidR="00874981" w:rsidRPr="00117E79">
        <w:rPr>
          <w:rFonts w:ascii="Arial" w:eastAsia="Times New Roman" w:hAnsi="Arial" w:cs="Arial"/>
          <w:sz w:val="24"/>
          <w:szCs w:val="24"/>
          <w:lang w:eastAsia="en-GB"/>
        </w:rPr>
        <w:br/>
        <w:t xml:space="preserve">By comprehending the larger context in which they operate, PESTLE analysis assists firms in making well-informed decisions regarding their strategies. </w:t>
      </w:r>
      <w:r w:rsidR="00874981" w:rsidRPr="00117E79">
        <w:rPr>
          <w:rFonts w:ascii="Arial" w:eastAsia="Times New Roman" w:hAnsi="Arial" w:cs="Arial"/>
          <w:sz w:val="24"/>
          <w:szCs w:val="24"/>
          <w:lang w:eastAsia="en-GB"/>
        </w:rPr>
        <w:br/>
        <w:t xml:space="preserve">Recognising Threats and Opportunities: </w:t>
      </w:r>
      <w:r w:rsidR="00874981" w:rsidRPr="00117E79">
        <w:rPr>
          <w:rFonts w:ascii="Arial" w:eastAsia="Times New Roman" w:hAnsi="Arial" w:cs="Arial"/>
          <w:sz w:val="24"/>
          <w:szCs w:val="24"/>
          <w:lang w:eastAsia="en-GB"/>
        </w:rPr>
        <w:br/>
        <w:t xml:space="preserve">Businesses can find possible opportunities to profit from and threats to reduce by examining the PESTLE variables. </w:t>
      </w:r>
      <w:r w:rsidR="00874981" w:rsidRPr="00117E79">
        <w:rPr>
          <w:rFonts w:ascii="Arial" w:eastAsia="Times New Roman" w:hAnsi="Arial" w:cs="Arial"/>
          <w:sz w:val="24"/>
          <w:szCs w:val="24"/>
          <w:lang w:eastAsia="en-GB"/>
        </w:rPr>
        <w:br/>
        <w:t xml:space="preserve">Research on the Market: </w:t>
      </w:r>
      <w:r w:rsidR="00874981" w:rsidRPr="00117E79">
        <w:rPr>
          <w:rFonts w:ascii="Arial" w:eastAsia="Times New Roman" w:hAnsi="Arial" w:cs="Arial"/>
          <w:sz w:val="24"/>
          <w:szCs w:val="24"/>
          <w:lang w:eastAsia="en-GB"/>
        </w:rPr>
        <w:br/>
        <w:t xml:space="preserve">It's a useful instrument for market research that aids companies in comprehending the demands and patterns of their intended market. </w:t>
      </w:r>
    </w:p>
    <w:p w:rsidR="00117E79" w:rsidRPr="00117E79" w:rsidRDefault="00852501" w:rsidP="00117E79">
      <w:pPr>
        <w:spacing w:after="0"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Market research: It's a useful instrument that aids companies in comprehending the demands and patterns of their target market. </w:t>
      </w:r>
      <w:r w:rsidRPr="00117E79">
        <w:rPr>
          <w:rFonts w:ascii="Arial" w:eastAsia="Times New Roman" w:hAnsi="Arial" w:cs="Arial"/>
          <w:sz w:val="24"/>
          <w:szCs w:val="24"/>
          <w:lang w:eastAsia="en-GB"/>
        </w:rPr>
        <w:br/>
        <w:t xml:space="preserve">Adapting to Change: Whether it's a change in customer preferences, a new law, or a technology advancement, PESTLE analysis assists companies in being flexible in the face of external changes. </w:t>
      </w:r>
    </w:p>
    <w:p w:rsidR="009A7EE4" w:rsidRPr="00117E79" w:rsidRDefault="00852501"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Some of the factors of PESTLE: </w:t>
      </w:r>
      <w:r w:rsidRPr="00117E79">
        <w:rPr>
          <w:rFonts w:ascii="Arial" w:eastAsia="Times New Roman" w:hAnsi="Arial" w:cs="Arial"/>
          <w:sz w:val="24"/>
          <w:szCs w:val="24"/>
          <w:lang w:eastAsia="en-GB"/>
        </w:rPr>
        <w:br/>
        <w:t xml:space="preserve">Political: Trade laws, political stability, government programs, and other aspects of governmental activity. </w:t>
      </w:r>
      <w:r w:rsidRPr="00117E79">
        <w:rPr>
          <w:rFonts w:ascii="Arial" w:eastAsia="Times New Roman" w:hAnsi="Arial" w:cs="Arial"/>
          <w:sz w:val="24"/>
          <w:szCs w:val="24"/>
          <w:lang w:eastAsia="en-GB"/>
        </w:rPr>
        <w:br/>
        <w:t xml:space="preserve">Economic: Inflation, interest rates, unemployment, economic growth, and other aspects of the economy's general health. </w:t>
      </w:r>
      <w:r w:rsidRPr="00117E79">
        <w:rPr>
          <w:rFonts w:ascii="Arial" w:eastAsia="Times New Roman" w:hAnsi="Arial" w:cs="Arial"/>
          <w:sz w:val="24"/>
          <w:szCs w:val="24"/>
          <w:lang w:eastAsia="en-GB"/>
        </w:rPr>
        <w:br/>
      </w:r>
    </w:p>
    <w:p w:rsidR="00DA53B9" w:rsidRPr="00117E79" w:rsidRDefault="009A7EE4" w:rsidP="00117E79">
      <w:pPr>
        <w:spacing w:line="360" w:lineRule="auto"/>
        <w:rPr>
          <w:rFonts w:ascii="Arial" w:eastAsia="Times New Roman" w:hAnsi="Arial" w:cs="Arial"/>
          <w:sz w:val="24"/>
          <w:szCs w:val="24"/>
          <w:lang w:eastAsia="en-GB"/>
        </w:rPr>
      </w:pPr>
      <w:bookmarkStart w:id="5" w:name="_Toc194071457"/>
      <w:r w:rsidRPr="00DE5F20">
        <w:rPr>
          <w:rStyle w:val="Heading2Char"/>
        </w:rPr>
        <w:t>Conclusion:</w:t>
      </w:r>
      <w:bookmarkEnd w:id="5"/>
      <w:r w:rsidR="00852501" w:rsidRPr="00117E79">
        <w:rPr>
          <w:rFonts w:ascii="Arial" w:eastAsia="Times New Roman" w:hAnsi="Arial" w:cs="Arial"/>
          <w:sz w:val="24"/>
          <w:szCs w:val="24"/>
          <w:lang w:eastAsia="en-GB"/>
        </w:rPr>
        <w:br/>
      </w:r>
      <w:r w:rsidRPr="00117E79">
        <w:rPr>
          <w:rFonts w:ascii="Arial" w:eastAsia="Times New Roman" w:hAnsi="Arial" w:cs="Arial"/>
          <w:sz w:val="24"/>
          <w:szCs w:val="24"/>
          <w:lang w:eastAsia="en-GB"/>
        </w:rPr>
        <w:t>The existence of UK high street stores is threatened by a number of complex issues. Due to its ease and competitive cost, which conventional businesses cannot match, online shopping has drastically changed customer behaviour. The reduction is made worse by economic forces like inflation and decreased consumer expenditure. Additionally, foot traffic has shifted away from conventional high streets due to shifting urban demographics and the expansion of out-of-town shopping centres.</w:t>
      </w:r>
      <w:r w:rsidR="00DA53B9" w:rsidRPr="00117E79">
        <w:rPr>
          <w:rFonts w:ascii="Arial" w:eastAsia="Times New Roman" w:hAnsi="Arial" w:cs="Arial"/>
          <w:sz w:val="24"/>
          <w:szCs w:val="24"/>
          <w:lang w:eastAsia="en-GB"/>
        </w:rPr>
        <w:t xml:space="preserve"> Recommendations:</w:t>
      </w:r>
    </w:p>
    <w:p w:rsidR="00117E79" w:rsidRPr="00117E79" w:rsidRDefault="009A7EE4"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Despite being advantageous for e-commerce, technological improvements have caused many high street retailers to fall behind in terms of digital integration. These tendencies were increased by the COVID-19 epidemic, when lockdowns drove more people to use online channels. The problems are still firmly anchored in structural and behavioural changes, even with government programs and </w:t>
      </w:r>
      <w:proofErr w:type="spellStart"/>
      <w:r w:rsidRPr="00117E79">
        <w:rPr>
          <w:rFonts w:ascii="Arial" w:eastAsia="Times New Roman" w:hAnsi="Arial" w:cs="Arial"/>
          <w:sz w:val="24"/>
          <w:szCs w:val="24"/>
          <w:lang w:eastAsia="en-GB"/>
        </w:rPr>
        <w:t>neighbouFirst</w:t>
      </w:r>
      <w:proofErr w:type="spellEnd"/>
      <w:r w:rsidRPr="00117E79">
        <w:rPr>
          <w:rFonts w:ascii="Arial" w:eastAsia="Times New Roman" w:hAnsi="Arial" w:cs="Arial"/>
          <w:sz w:val="24"/>
          <w:szCs w:val="24"/>
          <w:lang w:eastAsia="en-GB"/>
        </w:rPr>
        <w:t xml:space="preserve"> suggestion: Adopt </w:t>
      </w:r>
      <w:proofErr w:type="spellStart"/>
      <w:r w:rsidRPr="00117E79">
        <w:rPr>
          <w:rFonts w:ascii="Arial" w:eastAsia="Times New Roman" w:hAnsi="Arial" w:cs="Arial"/>
          <w:sz w:val="24"/>
          <w:szCs w:val="24"/>
          <w:lang w:eastAsia="en-GB"/>
        </w:rPr>
        <w:t>Omnichannel</w:t>
      </w:r>
      <w:proofErr w:type="spellEnd"/>
      <w:r w:rsidRPr="00117E79">
        <w:rPr>
          <w:rFonts w:ascii="Arial" w:eastAsia="Times New Roman" w:hAnsi="Arial" w:cs="Arial"/>
          <w:sz w:val="24"/>
          <w:szCs w:val="24"/>
          <w:lang w:eastAsia="en-GB"/>
        </w:rPr>
        <w:t xml:space="preserve"> Retailing</w:t>
      </w:r>
      <w:r w:rsidRPr="00117E79">
        <w:rPr>
          <w:rFonts w:ascii="Arial" w:eastAsia="Times New Roman" w:hAnsi="Arial" w:cs="Arial"/>
          <w:sz w:val="24"/>
          <w:szCs w:val="24"/>
          <w:lang w:eastAsia="en-GB"/>
        </w:rPr>
        <w:br/>
        <w:t xml:space="preserve">High street shops need to provide an integrated shopping experience that blends digital platforms and physical shopfronts in order to keep up with the changing scenario. By using an </w:t>
      </w:r>
      <w:r w:rsidR="00DA53B9" w:rsidRPr="00117E79">
        <w:rPr>
          <w:rFonts w:ascii="Arial" w:eastAsia="Times New Roman" w:hAnsi="Arial" w:cs="Arial"/>
          <w:sz w:val="24"/>
          <w:szCs w:val="24"/>
          <w:lang w:eastAsia="en-GB"/>
        </w:rPr>
        <w:t>Omni channel</w:t>
      </w:r>
      <w:r w:rsidRPr="00117E79">
        <w:rPr>
          <w:rFonts w:ascii="Arial" w:eastAsia="Times New Roman" w:hAnsi="Arial" w:cs="Arial"/>
          <w:sz w:val="24"/>
          <w:szCs w:val="24"/>
          <w:lang w:eastAsia="en-GB"/>
        </w:rPr>
        <w:t xml:space="preserve"> strategy, merchants can seamlessly shift between online and offline shopping and meet customers where they are. By creating e-commerce websites with user-friendly navigation and strong search features, retailers may improve this experience and make it easier for customers to browse and buy things. By bridging the gap between online convenience and in-store interaction, services like click-and-collect and reserve-in-store can encourage customers to visit physical locations.</w:t>
      </w:r>
    </w:p>
    <w:p w:rsidR="009A7EE4" w:rsidRPr="00117E79" w:rsidRDefault="008318AE" w:rsidP="00DE5F20">
      <w:pPr>
        <w:pStyle w:val="Heading2"/>
        <w:rPr>
          <w:rFonts w:eastAsia="Times New Roman"/>
          <w:lang w:eastAsia="en-GB"/>
        </w:rPr>
      </w:pPr>
      <w:bookmarkStart w:id="6" w:name="_Toc194071458"/>
      <w:r w:rsidRPr="00117E79">
        <w:rPr>
          <w:rFonts w:eastAsia="Times New Roman"/>
          <w:lang w:eastAsia="en-GB"/>
        </w:rPr>
        <w:t>Recommendations:</w:t>
      </w:r>
      <w:bookmarkEnd w:id="6"/>
      <w:r w:rsidRPr="00117E79">
        <w:rPr>
          <w:rFonts w:eastAsia="Times New Roman"/>
          <w:lang w:eastAsia="en-GB"/>
        </w:rPr>
        <w:t xml:space="preserve"> </w:t>
      </w:r>
    </w:p>
    <w:p w:rsidR="0053613A" w:rsidRPr="00117E79" w:rsidRDefault="0053613A"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First suggestion: Adopt Omni channel Retailing</w:t>
      </w:r>
      <w:r w:rsidRPr="00117E79">
        <w:rPr>
          <w:rFonts w:ascii="Arial" w:eastAsia="Times New Roman" w:hAnsi="Arial" w:cs="Arial"/>
          <w:sz w:val="24"/>
          <w:szCs w:val="24"/>
          <w:lang w:eastAsia="en-GB"/>
        </w:rPr>
        <w:br/>
        <w:t>High street shops need to provide First suggestion: Adopt Omni channel Retailing</w:t>
      </w:r>
      <w:r w:rsidRPr="00117E79">
        <w:rPr>
          <w:rFonts w:ascii="Arial" w:eastAsia="Times New Roman" w:hAnsi="Arial" w:cs="Arial"/>
          <w:sz w:val="24"/>
          <w:szCs w:val="24"/>
          <w:lang w:eastAsia="en-GB"/>
        </w:rPr>
        <w:br/>
        <w:t>High street shops need to provide an integrated shopping experience that blends digital platforms and physical shopfronts in order to keep up with the changing scenario. By using an Omni channel strategy, merchants can seamlessly shift between online and offline shopping and meet customers where they are. By creating e-commerce websites with user-friendly navigation and strong search features, retailers may improve this experience and make it easier for customers to browse and buy things. By bridging the gap between online convenience and in-store interaction, services like click-and-collect and reserve-in-store can encourage customers to visit physical locations.</w:t>
      </w:r>
    </w:p>
    <w:p w:rsidR="00117E79" w:rsidRPr="00117E79" w:rsidRDefault="00B23D3D"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Second Recommendation: Improve the In-Store Environment</w:t>
      </w:r>
      <w:r w:rsidRPr="00117E79">
        <w:rPr>
          <w:rFonts w:ascii="Arial" w:eastAsia="Times New Roman" w:hAnsi="Arial" w:cs="Arial"/>
          <w:sz w:val="24"/>
          <w:szCs w:val="24"/>
          <w:lang w:eastAsia="en-GB"/>
        </w:rPr>
        <w:br/>
        <w:t>Physical retailers need to set themselves apart from the increasingly popular internet market by providing distinctive, unforgettable experiences that go beyond simple purchases. By holding gatherings, workshops, or community events, high street merchants may embrace experiential retailing and encourage interaction and connection. Additionally, stores can incorporate technology like virtual reality (VR) and augmented reality (AR) to create interactive product presentations that let shoppers see their products in creative ways.</w:t>
      </w:r>
      <w:r w:rsidRPr="00117E79">
        <w:rPr>
          <w:rFonts w:ascii="Arial" w:eastAsia="Times New Roman" w:hAnsi="Arial" w:cs="Arial"/>
          <w:sz w:val="24"/>
          <w:szCs w:val="24"/>
          <w:lang w:eastAsia="en-GB"/>
        </w:rPr>
        <w:br/>
        <w:t>Personalisation is another crucial element; educating employees to provide concierge-style services or customised help helps foster a friendly, customer-focused atmosphere. Visits can be made more pleasurable and fulfilling by redesigning store layouts to promote exploration and discovery. Examples of such elements include themed zones, interactive displays, or multipurpose rooms for shopping and unwinding. Furthermore, sustainability initiatives can play a pivotal role in enhancing the in-store experience. Offering eco-friendly packaging, showcasing locally sourced products, and providing recycling points or repair stations for purchased items align with consumer values while demonstrating social responsibility.</w:t>
      </w:r>
    </w:p>
    <w:p w:rsidR="0065465F" w:rsidRPr="00117E79" w:rsidRDefault="0065465F" w:rsidP="00117E79">
      <w:pPr>
        <w:spacing w:line="360" w:lineRule="auto"/>
        <w:rPr>
          <w:rFonts w:ascii="Arial" w:eastAsia="Times New Roman" w:hAnsi="Arial" w:cs="Arial"/>
          <w:sz w:val="24"/>
          <w:szCs w:val="24"/>
          <w:lang w:eastAsia="en-GB"/>
        </w:rPr>
      </w:pPr>
      <w:r w:rsidRPr="00117E79">
        <w:rPr>
          <w:rFonts w:ascii="Arial" w:eastAsia="Times New Roman" w:hAnsi="Arial" w:cs="Arial"/>
          <w:sz w:val="24"/>
          <w:szCs w:val="24"/>
          <w:lang w:eastAsia="en-GB"/>
        </w:rPr>
        <w:t xml:space="preserve"> Useful Advice </w:t>
      </w:r>
      <w:r w:rsidRPr="00117E79">
        <w:rPr>
          <w:rFonts w:ascii="Arial" w:eastAsia="Times New Roman" w:hAnsi="Arial" w:cs="Arial"/>
          <w:sz w:val="24"/>
          <w:szCs w:val="24"/>
          <w:lang w:eastAsia="en-GB"/>
        </w:rPr>
        <w:br/>
        <w:t xml:space="preserve">Technology investment, employee training, and strategic alignment with consumer expectations are necessary for both ideas. To be competitive, retailers must constantly evaluate and modify their plans, taking into account customer input and data insights. Implementing these strategies can be further supported by working with local authorities and utilising government programs designed to revitalise high streets. </w:t>
      </w:r>
      <w:r w:rsidRPr="00117E79">
        <w:rPr>
          <w:rFonts w:ascii="Arial" w:eastAsia="Times New Roman" w:hAnsi="Arial" w:cs="Arial"/>
          <w:sz w:val="24"/>
          <w:szCs w:val="24"/>
          <w:lang w:eastAsia="en-GB"/>
        </w:rPr>
        <w:br/>
        <w:t xml:space="preserve">In addition to drawing consumers, high street merchants may cultivate enduring loyalty and establish themselves as essential members of the community by adopting </w:t>
      </w:r>
      <w:proofErr w:type="spellStart"/>
      <w:r w:rsidRPr="00117E79">
        <w:rPr>
          <w:rFonts w:ascii="Arial" w:eastAsia="Times New Roman" w:hAnsi="Arial" w:cs="Arial"/>
          <w:sz w:val="24"/>
          <w:szCs w:val="24"/>
          <w:lang w:eastAsia="en-GB"/>
        </w:rPr>
        <w:t>omnichannel</w:t>
      </w:r>
      <w:proofErr w:type="spellEnd"/>
      <w:r w:rsidRPr="00117E79">
        <w:rPr>
          <w:rFonts w:ascii="Arial" w:eastAsia="Times New Roman" w:hAnsi="Arial" w:cs="Arial"/>
          <w:sz w:val="24"/>
          <w:szCs w:val="24"/>
          <w:lang w:eastAsia="en-GB"/>
        </w:rPr>
        <w:t xml:space="preserve"> commerce and improving the in-store experience. In a retail environment that is changing quickly, these initiatives guarantee resilience.</w:t>
      </w:r>
    </w:p>
    <w:p w:rsidR="00B23D3D" w:rsidRPr="00117E79" w:rsidRDefault="00B23D3D" w:rsidP="00117E79">
      <w:pPr>
        <w:spacing w:line="360" w:lineRule="auto"/>
        <w:rPr>
          <w:rFonts w:ascii="Arial" w:eastAsia="Times New Roman" w:hAnsi="Arial" w:cs="Arial"/>
          <w:sz w:val="24"/>
          <w:szCs w:val="24"/>
          <w:lang w:eastAsia="en-GB"/>
        </w:rPr>
      </w:pPr>
    </w:p>
    <w:p w:rsidR="0065465F" w:rsidRPr="00117E79" w:rsidRDefault="00FC1CC2" w:rsidP="00B1007D">
      <w:pPr>
        <w:pStyle w:val="Heading2"/>
        <w:rPr>
          <w:rFonts w:eastAsia="Times New Roman"/>
          <w:lang w:eastAsia="en-GB"/>
        </w:rPr>
      </w:pPr>
      <w:bookmarkStart w:id="7" w:name="_Toc194071459"/>
      <w:r w:rsidRPr="00117E79">
        <w:rPr>
          <w:rFonts w:eastAsia="Times New Roman"/>
          <w:lang w:eastAsia="en-GB"/>
        </w:rPr>
        <w:t>References:</w:t>
      </w:r>
      <w:bookmarkEnd w:id="7"/>
      <w:r w:rsidRPr="00117E79">
        <w:rPr>
          <w:rFonts w:eastAsia="Times New Roman"/>
          <w:lang w:eastAsia="en-GB"/>
        </w:rPr>
        <w:t xml:space="preserve"> </w:t>
      </w:r>
    </w:p>
    <w:p w:rsidR="00B1007D" w:rsidRPr="00F15968" w:rsidRDefault="00B1007D" w:rsidP="00F15968">
      <w:pPr>
        <w:pStyle w:val="NormalWeb"/>
        <w:spacing w:before="0" w:beforeAutospacing="0" w:after="240" w:afterAutospacing="0" w:line="360" w:lineRule="auto"/>
        <w:rPr>
          <w:rFonts w:ascii="Arial" w:hAnsi="Arial" w:cs="Arial"/>
        </w:rPr>
      </w:pPr>
      <w:proofErr w:type="spellStart"/>
      <w:r w:rsidRPr="00F15968">
        <w:rPr>
          <w:rFonts w:ascii="Arial" w:hAnsi="Arial" w:cs="Arial"/>
        </w:rPr>
        <w:t>Lafley</w:t>
      </w:r>
      <w:proofErr w:type="spellEnd"/>
      <w:r w:rsidRPr="00F15968">
        <w:rPr>
          <w:rFonts w:ascii="Arial" w:hAnsi="Arial" w:cs="Arial"/>
        </w:rPr>
        <w:t xml:space="preserve">, A.G. and Martin, R.L. (2013). </w:t>
      </w:r>
      <w:r w:rsidRPr="00F15968">
        <w:rPr>
          <w:rFonts w:ascii="Arial" w:hAnsi="Arial" w:cs="Arial"/>
          <w:i/>
          <w:iCs/>
        </w:rPr>
        <w:t>Playing to Win: How Strategy Really Works</w:t>
      </w:r>
      <w:r w:rsidRPr="00F15968">
        <w:rPr>
          <w:rFonts w:ascii="Arial" w:hAnsi="Arial" w:cs="Arial"/>
        </w:rPr>
        <w:t>. Boston (Ma): Harvard Business Review Press.</w:t>
      </w:r>
    </w:p>
    <w:p w:rsidR="00E52C27" w:rsidRPr="00F15968" w:rsidRDefault="00E52C27" w:rsidP="00F15968">
      <w:pPr>
        <w:pStyle w:val="NormalWeb"/>
        <w:spacing w:before="0" w:beforeAutospacing="0" w:after="240" w:afterAutospacing="0" w:line="360" w:lineRule="auto"/>
        <w:rPr>
          <w:rFonts w:ascii="Arial" w:hAnsi="Arial" w:cs="Arial"/>
        </w:rPr>
      </w:pPr>
      <w:proofErr w:type="spellStart"/>
      <w:r w:rsidRPr="00F15968">
        <w:rPr>
          <w:rFonts w:ascii="Arial" w:hAnsi="Arial" w:cs="Arial"/>
        </w:rPr>
        <w:t>Pahl</w:t>
      </w:r>
      <w:proofErr w:type="spellEnd"/>
      <w:r w:rsidRPr="00F15968">
        <w:rPr>
          <w:rFonts w:ascii="Arial" w:hAnsi="Arial" w:cs="Arial"/>
        </w:rPr>
        <w:t xml:space="preserve">, N. and Richter, A. (2018). </w:t>
      </w:r>
      <w:r w:rsidRPr="00F15968">
        <w:rPr>
          <w:rFonts w:ascii="Arial" w:hAnsi="Arial" w:cs="Arial"/>
          <w:i/>
          <w:iCs/>
        </w:rPr>
        <w:t>SWOT Analysis: idea, Methodology and a Practical Approach</w:t>
      </w:r>
      <w:r w:rsidRPr="00F15968">
        <w:rPr>
          <w:rFonts w:ascii="Arial" w:hAnsi="Arial" w:cs="Arial"/>
        </w:rPr>
        <w:t xml:space="preserve">. </w:t>
      </w:r>
      <w:proofErr w:type="spellStart"/>
      <w:r w:rsidRPr="00F15968">
        <w:rPr>
          <w:rFonts w:ascii="Arial" w:hAnsi="Arial" w:cs="Arial"/>
        </w:rPr>
        <w:t>Munchen</w:t>
      </w:r>
      <w:proofErr w:type="spellEnd"/>
      <w:r w:rsidRPr="00F15968">
        <w:rPr>
          <w:rFonts w:ascii="Arial" w:hAnsi="Arial" w:cs="Arial"/>
        </w:rPr>
        <w:t xml:space="preserve">: Grin </w:t>
      </w:r>
      <w:proofErr w:type="spellStart"/>
      <w:r w:rsidRPr="00F15968">
        <w:rPr>
          <w:rFonts w:ascii="Arial" w:hAnsi="Arial" w:cs="Arial"/>
        </w:rPr>
        <w:t>Verlag</w:t>
      </w:r>
      <w:proofErr w:type="spellEnd"/>
      <w:r w:rsidRPr="00F15968">
        <w:rPr>
          <w:rFonts w:ascii="Arial" w:hAnsi="Arial" w:cs="Arial"/>
        </w:rPr>
        <w:t>.</w:t>
      </w:r>
    </w:p>
    <w:p w:rsidR="008C6F42" w:rsidRPr="00F15968" w:rsidRDefault="00E52C27" w:rsidP="00F15968">
      <w:pPr>
        <w:pStyle w:val="NormalWeb"/>
        <w:spacing w:before="0" w:beforeAutospacing="0" w:after="240" w:afterAutospacing="0" w:line="360" w:lineRule="auto"/>
        <w:rPr>
          <w:rFonts w:ascii="Arial" w:hAnsi="Arial" w:cs="Arial"/>
        </w:rPr>
      </w:pPr>
      <w:proofErr w:type="spellStart"/>
      <w:r w:rsidRPr="00F15968">
        <w:rPr>
          <w:rFonts w:ascii="Arial" w:hAnsi="Arial" w:cs="Arial"/>
        </w:rPr>
        <w:t>Sarsby</w:t>
      </w:r>
      <w:proofErr w:type="spellEnd"/>
      <w:r w:rsidRPr="00F15968">
        <w:rPr>
          <w:rFonts w:ascii="Arial" w:hAnsi="Arial" w:cs="Arial"/>
        </w:rPr>
        <w:t xml:space="preserve">, A. (2016). </w:t>
      </w:r>
      <w:r w:rsidRPr="00F15968">
        <w:rPr>
          <w:rFonts w:ascii="Arial" w:hAnsi="Arial" w:cs="Arial"/>
          <w:i/>
          <w:iCs/>
        </w:rPr>
        <w:t>Swot analysis: A guide to SWOT for students of business studies</w:t>
      </w:r>
      <w:r w:rsidRPr="00F15968">
        <w:rPr>
          <w:rFonts w:ascii="Arial" w:hAnsi="Arial" w:cs="Arial"/>
        </w:rPr>
        <w:t>. England: Leadership Library.</w:t>
      </w:r>
    </w:p>
    <w:p w:rsidR="008C6F42" w:rsidRPr="00F15968" w:rsidRDefault="00F15968" w:rsidP="00F15968">
      <w:pPr>
        <w:spacing w:line="360" w:lineRule="auto"/>
        <w:rPr>
          <w:rFonts w:ascii="Arial" w:eastAsia="Times New Roman" w:hAnsi="Arial" w:cs="Arial"/>
          <w:sz w:val="24"/>
          <w:szCs w:val="24"/>
          <w:lang w:eastAsia="en-GB"/>
        </w:rPr>
      </w:pPr>
      <w:proofErr w:type="spellStart"/>
      <w:r w:rsidRPr="00F15968">
        <w:rPr>
          <w:rFonts w:ascii="Arial" w:eastAsia="Times New Roman" w:hAnsi="Arial" w:cs="Arial"/>
          <w:sz w:val="24"/>
          <w:szCs w:val="24"/>
          <w:lang w:eastAsia="en-GB"/>
        </w:rPr>
        <w:t>orakzai</w:t>
      </w:r>
      <w:proofErr w:type="spellEnd"/>
      <w:r w:rsidRPr="00F15968">
        <w:rPr>
          <w:rFonts w:ascii="Arial" w:eastAsia="Times New Roman" w:hAnsi="Arial" w:cs="Arial"/>
          <w:sz w:val="24"/>
          <w:szCs w:val="24"/>
          <w:lang w:eastAsia="en-GB"/>
        </w:rPr>
        <w:t xml:space="preserve">, </w:t>
      </w:r>
      <w:proofErr w:type="spellStart"/>
      <w:r w:rsidRPr="00F15968">
        <w:rPr>
          <w:rFonts w:ascii="Arial" w:eastAsia="Times New Roman" w:hAnsi="Arial" w:cs="Arial"/>
          <w:sz w:val="24"/>
          <w:szCs w:val="24"/>
          <w:lang w:eastAsia="en-GB"/>
        </w:rPr>
        <w:t>shahzad</w:t>
      </w:r>
      <w:proofErr w:type="spellEnd"/>
      <w:r w:rsidRPr="00F15968">
        <w:rPr>
          <w:rFonts w:ascii="Arial" w:eastAsia="Times New Roman" w:hAnsi="Arial" w:cs="Arial"/>
          <w:sz w:val="24"/>
          <w:szCs w:val="24"/>
          <w:lang w:eastAsia="en-GB"/>
        </w:rPr>
        <w:t>. (2022). INVESTIGATING THE CHALLENGES AND PROSPECTS OF H-MARTS IN KOREA THROUGH SWOT ANALYSIS. </w:t>
      </w:r>
      <w:r w:rsidRPr="00F15968">
        <w:rPr>
          <w:rFonts w:ascii="Arial" w:eastAsia="Times New Roman" w:hAnsi="Arial" w:cs="Arial"/>
          <w:i/>
          <w:iCs/>
          <w:sz w:val="24"/>
          <w:szCs w:val="24"/>
          <w:lang w:eastAsia="en-GB"/>
        </w:rPr>
        <w:t>International Journal of Research -GRANTHAALAYAH</w:t>
      </w:r>
      <w:r w:rsidRPr="00F15968">
        <w:rPr>
          <w:rFonts w:ascii="Arial" w:eastAsia="Times New Roman" w:hAnsi="Arial" w:cs="Arial"/>
          <w:sz w:val="24"/>
          <w:szCs w:val="24"/>
          <w:lang w:eastAsia="en-GB"/>
        </w:rPr>
        <w:t>, </w:t>
      </w:r>
      <w:r w:rsidRPr="00F15968">
        <w:rPr>
          <w:rFonts w:ascii="Arial" w:eastAsia="Times New Roman" w:hAnsi="Arial" w:cs="Arial"/>
          <w:i/>
          <w:iCs/>
          <w:sz w:val="24"/>
          <w:szCs w:val="24"/>
          <w:lang w:eastAsia="en-GB"/>
        </w:rPr>
        <w:t>10</w:t>
      </w:r>
      <w:r w:rsidRPr="00F15968">
        <w:rPr>
          <w:rFonts w:ascii="Arial" w:eastAsia="Times New Roman" w:hAnsi="Arial" w:cs="Arial"/>
          <w:sz w:val="24"/>
          <w:szCs w:val="24"/>
          <w:lang w:eastAsia="en-GB"/>
        </w:rPr>
        <w:t>(2), 152–178. https://doi.org/10.29121/granthaalayah.v10.i2.2022.4475</w:t>
      </w:r>
    </w:p>
    <w:p w:rsidR="008C6F42" w:rsidRPr="00F15968" w:rsidRDefault="00E52C27" w:rsidP="00F15968">
      <w:pPr>
        <w:pStyle w:val="NormalWeb"/>
        <w:spacing w:before="0" w:beforeAutospacing="0" w:after="240" w:afterAutospacing="0" w:line="360" w:lineRule="auto"/>
        <w:rPr>
          <w:rFonts w:ascii="Arial" w:hAnsi="Arial" w:cs="Arial"/>
        </w:rPr>
      </w:pPr>
      <w:proofErr w:type="spellStart"/>
      <w:r w:rsidRPr="00F15968">
        <w:rPr>
          <w:rFonts w:ascii="Arial" w:hAnsi="Arial" w:cs="Arial"/>
        </w:rPr>
        <w:t>Babin</w:t>
      </w:r>
      <w:proofErr w:type="spellEnd"/>
      <w:r w:rsidRPr="00F15968">
        <w:rPr>
          <w:rFonts w:ascii="Arial" w:hAnsi="Arial" w:cs="Arial"/>
        </w:rPr>
        <w:t xml:space="preserve">, B.J., Kyle Bayne Murray and Harris, E.G. (2013). </w:t>
      </w:r>
      <w:r w:rsidRPr="00F15968">
        <w:rPr>
          <w:rFonts w:ascii="Arial" w:hAnsi="Arial" w:cs="Arial"/>
          <w:i/>
          <w:iCs/>
        </w:rPr>
        <w:t>CB</w:t>
      </w:r>
      <w:r w:rsidRPr="00F15968">
        <w:rPr>
          <w:rFonts w:ascii="Arial" w:hAnsi="Arial" w:cs="Arial"/>
        </w:rPr>
        <w:t>.</w:t>
      </w:r>
    </w:p>
    <w:p w:rsidR="00624D0B" w:rsidRPr="00F15968" w:rsidRDefault="00624D0B" w:rsidP="00F15968">
      <w:pPr>
        <w:spacing w:line="360" w:lineRule="auto"/>
        <w:rPr>
          <w:rFonts w:ascii="Arial" w:eastAsia="Times New Roman" w:hAnsi="Arial" w:cs="Arial"/>
          <w:sz w:val="24"/>
          <w:szCs w:val="24"/>
          <w:lang w:eastAsia="en-GB"/>
        </w:rPr>
      </w:pPr>
      <w:r w:rsidRPr="00F15968">
        <w:rPr>
          <w:rFonts w:ascii="Arial" w:eastAsia="Times New Roman" w:hAnsi="Arial" w:cs="Arial"/>
          <w:sz w:val="24"/>
          <w:szCs w:val="24"/>
          <w:lang w:eastAsia="en-GB"/>
        </w:rPr>
        <w:t>White, J., Bottorff, C. (2022). What is a SWOT Analysis? Accessed from https://www.forbes.com/advisor/business/what-is-swot-analysis/ (Accessed 28 Mar 2025)</w:t>
      </w:r>
    </w:p>
    <w:p w:rsidR="00BB6E9B" w:rsidRPr="00F15968" w:rsidRDefault="00624D0B" w:rsidP="00F15968">
      <w:pPr>
        <w:spacing w:line="360" w:lineRule="auto"/>
        <w:rPr>
          <w:rFonts w:ascii="Arial" w:hAnsi="Arial" w:cs="Arial"/>
          <w:sz w:val="24"/>
          <w:szCs w:val="24"/>
        </w:rPr>
      </w:pPr>
      <w:r w:rsidRPr="00F15968">
        <w:rPr>
          <w:rFonts w:ascii="Arial" w:hAnsi="Arial" w:cs="Arial"/>
          <w:sz w:val="24"/>
          <w:szCs w:val="24"/>
        </w:rPr>
        <w:t xml:space="preserve">Minsky, L. and Aron, D. (2021). </w:t>
      </w:r>
      <w:r w:rsidRPr="00F15968">
        <w:rPr>
          <w:rFonts w:ascii="Arial" w:hAnsi="Arial" w:cs="Arial"/>
          <w:i/>
          <w:iCs/>
          <w:sz w:val="24"/>
          <w:szCs w:val="24"/>
        </w:rPr>
        <w:t>Are You Doing the SWOT Analysis Backwards?</w:t>
      </w:r>
      <w:r w:rsidRPr="00F15968">
        <w:rPr>
          <w:rFonts w:ascii="Arial" w:hAnsi="Arial" w:cs="Arial"/>
          <w:sz w:val="24"/>
          <w:szCs w:val="24"/>
        </w:rPr>
        <w:t xml:space="preserve"> [online] Harvard Business Review. Available at: https://hbr.org/2021/02/are-you-doing-the-swot-analysis-backwards.</w:t>
      </w:r>
      <w:r w:rsidRPr="00F15968">
        <w:rPr>
          <w:rFonts w:ascii="Arial" w:eastAsia="Times New Roman" w:hAnsi="Arial" w:cs="Arial"/>
          <w:sz w:val="24"/>
          <w:szCs w:val="24"/>
          <w:lang w:eastAsia="en-GB"/>
        </w:rPr>
        <w:t xml:space="preserve"> </w:t>
      </w:r>
      <w:r w:rsidRPr="00F15968">
        <w:rPr>
          <w:rFonts w:ascii="Arial" w:eastAsia="Times New Roman" w:hAnsi="Arial" w:cs="Arial"/>
          <w:sz w:val="24"/>
          <w:szCs w:val="24"/>
          <w:lang w:eastAsia="en-GB"/>
        </w:rPr>
        <w:t>(Accessed 28 Mar 2025)</w:t>
      </w:r>
    </w:p>
    <w:p w:rsidR="00BB6E9B" w:rsidRPr="00F15968" w:rsidRDefault="00624D0B" w:rsidP="00F15968">
      <w:pPr>
        <w:spacing w:line="360" w:lineRule="auto"/>
        <w:rPr>
          <w:rFonts w:ascii="Arial" w:eastAsia="Times New Roman" w:hAnsi="Arial" w:cs="Arial"/>
          <w:sz w:val="24"/>
          <w:szCs w:val="24"/>
          <w:lang w:eastAsia="en-GB"/>
        </w:rPr>
      </w:pPr>
      <w:r w:rsidRPr="00F15968">
        <w:rPr>
          <w:rFonts w:ascii="Arial" w:eastAsia="Times New Roman" w:hAnsi="Arial" w:cs="Arial"/>
          <w:sz w:val="24"/>
          <w:szCs w:val="24"/>
          <w:lang w:eastAsia="en-GB"/>
        </w:rPr>
        <w:t>Mark Connelly. (2023). Force Field Analysis - Kurt Lewin. Accessed from: https://www.change-management-coach.com/force-field-analysis.html (Accessed 28 Mar 2025)</w:t>
      </w:r>
    </w:p>
    <w:p w:rsidR="00624D0B" w:rsidRPr="00F15968" w:rsidRDefault="00624D0B" w:rsidP="00F15968">
      <w:pPr>
        <w:spacing w:after="0" w:line="360" w:lineRule="auto"/>
        <w:rPr>
          <w:rFonts w:ascii="Arial" w:eastAsia="Times New Roman" w:hAnsi="Arial" w:cs="Arial"/>
          <w:sz w:val="24"/>
          <w:szCs w:val="24"/>
          <w:lang w:eastAsia="en-GB"/>
        </w:rPr>
      </w:pPr>
      <w:proofErr w:type="spellStart"/>
      <w:r w:rsidRPr="00F15968">
        <w:rPr>
          <w:rFonts w:ascii="Arial" w:eastAsia="Times New Roman" w:hAnsi="Arial" w:cs="Arial"/>
          <w:sz w:val="24"/>
          <w:szCs w:val="24"/>
          <w:lang w:eastAsia="en-GB"/>
        </w:rPr>
        <w:t>Strongitharm</w:t>
      </w:r>
      <w:proofErr w:type="spellEnd"/>
      <w:r w:rsidRPr="00F15968">
        <w:rPr>
          <w:rFonts w:ascii="Arial" w:eastAsia="Times New Roman" w:hAnsi="Arial" w:cs="Arial"/>
          <w:sz w:val="24"/>
          <w:szCs w:val="24"/>
          <w:lang w:eastAsia="en-GB"/>
        </w:rPr>
        <w:t>, J. (2022). What is a SWOT Analysis in Healthcare and why you need it? Accessed from: https://venngage.com/blog/swot-analysis-in-healthcare/ (Accessed 28 Mar 2025)</w:t>
      </w:r>
    </w:p>
    <w:p w:rsidR="00624D0B" w:rsidRPr="00F15968" w:rsidRDefault="00624D0B" w:rsidP="00F15968">
      <w:pPr>
        <w:spacing w:after="0" w:line="360" w:lineRule="auto"/>
        <w:rPr>
          <w:rFonts w:ascii="Arial" w:eastAsia="Times New Roman" w:hAnsi="Arial" w:cs="Arial"/>
          <w:sz w:val="24"/>
          <w:szCs w:val="24"/>
          <w:lang w:eastAsia="en-GB"/>
        </w:rPr>
      </w:pPr>
    </w:p>
    <w:p w:rsidR="009A7EE4" w:rsidRPr="00F15968" w:rsidRDefault="00624D0B" w:rsidP="00F15968">
      <w:pPr>
        <w:spacing w:after="0" w:line="360" w:lineRule="auto"/>
        <w:rPr>
          <w:rFonts w:ascii="Arial" w:eastAsia="Times New Roman" w:hAnsi="Arial" w:cs="Arial"/>
          <w:sz w:val="24"/>
          <w:szCs w:val="24"/>
          <w:lang w:eastAsia="en-GB"/>
        </w:rPr>
      </w:pPr>
      <w:r w:rsidRPr="00F15968">
        <w:rPr>
          <w:rFonts w:ascii="Arial" w:eastAsia="Times New Roman" w:hAnsi="Arial" w:cs="Arial"/>
          <w:sz w:val="24"/>
          <w:szCs w:val="24"/>
          <w:lang w:eastAsia="en-GB"/>
        </w:rPr>
        <w:t>CIPD. (2023). SWOT Analysis. Accessed from: https://www.cipd.org/uk/knowledge/factsheets/swot-analysis-factsheet/ (Accessed 25 Mar 2025)</w:t>
      </w:r>
    </w:p>
    <w:p w:rsidR="00624D0B" w:rsidRPr="00F15968" w:rsidRDefault="00624D0B" w:rsidP="00F15968">
      <w:pPr>
        <w:spacing w:after="0" w:line="360" w:lineRule="auto"/>
        <w:rPr>
          <w:rFonts w:ascii="Arial" w:eastAsia="Times New Roman" w:hAnsi="Arial" w:cs="Arial"/>
          <w:sz w:val="24"/>
          <w:szCs w:val="24"/>
          <w:lang w:eastAsia="en-GB"/>
        </w:rPr>
      </w:pPr>
    </w:p>
    <w:p w:rsidR="00624D0B" w:rsidRPr="00F15968" w:rsidRDefault="00624D0B" w:rsidP="00F15968">
      <w:pPr>
        <w:spacing w:after="0" w:line="360" w:lineRule="auto"/>
        <w:rPr>
          <w:rFonts w:ascii="Arial" w:eastAsia="Times New Roman" w:hAnsi="Arial" w:cs="Arial"/>
          <w:sz w:val="24"/>
          <w:szCs w:val="24"/>
          <w:lang w:eastAsia="en-GB"/>
        </w:rPr>
      </w:pPr>
      <w:r w:rsidRPr="00F15968">
        <w:rPr>
          <w:rFonts w:ascii="Arial" w:eastAsia="Times New Roman" w:hAnsi="Arial" w:cs="Arial"/>
          <w:sz w:val="24"/>
          <w:szCs w:val="24"/>
          <w:lang w:eastAsia="en-GB"/>
        </w:rPr>
        <w:t>Business Documents. (No date). How do I run a SWOT Analysis workshop? Accessed from: https://business-docs.co.uk/scenario/how-do-i-run-a-swot-analysisworkshop/ (Accessed 25 Mar 2025)</w:t>
      </w:r>
    </w:p>
    <w:p w:rsidR="00624D0B" w:rsidRPr="00F15968" w:rsidRDefault="00624D0B" w:rsidP="00F15968">
      <w:pPr>
        <w:spacing w:line="360" w:lineRule="auto"/>
        <w:rPr>
          <w:rFonts w:ascii="Arial" w:eastAsia="Times New Roman" w:hAnsi="Arial" w:cs="Arial"/>
          <w:sz w:val="24"/>
          <w:szCs w:val="24"/>
          <w:lang w:eastAsia="en-GB"/>
        </w:rPr>
      </w:pPr>
    </w:p>
    <w:p w:rsidR="009A7EE4" w:rsidRPr="00F15968" w:rsidRDefault="00624D0B" w:rsidP="00F15968">
      <w:pPr>
        <w:spacing w:line="360" w:lineRule="auto"/>
        <w:rPr>
          <w:rFonts w:ascii="Arial" w:eastAsia="Times New Roman" w:hAnsi="Arial" w:cs="Arial"/>
          <w:sz w:val="24"/>
          <w:szCs w:val="24"/>
          <w:lang w:eastAsia="en-GB"/>
        </w:rPr>
      </w:pPr>
      <w:r w:rsidRPr="00F15968">
        <w:rPr>
          <w:rFonts w:ascii="Arial" w:eastAsia="Times New Roman" w:hAnsi="Arial" w:cs="Arial"/>
          <w:sz w:val="24"/>
          <w:szCs w:val="24"/>
          <w:lang w:eastAsia="en-GB"/>
        </w:rPr>
        <w:t>CIPD. (2023). PESTLE Analysis. Accessed from: https://www.cipd.org/uk/knowledge/factsheets/pestle-analysisfactsheet/?_gl=1*xtjt80*_ga*MTA5NzQ3NDcwOS4xNjg0ODQ3Mjk2*_ga_D9HN5GY HYY*MTcwNDgxODE1NS4xMi4wLjE3MDQ4MTgxNTUuNjAuMC4w (Accessed 25 Mar 2025)</w:t>
      </w:r>
    </w:p>
    <w:p w:rsidR="00852501" w:rsidRPr="00117E79" w:rsidRDefault="00852501" w:rsidP="00117E79">
      <w:pPr>
        <w:spacing w:line="360" w:lineRule="auto"/>
        <w:rPr>
          <w:rFonts w:ascii="Arial" w:eastAsia="Times New Roman" w:hAnsi="Arial" w:cs="Arial"/>
          <w:sz w:val="24"/>
          <w:szCs w:val="24"/>
          <w:lang w:eastAsia="en-GB"/>
        </w:rPr>
      </w:pPr>
    </w:p>
    <w:p w:rsidR="009A7EE4" w:rsidRPr="00117E79" w:rsidRDefault="009A7EE4" w:rsidP="00117E79">
      <w:pPr>
        <w:spacing w:line="360" w:lineRule="auto"/>
        <w:rPr>
          <w:rFonts w:ascii="Arial" w:eastAsia="Times New Roman" w:hAnsi="Arial" w:cs="Arial"/>
          <w:sz w:val="24"/>
          <w:szCs w:val="24"/>
          <w:lang w:eastAsia="en-GB"/>
        </w:rPr>
      </w:pPr>
    </w:p>
    <w:p w:rsidR="00852501" w:rsidRPr="00117E79" w:rsidRDefault="00852501" w:rsidP="00117E79">
      <w:pPr>
        <w:spacing w:after="0" w:line="360" w:lineRule="auto"/>
        <w:rPr>
          <w:rFonts w:ascii="Arial" w:eastAsia="Times New Roman" w:hAnsi="Arial" w:cs="Arial"/>
          <w:sz w:val="24"/>
          <w:szCs w:val="24"/>
          <w:lang w:eastAsia="en-GB"/>
        </w:rPr>
      </w:pPr>
      <w:bookmarkStart w:id="8" w:name="_GoBack"/>
      <w:bookmarkEnd w:id="8"/>
    </w:p>
    <w:p w:rsidR="00852501" w:rsidRPr="00117E79" w:rsidRDefault="00852501" w:rsidP="00117E79">
      <w:pPr>
        <w:spacing w:after="0" w:line="360" w:lineRule="auto"/>
        <w:rPr>
          <w:rFonts w:ascii="Arial" w:eastAsia="Times New Roman" w:hAnsi="Arial" w:cs="Arial"/>
          <w:sz w:val="24"/>
          <w:szCs w:val="24"/>
          <w:lang w:eastAsia="en-GB"/>
        </w:rPr>
      </w:pPr>
    </w:p>
    <w:p w:rsidR="00874981" w:rsidRPr="00117E79" w:rsidRDefault="00874981" w:rsidP="00117E79">
      <w:pPr>
        <w:spacing w:line="360" w:lineRule="auto"/>
        <w:rPr>
          <w:rFonts w:ascii="Arial" w:hAnsi="Arial" w:cs="Arial"/>
          <w:sz w:val="24"/>
          <w:szCs w:val="24"/>
        </w:rPr>
      </w:pPr>
    </w:p>
    <w:sectPr w:rsidR="00874981" w:rsidRPr="00117E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BF5" w:rsidRDefault="00BC1BF5" w:rsidP="00B1007D">
      <w:pPr>
        <w:spacing w:after="0" w:line="240" w:lineRule="auto"/>
      </w:pPr>
      <w:r>
        <w:separator/>
      </w:r>
    </w:p>
  </w:endnote>
  <w:endnote w:type="continuationSeparator" w:id="0">
    <w:p w:rsidR="00BC1BF5" w:rsidRDefault="00BC1BF5" w:rsidP="00B10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BF5" w:rsidRDefault="00BC1BF5" w:rsidP="00B1007D">
      <w:pPr>
        <w:spacing w:after="0" w:line="240" w:lineRule="auto"/>
      </w:pPr>
      <w:r>
        <w:separator/>
      </w:r>
    </w:p>
  </w:footnote>
  <w:footnote w:type="continuationSeparator" w:id="0">
    <w:p w:rsidR="00BC1BF5" w:rsidRDefault="00BC1BF5" w:rsidP="00B10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162F6"/>
    <w:multiLevelType w:val="hybridMultilevel"/>
    <w:tmpl w:val="BFA47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026E8"/>
    <w:multiLevelType w:val="hybridMultilevel"/>
    <w:tmpl w:val="904A0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E3FB5"/>
    <w:multiLevelType w:val="hybridMultilevel"/>
    <w:tmpl w:val="7EE0E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C4353"/>
    <w:multiLevelType w:val="hybridMultilevel"/>
    <w:tmpl w:val="1174D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A21"/>
    <w:rsid w:val="00005E3C"/>
    <w:rsid w:val="000107A3"/>
    <w:rsid w:val="00073A5E"/>
    <w:rsid w:val="00092938"/>
    <w:rsid w:val="000A3A4B"/>
    <w:rsid w:val="00117E79"/>
    <w:rsid w:val="002C6A9A"/>
    <w:rsid w:val="0053613A"/>
    <w:rsid w:val="005727B5"/>
    <w:rsid w:val="00602EA1"/>
    <w:rsid w:val="00624D0B"/>
    <w:rsid w:val="00626811"/>
    <w:rsid w:val="0065465F"/>
    <w:rsid w:val="006E0A21"/>
    <w:rsid w:val="0076087B"/>
    <w:rsid w:val="007D48FD"/>
    <w:rsid w:val="007F4DA3"/>
    <w:rsid w:val="008318AE"/>
    <w:rsid w:val="00852501"/>
    <w:rsid w:val="00874981"/>
    <w:rsid w:val="008C6F42"/>
    <w:rsid w:val="008F4590"/>
    <w:rsid w:val="008F5839"/>
    <w:rsid w:val="00913EBF"/>
    <w:rsid w:val="009A47D6"/>
    <w:rsid w:val="009A7EE4"/>
    <w:rsid w:val="00A044D7"/>
    <w:rsid w:val="00A80DFE"/>
    <w:rsid w:val="00B020C1"/>
    <w:rsid w:val="00B1007D"/>
    <w:rsid w:val="00B23D3D"/>
    <w:rsid w:val="00BB6E9B"/>
    <w:rsid w:val="00BC1BF5"/>
    <w:rsid w:val="00CC01D6"/>
    <w:rsid w:val="00DA05B6"/>
    <w:rsid w:val="00DA53B9"/>
    <w:rsid w:val="00DE5F20"/>
    <w:rsid w:val="00E2522F"/>
    <w:rsid w:val="00E52C27"/>
    <w:rsid w:val="00F15968"/>
    <w:rsid w:val="00F46D17"/>
    <w:rsid w:val="00F573A2"/>
    <w:rsid w:val="00FC1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F1CB6"/>
  <w15:chartTrackingRefBased/>
  <w15:docId w15:val="{B5197A7F-16F8-4981-966D-EFD0C06A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6811"/>
    <w:pPr>
      <w:keepNext/>
      <w:keepLines/>
      <w:spacing w:before="240" w:after="0"/>
      <w:jc w:val="center"/>
      <w:outlineLvl w:val="0"/>
    </w:pPr>
    <w:rPr>
      <w:rFonts w:asciiTheme="majorHAnsi" w:eastAsiaTheme="majorEastAsia" w:hAnsiTheme="majorHAnsi" w:cstheme="majorBidi"/>
      <w:color w:val="2E74B5" w:themeColor="accent1" w:themeShade="BF"/>
      <w:sz w:val="40"/>
      <w:szCs w:val="32"/>
    </w:rPr>
  </w:style>
  <w:style w:type="paragraph" w:styleId="Heading2">
    <w:name w:val="heading 2"/>
    <w:basedOn w:val="Normal"/>
    <w:next w:val="Normal"/>
    <w:link w:val="Heading2Char"/>
    <w:uiPriority w:val="9"/>
    <w:unhideWhenUsed/>
    <w:qFormat/>
    <w:rsid w:val="00DE5F20"/>
    <w:pPr>
      <w:keepNext/>
      <w:keepLines/>
      <w:spacing w:before="40" w:after="0"/>
      <w:outlineLvl w:val="1"/>
    </w:pPr>
    <w:rPr>
      <w:rFonts w:ascii="Arial" w:eastAsiaTheme="majorEastAsia" w:hAnsi="Arial"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DE5F20"/>
    <w:pPr>
      <w:keepNext/>
      <w:keepLines/>
      <w:spacing w:before="40" w:after="0"/>
      <w:outlineLvl w:val="2"/>
    </w:pPr>
    <w:rPr>
      <w:rFonts w:ascii="Arial" w:eastAsiaTheme="majorEastAsia" w:hAnsi="Arial"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E5F20"/>
    <w:pPr>
      <w:keepNext/>
      <w:keepLines/>
      <w:spacing w:before="40" w:after="0"/>
      <w:outlineLvl w:val="3"/>
    </w:pPr>
    <w:rPr>
      <w:rFonts w:ascii="Arial" w:eastAsiaTheme="majorEastAsia" w:hAnsi="Arial" w:cstheme="majorBidi"/>
      <w:i/>
      <w:iCs/>
      <w:color w:val="2E74B5" w:themeColor="accent1" w:themeShade="B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4D7"/>
    <w:pPr>
      <w:ind w:left="720"/>
      <w:contextualSpacing/>
    </w:pPr>
  </w:style>
  <w:style w:type="character" w:customStyle="1" w:styleId="Heading2Char">
    <w:name w:val="Heading 2 Char"/>
    <w:basedOn w:val="DefaultParagraphFont"/>
    <w:link w:val="Heading2"/>
    <w:uiPriority w:val="9"/>
    <w:rsid w:val="00DE5F20"/>
    <w:rPr>
      <w:rFonts w:ascii="Arial" w:eastAsiaTheme="majorEastAsia" w:hAnsi="Arial" w:cstheme="majorBidi"/>
      <w:color w:val="2E74B5" w:themeColor="accent1" w:themeShade="BF"/>
      <w:sz w:val="28"/>
      <w:szCs w:val="26"/>
    </w:rPr>
  </w:style>
  <w:style w:type="character" w:customStyle="1" w:styleId="Heading3Char">
    <w:name w:val="Heading 3 Char"/>
    <w:basedOn w:val="DefaultParagraphFont"/>
    <w:link w:val="Heading3"/>
    <w:uiPriority w:val="9"/>
    <w:rsid w:val="00DE5F20"/>
    <w:rPr>
      <w:rFonts w:ascii="Arial" w:eastAsiaTheme="majorEastAsia" w:hAnsi="Arial" w:cstheme="majorBidi"/>
      <w:color w:val="1F4D78" w:themeColor="accent1" w:themeShade="7F"/>
      <w:sz w:val="24"/>
      <w:szCs w:val="24"/>
    </w:rPr>
  </w:style>
  <w:style w:type="character" w:customStyle="1" w:styleId="Heading4Char">
    <w:name w:val="Heading 4 Char"/>
    <w:basedOn w:val="DefaultParagraphFont"/>
    <w:link w:val="Heading4"/>
    <w:uiPriority w:val="9"/>
    <w:rsid w:val="00DE5F20"/>
    <w:rPr>
      <w:rFonts w:ascii="Arial" w:eastAsiaTheme="majorEastAsia" w:hAnsi="Arial" w:cstheme="majorBidi"/>
      <w:i/>
      <w:iCs/>
      <w:color w:val="2E74B5" w:themeColor="accent1" w:themeShade="BF"/>
      <w:sz w:val="24"/>
    </w:rPr>
  </w:style>
  <w:style w:type="character" w:customStyle="1" w:styleId="Heading1Char">
    <w:name w:val="Heading 1 Char"/>
    <w:basedOn w:val="DefaultParagraphFont"/>
    <w:link w:val="Heading1"/>
    <w:uiPriority w:val="9"/>
    <w:rsid w:val="00626811"/>
    <w:rPr>
      <w:rFonts w:asciiTheme="majorHAnsi" w:eastAsiaTheme="majorEastAsia" w:hAnsiTheme="majorHAnsi" w:cstheme="majorBidi"/>
      <w:color w:val="2E74B5" w:themeColor="accent1" w:themeShade="BF"/>
      <w:sz w:val="40"/>
      <w:szCs w:val="32"/>
    </w:rPr>
  </w:style>
  <w:style w:type="paragraph" w:styleId="Header">
    <w:name w:val="header"/>
    <w:basedOn w:val="Normal"/>
    <w:link w:val="HeaderChar"/>
    <w:uiPriority w:val="99"/>
    <w:unhideWhenUsed/>
    <w:rsid w:val="00B10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07D"/>
  </w:style>
  <w:style w:type="paragraph" w:styleId="Footer">
    <w:name w:val="footer"/>
    <w:basedOn w:val="Normal"/>
    <w:link w:val="FooterChar"/>
    <w:uiPriority w:val="99"/>
    <w:unhideWhenUsed/>
    <w:rsid w:val="00B10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07D"/>
  </w:style>
  <w:style w:type="paragraph" w:styleId="TOCHeading">
    <w:name w:val="TOC Heading"/>
    <w:basedOn w:val="Heading1"/>
    <w:next w:val="Normal"/>
    <w:uiPriority w:val="39"/>
    <w:unhideWhenUsed/>
    <w:qFormat/>
    <w:rsid w:val="00B1007D"/>
    <w:pPr>
      <w:jc w:val="left"/>
      <w:outlineLvl w:val="9"/>
    </w:pPr>
    <w:rPr>
      <w:sz w:val="32"/>
      <w:lang w:val="en-US"/>
    </w:rPr>
  </w:style>
  <w:style w:type="paragraph" w:styleId="TOC1">
    <w:name w:val="toc 1"/>
    <w:basedOn w:val="Normal"/>
    <w:next w:val="Normal"/>
    <w:autoRedefine/>
    <w:uiPriority w:val="39"/>
    <w:unhideWhenUsed/>
    <w:rsid w:val="00B1007D"/>
    <w:pPr>
      <w:spacing w:after="100"/>
    </w:pPr>
  </w:style>
  <w:style w:type="paragraph" w:styleId="TOC2">
    <w:name w:val="toc 2"/>
    <w:basedOn w:val="Normal"/>
    <w:next w:val="Normal"/>
    <w:autoRedefine/>
    <w:uiPriority w:val="39"/>
    <w:unhideWhenUsed/>
    <w:rsid w:val="00B1007D"/>
    <w:pPr>
      <w:spacing w:after="100"/>
      <w:ind w:left="220"/>
    </w:pPr>
  </w:style>
  <w:style w:type="paragraph" w:styleId="TOC3">
    <w:name w:val="toc 3"/>
    <w:basedOn w:val="Normal"/>
    <w:next w:val="Normal"/>
    <w:autoRedefine/>
    <w:uiPriority w:val="39"/>
    <w:unhideWhenUsed/>
    <w:rsid w:val="00B1007D"/>
    <w:pPr>
      <w:spacing w:after="100"/>
      <w:ind w:left="440"/>
    </w:pPr>
  </w:style>
  <w:style w:type="character" w:styleId="Hyperlink">
    <w:name w:val="Hyperlink"/>
    <w:basedOn w:val="DefaultParagraphFont"/>
    <w:uiPriority w:val="99"/>
    <w:unhideWhenUsed/>
    <w:rsid w:val="00B1007D"/>
    <w:rPr>
      <w:color w:val="0563C1" w:themeColor="hyperlink"/>
      <w:u w:val="single"/>
    </w:rPr>
  </w:style>
  <w:style w:type="paragraph" w:styleId="NormalWeb">
    <w:name w:val="Normal (Web)"/>
    <w:basedOn w:val="Normal"/>
    <w:uiPriority w:val="99"/>
    <w:unhideWhenUsed/>
    <w:rsid w:val="00B100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16975">
      <w:bodyDiv w:val="1"/>
      <w:marLeft w:val="0"/>
      <w:marRight w:val="0"/>
      <w:marTop w:val="0"/>
      <w:marBottom w:val="0"/>
      <w:divBdr>
        <w:top w:val="none" w:sz="0" w:space="0" w:color="auto"/>
        <w:left w:val="none" w:sz="0" w:space="0" w:color="auto"/>
        <w:bottom w:val="none" w:sz="0" w:space="0" w:color="auto"/>
        <w:right w:val="none" w:sz="0" w:space="0" w:color="auto"/>
      </w:divBdr>
    </w:div>
    <w:div w:id="100760744">
      <w:bodyDiv w:val="1"/>
      <w:marLeft w:val="0"/>
      <w:marRight w:val="0"/>
      <w:marTop w:val="0"/>
      <w:marBottom w:val="0"/>
      <w:divBdr>
        <w:top w:val="none" w:sz="0" w:space="0" w:color="auto"/>
        <w:left w:val="none" w:sz="0" w:space="0" w:color="auto"/>
        <w:bottom w:val="none" w:sz="0" w:space="0" w:color="auto"/>
        <w:right w:val="none" w:sz="0" w:space="0" w:color="auto"/>
      </w:divBdr>
    </w:div>
    <w:div w:id="104815222">
      <w:bodyDiv w:val="1"/>
      <w:marLeft w:val="0"/>
      <w:marRight w:val="0"/>
      <w:marTop w:val="0"/>
      <w:marBottom w:val="0"/>
      <w:divBdr>
        <w:top w:val="none" w:sz="0" w:space="0" w:color="auto"/>
        <w:left w:val="none" w:sz="0" w:space="0" w:color="auto"/>
        <w:bottom w:val="none" w:sz="0" w:space="0" w:color="auto"/>
        <w:right w:val="none" w:sz="0" w:space="0" w:color="auto"/>
      </w:divBdr>
    </w:div>
    <w:div w:id="198513500">
      <w:bodyDiv w:val="1"/>
      <w:marLeft w:val="0"/>
      <w:marRight w:val="0"/>
      <w:marTop w:val="0"/>
      <w:marBottom w:val="0"/>
      <w:divBdr>
        <w:top w:val="none" w:sz="0" w:space="0" w:color="auto"/>
        <w:left w:val="none" w:sz="0" w:space="0" w:color="auto"/>
        <w:bottom w:val="none" w:sz="0" w:space="0" w:color="auto"/>
        <w:right w:val="none" w:sz="0" w:space="0" w:color="auto"/>
      </w:divBdr>
    </w:div>
    <w:div w:id="216936302">
      <w:bodyDiv w:val="1"/>
      <w:marLeft w:val="0"/>
      <w:marRight w:val="0"/>
      <w:marTop w:val="0"/>
      <w:marBottom w:val="0"/>
      <w:divBdr>
        <w:top w:val="none" w:sz="0" w:space="0" w:color="auto"/>
        <w:left w:val="none" w:sz="0" w:space="0" w:color="auto"/>
        <w:bottom w:val="none" w:sz="0" w:space="0" w:color="auto"/>
        <w:right w:val="none" w:sz="0" w:space="0" w:color="auto"/>
      </w:divBdr>
      <w:divsChild>
        <w:div w:id="922104469">
          <w:marLeft w:val="0"/>
          <w:marRight w:val="0"/>
          <w:marTop w:val="0"/>
          <w:marBottom w:val="0"/>
          <w:divBdr>
            <w:top w:val="none" w:sz="0" w:space="0" w:color="auto"/>
            <w:left w:val="none" w:sz="0" w:space="0" w:color="auto"/>
            <w:bottom w:val="none" w:sz="0" w:space="0" w:color="auto"/>
            <w:right w:val="none" w:sz="0" w:space="0" w:color="auto"/>
          </w:divBdr>
        </w:div>
      </w:divsChild>
    </w:div>
    <w:div w:id="323050885">
      <w:bodyDiv w:val="1"/>
      <w:marLeft w:val="0"/>
      <w:marRight w:val="0"/>
      <w:marTop w:val="0"/>
      <w:marBottom w:val="0"/>
      <w:divBdr>
        <w:top w:val="none" w:sz="0" w:space="0" w:color="auto"/>
        <w:left w:val="none" w:sz="0" w:space="0" w:color="auto"/>
        <w:bottom w:val="none" w:sz="0" w:space="0" w:color="auto"/>
        <w:right w:val="none" w:sz="0" w:space="0" w:color="auto"/>
      </w:divBdr>
    </w:div>
    <w:div w:id="369186780">
      <w:bodyDiv w:val="1"/>
      <w:marLeft w:val="0"/>
      <w:marRight w:val="0"/>
      <w:marTop w:val="0"/>
      <w:marBottom w:val="0"/>
      <w:divBdr>
        <w:top w:val="none" w:sz="0" w:space="0" w:color="auto"/>
        <w:left w:val="none" w:sz="0" w:space="0" w:color="auto"/>
        <w:bottom w:val="none" w:sz="0" w:space="0" w:color="auto"/>
        <w:right w:val="none" w:sz="0" w:space="0" w:color="auto"/>
      </w:divBdr>
    </w:div>
    <w:div w:id="415832251">
      <w:bodyDiv w:val="1"/>
      <w:marLeft w:val="0"/>
      <w:marRight w:val="0"/>
      <w:marTop w:val="0"/>
      <w:marBottom w:val="0"/>
      <w:divBdr>
        <w:top w:val="none" w:sz="0" w:space="0" w:color="auto"/>
        <w:left w:val="none" w:sz="0" w:space="0" w:color="auto"/>
        <w:bottom w:val="none" w:sz="0" w:space="0" w:color="auto"/>
        <w:right w:val="none" w:sz="0" w:space="0" w:color="auto"/>
      </w:divBdr>
    </w:div>
    <w:div w:id="443116138">
      <w:bodyDiv w:val="1"/>
      <w:marLeft w:val="0"/>
      <w:marRight w:val="0"/>
      <w:marTop w:val="0"/>
      <w:marBottom w:val="0"/>
      <w:divBdr>
        <w:top w:val="none" w:sz="0" w:space="0" w:color="auto"/>
        <w:left w:val="none" w:sz="0" w:space="0" w:color="auto"/>
        <w:bottom w:val="none" w:sz="0" w:space="0" w:color="auto"/>
        <w:right w:val="none" w:sz="0" w:space="0" w:color="auto"/>
      </w:divBdr>
    </w:div>
    <w:div w:id="445849966">
      <w:bodyDiv w:val="1"/>
      <w:marLeft w:val="0"/>
      <w:marRight w:val="0"/>
      <w:marTop w:val="0"/>
      <w:marBottom w:val="0"/>
      <w:divBdr>
        <w:top w:val="none" w:sz="0" w:space="0" w:color="auto"/>
        <w:left w:val="none" w:sz="0" w:space="0" w:color="auto"/>
        <w:bottom w:val="none" w:sz="0" w:space="0" w:color="auto"/>
        <w:right w:val="none" w:sz="0" w:space="0" w:color="auto"/>
      </w:divBdr>
    </w:div>
    <w:div w:id="484510317">
      <w:bodyDiv w:val="1"/>
      <w:marLeft w:val="0"/>
      <w:marRight w:val="0"/>
      <w:marTop w:val="0"/>
      <w:marBottom w:val="0"/>
      <w:divBdr>
        <w:top w:val="none" w:sz="0" w:space="0" w:color="auto"/>
        <w:left w:val="none" w:sz="0" w:space="0" w:color="auto"/>
        <w:bottom w:val="none" w:sz="0" w:space="0" w:color="auto"/>
        <w:right w:val="none" w:sz="0" w:space="0" w:color="auto"/>
      </w:divBdr>
    </w:div>
    <w:div w:id="489176136">
      <w:bodyDiv w:val="1"/>
      <w:marLeft w:val="0"/>
      <w:marRight w:val="0"/>
      <w:marTop w:val="0"/>
      <w:marBottom w:val="0"/>
      <w:divBdr>
        <w:top w:val="none" w:sz="0" w:space="0" w:color="auto"/>
        <w:left w:val="none" w:sz="0" w:space="0" w:color="auto"/>
        <w:bottom w:val="none" w:sz="0" w:space="0" w:color="auto"/>
        <w:right w:val="none" w:sz="0" w:space="0" w:color="auto"/>
      </w:divBdr>
    </w:div>
    <w:div w:id="596135952">
      <w:bodyDiv w:val="1"/>
      <w:marLeft w:val="0"/>
      <w:marRight w:val="0"/>
      <w:marTop w:val="0"/>
      <w:marBottom w:val="0"/>
      <w:divBdr>
        <w:top w:val="none" w:sz="0" w:space="0" w:color="auto"/>
        <w:left w:val="none" w:sz="0" w:space="0" w:color="auto"/>
        <w:bottom w:val="none" w:sz="0" w:space="0" w:color="auto"/>
        <w:right w:val="none" w:sz="0" w:space="0" w:color="auto"/>
      </w:divBdr>
    </w:div>
    <w:div w:id="706681567">
      <w:bodyDiv w:val="1"/>
      <w:marLeft w:val="0"/>
      <w:marRight w:val="0"/>
      <w:marTop w:val="0"/>
      <w:marBottom w:val="0"/>
      <w:divBdr>
        <w:top w:val="none" w:sz="0" w:space="0" w:color="auto"/>
        <w:left w:val="none" w:sz="0" w:space="0" w:color="auto"/>
        <w:bottom w:val="none" w:sz="0" w:space="0" w:color="auto"/>
        <w:right w:val="none" w:sz="0" w:space="0" w:color="auto"/>
      </w:divBdr>
    </w:div>
    <w:div w:id="715465671">
      <w:bodyDiv w:val="1"/>
      <w:marLeft w:val="0"/>
      <w:marRight w:val="0"/>
      <w:marTop w:val="0"/>
      <w:marBottom w:val="0"/>
      <w:divBdr>
        <w:top w:val="none" w:sz="0" w:space="0" w:color="auto"/>
        <w:left w:val="none" w:sz="0" w:space="0" w:color="auto"/>
        <w:bottom w:val="none" w:sz="0" w:space="0" w:color="auto"/>
        <w:right w:val="none" w:sz="0" w:space="0" w:color="auto"/>
      </w:divBdr>
      <w:divsChild>
        <w:div w:id="1330712008">
          <w:marLeft w:val="0"/>
          <w:marRight w:val="0"/>
          <w:marTop w:val="0"/>
          <w:marBottom w:val="0"/>
          <w:divBdr>
            <w:top w:val="none" w:sz="0" w:space="0" w:color="auto"/>
            <w:left w:val="none" w:sz="0" w:space="0" w:color="auto"/>
            <w:bottom w:val="none" w:sz="0" w:space="0" w:color="auto"/>
            <w:right w:val="none" w:sz="0" w:space="0" w:color="auto"/>
          </w:divBdr>
        </w:div>
      </w:divsChild>
    </w:div>
    <w:div w:id="873733432">
      <w:bodyDiv w:val="1"/>
      <w:marLeft w:val="0"/>
      <w:marRight w:val="0"/>
      <w:marTop w:val="0"/>
      <w:marBottom w:val="0"/>
      <w:divBdr>
        <w:top w:val="none" w:sz="0" w:space="0" w:color="auto"/>
        <w:left w:val="none" w:sz="0" w:space="0" w:color="auto"/>
        <w:bottom w:val="none" w:sz="0" w:space="0" w:color="auto"/>
        <w:right w:val="none" w:sz="0" w:space="0" w:color="auto"/>
      </w:divBdr>
    </w:div>
    <w:div w:id="886137968">
      <w:bodyDiv w:val="1"/>
      <w:marLeft w:val="0"/>
      <w:marRight w:val="0"/>
      <w:marTop w:val="0"/>
      <w:marBottom w:val="0"/>
      <w:divBdr>
        <w:top w:val="none" w:sz="0" w:space="0" w:color="auto"/>
        <w:left w:val="none" w:sz="0" w:space="0" w:color="auto"/>
        <w:bottom w:val="none" w:sz="0" w:space="0" w:color="auto"/>
        <w:right w:val="none" w:sz="0" w:space="0" w:color="auto"/>
      </w:divBdr>
    </w:div>
    <w:div w:id="919482736">
      <w:bodyDiv w:val="1"/>
      <w:marLeft w:val="0"/>
      <w:marRight w:val="0"/>
      <w:marTop w:val="0"/>
      <w:marBottom w:val="0"/>
      <w:divBdr>
        <w:top w:val="none" w:sz="0" w:space="0" w:color="auto"/>
        <w:left w:val="none" w:sz="0" w:space="0" w:color="auto"/>
        <w:bottom w:val="none" w:sz="0" w:space="0" w:color="auto"/>
        <w:right w:val="none" w:sz="0" w:space="0" w:color="auto"/>
      </w:divBdr>
    </w:div>
    <w:div w:id="930356786">
      <w:bodyDiv w:val="1"/>
      <w:marLeft w:val="0"/>
      <w:marRight w:val="0"/>
      <w:marTop w:val="0"/>
      <w:marBottom w:val="0"/>
      <w:divBdr>
        <w:top w:val="none" w:sz="0" w:space="0" w:color="auto"/>
        <w:left w:val="none" w:sz="0" w:space="0" w:color="auto"/>
        <w:bottom w:val="none" w:sz="0" w:space="0" w:color="auto"/>
        <w:right w:val="none" w:sz="0" w:space="0" w:color="auto"/>
      </w:divBdr>
      <w:divsChild>
        <w:div w:id="807935356">
          <w:marLeft w:val="0"/>
          <w:marRight w:val="0"/>
          <w:marTop w:val="0"/>
          <w:marBottom w:val="0"/>
          <w:divBdr>
            <w:top w:val="none" w:sz="0" w:space="0" w:color="auto"/>
            <w:left w:val="none" w:sz="0" w:space="0" w:color="auto"/>
            <w:bottom w:val="none" w:sz="0" w:space="0" w:color="auto"/>
            <w:right w:val="none" w:sz="0" w:space="0" w:color="auto"/>
          </w:divBdr>
        </w:div>
      </w:divsChild>
    </w:div>
    <w:div w:id="960692370">
      <w:bodyDiv w:val="1"/>
      <w:marLeft w:val="0"/>
      <w:marRight w:val="0"/>
      <w:marTop w:val="0"/>
      <w:marBottom w:val="0"/>
      <w:divBdr>
        <w:top w:val="none" w:sz="0" w:space="0" w:color="auto"/>
        <w:left w:val="none" w:sz="0" w:space="0" w:color="auto"/>
        <w:bottom w:val="none" w:sz="0" w:space="0" w:color="auto"/>
        <w:right w:val="none" w:sz="0" w:space="0" w:color="auto"/>
      </w:divBdr>
    </w:div>
    <w:div w:id="966667780">
      <w:bodyDiv w:val="1"/>
      <w:marLeft w:val="0"/>
      <w:marRight w:val="0"/>
      <w:marTop w:val="0"/>
      <w:marBottom w:val="0"/>
      <w:divBdr>
        <w:top w:val="none" w:sz="0" w:space="0" w:color="auto"/>
        <w:left w:val="none" w:sz="0" w:space="0" w:color="auto"/>
        <w:bottom w:val="none" w:sz="0" w:space="0" w:color="auto"/>
        <w:right w:val="none" w:sz="0" w:space="0" w:color="auto"/>
      </w:divBdr>
    </w:div>
    <w:div w:id="1052733810">
      <w:bodyDiv w:val="1"/>
      <w:marLeft w:val="0"/>
      <w:marRight w:val="0"/>
      <w:marTop w:val="0"/>
      <w:marBottom w:val="0"/>
      <w:divBdr>
        <w:top w:val="none" w:sz="0" w:space="0" w:color="auto"/>
        <w:left w:val="none" w:sz="0" w:space="0" w:color="auto"/>
        <w:bottom w:val="none" w:sz="0" w:space="0" w:color="auto"/>
        <w:right w:val="none" w:sz="0" w:space="0" w:color="auto"/>
      </w:divBdr>
    </w:div>
    <w:div w:id="1073237499">
      <w:bodyDiv w:val="1"/>
      <w:marLeft w:val="0"/>
      <w:marRight w:val="0"/>
      <w:marTop w:val="0"/>
      <w:marBottom w:val="0"/>
      <w:divBdr>
        <w:top w:val="none" w:sz="0" w:space="0" w:color="auto"/>
        <w:left w:val="none" w:sz="0" w:space="0" w:color="auto"/>
        <w:bottom w:val="none" w:sz="0" w:space="0" w:color="auto"/>
        <w:right w:val="none" w:sz="0" w:space="0" w:color="auto"/>
      </w:divBdr>
      <w:divsChild>
        <w:div w:id="1192768067">
          <w:marLeft w:val="0"/>
          <w:marRight w:val="0"/>
          <w:marTop w:val="0"/>
          <w:marBottom w:val="0"/>
          <w:divBdr>
            <w:top w:val="none" w:sz="0" w:space="0" w:color="auto"/>
            <w:left w:val="none" w:sz="0" w:space="0" w:color="auto"/>
            <w:bottom w:val="none" w:sz="0" w:space="0" w:color="auto"/>
            <w:right w:val="none" w:sz="0" w:space="0" w:color="auto"/>
          </w:divBdr>
        </w:div>
      </w:divsChild>
    </w:div>
    <w:div w:id="1086266601">
      <w:bodyDiv w:val="1"/>
      <w:marLeft w:val="0"/>
      <w:marRight w:val="0"/>
      <w:marTop w:val="0"/>
      <w:marBottom w:val="0"/>
      <w:divBdr>
        <w:top w:val="none" w:sz="0" w:space="0" w:color="auto"/>
        <w:left w:val="none" w:sz="0" w:space="0" w:color="auto"/>
        <w:bottom w:val="none" w:sz="0" w:space="0" w:color="auto"/>
        <w:right w:val="none" w:sz="0" w:space="0" w:color="auto"/>
      </w:divBdr>
    </w:div>
    <w:div w:id="1117022009">
      <w:bodyDiv w:val="1"/>
      <w:marLeft w:val="0"/>
      <w:marRight w:val="0"/>
      <w:marTop w:val="0"/>
      <w:marBottom w:val="0"/>
      <w:divBdr>
        <w:top w:val="none" w:sz="0" w:space="0" w:color="auto"/>
        <w:left w:val="none" w:sz="0" w:space="0" w:color="auto"/>
        <w:bottom w:val="none" w:sz="0" w:space="0" w:color="auto"/>
        <w:right w:val="none" w:sz="0" w:space="0" w:color="auto"/>
      </w:divBdr>
      <w:divsChild>
        <w:div w:id="2144033413">
          <w:marLeft w:val="0"/>
          <w:marRight w:val="0"/>
          <w:marTop w:val="0"/>
          <w:marBottom w:val="0"/>
          <w:divBdr>
            <w:top w:val="none" w:sz="0" w:space="0" w:color="auto"/>
            <w:left w:val="none" w:sz="0" w:space="0" w:color="auto"/>
            <w:bottom w:val="none" w:sz="0" w:space="0" w:color="auto"/>
            <w:right w:val="none" w:sz="0" w:space="0" w:color="auto"/>
          </w:divBdr>
        </w:div>
      </w:divsChild>
    </w:div>
    <w:div w:id="1141001645">
      <w:bodyDiv w:val="1"/>
      <w:marLeft w:val="0"/>
      <w:marRight w:val="0"/>
      <w:marTop w:val="0"/>
      <w:marBottom w:val="0"/>
      <w:divBdr>
        <w:top w:val="none" w:sz="0" w:space="0" w:color="auto"/>
        <w:left w:val="none" w:sz="0" w:space="0" w:color="auto"/>
        <w:bottom w:val="none" w:sz="0" w:space="0" w:color="auto"/>
        <w:right w:val="none" w:sz="0" w:space="0" w:color="auto"/>
      </w:divBdr>
    </w:div>
    <w:div w:id="1152333433">
      <w:bodyDiv w:val="1"/>
      <w:marLeft w:val="0"/>
      <w:marRight w:val="0"/>
      <w:marTop w:val="0"/>
      <w:marBottom w:val="0"/>
      <w:divBdr>
        <w:top w:val="none" w:sz="0" w:space="0" w:color="auto"/>
        <w:left w:val="none" w:sz="0" w:space="0" w:color="auto"/>
        <w:bottom w:val="none" w:sz="0" w:space="0" w:color="auto"/>
        <w:right w:val="none" w:sz="0" w:space="0" w:color="auto"/>
      </w:divBdr>
    </w:div>
    <w:div w:id="1181775366">
      <w:bodyDiv w:val="1"/>
      <w:marLeft w:val="0"/>
      <w:marRight w:val="0"/>
      <w:marTop w:val="0"/>
      <w:marBottom w:val="0"/>
      <w:divBdr>
        <w:top w:val="none" w:sz="0" w:space="0" w:color="auto"/>
        <w:left w:val="none" w:sz="0" w:space="0" w:color="auto"/>
        <w:bottom w:val="none" w:sz="0" w:space="0" w:color="auto"/>
        <w:right w:val="none" w:sz="0" w:space="0" w:color="auto"/>
      </w:divBdr>
    </w:div>
    <w:div w:id="1181966492">
      <w:bodyDiv w:val="1"/>
      <w:marLeft w:val="0"/>
      <w:marRight w:val="0"/>
      <w:marTop w:val="0"/>
      <w:marBottom w:val="0"/>
      <w:divBdr>
        <w:top w:val="none" w:sz="0" w:space="0" w:color="auto"/>
        <w:left w:val="none" w:sz="0" w:space="0" w:color="auto"/>
        <w:bottom w:val="none" w:sz="0" w:space="0" w:color="auto"/>
        <w:right w:val="none" w:sz="0" w:space="0" w:color="auto"/>
      </w:divBdr>
    </w:div>
    <w:div w:id="1203712552">
      <w:bodyDiv w:val="1"/>
      <w:marLeft w:val="0"/>
      <w:marRight w:val="0"/>
      <w:marTop w:val="0"/>
      <w:marBottom w:val="0"/>
      <w:divBdr>
        <w:top w:val="none" w:sz="0" w:space="0" w:color="auto"/>
        <w:left w:val="none" w:sz="0" w:space="0" w:color="auto"/>
        <w:bottom w:val="none" w:sz="0" w:space="0" w:color="auto"/>
        <w:right w:val="none" w:sz="0" w:space="0" w:color="auto"/>
      </w:divBdr>
    </w:div>
    <w:div w:id="1217353475">
      <w:bodyDiv w:val="1"/>
      <w:marLeft w:val="0"/>
      <w:marRight w:val="0"/>
      <w:marTop w:val="0"/>
      <w:marBottom w:val="0"/>
      <w:divBdr>
        <w:top w:val="none" w:sz="0" w:space="0" w:color="auto"/>
        <w:left w:val="none" w:sz="0" w:space="0" w:color="auto"/>
        <w:bottom w:val="none" w:sz="0" w:space="0" w:color="auto"/>
        <w:right w:val="none" w:sz="0" w:space="0" w:color="auto"/>
      </w:divBdr>
      <w:divsChild>
        <w:div w:id="1664972400">
          <w:marLeft w:val="0"/>
          <w:marRight w:val="0"/>
          <w:marTop w:val="0"/>
          <w:marBottom w:val="0"/>
          <w:divBdr>
            <w:top w:val="none" w:sz="0" w:space="0" w:color="auto"/>
            <w:left w:val="none" w:sz="0" w:space="0" w:color="auto"/>
            <w:bottom w:val="none" w:sz="0" w:space="0" w:color="auto"/>
            <w:right w:val="none" w:sz="0" w:space="0" w:color="auto"/>
          </w:divBdr>
        </w:div>
      </w:divsChild>
    </w:div>
    <w:div w:id="1242182786">
      <w:bodyDiv w:val="1"/>
      <w:marLeft w:val="0"/>
      <w:marRight w:val="0"/>
      <w:marTop w:val="0"/>
      <w:marBottom w:val="0"/>
      <w:divBdr>
        <w:top w:val="none" w:sz="0" w:space="0" w:color="auto"/>
        <w:left w:val="none" w:sz="0" w:space="0" w:color="auto"/>
        <w:bottom w:val="none" w:sz="0" w:space="0" w:color="auto"/>
        <w:right w:val="none" w:sz="0" w:space="0" w:color="auto"/>
      </w:divBdr>
    </w:div>
    <w:div w:id="1422722934">
      <w:bodyDiv w:val="1"/>
      <w:marLeft w:val="0"/>
      <w:marRight w:val="0"/>
      <w:marTop w:val="0"/>
      <w:marBottom w:val="0"/>
      <w:divBdr>
        <w:top w:val="none" w:sz="0" w:space="0" w:color="auto"/>
        <w:left w:val="none" w:sz="0" w:space="0" w:color="auto"/>
        <w:bottom w:val="none" w:sz="0" w:space="0" w:color="auto"/>
        <w:right w:val="none" w:sz="0" w:space="0" w:color="auto"/>
      </w:divBdr>
    </w:div>
    <w:div w:id="1422875697">
      <w:bodyDiv w:val="1"/>
      <w:marLeft w:val="0"/>
      <w:marRight w:val="0"/>
      <w:marTop w:val="0"/>
      <w:marBottom w:val="0"/>
      <w:divBdr>
        <w:top w:val="none" w:sz="0" w:space="0" w:color="auto"/>
        <w:left w:val="none" w:sz="0" w:space="0" w:color="auto"/>
        <w:bottom w:val="none" w:sz="0" w:space="0" w:color="auto"/>
        <w:right w:val="none" w:sz="0" w:space="0" w:color="auto"/>
      </w:divBdr>
    </w:div>
    <w:div w:id="1427069297">
      <w:bodyDiv w:val="1"/>
      <w:marLeft w:val="0"/>
      <w:marRight w:val="0"/>
      <w:marTop w:val="0"/>
      <w:marBottom w:val="0"/>
      <w:divBdr>
        <w:top w:val="none" w:sz="0" w:space="0" w:color="auto"/>
        <w:left w:val="none" w:sz="0" w:space="0" w:color="auto"/>
        <w:bottom w:val="none" w:sz="0" w:space="0" w:color="auto"/>
        <w:right w:val="none" w:sz="0" w:space="0" w:color="auto"/>
      </w:divBdr>
    </w:div>
    <w:div w:id="1515876522">
      <w:bodyDiv w:val="1"/>
      <w:marLeft w:val="0"/>
      <w:marRight w:val="0"/>
      <w:marTop w:val="0"/>
      <w:marBottom w:val="0"/>
      <w:divBdr>
        <w:top w:val="none" w:sz="0" w:space="0" w:color="auto"/>
        <w:left w:val="none" w:sz="0" w:space="0" w:color="auto"/>
        <w:bottom w:val="none" w:sz="0" w:space="0" w:color="auto"/>
        <w:right w:val="none" w:sz="0" w:space="0" w:color="auto"/>
      </w:divBdr>
    </w:div>
    <w:div w:id="1519153756">
      <w:bodyDiv w:val="1"/>
      <w:marLeft w:val="0"/>
      <w:marRight w:val="0"/>
      <w:marTop w:val="0"/>
      <w:marBottom w:val="0"/>
      <w:divBdr>
        <w:top w:val="none" w:sz="0" w:space="0" w:color="auto"/>
        <w:left w:val="none" w:sz="0" w:space="0" w:color="auto"/>
        <w:bottom w:val="none" w:sz="0" w:space="0" w:color="auto"/>
        <w:right w:val="none" w:sz="0" w:space="0" w:color="auto"/>
      </w:divBdr>
      <w:divsChild>
        <w:div w:id="1176502514">
          <w:marLeft w:val="0"/>
          <w:marRight w:val="0"/>
          <w:marTop w:val="0"/>
          <w:marBottom w:val="0"/>
          <w:divBdr>
            <w:top w:val="none" w:sz="0" w:space="0" w:color="auto"/>
            <w:left w:val="none" w:sz="0" w:space="0" w:color="auto"/>
            <w:bottom w:val="none" w:sz="0" w:space="0" w:color="auto"/>
            <w:right w:val="none" w:sz="0" w:space="0" w:color="auto"/>
          </w:divBdr>
        </w:div>
      </w:divsChild>
    </w:div>
    <w:div w:id="1564296039">
      <w:bodyDiv w:val="1"/>
      <w:marLeft w:val="0"/>
      <w:marRight w:val="0"/>
      <w:marTop w:val="0"/>
      <w:marBottom w:val="0"/>
      <w:divBdr>
        <w:top w:val="none" w:sz="0" w:space="0" w:color="auto"/>
        <w:left w:val="none" w:sz="0" w:space="0" w:color="auto"/>
        <w:bottom w:val="none" w:sz="0" w:space="0" w:color="auto"/>
        <w:right w:val="none" w:sz="0" w:space="0" w:color="auto"/>
      </w:divBdr>
    </w:div>
    <w:div w:id="1595286701">
      <w:bodyDiv w:val="1"/>
      <w:marLeft w:val="0"/>
      <w:marRight w:val="0"/>
      <w:marTop w:val="0"/>
      <w:marBottom w:val="0"/>
      <w:divBdr>
        <w:top w:val="none" w:sz="0" w:space="0" w:color="auto"/>
        <w:left w:val="none" w:sz="0" w:space="0" w:color="auto"/>
        <w:bottom w:val="none" w:sz="0" w:space="0" w:color="auto"/>
        <w:right w:val="none" w:sz="0" w:space="0" w:color="auto"/>
      </w:divBdr>
    </w:div>
    <w:div w:id="1689259768">
      <w:bodyDiv w:val="1"/>
      <w:marLeft w:val="0"/>
      <w:marRight w:val="0"/>
      <w:marTop w:val="0"/>
      <w:marBottom w:val="0"/>
      <w:divBdr>
        <w:top w:val="none" w:sz="0" w:space="0" w:color="auto"/>
        <w:left w:val="none" w:sz="0" w:space="0" w:color="auto"/>
        <w:bottom w:val="none" w:sz="0" w:space="0" w:color="auto"/>
        <w:right w:val="none" w:sz="0" w:space="0" w:color="auto"/>
      </w:divBdr>
    </w:div>
    <w:div w:id="1703435861">
      <w:bodyDiv w:val="1"/>
      <w:marLeft w:val="0"/>
      <w:marRight w:val="0"/>
      <w:marTop w:val="0"/>
      <w:marBottom w:val="0"/>
      <w:divBdr>
        <w:top w:val="none" w:sz="0" w:space="0" w:color="auto"/>
        <w:left w:val="none" w:sz="0" w:space="0" w:color="auto"/>
        <w:bottom w:val="none" w:sz="0" w:space="0" w:color="auto"/>
        <w:right w:val="none" w:sz="0" w:space="0" w:color="auto"/>
      </w:divBdr>
    </w:div>
    <w:div w:id="1785423365">
      <w:bodyDiv w:val="1"/>
      <w:marLeft w:val="0"/>
      <w:marRight w:val="0"/>
      <w:marTop w:val="0"/>
      <w:marBottom w:val="0"/>
      <w:divBdr>
        <w:top w:val="none" w:sz="0" w:space="0" w:color="auto"/>
        <w:left w:val="none" w:sz="0" w:space="0" w:color="auto"/>
        <w:bottom w:val="none" w:sz="0" w:space="0" w:color="auto"/>
        <w:right w:val="none" w:sz="0" w:space="0" w:color="auto"/>
      </w:divBdr>
    </w:div>
    <w:div w:id="1805269587">
      <w:bodyDiv w:val="1"/>
      <w:marLeft w:val="0"/>
      <w:marRight w:val="0"/>
      <w:marTop w:val="0"/>
      <w:marBottom w:val="0"/>
      <w:divBdr>
        <w:top w:val="none" w:sz="0" w:space="0" w:color="auto"/>
        <w:left w:val="none" w:sz="0" w:space="0" w:color="auto"/>
        <w:bottom w:val="none" w:sz="0" w:space="0" w:color="auto"/>
        <w:right w:val="none" w:sz="0" w:space="0" w:color="auto"/>
      </w:divBdr>
    </w:div>
    <w:div w:id="1824731360">
      <w:bodyDiv w:val="1"/>
      <w:marLeft w:val="0"/>
      <w:marRight w:val="0"/>
      <w:marTop w:val="0"/>
      <w:marBottom w:val="0"/>
      <w:divBdr>
        <w:top w:val="none" w:sz="0" w:space="0" w:color="auto"/>
        <w:left w:val="none" w:sz="0" w:space="0" w:color="auto"/>
        <w:bottom w:val="none" w:sz="0" w:space="0" w:color="auto"/>
        <w:right w:val="none" w:sz="0" w:space="0" w:color="auto"/>
      </w:divBdr>
      <w:divsChild>
        <w:div w:id="5249365">
          <w:marLeft w:val="0"/>
          <w:marRight w:val="0"/>
          <w:marTop w:val="0"/>
          <w:marBottom w:val="0"/>
          <w:divBdr>
            <w:top w:val="none" w:sz="0" w:space="0" w:color="auto"/>
            <w:left w:val="none" w:sz="0" w:space="0" w:color="auto"/>
            <w:bottom w:val="none" w:sz="0" w:space="0" w:color="auto"/>
            <w:right w:val="none" w:sz="0" w:space="0" w:color="auto"/>
          </w:divBdr>
        </w:div>
      </w:divsChild>
    </w:div>
    <w:div w:id="1859466156">
      <w:bodyDiv w:val="1"/>
      <w:marLeft w:val="0"/>
      <w:marRight w:val="0"/>
      <w:marTop w:val="0"/>
      <w:marBottom w:val="0"/>
      <w:divBdr>
        <w:top w:val="none" w:sz="0" w:space="0" w:color="auto"/>
        <w:left w:val="none" w:sz="0" w:space="0" w:color="auto"/>
        <w:bottom w:val="none" w:sz="0" w:space="0" w:color="auto"/>
        <w:right w:val="none" w:sz="0" w:space="0" w:color="auto"/>
      </w:divBdr>
    </w:div>
    <w:div w:id="1913654673">
      <w:bodyDiv w:val="1"/>
      <w:marLeft w:val="0"/>
      <w:marRight w:val="0"/>
      <w:marTop w:val="0"/>
      <w:marBottom w:val="0"/>
      <w:divBdr>
        <w:top w:val="none" w:sz="0" w:space="0" w:color="auto"/>
        <w:left w:val="none" w:sz="0" w:space="0" w:color="auto"/>
        <w:bottom w:val="none" w:sz="0" w:space="0" w:color="auto"/>
        <w:right w:val="none" w:sz="0" w:space="0" w:color="auto"/>
      </w:divBdr>
    </w:div>
    <w:div w:id="1924102143">
      <w:bodyDiv w:val="1"/>
      <w:marLeft w:val="0"/>
      <w:marRight w:val="0"/>
      <w:marTop w:val="0"/>
      <w:marBottom w:val="0"/>
      <w:divBdr>
        <w:top w:val="none" w:sz="0" w:space="0" w:color="auto"/>
        <w:left w:val="none" w:sz="0" w:space="0" w:color="auto"/>
        <w:bottom w:val="none" w:sz="0" w:space="0" w:color="auto"/>
        <w:right w:val="none" w:sz="0" w:space="0" w:color="auto"/>
      </w:divBdr>
    </w:div>
    <w:div w:id="1941402926">
      <w:bodyDiv w:val="1"/>
      <w:marLeft w:val="0"/>
      <w:marRight w:val="0"/>
      <w:marTop w:val="0"/>
      <w:marBottom w:val="0"/>
      <w:divBdr>
        <w:top w:val="none" w:sz="0" w:space="0" w:color="auto"/>
        <w:left w:val="none" w:sz="0" w:space="0" w:color="auto"/>
        <w:bottom w:val="none" w:sz="0" w:space="0" w:color="auto"/>
        <w:right w:val="none" w:sz="0" w:space="0" w:color="auto"/>
      </w:divBdr>
    </w:div>
    <w:div w:id="1995209735">
      <w:bodyDiv w:val="1"/>
      <w:marLeft w:val="0"/>
      <w:marRight w:val="0"/>
      <w:marTop w:val="0"/>
      <w:marBottom w:val="0"/>
      <w:divBdr>
        <w:top w:val="none" w:sz="0" w:space="0" w:color="auto"/>
        <w:left w:val="none" w:sz="0" w:space="0" w:color="auto"/>
        <w:bottom w:val="none" w:sz="0" w:space="0" w:color="auto"/>
        <w:right w:val="none" w:sz="0" w:space="0" w:color="auto"/>
      </w:divBdr>
    </w:div>
    <w:div w:id="2047948793">
      <w:bodyDiv w:val="1"/>
      <w:marLeft w:val="0"/>
      <w:marRight w:val="0"/>
      <w:marTop w:val="0"/>
      <w:marBottom w:val="0"/>
      <w:divBdr>
        <w:top w:val="none" w:sz="0" w:space="0" w:color="auto"/>
        <w:left w:val="none" w:sz="0" w:space="0" w:color="auto"/>
        <w:bottom w:val="none" w:sz="0" w:space="0" w:color="auto"/>
        <w:right w:val="none" w:sz="0" w:space="0" w:color="auto"/>
      </w:divBdr>
    </w:div>
    <w:div w:id="206159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69210-9F8B-4960-A15F-FE320152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9</Pages>
  <Words>2100</Words>
  <Characters>11971</Characters>
  <Application>Microsoft Office Word</Application>
  <DocSecurity>0</DocSecurity>
  <Lines>99</Lines>
  <Paragraphs>28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A critical analysis of external factors in impacting high street retailers in th</vt:lpstr>
      <vt:lpstr/>
      <vt:lpstr>    </vt:lpstr>
      <vt:lpstr>    Introduction:</vt:lpstr>
      <vt:lpstr>    Methods:</vt:lpstr>
      <vt:lpstr>        SWOT analysis:</vt:lpstr>
      <vt:lpstr>        PESTLE study:</vt:lpstr>
      <vt:lpstr>    Recommendations: </vt:lpstr>
      <vt:lpstr>    References: </vt:lpstr>
    </vt:vector>
  </TitlesOfParts>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PROBOOK i5 11 Gen</dc:creator>
  <cp:keywords/>
  <dc:description/>
  <cp:lastModifiedBy>HP PROBOOK i5 11 Gen</cp:lastModifiedBy>
  <cp:revision>19</cp:revision>
  <dcterms:created xsi:type="dcterms:W3CDTF">2025-03-27T18:48:00Z</dcterms:created>
  <dcterms:modified xsi:type="dcterms:W3CDTF">2025-03-28T16:58:00Z</dcterms:modified>
</cp:coreProperties>
</file>