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7F4DA" w14:textId="77777777" w:rsidR="004E0CFB" w:rsidRPr="00223EFA" w:rsidRDefault="004E0CFB" w:rsidP="004E0CFB">
      <w:pPr>
        <w:spacing w:line="360" w:lineRule="auto"/>
        <w:jc w:val="center"/>
        <w:rPr>
          <w:rFonts w:ascii="Arial" w:hAnsi="Arial" w:cs="Arial"/>
          <w:b/>
          <w:bCs/>
          <w:sz w:val="36"/>
          <w:szCs w:val="36"/>
          <w:u w:val="single"/>
        </w:rPr>
      </w:pPr>
      <w:r w:rsidRPr="00223EFA">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p>
    <w:p w14:paraId="55E9218A" w14:textId="5BE86C2F" w:rsidR="004E0CFB" w:rsidRPr="00487E3D" w:rsidRDefault="00083ECA" w:rsidP="00083ECA">
      <w:pPr>
        <w:rPr>
          <w:rFonts w:ascii="Arial" w:hAnsi="Arial" w:cs="Arial"/>
        </w:rPr>
      </w:pPr>
      <w:r w:rsidRPr="00487E3D">
        <w:rPr>
          <w:rFonts w:ascii="Arial" w:hAnsi="Arial" w:cs="Arial"/>
          <w:u w:val="single"/>
        </w:rPr>
        <w:t>Introduction</w:t>
      </w:r>
    </w:p>
    <w:p w14:paraId="7BDC7EB5" w14:textId="01AA9E19" w:rsidR="004E0CFB" w:rsidRPr="00487E3D" w:rsidRDefault="004E0CFB" w:rsidP="004E0CFB">
      <w:pPr>
        <w:rPr>
          <w:rFonts w:ascii="Arial" w:hAnsi="Arial" w:cs="Arial"/>
        </w:rPr>
      </w:pPr>
      <w:r w:rsidRPr="00487E3D">
        <w:rPr>
          <w:rFonts w:ascii="Arial" w:hAnsi="Arial" w:cs="Arial"/>
        </w:rPr>
        <w:t xml:space="preserve">The Education reformation in Wales has continuously adapted and changed throughout history, and most recently, developing to a child-focused platform, scaffolding a student-led future. The New Curriculum for Wales 2022 (NCfW) has evolved from assessment based to a development and progress-based curriculum. This change enables students to progress at their own pace, leading their own learning, while obtaining relevant information and education with other students their age. Progress is no longer deemed through perfect SAT’s and weekly assessments, instead, progress is recognised through continuous teacher reflection and assessment, assessing the student throughout the course of the academic year rather than relying on an assessment at the end. Additionally, the Education system has leaned into a broader approach, focusing on the relationship of the pupil with the teacher and pupil with the curriculum. The NCfW has incorporated the Four Purposes of Curriculum for Wales and seeks to </w:t>
      </w:r>
      <w:r w:rsidRPr="00487E3D">
        <w:rPr>
          <w:rFonts w:ascii="Arial" w:hAnsi="Arial" w:cs="Arial"/>
        </w:rPr>
        <w:t>s</w:t>
      </w:r>
      <w:r w:rsidRPr="00487E3D">
        <w:rPr>
          <w:rFonts w:ascii="Arial" w:hAnsi="Arial" w:cs="Arial"/>
        </w:rPr>
        <w:t xml:space="preserve">et a </w:t>
      </w:r>
      <w:r w:rsidRPr="00487E3D">
        <w:rPr>
          <w:rFonts w:ascii="Arial" w:hAnsi="Arial" w:cs="Arial"/>
        </w:rPr>
        <w:t>‘</w:t>
      </w:r>
      <w:r w:rsidRPr="00487E3D">
        <w:rPr>
          <w:rFonts w:ascii="Arial" w:hAnsi="Arial" w:cs="Arial"/>
        </w:rPr>
        <w:t>common mission</w:t>
      </w:r>
      <w:r w:rsidRPr="00487E3D">
        <w:rPr>
          <w:rFonts w:ascii="Arial" w:hAnsi="Arial" w:cs="Arial"/>
        </w:rPr>
        <w:t>’ (Donaldson, 2015, p.21)</w:t>
      </w:r>
      <w:r w:rsidRPr="00487E3D">
        <w:rPr>
          <w:rFonts w:ascii="Arial" w:hAnsi="Arial" w:cs="Arial"/>
        </w:rPr>
        <w:t xml:space="preserve"> for all teachers and leaders to</w:t>
      </w:r>
      <w:r w:rsidRPr="00487E3D">
        <w:rPr>
          <w:rFonts w:ascii="Arial" w:hAnsi="Arial" w:cs="Arial"/>
        </w:rPr>
        <w:t xml:space="preserve"> support and promote the ‘basis for focus and consistency in teacher professional development’. The new framework will support teachers and leaders, creating a consistent national and local basis, for professionals to make appropriate pedagogical and curriculum content choices.</w:t>
      </w:r>
    </w:p>
    <w:p w14:paraId="2E958FC6" w14:textId="6CBDB90F" w:rsidR="004E0CFB" w:rsidRPr="00487E3D" w:rsidRDefault="00F52738" w:rsidP="004E0CFB">
      <w:pPr>
        <w:rPr>
          <w:rFonts w:ascii="Arial" w:hAnsi="Arial" w:cs="Arial"/>
        </w:rPr>
      </w:pPr>
      <w:r w:rsidRPr="00487E3D">
        <w:rPr>
          <w:rFonts w:ascii="Arial" w:hAnsi="Arial" w:cs="Arial"/>
        </w:rPr>
        <w:t>A critical incident (Tripp, 1993) is an observed incident that is only deemed critical through a relevant or important interpretation. In the case of class observation, the teacher attributes significance and meaning (Angelides, 2001).</w:t>
      </w:r>
      <w:r w:rsidR="00731D02" w:rsidRPr="00487E3D">
        <w:rPr>
          <w:rFonts w:ascii="Arial" w:hAnsi="Arial" w:cs="Arial"/>
        </w:rPr>
        <w:t xml:space="preserve"> Tripp’s approaches to analysis have acted as a catalyst to help teachers decode their personal and professional judgement and development. </w:t>
      </w:r>
      <w:r w:rsidR="00083ECA" w:rsidRPr="00487E3D">
        <w:rPr>
          <w:rFonts w:ascii="Arial" w:hAnsi="Arial" w:cs="Arial"/>
        </w:rPr>
        <w:t xml:space="preserve">In this essay, I will incorporate his practices into my observation, highlighting the significance of critical reflection and the practice of educational theories in action. </w:t>
      </w:r>
    </w:p>
    <w:p w14:paraId="367B7877" w14:textId="77777777" w:rsidR="00083ECA" w:rsidRPr="00487E3D" w:rsidRDefault="00083ECA" w:rsidP="00083ECA">
      <w:pPr>
        <w:rPr>
          <w:rFonts w:ascii="Arial" w:hAnsi="Arial" w:cs="Arial"/>
        </w:rPr>
      </w:pPr>
    </w:p>
    <w:p w14:paraId="39C92B32" w14:textId="77777777" w:rsidR="00083ECA" w:rsidRPr="00487E3D" w:rsidRDefault="00083ECA" w:rsidP="00083ECA">
      <w:pPr>
        <w:rPr>
          <w:rFonts w:ascii="Arial" w:hAnsi="Arial" w:cs="Arial"/>
        </w:rPr>
      </w:pPr>
      <w:r w:rsidRPr="00487E3D">
        <w:rPr>
          <w:rFonts w:ascii="Arial" w:hAnsi="Arial" w:cs="Arial"/>
          <w:u w:val="single"/>
        </w:rPr>
        <w:t xml:space="preserve">The role of critical reflection </w:t>
      </w:r>
    </w:p>
    <w:p w14:paraId="361658AC" w14:textId="73A2F91C" w:rsidR="0056266A" w:rsidRPr="00487E3D" w:rsidRDefault="00083ECA" w:rsidP="00083ECA">
      <w:pPr>
        <w:rPr>
          <w:rFonts w:ascii="Arial" w:hAnsi="Arial" w:cs="Arial"/>
        </w:rPr>
      </w:pPr>
      <w:r w:rsidRPr="00487E3D">
        <w:rPr>
          <w:rFonts w:ascii="Arial" w:hAnsi="Arial" w:cs="Arial"/>
        </w:rPr>
        <w:t>For reform to occur across all practices, reflection is a mandatory and key role in this process.</w:t>
      </w:r>
      <w:r w:rsidRPr="00487E3D">
        <w:rPr>
          <w:rFonts w:ascii="Arial" w:hAnsi="Arial" w:cs="Arial"/>
        </w:rPr>
        <w:t xml:space="preserve"> Gibbs’ (1988) model of reflective practice, the Reflective Cycle, </w:t>
      </w:r>
      <w:r w:rsidR="0056266A" w:rsidRPr="00487E3D">
        <w:rPr>
          <w:rFonts w:ascii="Arial" w:hAnsi="Arial" w:cs="Arial"/>
        </w:rPr>
        <w:t xml:space="preserve">deconstructs the observed critical incident, supporting data categorisation </w:t>
      </w:r>
      <w:r w:rsidR="0056266A" w:rsidRPr="00487E3D">
        <w:rPr>
          <w:rFonts w:ascii="Arial" w:hAnsi="Arial" w:cs="Arial"/>
        </w:rPr>
        <w:t>(Markkannen et. al, 2020)</w:t>
      </w:r>
      <w:r w:rsidR="0056266A" w:rsidRPr="00487E3D">
        <w:rPr>
          <w:rFonts w:ascii="Arial" w:hAnsi="Arial" w:cs="Arial"/>
        </w:rPr>
        <w:t xml:space="preserve"> creating easier accessibility for teachers and practitioners alike to explore and understand their practice </w:t>
      </w:r>
      <w:r w:rsidR="006F26B4" w:rsidRPr="00487E3D">
        <w:rPr>
          <w:rFonts w:ascii="Arial" w:hAnsi="Arial" w:cs="Arial"/>
        </w:rPr>
        <w:t xml:space="preserve">and incident </w:t>
      </w:r>
      <w:r w:rsidR="0056266A" w:rsidRPr="00487E3D">
        <w:rPr>
          <w:rFonts w:ascii="Arial" w:hAnsi="Arial" w:cs="Arial"/>
        </w:rPr>
        <w:t xml:space="preserve">further. </w:t>
      </w:r>
      <w:r w:rsidR="001E0772" w:rsidRPr="00487E3D">
        <w:rPr>
          <w:rFonts w:ascii="Arial" w:hAnsi="Arial" w:cs="Arial"/>
        </w:rPr>
        <w:t>Gibbs’ six step model of reflection</w:t>
      </w:r>
      <w:r w:rsidR="0056266A" w:rsidRPr="00487E3D">
        <w:rPr>
          <w:rFonts w:ascii="Arial" w:hAnsi="Arial" w:cs="Arial"/>
        </w:rPr>
        <w:t xml:space="preserve"> </w:t>
      </w:r>
      <w:r w:rsidR="006F26B4" w:rsidRPr="00487E3D">
        <w:rPr>
          <w:rFonts w:ascii="Arial" w:hAnsi="Arial" w:cs="Arial"/>
        </w:rPr>
        <w:t xml:space="preserve">allows the incident to be broken down into six steps, namely: Description, Feelings, Evaluation, Analysis, Conclusion and Action Plan. This essay will isolate an observed critical incident in a classroom, analyse and evaluate, and propose a hypothetical action plan. </w:t>
      </w:r>
      <w:r w:rsidR="008B7129" w:rsidRPr="00487E3D">
        <w:rPr>
          <w:rFonts w:ascii="Arial" w:hAnsi="Arial" w:cs="Arial"/>
        </w:rPr>
        <w:t xml:space="preserve">Reflection can offer the teacher a sense of responsibility, with continuous reflection </w:t>
      </w:r>
      <w:r w:rsidR="00780EB1" w:rsidRPr="00487E3D">
        <w:rPr>
          <w:rFonts w:ascii="Arial" w:hAnsi="Arial" w:cs="Arial"/>
        </w:rPr>
        <w:t>leading</w:t>
      </w:r>
      <w:r w:rsidR="008B7129" w:rsidRPr="00487E3D">
        <w:rPr>
          <w:rFonts w:ascii="Arial" w:hAnsi="Arial" w:cs="Arial"/>
        </w:rPr>
        <w:t xml:space="preserve"> professional self-directed </w:t>
      </w:r>
      <w:r w:rsidR="00780EB1" w:rsidRPr="00487E3D">
        <w:rPr>
          <w:rFonts w:ascii="Arial" w:hAnsi="Arial" w:cs="Arial"/>
        </w:rPr>
        <w:t xml:space="preserve">action (Little, 1995). </w:t>
      </w:r>
      <w:r w:rsidR="006D3205" w:rsidRPr="00487E3D">
        <w:rPr>
          <w:rFonts w:ascii="Arial" w:hAnsi="Arial" w:cs="Arial"/>
        </w:rPr>
        <w:t xml:space="preserve">According to </w:t>
      </w:r>
      <w:r w:rsidR="00D8557E" w:rsidRPr="00487E3D">
        <w:rPr>
          <w:rFonts w:ascii="Arial" w:hAnsi="Arial" w:cs="Arial"/>
        </w:rPr>
        <w:t>Orly Shapira-Lishchinsky</w:t>
      </w:r>
      <w:r w:rsidR="00D8557E" w:rsidRPr="00487E3D">
        <w:rPr>
          <w:rFonts w:ascii="Arial" w:hAnsi="Arial" w:cs="Arial"/>
        </w:rPr>
        <w:t xml:space="preserve">, </w:t>
      </w:r>
      <w:r w:rsidR="00D8557E" w:rsidRPr="00487E3D">
        <w:rPr>
          <w:rFonts w:ascii="Arial" w:hAnsi="Arial" w:cs="Arial"/>
        </w:rPr>
        <w:t>'</w:t>
      </w:r>
      <w:r w:rsidR="00D8557E" w:rsidRPr="00487E3D">
        <w:rPr>
          <w:rFonts w:ascii="Arial" w:hAnsi="Arial" w:cs="Arial"/>
        </w:rPr>
        <w:t>c</w:t>
      </w:r>
      <w:r w:rsidR="00D8557E" w:rsidRPr="00487E3D">
        <w:rPr>
          <w:rFonts w:ascii="Arial" w:hAnsi="Arial" w:cs="Arial"/>
        </w:rPr>
        <w:t>ritical incidents reports can also be a valuable tool in mitigating</w:t>
      </w:r>
      <w:r w:rsidR="00D8557E" w:rsidRPr="00487E3D">
        <w:rPr>
          <w:rFonts w:ascii="Arial" w:hAnsi="Arial" w:cs="Arial"/>
        </w:rPr>
        <w:t xml:space="preserve"> </w:t>
      </w:r>
      <w:r w:rsidR="00D8557E" w:rsidRPr="00487E3D">
        <w:rPr>
          <w:rFonts w:ascii="Arial" w:hAnsi="Arial" w:cs="Arial"/>
        </w:rPr>
        <w:t>ethical tensions in education as they facilitate error management,</w:t>
      </w:r>
      <w:r w:rsidR="00D8557E" w:rsidRPr="00487E3D">
        <w:rPr>
          <w:rFonts w:ascii="Arial" w:hAnsi="Arial" w:cs="Arial"/>
        </w:rPr>
        <w:t xml:space="preserve"> </w:t>
      </w:r>
      <w:r w:rsidR="00D8557E" w:rsidRPr="00487E3D">
        <w:rPr>
          <w:rFonts w:ascii="Arial" w:hAnsi="Arial" w:cs="Arial"/>
        </w:rPr>
        <w:t xml:space="preserve">standards of support and professional autonomy' </w:t>
      </w:r>
      <w:r w:rsidR="00D8557E" w:rsidRPr="00487E3D">
        <w:rPr>
          <w:rFonts w:ascii="Arial" w:hAnsi="Arial" w:cs="Arial"/>
        </w:rPr>
        <w:t xml:space="preserve">(2011, </w:t>
      </w:r>
      <w:r w:rsidR="00D8557E" w:rsidRPr="00487E3D">
        <w:rPr>
          <w:rFonts w:ascii="Arial" w:hAnsi="Arial" w:cs="Arial"/>
        </w:rPr>
        <w:t>p. 649</w:t>
      </w:r>
      <w:r w:rsidR="00D8557E" w:rsidRPr="00487E3D">
        <w:rPr>
          <w:rFonts w:ascii="Arial" w:hAnsi="Arial" w:cs="Arial"/>
        </w:rPr>
        <w:t>).</w:t>
      </w:r>
      <w:r w:rsidR="00FC2444" w:rsidRPr="00487E3D">
        <w:rPr>
          <w:rFonts w:ascii="Arial" w:hAnsi="Arial" w:cs="Arial"/>
        </w:rPr>
        <w:t xml:space="preserve"> Through reflection and with </w:t>
      </w:r>
      <w:r w:rsidR="00BF0613" w:rsidRPr="00487E3D">
        <w:rPr>
          <w:rFonts w:ascii="Arial" w:hAnsi="Arial" w:cs="Arial"/>
        </w:rPr>
        <w:t xml:space="preserve">the next steps addressed in the action plans, progress and change can be implemented into </w:t>
      </w:r>
      <w:r w:rsidR="00BF0613" w:rsidRPr="00487E3D">
        <w:rPr>
          <w:rFonts w:ascii="Arial" w:hAnsi="Arial" w:cs="Arial"/>
        </w:rPr>
        <w:lastRenderedPageBreak/>
        <w:t xml:space="preserve">the classroom and teaching practice effective immediately after recognition. </w:t>
      </w:r>
      <w:r w:rsidR="00FE7C44" w:rsidRPr="00487E3D">
        <w:rPr>
          <w:rFonts w:ascii="Arial" w:hAnsi="Arial" w:cs="Arial"/>
        </w:rPr>
        <w:t xml:space="preserve">Critical reflection allows for safety for the teacher and the student, as it allows </w:t>
      </w:r>
      <w:r w:rsidR="00866C63" w:rsidRPr="00487E3D">
        <w:rPr>
          <w:rFonts w:ascii="Arial" w:hAnsi="Arial" w:cs="Arial"/>
        </w:rPr>
        <w:t xml:space="preserve">the teachers and leaders to collaborate and evaluate what matters within the classroom. </w:t>
      </w:r>
    </w:p>
    <w:p w14:paraId="7A33EE93" w14:textId="77777777" w:rsidR="00DC74B5" w:rsidRPr="00487E3D" w:rsidRDefault="0079583C" w:rsidP="00083ECA">
      <w:pPr>
        <w:rPr>
          <w:rFonts w:ascii="Arial" w:hAnsi="Arial" w:cs="Arial"/>
        </w:rPr>
      </w:pPr>
      <w:r w:rsidRPr="00487E3D">
        <w:rPr>
          <w:rFonts w:ascii="Arial" w:hAnsi="Arial" w:cs="Arial"/>
        </w:rPr>
        <w:t xml:space="preserve">In </w:t>
      </w:r>
      <w:r w:rsidR="00221057" w:rsidRPr="00487E3D">
        <w:rPr>
          <w:rFonts w:ascii="Arial" w:hAnsi="Arial" w:cs="Arial"/>
        </w:rPr>
        <w:t xml:space="preserve">Dr Tristan Stobie’s Foreword in the </w:t>
      </w:r>
      <w:r w:rsidR="002641D8" w:rsidRPr="00487E3D">
        <w:rPr>
          <w:rFonts w:ascii="Arial" w:hAnsi="Arial" w:cs="Arial"/>
          <w:i/>
          <w:iCs/>
        </w:rPr>
        <w:t xml:space="preserve">Great Teaching Toolkit: Evidence Review </w:t>
      </w:r>
      <w:r w:rsidR="00221057" w:rsidRPr="00487E3D">
        <w:rPr>
          <w:rFonts w:ascii="Arial" w:hAnsi="Arial" w:cs="Arial"/>
        </w:rPr>
        <w:t>(2020)</w:t>
      </w:r>
      <w:r w:rsidR="002641D8" w:rsidRPr="00487E3D">
        <w:rPr>
          <w:rFonts w:ascii="Arial" w:hAnsi="Arial" w:cs="Arial"/>
        </w:rPr>
        <w:t xml:space="preserve">, Stobie highlights that </w:t>
      </w:r>
    </w:p>
    <w:p w14:paraId="72CA2199" w14:textId="2E23E22B" w:rsidR="0079583C" w:rsidRPr="00487E3D" w:rsidRDefault="002641D8" w:rsidP="00DC74B5">
      <w:pPr>
        <w:ind w:left="720"/>
        <w:rPr>
          <w:rFonts w:ascii="Arial" w:hAnsi="Arial" w:cs="Arial"/>
        </w:rPr>
      </w:pPr>
      <w:r w:rsidRPr="00487E3D">
        <w:rPr>
          <w:rFonts w:ascii="Arial" w:hAnsi="Arial" w:cs="Arial"/>
        </w:rPr>
        <w:t>‘</w:t>
      </w:r>
      <w:r w:rsidR="00F92BB4" w:rsidRPr="00487E3D">
        <w:rPr>
          <w:rFonts w:ascii="Arial" w:hAnsi="Arial" w:cs="Arial"/>
        </w:rPr>
        <w:t>Teacher</w:t>
      </w:r>
      <w:r w:rsidRPr="00487E3D">
        <w:rPr>
          <w:rFonts w:ascii="Arial" w:hAnsi="Arial" w:cs="Arial"/>
        </w:rPr>
        <w:t xml:space="preserve"> autonomy, creativity and trust have been eroded in recent decades in some educational systems, by a drive toward compliance. While the goal has been noble – to measure and rank institutional and individual performance, increase accountability and reduce variability – the unintended consequence has often been to reduce teacher learning to formulaic practice.</w:t>
      </w:r>
      <w:r w:rsidR="00DC74B5" w:rsidRPr="00487E3D">
        <w:rPr>
          <w:rFonts w:ascii="Arial" w:hAnsi="Arial" w:cs="Arial"/>
        </w:rPr>
        <w:t>’</w:t>
      </w:r>
    </w:p>
    <w:p w14:paraId="48828C10" w14:textId="2F146C41" w:rsidR="00A90EDD" w:rsidRPr="00487E3D" w:rsidRDefault="00DC74B5" w:rsidP="00083ECA">
      <w:pPr>
        <w:rPr>
          <w:rFonts w:ascii="Arial" w:hAnsi="Arial" w:cs="Arial"/>
        </w:rPr>
      </w:pPr>
      <w:r w:rsidRPr="00487E3D">
        <w:rPr>
          <w:rFonts w:ascii="Arial" w:hAnsi="Arial" w:cs="Arial"/>
        </w:rPr>
        <w:t xml:space="preserve">Stobie further </w:t>
      </w:r>
      <w:r w:rsidR="001A4A05" w:rsidRPr="00487E3D">
        <w:rPr>
          <w:rFonts w:ascii="Arial" w:hAnsi="Arial" w:cs="Arial"/>
        </w:rPr>
        <w:t>depict</w:t>
      </w:r>
      <w:r w:rsidRPr="00487E3D">
        <w:rPr>
          <w:rFonts w:ascii="Arial" w:hAnsi="Arial" w:cs="Arial"/>
        </w:rPr>
        <w:t xml:space="preserve">s that adequate feedback was not retained, and teacher’s confidence diminished in their professional work. Critical reflection, therefore, has enabled this change to be </w:t>
      </w:r>
      <w:r w:rsidR="00E46095" w:rsidRPr="00487E3D">
        <w:rPr>
          <w:rFonts w:ascii="Arial" w:hAnsi="Arial" w:cs="Arial"/>
        </w:rPr>
        <w:t>prioritised in the new Curriculum for Wales. Th</w:t>
      </w:r>
      <w:r w:rsidR="0028042B" w:rsidRPr="00487E3D">
        <w:rPr>
          <w:rFonts w:ascii="Arial" w:hAnsi="Arial" w:cs="Arial"/>
        </w:rPr>
        <w:t xml:space="preserve">e teacher is a positive role model (Werner, 2013), who facilitates change </w:t>
      </w:r>
      <w:r w:rsidR="00FA2A53" w:rsidRPr="00487E3D">
        <w:rPr>
          <w:rFonts w:ascii="Arial" w:hAnsi="Arial" w:cs="Arial"/>
        </w:rPr>
        <w:t xml:space="preserve">by educating students. </w:t>
      </w:r>
      <w:r w:rsidR="00AD7839" w:rsidRPr="00487E3D">
        <w:rPr>
          <w:rFonts w:ascii="Arial" w:hAnsi="Arial" w:cs="Arial"/>
        </w:rPr>
        <w:t xml:space="preserve">Barbara Rogoff suggests that due to our cultural and biological heritage ‘we are prepared … to use language and other tools and to learn from each other’ (2003, p. 3). The students </w:t>
      </w:r>
      <w:r w:rsidR="003E365B" w:rsidRPr="00487E3D">
        <w:rPr>
          <w:rFonts w:ascii="Arial" w:hAnsi="Arial" w:cs="Arial"/>
        </w:rPr>
        <w:t xml:space="preserve">thrive on working collaboratively with the adults of whom they respect, </w:t>
      </w:r>
      <w:r w:rsidR="00F92BB4" w:rsidRPr="00487E3D">
        <w:rPr>
          <w:rFonts w:ascii="Arial" w:hAnsi="Arial" w:cs="Arial"/>
        </w:rPr>
        <w:t>trust,</w:t>
      </w:r>
      <w:r w:rsidR="003E365B" w:rsidRPr="00487E3D">
        <w:rPr>
          <w:rFonts w:ascii="Arial" w:hAnsi="Arial" w:cs="Arial"/>
        </w:rPr>
        <w:t xml:space="preserve"> and</w:t>
      </w:r>
      <w:r w:rsidR="004D0630" w:rsidRPr="00487E3D">
        <w:rPr>
          <w:rFonts w:ascii="Arial" w:hAnsi="Arial" w:cs="Arial"/>
        </w:rPr>
        <w:t xml:space="preserve"> listen to them. </w:t>
      </w:r>
      <w:r w:rsidR="00083ECA" w:rsidRPr="00487E3D">
        <w:rPr>
          <w:rFonts w:ascii="Arial" w:hAnsi="Arial" w:cs="Arial"/>
        </w:rPr>
        <w:t xml:space="preserve"> With collaborative professional and critical reflection, a clearer, more nuanced path is scaffolded, by the choices that we make and of those also in similar fields making similar decisions daily. Teachers are known for their innovative ways of making education interesting, </w:t>
      </w:r>
      <w:r w:rsidR="00F92BB4" w:rsidRPr="00487E3D">
        <w:rPr>
          <w:rFonts w:ascii="Arial" w:hAnsi="Arial" w:cs="Arial"/>
        </w:rPr>
        <w:t>fun,</w:t>
      </w:r>
      <w:r w:rsidR="00083ECA" w:rsidRPr="00487E3D">
        <w:rPr>
          <w:rFonts w:ascii="Arial" w:hAnsi="Arial" w:cs="Arial"/>
        </w:rPr>
        <w:t xml:space="preserve"> and inspiring. Therefore, </w:t>
      </w:r>
      <w:r w:rsidR="0084201A" w:rsidRPr="00487E3D">
        <w:rPr>
          <w:rFonts w:ascii="Arial" w:hAnsi="Arial" w:cs="Arial"/>
        </w:rPr>
        <w:t>to ensure</w:t>
      </w:r>
      <w:r w:rsidR="00083ECA" w:rsidRPr="00487E3D">
        <w:rPr>
          <w:rFonts w:ascii="Arial" w:hAnsi="Arial" w:cs="Arial"/>
        </w:rPr>
        <w:t xml:space="preserve"> the</w:t>
      </w:r>
      <w:r w:rsidR="0084201A" w:rsidRPr="00487E3D">
        <w:rPr>
          <w:rFonts w:ascii="Arial" w:hAnsi="Arial" w:cs="Arial"/>
        </w:rPr>
        <w:t xml:space="preserve"> </w:t>
      </w:r>
      <w:r w:rsidR="0084201A" w:rsidRPr="00487E3D">
        <w:rPr>
          <w:rFonts w:ascii="Arial" w:hAnsi="Arial" w:cs="Arial"/>
        </w:rPr>
        <w:t>expectations</w:t>
      </w:r>
      <w:r w:rsidR="0084201A" w:rsidRPr="00487E3D">
        <w:rPr>
          <w:rFonts w:ascii="Arial" w:hAnsi="Arial" w:cs="Arial"/>
        </w:rPr>
        <w:t xml:space="preserve"> of students and teachers are </w:t>
      </w:r>
      <w:r w:rsidR="00083ECA" w:rsidRPr="00487E3D">
        <w:rPr>
          <w:rFonts w:ascii="Arial" w:hAnsi="Arial" w:cs="Arial"/>
        </w:rPr>
        <w:t>high and aspirations</w:t>
      </w:r>
      <w:r w:rsidR="0084201A" w:rsidRPr="00487E3D">
        <w:rPr>
          <w:rFonts w:ascii="Arial" w:hAnsi="Arial" w:cs="Arial"/>
        </w:rPr>
        <w:t xml:space="preserve"> are</w:t>
      </w:r>
      <w:r w:rsidR="00083ECA" w:rsidRPr="00487E3D">
        <w:rPr>
          <w:rFonts w:ascii="Arial" w:hAnsi="Arial" w:cs="Arial"/>
        </w:rPr>
        <w:t xml:space="preserve"> higher, </w:t>
      </w:r>
      <w:r w:rsidR="001255F8" w:rsidRPr="00487E3D">
        <w:rPr>
          <w:rFonts w:ascii="Arial" w:hAnsi="Arial" w:cs="Arial"/>
        </w:rPr>
        <w:t>continuous reflection is necessary</w:t>
      </w:r>
      <w:r w:rsidR="00E52D33" w:rsidRPr="00487E3D">
        <w:rPr>
          <w:rFonts w:ascii="Arial" w:hAnsi="Arial" w:cs="Arial"/>
        </w:rPr>
        <w:t xml:space="preserve"> and </w:t>
      </w:r>
      <w:r w:rsidR="00BF257E" w:rsidRPr="00487E3D">
        <w:rPr>
          <w:rFonts w:ascii="Arial" w:hAnsi="Arial" w:cs="Arial"/>
        </w:rPr>
        <w:t>will continue to</w:t>
      </w:r>
      <w:r w:rsidR="00E52D33" w:rsidRPr="00487E3D">
        <w:rPr>
          <w:rFonts w:ascii="Arial" w:hAnsi="Arial" w:cs="Arial"/>
        </w:rPr>
        <w:t xml:space="preserve"> transform</w:t>
      </w:r>
      <w:r w:rsidR="00BF257E" w:rsidRPr="00487E3D">
        <w:rPr>
          <w:rFonts w:ascii="Arial" w:hAnsi="Arial" w:cs="Arial"/>
        </w:rPr>
        <w:t xml:space="preserve"> and</w:t>
      </w:r>
      <w:r w:rsidR="00333355" w:rsidRPr="00487E3D">
        <w:rPr>
          <w:rFonts w:ascii="Arial" w:hAnsi="Arial" w:cs="Arial"/>
        </w:rPr>
        <w:t xml:space="preserve"> be a vocal point in the New Curriculum for Wales. </w:t>
      </w:r>
    </w:p>
    <w:p w14:paraId="2035CD66" w14:textId="58A0815D" w:rsidR="006A7B9C" w:rsidRPr="00487E3D" w:rsidRDefault="00BF257E" w:rsidP="000D5BB6">
      <w:pPr>
        <w:rPr>
          <w:rFonts w:ascii="Arial" w:hAnsi="Arial" w:cs="Arial"/>
        </w:rPr>
      </w:pPr>
      <w:r w:rsidRPr="00487E3D">
        <w:rPr>
          <w:rFonts w:ascii="Arial" w:hAnsi="Arial" w:cs="Arial"/>
        </w:rPr>
        <w:t xml:space="preserve">Teachers have assumed to the role of parent, therapist, social worker, maid and many more vocations. To acknowledge the true impact of the role of a teacher, one must </w:t>
      </w:r>
      <w:r w:rsidR="0012644E" w:rsidRPr="00487E3D">
        <w:rPr>
          <w:rFonts w:ascii="Arial" w:hAnsi="Arial" w:cs="Arial"/>
        </w:rPr>
        <w:t xml:space="preserve">reflect on the terminology often referred to when speaking about teachers. Teachers assume a role, a character almost, one that needs constant development and reflection to obtain the highest respect as a professional. The teaching profession is no longer solely </w:t>
      </w:r>
      <w:r w:rsidR="0038771E" w:rsidRPr="00487E3D">
        <w:rPr>
          <w:rFonts w:ascii="Arial" w:hAnsi="Arial" w:cs="Arial"/>
        </w:rPr>
        <w:t xml:space="preserve">informed by the ability to teach. </w:t>
      </w:r>
      <w:r w:rsidR="00F92BB4" w:rsidRPr="00487E3D">
        <w:rPr>
          <w:rFonts w:ascii="Arial" w:hAnsi="Arial" w:cs="Arial"/>
        </w:rPr>
        <w:t>Professor of Education David Carr</w:t>
      </w:r>
      <w:r w:rsidR="003260CD" w:rsidRPr="00487E3D">
        <w:rPr>
          <w:rFonts w:ascii="Arial" w:hAnsi="Arial" w:cs="Arial"/>
        </w:rPr>
        <w:t xml:space="preserve"> </w:t>
      </w:r>
      <w:r w:rsidR="000D5BB6" w:rsidRPr="00487E3D">
        <w:rPr>
          <w:rFonts w:ascii="Arial" w:hAnsi="Arial" w:cs="Arial"/>
        </w:rPr>
        <w:t>even goes as far to suggest that ‘</w:t>
      </w:r>
      <w:r w:rsidR="000D5BB6" w:rsidRPr="00487E3D">
        <w:rPr>
          <w:rFonts w:ascii="Arial" w:hAnsi="Arial" w:cs="Arial"/>
        </w:rPr>
        <w:t>teaching is apt for</w:t>
      </w:r>
      <w:r w:rsidR="000D5BB6" w:rsidRPr="00487E3D">
        <w:rPr>
          <w:rFonts w:ascii="Arial" w:hAnsi="Arial" w:cs="Arial"/>
        </w:rPr>
        <w:t xml:space="preserve"> </w:t>
      </w:r>
      <w:r w:rsidR="000D5BB6" w:rsidRPr="00487E3D">
        <w:rPr>
          <w:rFonts w:ascii="Arial" w:hAnsi="Arial" w:cs="Arial"/>
        </w:rPr>
        <w:t xml:space="preserve">appraisal as good or bad, </w:t>
      </w:r>
      <w:r w:rsidR="00F92BB4" w:rsidRPr="00487E3D">
        <w:rPr>
          <w:rFonts w:ascii="Arial" w:hAnsi="Arial" w:cs="Arial"/>
        </w:rPr>
        <w:t>effective,</w:t>
      </w:r>
      <w:r w:rsidR="000D5BB6" w:rsidRPr="00487E3D">
        <w:rPr>
          <w:rFonts w:ascii="Arial" w:hAnsi="Arial" w:cs="Arial"/>
        </w:rPr>
        <w:t xml:space="preserve"> or ineffective, according to more or less</w:t>
      </w:r>
      <w:r w:rsidR="000D5BB6" w:rsidRPr="00487E3D">
        <w:rPr>
          <w:rFonts w:ascii="Arial" w:hAnsi="Arial" w:cs="Arial"/>
        </w:rPr>
        <w:t xml:space="preserve"> </w:t>
      </w:r>
      <w:r w:rsidR="000D5BB6" w:rsidRPr="00487E3D">
        <w:rPr>
          <w:rFonts w:ascii="Arial" w:hAnsi="Arial" w:cs="Arial"/>
        </w:rPr>
        <w:t>observable standards of success</w:t>
      </w:r>
      <w:r w:rsidR="000D5BB6" w:rsidRPr="00487E3D">
        <w:rPr>
          <w:rFonts w:ascii="Arial" w:hAnsi="Arial" w:cs="Arial"/>
        </w:rPr>
        <w:t>’ (2003,</w:t>
      </w:r>
      <w:r w:rsidR="000D5BB6" w:rsidRPr="00487E3D">
        <w:rPr>
          <w:rFonts w:ascii="Arial" w:hAnsi="Arial" w:cs="Arial"/>
        </w:rPr>
        <w:t xml:space="preserve"> p.21</w:t>
      </w:r>
      <w:r w:rsidR="000D5BB6" w:rsidRPr="00487E3D">
        <w:rPr>
          <w:rFonts w:ascii="Arial" w:hAnsi="Arial" w:cs="Arial"/>
        </w:rPr>
        <w:t xml:space="preserve">), likening the act of teaching to a role and character that performs an activity. </w:t>
      </w:r>
      <w:r w:rsidR="00B547A0" w:rsidRPr="00487E3D">
        <w:rPr>
          <w:rFonts w:ascii="Arial" w:hAnsi="Arial" w:cs="Arial"/>
        </w:rPr>
        <w:t>This post</w:t>
      </w:r>
      <w:r w:rsidR="00113F27" w:rsidRPr="00487E3D">
        <w:rPr>
          <w:rFonts w:ascii="Arial" w:hAnsi="Arial" w:cs="Arial"/>
        </w:rPr>
        <w:t>-second world wa</w:t>
      </w:r>
      <w:r w:rsidR="00B547A0" w:rsidRPr="00487E3D">
        <w:rPr>
          <w:rFonts w:ascii="Arial" w:hAnsi="Arial" w:cs="Arial"/>
        </w:rPr>
        <w:t xml:space="preserve">r, archaic view, has changed significantly since </w:t>
      </w:r>
      <w:r w:rsidR="00472680" w:rsidRPr="00487E3D">
        <w:rPr>
          <w:rFonts w:ascii="Arial" w:hAnsi="Arial" w:cs="Arial"/>
        </w:rPr>
        <w:t>publishing</w:t>
      </w:r>
      <w:r w:rsidR="00B547A0" w:rsidRPr="00487E3D">
        <w:rPr>
          <w:rFonts w:ascii="Arial" w:hAnsi="Arial" w:cs="Arial"/>
        </w:rPr>
        <w:t xml:space="preserve"> his work, and can be seen in the </w:t>
      </w:r>
      <w:r w:rsidR="00D15B40" w:rsidRPr="00487E3D">
        <w:rPr>
          <w:rFonts w:ascii="Arial" w:hAnsi="Arial" w:cs="Arial"/>
        </w:rPr>
        <w:t xml:space="preserve">12 Pedagogical Principles, that teachers use </w:t>
      </w:r>
      <w:r w:rsidR="00F92BB4" w:rsidRPr="00487E3D">
        <w:rPr>
          <w:rFonts w:ascii="Arial" w:hAnsi="Arial" w:cs="Arial"/>
        </w:rPr>
        <w:t>daily</w:t>
      </w:r>
      <w:r w:rsidR="00D15B40" w:rsidRPr="00487E3D">
        <w:rPr>
          <w:rFonts w:ascii="Arial" w:hAnsi="Arial" w:cs="Arial"/>
        </w:rPr>
        <w:t>.</w:t>
      </w:r>
      <w:r w:rsidR="00472680" w:rsidRPr="00487E3D">
        <w:rPr>
          <w:rFonts w:ascii="Arial" w:hAnsi="Arial" w:cs="Arial"/>
        </w:rPr>
        <w:t xml:space="preserve"> </w:t>
      </w:r>
    </w:p>
    <w:p w14:paraId="5D0D396F" w14:textId="7314F76C" w:rsidR="004123C6" w:rsidRPr="00487E3D" w:rsidRDefault="00083ECA" w:rsidP="00083ECA">
      <w:pPr>
        <w:rPr>
          <w:rFonts w:ascii="Arial" w:hAnsi="Arial" w:cs="Arial"/>
        </w:rPr>
      </w:pPr>
      <w:r w:rsidRPr="00487E3D">
        <w:rPr>
          <w:rFonts w:ascii="Arial" w:hAnsi="Arial" w:cs="Arial"/>
        </w:rPr>
        <w:t xml:space="preserve">Critical reflection therefore acts as a binding agent between teaching as a profession and as an academic. Teachers are the glue between the curriculum and the </w:t>
      </w:r>
      <w:r w:rsidR="00F92BB4" w:rsidRPr="00487E3D">
        <w:rPr>
          <w:rFonts w:ascii="Arial" w:hAnsi="Arial" w:cs="Arial"/>
        </w:rPr>
        <w:t>pupils;</w:t>
      </w:r>
      <w:r w:rsidRPr="00487E3D">
        <w:rPr>
          <w:rFonts w:ascii="Arial" w:hAnsi="Arial" w:cs="Arial"/>
        </w:rPr>
        <w:t xml:space="preserve"> therefore, they need the time and space to be able to explore these avenues, a role which is usually taken up by the Deputy Head and Head Teacher of the schools in question.</w:t>
      </w:r>
      <w:r w:rsidR="000E2E7C" w:rsidRPr="00487E3D">
        <w:rPr>
          <w:rFonts w:ascii="Arial" w:hAnsi="Arial" w:cs="Arial"/>
        </w:rPr>
        <w:t xml:space="preserve"> Carr (2003) elaborates that the active role of teaching as an activity and as an academic are not possible to successfully merge without diminishing </w:t>
      </w:r>
      <w:r w:rsidR="004123C6" w:rsidRPr="00487E3D">
        <w:rPr>
          <w:rFonts w:ascii="Arial" w:hAnsi="Arial" w:cs="Arial"/>
        </w:rPr>
        <w:t xml:space="preserve">one or the other effort. </w:t>
      </w:r>
    </w:p>
    <w:p w14:paraId="6BDD3ABD" w14:textId="1EF1BCF6" w:rsidR="00083ECA" w:rsidRPr="00487E3D" w:rsidRDefault="004123C6">
      <w:pPr>
        <w:rPr>
          <w:rFonts w:ascii="Arial" w:hAnsi="Arial" w:cs="Arial"/>
        </w:rPr>
      </w:pPr>
      <w:r w:rsidRPr="00487E3D">
        <w:rPr>
          <w:rFonts w:ascii="Arial" w:hAnsi="Arial" w:cs="Arial"/>
        </w:rPr>
        <w:t xml:space="preserve">Although Gibbs’ Reflective Cycle (1988) acts as a </w:t>
      </w:r>
      <w:r w:rsidR="00F92BB4" w:rsidRPr="00487E3D">
        <w:rPr>
          <w:rFonts w:ascii="Arial" w:hAnsi="Arial" w:cs="Arial"/>
        </w:rPr>
        <w:t>full proof</w:t>
      </w:r>
      <w:r w:rsidRPr="00487E3D">
        <w:rPr>
          <w:rFonts w:ascii="Arial" w:hAnsi="Arial" w:cs="Arial"/>
        </w:rPr>
        <w:t xml:space="preserve"> blueprint, it is not attainable for all teachers to use. </w:t>
      </w:r>
      <w:r w:rsidR="00083ECA" w:rsidRPr="00487E3D">
        <w:rPr>
          <w:rFonts w:ascii="Arial" w:hAnsi="Arial" w:cs="Arial"/>
        </w:rPr>
        <w:t xml:space="preserve">Critical reflection, although </w:t>
      </w:r>
      <w:r w:rsidR="00083ECA" w:rsidRPr="00487E3D">
        <w:rPr>
          <w:rFonts w:ascii="Arial" w:hAnsi="Arial" w:cs="Arial"/>
          <w:i/>
          <w:iCs/>
        </w:rPr>
        <w:t>critical</w:t>
      </w:r>
      <w:r w:rsidR="00083ECA" w:rsidRPr="00487E3D">
        <w:rPr>
          <w:rFonts w:ascii="Arial" w:hAnsi="Arial" w:cs="Arial"/>
        </w:rPr>
        <w:t xml:space="preserve">, is also not mandatory for all students to progress effectively. Ultimately, that is the goal of critical reflection: an evaluation and dissection of an incident to collate the best steps moving forward; however, teachers are rarely afforded the opportunity to reflect in </w:t>
      </w:r>
      <w:r w:rsidR="00F92BB4" w:rsidRPr="00487E3D">
        <w:rPr>
          <w:rFonts w:ascii="Arial" w:hAnsi="Arial" w:cs="Arial"/>
        </w:rPr>
        <w:t>great</w:t>
      </w:r>
      <w:r w:rsidR="00083ECA" w:rsidRPr="00487E3D">
        <w:rPr>
          <w:rFonts w:ascii="Arial" w:hAnsi="Arial" w:cs="Arial"/>
        </w:rPr>
        <w:t xml:space="preserve"> </w:t>
      </w:r>
      <w:r w:rsidR="00F92BB4" w:rsidRPr="00487E3D">
        <w:rPr>
          <w:rFonts w:ascii="Arial" w:hAnsi="Arial" w:cs="Arial"/>
        </w:rPr>
        <w:t>detail</w:t>
      </w:r>
      <w:r w:rsidR="00083ECA" w:rsidRPr="00487E3D">
        <w:rPr>
          <w:rFonts w:ascii="Arial" w:hAnsi="Arial" w:cs="Arial"/>
        </w:rPr>
        <w:t xml:space="preserve"> on the students and their progress, and with the new reforms in the curriculum, this stress has now been heigh</w:t>
      </w:r>
      <w:r w:rsidR="00285602" w:rsidRPr="00487E3D">
        <w:rPr>
          <w:rFonts w:ascii="Arial" w:hAnsi="Arial" w:cs="Arial"/>
        </w:rPr>
        <w:t xml:space="preserve">tened. </w:t>
      </w:r>
      <w:r w:rsidR="00DE2F7B" w:rsidRPr="00487E3D">
        <w:rPr>
          <w:rFonts w:ascii="Arial" w:hAnsi="Arial" w:cs="Arial"/>
        </w:rPr>
        <w:t xml:space="preserve">Exponential growth in the education profession is still attainable as a teaching </w:t>
      </w:r>
      <w:r w:rsidR="00C016E4" w:rsidRPr="00487E3D">
        <w:rPr>
          <w:rFonts w:ascii="Arial" w:hAnsi="Arial" w:cs="Arial"/>
        </w:rPr>
        <w:t xml:space="preserve">practitioner </w:t>
      </w:r>
      <w:r w:rsidR="00C016E4" w:rsidRPr="00487E3D">
        <w:rPr>
          <w:rFonts w:ascii="Arial" w:hAnsi="Arial" w:cs="Arial"/>
        </w:rPr>
        <w:lastRenderedPageBreak/>
        <w:t xml:space="preserve">but should be valued through a </w:t>
      </w:r>
      <w:r w:rsidR="00B3069A" w:rsidRPr="00487E3D">
        <w:rPr>
          <w:rFonts w:ascii="Arial" w:hAnsi="Arial" w:cs="Arial"/>
        </w:rPr>
        <w:t>case-by-case</w:t>
      </w:r>
      <w:r w:rsidR="00C016E4" w:rsidRPr="00487E3D">
        <w:rPr>
          <w:rFonts w:ascii="Arial" w:hAnsi="Arial" w:cs="Arial"/>
        </w:rPr>
        <w:t xml:space="preserve"> basis. </w:t>
      </w:r>
      <w:r w:rsidR="005330DD" w:rsidRPr="00487E3D">
        <w:rPr>
          <w:rFonts w:ascii="Arial" w:hAnsi="Arial" w:cs="Arial"/>
        </w:rPr>
        <w:t>With the NCfW, there has been acknowledgment through the government of the disparity between the advertised role of the teacher and the actual role, which is why through the new legislation</w:t>
      </w:r>
      <w:r w:rsidR="00601716" w:rsidRPr="00487E3D">
        <w:rPr>
          <w:rFonts w:ascii="Arial" w:hAnsi="Arial" w:cs="Arial"/>
        </w:rPr>
        <w:t xml:space="preserve"> in the Welsh government’s </w:t>
      </w:r>
      <w:r w:rsidR="00601716" w:rsidRPr="00487E3D">
        <w:rPr>
          <w:rFonts w:ascii="Arial" w:hAnsi="Arial" w:cs="Arial"/>
          <w:i/>
          <w:iCs/>
        </w:rPr>
        <w:t>Our National Mission</w:t>
      </w:r>
      <w:r w:rsidR="00601716" w:rsidRPr="00487E3D">
        <w:rPr>
          <w:rFonts w:ascii="Arial" w:hAnsi="Arial" w:cs="Arial"/>
        </w:rPr>
        <w:t xml:space="preserve"> </w:t>
      </w:r>
      <w:r w:rsidR="005330DD" w:rsidRPr="00487E3D">
        <w:rPr>
          <w:rFonts w:ascii="Arial" w:hAnsi="Arial" w:cs="Arial"/>
        </w:rPr>
        <w:t xml:space="preserve">, </w:t>
      </w:r>
      <w:r w:rsidR="00F7643B" w:rsidRPr="00487E3D">
        <w:rPr>
          <w:rFonts w:ascii="Arial" w:hAnsi="Arial" w:cs="Arial"/>
        </w:rPr>
        <w:t xml:space="preserve">the new curriculum is to be </w:t>
      </w:r>
      <w:r w:rsidR="005330DD" w:rsidRPr="00487E3D">
        <w:rPr>
          <w:rFonts w:ascii="Arial" w:hAnsi="Arial" w:cs="Arial"/>
        </w:rPr>
        <w:t>‘defined through a broad set of duties, and will provide the freedom for our practitioners to use their professionalism and creativity to meet the needs of all learners</w:t>
      </w:r>
      <w:r w:rsidR="00F7643B" w:rsidRPr="00487E3D">
        <w:rPr>
          <w:rFonts w:ascii="Arial" w:hAnsi="Arial" w:cs="Arial"/>
        </w:rPr>
        <w:t>’ (</w:t>
      </w:r>
      <w:r w:rsidR="00A404B0" w:rsidRPr="00487E3D">
        <w:rPr>
          <w:rFonts w:ascii="Arial" w:hAnsi="Arial" w:cs="Arial"/>
        </w:rPr>
        <w:t xml:space="preserve">Education Wales, </w:t>
      </w:r>
      <w:r w:rsidR="00914B50" w:rsidRPr="00487E3D">
        <w:rPr>
          <w:rFonts w:ascii="Arial" w:hAnsi="Arial" w:cs="Arial"/>
        </w:rPr>
        <w:t xml:space="preserve">2017, p. 19). </w:t>
      </w:r>
    </w:p>
    <w:p w14:paraId="38C4909D" w14:textId="607CE395" w:rsidR="00833412" w:rsidRPr="00487E3D" w:rsidRDefault="00833412" w:rsidP="00833412">
      <w:pPr>
        <w:rPr>
          <w:rFonts w:ascii="Arial" w:hAnsi="Arial" w:cs="Arial"/>
        </w:rPr>
      </w:pPr>
      <w:r w:rsidRPr="00487E3D">
        <w:rPr>
          <w:rFonts w:ascii="Arial" w:hAnsi="Arial" w:cs="Arial"/>
          <w:u w:val="single"/>
        </w:rPr>
        <w:t>Observation:</w:t>
      </w:r>
      <w:r w:rsidRPr="00487E3D">
        <w:rPr>
          <w:rFonts w:ascii="Arial" w:hAnsi="Arial" w:cs="Arial"/>
          <w:u w:val="single"/>
        </w:rPr>
        <w:t xml:space="preserve"> School &amp; Class context </w:t>
      </w:r>
    </w:p>
    <w:p w14:paraId="41AC9EEA" w14:textId="712A5000" w:rsidR="0096609B" w:rsidRPr="00487E3D" w:rsidRDefault="0096609B" w:rsidP="0096609B">
      <w:pPr>
        <w:rPr>
          <w:rFonts w:ascii="Arial" w:hAnsi="Arial" w:cs="Arial"/>
        </w:rPr>
      </w:pPr>
      <w:r w:rsidRPr="00487E3D">
        <w:rPr>
          <w:rFonts w:ascii="Arial" w:hAnsi="Arial" w:cs="Arial"/>
        </w:rPr>
        <w:t>In line with ethical practices and standards required by</w:t>
      </w:r>
      <w:r w:rsidR="00BF7C10" w:rsidRPr="00487E3D">
        <w:rPr>
          <w:rFonts w:ascii="Arial" w:hAnsi="Arial" w:cs="Arial"/>
        </w:rPr>
        <w:t xml:space="preserve"> the British </w:t>
      </w:r>
      <w:r w:rsidR="00EB7F34" w:rsidRPr="00487E3D">
        <w:rPr>
          <w:rFonts w:ascii="Arial" w:hAnsi="Arial" w:cs="Arial"/>
        </w:rPr>
        <w:t xml:space="preserve">Educational Research Association (BERA) </w:t>
      </w:r>
      <w:r w:rsidRPr="00487E3D">
        <w:rPr>
          <w:rFonts w:ascii="Arial" w:hAnsi="Arial" w:cs="Arial"/>
        </w:rPr>
        <w:t>(</w:t>
      </w:r>
      <w:r w:rsidRPr="00487E3D">
        <w:rPr>
          <w:rFonts w:ascii="Arial" w:hAnsi="Arial" w:cs="Arial"/>
        </w:rPr>
        <w:t>2018</w:t>
      </w:r>
      <w:r w:rsidRPr="00487E3D">
        <w:rPr>
          <w:rFonts w:ascii="Arial" w:hAnsi="Arial" w:cs="Arial"/>
        </w:rPr>
        <w:t>)</w:t>
      </w:r>
      <w:r w:rsidRPr="00487E3D">
        <w:rPr>
          <w:rFonts w:ascii="Arial" w:hAnsi="Arial" w:cs="Arial"/>
        </w:rPr>
        <w:t>, all the school’s personal information will be kept anonymous, along with the identity of the students and teachers involved.</w:t>
      </w:r>
      <w:r w:rsidRPr="00487E3D">
        <w:rPr>
          <w:rFonts w:ascii="Arial" w:hAnsi="Arial" w:cs="Arial"/>
        </w:rPr>
        <w:t xml:space="preserve"> </w:t>
      </w:r>
    </w:p>
    <w:p w14:paraId="3D90FD39" w14:textId="74A8DDD6" w:rsidR="00A404B0" w:rsidRPr="00487E3D" w:rsidRDefault="00833412" w:rsidP="00833412">
      <w:pPr>
        <w:rPr>
          <w:rFonts w:ascii="Arial" w:hAnsi="Arial" w:cs="Arial"/>
        </w:rPr>
      </w:pPr>
      <w:r w:rsidRPr="00487E3D">
        <w:rPr>
          <w:rFonts w:ascii="Arial" w:hAnsi="Arial" w:cs="Arial"/>
        </w:rPr>
        <w:t xml:space="preserve">The observed classroom </w:t>
      </w:r>
      <w:r w:rsidRPr="00487E3D">
        <w:rPr>
          <w:rFonts w:ascii="Arial" w:hAnsi="Arial" w:cs="Arial"/>
        </w:rPr>
        <w:t>was in</w:t>
      </w:r>
      <w:r w:rsidRPr="00487E3D">
        <w:rPr>
          <w:rFonts w:ascii="Arial" w:hAnsi="Arial" w:cs="Arial"/>
        </w:rPr>
        <w:t xml:space="preserve"> Sketty, Wales. According to the most recent Estyn report (2013), the </w:t>
      </w:r>
      <w:r w:rsidR="0096609B" w:rsidRPr="00487E3D">
        <w:rPr>
          <w:rFonts w:ascii="Arial" w:hAnsi="Arial" w:cs="Arial"/>
        </w:rPr>
        <w:t>mixed-gender</w:t>
      </w:r>
      <w:r w:rsidR="00EB7F34" w:rsidRPr="00487E3D">
        <w:rPr>
          <w:rFonts w:ascii="Arial" w:hAnsi="Arial" w:cs="Arial"/>
        </w:rPr>
        <w:t>, English medium,</w:t>
      </w:r>
      <w:r w:rsidR="0096609B" w:rsidRPr="00487E3D">
        <w:rPr>
          <w:rFonts w:ascii="Arial" w:hAnsi="Arial" w:cs="Arial"/>
        </w:rPr>
        <w:t xml:space="preserve"> primary </w:t>
      </w:r>
      <w:r w:rsidRPr="00487E3D">
        <w:rPr>
          <w:rFonts w:ascii="Arial" w:hAnsi="Arial" w:cs="Arial"/>
        </w:rPr>
        <w:t>school receives the eighth lowest financial support per child in the</w:t>
      </w:r>
      <w:r w:rsidRPr="00487E3D">
        <w:rPr>
          <w:rFonts w:ascii="Arial" w:hAnsi="Arial" w:cs="Arial"/>
        </w:rPr>
        <w:t xml:space="preserve"> West Glamorgan district.</w:t>
      </w:r>
      <w:r w:rsidRPr="00487E3D">
        <w:rPr>
          <w:rFonts w:ascii="Arial" w:hAnsi="Arial" w:cs="Arial"/>
        </w:rPr>
        <w:t xml:space="preserve"> The school celebrates multiculturalism and </w:t>
      </w:r>
      <w:r w:rsidRPr="00487E3D">
        <w:rPr>
          <w:rFonts w:ascii="Arial" w:hAnsi="Arial" w:cs="Arial"/>
        </w:rPr>
        <w:t>identity and</w:t>
      </w:r>
      <w:r w:rsidRPr="00487E3D">
        <w:rPr>
          <w:rFonts w:ascii="Arial" w:hAnsi="Arial" w:cs="Arial"/>
        </w:rPr>
        <w:t xml:space="preserve"> has just under one third (31%) of students speaking English as an additional language. </w:t>
      </w:r>
      <w:r w:rsidRPr="00487E3D">
        <w:rPr>
          <w:rFonts w:ascii="Arial" w:hAnsi="Arial" w:cs="Arial"/>
        </w:rPr>
        <w:t>To</w:t>
      </w:r>
      <w:r w:rsidRPr="00487E3D">
        <w:rPr>
          <w:rFonts w:ascii="Arial" w:hAnsi="Arial" w:cs="Arial"/>
        </w:rPr>
        <w:t xml:space="preserve"> provide the most accurate information for this essay, I will also be using information t</w:t>
      </w:r>
      <w:r w:rsidR="0096609B" w:rsidRPr="00487E3D">
        <w:rPr>
          <w:rFonts w:ascii="Arial" w:hAnsi="Arial" w:cs="Arial"/>
        </w:rPr>
        <w:t>h</w:t>
      </w:r>
      <w:r w:rsidRPr="00487E3D">
        <w:rPr>
          <w:rFonts w:ascii="Arial" w:hAnsi="Arial" w:cs="Arial"/>
        </w:rPr>
        <w:t xml:space="preserve">at I received from </w:t>
      </w:r>
      <w:r w:rsidR="0096609B" w:rsidRPr="00487E3D">
        <w:rPr>
          <w:rFonts w:ascii="Arial" w:hAnsi="Arial" w:cs="Arial"/>
        </w:rPr>
        <w:t xml:space="preserve">directly from </w:t>
      </w:r>
      <w:r w:rsidRPr="00487E3D">
        <w:rPr>
          <w:rFonts w:ascii="Arial" w:hAnsi="Arial" w:cs="Arial"/>
        </w:rPr>
        <w:t xml:space="preserve">my Placement Group. </w:t>
      </w:r>
      <w:r w:rsidR="009C2B29" w:rsidRPr="00487E3D">
        <w:rPr>
          <w:rFonts w:ascii="Arial" w:hAnsi="Arial" w:cs="Arial"/>
        </w:rPr>
        <w:t xml:space="preserve">Throughout the rest of this essay, I will be referring to the observed school as School X and the student involved in my critical incident as Pupil 1. </w:t>
      </w:r>
    </w:p>
    <w:p w14:paraId="73EDED8B" w14:textId="77777777" w:rsidR="00B52CFE" w:rsidRPr="00487E3D" w:rsidRDefault="00B52CFE" w:rsidP="00B52CFE">
      <w:pPr>
        <w:pStyle w:val="ListParagraph"/>
        <w:ind w:left="0"/>
        <w:rPr>
          <w:rFonts w:ascii="Arial" w:hAnsi="Arial" w:cs="Arial"/>
        </w:rPr>
      </w:pPr>
      <w:r w:rsidRPr="00487E3D">
        <w:rPr>
          <w:rFonts w:ascii="Arial" w:hAnsi="Arial" w:cs="Arial"/>
        </w:rPr>
        <w:t xml:space="preserve">Another key factor in this observation was the impact of the teacher. The usual classroom teacher was on authorised absence when I observed the class, and the new teacher had only joined the classroom two days prior to my observation. This meant that the relationships with the teacher and students were as new as my observation. At the time of my arrival the teacher was still assessing the needs of all the students and the progress level at which they were at. The responses noted and the observations taken were not common to the classroom. </w:t>
      </w:r>
    </w:p>
    <w:p w14:paraId="04DD412E" w14:textId="327C4EC9" w:rsidR="00833412" w:rsidRPr="00487E3D" w:rsidRDefault="00A404B0" w:rsidP="00A404B0">
      <w:pPr>
        <w:rPr>
          <w:rFonts w:ascii="Arial" w:hAnsi="Arial" w:cs="Arial"/>
        </w:rPr>
      </w:pPr>
      <w:r w:rsidRPr="00487E3D">
        <w:rPr>
          <w:rFonts w:ascii="Arial" w:hAnsi="Arial" w:cs="Arial"/>
        </w:rPr>
        <w:t xml:space="preserve">Notably, School X is also a pilot school for the New Curriculum. </w:t>
      </w:r>
      <w:r w:rsidR="00833412" w:rsidRPr="00487E3D">
        <w:rPr>
          <w:rFonts w:ascii="Arial" w:hAnsi="Arial" w:cs="Arial"/>
        </w:rPr>
        <w:t>The school has Four Key Elements: social discipline window; fair process; restorative questions; and free expression of emotions. School X believes that the ‘teacher acts as a facilitator. It is the children themselves, who come up with the solutions’ (p. 5)</w:t>
      </w:r>
      <w:r w:rsidR="00527C79" w:rsidRPr="00487E3D">
        <w:rPr>
          <w:rFonts w:ascii="Arial" w:hAnsi="Arial" w:cs="Arial"/>
        </w:rPr>
        <w:t>, a</w:t>
      </w:r>
      <w:r w:rsidR="00833412" w:rsidRPr="00487E3D">
        <w:rPr>
          <w:rFonts w:ascii="Arial" w:hAnsi="Arial" w:cs="Arial"/>
        </w:rPr>
        <w:t xml:space="preserve"> theme echoed through </w:t>
      </w:r>
      <w:r w:rsidR="00527C79" w:rsidRPr="00487E3D">
        <w:rPr>
          <w:rFonts w:ascii="Arial" w:hAnsi="Arial" w:cs="Arial"/>
        </w:rPr>
        <w:t xml:space="preserve">esteemed democratic educational theorist, </w:t>
      </w:r>
      <w:r w:rsidR="00833412" w:rsidRPr="00487E3D">
        <w:rPr>
          <w:rFonts w:ascii="Arial" w:hAnsi="Arial" w:cs="Arial"/>
        </w:rPr>
        <w:t xml:space="preserve">John Dewey. </w:t>
      </w:r>
      <w:r w:rsidR="004C5ADE" w:rsidRPr="00487E3D">
        <w:rPr>
          <w:rFonts w:ascii="Arial" w:hAnsi="Arial" w:cs="Arial"/>
        </w:rPr>
        <w:t xml:space="preserve">Additionally, the Restorative Practice school also includes the NCfW Four Purposes in their school’s aims. </w:t>
      </w:r>
    </w:p>
    <w:p w14:paraId="371A3B55" w14:textId="7E616CB9" w:rsidR="00833412" w:rsidRPr="00487E3D" w:rsidRDefault="00833412" w:rsidP="00833412">
      <w:pPr>
        <w:spacing w:line="360" w:lineRule="auto"/>
        <w:rPr>
          <w:rFonts w:ascii="Arial" w:hAnsi="Arial" w:cs="Arial"/>
        </w:rPr>
      </w:pPr>
      <w:r w:rsidRPr="00487E3D">
        <w:rPr>
          <w:rFonts w:ascii="Arial" w:hAnsi="Arial" w:cs="Arial"/>
        </w:rPr>
        <w:t>Professor Graham Donaldson, when asked to review the Welsh curriculum, came up with Four Purposes to be at the centre of the new Curriculum for Wales. Donaldson’s report</w:t>
      </w:r>
      <w:r w:rsidR="004C5ADE" w:rsidRPr="00487E3D">
        <w:rPr>
          <w:rStyle w:val="CommentReference"/>
          <w:rFonts w:ascii="Arial" w:hAnsi="Arial" w:cs="Arial"/>
          <w:sz w:val="22"/>
          <w:szCs w:val="22"/>
        </w:rPr>
        <w:t xml:space="preserve"> (</w:t>
      </w:r>
      <w:r w:rsidRPr="00487E3D">
        <w:rPr>
          <w:rFonts w:ascii="Arial" w:hAnsi="Arial" w:cs="Arial"/>
        </w:rPr>
        <w:t xml:space="preserve">2015) suggests that there is no true definition for </w:t>
      </w:r>
      <w:r w:rsidRPr="00487E3D">
        <w:rPr>
          <w:rFonts w:ascii="Arial" w:hAnsi="Arial" w:cs="Arial"/>
          <w:i/>
          <w:iCs/>
        </w:rPr>
        <w:t>curriculum</w:t>
      </w:r>
      <w:r w:rsidRPr="00487E3D">
        <w:rPr>
          <w:rFonts w:ascii="Arial" w:hAnsi="Arial" w:cs="Arial"/>
        </w:rPr>
        <w:t xml:space="preserve">, but </w:t>
      </w:r>
      <w:r w:rsidR="004C5ADE" w:rsidRPr="00487E3D">
        <w:rPr>
          <w:rFonts w:ascii="Arial" w:hAnsi="Arial" w:cs="Arial"/>
        </w:rPr>
        <w:t xml:space="preserve">that </w:t>
      </w:r>
      <w:r w:rsidRPr="00487E3D">
        <w:rPr>
          <w:rFonts w:ascii="Arial" w:hAnsi="Arial" w:cs="Arial"/>
        </w:rPr>
        <w:t>the curriculum encompasses a multitude of factors all amounting to create a universal language and dialect in education accessible for all, monitored through an increasingly personal and directed approach. Donaldson proposed the Four Purposes to be at the heart of the new curriculum, with the aim that for education teachers and practitioners alike can help enthuse learners become competent, well-rounded adults. Donaldson’s proposes with his Four Purposes that all ‘the children and young people will be:</w:t>
      </w:r>
    </w:p>
    <w:p w14:paraId="0462F982" w14:textId="58D27A5C" w:rsidR="00833412" w:rsidRPr="00487E3D" w:rsidRDefault="00833412" w:rsidP="00833412">
      <w:pPr>
        <w:pStyle w:val="ListParagraph"/>
        <w:numPr>
          <w:ilvl w:val="0"/>
          <w:numId w:val="4"/>
        </w:numPr>
        <w:spacing w:line="360" w:lineRule="auto"/>
        <w:rPr>
          <w:rFonts w:ascii="Arial" w:hAnsi="Arial" w:cs="Arial"/>
        </w:rPr>
      </w:pPr>
      <w:r w:rsidRPr="00487E3D">
        <w:rPr>
          <w:rFonts w:ascii="Arial" w:hAnsi="Arial" w:cs="Arial"/>
        </w:rPr>
        <w:t xml:space="preserve">Ambitious, capable learners who are ready to learn throughout their </w:t>
      </w:r>
      <w:r w:rsidR="00EC62FA" w:rsidRPr="00487E3D">
        <w:rPr>
          <w:rFonts w:ascii="Arial" w:hAnsi="Arial" w:cs="Arial"/>
        </w:rPr>
        <w:t>lives.</w:t>
      </w:r>
    </w:p>
    <w:p w14:paraId="640AAA98" w14:textId="135D4E12" w:rsidR="00833412" w:rsidRPr="00487E3D" w:rsidRDefault="00833412" w:rsidP="00833412">
      <w:pPr>
        <w:pStyle w:val="ListParagraph"/>
        <w:numPr>
          <w:ilvl w:val="0"/>
          <w:numId w:val="4"/>
        </w:numPr>
        <w:spacing w:line="360" w:lineRule="auto"/>
        <w:rPr>
          <w:rFonts w:ascii="Arial" w:hAnsi="Arial" w:cs="Arial"/>
        </w:rPr>
      </w:pPr>
      <w:r w:rsidRPr="00487E3D">
        <w:rPr>
          <w:rFonts w:ascii="Arial" w:hAnsi="Arial" w:cs="Arial"/>
        </w:rPr>
        <w:t xml:space="preserve">Enterprising, creative contributors who are ready to play a full part in life and </w:t>
      </w:r>
      <w:r w:rsidR="00EC62FA" w:rsidRPr="00487E3D">
        <w:rPr>
          <w:rFonts w:ascii="Arial" w:hAnsi="Arial" w:cs="Arial"/>
        </w:rPr>
        <w:t>work.</w:t>
      </w:r>
    </w:p>
    <w:p w14:paraId="083F762B" w14:textId="6927E26A" w:rsidR="00833412" w:rsidRPr="00487E3D" w:rsidRDefault="00833412" w:rsidP="00833412">
      <w:pPr>
        <w:pStyle w:val="ListParagraph"/>
        <w:numPr>
          <w:ilvl w:val="0"/>
          <w:numId w:val="4"/>
        </w:numPr>
        <w:spacing w:line="360" w:lineRule="auto"/>
        <w:rPr>
          <w:rFonts w:ascii="Arial" w:hAnsi="Arial" w:cs="Arial"/>
        </w:rPr>
      </w:pPr>
      <w:r w:rsidRPr="00487E3D">
        <w:rPr>
          <w:rFonts w:ascii="Arial" w:hAnsi="Arial" w:cs="Arial"/>
        </w:rPr>
        <w:lastRenderedPageBreak/>
        <w:t xml:space="preserve">Ethical, informed citizens who are ready to be citizens of Wales and the </w:t>
      </w:r>
      <w:r w:rsidR="00EC62FA" w:rsidRPr="00487E3D">
        <w:rPr>
          <w:rFonts w:ascii="Arial" w:hAnsi="Arial" w:cs="Arial"/>
        </w:rPr>
        <w:t>world.</w:t>
      </w:r>
    </w:p>
    <w:p w14:paraId="05A50726" w14:textId="77777777" w:rsidR="00833412" w:rsidRPr="00487E3D" w:rsidRDefault="00833412" w:rsidP="00833412">
      <w:pPr>
        <w:pStyle w:val="ListParagraph"/>
        <w:numPr>
          <w:ilvl w:val="0"/>
          <w:numId w:val="4"/>
        </w:numPr>
        <w:spacing w:line="360" w:lineRule="auto"/>
        <w:rPr>
          <w:rFonts w:ascii="Arial" w:hAnsi="Arial" w:cs="Arial"/>
        </w:rPr>
      </w:pPr>
      <w:r w:rsidRPr="00487E3D">
        <w:rPr>
          <w:rFonts w:ascii="Arial" w:hAnsi="Arial" w:cs="Arial"/>
        </w:rPr>
        <w:t>Healthy, confident individuals who are ready to lead fulfilling lives as valued members of society’. (Donaldson, 2015, p. 29-30).</w:t>
      </w:r>
    </w:p>
    <w:p w14:paraId="270FE0C6" w14:textId="6ABBFA3C" w:rsidR="00833412" w:rsidRPr="00487E3D" w:rsidRDefault="00833412" w:rsidP="00833412">
      <w:pPr>
        <w:spacing w:line="360" w:lineRule="auto"/>
        <w:rPr>
          <w:rFonts w:ascii="Arial" w:hAnsi="Arial" w:cs="Arial"/>
        </w:rPr>
      </w:pPr>
      <w:r w:rsidRPr="00487E3D">
        <w:rPr>
          <w:rFonts w:ascii="Arial" w:hAnsi="Arial" w:cs="Arial"/>
        </w:rPr>
        <w:t xml:space="preserve">Donaldson’s </w:t>
      </w:r>
      <w:r w:rsidR="00C07E09" w:rsidRPr="00487E3D">
        <w:rPr>
          <w:rFonts w:ascii="Arial" w:hAnsi="Arial" w:cs="Arial"/>
        </w:rPr>
        <w:t xml:space="preserve">evoked a newfound appreciation for confidence in teachers, allowing the teachers and leaders to make appropriate pedagogical </w:t>
      </w:r>
      <w:r w:rsidR="001D1E64" w:rsidRPr="00487E3D">
        <w:rPr>
          <w:rFonts w:ascii="Arial" w:hAnsi="Arial" w:cs="Arial"/>
        </w:rPr>
        <w:t xml:space="preserve">content decisions. His work acts as a set of guidelines to aid in decision making, </w:t>
      </w:r>
      <w:r w:rsidR="002F38C4" w:rsidRPr="00487E3D">
        <w:rPr>
          <w:rFonts w:ascii="Arial" w:hAnsi="Arial" w:cs="Arial"/>
        </w:rPr>
        <w:t xml:space="preserve">with the additional benefit of being an effective tool for evaluating the needs of the pupils. </w:t>
      </w:r>
    </w:p>
    <w:p w14:paraId="4885BE0A" w14:textId="4DEA7CC0" w:rsidR="00833412" w:rsidRPr="00487E3D" w:rsidRDefault="002F38C4" w:rsidP="00833412">
      <w:pPr>
        <w:spacing w:line="360" w:lineRule="auto"/>
        <w:rPr>
          <w:rFonts w:ascii="Arial" w:hAnsi="Arial" w:cs="Arial"/>
        </w:rPr>
      </w:pPr>
      <w:r w:rsidRPr="00487E3D">
        <w:rPr>
          <w:rFonts w:ascii="Arial" w:hAnsi="Arial" w:cs="Arial"/>
        </w:rPr>
        <w:t>At School X</w:t>
      </w:r>
      <w:r w:rsidR="00833412" w:rsidRPr="00487E3D">
        <w:rPr>
          <w:rFonts w:ascii="Arial" w:hAnsi="Arial" w:cs="Arial"/>
        </w:rPr>
        <w:t xml:space="preserve"> they place great emphasis on Metacognition</w:t>
      </w:r>
      <w:r w:rsidR="003B4E2B" w:rsidRPr="00487E3D">
        <w:rPr>
          <w:rFonts w:ascii="Arial" w:hAnsi="Arial" w:cs="Arial"/>
        </w:rPr>
        <w:t xml:space="preserve"> (Perfect and Schwartz, 2002)</w:t>
      </w:r>
      <w:r w:rsidR="00FE6DE8" w:rsidRPr="00487E3D">
        <w:rPr>
          <w:rFonts w:ascii="Arial" w:hAnsi="Arial" w:cs="Arial"/>
        </w:rPr>
        <w:t xml:space="preserve">, which </w:t>
      </w:r>
      <w:r w:rsidR="000E6E10" w:rsidRPr="00487E3D">
        <w:rPr>
          <w:rFonts w:ascii="Arial" w:hAnsi="Arial" w:cs="Arial"/>
        </w:rPr>
        <w:t>thinks about thinking,</w:t>
      </w:r>
      <w:r w:rsidR="00833412" w:rsidRPr="00487E3D">
        <w:rPr>
          <w:rFonts w:ascii="Arial" w:hAnsi="Arial" w:cs="Arial"/>
        </w:rPr>
        <w:t xml:space="preserve"> and Paul Collard’s creative classroom</w:t>
      </w:r>
      <w:r w:rsidR="00FE6DE8" w:rsidRPr="00487E3D">
        <w:rPr>
          <w:rFonts w:ascii="Arial" w:hAnsi="Arial" w:cs="Arial"/>
        </w:rPr>
        <w:t xml:space="preserve"> (Collard and Looney, 2014)</w:t>
      </w:r>
      <w:r w:rsidR="000E6E10" w:rsidRPr="00487E3D">
        <w:rPr>
          <w:rFonts w:ascii="Arial" w:hAnsi="Arial" w:cs="Arial"/>
        </w:rPr>
        <w:t xml:space="preserve">, which places value on student-led education rather than placing all the pressure for a child to learn on the teacher. </w:t>
      </w:r>
      <w:r w:rsidR="00833412" w:rsidRPr="00487E3D">
        <w:rPr>
          <w:rFonts w:ascii="Arial" w:hAnsi="Arial" w:cs="Arial"/>
        </w:rPr>
        <w:t xml:space="preserve">The core values of the school are Respect, Consideration, Kindness, Friendship, Communication, Positivity and Honesty. </w:t>
      </w:r>
      <w:r w:rsidRPr="00487E3D">
        <w:rPr>
          <w:rFonts w:ascii="Arial" w:hAnsi="Arial" w:cs="Arial"/>
        </w:rPr>
        <w:t xml:space="preserve">In combination with the </w:t>
      </w:r>
      <w:r w:rsidR="000E6E10" w:rsidRPr="00487E3D">
        <w:rPr>
          <w:rFonts w:ascii="Arial" w:hAnsi="Arial" w:cs="Arial"/>
        </w:rPr>
        <w:t xml:space="preserve">NCfW, </w:t>
      </w:r>
      <w:r w:rsidR="00322FFD" w:rsidRPr="00487E3D">
        <w:rPr>
          <w:rFonts w:ascii="Arial" w:hAnsi="Arial" w:cs="Arial"/>
        </w:rPr>
        <w:t>mindfulness and well-being are at the forefront of School X, and they have welcomed the change of curriculum with great joy.</w:t>
      </w:r>
    </w:p>
    <w:p w14:paraId="3345520A" w14:textId="77777777" w:rsidR="005C7EEE" w:rsidRPr="00487E3D" w:rsidRDefault="005C7EEE" w:rsidP="005C7EEE">
      <w:pPr>
        <w:spacing w:line="360" w:lineRule="auto"/>
        <w:rPr>
          <w:rFonts w:ascii="Arial" w:hAnsi="Arial" w:cs="Arial"/>
        </w:rPr>
      </w:pPr>
    </w:p>
    <w:p w14:paraId="05691251" w14:textId="3E560C71" w:rsidR="005C7EEE" w:rsidRPr="00487E3D" w:rsidRDefault="005C7EEE" w:rsidP="0093145D">
      <w:pPr>
        <w:rPr>
          <w:rFonts w:ascii="Arial" w:hAnsi="Arial" w:cs="Arial"/>
        </w:rPr>
      </w:pPr>
      <w:r w:rsidRPr="00487E3D">
        <w:rPr>
          <w:rFonts w:ascii="Arial" w:hAnsi="Arial" w:cs="Arial"/>
          <w:u w:val="single"/>
        </w:rPr>
        <w:t xml:space="preserve">Critical </w:t>
      </w:r>
      <w:r w:rsidR="0093145D" w:rsidRPr="00487E3D">
        <w:rPr>
          <w:rFonts w:ascii="Arial" w:hAnsi="Arial" w:cs="Arial"/>
          <w:u w:val="single"/>
        </w:rPr>
        <w:t>Incident</w:t>
      </w:r>
    </w:p>
    <w:p w14:paraId="2AF0683F" w14:textId="5863DF4B" w:rsidR="005C7EEE" w:rsidRPr="00487E3D" w:rsidRDefault="005C7EEE" w:rsidP="005C7EEE">
      <w:pPr>
        <w:pStyle w:val="ListParagraph"/>
        <w:ind w:left="0"/>
        <w:jc w:val="both"/>
        <w:rPr>
          <w:rFonts w:ascii="Arial" w:hAnsi="Arial" w:cs="Arial"/>
        </w:rPr>
      </w:pPr>
      <w:r w:rsidRPr="00487E3D">
        <w:rPr>
          <w:rFonts w:ascii="Arial" w:hAnsi="Arial" w:cs="Arial"/>
        </w:rPr>
        <w:t xml:space="preserve">The following is a brief overview of what happened </w:t>
      </w:r>
      <w:r w:rsidR="00343866" w:rsidRPr="00487E3D">
        <w:rPr>
          <w:rFonts w:ascii="Arial" w:hAnsi="Arial" w:cs="Arial"/>
        </w:rPr>
        <w:t>of the observed</w:t>
      </w:r>
      <w:r w:rsidRPr="00487E3D">
        <w:rPr>
          <w:rFonts w:ascii="Arial" w:hAnsi="Arial" w:cs="Arial"/>
        </w:rPr>
        <w:t xml:space="preserve"> Critical Incident, with further details available in Appendix A:</w:t>
      </w:r>
    </w:p>
    <w:p w14:paraId="63DC02EA" w14:textId="77777777" w:rsidR="005C7EEE" w:rsidRPr="00487E3D" w:rsidRDefault="005C7EEE" w:rsidP="005C7EEE">
      <w:pPr>
        <w:pStyle w:val="ListParagraph"/>
        <w:ind w:left="0"/>
        <w:jc w:val="both"/>
        <w:rPr>
          <w:rFonts w:ascii="Arial" w:hAnsi="Arial" w:cs="Arial"/>
        </w:rPr>
      </w:pPr>
    </w:p>
    <w:p w14:paraId="0A68B689" w14:textId="77777777" w:rsidR="005C7EEE" w:rsidRPr="00487E3D" w:rsidRDefault="005C7EEE" w:rsidP="005C7EEE">
      <w:pPr>
        <w:pStyle w:val="ListParagraph"/>
        <w:jc w:val="both"/>
        <w:rPr>
          <w:rFonts w:ascii="Arial" w:hAnsi="Arial" w:cs="Arial"/>
        </w:rPr>
      </w:pPr>
      <w:r w:rsidRPr="00487E3D">
        <w:rPr>
          <w:rFonts w:ascii="Arial" w:hAnsi="Arial" w:cs="Arial"/>
        </w:rPr>
        <w:t>Just after lunch the children in Year 1 were all going about the usual continuous provision activities set out by the teacher that day, and one group was being led by the Teaching Assistant at the front of the classroom. The teacher and I were observing the class engaging in activities and in conversation with themselves.</w:t>
      </w:r>
    </w:p>
    <w:p w14:paraId="6E2F4BFB" w14:textId="14C0AB98" w:rsidR="005C7EEE" w:rsidRPr="00487E3D" w:rsidRDefault="005C7EEE" w:rsidP="005C7EEE">
      <w:pPr>
        <w:pStyle w:val="ListParagraph"/>
        <w:jc w:val="both"/>
        <w:rPr>
          <w:rFonts w:ascii="Arial" w:hAnsi="Arial" w:cs="Arial"/>
        </w:rPr>
      </w:pPr>
      <w:r w:rsidRPr="00487E3D">
        <w:rPr>
          <w:rFonts w:ascii="Arial" w:hAnsi="Arial" w:cs="Arial"/>
        </w:rPr>
        <w:t xml:space="preserve">Pupil 1 was seen engaging with the large display board at the back of the classroom. Upon further inspection it seemed he was trying to push the large 1-100 Counter Sheet back into the display </w:t>
      </w:r>
      <w:r w:rsidR="00B13B14" w:rsidRPr="00487E3D">
        <w:rPr>
          <w:rFonts w:ascii="Arial" w:hAnsi="Arial" w:cs="Arial"/>
        </w:rPr>
        <w:t>case,</w:t>
      </w:r>
      <w:r w:rsidRPr="00487E3D">
        <w:rPr>
          <w:rFonts w:ascii="Arial" w:hAnsi="Arial" w:cs="Arial"/>
        </w:rPr>
        <w:t xml:space="preserve"> but something was getting in the way. It was his personal 1-100 Counter Sheet. </w:t>
      </w:r>
    </w:p>
    <w:p w14:paraId="2782CE73" w14:textId="08A6DF61" w:rsidR="005C7EEE" w:rsidRPr="00487E3D" w:rsidRDefault="005C7EEE" w:rsidP="005C7EEE">
      <w:pPr>
        <w:pStyle w:val="ListParagraph"/>
        <w:jc w:val="both"/>
        <w:rPr>
          <w:rFonts w:ascii="Arial" w:hAnsi="Arial" w:cs="Arial"/>
        </w:rPr>
      </w:pPr>
      <w:r w:rsidRPr="00487E3D">
        <w:rPr>
          <w:rFonts w:ascii="Arial" w:hAnsi="Arial" w:cs="Arial"/>
        </w:rPr>
        <w:t>Upon further inquiry, Pupil 1 conducted that the Sheet was stuck and he either had to remove the sheet or hide the sheet behind the larger one. After a few minutes, the teacher came into focus and asked Pupil 1 what was occurring. Pupil 1 explained, through little words that he had made the sheets stuck. The teacher then asked if he would like her help, Pupil 1 agreed that this was an appropriate course of action. Together, they worked on ways to get the smaller sheet out. They tipped the display board, shook the display</w:t>
      </w:r>
      <w:r w:rsidR="00BA0C1B" w:rsidRPr="00487E3D">
        <w:rPr>
          <w:rFonts w:ascii="Arial" w:hAnsi="Arial" w:cs="Arial"/>
        </w:rPr>
        <w:t>-case,</w:t>
      </w:r>
      <w:r w:rsidRPr="00487E3D">
        <w:rPr>
          <w:rFonts w:ascii="Arial" w:hAnsi="Arial" w:cs="Arial"/>
        </w:rPr>
        <w:t xml:space="preserve"> and even tried with their fingers but nothing was working. </w:t>
      </w:r>
    </w:p>
    <w:p w14:paraId="6036EBC4" w14:textId="77777777" w:rsidR="005C7EEE" w:rsidRPr="00487E3D" w:rsidRDefault="005C7EEE" w:rsidP="005C7EEE">
      <w:pPr>
        <w:pStyle w:val="ListParagraph"/>
        <w:jc w:val="both"/>
        <w:rPr>
          <w:rFonts w:ascii="Arial" w:hAnsi="Arial" w:cs="Arial"/>
        </w:rPr>
      </w:pPr>
      <w:r w:rsidRPr="00487E3D">
        <w:rPr>
          <w:rFonts w:ascii="Arial" w:hAnsi="Arial" w:cs="Arial"/>
        </w:rPr>
        <w:t xml:space="preserve">I suggested they use rulers and the Pupils face shot up. Now the teacher and the Pupil were using rulers to try and shimmy the sheets out. Two more pupils joined the experiment and together they all tried to remove the sheets. Ultimately, after around five minutes of trying the teacher said that she would get it out later. This was the end of the critical incidence. </w:t>
      </w:r>
    </w:p>
    <w:p w14:paraId="35FF9DD0" w14:textId="77777777" w:rsidR="005C7EEE" w:rsidRPr="00487E3D" w:rsidRDefault="005C7EEE" w:rsidP="005C7EEE">
      <w:pPr>
        <w:pStyle w:val="ListParagraph"/>
        <w:jc w:val="both"/>
        <w:rPr>
          <w:rFonts w:ascii="Arial" w:hAnsi="Arial" w:cs="Arial"/>
        </w:rPr>
      </w:pPr>
    </w:p>
    <w:p w14:paraId="2A5605B6" w14:textId="41F0C88D" w:rsidR="005C7EEE" w:rsidRPr="00487E3D" w:rsidRDefault="005C7EEE" w:rsidP="005C7EEE">
      <w:pPr>
        <w:pStyle w:val="ListParagraph"/>
        <w:ind w:left="0"/>
        <w:rPr>
          <w:rFonts w:ascii="Arial" w:hAnsi="Arial" w:cs="Arial"/>
        </w:rPr>
      </w:pPr>
      <w:r w:rsidRPr="00487E3D">
        <w:rPr>
          <w:rFonts w:ascii="Arial" w:hAnsi="Arial" w:cs="Arial"/>
        </w:rPr>
        <w:lastRenderedPageBreak/>
        <w:t>Pupil A looked visibly relieved and went about their day. Throughout the rest of the day, I noted three cases where students fixed this problem, and then returned it to its unresolved state. There are two things to note here, firstly with the incidence itself</w:t>
      </w:r>
      <w:r w:rsidR="00912E79" w:rsidRPr="00487E3D">
        <w:rPr>
          <w:rFonts w:ascii="Arial" w:hAnsi="Arial" w:cs="Arial"/>
        </w:rPr>
        <w:t xml:space="preserve"> and s</w:t>
      </w:r>
      <w:r w:rsidRPr="00487E3D">
        <w:rPr>
          <w:rFonts w:ascii="Arial" w:hAnsi="Arial" w:cs="Arial"/>
        </w:rPr>
        <w:t>econdly, we have the result of the incidence and the consequences thereafter. Why did the other students, when having fixed the problem with the display case</w:t>
      </w:r>
      <w:r w:rsidR="00912E79" w:rsidRPr="00487E3D">
        <w:rPr>
          <w:rFonts w:ascii="Arial" w:hAnsi="Arial" w:cs="Arial"/>
        </w:rPr>
        <w:t xml:space="preserve"> </w:t>
      </w:r>
      <w:r w:rsidRPr="00487E3D">
        <w:rPr>
          <w:rFonts w:ascii="Arial" w:hAnsi="Arial" w:cs="Arial"/>
        </w:rPr>
        <w:t>not mention</w:t>
      </w:r>
      <w:r w:rsidR="00912E79" w:rsidRPr="00487E3D">
        <w:rPr>
          <w:rFonts w:ascii="Arial" w:hAnsi="Arial" w:cs="Arial"/>
        </w:rPr>
        <w:t xml:space="preserve"> it to the teacher</w:t>
      </w:r>
      <w:r w:rsidRPr="00487E3D">
        <w:rPr>
          <w:rFonts w:ascii="Arial" w:hAnsi="Arial" w:cs="Arial"/>
        </w:rPr>
        <w:t xml:space="preserve">? Why did they not seek attention from the class? Were they looking for positive affirmation? </w:t>
      </w:r>
    </w:p>
    <w:p w14:paraId="4D4AB32C" w14:textId="77777777" w:rsidR="00912E79" w:rsidRPr="00487E3D" w:rsidRDefault="00912E79" w:rsidP="005C7EEE">
      <w:pPr>
        <w:pStyle w:val="ListParagraph"/>
        <w:ind w:left="0"/>
        <w:rPr>
          <w:rFonts w:ascii="Arial" w:hAnsi="Arial" w:cs="Arial"/>
        </w:rPr>
      </w:pPr>
    </w:p>
    <w:p w14:paraId="4125E618" w14:textId="33008D40" w:rsidR="005C7EEE" w:rsidRPr="00487E3D" w:rsidRDefault="005C7EEE" w:rsidP="005C7EEE">
      <w:pPr>
        <w:pStyle w:val="ListParagraph"/>
        <w:ind w:left="0"/>
        <w:rPr>
          <w:rFonts w:ascii="Arial" w:hAnsi="Arial" w:cs="Arial"/>
        </w:rPr>
      </w:pPr>
      <w:r w:rsidRPr="00487E3D">
        <w:rPr>
          <w:rFonts w:ascii="Arial" w:hAnsi="Arial" w:cs="Arial"/>
        </w:rPr>
        <w:t>This critical incidence strongly relates to Pavlov</w:t>
      </w:r>
      <w:r w:rsidR="00897C18" w:rsidRPr="00487E3D">
        <w:rPr>
          <w:rFonts w:ascii="Arial" w:hAnsi="Arial" w:cs="Arial"/>
        </w:rPr>
        <w:t xml:space="preserve"> and Skinner</w:t>
      </w:r>
      <w:r w:rsidRPr="00487E3D">
        <w:rPr>
          <w:rFonts w:ascii="Arial" w:hAnsi="Arial" w:cs="Arial"/>
        </w:rPr>
        <w:t>’s Classical Conditioning and Operant Conditioning. Due to the positive reinforcement and direct feedback it also links to Vygotsky’s work. In this essay I will also be reflecting on intrinsic and extrinsic motivation – for why did the other students respond to the display case problem in such a way, and what was the initial motivation and intention of Pupil 1 when the problem occurred?</w:t>
      </w:r>
    </w:p>
    <w:p w14:paraId="65F8EB6D" w14:textId="168706F4" w:rsidR="005C7EEE" w:rsidRPr="00487E3D" w:rsidRDefault="005C7EEE" w:rsidP="005C7EEE">
      <w:pPr>
        <w:pStyle w:val="ListParagraph"/>
        <w:ind w:left="0"/>
        <w:rPr>
          <w:rFonts w:ascii="Arial" w:hAnsi="Arial" w:cs="Arial"/>
        </w:rPr>
      </w:pPr>
    </w:p>
    <w:p w14:paraId="1DFA94C6" w14:textId="493E8344" w:rsidR="004145F7" w:rsidRPr="00487E3D" w:rsidRDefault="007C573D" w:rsidP="005C7EEE">
      <w:pPr>
        <w:pStyle w:val="ListParagraph"/>
        <w:ind w:left="0"/>
        <w:rPr>
          <w:rFonts w:ascii="Arial" w:hAnsi="Arial" w:cs="Arial"/>
        </w:rPr>
      </w:pPr>
      <w:r w:rsidRPr="00487E3D">
        <w:rPr>
          <w:rFonts w:ascii="Arial" w:hAnsi="Arial" w:cs="Arial"/>
        </w:rPr>
        <w:t xml:space="preserve">In Year One, students are building a repertoire of experiences and </w:t>
      </w:r>
      <w:r w:rsidRPr="00487E3D">
        <w:rPr>
          <w:rFonts w:ascii="Arial" w:hAnsi="Arial" w:cs="Arial"/>
        </w:rPr>
        <w:t xml:space="preserve">memories to which they can reflect upon </w:t>
      </w:r>
      <w:r w:rsidR="009528CF" w:rsidRPr="00487E3D">
        <w:rPr>
          <w:rFonts w:ascii="Arial" w:hAnsi="Arial" w:cs="Arial"/>
        </w:rPr>
        <w:t>to</w:t>
      </w:r>
      <w:r w:rsidRPr="00487E3D">
        <w:rPr>
          <w:rFonts w:ascii="Arial" w:hAnsi="Arial" w:cs="Arial"/>
        </w:rPr>
        <w:t xml:space="preserve"> </w:t>
      </w:r>
      <w:r w:rsidRPr="00487E3D">
        <w:rPr>
          <w:rFonts w:ascii="Arial" w:hAnsi="Arial" w:cs="Arial"/>
        </w:rPr>
        <w:t>concentrate</w:t>
      </w:r>
      <w:r w:rsidRPr="00487E3D">
        <w:rPr>
          <w:rFonts w:ascii="Arial" w:hAnsi="Arial" w:cs="Arial"/>
        </w:rPr>
        <w:t xml:space="preserve"> their common mission to become well-rounded individuals.</w:t>
      </w:r>
      <w:r w:rsidRPr="00487E3D">
        <w:rPr>
          <w:rFonts w:ascii="Arial" w:hAnsi="Arial" w:cs="Arial"/>
        </w:rPr>
        <w:t xml:space="preserve"> </w:t>
      </w:r>
      <w:r w:rsidR="009528CF" w:rsidRPr="00487E3D">
        <w:rPr>
          <w:rFonts w:ascii="Arial" w:hAnsi="Arial" w:cs="Arial"/>
        </w:rPr>
        <w:t>Regarding</w:t>
      </w:r>
      <w:r w:rsidRPr="00487E3D">
        <w:rPr>
          <w:rFonts w:ascii="Arial" w:hAnsi="Arial" w:cs="Arial"/>
        </w:rPr>
        <w:t xml:space="preserve"> Donaldson’s Four purposes, this critical incidence </w:t>
      </w:r>
      <w:r w:rsidR="004145F7" w:rsidRPr="00487E3D">
        <w:rPr>
          <w:rFonts w:ascii="Arial" w:hAnsi="Arial" w:cs="Arial"/>
        </w:rPr>
        <w:t xml:space="preserve">clearly shows the application of three of the four purposes, the only one missing being the ethical, informed citizen, which in this case was not appropriate to the situation. Pupil 1 </w:t>
      </w:r>
      <w:r w:rsidR="00D026FB" w:rsidRPr="00487E3D">
        <w:rPr>
          <w:rFonts w:ascii="Arial" w:hAnsi="Arial" w:cs="Arial"/>
        </w:rPr>
        <w:t xml:space="preserve">was clearly showing interest in fixing the problem he had made and exploring different avenues in fixing it. </w:t>
      </w:r>
      <w:r w:rsidR="009528CF" w:rsidRPr="00487E3D">
        <w:rPr>
          <w:rFonts w:ascii="Arial" w:hAnsi="Arial" w:cs="Arial"/>
        </w:rPr>
        <w:t xml:space="preserve">Donaldson’s theory underpins the foundations of the new curriculum and sets a national and local standard to which all teachers must attain. </w:t>
      </w:r>
    </w:p>
    <w:p w14:paraId="09A7B2BF" w14:textId="77777777" w:rsidR="009528CF" w:rsidRPr="00487E3D" w:rsidRDefault="009528CF" w:rsidP="005C7EEE">
      <w:pPr>
        <w:pStyle w:val="ListParagraph"/>
        <w:ind w:left="0"/>
        <w:rPr>
          <w:rFonts w:ascii="Arial" w:hAnsi="Arial" w:cs="Arial"/>
        </w:rPr>
      </w:pPr>
    </w:p>
    <w:p w14:paraId="76B7082F" w14:textId="6E14E657" w:rsidR="00C30E19" w:rsidRPr="00487E3D" w:rsidRDefault="00C30E19" w:rsidP="00C30E19">
      <w:pPr>
        <w:rPr>
          <w:rFonts w:ascii="Arial" w:hAnsi="Arial" w:cs="Arial"/>
          <w:u w:val="single"/>
        </w:rPr>
      </w:pPr>
      <w:r w:rsidRPr="00487E3D">
        <w:rPr>
          <w:rFonts w:ascii="Arial" w:hAnsi="Arial" w:cs="Arial"/>
          <w:u w:val="single"/>
        </w:rPr>
        <w:t>Literature Review</w:t>
      </w:r>
    </w:p>
    <w:p w14:paraId="66C1F359" w14:textId="77777777" w:rsidR="00C30E19" w:rsidRPr="00487E3D" w:rsidRDefault="00C30E19" w:rsidP="00C30E19">
      <w:pPr>
        <w:pStyle w:val="ListParagraph"/>
        <w:rPr>
          <w:rFonts w:ascii="Arial" w:hAnsi="Arial" w:cs="Arial"/>
        </w:rPr>
      </w:pPr>
    </w:p>
    <w:p w14:paraId="39A19C56" w14:textId="74E67B9B" w:rsidR="00C30E19" w:rsidRPr="00487E3D" w:rsidRDefault="00C30E19" w:rsidP="00C30E19">
      <w:pPr>
        <w:pStyle w:val="ListParagraph"/>
        <w:ind w:left="0"/>
        <w:rPr>
          <w:rFonts w:ascii="Arial" w:hAnsi="Arial" w:cs="Arial"/>
        </w:rPr>
      </w:pPr>
      <w:r w:rsidRPr="00487E3D">
        <w:rPr>
          <w:rFonts w:ascii="Arial" w:hAnsi="Arial" w:cs="Arial"/>
        </w:rPr>
        <w:t xml:space="preserve">The Critical Incident </w:t>
      </w:r>
      <w:r w:rsidR="0073286E" w:rsidRPr="00487E3D">
        <w:rPr>
          <w:rFonts w:ascii="Arial" w:hAnsi="Arial" w:cs="Arial"/>
        </w:rPr>
        <w:t>accentuated</w:t>
      </w:r>
      <w:r w:rsidRPr="00487E3D">
        <w:rPr>
          <w:rFonts w:ascii="Arial" w:hAnsi="Arial" w:cs="Arial"/>
        </w:rPr>
        <w:t xml:space="preserve"> pertinent questions that have arisen in and around educational theories: who and what controls the child, and how can we, as teachers and practitioners best support them? I would like to highlight Jean Piaget and Lev Vygotsky’s work regarding intrinsic and extrinsic motivations, and Burrhus Frederic Skinner’s theory on Classical and Operant Conditioning. All these responses were able to play due to Bronfenbrenner’s ecological microsystem in place ensuring the student felt safe and respected.</w:t>
      </w:r>
    </w:p>
    <w:p w14:paraId="07F76484" w14:textId="77777777" w:rsidR="00C30E19" w:rsidRPr="00487E3D" w:rsidRDefault="00C30E19" w:rsidP="00C30E19">
      <w:pPr>
        <w:pStyle w:val="ListParagraph"/>
        <w:ind w:left="0"/>
        <w:rPr>
          <w:rFonts w:ascii="Arial" w:hAnsi="Arial" w:cs="Arial"/>
        </w:rPr>
      </w:pPr>
    </w:p>
    <w:p w14:paraId="4CF1655B" w14:textId="65BAC66D" w:rsidR="004E0689" w:rsidRPr="00487E3D" w:rsidRDefault="00C30E19" w:rsidP="00C30E19">
      <w:pPr>
        <w:pStyle w:val="ListParagraph"/>
        <w:ind w:left="0"/>
        <w:rPr>
          <w:rFonts w:ascii="Arial" w:hAnsi="Arial" w:cs="Arial"/>
        </w:rPr>
      </w:pPr>
      <w:r w:rsidRPr="00487E3D">
        <w:rPr>
          <w:rFonts w:ascii="Arial" w:hAnsi="Arial" w:cs="Arial"/>
        </w:rPr>
        <w:t>Jean Piaget and Lev Vygotsky’s behaviourism differ largely due to the role of the child. Piaget recognised the different stages of a child’s life and ‘postulated that children pass through stages as they develop towards adulthood and that it is necessary for each stage to be successfully accomplished before moving on to the next’</w:t>
      </w:r>
      <w:r w:rsidR="007218D8" w:rsidRPr="00487E3D">
        <w:rPr>
          <w:rFonts w:ascii="Arial" w:hAnsi="Arial" w:cs="Arial"/>
        </w:rPr>
        <w:t xml:space="preserve"> (Aubrey, 2019, p. 42)</w:t>
      </w:r>
      <w:r w:rsidRPr="00487E3D">
        <w:rPr>
          <w:rFonts w:ascii="Arial" w:hAnsi="Arial" w:cs="Arial"/>
        </w:rPr>
        <w:t xml:space="preserve">. Piaget’s work </w:t>
      </w:r>
      <w:r w:rsidR="003009ED" w:rsidRPr="00487E3D">
        <w:rPr>
          <w:rFonts w:ascii="Arial" w:hAnsi="Arial" w:cs="Arial"/>
        </w:rPr>
        <w:t xml:space="preserve">(Jarvis, 2001) </w:t>
      </w:r>
      <w:r w:rsidRPr="00487E3D">
        <w:rPr>
          <w:rFonts w:ascii="Arial" w:hAnsi="Arial" w:cs="Arial"/>
        </w:rPr>
        <w:t xml:space="preserve">‘centred on his fascination with how children think and learn, and from this he focused his work on three specific areas: how children acquire knowledge, how their thinking differs from that of adults, and how cognitive development can be classified in stages’. The connection between a child’s interaction with their environment creates </w:t>
      </w:r>
      <w:r w:rsidRPr="00487E3D">
        <w:rPr>
          <w:rFonts w:ascii="Arial" w:hAnsi="Arial" w:cs="Arial"/>
          <w:i/>
          <w:iCs/>
        </w:rPr>
        <w:t>schemas</w:t>
      </w:r>
      <w:r w:rsidRPr="00487E3D">
        <w:rPr>
          <w:rFonts w:ascii="Arial" w:hAnsi="Arial" w:cs="Arial"/>
        </w:rPr>
        <w:t>, which are mental structures in the brain that explain scenarios. Although he believed that these mental structures happened with experiences, Piaget believed that this only occurred as the brain matured. Piaget scaffolded the educational theories that have since been built, his work is now seen as outdated by many theorists</w:t>
      </w:r>
      <w:r w:rsidR="00601703" w:rsidRPr="00487E3D">
        <w:rPr>
          <w:rFonts w:ascii="Arial" w:hAnsi="Arial" w:cs="Arial"/>
        </w:rPr>
        <w:t xml:space="preserve">, who believe that he underestimated the children’s cognitive ability, and placed too much stress on the child as a selfish entity. Piaget’s work has also been criticised due his main research being on his own child creating a bias </w:t>
      </w:r>
      <w:r w:rsidR="00975832" w:rsidRPr="00487E3D">
        <w:rPr>
          <w:rFonts w:ascii="Arial" w:hAnsi="Arial" w:cs="Arial"/>
        </w:rPr>
        <w:t xml:space="preserve">work. </w:t>
      </w:r>
    </w:p>
    <w:p w14:paraId="495B2DD9" w14:textId="70CAA013" w:rsidR="00975832" w:rsidRPr="00487E3D" w:rsidRDefault="00975832" w:rsidP="00C30E19">
      <w:pPr>
        <w:pStyle w:val="ListParagraph"/>
        <w:ind w:left="0"/>
        <w:rPr>
          <w:rFonts w:ascii="Arial" w:hAnsi="Arial" w:cs="Arial"/>
        </w:rPr>
      </w:pPr>
      <w:r w:rsidRPr="00487E3D">
        <w:rPr>
          <w:rFonts w:ascii="Arial" w:hAnsi="Arial" w:cs="Arial"/>
        </w:rPr>
        <w:t xml:space="preserve">Vygotsky’s behaviourism suggested </w:t>
      </w:r>
      <w:r w:rsidR="00251BBB" w:rsidRPr="00487E3D">
        <w:rPr>
          <w:rFonts w:ascii="Arial" w:hAnsi="Arial" w:cs="Arial"/>
        </w:rPr>
        <w:t xml:space="preserve">that children </w:t>
      </w:r>
      <w:r w:rsidR="00B46B73" w:rsidRPr="00487E3D">
        <w:rPr>
          <w:rFonts w:ascii="Arial" w:hAnsi="Arial" w:cs="Arial"/>
        </w:rPr>
        <w:t>absorbed and retained their knowledge through generational interactions (</w:t>
      </w:r>
      <w:r w:rsidR="00502AA3" w:rsidRPr="00487E3D">
        <w:rPr>
          <w:rFonts w:ascii="Arial" w:hAnsi="Arial" w:cs="Arial"/>
        </w:rPr>
        <w:t>Smidt in Cremin and Arthur, 20</w:t>
      </w:r>
      <w:r w:rsidR="00EE60BE" w:rsidRPr="00487E3D">
        <w:rPr>
          <w:rFonts w:ascii="Arial" w:hAnsi="Arial" w:cs="Arial"/>
        </w:rPr>
        <w:t>14).</w:t>
      </w:r>
      <w:r w:rsidR="00CF4531" w:rsidRPr="00487E3D">
        <w:rPr>
          <w:rFonts w:ascii="Arial" w:hAnsi="Arial" w:cs="Arial"/>
        </w:rPr>
        <w:t xml:space="preserve"> Vygotsky </w:t>
      </w:r>
      <w:r w:rsidR="00BA056D" w:rsidRPr="00487E3D">
        <w:rPr>
          <w:rFonts w:ascii="Arial" w:hAnsi="Arial" w:cs="Arial"/>
        </w:rPr>
        <w:t xml:space="preserve">acknowledged the importance of tools and language used in the cognitive development of </w:t>
      </w:r>
      <w:r w:rsidR="00BA056D" w:rsidRPr="00487E3D">
        <w:rPr>
          <w:rFonts w:ascii="Arial" w:hAnsi="Arial" w:cs="Arial"/>
        </w:rPr>
        <w:lastRenderedPageBreak/>
        <w:t>the holistic child (Smidt, 2008).</w:t>
      </w:r>
      <w:r w:rsidR="0040623A" w:rsidRPr="00487E3D">
        <w:rPr>
          <w:rFonts w:ascii="Arial" w:hAnsi="Arial" w:cs="Arial"/>
        </w:rPr>
        <w:t xml:space="preserve"> In the Critical Incidence this was seen in practice with the organic </w:t>
      </w:r>
      <w:r w:rsidR="00265E98" w:rsidRPr="00487E3D">
        <w:rPr>
          <w:rFonts w:ascii="Arial" w:hAnsi="Arial" w:cs="Arial"/>
        </w:rPr>
        <w:t xml:space="preserve">conversation between student, </w:t>
      </w:r>
      <w:r w:rsidR="00EC62FA" w:rsidRPr="00487E3D">
        <w:rPr>
          <w:rFonts w:ascii="Arial" w:hAnsi="Arial" w:cs="Arial"/>
        </w:rPr>
        <w:t>tools,</w:t>
      </w:r>
      <w:r w:rsidR="00265E98" w:rsidRPr="00487E3D">
        <w:rPr>
          <w:rFonts w:ascii="Arial" w:hAnsi="Arial" w:cs="Arial"/>
        </w:rPr>
        <w:t xml:space="preserve"> and language, placing blame on another, </w:t>
      </w:r>
      <w:r w:rsidR="00EC62FA" w:rsidRPr="00487E3D">
        <w:rPr>
          <w:rFonts w:ascii="Arial" w:hAnsi="Arial" w:cs="Arial"/>
        </w:rPr>
        <w:t>finding,</w:t>
      </w:r>
      <w:r w:rsidR="00265E98" w:rsidRPr="00487E3D">
        <w:rPr>
          <w:rFonts w:ascii="Arial" w:hAnsi="Arial" w:cs="Arial"/>
        </w:rPr>
        <w:t xml:space="preserve"> and discovering solutions, and working in combination with human interaction and physical </w:t>
      </w:r>
      <w:r w:rsidR="00A23942" w:rsidRPr="00487E3D">
        <w:rPr>
          <w:rFonts w:ascii="Arial" w:hAnsi="Arial" w:cs="Arial"/>
        </w:rPr>
        <w:t xml:space="preserve">inanimate objects. </w:t>
      </w:r>
    </w:p>
    <w:p w14:paraId="7DBB98CA" w14:textId="77777777" w:rsidR="00EE60BE" w:rsidRPr="00487E3D" w:rsidRDefault="00EE60BE" w:rsidP="00C30E19">
      <w:pPr>
        <w:pStyle w:val="ListParagraph"/>
        <w:ind w:left="0"/>
        <w:rPr>
          <w:rFonts w:ascii="Arial" w:hAnsi="Arial" w:cs="Arial"/>
        </w:rPr>
      </w:pPr>
    </w:p>
    <w:p w14:paraId="488E5408" w14:textId="77777777" w:rsidR="00C30E19" w:rsidRPr="00487E3D" w:rsidRDefault="00C30E19" w:rsidP="00C30E19">
      <w:pPr>
        <w:pStyle w:val="ListParagraph"/>
        <w:ind w:left="0"/>
        <w:rPr>
          <w:rFonts w:ascii="Arial" w:hAnsi="Arial" w:cs="Arial"/>
        </w:rPr>
      </w:pPr>
    </w:p>
    <w:p w14:paraId="173A94A5" w14:textId="77777777" w:rsidR="00C30E19" w:rsidRPr="00487E3D" w:rsidRDefault="00C30E19" w:rsidP="00C30E19">
      <w:pPr>
        <w:pStyle w:val="ListParagraph"/>
        <w:ind w:left="0"/>
        <w:rPr>
          <w:rFonts w:ascii="Arial" w:hAnsi="Arial" w:cs="Arial"/>
        </w:rPr>
      </w:pPr>
    </w:p>
    <w:p w14:paraId="19312640" w14:textId="003691D3" w:rsidR="0039176F" w:rsidRPr="00487E3D" w:rsidRDefault="00A23942" w:rsidP="00C30E19">
      <w:pPr>
        <w:pStyle w:val="ListParagraph"/>
        <w:ind w:left="0"/>
        <w:rPr>
          <w:rFonts w:ascii="Arial" w:hAnsi="Arial" w:cs="Arial"/>
        </w:rPr>
      </w:pPr>
      <w:r w:rsidRPr="00487E3D">
        <w:rPr>
          <w:rFonts w:ascii="Arial" w:hAnsi="Arial" w:cs="Arial"/>
        </w:rPr>
        <w:t xml:space="preserve">Another notable theorist is, </w:t>
      </w:r>
      <w:r w:rsidR="00C30E19" w:rsidRPr="00487E3D">
        <w:rPr>
          <w:rFonts w:ascii="Arial" w:hAnsi="Arial" w:cs="Arial"/>
        </w:rPr>
        <w:t>Burrhu</w:t>
      </w:r>
      <w:r w:rsidR="0039176F" w:rsidRPr="00487E3D">
        <w:rPr>
          <w:rFonts w:ascii="Arial" w:hAnsi="Arial" w:cs="Arial"/>
        </w:rPr>
        <w:t xml:space="preserve">s Frederic </w:t>
      </w:r>
      <w:r w:rsidR="00C30E19" w:rsidRPr="00487E3D">
        <w:rPr>
          <w:rFonts w:ascii="Arial" w:hAnsi="Arial" w:cs="Arial"/>
        </w:rPr>
        <w:t>Skinner</w:t>
      </w:r>
      <w:r w:rsidR="0039176F" w:rsidRPr="00487E3D">
        <w:rPr>
          <w:rFonts w:ascii="Arial" w:hAnsi="Arial" w:cs="Arial"/>
        </w:rPr>
        <w:t>,</w:t>
      </w:r>
      <w:r w:rsidRPr="00487E3D">
        <w:rPr>
          <w:rFonts w:ascii="Arial" w:hAnsi="Arial" w:cs="Arial"/>
        </w:rPr>
        <w:t xml:space="preserve"> </w:t>
      </w:r>
      <w:r w:rsidR="00C30E19" w:rsidRPr="00487E3D">
        <w:rPr>
          <w:rFonts w:ascii="Arial" w:hAnsi="Arial" w:cs="Arial"/>
        </w:rPr>
        <w:t xml:space="preserve">built his behaviourist theory </w:t>
      </w:r>
      <w:r w:rsidRPr="00487E3D">
        <w:rPr>
          <w:rFonts w:ascii="Arial" w:hAnsi="Arial" w:cs="Arial"/>
        </w:rPr>
        <w:t>upon the works of his p</w:t>
      </w:r>
      <w:r w:rsidR="00586C39" w:rsidRPr="00487E3D">
        <w:rPr>
          <w:rFonts w:ascii="Arial" w:hAnsi="Arial" w:cs="Arial"/>
        </w:rPr>
        <w:t xml:space="preserve">redecessors in </w:t>
      </w:r>
      <w:r w:rsidR="00DD1E8E" w:rsidRPr="00487E3D">
        <w:rPr>
          <w:rFonts w:ascii="Arial" w:hAnsi="Arial" w:cs="Arial"/>
        </w:rPr>
        <w:t xml:space="preserve">introspective psychology Jung and Freud, which Skinner rejected. </w:t>
      </w:r>
      <w:r w:rsidR="00FC2321" w:rsidRPr="00487E3D">
        <w:rPr>
          <w:rFonts w:ascii="Arial" w:hAnsi="Arial" w:cs="Arial"/>
        </w:rPr>
        <w:t xml:space="preserve">Skinner argued that radical behaviourism is a natural science as it is a science of behaviourism. </w:t>
      </w:r>
      <w:r w:rsidR="00C30E19" w:rsidRPr="00487E3D">
        <w:rPr>
          <w:rFonts w:ascii="Arial" w:hAnsi="Arial" w:cs="Arial"/>
        </w:rPr>
        <w:t>Accor</w:t>
      </w:r>
      <w:r w:rsidR="00F33ACD" w:rsidRPr="00487E3D">
        <w:rPr>
          <w:rFonts w:ascii="Arial" w:hAnsi="Arial" w:cs="Arial"/>
        </w:rPr>
        <w:t xml:space="preserve">ding to Skinner, the actions that occur within the mind are unquantifiable to the human eye, thus </w:t>
      </w:r>
      <w:r w:rsidR="002069C6" w:rsidRPr="00487E3D">
        <w:rPr>
          <w:rFonts w:ascii="Arial" w:hAnsi="Arial" w:cs="Arial"/>
        </w:rPr>
        <w:t xml:space="preserve">all psychologists could quantify were the behaviour resulting from the </w:t>
      </w:r>
      <w:r w:rsidR="00016812" w:rsidRPr="00487E3D">
        <w:rPr>
          <w:rFonts w:ascii="Arial" w:hAnsi="Arial" w:cs="Arial"/>
        </w:rPr>
        <w:t xml:space="preserve">unknown mental processes. </w:t>
      </w:r>
    </w:p>
    <w:p w14:paraId="3D653A56" w14:textId="6AD09DA2" w:rsidR="00C30E19" w:rsidRPr="00487E3D" w:rsidRDefault="00765461" w:rsidP="00C30E19">
      <w:pPr>
        <w:pStyle w:val="ListParagraph"/>
        <w:ind w:left="0"/>
        <w:rPr>
          <w:rFonts w:ascii="Arial" w:hAnsi="Arial" w:cs="Arial"/>
        </w:rPr>
      </w:pPr>
      <w:r w:rsidRPr="00487E3D">
        <w:rPr>
          <w:rFonts w:ascii="Arial" w:hAnsi="Arial" w:cs="Arial"/>
        </w:rPr>
        <w:t xml:space="preserve"> </w:t>
      </w:r>
      <w:r w:rsidR="00C30E19" w:rsidRPr="00487E3D">
        <w:rPr>
          <w:rFonts w:ascii="Arial" w:hAnsi="Arial" w:cs="Arial"/>
        </w:rPr>
        <w:t xml:space="preserve"> Skinner’s work, erected from Thorndike’s theory of law and effect, first came to place </w:t>
      </w:r>
      <w:r w:rsidR="00016812" w:rsidRPr="00487E3D">
        <w:rPr>
          <w:rFonts w:ascii="Arial" w:hAnsi="Arial" w:cs="Arial"/>
        </w:rPr>
        <w:t>using</w:t>
      </w:r>
      <w:r w:rsidR="00C30E19" w:rsidRPr="00487E3D">
        <w:rPr>
          <w:rFonts w:ascii="Arial" w:hAnsi="Arial" w:cs="Arial"/>
        </w:rPr>
        <w:t xml:space="preserve"> rats, </w:t>
      </w:r>
      <w:r w:rsidR="00EC62FA" w:rsidRPr="00487E3D">
        <w:rPr>
          <w:rFonts w:ascii="Arial" w:hAnsi="Arial" w:cs="Arial"/>
        </w:rPr>
        <w:t>levers,</w:t>
      </w:r>
      <w:r w:rsidR="00C30E19" w:rsidRPr="00487E3D">
        <w:rPr>
          <w:rFonts w:ascii="Arial" w:hAnsi="Arial" w:cs="Arial"/>
        </w:rPr>
        <w:t xml:space="preserve"> and food. When the rats applied pressure to the lever food was dispensed. This led to the rats repeating the action to acquire the same reward. Skinner believed that this ‘operant conditioning’ behaviour could be changed </w:t>
      </w:r>
      <w:r w:rsidR="00016812" w:rsidRPr="00487E3D">
        <w:rPr>
          <w:rFonts w:ascii="Arial" w:hAnsi="Arial" w:cs="Arial"/>
        </w:rPr>
        <w:t>using</w:t>
      </w:r>
      <w:r w:rsidR="00C30E19" w:rsidRPr="00487E3D">
        <w:rPr>
          <w:rFonts w:ascii="Arial" w:hAnsi="Arial" w:cs="Arial"/>
        </w:rPr>
        <w:t xml:space="preserve"> positive reinforcement given directly after the action. The intention of the rat, which was once to explore, is now to gain instant gratification and pleasure which is called operant conditioning. Skinner continued his experiments and studies by introducing an electric current to the box which could be turned off by the rats pressing another lever. The rats felt extremely uncomfortable with the current, and soon learned how to turn the charge off and shortened the time between entering the box and turning the charge off. Skinner continued to change the conditions in the box and added negative reinforcement, where the turning of a light switch induced the same fear as the electric charge. Importantly, Skinner noted that ‘although giving so-called rewards may be reinforcing, the important point is that they do not necessarily strengthen the behaviours they follow’</w:t>
      </w:r>
      <w:r w:rsidR="00016812" w:rsidRPr="00487E3D">
        <w:rPr>
          <w:rFonts w:ascii="Arial" w:hAnsi="Arial" w:cs="Arial"/>
        </w:rPr>
        <w:t xml:space="preserve"> (Nye, 1979, p. 30).</w:t>
      </w:r>
    </w:p>
    <w:p w14:paraId="6F7BB827" w14:textId="412F2928" w:rsidR="00C30E19" w:rsidRPr="00487E3D" w:rsidRDefault="00EC62FA" w:rsidP="00C30E19">
      <w:pPr>
        <w:pStyle w:val="ListParagraph"/>
        <w:ind w:left="0"/>
        <w:rPr>
          <w:rFonts w:ascii="Arial" w:hAnsi="Arial" w:cs="Arial"/>
        </w:rPr>
      </w:pPr>
      <w:r w:rsidRPr="00487E3D">
        <w:rPr>
          <w:rFonts w:ascii="Arial" w:hAnsi="Arial" w:cs="Arial"/>
        </w:rPr>
        <w:t>School</w:t>
      </w:r>
      <w:r>
        <w:rPr>
          <w:rFonts w:ascii="Arial" w:hAnsi="Arial" w:cs="Arial"/>
        </w:rPr>
        <w:t xml:space="preserve"> X </w:t>
      </w:r>
      <w:r w:rsidRPr="00487E3D">
        <w:rPr>
          <w:rFonts w:ascii="Arial" w:hAnsi="Arial" w:cs="Arial"/>
        </w:rPr>
        <w:t>requires</w:t>
      </w:r>
      <w:r w:rsidR="00C30E19" w:rsidRPr="00487E3D">
        <w:rPr>
          <w:rFonts w:ascii="Arial" w:hAnsi="Arial" w:cs="Arial"/>
        </w:rPr>
        <w:t xml:space="preserve"> teaching professionals to give immediate feedback through the means of a purple pen on work, and through verbal feedback in person. The teacher in this critical incident, was able to give immediate feedback, shaping the response from Pupil A. Pupil A was able to understand their actions, through restorative questions and choose an appropriate response. Their choice was to work with the teacher in finding a solution for the incident. The reason this approach was available to the teacher was largely due to the relationship between the student and teacher which had already been built through social constructs. </w:t>
      </w:r>
    </w:p>
    <w:p w14:paraId="785491DF" w14:textId="77777777" w:rsidR="00C30E19" w:rsidRPr="00487E3D" w:rsidRDefault="00C30E19" w:rsidP="00C30E19">
      <w:pPr>
        <w:pStyle w:val="ListParagraph"/>
        <w:ind w:left="0"/>
        <w:rPr>
          <w:rFonts w:ascii="Arial" w:hAnsi="Arial" w:cs="Arial"/>
        </w:rPr>
      </w:pPr>
    </w:p>
    <w:p w14:paraId="7677D109" w14:textId="3CEEA2B2" w:rsidR="00C30E19" w:rsidRPr="00487E3D" w:rsidRDefault="006243C1" w:rsidP="00C30E19">
      <w:pPr>
        <w:pStyle w:val="ListParagraph"/>
        <w:ind w:left="0"/>
        <w:rPr>
          <w:rFonts w:ascii="Arial" w:hAnsi="Arial" w:cs="Arial"/>
        </w:rPr>
      </w:pPr>
      <w:r w:rsidRPr="00487E3D">
        <w:rPr>
          <w:rFonts w:ascii="Arial" w:hAnsi="Arial" w:cs="Arial"/>
        </w:rPr>
        <w:t>Discussed i</w:t>
      </w:r>
      <w:r w:rsidR="00C30E19" w:rsidRPr="00487E3D">
        <w:rPr>
          <w:rFonts w:ascii="Arial" w:hAnsi="Arial" w:cs="Arial"/>
        </w:rPr>
        <w:t xml:space="preserve">n Urie Bronfenbrenner’s </w:t>
      </w:r>
      <w:r w:rsidRPr="00487E3D">
        <w:rPr>
          <w:rFonts w:ascii="Arial" w:hAnsi="Arial" w:cs="Arial"/>
          <w:i/>
          <w:iCs/>
        </w:rPr>
        <w:t xml:space="preserve">The Ecology of </w:t>
      </w:r>
      <w:r w:rsidR="003F3CDC" w:rsidRPr="00487E3D">
        <w:rPr>
          <w:rFonts w:ascii="Arial" w:hAnsi="Arial" w:cs="Arial"/>
          <w:i/>
          <w:iCs/>
        </w:rPr>
        <w:t xml:space="preserve">Human Development: Experiments by Nature and Design </w:t>
      </w:r>
      <w:r w:rsidR="003F3CDC" w:rsidRPr="00487E3D">
        <w:rPr>
          <w:rFonts w:ascii="Arial" w:hAnsi="Arial" w:cs="Arial"/>
        </w:rPr>
        <w:t>(1989)</w:t>
      </w:r>
      <w:r w:rsidR="003F3CDC" w:rsidRPr="00487E3D">
        <w:rPr>
          <w:rFonts w:ascii="Arial" w:hAnsi="Arial" w:cs="Arial"/>
          <w:i/>
          <w:iCs/>
        </w:rPr>
        <w:t xml:space="preserve">, </w:t>
      </w:r>
      <w:r w:rsidR="003F3CDC" w:rsidRPr="00487E3D">
        <w:rPr>
          <w:rFonts w:ascii="Arial" w:hAnsi="Arial" w:cs="Arial"/>
        </w:rPr>
        <w:t xml:space="preserve">Bronfenbrenner’s </w:t>
      </w:r>
      <w:r w:rsidR="00C30E19" w:rsidRPr="00487E3D">
        <w:rPr>
          <w:rFonts w:ascii="Arial" w:hAnsi="Arial" w:cs="Arial"/>
        </w:rPr>
        <w:t xml:space="preserve">original ecological systems theory examined how the environment of a child could greatly impact and influence their development. The closest system, the microsystem, has seemingly the greatest impact on the child. Through Bronfenbrenner’s revised theory, where an added layer of the child was incorporated, Bronfenbrenner’s work encouraged practitioners and professionals to work towards the holistic aims of the child. In the school classroom, Bronfenbrenner’s theory is seen through the implementation of school and community. The stress is on the collaboration of the two and the lessening the harmful impact that the modern-day society can have on the development of a child. This is especially pertinent to the modern-day foundation student as their time in a normal school and academic year has not been had since the academic year 2018-2019. Consequently, the Year 1 group I observed were part of the cohort of students that have never had a full academic year, where the construction of social and academic norms is built and formed. Thankfully, although the usual classroom teacher was absent and </w:t>
      </w:r>
      <w:r w:rsidR="00C30E19" w:rsidRPr="00487E3D">
        <w:rPr>
          <w:rFonts w:ascii="Arial" w:hAnsi="Arial" w:cs="Arial"/>
        </w:rPr>
        <w:lastRenderedPageBreak/>
        <w:t xml:space="preserve">the new teacher had only been with the class for two days, the role of teacher and student was clear, thus enabling the student to feel comfortable with this interaction and safe. </w:t>
      </w:r>
    </w:p>
    <w:p w14:paraId="6D9B42CC" w14:textId="500584FF" w:rsidR="00C30E19" w:rsidRPr="00487E3D" w:rsidRDefault="00C30E19" w:rsidP="00C30E19">
      <w:pPr>
        <w:pStyle w:val="ListParagraph"/>
        <w:ind w:left="0"/>
        <w:rPr>
          <w:rFonts w:ascii="Arial" w:hAnsi="Arial" w:cs="Arial"/>
        </w:rPr>
      </w:pPr>
    </w:p>
    <w:p w14:paraId="785E881D" w14:textId="6DA22985" w:rsidR="00C30E19" w:rsidRPr="00487E3D" w:rsidRDefault="00C30E19" w:rsidP="00C30E19">
      <w:pPr>
        <w:rPr>
          <w:rFonts w:ascii="Arial" w:hAnsi="Arial" w:cs="Arial"/>
        </w:rPr>
      </w:pPr>
      <w:r w:rsidRPr="00487E3D">
        <w:rPr>
          <w:rFonts w:ascii="Arial" w:hAnsi="Arial" w:cs="Arial"/>
        </w:rPr>
        <w:t>According to the positive psychologist, Martin</w:t>
      </w:r>
      <w:r w:rsidR="00A870B4" w:rsidRPr="00487E3D">
        <w:rPr>
          <w:rFonts w:ascii="Arial" w:hAnsi="Arial" w:cs="Arial"/>
        </w:rPr>
        <w:t xml:space="preserve"> Seligman (2002)</w:t>
      </w:r>
      <w:r w:rsidRPr="00487E3D">
        <w:rPr>
          <w:rFonts w:ascii="Arial" w:hAnsi="Arial" w:cs="Arial"/>
        </w:rPr>
        <w:t xml:space="preserve">, practitioners need to ‘recognise that much of the best work [psychologists] do in the consulting room is to amplify their clients’ strengths rather than repair their weaknesses’ (2002, </w:t>
      </w:r>
      <w:r w:rsidR="00B830C4" w:rsidRPr="00487E3D">
        <w:rPr>
          <w:rFonts w:ascii="Arial" w:hAnsi="Arial" w:cs="Arial"/>
        </w:rPr>
        <w:t>p. 5)</w:t>
      </w:r>
      <w:r w:rsidRPr="00487E3D">
        <w:rPr>
          <w:rFonts w:ascii="Arial" w:hAnsi="Arial" w:cs="Arial"/>
        </w:rPr>
        <w:t xml:space="preserve">, Seligman continues to explain that ‘the major psychological theories now undergird a new science of strength and resilience. No longer do the dominant theories view the individual as a passive vessel “responding” to “stimuli”; rather, individuals now are seen as decision makers, with choices, preferences, and the possibility of becoming masterful, efficacious, or, in malignant circumstances, helpless and hopeless.’ Positive reinforcement, or recognition, feeding from Piaget’s operant conditioning, has set to propel adults and children alike to understand and claim their successes. Donaldson’s Four Purposes, aims to </w:t>
      </w:r>
      <w:r w:rsidR="00B830C4" w:rsidRPr="00487E3D">
        <w:rPr>
          <w:rFonts w:ascii="Arial" w:hAnsi="Arial" w:cs="Arial"/>
        </w:rPr>
        <w:t>celebrate,</w:t>
      </w:r>
      <w:r w:rsidRPr="00487E3D">
        <w:rPr>
          <w:rFonts w:ascii="Arial" w:hAnsi="Arial" w:cs="Arial"/>
        </w:rPr>
        <w:t xml:space="preserve"> and encourage students to become ambitious, capable learners; enterprising, creative contributors; healthy, confident individuals; and ethical, informed citizens. With positive reinforcement comes confidence and a newfound boost to attain new achievable goals.</w:t>
      </w:r>
      <w:r w:rsidR="0070016E" w:rsidRPr="00487E3D">
        <w:rPr>
          <w:rFonts w:ascii="Arial" w:hAnsi="Arial" w:cs="Arial"/>
        </w:rPr>
        <w:t xml:space="preserve"> </w:t>
      </w:r>
    </w:p>
    <w:p w14:paraId="0EBF7D2E" w14:textId="63320921" w:rsidR="0070016E" w:rsidRPr="00487E3D" w:rsidRDefault="0070016E" w:rsidP="00C30E19">
      <w:pPr>
        <w:rPr>
          <w:rFonts w:ascii="Arial" w:hAnsi="Arial" w:cs="Arial"/>
        </w:rPr>
      </w:pPr>
    </w:p>
    <w:p w14:paraId="25FC9421" w14:textId="77777777" w:rsidR="00362E2B" w:rsidRPr="00487E3D" w:rsidRDefault="00362E2B" w:rsidP="00362E2B">
      <w:pPr>
        <w:pStyle w:val="ListParagraph"/>
        <w:ind w:left="0"/>
        <w:rPr>
          <w:rFonts w:ascii="Arial" w:hAnsi="Arial" w:cs="Arial"/>
        </w:rPr>
      </w:pPr>
    </w:p>
    <w:p w14:paraId="65CB7D05" w14:textId="6B0EE4CD" w:rsidR="00362E2B" w:rsidRPr="00487E3D" w:rsidRDefault="00362E2B" w:rsidP="00362E2B">
      <w:pPr>
        <w:rPr>
          <w:rFonts w:ascii="Arial" w:hAnsi="Arial" w:cs="Arial"/>
          <w:u w:val="single"/>
        </w:rPr>
      </w:pPr>
      <w:r w:rsidRPr="00487E3D">
        <w:rPr>
          <w:rFonts w:ascii="Arial" w:hAnsi="Arial" w:cs="Arial"/>
          <w:u w:val="single"/>
        </w:rPr>
        <w:t>R</w:t>
      </w:r>
      <w:r w:rsidRPr="00487E3D">
        <w:rPr>
          <w:rFonts w:ascii="Arial" w:hAnsi="Arial" w:cs="Arial"/>
          <w:u w:val="single"/>
        </w:rPr>
        <w:t>eflection: Evaluation and Next Steps</w:t>
      </w:r>
      <w:r w:rsidRPr="00487E3D">
        <w:rPr>
          <w:rFonts w:ascii="Arial" w:hAnsi="Arial" w:cs="Arial"/>
          <w:u w:val="single"/>
        </w:rPr>
        <w:t xml:space="preserve"> </w:t>
      </w:r>
    </w:p>
    <w:p w14:paraId="1B6E07D9" w14:textId="611CB7B6" w:rsidR="00362E2B" w:rsidRPr="00487E3D" w:rsidRDefault="00362E2B" w:rsidP="00362E2B">
      <w:pPr>
        <w:pStyle w:val="ListParagraph"/>
        <w:ind w:left="0"/>
        <w:rPr>
          <w:rFonts w:ascii="Arial" w:hAnsi="Arial" w:cs="Arial"/>
        </w:rPr>
      </w:pPr>
      <w:r w:rsidRPr="00487E3D">
        <w:rPr>
          <w:rFonts w:ascii="Arial" w:hAnsi="Arial" w:cs="Arial"/>
        </w:rPr>
        <w:t xml:space="preserve">The teacher’s response was one that aligned with the Restorative Questions as used by the school. The child’s reaction was not one of fear, but of enquiry, seeking for either a solution or an answer. When faced with the prospect that there was no immediate gratification and solution, Pupil </w:t>
      </w:r>
      <w:r w:rsidR="00B15D19" w:rsidRPr="00487E3D">
        <w:rPr>
          <w:rFonts w:ascii="Arial" w:hAnsi="Arial" w:cs="Arial"/>
        </w:rPr>
        <w:t>1</w:t>
      </w:r>
      <w:r w:rsidRPr="00487E3D">
        <w:rPr>
          <w:rFonts w:ascii="Arial" w:hAnsi="Arial" w:cs="Arial"/>
        </w:rPr>
        <w:t xml:space="preserve"> understood and went about the rest of their day with no hinderance. For future use, it seems the child was very engaged with the problem-solving element and the team aspect of this incidence. </w:t>
      </w:r>
      <w:r w:rsidR="00B15D19" w:rsidRPr="00487E3D">
        <w:rPr>
          <w:rFonts w:ascii="Arial" w:hAnsi="Arial" w:cs="Arial"/>
        </w:rPr>
        <w:t>Furthermore,</w:t>
      </w:r>
      <w:r w:rsidRPr="00487E3D">
        <w:rPr>
          <w:rFonts w:ascii="Arial" w:hAnsi="Arial" w:cs="Arial"/>
        </w:rPr>
        <w:t xml:space="preserve"> to engage with the development of his motor neurone skills and functions, I would incorporate more puzzles and team building activities into the </w:t>
      </w:r>
      <w:r w:rsidR="00A14D14" w:rsidRPr="00487E3D">
        <w:rPr>
          <w:rFonts w:ascii="Arial" w:hAnsi="Arial" w:cs="Arial"/>
        </w:rPr>
        <w:t xml:space="preserve">creative </w:t>
      </w:r>
      <w:r w:rsidRPr="00487E3D">
        <w:rPr>
          <w:rFonts w:ascii="Arial" w:hAnsi="Arial" w:cs="Arial"/>
        </w:rPr>
        <w:t xml:space="preserve">classroom environment </w:t>
      </w:r>
      <w:r w:rsidR="00A14D14" w:rsidRPr="00487E3D">
        <w:rPr>
          <w:rFonts w:ascii="Arial" w:hAnsi="Arial" w:cs="Arial"/>
        </w:rPr>
        <w:t xml:space="preserve">(Collard, 2014) </w:t>
      </w:r>
      <w:r w:rsidRPr="00487E3D">
        <w:rPr>
          <w:rFonts w:ascii="Arial" w:hAnsi="Arial" w:cs="Arial"/>
        </w:rPr>
        <w:t>that the pupil can work on both independently and with a team.</w:t>
      </w:r>
    </w:p>
    <w:p w14:paraId="25C09E8E" w14:textId="77777777" w:rsidR="00451E70" w:rsidRPr="00487E3D" w:rsidRDefault="00451E70" w:rsidP="00362E2B">
      <w:pPr>
        <w:pStyle w:val="ListParagraph"/>
        <w:ind w:left="0"/>
        <w:rPr>
          <w:rFonts w:ascii="Arial" w:hAnsi="Arial" w:cs="Arial"/>
        </w:rPr>
      </w:pPr>
    </w:p>
    <w:p w14:paraId="7D5BED2D" w14:textId="06F8F2FF" w:rsidR="00362E2B" w:rsidRPr="00487E3D" w:rsidRDefault="00362E2B" w:rsidP="00362E2B">
      <w:pPr>
        <w:pStyle w:val="ListParagraph"/>
        <w:ind w:left="0"/>
        <w:rPr>
          <w:rFonts w:ascii="Arial" w:hAnsi="Arial" w:cs="Arial"/>
        </w:rPr>
      </w:pPr>
      <w:r w:rsidRPr="00487E3D">
        <w:rPr>
          <w:rFonts w:ascii="Arial" w:hAnsi="Arial" w:cs="Arial"/>
        </w:rPr>
        <w:t>Education in all its reforms has had the same root: the children. The students have no choice but to learn. As teachers, we set a collective vision of what we want for the students</w:t>
      </w:r>
      <w:r w:rsidR="00D8261C" w:rsidRPr="00487E3D">
        <w:rPr>
          <w:rFonts w:ascii="Arial" w:hAnsi="Arial" w:cs="Arial"/>
        </w:rPr>
        <w:t xml:space="preserve"> (</w:t>
      </w:r>
      <w:r w:rsidR="002B0F0E" w:rsidRPr="00487E3D">
        <w:rPr>
          <w:rFonts w:ascii="Arial" w:hAnsi="Arial" w:cs="Arial"/>
        </w:rPr>
        <w:t>Education Wales</w:t>
      </w:r>
      <w:r w:rsidR="00DD5E77" w:rsidRPr="00487E3D">
        <w:rPr>
          <w:rFonts w:ascii="Arial" w:hAnsi="Arial" w:cs="Arial"/>
        </w:rPr>
        <w:t xml:space="preserve">, </w:t>
      </w:r>
      <w:r w:rsidR="00D8261C" w:rsidRPr="00487E3D">
        <w:rPr>
          <w:rFonts w:ascii="Arial" w:hAnsi="Arial" w:cs="Arial"/>
        </w:rPr>
        <w:t>2019</w:t>
      </w:r>
      <w:r w:rsidR="00DD5E77" w:rsidRPr="00487E3D">
        <w:rPr>
          <w:rFonts w:ascii="Arial" w:hAnsi="Arial" w:cs="Arial"/>
        </w:rPr>
        <w:t>)</w:t>
      </w:r>
      <w:r w:rsidRPr="00487E3D">
        <w:rPr>
          <w:rFonts w:ascii="Arial" w:hAnsi="Arial" w:cs="Arial"/>
        </w:rPr>
        <w:t>. The New CfW centres on the well-being of children and that is evident in this response and approach to the scenario. The school employs four key elements to for disciplinary action: the Social Discipline Window; Fair Process; Restorative Questions and Free Expression of Emotions. In the future, I would like to explore and equip myself with a deeper understanding of these processes, specifically the role of Restorative Questions. Many teachers share an understanding that a safe environment is vital to deliver high-quality efficient and effective practice. With Restorative Questions, this practice is easier to attain as the students understand that their voice matters. The role of the teacher also creates an understanding with the reaction of the child. If the teacher comes in with closed body language, the child will read this and act defensively rather than openly engaging with the adult to ensure that there are no ‘signs of judgement or negative assumptions being made’ (</w:t>
      </w:r>
      <w:r w:rsidR="004130D7" w:rsidRPr="00487E3D">
        <w:rPr>
          <w:rFonts w:ascii="Arial" w:hAnsi="Arial" w:cs="Arial"/>
        </w:rPr>
        <w:t xml:space="preserve">Dix, </w:t>
      </w:r>
      <w:r w:rsidRPr="00487E3D">
        <w:rPr>
          <w:rFonts w:ascii="Arial" w:hAnsi="Arial" w:cs="Arial"/>
        </w:rPr>
        <w:t xml:space="preserve">2021, p. 126). </w:t>
      </w:r>
    </w:p>
    <w:p w14:paraId="178EC1FC" w14:textId="77777777" w:rsidR="008E1627" w:rsidRPr="00487E3D" w:rsidRDefault="008E1627" w:rsidP="00362E2B">
      <w:pPr>
        <w:pStyle w:val="ListParagraph"/>
        <w:ind w:left="0"/>
        <w:rPr>
          <w:rFonts w:ascii="Arial" w:hAnsi="Arial" w:cs="Arial"/>
        </w:rPr>
      </w:pPr>
    </w:p>
    <w:p w14:paraId="3977ADFB" w14:textId="5094CE2C" w:rsidR="00B0391E" w:rsidRPr="00487E3D" w:rsidRDefault="00362E2B" w:rsidP="00362E2B">
      <w:pPr>
        <w:pStyle w:val="ListParagraph"/>
        <w:ind w:left="0"/>
        <w:rPr>
          <w:rFonts w:ascii="Arial" w:hAnsi="Arial" w:cs="Arial"/>
        </w:rPr>
      </w:pPr>
      <w:r w:rsidRPr="00487E3D">
        <w:rPr>
          <w:rFonts w:ascii="Arial" w:hAnsi="Arial" w:cs="Arial"/>
        </w:rPr>
        <w:t>Next steps for this incidence include, changing the environment, seeking the intention and motivation for the incident, and identifying what would help the pupil together</w:t>
      </w:r>
      <w:r w:rsidR="00487E3D" w:rsidRPr="00487E3D">
        <w:rPr>
          <w:rFonts w:ascii="Arial" w:hAnsi="Arial" w:cs="Arial"/>
        </w:rPr>
        <w:t xml:space="preserve"> </w:t>
      </w:r>
      <w:r w:rsidR="00487E3D" w:rsidRPr="00487E3D">
        <w:rPr>
          <w:rFonts w:ascii="Arial" w:hAnsi="Arial" w:cs="Arial"/>
          <w:shd w:val="clear" w:color="auto" w:fill="FFFFFF"/>
        </w:rPr>
        <w:t>(Bronfenbrenner and Morris, 2006</w:t>
      </w:r>
      <w:r w:rsidR="00487E3D" w:rsidRPr="00487E3D">
        <w:rPr>
          <w:rFonts w:ascii="Arial" w:hAnsi="Arial" w:cs="Arial"/>
          <w:shd w:val="clear" w:color="auto" w:fill="FFFFFF"/>
        </w:rPr>
        <w:t>)</w:t>
      </w:r>
      <w:r w:rsidRPr="00487E3D">
        <w:rPr>
          <w:rFonts w:ascii="Arial" w:hAnsi="Arial" w:cs="Arial"/>
        </w:rPr>
        <w:t xml:space="preserve">. Firstly, I would like to find out why the child wanted to change the display boards? I would suggest a few alternative options, such as: asking for help or voicing concerns about the display. I would </w:t>
      </w:r>
      <w:r w:rsidRPr="00487E3D">
        <w:rPr>
          <w:rFonts w:ascii="Arial" w:hAnsi="Arial" w:cs="Arial"/>
        </w:rPr>
        <w:lastRenderedPageBreak/>
        <w:t>then implement the physical puzzles into the environment and wait for the pupil to connect with them. If this was not working, I would inform the Pupil of the addition of resources to the play area. This would allow the child to discover these puzzles and challenges independently. Given that with the last incidence a crowd gathered, I would explore making these challenges longer, such as a treasure hunt with puzzles. The added pleasure of continuous exploration would hopefully keep the children entertained and excited to explore further. The puzzles would be cross-curricular, including some physical motor skills with blocks and counting, and then using fine motor skills such as a maze that can only be solved by turning small counters. Overall, I would try to encourage the children to explore and be confident with their choices. These small changes could propel progress in the children through the Four Purposes, challenging their expectations and establishing a new-found confidence in exploring the unknown. The sustained effort outputted by the students will enable to the student to ‘reach high but achievable targets’, one of the Twelve Pedagogical Principles</w:t>
      </w:r>
      <w:r w:rsidR="00B0391E" w:rsidRPr="00487E3D">
        <w:rPr>
          <w:rFonts w:ascii="Arial" w:hAnsi="Arial" w:cs="Arial"/>
        </w:rPr>
        <w:t xml:space="preserve"> (Education Wales, 2017)</w:t>
      </w:r>
      <w:r w:rsidRPr="00487E3D">
        <w:rPr>
          <w:rFonts w:ascii="Arial" w:hAnsi="Arial" w:cs="Arial"/>
        </w:rPr>
        <w:t xml:space="preserve">. </w:t>
      </w:r>
    </w:p>
    <w:p w14:paraId="14D3A90A" w14:textId="170897F6" w:rsidR="006F26B4" w:rsidRPr="00487E3D" w:rsidRDefault="006F26B4">
      <w:pPr>
        <w:rPr>
          <w:rFonts w:ascii="Arial" w:hAnsi="Arial" w:cs="Arial"/>
        </w:rPr>
      </w:pPr>
    </w:p>
    <w:p w14:paraId="3FBA7C1A" w14:textId="7037D313" w:rsidR="006F26B4" w:rsidRPr="00487E3D" w:rsidRDefault="006F26B4">
      <w:pPr>
        <w:rPr>
          <w:rFonts w:ascii="Arial" w:hAnsi="Arial" w:cs="Arial"/>
        </w:rPr>
      </w:pPr>
    </w:p>
    <w:p w14:paraId="28A973BE" w14:textId="07CA12F9" w:rsidR="006F26B4" w:rsidRPr="00487E3D" w:rsidRDefault="006F26B4">
      <w:pPr>
        <w:rPr>
          <w:rFonts w:ascii="Arial" w:hAnsi="Arial" w:cs="Arial"/>
        </w:rPr>
      </w:pPr>
    </w:p>
    <w:p w14:paraId="7B2AA535" w14:textId="38153577" w:rsidR="00EA1DF7" w:rsidRPr="00487E3D" w:rsidRDefault="00EA1DF7" w:rsidP="00EA1DF7">
      <w:pPr>
        <w:rPr>
          <w:rFonts w:ascii="Arial" w:hAnsi="Arial" w:cs="Arial"/>
        </w:rPr>
      </w:pPr>
      <w:r w:rsidRPr="00487E3D">
        <w:rPr>
          <w:rFonts w:ascii="Arial" w:hAnsi="Arial" w:cs="Arial"/>
          <w:u w:val="single"/>
        </w:rPr>
        <w:t>Conclusion</w:t>
      </w:r>
    </w:p>
    <w:p w14:paraId="2E10E1A2" w14:textId="77777777" w:rsidR="00EA1DF7" w:rsidRPr="00487E3D" w:rsidRDefault="00EA1DF7" w:rsidP="00EA1DF7">
      <w:pPr>
        <w:pStyle w:val="ListParagraph"/>
        <w:rPr>
          <w:rFonts w:ascii="Arial" w:hAnsi="Arial" w:cs="Arial"/>
        </w:rPr>
      </w:pPr>
    </w:p>
    <w:p w14:paraId="58ACD599" w14:textId="6D299A55" w:rsidR="00EA1DF7" w:rsidRPr="00487E3D" w:rsidRDefault="00EA1DF7" w:rsidP="00EA1DF7">
      <w:pPr>
        <w:rPr>
          <w:rFonts w:ascii="Arial" w:hAnsi="Arial" w:cs="Arial"/>
        </w:rPr>
      </w:pPr>
      <w:r w:rsidRPr="00487E3D">
        <w:rPr>
          <w:rFonts w:ascii="Arial" w:hAnsi="Arial" w:cs="Arial"/>
        </w:rPr>
        <w:t xml:space="preserve">The New Curriculum (2022) places a lot of trust and power in the hands of the children, enabling them to pave their own way to understanding. The school, being a pioneer school for the new curriculum, has already started showing the rewards of this self-led learning scheme. In combination with restorative practices and other classroom management skills, the students engage fully with the work given and with the classroom environment. Unfortunately, this positive engagement with classroom management is not universal. Behavioural management is largely considered one of the hardest parts in the teaching profession. Teaching attrition and retention data has been widely critiqued (Borman and Dowling, 2008; Hughes, 2012; Villegas and Davis, 2007), yet there is still a common understanding that attrition and retention amongst all teachers is still higher than other high-demanding vocations such as nursing. There is a newfound pressure to produce professional and academic teachers that can inspire and continue to thrive even in the adversity that the current climate gives. Pedagogy is at the forefront of the new Professional Standards for Teaching and Leadership along with Collaboration, Leadership, Innovation and Professional Learning. Cognitive scientist, Daniel T. Willingham, states that good teaching begins with the application of deliberate practice. Deliberate practice ‘requires consciously trying to improve, seeking feedback, and undertaking select activities for the sake of improvement, even if they don’t contribute to the skill directly.’ (Willingham, 2021, p.264). </w:t>
      </w:r>
      <w:r w:rsidR="00CD76E4" w:rsidRPr="00487E3D">
        <w:rPr>
          <w:rFonts w:ascii="Arial" w:hAnsi="Arial" w:cs="Arial"/>
        </w:rPr>
        <w:t>Through this paper, i</w:t>
      </w:r>
      <w:r w:rsidRPr="00487E3D">
        <w:rPr>
          <w:rFonts w:ascii="Arial" w:hAnsi="Arial" w:cs="Arial"/>
        </w:rPr>
        <w:t xml:space="preserve">t </w:t>
      </w:r>
      <w:r w:rsidR="00CD76E4" w:rsidRPr="00487E3D">
        <w:rPr>
          <w:rFonts w:ascii="Arial" w:hAnsi="Arial" w:cs="Arial"/>
        </w:rPr>
        <w:t>has been</w:t>
      </w:r>
      <w:r w:rsidRPr="00487E3D">
        <w:rPr>
          <w:rFonts w:ascii="Arial" w:hAnsi="Arial" w:cs="Arial"/>
        </w:rPr>
        <w:t xml:space="preserve"> of my understanding, as a teacher in training, that although there is still a whole vocabulary of education and academic knowledge I have yet to engage with, through maintaining strong relationships with other teachers through social media and reading academia, I believe that being a reflective practitioner who is constantly learning will provide me, as a teacher, a secure and safe platform to begin my teaching journey on. </w:t>
      </w:r>
    </w:p>
    <w:p w14:paraId="6E4690DA" w14:textId="77777777" w:rsidR="006F26B4" w:rsidRPr="00487E3D" w:rsidRDefault="006F26B4">
      <w:pPr>
        <w:rPr>
          <w:rFonts w:ascii="Arial" w:hAnsi="Arial" w:cs="Arial"/>
        </w:rPr>
      </w:pPr>
    </w:p>
    <w:p w14:paraId="29681C93" w14:textId="772A2B8D" w:rsidR="004E0CFB" w:rsidRPr="00487E3D" w:rsidRDefault="004E0CFB">
      <w:pPr>
        <w:rPr>
          <w:rFonts w:ascii="Arial" w:hAnsi="Arial" w:cs="Arial"/>
          <w:u w:val="single"/>
        </w:rPr>
      </w:pPr>
      <w:r w:rsidRPr="00487E3D">
        <w:rPr>
          <w:rFonts w:ascii="Arial" w:hAnsi="Arial" w:cs="Arial"/>
          <w:u w:val="single"/>
        </w:rPr>
        <w:t>References</w:t>
      </w:r>
    </w:p>
    <w:p w14:paraId="41874081" w14:textId="727D10D2" w:rsidR="00F325CA" w:rsidRPr="00487E3D" w:rsidRDefault="00F325CA" w:rsidP="00F52738">
      <w:pPr>
        <w:rPr>
          <w:rFonts w:ascii="Arial" w:hAnsi="Arial" w:cs="Arial"/>
        </w:rPr>
      </w:pPr>
      <w:r w:rsidRPr="00487E3D">
        <w:rPr>
          <w:rFonts w:ascii="Arial" w:hAnsi="Arial" w:cs="Arial"/>
        </w:rPr>
        <w:t>Angelides, P. (2001). The development of an efficient technique for collecting and</w:t>
      </w:r>
      <w:r w:rsidRPr="00487E3D">
        <w:rPr>
          <w:rFonts w:ascii="Arial" w:hAnsi="Arial" w:cs="Arial"/>
        </w:rPr>
        <w:t xml:space="preserve"> </w:t>
      </w:r>
      <w:r w:rsidRPr="00487E3D">
        <w:rPr>
          <w:rFonts w:ascii="Arial" w:hAnsi="Arial" w:cs="Arial"/>
        </w:rPr>
        <w:t>analyzing</w:t>
      </w:r>
      <w:r w:rsidRPr="00487E3D">
        <w:rPr>
          <w:rFonts w:ascii="Arial" w:hAnsi="Arial" w:cs="Arial"/>
        </w:rPr>
        <w:t xml:space="preserve"> </w:t>
      </w:r>
      <w:r w:rsidRPr="00487E3D">
        <w:rPr>
          <w:rFonts w:ascii="Arial" w:hAnsi="Arial" w:cs="Arial"/>
        </w:rPr>
        <w:t>qualitative data: the analysis of critical incidents</w:t>
      </w:r>
      <w:r w:rsidRPr="00487E3D">
        <w:rPr>
          <w:rFonts w:ascii="Arial" w:hAnsi="Arial" w:cs="Arial"/>
          <w:i/>
          <w:iCs/>
        </w:rPr>
        <w:t>. International Journal</w:t>
      </w:r>
      <w:r w:rsidRPr="00487E3D">
        <w:rPr>
          <w:rFonts w:ascii="Arial" w:hAnsi="Arial" w:cs="Arial"/>
          <w:i/>
          <w:iCs/>
        </w:rPr>
        <w:t xml:space="preserve"> </w:t>
      </w:r>
      <w:r w:rsidRPr="00487E3D">
        <w:rPr>
          <w:rFonts w:ascii="Arial" w:hAnsi="Arial" w:cs="Arial"/>
          <w:i/>
          <w:iCs/>
        </w:rPr>
        <w:t>of Qualitative Studies in Education</w:t>
      </w:r>
      <w:r w:rsidRPr="00487E3D">
        <w:rPr>
          <w:rFonts w:ascii="Arial" w:hAnsi="Arial" w:cs="Arial"/>
        </w:rPr>
        <w:t>, 14(3),</w:t>
      </w:r>
      <w:r w:rsidRPr="00487E3D">
        <w:rPr>
          <w:rFonts w:ascii="Arial" w:hAnsi="Arial" w:cs="Arial"/>
        </w:rPr>
        <w:t xml:space="preserve"> pp. </w:t>
      </w:r>
      <w:r w:rsidRPr="00487E3D">
        <w:rPr>
          <w:rFonts w:ascii="Arial" w:hAnsi="Arial" w:cs="Arial"/>
        </w:rPr>
        <w:t>429</w:t>
      </w:r>
      <w:r w:rsidRPr="00487E3D">
        <w:rPr>
          <w:rFonts w:ascii="Arial" w:hAnsi="Arial" w:cs="Arial"/>
        </w:rPr>
        <w:t>-</w:t>
      </w:r>
      <w:r w:rsidRPr="00487E3D">
        <w:rPr>
          <w:rFonts w:ascii="Arial" w:hAnsi="Arial" w:cs="Arial"/>
        </w:rPr>
        <w:t>442</w:t>
      </w:r>
      <w:r w:rsidRPr="00487E3D">
        <w:rPr>
          <w:rFonts w:ascii="Arial" w:hAnsi="Arial" w:cs="Arial"/>
        </w:rPr>
        <w:t>.</w:t>
      </w:r>
    </w:p>
    <w:p w14:paraId="3DC553C3" w14:textId="77777777" w:rsidR="00946955" w:rsidRPr="00487E3D" w:rsidRDefault="00946955" w:rsidP="00946955">
      <w:pPr>
        <w:pStyle w:val="Bibliography"/>
        <w:rPr>
          <w:rFonts w:ascii="Arial" w:hAnsi="Arial" w:cs="Arial"/>
          <w:noProof/>
          <w:lang w:val="en-US"/>
        </w:rPr>
      </w:pPr>
      <w:r w:rsidRPr="00487E3D">
        <w:rPr>
          <w:rFonts w:ascii="Arial" w:hAnsi="Arial" w:cs="Arial"/>
          <w:noProof/>
          <w:lang w:val="en-US"/>
        </w:rPr>
        <w:t xml:space="preserve">Aubrey, K. a. R. A., 2019. </w:t>
      </w:r>
      <w:r w:rsidRPr="00487E3D">
        <w:rPr>
          <w:rFonts w:ascii="Arial" w:hAnsi="Arial" w:cs="Arial"/>
          <w:i/>
          <w:iCs/>
          <w:noProof/>
          <w:lang w:val="en-US"/>
        </w:rPr>
        <w:t xml:space="preserve">Understanding &amp; Using Educational Theories. </w:t>
      </w:r>
      <w:r w:rsidRPr="00487E3D">
        <w:rPr>
          <w:rFonts w:ascii="Arial" w:hAnsi="Arial" w:cs="Arial"/>
          <w:noProof/>
          <w:lang w:val="en-US"/>
        </w:rPr>
        <w:t>2nd ed. London: SAGE Publications Ltd.</w:t>
      </w:r>
    </w:p>
    <w:p w14:paraId="7CC25DFD" w14:textId="68F8F5EC" w:rsidR="00F325CA" w:rsidRPr="00487E3D" w:rsidRDefault="00F325CA" w:rsidP="003A29A5">
      <w:pPr>
        <w:spacing w:after="0" w:line="240" w:lineRule="auto"/>
        <w:rPr>
          <w:rFonts w:ascii="Arial" w:eastAsia="Times New Roman" w:hAnsi="Arial" w:cs="Arial"/>
          <w:lang w:eastAsia="en-GB"/>
        </w:rPr>
      </w:pPr>
      <w:r w:rsidRPr="003A29A5">
        <w:rPr>
          <w:rFonts w:ascii="Arial" w:eastAsia="Times New Roman" w:hAnsi="Arial" w:cs="Arial"/>
          <w:lang w:eastAsia="en-GB"/>
        </w:rPr>
        <w:t xml:space="preserve">Borman, G. D., &amp; Dowling, N. M. (2008). Teacher Attrition and Retention: A Meta-Analytic and Narrative Review of the Research. </w:t>
      </w:r>
      <w:r w:rsidRPr="003A29A5">
        <w:rPr>
          <w:rFonts w:ascii="Arial" w:eastAsia="Times New Roman" w:hAnsi="Arial" w:cs="Arial"/>
          <w:i/>
          <w:iCs/>
          <w:lang w:eastAsia="en-GB"/>
        </w:rPr>
        <w:t>Review of Educational Research</w:t>
      </w:r>
      <w:r w:rsidRPr="003A29A5">
        <w:rPr>
          <w:rFonts w:ascii="Arial" w:eastAsia="Times New Roman" w:hAnsi="Arial" w:cs="Arial"/>
          <w:lang w:eastAsia="en-GB"/>
        </w:rPr>
        <w:t xml:space="preserve">, </w:t>
      </w:r>
      <w:r w:rsidRPr="003A29A5">
        <w:rPr>
          <w:rFonts w:ascii="Arial" w:eastAsia="Times New Roman" w:hAnsi="Arial" w:cs="Arial"/>
          <w:i/>
          <w:iCs/>
          <w:lang w:eastAsia="en-GB"/>
        </w:rPr>
        <w:t>78</w:t>
      </w:r>
      <w:r w:rsidRPr="003A29A5">
        <w:rPr>
          <w:rFonts w:ascii="Arial" w:eastAsia="Times New Roman" w:hAnsi="Arial" w:cs="Arial"/>
          <w:lang w:eastAsia="en-GB"/>
        </w:rPr>
        <w:t xml:space="preserve">(3), </w:t>
      </w:r>
      <w:r w:rsidRPr="00487E3D">
        <w:rPr>
          <w:rFonts w:ascii="Arial" w:eastAsia="Times New Roman" w:hAnsi="Arial" w:cs="Arial"/>
          <w:lang w:eastAsia="en-GB"/>
        </w:rPr>
        <w:t xml:space="preserve">pp. </w:t>
      </w:r>
      <w:r w:rsidRPr="003A29A5">
        <w:rPr>
          <w:rFonts w:ascii="Arial" w:eastAsia="Times New Roman" w:hAnsi="Arial" w:cs="Arial"/>
          <w:lang w:eastAsia="en-GB"/>
        </w:rPr>
        <w:t xml:space="preserve">367–409. </w:t>
      </w:r>
      <w:hyperlink r:id="rId11" w:history="1">
        <w:r w:rsidR="00946955" w:rsidRPr="003A29A5">
          <w:rPr>
            <w:rStyle w:val="Hyperlink"/>
            <w:rFonts w:ascii="Arial" w:eastAsia="Times New Roman" w:hAnsi="Arial" w:cs="Arial"/>
            <w:color w:val="auto"/>
            <w:lang w:eastAsia="en-GB"/>
          </w:rPr>
          <w:t>http://www.jstor.org/stable/40071133</w:t>
        </w:r>
      </w:hyperlink>
    </w:p>
    <w:p w14:paraId="2B771F69" w14:textId="77777777" w:rsidR="00946955" w:rsidRPr="003A29A5" w:rsidRDefault="00946955" w:rsidP="003A29A5">
      <w:pPr>
        <w:spacing w:after="0" w:line="240" w:lineRule="auto"/>
        <w:rPr>
          <w:rFonts w:ascii="Arial" w:eastAsia="Times New Roman" w:hAnsi="Arial" w:cs="Arial"/>
          <w:lang w:eastAsia="en-GB"/>
        </w:rPr>
      </w:pPr>
    </w:p>
    <w:p w14:paraId="479CBDE7" w14:textId="11567593" w:rsidR="00F325CA" w:rsidRPr="00487E3D" w:rsidRDefault="00F325CA">
      <w:pPr>
        <w:rPr>
          <w:rFonts w:ascii="Arial" w:hAnsi="Arial" w:cs="Arial"/>
        </w:rPr>
      </w:pPr>
      <w:r w:rsidRPr="00487E3D">
        <w:rPr>
          <w:rFonts w:ascii="Arial" w:hAnsi="Arial" w:cs="Arial"/>
        </w:rPr>
        <w:t xml:space="preserve">British Educational Research Association [BERA] (2018) Ethical Guidelines for Educational Research, fourth edition, London. </w:t>
      </w:r>
      <w:r w:rsidRPr="00487E3D">
        <w:rPr>
          <w:rFonts w:ascii="Arial" w:hAnsi="Arial" w:cs="Arial"/>
        </w:rPr>
        <w:t xml:space="preserve">Available at: </w:t>
      </w:r>
      <w:hyperlink r:id="rId12" w:history="1">
        <w:r w:rsidRPr="00487E3D">
          <w:rPr>
            <w:rStyle w:val="Hyperlink"/>
            <w:rFonts w:ascii="Arial" w:hAnsi="Arial" w:cs="Arial"/>
            <w:color w:val="auto"/>
          </w:rPr>
          <w:t>https://www.bera.ac.uk/researchers-resources/publications/ethicalguidelines-for-educational-research-2018</w:t>
        </w:r>
      </w:hyperlink>
      <w:r w:rsidRPr="00487E3D">
        <w:rPr>
          <w:rFonts w:ascii="Arial" w:hAnsi="Arial" w:cs="Arial"/>
        </w:rPr>
        <w:t xml:space="preserve"> Accessed: 21</w:t>
      </w:r>
      <w:r w:rsidRPr="00487E3D">
        <w:rPr>
          <w:rFonts w:ascii="Arial" w:hAnsi="Arial" w:cs="Arial"/>
          <w:vertAlign w:val="superscript"/>
        </w:rPr>
        <w:t>st</w:t>
      </w:r>
      <w:r w:rsidRPr="00487E3D">
        <w:rPr>
          <w:rFonts w:ascii="Arial" w:hAnsi="Arial" w:cs="Arial"/>
        </w:rPr>
        <w:t xml:space="preserve"> October 2021.</w:t>
      </w:r>
    </w:p>
    <w:p w14:paraId="3CE937AF" w14:textId="5CFBCCDA" w:rsidR="00806EA8" w:rsidRPr="00487E3D" w:rsidRDefault="00806EA8">
      <w:pPr>
        <w:rPr>
          <w:rFonts w:ascii="Arial" w:hAnsi="Arial" w:cs="Arial"/>
        </w:rPr>
      </w:pPr>
      <w:r w:rsidRPr="00487E3D">
        <w:rPr>
          <w:rFonts w:ascii="Arial" w:hAnsi="Arial" w:cs="Arial"/>
          <w:shd w:val="clear" w:color="auto" w:fill="FFFFFF"/>
        </w:rPr>
        <w:t xml:space="preserve">Bronfenbrenner, U. and Morris, P. A. (2006). The bioecological model of human development. In R. M. Lerner and W. E. Damon (Eds), </w:t>
      </w:r>
      <w:r w:rsidRPr="00487E3D">
        <w:rPr>
          <w:rFonts w:ascii="Arial" w:hAnsi="Arial" w:cs="Arial"/>
          <w:i/>
          <w:iCs/>
          <w:shd w:val="clear" w:color="auto" w:fill="FFFFFF"/>
        </w:rPr>
        <w:t>Handbook of Child Psychology</w:t>
      </w:r>
      <w:r w:rsidRPr="00487E3D">
        <w:rPr>
          <w:rFonts w:ascii="Arial" w:hAnsi="Arial" w:cs="Arial"/>
          <w:shd w:val="clear" w:color="auto" w:fill="FFFFFF"/>
        </w:rPr>
        <w:t xml:space="preserve">: Vol 1, Theoretical Models of Human </w:t>
      </w:r>
      <w:r w:rsidR="00EC62FA" w:rsidRPr="00487E3D">
        <w:rPr>
          <w:rFonts w:ascii="Arial" w:hAnsi="Arial" w:cs="Arial"/>
          <w:shd w:val="clear" w:color="auto" w:fill="FFFFFF"/>
        </w:rPr>
        <w:t>Development,</w:t>
      </w:r>
      <w:r w:rsidRPr="00487E3D">
        <w:rPr>
          <w:rFonts w:ascii="Arial" w:hAnsi="Arial" w:cs="Arial"/>
          <w:shd w:val="clear" w:color="auto" w:fill="FFFFFF"/>
        </w:rPr>
        <w:t xml:space="preserve"> Sixth Edition, (pp. 793– 828). Chichester: John Wiley and Sons.</w:t>
      </w:r>
      <w:r w:rsidRPr="00487E3D">
        <w:rPr>
          <w:rFonts w:ascii="Arial" w:hAnsi="Arial" w:cs="Arial"/>
        </w:rPr>
        <w:br/>
      </w:r>
    </w:p>
    <w:p w14:paraId="632E1EA8" w14:textId="77777777" w:rsidR="00F325CA" w:rsidRPr="00487E3D" w:rsidRDefault="00F325CA">
      <w:pPr>
        <w:rPr>
          <w:rFonts w:ascii="Arial" w:hAnsi="Arial" w:cs="Arial"/>
        </w:rPr>
      </w:pPr>
      <w:r w:rsidRPr="00487E3D">
        <w:rPr>
          <w:rFonts w:ascii="Arial" w:hAnsi="Arial" w:cs="Arial"/>
          <w:shd w:val="clear" w:color="auto" w:fill="FFFFFF"/>
        </w:rPr>
        <w:t>Collard, P. and Looney, J. (2014), Nurturing Creativity in Education. European Journal of Education, 49</w:t>
      </w:r>
      <w:r w:rsidRPr="00487E3D">
        <w:rPr>
          <w:rFonts w:ascii="Arial" w:hAnsi="Arial" w:cs="Arial"/>
          <w:shd w:val="clear" w:color="auto" w:fill="FFFFFF"/>
        </w:rPr>
        <w:t xml:space="preserve">, pp. </w:t>
      </w:r>
      <w:r w:rsidRPr="00487E3D">
        <w:rPr>
          <w:rFonts w:ascii="Arial" w:hAnsi="Arial" w:cs="Arial"/>
          <w:shd w:val="clear" w:color="auto" w:fill="FFFFFF"/>
        </w:rPr>
        <w:t>348-364. </w:t>
      </w:r>
      <w:hyperlink r:id="rId13" w:history="1">
        <w:r w:rsidRPr="00487E3D">
          <w:rPr>
            <w:rStyle w:val="Hyperlink"/>
            <w:rFonts w:ascii="Arial" w:hAnsi="Arial" w:cs="Arial"/>
            <w:color w:val="auto"/>
            <w:shd w:val="clear" w:color="auto" w:fill="FFFFFF"/>
          </w:rPr>
          <w:t>https://doi-org.ezproxy.uwtsd.ac.uk/10.1111/ejed.12090</w:t>
        </w:r>
      </w:hyperlink>
      <w:r w:rsidRPr="00487E3D">
        <w:rPr>
          <w:rFonts w:ascii="Arial" w:hAnsi="Arial" w:cs="Arial"/>
        </w:rPr>
        <w:t xml:space="preserve"> </w:t>
      </w:r>
    </w:p>
    <w:p w14:paraId="7B5B07C4" w14:textId="0911794A" w:rsidR="00F325CA" w:rsidRPr="00487E3D" w:rsidRDefault="00F325CA" w:rsidP="003260CD">
      <w:pPr>
        <w:rPr>
          <w:rFonts w:ascii="Arial" w:hAnsi="Arial" w:cs="Arial"/>
        </w:rPr>
      </w:pPr>
      <w:r w:rsidRPr="00487E3D">
        <w:rPr>
          <w:rFonts w:ascii="Arial" w:hAnsi="Arial" w:cs="Arial"/>
        </w:rPr>
        <w:t xml:space="preserve">David Carr. (2003). Making Sense of </w:t>
      </w:r>
      <w:r w:rsidRPr="00487E3D">
        <w:rPr>
          <w:rFonts w:ascii="Arial" w:hAnsi="Arial" w:cs="Arial"/>
        </w:rPr>
        <w:t>Education:</w:t>
      </w:r>
      <w:r w:rsidRPr="00487E3D">
        <w:rPr>
          <w:rFonts w:ascii="Arial" w:hAnsi="Arial" w:cs="Arial"/>
        </w:rPr>
        <w:t xml:space="preserve"> An Introduction to the Philosophy and Theory of Education and Teaching. London: Routledge.</w:t>
      </w:r>
    </w:p>
    <w:p w14:paraId="7E66B7DD" w14:textId="6DEA5B30" w:rsidR="0070595A" w:rsidRPr="00487E3D" w:rsidRDefault="0070595A" w:rsidP="003260CD">
      <w:pPr>
        <w:rPr>
          <w:rFonts w:ascii="Arial" w:hAnsi="Arial" w:cs="Arial"/>
        </w:rPr>
      </w:pPr>
      <w:r w:rsidRPr="00487E3D">
        <w:rPr>
          <w:rFonts w:ascii="Arial" w:hAnsi="Arial" w:cs="Arial"/>
          <w:noProof/>
          <w:lang w:val="en-US"/>
        </w:rPr>
        <w:t xml:space="preserve">Dix, P., 2021. </w:t>
      </w:r>
      <w:r w:rsidRPr="00487E3D">
        <w:rPr>
          <w:rFonts w:ascii="Arial" w:hAnsi="Arial" w:cs="Arial"/>
          <w:i/>
          <w:iCs/>
          <w:noProof/>
          <w:lang w:val="en-US"/>
        </w:rPr>
        <w:t xml:space="preserve">When the adults change everything changes. </w:t>
      </w:r>
      <w:r w:rsidRPr="00487E3D">
        <w:rPr>
          <w:rFonts w:ascii="Arial" w:hAnsi="Arial" w:cs="Arial"/>
          <w:noProof/>
          <w:lang w:val="en-US"/>
        </w:rPr>
        <w:t>Cornwall: Independent Thinking Press</w:t>
      </w:r>
      <w:r w:rsidRPr="00487E3D">
        <w:rPr>
          <w:rFonts w:ascii="Arial" w:hAnsi="Arial" w:cs="Arial"/>
          <w:noProof/>
          <w:lang w:val="en-US"/>
        </w:rPr>
        <w:t>.</w:t>
      </w:r>
    </w:p>
    <w:p w14:paraId="6E45EA41" w14:textId="67DBEC8C" w:rsidR="00F325CA" w:rsidRPr="00487E3D" w:rsidRDefault="00F325CA">
      <w:pPr>
        <w:rPr>
          <w:rFonts w:ascii="Arial" w:hAnsi="Arial" w:cs="Arial"/>
        </w:rPr>
      </w:pPr>
      <w:r w:rsidRPr="00487E3D">
        <w:rPr>
          <w:rFonts w:ascii="Arial" w:hAnsi="Arial" w:cs="Arial"/>
        </w:rPr>
        <w:t xml:space="preserve">Donaldson, G. (2015) </w:t>
      </w:r>
      <w:r w:rsidRPr="00487E3D">
        <w:rPr>
          <w:rFonts w:ascii="Arial" w:hAnsi="Arial" w:cs="Arial"/>
          <w:i/>
          <w:iCs/>
        </w:rPr>
        <w:t xml:space="preserve">Successful </w:t>
      </w:r>
      <w:r w:rsidRPr="00487E3D">
        <w:rPr>
          <w:rFonts w:ascii="Arial" w:hAnsi="Arial" w:cs="Arial"/>
          <w:i/>
          <w:iCs/>
        </w:rPr>
        <w:t>f</w:t>
      </w:r>
      <w:r w:rsidRPr="00487E3D">
        <w:rPr>
          <w:rFonts w:ascii="Arial" w:hAnsi="Arial" w:cs="Arial"/>
          <w:i/>
          <w:iCs/>
        </w:rPr>
        <w:t>utures</w:t>
      </w:r>
      <w:r w:rsidRPr="00487E3D">
        <w:rPr>
          <w:rFonts w:ascii="Arial" w:hAnsi="Arial" w:cs="Arial"/>
        </w:rPr>
        <w:t>. Available at:</w:t>
      </w:r>
      <w:r w:rsidRPr="00487E3D">
        <w:rPr>
          <w:rFonts w:ascii="Arial" w:hAnsi="Arial" w:cs="Arial"/>
        </w:rPr>
        <w:t xml:space="preserve"> </w:t>
      </w:r>
      <w:hyperlink r:id="rId14" w:history="1">
        <w:r w:rsidR="002B0F0E" w:rsidRPr="00487E3D">
          <w:rPr>
            <w:rStyle w:val="Hyperlink"/>
            <w:rFonts w:ascii="Arial" w:hAnsi="Arial" w:cs="Arial"/>
            <w:color w:val="auto"/>
          </w:rPr>
          <w:t>https://gov.wales/sites/default/files/publications/2018-03/successful-futures.pdf</w:t>
        </w:r>
      </w:hyperlink>
      <w:r w:rsidR="002B0F0E" w:rsidRPr="00487E3D">
        <w:rPr>
          <w:rFonts w:ascii="Arial" w:hAnsi="Arial" w:cs="Arial"/>
        </w:rPr>
        <w:t xml:space="preserve"> </w:t>
      </w:r>
      <w:r w:rsidRPr="00487E3D">
        <w:rPr>
          <w:rFonts w:ascii="Arial" w:hAnsi="Arial" w:cs="Arial"/>
        </w:rPr>
        <w:t xml:space="preserve"> (</w:t>
      </w:r>
      <w:r w:rsidRPr="00487E3D">
        <w:rPr>
          <w:rFonts w:ascii="Arial" w:hAnsi="Arial" w:cs="Arial"/>
        </w:rPr>
        <w:t>Accessed: 26th October 2021)</w:t>
      </w:r>
    </w:p>
    <w:p w14:paraId="0B38A9CA" w14:textId="523BC2D0" w:rsidR="00F325CA" w:rsidRPr="00487E3D" w:rsidRDefault="00F325CA">
      <w:pPr>
        <w:rPr>
          <w:rFonts w:ascii="Arial" w:hAnsi="Arial" w:cs="Arial"/>
        </w:rPr>
      </w:pPr>
      <w:r w:rsidRPr="00487E3D">
        <w:rPr>
          <w:rFonts w:ascii="Arial" w:hAnsi="Arial" w:cs="Arial"/>
        </w:rPr>
        <w:t xml:space="preserve">Education Wales (2017) </w:t>
      </w:r>
      <w:r w:rsidRPr="00487E3D">
        <w:rPr>
          <w:rFonts w:ascii="Arial" w:hAnsi="Arial" w:cs="Arial"/>
          <w:i/>
          <w:iCs/>
        </w:rPr>
        <w:t>Education in Wales: Our national Mission.</w:t>
      </w:r>
      <w:r w:rsidRPr="00487E3D">
        <w:rPr>
          <w:rFonts w:ascii="Arial" w:hAnsi="Arial" w:cs="Arial"/>
          <w:i/>
          <w:iCs/>
        </w:rPr>
        <w:t xml:space="preserve"> </w:t>
      </w:r>
      <w:r w:rsidRPr="00487E3D">
        <w:rPr>
          <w:rFonts w:ascii="Arial" w:hAnsi="Arial" w:cs="Arial"/>
        </w:rPr>
        <w:t>Available at: https://gov.wales/sites/default/files/publications/2018-03/education-in-wales-our-national-mission.pdf Accessed: 26th October 2021</w:t>
      </w:r>
    </w:p>
    <w:p w14:paraId="59AD7A61" w14:textId="618B6A37" w:rsidR="001911BE" w:rsidRPr="00487E3D" w:rsidRDefault="001911BE">
      <w:pPr>
        <w:rPr>
          <w:rFonts w:ascii="Arial" w:hAnsi="Arial" w:cs="Arial"/>
        </w:rPr>
      </w:pPr>
      <w:r w:rsidRPr="00487E3D">
        <w:rPr>
          <w:rFonts w:ascii="Arial" w:hAnsi="Arial" w:cs="Arial"/>
        </w:rPr>
        <w:t xml:space="preserve">Education Wales (2019) </w:t>
      </w:r>
      <w:r w:rsidRPr="00487E3D">
        <w:rPr>
          <w:rFonts w:ascii="Arial" w:hAnsi="Arial" w:cs="Arial"/>
          <w:i/>
          <w:iCs/>
        </w:rPr>
        <w:t>Professional standards for teaching and leadership.</w:t>
      </w:r>
      <w:r w:rsidRPr="00487E3D">
        <w:rPr>
          <w:rFonts w:ascii="Arial" w:hAnsi="Arial" w:cs="Arial"/>
        </w:rPr>
        <w:t xml:space="preserve"> Available at: </w:t>
      </w:r>
      <w:hyperlink r:id="rId15" w:history="1">
        <w:r w:rsidR="00DF0196" w:rsidRPr="00487E3D">
          <w:rPr>
            <w:rStyle w:val="Hyperlink"/>
            <w:rFonts w:ascii="Arial" w:hAnsi="Arial" w:cs="Arial"/>
            <w:color w:val="auto"/>
          </w:rPr>
          <w:t>https://hwb.gov.wales/api/storage/19bc948b-8a3f-41e0-944a-7bf2cadf7d18/professional-standards-for-teaching-and-leadership-interactive-pdf-for-pc.pdf</w:t>
        </w:r>
      </w:hyperlink>
      <w:r w:rsidR="00DF0196" w:rsidRPr="00487E3D">
        <w:rPr>
          <w:rFonts w:ascii="Arial" w:hAnsi="Arial" w:cs="Arial"/>
        </w:rPr>
        <w:t xml:space="preserve"> Accessed: 21</w:t>
      </w:r>
      <w:r w:rsidR="00DF0196" w:rsidRPr="00487E3D">
        <w:rPr>
          <w:rFonts w:ascii="Arial" w:hAnsi="Arial" w:cs="Arial"/>
          <w:vertAlign w:val="superscript"/>
        </w:rPr>
        <w:t>st</w:t>
      </w:r>
      <w:r w:rsidR="00DF0196" w:rsidRPr="00487E3D">
        <w:rPr>
          <w:rFonts w:ascii="Arial" w:hAnsi="Arial" w:cs="Arial"/>
        </w:rPr>
        <w:t xml:space="preserve"> October 2021</w:t>
      </w:r>
    </w:p>
    <w:p w14:paraId="17D66CB2" w14:textId="2A4589A5" w:rsidR="00F325CA" w:rsidRPr="00487E3D" w:rsidRDefault="00F325CA">
      <w:pPr>
        <w:rPr>
          <w:rFonts w:ascii="Arial" w:hAnsi="Arial" w:cs="Arial"/>
        </w:rPr>
      </w:pPr>
      <w:r w:rsidRPr="00487E3D">
        <w:rPr>
          <w:rFonts w:ascii="Arial" w:hAnsi="Arial" w:cs="Arial"/>
        </w:rPr>
        <w:t xml:space="preserve">Estyn (2013) A Report on </w:t>
      </w:r>
      <w:r w:rsidRPr="00487E3D">
        <w:rPr>
          <w:rFonts w:ascii="Arial" w:hAnsi="Arial" w:cs="Arial"/>
          <w:highlight w:val="black"/>
        </w:rPr>
        <w:t>Parkland Primary School</w:t>
      </w:r>
      <w:r w:rsidRPr="00487E3D">
        <w:rPr>
          <w:rFonts w:ascii="Arial" w:hAnsi="Arial" w:cs="Arial"/>
        </w:rPr>
        <w:t xml:space="preserve">: September 2013. Available at: </w:t>
      </w:r>
      <w:hyperlink r:id="rId16" w:history="1">
        <w:r w:rsidRPr="00487E3D">
          <w:rPr>
            <w:rStyle w:val="Hyperlink"/>
            <w:rFonts w:ascii="Arial" w:hAnsi="Arial" w:cs="Arial"/>
            <w:color w:val="auto"/>
          </w:rPr>
          <w:t>https://www.estyn.gov.wales/system/files/2020-08/Adroddiad%2520arolygiad%2520</w:t>
        </w:r>
        <w:r w:rsidRPr="00487E3D">
          <w:rPr>
            <w:rStyle w:val="Hyperlink"/>
            <w:rFonts w:ascii="Arial" w:hAnsi="Arial" w:cs="Arial"/>
            <w:color w:val="auto"/>
            <w:highlight w:val="black"/>
          </w:rPr>
          <w:t>Parkland</w:t>
        </w:r>
        <w:r w:rsidRPr="00487E3D">
          <w:rPr>
            <w:rStyle w:val="Hyperlink"/>
            <w:rFonts w:ascii="Arial" w:hAnsi="Arial" w:cs="Arial"/>
            <w:color w:val="auto"/>
          </w:rPr>
          <w:t>%2520</w:t>
        </w:r>
        <w:r w:rsidRPr="00487E3D">
          <w:rPr>
            <w:rStyle w:val="Hyperlink"/>
            <w:rFonts w:ascii="Arial" w:hAnsi="Arial" w:cs="Arial"/>
            <w:color w:val="auto"/>
            <w:highlight w:val="black"/>
          </w:rPr>
          <w:t>Primary</w:t>
        </w:r>
        <w:r w:rsidRPr="00487E3D">
          <w:rPr>
            <w:rStyle w:val="Hyperlink"/>
            <w:rFonts w:ascii="Arial" w:hAnsi="Arial" w:cs="Arial"/>
            <w:color w:val="auto"/>
          </w:rPr>
          <w:t>%2520</w:t>
        </w:r>
        <w:r w:rsidRPr="00487E3D">
          <w:rPr>
            <w:rStyle w:val="Hyperlink"/>
            <w:rFonts w:ascii="Arial" w:hAnsi="Arial" w:cs="Arial"/>
            <w:color w:val="auto"/>
            <w:highlight w:val="black"/>
          </w:rPr>
          <w:t>School</w:t>
        </w:r>
        <w:r w:rsidRPr="00487E3D">
          <w:rPr>
            <w:rStyle w:val="Hyperlink"/>
            <w:rFonts w:ascii="Arial" w:hAnsi="Arial" w:cs="Arial"/>
            <w:color w:val="auto"/>
          </w:rPr>
          <w:t>%25202013%2520%2528Saesneg%2520yn%2520unig%2529_0.pdf.pdf.pdf.pdf.pdf_0.pdf</w:t>
        </w:r>
      </w:hyperlink>
      <w:r w:rsidRPr="00487E3D">
        <w:rPr>
          <w:rFonts w:ascii="Arial" w:hAnsi="Arial" w:cs="Arial"/>
        </w:rPr>
        <w:t xml:space="preserve"> </w:t>
      </w:r>
      <w:r w:rsidR="00DF0196" w:rsidRPr="00487E3D">
        <w:rPr>
          <w:rFonts w:ascii="Arial" w:hAnsi="Arial" w:cs="Arial"/>
        </w:rPr>
        <w:t xml:space="preserve"> Accessed: 21</w:t>
      </w:r>
      <w:r w:rsidR="00DF0196" w:rsidRPr="00487E3D">
        <w:rPr>
          <w:rFonts w:ascii="Arial" w:hAnsi="Arial" w:cs="Arial"/>
          <w:vertAlign w:val="superscript"/>
        </w:rPr>
        <w:t>st</w:t>
      </w:r>
      <w:r w:rsidR="00DF0196" w:rsidRPr="00487E3D">
        <w:rPr>
          <w:rFonts w:ascii="Arial" w:hAnsi="Arial" w:cs="Arial"/>
        </w:rPr>
        <w:t xml:space="preserve"> October 2021</w:t>
      </w:r>
    </w:p>
    <w:p w14:paraId="1814B8FD" w14:textId="1D55D734" w:rsidR="00F325CA" w:rsidRPr="00487E3D" w:rsidRDefault="00F325CA">
      <w:pPr>
        <w:rPr>
          <w:rFonts w:ascii="Arial" w:hAnsi="Arial" w:cs="Arial"/>
        </w:rPr>
      </w:pPr>
      <w:r w:rsidRPr="00487E3D">
        <w:rPr>
          <w:rFonts w:ascii="Arial" w:hAnsi="Arial" w:cs="Arial"/>
        </w:rPr>
        <w:t xml:space="preserve">Gibbs, G. </w:t>
      </w:r>
      <w:r w:rsidRPr="00487E3D">
        <w:rPr>
          <w:rFonts w:ascii="Arial" w:hAnsi="Arial" w:cs="Arial"/>
        </w:rPr>
        <w:t>(</w:t>
      </w:r>
      <w:r w:rsidRPr="00487E3D">
        <w:rPr>
          <w:rFonts w:ascii="Arial" w:hAnsi="Arial" w:cs="Arial"/>
        </w:rPr>
        <w:t>1988</w:t>
      </w:r>
      <w:r w:rsidRPr="00487E3D">
        <w:rPr>
          <w:rFonts w:ascii="Arial" w:hAnsi="Arial" w:cs="Arial"/>
        </w:rPr>
        <w:t>)</w:t>
      </w:r>
      <w:r w:rsidRPr="00487E3D">
        <w:rPr>
          <w:rFonts w:ascii="Arial" w:hAnsi="Arial" w:cs="Arial"/>
        </w:rPr>
        <w:t xml:space="preserve">. </w:t>
      </w:r>
      <w:r w:rsidRPr="00487E3D">
        <w:rPr>
          <w:rFonts w:ascii="Arial" w:hAnsi="Arial" w:cs="Arial"/>
          <w:i/>
          <w:iCs/>
        </w:rPr>
        <w:t xml:space="preserve">Learning by </w:t>
      </w:r>
      <w:r w:rsidRPr="00487E3D">
        <w:rPr>
          <w:rFonts w:ascii="Arial" w:hAnsi="Arial" w:cs="Arial"/>
          <w:i/>
          <w:iCs/>
        </w:rPr>
        <w:t>d</w:t>
      </w:r>
      <w:r w:rsidRPr="00487E3D">
        <w:rPr>
          <w:rFonts w:ascii="Arial" w:hAnsi="Arial" w:cs="Arial"/>
          <w:i/>
          <w:iCs/>
        </w:rPr>
        <w:t>oing</w:t>
      </w:r>
      <w:r w:rsidRPr="00487E3D">
        <w:rPr>
          <w:rFonts w:ascii="Arial" w:hAnsi="Arial" w:cs="Arial"/>
          <w:i/>
          <w:iCs/>
        </w:rPr>
        <w:t>,</w:t>
      </w:r>
      <w:r w:rsidRPr="00487E3D">
        <w:rPr>
          <w:rFonts w:ascii="Arial" w:hAnsi="Arial" w:cs="Arial"/>
          <w:i/>
          <w:iCs/>
        </w:rPr>
        <w:t xml:space="preserve"> </w:t>
      </w:r>
      <w:r w:rsidRPr="00487E3D">
        <w:rPr>
          <w:rFonts w:ascii="Arial" w:hAnsi="Arial" w:cs="Arial"/>
          <w:i/>
          <w:iCs/>
        </w:rPr>
        <w:t>a</w:t>
      </w:r>
      <w:r w:rsidRPr="00487E3D">
        <w:rPr>
          <w:rFonts w:ascii="Arial" w:hAnsi="Arial" w:cs="Arial"/>
          <w:i/>
          <w:iCs/>
        </w:rPr>
        <w:t xml:space="preserve"> </w:t>
      </w:r>
      <w:r w:rsidRPr="00487E3D">
        <w:rPr>
          <w:rFonts w:ascii="Arial" w:hAnsi="Arial" w:cs="Arial"/>
          <w:i/>
          <w:iCs/>
        </w:rPr>
        <w:t>g</w:t>
      </w:r>
      <w:r w:rsidRPr="00487E3D">
        <w:rPr>
          <w:rFonts w:ascii="Arial" w:hAnsi="Arial" w:cs="Arial"/>
          <w:i/>
          <w:iCs/>
        </w:rPr>
        <w:t xml:space="preserve">uide to </w:t>
      </w:r>
      <w:r w:rsidRPr="00487E3D">
        <w:rPr>
          <w:rFonts w:ascii="Arial" w:hAnsi="Arial" w:cs="Arial"/>
          <w:i/>
          <w:iCs/>
        </w:rPr>
        <w:t>t</w:t>
      </w:r>
      <w:r w:rsidRPr="00487E3D">
        <w:rPr>
          <w:rFonts w:ascii="Arial" w:hAnsi="Arial" w:cs="Arial"/>
          <w:i/>
          <w:iCs/>
        </w:rPr>
        <w:t xml:space="preserve">eaching and </w:t>
      </w:r>
      <w:r w:rsidRPr="00487E3D">
        <w:rPr>
          <w:rFonts w:ascii="Arial" w:hAnsi="Arial" w:cs="Arial"/>
          <w:i/>
          <w:iCs/>
        </w:rPr>
        <w:t>l</w:t>
      </w:r>
      <w:r w:rsidRPr="00487E3D">
        <w:rPr>
          <w:rFonts w:ascii="Arial" w:hAnsi="Arial" w:cs="Arial"/>
          <w:i/>
          <w:iCs/>
        </w:rPr>
        <w:t xml:space="preserve">earning </w:t>
      </w:r>
      <w:r w:rsidRPr="00487E3D">
        <w:rPr>
          <w:rFonts w:ascii="Arial" w:hAnsi="Arial" w:cs="Arial"/>
          <w:i/>
          <w:iCs/>
        </w:rPr>
        <w:t>me</w:t>
      </w:r>
      <w:r w:rsidRPr="00487E3D">
        <w:rPr>
          <w:rFonts w:ascii="Arial" w:hAnsi="Arial" w:cs="Arial"/>
          <w:i/>
          <w:iCs/>
        </w:rPr>
        <w:t>thods</w:t>
      </w:r>
      <w:r w:rsidRPr="00487E3D">
        <w:rPr>
          <w:rFonts w:ascii="Arial" w:hAnsi="Arial" w:cs="Arial"/>
        </w:rPr>
        <w:t xml:space="preserve">. </w:t>
      </w:r>
      <w:r w:rsidRPr="00487E3D">
        <w:rPr>
          <w:rFonts w:ascii="Arial" w:hAnsi="Arial" w:cs="Arial"/>
        </w:rPr>
        <w:t xml:space="preserve">Available at: </w:t>
      </w:r>
      <w:hyperlink r:id="rId17" w:history="1">
        <w:r w:rsidRPr="00487E3D">
          <w:rPr>
            <w:rStyle w:val="Hyperlink"/>
            <w:rFonts w:ascii="Arial" w:hAnsi="Arial" w:cs="Arial"/>
            <w:color w:val="auto"/>
          </w:rPr>
          <w:t>https://thoughtsmostlyaboutlearning.files.wordpress.com/2015/12/learning-by-doing-graham-gibbs.pdf</w:t>
        </w:r>
      </w:hyperlink>
      <w:r w:rsidRPr="00487E3D">
        <w:rPr>
          <w:rFonts w:ascii="Arial" w:hAnsi="Arial" w:cs="Arial"/>
        </w:rPr>
        <w:t xml:space="preserve"> </w:t>
      </w:r>
      <w:r w:rsidR="00DF0196" w:rsidRPr="00487E3D">
        <w:rPr>
          <w:rFonts w:ascii="Arial" w:hAnsi="Arial" w:cs="Arial"/>
        </w:rPr>
        <w:t xml:space="preserve"> Accessed: 1</w:t>
      </w:r>
      <w:r w:rsidR="00DF0196" w:rsidRPr="00487E3D">
        <w:rPr>
          <w:rFonts w:ascii="Arial" w:hAnsi="Arial" w:cs="Arial"/>
          <w:vertAlign w:val="superscript"/>
        </w:rPr>
        <w:t>st</w:t>
      </w:r>
      <w:r w:rsidR="00DF0196" w:rsidRPr="00487E3D">
        <w:rPr>
          <w:rFonts w:ascii="Arial" w:hAnsi="Arial" w:cs="Arial"/>
        </w:rPr>
        <w:t xml:space="preserve"> October 2021</w:t>
      </w:r>
    </w:p>
    <w:p w14:paraId="6E0990F5" w14:textId="5559A12E" w:rsidR="00F325CA" w:rsidRPr="00487E3D" w:rsidRDefault="00F325CA" w:rsidP="003B5423">
      <w:pPr>
        <w:spacing w:after="0" w:line="240" w:lineRule="auto"/>
        <w:rPr>
          <w:rFonts w:ascii="Arial" w:eastAsia="Times New Roman" w:hAnsi="Arial" w:cs="Arial"/>
          <w:lang w:eastAsia="en-GB"/>
        </w:rPr>
      </w:pPr>
      <w:r w:rsidRPr="003B5423">
        <w:rPr>
          <w:rFonts w:ascii="Arial" w:eastAsia="Times New Roman" w:hAnsi="Arial" w:cs="Arial"/>
          <w:lang w:eastAsia="en-GB"/>
        </w:rPr>
        <w:t>H</w:t>
      </w:r>
      <w:r w:rsidRPr="00487E3D">
        <w:rPr>
          <w:rFonts w:ascii="Arial" w:eastAsia="Times New Roman" w:hAnsi="Arial" w:cs="Arial"/>
          <w:lang w:eastAsia="en-GB"/>
        </w:rPr>
        <w:t>ughes</w:t>
      </w:r>
      <w:r w:rsidRPr="003B5423">
        <w:rPr>
          <w:rFonts w:ascii="Arial" w:eastAsia="Times New Roman" w:hAnsi="Arial" w:cs="Arial"/>
          <w:lang w:eastAsia="en-GB"/>
        </w:rPr>
        <w:t xml:space="preserve">, G. D. (2012). Teacher Retention: Teacher Characteristics, School Characteristics, Organizational Characteristics, and Teacher Efficacy. </w:t>
      </w:r>
      <w:r w:rsidRPr="003B5423">
        <w:rPr>
          <w:rFonts w:ascii="Arial" w:eastAsia="Times New Roman" w:hAnsi="Arial" w:cs="Arial"/>
          <w:i/>
          <w:iCs/>
          <w:lang w:eastAsia="en-GB"/>
        </w:rPr>
        <w:t>The Journal of Educational Research</w:t>
      </w:r>
      <w:r w:rsidRPr="003B5423">
        <w:rPr>
          <w:rFonts w:ascii="Arial" w:eastAsia="Times New Roman" w:hAnsi="Arial" w:cs="Arial"/>
          <w:lang w:eastAsia="en-GB"/>
        </w:rPr>
        <w:t xml:space="preserve">, </w:t>
      </w:r>
      <w:r w:rsidRPr="003B5423">
        <w:rPr>
          <w:rFonts w:ascii="Arial" w:eastAsia="Times New Roman" w:hAnsi="Arial" w:cs="Arial"/>
          <w:i/>
          <w:iCs/>
          <w:lang w:eastAsia="en-GB"/>
        </w:rPr>
        <w:t>105</w:t>
      </w:r>
      <w:r w:rsidRPr="003B5423">
        <w:rPr>
          <w:rFonts w:ascii="Arial" w:eastAsia="Times New Roman" w:hAnsi="Arial" w:cs="Arial"/>
          <w:lang w:eastAsia="en-GB"/>
        </w:rPr>
        <w:t xml:space="preserve">(4), 245–255. </w:t>
      </w:r>
      <w:hyperlink r:id="rId18" w:history="1">
        <w:r w:rsidR="00946955" w:rsidRPr="003B5423">
          <w:rPr>
            <w:rStyle w:val="Hyperlink"/>
            <w:rFonts w:ascii="Arial" w:eastAsia="Times New Roman" w:hAnsi="Arial" w:cs="Arial"/>
            <w:color w:val="auto"/>
            <w:lang w:eastAsia="en-GB"/>
          </w:rPr>
          <w:t>https://www.jstor.org/stable/26586936</w:t>
        </w:r>
      </w:hyperlink>
    </w:p>
    <w:p w14:paraId="6A89418B" w14:textId="2EA4578D" w:rsidR="003009ED" w:rsidRPr="00487E3D" w:rsidRDefault="003009ED" w:rsidP="003B5423">
      <w:pPr>
        <w:spacing w:after="0" w:line="240" w:lineRule="auto"/>
        <w:rPr>
          <w:rFonts w:ascii="Arial" w:eastAsia="Times New Roman" w:hAnsi="Arial" w:cs="Arial"/>
          <w:lang w:eastAsia="en-GB"/>
        </w:rPr>
      </w:pPr>
    </w:p>
    <w:p w14:paraId="71BF7ED5" w14:textId="1035A0A6" w:rsidR="003009ED" w:rsidRPr="00487E3D" w:rsidRDefault="003009ED" w:rsidP="0040623A">
      <w:pPr>
        <w:pStyle w:val="Bibliography"/>
        <w:rPr>
          <w:rFonts w:ascii="Arial" w:eastAsia="Times New Roman" w:hAnsi="Arial" w:cs="Arial"/>
          <w:lang w:val="en-US" w:eastAsia="en-GB"/>
        </w:rPr>
      </w:pPr>
      <w:r w:rsidRPr="00487E3D">
        <w:rPr>
          <w:rFonts w:ascii="Arial" w:hAnsi="Arial" w:cs="Arial"/>
          <w:noProof/>
          <w:lang w:val="en-US"/>
        </w:rPr>
        <w:t>J</w:t>
      </w:r>
      <w:r w:rsidRPr="00487E3D">
        <w:rPr>
          <w:rFonts w:ascii="Arial" w:hAnsi="Arial" w:cs="Arial"/>
          <w:noProof/>
          <w:lang w:val="en-US"/>
        </w:rPr>
        <w:t xml:space="preserve">arvis, M., </w:t>
      </w:r>
      <w:r w:rsidRPr="00487E3D">
        <w:rPr>
          <w:rFonts w:ascii="Arial" w:hAnsi="Arial" w:cs="Arial"/>
          <w:noProof/>
          <w:lang w:val="en-US"/>
        </w:rPr>
        <w:t>(</w:t>
      </w:r>
      <w:r w:rsidRPr="00487E3D">
        <w:rPr>
          <w:rFonts w:ascii="Arial" w:hAnsi="Arial" w:cs="Arial"/>
          <w:noProof/>
          <w:lang w:val="en-US"/>
        </w:rPr>
        <w:t>2001</w:t>
      </w:r>
      <w:r w:rsidRPr="00487E3D">
        <w:rPr>
          <w:rFonts w:ascii="Arial" w:hAnsi="Arial" w:cs="Arial"/>
          <w:noProof/>
          <w:lang w:val="en-US"/>
        </w:rPr>
        <w:t>)</w:t>
      </w:r>
      <w:r w:rsidRPr="00487E3D">
        <w:rPr>
          <w:rFonts w:ascii="Arial" w:hAnsi="Arial" w:cs="Arial"/>
          <w:noProof/>
          <w:lang w:val="en-US"/>
        </w:rPr>
        <w:t xml:space="preserve"> </w:t>
      </w:r>
      <w:r w:rsidRPr="00487E3D">
        <w:rPr>
          <w:rFonts w:ascii="Arial" w:hAnsi="Arial" w:cs="Arial"/>
          <w:i/>
          <w:iCs/>
          <w:noProof/>
          <w:lang w:val="en-US"/>
        </w:rPr>
        <w:t xml:space="preserve">Angels on Child Psychology. </w:t>
      </w:r>
      <w:r w:rsidRPr="00487E3D">
        <w:rPr>
          <w:rFonts w:ascii="Arial" w:hAnsi="Arial" w:cs="Arial"/>
          <w:noProof/>
          <w:lang w:val="en-US"/>
        </w:rPr>
        <w:t>2nd ed. Cheltenham: Nelson Thorne.</w:t>
      </w:r>
    </w:p>
    <w:p w14:paraId="2C3A96C0" w14:textId="77777777" w:rsidR="00946955" w:rsidRPr="003B5423" w:rsidRDefault="00946955" w:rsidP="003B5423">
      <w:pPr>
        <w:spacing w:after="0" w:line="240" w:lineRule="auto"/>
        <w:rPr>
          <w:rFonts w:ascii="Arial" w:eastAsia="Times New Roman" w:hAnsi="Arial" w:cs="Arial"/>
          <w:lang w:eastAsia="en-GB"/>
        </w:rPr>
      </w:pPr>
    </w:p>
    <w:p w14:paraId="000AF90D" w14:textId="77777777" w:rsidR="00F325CA" w:rsidRPr="00487E3D" w:rsidRDefault="00F325CA" w:rsidP="006F26B4">
      <w:pPr>
        <w:rPr>
          <w:rFonts w:ascii="Arial" w:hAnsi="Arial" w:cs="Arial"/>
        </w:rPr>
      </w:pPr>
      <w:r w:rsidRPr="00487E3D">
        <w:rPr>
          <w:rFonts w:ascii="Arial" w:hAnsi="Arial" w:cs="Arial"/>
        </w:rPr>
        <w:t>Little, D. (1995</w:t>
      </w:r>
      <w:r w:rsidRPr="00487E3D">
        <w:rPr>
          <w:rFonts w:ascii="Arial" w:hAnsi="Arial" w:cs="Arial"/>
          <w:i/>
          <w:iCs/>
        </w:rPr>
        <w:t>). Learning as dialogue: the dependence of learner autonomy on</w:t>
      </w:r>
      <w:r w:rsidRPr="00487E3D">
        <w:rPr>
          <w:rFonts w:ascii="Arial" w:hAnsi="Arial" w:cs="Arial"/>
          <w:i/>
          <w:iCs/>
        </w:rPr>
        <w:t xml:space="preserve"> </w:t>
      </w:r>
      <w:r w:rsidRPr="00487E3D">
        <w:rPr>
          <w:rFonts w:ascii="Arial" w:hAnsi="Arial" w:cs="Arial"/>
          <w:i/>
          <w:iCs/>
        </w:rPr>
        <w:t>teacher autonomy</w:t>
      </w:r>
      <w:r w:rsidRPr="00487E3D">
        <w:rPr>
          <w:rFonts w:ascii="Arial" w:hAnsi="Arial" w:cs="Arial"/>
        </w:rPr>
        <w:t xml:space="preserve">. System, 23(2), </w:t>
      </w:r>
      <w:r w:rsidRPr="00487E3D">
        <w:rPr>
          <w:rFonts w:ascii="Arial" w:hAnsi="Arial" w:cs="Arial"/>
        </w:rPr>
        <w:t xml:space="preserve">pp. </w:t>
      </w:r>
      <w:r w:rsidRPr="00487E3D">
        <w:rPr>
          <w:rFonts w:ascii="Arial" w:hAnsi="Arial" w:cs="Arial"/>
        </w:rPr>
        <w:t>175</w:t>
      </w:r>
      <w:r w:rsidRPr="00487E3D">
        <w:rPr>
          <w:rFonts w:ascii="Arial" w:hAnsi="Arial" w:cs="Arial"/>
        </w:rPr>
        <w:t>-</w:t>
      </w:r>
      <w:r w:rsidRPr="00487E3D">
        <w:rPr>
          <w:rFonts w:ascii="Arial" w:hAnsi="Arial" w:cs="Arial"/>
        </w:rPr>
        <w:t>182.</w:t>
      </w:r>
    </w:p>
    <w:p w14:paraId="40010685" w14:textId="596338FA" w:rsidR="00F325CA" w:rsidRPr="00487E3D" w:rsidRDefault="00F325CA" w:rsidP="0056266A">
      <w:pPr>
        <w:rPr>
          <w:rFonts w:ascii="Arial" w:hAnsi="Arial" w:cs="Arial"/>
        </w:rPr>
      </w:pPr>
      <w:r w:rsidRPr="00487E3D">
        <w:rPr>
          <w:rFonts w:ascii="Arial" w:hAnsi="Arial" w:cs="Arial"/>
        </w:rPr>
        <w:t xml:space="preserve">Markkanen, </w:t>
      </w:r>
      <w:r w:rsidRPr="00487E3D">
        <w:rPr>
          <w:rFonts w:ascii="Arial" w:hAnsi="Arial" w:cs="Arial"/>
        </w:rPr>
        <w:t xml:space="preserve">P., </w:t>
      </w:r>
      <w:r w:rsidRPr="00487E3D">
        <w:rPr>
          <w:rFonts w:ascii="Arial" w:hAnsi="Arial" w:cs="Arial"/>
        </w:rPr>
        <w:t>Välimäki</w:t>
      </w:r>
      <w:r w:rsidRPr="00487E3D">
        <w:rPr>
          <w:rFonts w:ascii="Arial" w:hAnsi="Arial" w:cs="Arial"/>
        </w:rPr>
        <w:t>, M.</w:t>
      </w:r>
      <w:r w:rsidRPr="00487E3D">
        <w:rPr>
          <w:rFonts w:ascii="Arial" w:hAnsi="Arial" w:cs="Arial"/>
        </w:rPr>
        <w:t>, Anttila</w:t>
      </w:r>
      <w:r w:rsidRPr="00487E3D">
        <w:rPr>
          <w:rFonts w:ascii="Arial" w:hAnsi="Arial" w:cs="Arial"/>
        </w:rPr>
        <w:t>, M.</w:t>
      </w:r>
      <w:r w:rsidRPr="00487E3D">
        <w:rPr>
          <w:rFonts w:ascii="Arial" w:hAnsi="Arial" w:cs="Arial"/>
        </w:rPr>
        <w:t xml:space="preserve"> &amp; Kuuskorpi</w:t>
      </w:r>
      <w:r w:rsidRPr="00487E3D">
        <w:rPr>
          <w:rFonts w:ascii="Arial" w:hAnsi="Arial" w:cs="Arial"/>
        </w:rPr>
        <w:t>, M.,</w:t>
      </w:r>
      <w:r w:rsidRPr="00487E3D">
        <w:rPr>
          <w:rFonts w:ascii="Arial" w:hAnsi="Arial" w:cs="Arial"/>
        </w:rPr>
        <w:t xml:space="preserve"> (2020) A</w:t>
      </w:r>
      <w:r w:rsidRPr="00487E3D">
        <w:rPr>
          <w:rFonts w:ascii="Arial" w:hAnsi="Arial" w:cs="Arial"/>
        </w:rPr>
        <w:t xml:space="preserve"> </w:t>
      </w:r>
      <w:r w:rsidRPr="00487E3D">
        <w:rPr>
          <w:rFonts w:ascii="Arial" w:hAnsi="Arial" w:cs="Arial"/>
        </w:rPr>
        <w:t xml:space="preserve">reflective cycle: </w:t>
      </w:r>
      <w:r w:rsidRPr="00487E3D">
        <w:rPr>
          <w:rFonts w:ascii="Arial" w:hAnsi="Arial" w:cs="Arial"/>
        </w:rPr>
        <w:t>u</w:t>
      </w:r>
      <w:r w:rsidRPr="00487E3D">
        <w:rPr>
          <w:rFonts w:ascii="Arial" w:hAnsi="Arial" w:cs="Arial"/>
        </w:rPr>
        <w:t xml:space="preserve">nderstanding challenging situations in a school setting, </w:t>
      </w:r>
      <w:r w:rsidRPr="00487E3D">
        <w:rPr>
          <w:rFonts w:ascii="Arial" w:hAnsi="Arial" w:cs="Arial"/>
          <w:i/>
          <w:iCs/>
        </w:rPr>
        <w:t>Educational Research</w:t>
      </w:r>
      <w:r w:rsidRPr="00487E3D">
        <w:rPr>
          <w:rFonts w:ascii="Arial" w:hAnsi="Arial" w:cs="Arial"/>
        </w:rPr>
        <w:t>,</w:t>
      </w:r>
      <w:r w:rsidRPr="00487E3D">
        <w:rPr>
          <w:rFonts w:ascii="Arial" w:hAnsi="Arial" w:cs="Arial"/>
        </w:rPr>
        <w:t xml:space="preserve"> 62 (1)</w:t>
      </w:r>
      <w:r w:rsidRPr="00487E3D">
        <w:rPr>
          <w:rFonts w:ascii="Arial" w:hAnsi="Arial" w:cs="Arial"/>
        </w:rPr>
        <w:t xml:space="preserve">, </w:t>
      </w:r>
      <w:r w:rsidRPr="00487E3D">
        <w:rPr>
          <w:rFonts w:ascii="Arial" w:hAnsi="Arial" w:cs="Arial"/>
        </w:rPr>
        <w:t xml:space="preserve">pp. </w:t>
      </w:r>
      <w:r w:rsidRPr="00487E3D">
        <w:rPr>
          <w:rFonts w:ascii="Arial" w:hAnsi="Arial" w:cs="Arial"/>
        </w:rPr>
        <w:t xml:space="preserve">46-62, </w:t>
      </w:r>
      <w:r w:rsidRPr="00487E3D">
        <w:rPr>
          <w:rFonts w:ascii="Arial" w:hAnsi="Arial" w:cs="Arial"/>
        </w:rPr>
        <w:t>doi</w:t>
      </w:r>
      <w:r w:rsidRPr="00487E3D">
        <w:rPr>
          <w:rFonts w:ascii="Arial" w:hAnsi="Arial" w:cs="Arial"/>
        </w:rPr>
        <w:t>:</w:t>
      </w:r>
      <w:r w:rsidRPr="00487E3D">
        <w:rPr>
          <w:rFonts w:ascii="Arial" w:hAnsi="Arial" w:cs="Arial"/>
        </w:rPr>
        <w:t>1</w:t>
      </w:r>
      <w:r w:rsidRPr="00487E3D">
        <w:rPr>
          <w:rFonts w:ascii="Arial" w:hAnsi="Arial" w:cs="Arial"/>
        </w:rPr>
        <w:t>0.1080/00131881.2020.1711790</w:t>
      </w:r>
      <w:r w:rsidRPr="00487E3D">
        <w:rPr>
          <w:rFonts w:ascii="Arial" w:hAnsi="Arial" w:cs="Arial"/>
        </w:rPr>
        <w:t xml:space="preserve"> </w:t>
      </w:r>
    </w:p>
    <w:p w14:paraId="2C5E03A1" w14:textId="77777777" w:rsidR="00FD7B3A" w:rsidRPr="00487E3D" w:rsidRDefault="00FD7B3A" w:rsidP="00FD7B3A">
      <w:pPr>
        <w:pStyle w:val="Bibliography"/>
        <w:rPr>
          <w:rFonts w:ascii="Arial" w:hAnsi="Arial" w:cs="Arial"/>
          <w:noProof/>
          <w:lang w:val="en-US"/>
        </w:rPr>
      </w:pPr>
      <w:r w:rsidRPr="00487E3D">
        <w:rPr>
          <w:rFonts w:ascii="Arial" w:hAnsi="Arial" w:cs="Arial"/>
          <w:noProof/>
          <w:lang w:val="en-US"/>
        </w:rPr>
        <w:t xml:space="preserve">Nye, R., 1979. </w:t>
      </w:r>
      <w:r w:rsidRPr="00487E3D">
        <w:rPr>
          <w:rFonts w:ascii="Arial" w:hAnsi="Arial" w:cs="Arial"/>
          <w:i/>
          <w:iCs/>
          <w:noProof/>
          <w:lang w:val="en-US"/>
        </w:rPr>
        <w:t xml:space="preserve">What is B. F. Skinner really saying?. </w:t>
      </w:r>
      <w:r w:rsidRPr="00487E3D">
        <w:rPr>
          <w:rFonts w:ascii="Arial" w:hAnsi="Arial" w:cs="Arial"/>
          <w:noProof/>
          <w:lang w:val="en-US"/>
        </w:rPr>
        <w:t>Upper Saddle River, NJ: Prentice Hall.</w:t>
      </w:r>
    </w:p>
    <w:p w14:paraId="0263E8E6" w14:textId="77777777" w:rsidR="00F325CA" w:rsidRPr="00487E3D" w:rsidRDefault="00F325CA">
      <w:pPr>
        <w:rPr>
          <w:rFonts w:ascii="Arial" w:hAnsi="Arial" w:cs="Arial"/>
          <w:shd w:val="clear" w:color="auto" w:fill="FFFFFF"/>
        </w:rPr>
      </w:pPr>
      <w:r w:rsidRPr="00487E3D">
        <w:rPr>
          <w:rFonts w:ascii="Arial" w:hAnsi="Arial" w:cs="Arial"/>
          <w:shd w:val="clear" w:color="auto" w:fill="FFFFFF"/>
        </w:rPr>
        <w:t>Perfect, T. J. and Schwartz, B. L. (2002) </w:t>
      </w:r>
      <w:r w:rsidRPr="00487E3D">
        <w:rPr>
          <w:rFonts w:ascii="Arial" w:hAnsi="Arial" w:cs="Arial"/>
          <w:i/>
          <w:iCs/>
          <w:bdr w:val="none" w:sz="0" w:space="0" w:color="auto" w:frame="1"/>
          <w:shd w:val="clear" w:color="auto" w:fill="FFFFFF"/>
        </w:rPr>
        <w:t>Applied Metacognition</w:t>
      </w:r>
      <w:r w:rsidRPr="00487E3D">
        <w:rPr>
          <w:rFonts w:ascii="Arial" w:hAnsi="Arial" w:cs="Arial"/>
          <w:shd w:val="clear" w:color="auto" w:fill="FFFFFF"/>
        </w:rPr>
        <w:t>. Cambridge: Cambridge University Press. doi: 10.1017/CBO9780511489976.</w:t>
      </w:r>
      <w:r w:rsidRPr="00487E3D">
        <w:rPr>
          <w:rFonts w:ascii="Arial" w:hAnsi="Arial" w:cs="Arial"/>
          <w:shd w:val="clear" w:color="auto" w:fill="FFFFFF"/>
        </w:rPr>
        <w:t xml:space="preserve"> </w:t>
      </w:r>
    </w:p>
    <w:p w14:paraId="4DEA72BB" w14:textId="3F903E00" w:rsidR="00F325CA" w:rsidRPr="00487E3D" w:rsidRDefault="00F325CA">
      <w:pPr>
        <w:rPr>
          <w:rFonts w:ascii="Arial" w:hAnsi="Arial" w:cs="Arial"/>
        </w:rPr>
      </w:pPr>
      <w:r w:rsidRPr="00487E3D">
        <w:rPr>
          <w:rFonts w:ascii="Arial" w:hAnsi="Arial" w:cs="Arial"/>
        </w:rPr>
        <w:t>Rogoff B. (2003) The Cultural Nature of Human Development. Oxford. Oxford University Press</w:t>
      </w:r>
      <w:r w:rsidR="00C241D1" w:rsidRPr="00487E3D">
        <w:rPr>
          <w:rFonts w:ascii="Arial" w:hAnsi="Arial" w:cs="Arial"/>
        </w:rPr>
        <w:t>.</w:t>
      </w:r>
    </w:p>
    <w:p w14:paraId="4E69F7D7" w14:textId="28C53AD9" w:rsidR="00C241D1" w:rsidRPr="00487E3D" w:rsidRDefault="00C241D1" w:rsidP="00C241D1">
      <w:pPr>
        <w:pStyle w:val="Bibliography"/>
        <w:rPr>
          <w:rFonts w:ascii="Arial" w:hAnsi="Arial" w:cs="Arial"/>
        </w:rPr>
      </w:pPr>
      <w:r w:rsidRPr="00487E3D">
        <w:rPr>
          <w:rFonts w:ascii="Arial" w:hAnsi="Arial" w:cs="Arial"/>
          <w:noProof/>
          <w:lang w:val="en-US"/>
        </w:rPr>
        <w:t xml:space="preserve">Seligman, M. E. P., 2002. Positive psychology, positive prevention, and positive therapy.. In: C. R. S. &amp;. S. J. L. (Eds.), ed. </w:t>
      </w:r>
      <w:r w:rsidRPr="00487E3D">
        <w:rPr>
          <w:rFonts w:ascii="Arial" w:hAnsi="Arial" w:cs="Arial"/>
          <w:i/>
          <w:iCs/>
          <w:noProof/>
          <w:lang w:val="en-US"/>
        </w:rPr>
        <w:t xml:space="preserve">Handbook of positive psychology. </w:t>
      </w:r>
      <w:r w:rsidRPr="00487E3D">
        <w:rPr>
          <w:rFonts w:ascii="Arial" w:hAnsi="Arial" w:cs="Arial"/>
          <w:noProof/>
          <w:lang w:val="en-US"/>
        </w:rPr>
        <w:t>Oxford: Oxford University Press, pp. 3-9.</w:t>
      </w:r>
    </w:p>
    <w:p w14:paraId="4DAAA957" w14:textId="42780BAA" w:rsidR="00BA056D" w:rsidRPr="00487E3D" w:rsidRDefault="00BA056D">
      <w:pPr>
        <w:rPr>
          <w:rFonts w:ascii="Arial" w:hAnsi="Arial" w:cs="Arial"/>
        </w:rPr>
      </w:pPr>
      <w:r w:rsidRPr="00487E3D">
        <w:rPr>
          <w:rFonts w:ascii="Arial" w:hAnsi="Arial" w:cs="Arial"/>
        </w:rPr>
        <w:t xml:space="preserve">Smidt, S. (2008) </w:t>
      </w:r>
      <w:r w:rsidRPr="00487E3D">
        <w:rPr>
          <w:rFonts w:ascii="Arial" w:hAnsi="Arial" w:cs="Arial"/>
          <w:i/>
          <w:iCs/>
        </w:rPr>
        <w:t>Introducing Vygotsky</w:t>
      </w:r>
      <w:r w:rsidR="001354ED" w:rsidRPr="00487E3D">
        <w:rPr>
          <w:rFonts w:ascii="Arial" w:hAnsi="Arial" w:cs="Arial"/>
          <w:i/>
          <w:iCs/>
        </w:rPr>
        <w:t xml:space="preserve">: a guide for practitioners and students. </w:t>
      </w:r>
      <w:r w:rsidR="0040623A" w:rsidRPr="00487E3D">
        <w:rPr>
          <w:rFonts w:ascii="Arial" w:hAnsi="Arial" w:cs="Arial"/>
        </w:rPr>
        <w:t>London: Routledge.</w:t>
      </w:r>
    </w:p>
    <w:p w14:paraId="06706BAC" w14:textId="248BAA93" w:rsidR="00EE60BE" w:rsidRPr="00487E3D" w:rsidRDefault="00EE60BE">
      <w:pPr>
        <w:rPr>
          <w:rFonts w:ascii="Arial" w:hAnsi="Arial" w:cs="Arial"/>
        </w:rPr>
      </w:pPr>
      <w:r w:rsidRPr="00487E3D">
        <w:rPr>
          <w:rFonts w:ascii="Arial" w:hAnsi="Arial" w:cs="Arial"/>
        </w:rPr>
        <w:t>Smidt</w:t>
      </w:r>
      <w:r w:rsidR="00187A15" w:rsidRPr="00487E3D">
        <w:rPr>
          <w:rFonts w:ascii="Arial" w:hAnsi="Arial" w:cs="Arial"/>
        </w:rPr>
        <w:t>, S. (2014) Looking at children</w:t>
      </w:r>
      <w:r w:rsidR="0084359D" w:rsidRPr="00487E3D">
        <w:rPr>
          <w:rFonts w:ascii="Arial" w:hAnsi="Arial" w:cs="Arial"/>
        </w:rPr>
        <w:t>. In Cremin, T., and Arthur, J.</w:t>
      </w:r>
      <w:r w:rsidR="00924AC2" w:rsidRPr="00487E3D">
        <w:rPr>
          <w:rFonts w:ascii="Arial" w:hAnsi="Arial" w:cs="Arial"/>
        </w:rPr>
        <w:t xml:space="preserve"> (3</w:t>
      </w:r>
      <w:r w:rsidR="00924AC2" w:rsidRPr="00487E3D">
        <w:rPr>
          <w:rFonts w:ascii="Arial" w:hAnsi="Arial" w:cs="Arial"/>
          <w:vertAlign w:val="superscript"/>
        </w:rPr>
        <w:t>rd</w:t>
      </w:r>
      <w:r w:rsidR="00924AC2" w:rsidRPr="00487E3D">
        <w:rPr>
          <w:rFonts w:ascii="Arial" w:hAnsi="Arial" w:cs="Arial"/>
        </w:rPr>
        <w:t xml:space="preserve"> ed.)</w:t>
      </w:r>
      <w:r w:rsidR="0084359D" w:rsidRPr="00487E3D">
        <w:rPr>
          <w:rFonts w:ascii="Arial" w:hAnsi="Arial" w:cs="Arial"/>
        </w:rPr>
        <w:t xml:space="preserve"> </w:t>
      </w:r>
      <w:r w:rsidR="00C334E1" w:rsidRPr="00487E3D">
        <w:rPr>
          <w:rFonts w:ascii="Arial" w:hAnsi="Arial" w:cs="Arial"/>
          <w:i/>
          <w:iCs/>
        </w:rPr>
        <w:t>Learning to teach in the primary school</w:t>
      </w:r>
      <w:r w:rsidR="00EC62FA">
        <w:rPr>
          <w:rFonts w:ascii="Arial" w:hAnsi="Arial" w:cs="Arial"/>
          <w:i/>
          <w:iCs/>
        </w:rPr>
        <w:t xml:space="preserve">. </w:t>
      </w:r>
      <w:r w:rsidR="005110CD" w:rsidRPr="00487E3D">
        <w:rPr>
          <w:rFonts w:ascii="Arial" w:hAnsi="Arial" w:cs="Arial"/>
        </w:rPr>
        <w:t>(</w:t>
      </w:r>
      <w:r w:rsidR="00924AC2" w:rsidRPr="00487E3D">
        <w:rPr>
          <w:rFonts w:ascii="Arial" w:hAnsi="Arial" w:cs="Arial"/>
        </w:rPr>
        <w:t>pp. 53-6</w:t>
      </w:r>
      <w:r w:rsidR="005110CD" w:rsidRPr="00487E3D">
        <w:rPr>
          <w:rFonts w:ascii="Arial" w:hAnsi="Arial" w:cs="Arial"/>
        </w:rPr>
        <w:t xml:space="preserve">8) Oxon: Routledge. </w:t>
      </w:r>
    </w:p>
    <w:p w14:paraId="36404C19" w14:textId="77777777" w:rsidR="00F325CA" w:rsidRPr="00487E3D" w:rsidRDefault="00F325CA" w:rsidP="003260CD">
      <w:pPr>
        <w:rPr>
          <w:rFonts w:ascii="Arial" w:hAnsi="Arial" w:cs="Arial"/>
        </w:rPr>
      </w:pPr>
      <w:r w:rsidRPr="00487E3D">
        <w:rPr>
          <w:rFonts w:ascii="Arial" w:hAnsi="Arial" w:cs="Arial"/>
        </w:rPr>
        <w:t xml:space="preserve">Stobie, T. (2020) Foreword. In Coe, R., Rauch, C. J., Kime, S. and Singleton, D. </w:t>
      </w:r>
      <w:r w:rsidRPr="00487E3D">
        <w:rPr>
          <w:rFonts w:ascii="Arial" w:hAnsi="Arial" w:cs="Arial"/>
          <w:i/>
          <w:iCs/>
        </w:rPr>
        <w:t xml:space="preserve">Great teaching toolkit: evidence review. </w:t>
      </w:r>
      <w:r w:rsidRPr="00487E3D">
        <w:rPr>
          <w:rFonts w:ascii="Arial" w:hAnsi="Arial" w:cs="Arial"/>
        </w:rPr>
        <w:t xml:space="preserve">(p. 4) Available at: </w:t>
      </w:r>
      <w:hyperlink r:id="rId19" w:history="1">
        <w:r w:rsidRPr="00487E3D">
          <w:rPr>
            <w:rStyle w:val="Hyperlink"/>
            <w:rFonts w:ascii="Arial" w:hAnsi="Arial" w:cs="Arial"/>
            <w:color w:val="auto"/>
          </w:rPr>
          <w:t>584543-great-teaching-toolkit-evidence-review.pdf (cambridgeinternational.org)</w:t>
        </w:r>
      </w:hyperlink>
      <w:r w:rsidRPr="00487E3D">
        <w:rPr>
          <w:rFonts w:ascii="Arial" w:hAnsi="Arial" w:cs="Arial"/>
        </w:rPr>
        <w:t xml:space="preserve"> Accessed: 21</w:t>
      </w:r>
      <w:r w:rsidRPr="00487E3D">
        <w:rPr>
          <w:rFonts w:ascii="Arial" w:hAnsi="Arial" w:cs="Arial"/>
          <w:vertAlign w:val="superscript"/>
        </w:rPr>
        <w:t>st</w:t>
      </w:r>
      <w:r w:rsidRPr="00487E3D">
        <w:rPr>
          <w:rFonts w:ascii="Arial" w:hAnsi="Arial" w:cs="Arial"/>
        </w:rPr>
        <w:t xml:space="preserve"> October 2021) </w:t>
      </w:r>
    </w:p>
    <w:p w14:paraId="5BB43598" w14:textId="77777777" w:rsidR="00F325CA" w:rsidRPr="00487E3D" w:rsidRDefault="00F325CA">
      <w:pPr>
        <w:rPr>
          <w:rFonts w:ascii="Arial" w:hAnsi="Arial" w:cs="Arial"/>
        </w:rPr>
      </w:pPr>
      <w:r w:rsidRPr="00487E3D">
        <w:rPr>
          <w:rFonts w:ascii="Arial" w:hAnsi="Arial" w:cs="Arial"/>
        </w:rPr>
        <w:t xml:space="preserve">Tripp, D. (1993). </w:t>
      </w:r>
      <w:r w:rsidRPr="00487E3D">
        <w:rPr>
          <w:rFonts w:ascii="Arial" w:hAnsi="Arial" w:cs="Arial"/>
          <w:i/>
          <w:iCs/>
        </w:rPr>
        <w:t>Critical incidents in teaching</w:t>
      </w:r>
      <w:r w:rsidRPr="00487E3D">
        <w:rPr>
          <w:rFonts w:ascii="Arial" w:hAnsi="Arial" w:cs="Arial"/>
        </w:rPr>
        <w:t>. London: Routledge.</w:t>
      </w:r>
    </w:p>
    <w:p w14:paraId="2B78F23E" w14:textId="4AC56549" w:rsidR="00F325CA" w:rsidRPr="00487E3D" w:rsidRDefault="00F325CA" w:rsidP="00F96981">
      <w:pPr>
        <w:spacing w:after="0" w:line="240" w:lineRule="auto"/>
        <w:rPr>
          <w:rFonts w:ascii="Arial" w:eastAsia="Times New Roman" w:hAnsi="Arial" w:cs="Arial"/>
          <w:lang w:eastAsia="en-GB"/>
        </w:rPr>
      </w:pPr>
      <w:r w:rsidRPr="00F96981">
        <w:rPr>
          <w:rFonts w:ascii="Arial" w:eastAsia="Times New Roman" w:hAnsi="Arial" w:cs="Arial"/>
          <w:lang w:eastAsia="en-GB"/>
        </w:rPr>
        <w:t xml:space="preserve">Villegas, A. M., &amp; Davis, D. E. (2007). Approaches to Diversifying the Teaching Force: Attending to Issues of Recruitment, Preparation, and Retention. </w:t>
      </w:r>
      <w:r w:rsidRPr="00F96981">
        <w:rPr>
          <w:rFonts w:ascii="Arial" w:eastAsia="Times New Roman" w:hAnsi="Arial" w:cs="Arial"/>
          <w:i/>
          <w:iCs/>
          <w:lang w:eastAsia="en-GB"/>
        </w:rPr>
        <w:t>Teacher Education Quarterly</w:t>
      </w:r>
      <w:r w:rsidRPr="00F96981">
        <w:rPr>
          <w:rFonts w:ascii="Arial" w:eastAsia="Times New Roman" w:hAnsi="Arial" w:cs="Arial"/>
          <w:lang w:eastAsia="en-GB"/>
        </w:rPr>
        <w:t xml:space="preserve">, </w:t>
      </w:r>
      <w:r w:rsidRPr="00F96981">
        <w:rPr>
          <w:rFonts w:ascii="Arial" w:eastAsia="Times New Roman" w:hAnsi="Arial" w:cs="Arial"/>
          <w:i/>
          <w:iCs/>
          <w:lang w:eastAsia="en-GB"/>
        </w:rPr>
        <w:t>34</w:t>
      </w:r>
      <w:r w:rsidRPr="00F96981">
        <w:rPr>
          <w:rFonts w:ascii="Arial" w:eastAsia="Times New Roman" w:hAnsi="Arial" w:cs="Arial"/>
          <w:lang w:eastAsia="en-GB"/>
        </w:rPr>
        <w:t xml:space="preserve">(4), 137–147. </w:t>
      </w:r>
      <w:hyperlink r:id="rId20" w:history="1">
        <w:r w:rsidR="00946955" w:rsidRPr="00F96981">
          <w:rPr>
            <w:rStyle w:val="Hyperlink"/>
            <w:rFonts w:ascii="Arial" w:eastAsia="Times New Roman" w:hAnsi="Arial" w:cs="Arial"/>
            <w:color w:val="auto"/>
            <w:lang w:eastAsia="en-GB"/>
          </w:rPr>
          <w:t>http://www.jstor.org/stable/23479116</w:t>
        </w:r>
      </w:hyperlink>
    </w:p>
    <w:p w14:paraId="3BDA0659" w14:textId="77777777" w:rsidR="00946955" w:rsidRPr="00F96981" w:rsidRDefault="00946955" w:rsidP="00F96981">
      <w:pPr>
        <w:spacing w:after="0" w:line="240" w:lineRule="auto"/>
        <w:rPr>
          <w:rFonts w:ascii="Arial" w:eastAsia="Times New Roman" w:hAnsi="Arial" w:cs="Arial"/>
          <w:lang w:eastAsia="en-GB"/>
        </w:rPr>
      </w:pPr>
    </w:p>
    <w:p w14:paraId="59F20F2F" w14:textId="77777777" w:rsidR="00F325CA" w:rsidRPr="00487E3D" w:rsidRDefault="00F325CA">
      <w:pPr>
        <w:rPr>
          <w:rFonts w:ascii="Arial" w:hAnsi="Arial" w:cs="Arial"/>
        </w:rPr>
      </w:pPr>
      <w:r w:rsidRPr="00487E3D">
        <w:rPr>
          <w:rFonts w:ascii="Arial" w:hAnsi="Arial" w:cs="Arial"/>
        </w:rPr>
        <w:t xml:space="preserve">Werner, E. E. (2013). What can we learn about resilience from large-scale longitudinal </w:t>
      </w:r>
      <w:r w:rsidRPr="00487E3D">
        <w:rPr>
          <w:rFonts w:ascii="Arial" w:hAnsi="Arial" w:cs="Arial"/>
        </w:rPr>
        <w:t>studies?</w:t>
      </w:r>
      <w:r w:rsidRPr="00487E3D">
        <w:rPr>
          <w:rFonts w:ascii="Arial" w:hAnsi="Arial" w:cs="Arial"/>
        </w:rPr>
        <w:t xml:space="preserve"> In S. Goldstein &amp; R. B. Brooks (Eds.), </w:t>
      </w:r>
      <w:r w:rsidRPr="00487E3D">
        <w:rPr>
          <w:rFonts w:ascii="Arial" w:hAnsi="Arial" w:cs="Arial"/>
          <w:i/>
          <w:iCs/>
        </w:rPr>
        <w:t>Handbook of Resilience in Children</w:t>
      </w:r>
      <w:r w:rsidRPr="00487E3D">
        <w:rPr>
          <w:rFonts w:ascii="Arial" w:hAnsi="Arial" w:cs="Arial"/>
        </w:rPr>
        <w:t xml:space="preserve"> (pp. 91-105). New York: Springer</w:t>
      </w:r>
    </w:p>
    <w:p w14:paraId="363D7609" w14:textId="651CAA87" w:rsidR="00F325CA" w:rsidRDefault="00F325CA" w:rsidP="00F325CA">
      <w:pPr>
        <w:pStyle w:val="Bibliography"/>
        <w:rPr>
          <w:rFonts w:ascii="Arial" w:hAnsi="Arial" w:cs="Arial"/>
          <w:noProof/>
          <w:lang w:val="en-US"/>
        </w:rPr>
      </w:pPr>
      <w:r w:rsidRPr="00487E3D">
        <w:rPr>
          <w:rFonts w:ascii="Arial" w:hAnsi="Arial" w:cs="Arial"/>
          <w:noProof/>
          <w:lang w:val="en-US"/>
        </w:rPr>
        <w:t xml:space="preserve">Willingham, D., 2021. </w:t>
      </w:r>
      <w:r w:rsidRPr="00487E3D">
        <w:rPr>
          <w:rFonts w:ascii="Arial" w:hAnsi="Arial" w:cs="Arial"/>
          <w:i/>
          <w:iCs/>
          <w:noProof/>
          <w:lang w:val="en-US"/>
        </w:rPr>
        <w:t xml:space="preserve">Why don't students like school?. </w:t>
      </w:r>
      <w:r w:rsidRPr="00487E3D">
        <w:rPr>
          <w:rFonts w:ascii="Arial" w:hAnsi="Arial" w:cs="Arial"/>
          <w:noProof/>
          <w:lang w:val="en-US"/>
        </w:rPr>
        <w:t>2nd ed. Hoboken: Jossey-Bass.</w:t>
      </w:r>
    </w:p>
    <w:p w14:paraId="17C6F9F4" w14:textId="476FB140" w:rsidR="00770D08" w:rsidRDefault="00770D08" w:rsidP="00770D08">
      <w:pPr>
        <w:rPr>
          <w:lang w:val="en-US"/>
        </w:rPr>
      </w:pPr>
    </w:p>
    <w:p w14:paraId="22EFB327" w14:textId="60B89CE8" w:rsidR="00770D08" w:rsidRDefault="00770D08" w:rsidP="00770D08">
      <w:pPr>
        <w:rPr>
          <w:lang w:val="en-US"/>
        </w:rPr>
      </w:pPr>
    </w:p>
    <w:p w14:paraId="256863E6" w14:textId="30CD2C72" w:rsidR="00770D08" w:rsidRDefault="00770D08" w:rsidP="00770D08">
      <w:pPr>
        <w:rPr>
          <w:lang w:val="en-US"/>
        </w:rPr>
      </w:pPr>
    </w:p>
    <w:p w14:paraId="4A2EEC9A" w14:textId="0537ABF6" w:rsidR="00770D08" w:rsidRDefault="00770D08" w:rsidP="00770D08">
      <w:pPr>
        <w:rPr>
          <w:lang w:val="en-US"/>
        </w:rPr>
      </w:pPr>
    </w:p>
    <w:p w14:paraId="2938AA68" w14:textId="7DEE307E" w:rsidR="00770D08" w:rsidRDefault="00770D08" w:rsidP="00770D08">
      <w:pPr>
        <w:rPr>
          <w:lang w:val="en-US"/>
        </w:rPr>
      </w:pPr>
    </w:p>
    <w:p w14:paraId="35C75460" w14:textId="77777777" w:rsidR="00770D08" w:rsidRPr="00770D08" w:rsidRDefault="00770D08" w:rsidP="00770D08">
      <w:pPr>
        <w:rPr>
          <w:lang w:val="en-US"/>
        </w:rPr>
      </w:pPr>
    </w:p>
    <w:p w14:paraId="76AB35ED" w14:textId="12414C6F" w:rsidR="00770D08" w:rsidRPr="00487E3D" w:rsidRDefault="00770D08">
      <w:pPr>
        <w:rPr>
          <w:rFonts w:ascii="Arial" w:hAnsi="Arial" w:cs="Arial"/>
        </w:rPr>
      </w:pPr>
      <w:r>
        <w:rPr>
          <w:rFonts w:ascii="Arial" w:hAnsi="Arial" w:cs="Arial"/>
        </w:rPr>
        <w:t>Appendix A: Record Sheet 1</w:t>
      </w:r>
      <w:r>
        <w:rPr>
          <w:rFonts w:ascii="Arial" w:hAnsi="Arial" w:cs="Arial"/>
        </w:rPr>
        <w:br/>
        <w:t>Date 23/09/2021, Year Group 1, Time: 2PM</w:t>
      </w:r>
    </w:p>
    <w:tbl>
      <w:tblPr>
        <w:tblStyle w:val="TableGrid"/>
        <w:tblW w:w="0" w:type="auto"/>
        <w:tblLook w:val="04A0" w:firstRow="1" w:lastRow="0" w:firstColumn="1" w:lastColumn="0" w:noHBand="0" w:noVBand="1"/>
      </w:tblPr>
      <w:tblGrid>
        <w:gridCol w:w="8926"/>
      </w:tblGrid>
      <w:tr w:rsidR="00770D08" w:rsidRPr="004E7D95" w14:paraId="518E0604" w14:textId="77777777" w:rsidTr="00D95EEA">
        <w:tc>
          <w:tcPr>
            <w:tcW w:w="8926" w:type="dxa"/>
          </w:tcPr>
          <w:p w14:paraId="2140AF6C" w14:textId="77777777" w:rsidR="00770D08" w:rsidRPr="004E7D95" w:rsidRDefault="00770D08" w:rsidP="00D95EEA">
            <w:pPr>
              <w:rPr>
                <w:rFonts w:ascii="Arial" w:hAnsi="Arial" w:cs="Arial"/>
              </w:rPr>
            </w:pPr>
            <w:r w:rsidRPr="004E7D95">
              <w:rPr>
                <w:rFonts w:ascii="Arial" w:hAnsi="Arial" w:cs="Arial"/>
                <w:b/>
                <w:bCs/>
              </w:rPr>
              <w:t>Where and When:</w:t>
            </w:r>
            <w:r w:rsidRPr="004E7D95">
              <w:rPr>
                <w:rFonts w:ascii="Arial" w:hAnsi="Arial" w:cs="Arial"/>
              </w:rPr>
              <w:t xml:space="preserve"> </w:t>
            </w:r>
          </w:p>
          <w:p w14:paraId="4996927B" w14:textId="77777777" w:rsidR="00770D08" w:rsidRPr="004E7D95" w:rsidRDefault="00770D08" w:rsidP="00D95EEA">
            <w:pPr>
              <w:rPr>
                <w:rFonts w:ascii="Arial" w:hAnsi="Arial" w:cs="Arial"/>
              </w:rPr>
            </w:pPr>
            <w:r w:rsidRPr="004E7D95">
              <w:rPr>
                <w:rFonts w:ascii="Arial" w:hAnsi="Arial" w:cs="Arial"/>
              </w:rPr>
              <w:t xml:space="preserve">After lunch the students were partaking in continuous provision across the classroom and outdoors. Some pupils were on a back table with the TA completing work, but the other 23 children were happily playing independently and in groups. </w:t>
            </w:r>
          </w:p>
          <w:p w14:paraId="307E6721" w14:textId="77777777" w:rsidR="00770D08" w:rsidRPr="004E7D95" w:rsidRDefault="00770D08" w:rsidP="00D95EEA">
            <w:pPr>
              <w:rPr>
                <w:rFonts w:ascii="Arial" w:hAnsi="Arial" w:cs="Arial"/>
              </w:rPr>
            </w:pPr>
            <w:r w:rsidRPr="004E7D95">
              <w:rPr>
                <w:rFonts w:ascii="Arial" w:hAnsi="Arial" w:cs="Arial"/>
              </w:rPr>
              <w:t>The teacher and I were both observing and helping any students where appropriate.</w:t>
            </w:r>
          </w:p>
          <w:p w14:paraId="7C472CC9" w14:textId="77777777" w:rsidR="00770D08" w:rsidRPr="004E7D95" w:rsidRDefault="00770D08" w:rsidP="00D95EEA">
            <w:pPr>
              <w:rPr>
                <w:rFonts w:ascii="Arial" w:hAnsi="Arial" w:cs="Arial"/>
              </w:rPr>
            </w:pPr>
            <w:r w:rsidRPr="004E7D95">
              <w:rPr>
                <w:rFonts w:ascii="Arial" w:hAnsi="Arial" w:cs="Arial"/>
              </w:rPr>
              <w:t>This activity happened after lunch, around an hour and a half before the last bell. None of the students were actively disengaging or behaving inappropriately.</w:t>
            </w:r>
          </w:p>
        </w:tc>
      </w:tr>
      <w:tr w:rsidR="00770D08" w:rsidRPr="004E7D95" w14:paraId="57CB6696" w14:textId="77777777" w:rsidTr="00D95EEA">
        <w:tc>
          <w:tcPr>
            <w:tcW w:w="8926" w:type="dxa"/>
          </w:tcPr>
          <w:p w14:paraId="5089AFFA" w14:textId="77777777" w:rsidR="00770D08" w:rsidRPr="004E7D95" w:rsidRDefault="00770D08" w:rsidP="00D95EEA">
            <w:pPr>
              <w:rPr>
                <w:rFonts w:ascii="Arial" w:hAnsi="Arial" w:cs="Arial"/>
                <w:b/>
                <w:bCs/>
              </w:rPr>
            </w:pPr>
            <w:r w:rsidRPr="004E7D95">
              <w:rPr>
                <w:rFonts w:ascii="Arial" w:hAnsi="Arial" w:cs="Arial"/>
                <w:b/>
                <w:bCs/>
                <w:lang w:val="en-US"/>
              </w:rPr>
              <w:t xml:space="preserve">What happened: </w:t>
            </w:r>
          </w:p>
          <w:p w14:paraId="4D30F292" w14:textId="77777777" w:rsidR="00770D08" w:rsidRPr="004E7D95" w:rsidRDefault="00770D08" w:rsidP="00D95EEA">
            <w:pPr>
              <w:rPr>
                <w:rFonts w:ascii="Arial" w:hAnsi="Arial" w:cs="Arial"/>
                <w:bCs/>
                <w:lang w:val="en-US"/>
              </w:rPr>
            </w:pPr>
          </w:p>
          <w:p w14:paraId="69D6A254" w14:textId="77777777" w:rsidR="00770D08" w:rsidRPr="004E7D95" w:rsidRDefault="00770D08" w:rsidP="00D95EEA">
            <w:pPr>
              <w:rPr>
                <w:rFonts w:ascii="Arial" w:hAnsi="Arial" w:cs="Arial"/>
                <w:bCs/>
                <w:lang w:val="en-US"/>
              </w:rPr>
            </w:pPr>
            <w:r w:rsidRPr="004E7D95">
              <w:rPr>
                <w:rFonts w:ascii="Arial" w:hAnsi="Arial" w:cs="Arial"/>
                <w:bCs/>
                <w:lang w:val="en-US"/>
              </w:rPr>
              <w:t>Pupil 1 – generally good listener, moderate ability, sociable student.</w:t>
            </w:r>
          </w:p>
          <w:p w14:paraId="6A1E61CE" w14:textId="77777777" w:rsidR="00770D08" w:rsidRPr="004E7D95" w:rsidRDefault="00770D08" w:rsidP="00D95EEA">
            <w:pPr>
              <w:rPr>
                <w:rFonts w:ascii="Arial" w:hAnsi="Arial" w:cs="Arial"/>
                <w:bCs/>
                <w:lang w:val="en-US"/>
              </w:rPr>
            </w:pPr>
            <w:r w:rsidRPr="004E7D95">
              <w:rPr>
                <w:rFonts w:ascii="Arial" w:hAnsi="Arial" w:cs="Arial"/>
                <w:bCs/>
                <w:lang w:val="en-US"/>
              </w:rPr>
              <w:t xml:space="preserve">P1 is observed trying to jam a large display sheet into a display board by himself in the corner of the classroom, not actively trying to hide. On the sheet there is a 0-100 counter. Currently, in the display board, there is a very small, personal sized, 0-100 counting sheet. </w:t>
            </w:r>
          </w:p>
          <w:p w14:paraId="2A9B0E41" w14:textId="77777777" w:rsidR="00770D08" w:rsidRPr="004E7D95" w:rsidRDefault="00770D08" w:rsidP="00D95EEA">
            <w:pPr>
              <w:rPr>
                <w:rFonts w:ascii="Arial" w:hAnsi="Arial" w:cs="Arial"/>
                <w:bCs/>
                <w:lang w:val="en-US"/>
              </w:rPr>
            </w:pPr>
            <w:r w:rsidRPr="004E7D95">
              <w:rPr>
                <w:rFonts w:ascii="Arial" w:hAnsi="Arial" w:cs="Arial"/>
                <w:bCs/>
                <w:lang w:val="en-US"/>
              </w:rPr>
              <w:t>I ask P1: How did that happen?</w:t>
            </w:r>
          </w:p>
          <w:p w14:paraId="197E951A" w14:textId="77777777" w:rsidR="00770D08" w:rsidRPr="004E7D95" w:rsidRDefault="00770D08" w:rsidP="00D95EEA">
            <w:pPr>
              <w:rPr>
                <w:rFonts w:ascii="Arial" w:hAnsi="Arial" w:cs="Arial"/>
                <w:bCs/>
                <w:lang w:val="en-US"/>
              </w:rPr>
            </w:pPr>
            <w:r w:rsidRPr="004E7D95">
              <w:rPr>
                <w:rFonts w:ascii="Arial" w:hAnsi="Arial" w:cs="Arial"/>
                <w:bCs/>
                <w:lang w:val="en-US"/>
              </w:rPr>
              <w:t>P1: I don’t know?</w:t>
            </w:r>
          </w:p>
          <w:p w14:paraId="282AD6D8" w14:textId="77777777" w:rsidR="00770D08" w:rsidRPr="004E7D95" w:rsidRDefault="00770D08" w:rsidP="00D95EEA">
            <w:pPr>
              <w:rPr>
                <w:rFonts w:ascii="Arial" w:hAnsi="Arial" w:cs="Arial"/>
                <w:bCs/>
                <w:lang w:val="en-US"/>
              </w:rPr>
            </w:pPr>
            <w:r w:rsidRPr="004E7D95">
              <w:rPr>
                <w:rFonts w:ascii="Arial" w:hAnsi="Arial" w:cs="Arial"/>
                <w:bCs/>
                <w:lang w:val="en-US"/>
              </w:rPr>
              <w:t>Me: Did you put that smaller piece of paper in there?</w:t>
            </w:r>
          </w:p>
          <w:p w14:paraId="0E80F27D" w14:textId="77777777" w:rsidR="00770D08" w:rsidRPr="004E7D95" w:rsidRDefault="00770D08" w:rsidP="00D95EEA">
            <w:pPr>
              <w:rPr>
                <w:rFonts w:ascii="Arial" w:hAnsi="Arial" w:cs="Arial"/>
                <w:bCs/>
                <w:lang w:val="en-US"/>
              </w:rPr>
            </w:pPr>
            <w:r w:rsidRPr="004E7D95">
              <w:rPr>
                <w:rFonts w:ascii="Arial" w:hAnsi="Arial" w:cs="Arial"/>
                <w:bCs/>
                <w:lang w:val="en-US"/>
              </w:rPr>
              <w:t>P1: Yes.</w:t>
            </w:r>
          </w:p>
          <w:p w14:paraId="03E36CF8" w14:textId="77777777" w:rsidR="00770D08" w:rsidRPr="004E7D95" w:rsidRDefault="00770D08" w:rsidP="00D95EEA">
            <w:pPr>
              <w:rPr>
                <w:rFonts w:ascii="Arial" w:hAnsi="Arial" w:cs="Arial"/>
                <w:bCs/>
                <w:lang w:val="en-US"/>
              </w:rPr>
            </w:pPr>
            <w:r w:rsidRPr="004E7D95">
              <w:rPr>
                <w:rFonts w:ascii="Arial" w:hAnsi="Arial" w:cs="Arial"/>
                <w:bCs/>
                <w:lang w:val="en-US"/>
              </w:rPr>
              <w:t>Me: Is the large piece of paper not fitting in it because of that smaller counter?</w:t>
            </w:r>
          </w:p>
          <w:p w14:paraId="46D82B7A" w14:textId="77777777" w:rsidR="00770D08" w:rsidRPr="004E7D95" w:rsidRDefault="00770D08" w:rsidP="00D95EEA">
            <w:pPr>
              <w:rPr>
                <w:rFonts w:ascii="Arial" w:hAnsi="Arial" w:cs="Arial"/>
                <w:bCs/>
                <w:lang w:val="en-US"/>
              </w:rPr>
            </w:pPr>
            <w:r w:rsidRPr="004E7D95">
              <w:rPr>
                <w:rFonts w:ascii="Arial" w:hAnsi="Arial" w:cs="Arial"/>
                <w:bCs/>
                <w:lang w:val="en-US"/>
              </w:rPr>
              <w:t>P1: No…</w:t>
            </w:r>
          </w:p>
          <w:p w14:paraId="6E08C8CD" w14:textId="77777777" w:rsidR="00770D08" w:rsidRPr="004E7D95" w:rsidRDefault="00770D08" w:rsidP="00D95EEA">
            <w:pPr>
              <w:rPr>
                <w:rFonts w:ascii="Arial" w:hAnsi="Arial" w:cs="Arial"/>
                <w:bCs/>
                <w:lang w:val="en-US"/>
              </w:rPr>
            </w:pPr>
            <w:r w:rsidRPr="004E7D95">
              <w:rPr>
                <w:rFonts w:ascii="Arial" w:hAnsi="Arial" w:cs="Arial"/>
                <w:bCs/>
                <w:lang w:val="en-US"/>
              </w:rPr>
              <w:t>P1 keeps trying. Teacher walks up. Asks similar questions. Tries to remove piece of paper herself. Fails.</w:t>
            </w:r>
          </w:p>
          <w:p w14:paraId="620C4660" w14:textId="77777777" w:rsidR="00770D08" w:rsidRPr="004E7D95" w:rsidRDefault="00770D08" w:rsidP="00D95EEA">
            <w:pPr>
              <w:rPr>
                <w:rFonts w:ascii="Arial" w:hAnsi="Arial" w:cs="Arial"/>
                <w:bCs/>
                <w:lang w:val="en-US"/>
              </w:rPr>
            </w:pPr>
            <w:r w:rsidRPr="004E7D95">
              <w:rPr>
                <w:rFonts w:ascii="Arial" w:hAnsi="Arial" w:cs="Arial"/>
                <w:bCs/>
                <w:lang w:val="en-US"/>
              </w:rPr>
              <w:t>P1 and teacher both try.</w:t>
            </w:r>
          </w:p>
          <w:p w14:paraId="0BF4ABEB" w14:textId="77777777" w:rsidR="00770D08" w:rsidRPr="004E7D95" w:rsidRDefault="00770D08" w:rsidP="00D95EEA">
            <w:pPr>
              <w:rPr>
                <w:rFonts w:ascii="Arial" w:hAnsi="Arial" w:cs="Arial"/>
                <w:bCs/>
                <w:lang w:val="en-US"/>
              </w:rPr>
            </w:pPr>
            <w:r w:rsidRPr="004E7D95">
              <w:rPr>
                <w:rFonts w:ascii="Arial" w:hAnsi="Arial" w:cs="Arial"/>
                <w:bCs/>
                <w:lang w:val="en-US"/>
              </w:rPr>
              <w:t>Another Pupil joins and asks, why don’t we use a ruler?</w:t>
            </w:r>
          </w:p>
          <w:p w14:paraId="4473FE15" w14:textId="77777777" w:rsidR="00770D08" w:rsidRPr="004E7D95" w:rsidRDefault="00770D08" w:rsidP="00D95EEA">
            <w:pPr>
              <w:rPr>
                <w:rFonts w:ascii="Arial" w:hAnsi="Arial" w:cs="Arial"/>
                <w:bCs/>
                <w:lang w:val="en-US"/>
              </w:rPr>
            </w:pPr>
            <w:r w:rsidRPr="004E7D95">
              <w:rPr>
                <w:rFonts w:ascii="Arial" w:hAnsi="Arial" w:cs="Arial"/>
                <w:bCs/>
                <w:lang w:val="en-US"/>
              </w:rPr>
              <w:t>Pupil 1 uses rulers. Pupils 2 and 3 join in to look. Why is the piece of paper stuck? See this part here is jammed!</w:t>
            </w:r>
          </w:p>
          <w:p w14:paraId="30E74FCF" w14:textId="77777777" w:rsidR="00770D08" w:rsidRPr="004E7D95" w:rsidRDefault="00770D08" w:rsidP="00D95EEA">
            <w:pPr>
              <w:rPr>
                <w:rFonts w:ascii="Arial" w:hAnsi="Arial" w:cs="Arial"/>
                <w:bCs/>
                <w:lang w:val="en-US"/>
              </w:rPr>
            </w:pPr>
            <w:r w:rsidRPr="004E7D95">
              <w:rPr>
                <w:rFonts w:ascii="Arial" w:hAnsi="Arial" w:cs="Arial"/>
                <w:bCs/>
                <w:lang w:val="en-US"/>
              </w:rPr>
              <w:t>After 5 minutes of trying the teacher says she will remove it herself later.</w:t>
            </w:r>
          </w:p>
          <w:p w14:paraId="34ED8C6B" w14:textId="77777777" w:rsidR="00770D08" w:rsidRPr="004E7D95" w:rsidRDefault="00770D08" w:rsidP="00D95EEA">
            <w:pPr>
              <w:rPr>
                <w:rFonts w:ascii="Arial" w:hAnsi="Arial" w:cs="Arial"/>
                <w:bCs/>
                <w:lang w:val="en-US"/>
              </w:rPr>
            </w:pPr>
            <w:r w:rsidRPr="004E7D95">
              <w:rPr>
                <w:rFonts w:ascii="Arial" w:hAnsi="Arial" w:cs="Arial"/>
                <w:bCs/>
                <w:lang w:val="en-US"/>
              </w:rPr>
              <w:t>I observed three further explorations of the display board of children fixing the problem and then choosing to jam it again.</w:t>
            </w:r>
          </w:p>
          <w:p w14:paraId="1830C502" w14:textId="77777777" w:rsidR="00770D08" w:rsidRPr="004E7D95" w:rsidRDefault="00770D08" w:rsidP="00D95EEA">
            <w:pPr>
              <w:ind w:left="720"/>
              <w:rPr>
                <w:rFonts w:ascii="Arial" w:hAnsi="Arial" w:cs="Arial"/>
              </w:rPr>
            </w:pPr>
          </w:p>
          <w:p w14:paraId="220292EE" w14:textId="77777777" w:rsidR="00770D08" w:rsidRPr="004E7D95" w:rsidRDefault="00770D08" w:rsidP="00D95EEA">
            <w:pPr>
              <w:ind w:left="720"/>
              <w:rPr>
                <w:rFonts w:ascii="Arial" w:hAnsi="Arial" w:cs="Arial"/>
              </w:rPr>
            </w:pPr>
          </w:p>
        </w:tc>
      </w:tr>
      <w:tr w:rsidR="00770D08" w:rsidRPr="004E7D95" w14:paraId="3C44125D" w14:textId="77777777" w:rsidTr="00D95EEA">
        <w:tc>
          <w:tcPr>
            <w:tcW w:w="8926" w:type="dxa"/>
          </w:tcPr>
          <w:p w14:paraId="312B7630" w14:textId="77777777" w:rsidR="00770D08" w:rsidRPr="004E7D95" w:rsidRDefault="00770D08" w:rsidP="00D95EEA">
            <w:pPr>
              <w:rPr>
                <w:rFonts w:ascii="Arial" w:hAnsi="Arial" w:cs="Arial"/>
                <w:b/>
              </w:rPr>
            </w:pPr>
            <w:r w:rsidRPr="004E7D95">
              <w:rPr>
                <w:rFonts w:ascii="Arial" w:hAnsi="Arial" w:cs="Arial"/>
                <w:b/>
                <w:lang w:val="en-US"/>
              </w:rPr>
              <w:t xml:space="preserve">Areas of possible exploration: </w:t>
            </w:r>
          </w:p>
          <w:p w14:paraId="6B61E647" w14:textId="77777777" w:rsidR="00770D08" w:rsidRPr="004E7D95" w:rsidRDefault="00770D08" w:rsidP="00D95EEA">
            <w:pPr>
              <w:rPr>
                <w:rFonts w:ascii="Arial" w:hAnsi="Arial" w:cs="Arial"/>
              </w:rPr>
            </w:pPr>
          </w:p>
          <w:p w14:paraId="25CC1FA4" w14:textId="77777777" w:rsidR="00770D08" w:rsidRPr="004E7D95" w:rsidRDefault="00770D08" w:rsidP="00D95EEA">
            <w:pPr>
              <w:rPr>
                <w:rFonts w:ascii="Arial" w:hAnsi="Arial" w:cs="Arial"/>
              </w:rPr>
            </w:pPr>
            <w:r w:rsidRPr="004E7D95">
              <w:rPr>
                <w:rFonts w:ascii="Arial" w:hAnsi="Arial" w:cs="Arial"/>
              </w:rPr>
              <w:t>Rule following</w:t>
            </w:r>
          </w:p>
          <w:p w14:paraId="22E69525" w14:textId="77777777" w:rsidR="00770D08" w:rsidRPr="004E7D95" w:rsidRDefault="00770D08" w:rsidP="00D95EEA">
            <w:pPr>
              <w:rPr>
                <w:rFonts w:ascii="Arial" w:hAnsi="Arial" w:cs="Arial"/>
              </w:rPr>
            </w:pPr>
            <w:r w:rsidRPr="004E7D95">
              <w:rPr>
                <w:rFonts w:ascii="Arial" w:hAnsi="Arial" w:cs="Arial"/>
              </w:rPr>
              <w:t>Exploring</w:t>
            </w:r>
          </w:p>
          <w:p w14:paraId="02F4799F" w14:textId="77777777" w:rsidR="00770D08" w:rsidRPr="004E7D95" w:rsidRDefault="00770D08" w:rsidP="00D95EEA">
            <w:pPr>
              <w:rPr>
                <w:rFonts w:ascii="Arial" w:hAnsi="Arial" w:cs="Arial"/>
              </w:rPr>
            </w:pPr>
            <w:r w:rsidRPr="004E7D95">
              <w:rPr>
                <w:rFonts w:ascii="Arial" w:hAnsi="Arial" w:cs="Arial"/>
              </w:rPr>
              <w:t>Listening</w:t>
            </w:r>
          </w:p>
          <w:p w14:paraId="77EA7FAE" w14:textId="77777777" w:rsidR="00770D08" w:rsidRPr="004E7D95" w:rsidRDefault="00770D08" w:rsidP="00D95EEA">
            <w:pPr>
              <w:rPr>
                <w:rFonts w:ascii="Arial" w:hAnsi="Arial" w:cs="Arial"/>
              </w:rPr>
            </w:pPr>
            <w:r w:rsidRPr="004E7D95">
              <w:rPr>
                <w:rFonts w:ascii="Arial" w:hAnsi="Arial" w:cs="Arial"/>
              </w:rPr>
              <w:t>Boredom</w:t>
            </w:r>
          </w:p>
          <w:p w14:paraId="7A313BE2" w14:textId="77777777" w:rsidR="00770D08" w:rsidRPr="004E7D95" w:rsidRDefault="00770D08" w:rsidP="00D95EEA">
            <w:pPr>
              <w:rPr>
                <w:rFonts w:ascii="Arial" w:hAnsi="Arial" w:cs="Arial"/>
              </w:rPr>
            </w:pPr>
          </w:p>
          <w:p w14:paraId="4DD33FD1" w14:textId="77777777" w:rsidR="00770D08" w:rsidRPr="004E7D95" w:rsidRDefault="00770D08" w:rsidP="00D95EEA">
            <w:pPr>
              <w:rPr>
                <w:rFonts w:ascii="Arial" w:hAnsi="Arial" w:cs="Arial"/>
              </w:rPr>
            </w:pPr>
          </w:p>
        </w:tc>
      </w:tr>
      <w:tr w:rsidR="00770D08" w:rsidRPr="004E7D95" w14:paraId="0E7D9A6E" w14:textId="77777777" w:rsidTr="00D95EEA">
        <w:tc>
          <w:tcPr>
            <w:tcW w:w="8926" w:type="dxa"/>
          </w:tcPr>
          <w:p w14:paraId="1A8140AC" w14:textId="77777777" w:rsidR="00770D08" w:rsidRPr="004E7D95" w:rsidRDefault="00770D08" w:rsidP="00D95EEA">
            <w:pPr>
              <w:rPr>
                <w:rFonts w:ascii="Arial" w:hAnsi="Arial" w:cs="Arial"/>
                <w:bCs/>
              </w:rPr>
            </w:pPr>
            <w:r w:rsidRPr="004E7D95">
              <w:rPr>
                <w:rFonts w:ascii="Arial" w:hAnsi="Arial" w:cs="Arial"/>
                <w:b/>
                <w:lang w:val="en-US"/>
              </w:rPr>
              <w:t xml:space="preserve">Notes: </w:t>
            </w:r>
          </w:p>
          <w:p w14:paraId="6B9AB384" w14:textId="77777777" w:rsidR="00770D08" w:rsidRPr="004E7D95" w:rsidRDefault="00770D08" w:rsidP="00D95EEA">
            <w:pPr>
              <w:rPr>
                <w:rFonts w:ascii="Arial" w:hAnsi="Arial" w:cs="Arial"/>
                <w:bCs/>
              </w:rPr>
            </w:pPr>
          </w:p>
          <w:p w14:paraId="28E5AF2A" w14:textId="77777777" w:rsidR="00770D08" w:rsidRPr="004E7D95" w:rsidRDefault="00770D08" w:rsidP="00D95EEA">
            <w:pPr>
              <w:rPr>
                <w:rFonts w:ascii="Arial" w:hAnsi="Arial" w:cs="Arial"/>
              </w:rPr>
            </w:pPr>
            <w:r w:rsidRPr="004E7D95">
              <w:rPr>
                <w:rFonts w:ascii="Arial" w:hAnsi="Arial" w:cs="Arial"/>
              </w:rPr>
              <w:t>Before lunch. Many distractions. Busy environment. Continuous Provision.</w:t>
            </w:r>
          </w:p>
        </w:tc>
      </w:tr>
    </w:tbl>
    <w:p w14:paraId="0D19A37B" w14:textId="6E1DF3E5" w:rsidR="00F96981" w:rsidRDefault="00F96981">
      <w:pPr>
        <w:rPr>
          <w:rFonts w:ascii="Arial" w:hAnsi="Arial" w:cs="Arial"/>
        </w:rPr>
      </w:pPr>
    </w:p>
    <w:p w14:paraId="0E229387" w14:textId="5F8254EB" w:rsidR="00770D08" w:rsidRDefault="00770D08">
      <w:pPr>
        <w:rPr>
          <w:rFonts w:ascii="Arial" w:hAnsi="Arial" w:cs="Arial"/>
        </w:rPr>
      </w:pPr>
    </w:p>
    <w:p w14:paraId="2600A206" w14:textId="0154942E" w:rsidR="00770D08" w:rsidRDefault="00770D08">
      <w:pPr>
        <w:rPr>
          <w:rFonts w:ascii="Arial" w:hAnsi="Arial" w:cs="Arial"/>
        </w:rPr>
      </w:pPr>
    </w:p>
    <w:p w14:paraId="24C54D94" w14:textId="403DE854" w:rsidR="00770D08" w:rsidRDefault="00770D08">
      <w:pPr>
        <w:rPr>
          <w:rFonts w:ascii="Arial" w:hAnsi="Arial" w:cs="Arial"/>
        </w:rPr>
      </w:pPr>
    </w:p>
    <w:p w14:paraId="2206C163" w14:textId="7835AD1B" w:rsidR="00770D08" w:rsidRDefault="00770D08">
      <w:pPr>
        <w:rPr>
          <w:rFonts w:ascii="Arial" w:hAnsi="Arial" w:cs="Arial"/>
        </w:rPr>
      </w:pPr>
    </w:p>
    <w:p w14:paraId="3E3EE337" w14:textId="3DBC0DDC" w:rsidR="00770D08" w:rsidRDefault="00770D08">
      <w:pPr>
        <w:rPr>
          <w:rFonts w:ascii="Arial" w:hAnsi="Arial" w:cs="Arial"/>
        </w:rPr>
      </w:pPr>
      <w:r>
        <w:rPr>
          <w:rFonts w:ascii="Arial" w:hAnsi="Arial" w:cs="Arial"/>
        </w:rPr>
        <w:t>Appendix B, Record Sheet 2:</w:t>
      </w:r>
    </w:p>
    <w:p w14:paraId="726C8AC2" w14:textId="3A52F0EB" w:rsidR="00770D08" w:rsidRDefault="00770D08">
      <w:pPr>
        <w:rPr>
          <w:rFonts w:ascii="Arial" w:hAnsi="Arial" w:cs="Arial"/>
        </w:rPr>
      </w:pPr>
      <w:r>
        <w:rPr>
          <w:rFonts w:ascii="Arial" w:hAnsi="Arial" w:cs="Arial"/>
        </w:rPr>
        <w:t>Date: 23/09/2021. Year 1. Time: 9AM</w:t>
      </w:r>
    </w:p>
    <w:tbl>
      <w:tblPr>
        <w:tblStyle w:val="TableGrid"/>
        <w:tblW w:w="0" w:type="auto"/>
        <w:tblLook w:val="04A0" w:firstRow="1" w:lastRow="0" w:firstColumn="1" w:lastColumn="0" w:noHBand="0" w:noVBand="1"/>
      </w:tblPr>
      <w:tblGrid>
        <w:gridCol w:w="8926"/>
      </w:tblGrid>
      <w:tr w:rsidR="00770D08" w:rsidRPr="004E7D95" w14:paraId="21A7D47A" w14:textId="77777777" w:rsidTr="00D95EEA">
        <w:tc>
          <w:tcPr>
            <w:tcW w:w="8926" w:type="dxa"/>
          </w:tcPr>
          <w:p w14:paraId="46C09838" w14:textId="77777777" w:rsidR="00770D08" w:rsidRPr="004E7D95" w:rsidRDefault="00770D08" w:rsidP="00D95EEA">
            <w:pPr>
              <w:rPr>
                <w:rFonts w:ascii="Arial" w:hAnsi="Arial" w:cs="Arial"/>
              </w:rPr>
            </w:pPr>
            <w:r w:rsidRPr="004E7D95">
              <w:rPr>
                <w:rFonts w:ascii="Arial" w:hAnsi="Arial" w:cs="Arial"/>
                <w:b/>
                <w:bCs/>
              </w:rPr>
              <w:t>Where and When:</w:t>
            </w:r>
            <w:r w:rsidRPr="004E7D95">
              <w:rPr>
                <w:rFonts w:ascii="Arial" w:hAnsi="Arial" w:cs="Arial"/>
              </w:rPr>
              <w:t xml:space="preserve"> </w:t>
            </w:r>
          </w:p>
          <w:p w14:paraId="659C743C" w14:textId="77777777" w:rsidR="00770D08" w:rsidRPr="004E7D95" w:rsidRDefault="00770D08" w:rsidP="00D95EEA">
            <w:pPr>
              <w:rPr>
                <w:rFonts w:ascii="Arial" w:hAnsi="Arial" w:cs="Arial"/>
              </w:rPr>
            </w:pPr>
          </w:p>
          <w:p w14:paraId="3E23FE1C" w14:textId="77777777" w:rsidR="00770D08" w:rsidRPr="004E7D95" w:rsidRDefault="00770D08" w:rsidP="00D95EEA">
            <w:pPr>
              <w:rPr>
                <w:rFonts w:ascii="Arial" w:hAnsi="Arial" w:cs="Arial"/>
              </w:rPr>
            </w:pPr>
            <w:r w:rsidRPr="004E7D95">
              <w:rPr>
                <w:rFonts w:ascii="Arial" w:hAnsi="Arial" w:cs="Arial"/>
              </w:rPr>
              <w:t>Morning Check-Ins with Students and TA/Teacher</w:t>
            </w:r>
          </w:p>
          <w:p w14:paraId="05D8499F" w14:textId="77777777" w:rsidR="00770D08" w:rsidRPr="004E7D95" w:rsidRDefault="00770D08" w:rsidP="00D95EEA">
            <w:pPr>
              <w:rPr>
                <w:rFonts w:ascii="Arial" w:hAnsi="Arial" w:cs="Arial"/>
              </w:rPr>
            </w:pPr>
            <w:r w:rsidRPr="004E7D95">
              <w:rPr>
                <w:rFonts w:ascii="Arial" w:hAnsi="Arial" w:cs="Arial"/>
              </w:rPr>
              <w:t>All students sat on the carpet.</w:t>
            </w:r>
          </w:p>
          <w:p w14:paraId="558D1D3F" w14:textId="77777777" w:rsidR="00770D08" w:rsidRPr="004E7D95" w:rsidRDefault="00770D08" w:rsidP="00D95EEA">
            <w:pPr>
              <w:rPr>
                <w:rFonts w:ascii="Arial" w:hAnsi="Arial" w:cs="Arial"/>
              </w:rPr>
            </w:pPr>
          </w:p>
        </w:tc>
      </w:tr>
      <w:tr w:rsidR="00770D08" w:rsidRPr="004E7D95" w14:paraId="6AEE1CC8" w14:textId="77777777" w:rsidTr="00D95EEA">
        <w:tc>
          <w:tcPr>
            <w:tcW w:w="8926" w:type="dxa"/>
          </w:tcPr>
          <w:p w14:paraId="3E8F16F3" w14:textId="77777777" w:rsidR="00770D08" w:rsidRPr="004E7D95" w:rsidRDefault="00770D08" w:rsidP="00D95EEA">
            <w:pPr>
              <w:rPr>
                <w:rFonts w:ascii="Arial" w:hAnsi="Arial" w:cs="Arial"/>
                <w:b/>
                <w:bCs/>
              </w:rPr>
            </w:pPr>
            <w:r w:rsidRPr="004E7D95">
              <w:rPr>
                <w:rFonts w:ascii="Arial" w:hAnsi="Arial" w:cs="Arial"/>
                <w:b/>
                <w:bCs/>
                <w:lang w:val="en-US"/>
              </w:rPr>
              <w:t xml:space="preserve">What happened: </w:t>
            </w:r>
          </w:p>
          <w:p w14:paraId="12703ED3" w14:textId="77777777" w:rsidR="00770D08" w:rsidRPr="004E7D95" w:rsidRDefault="00770D08" w:rsidP="00D95EEA">
            <w:pPr>
              <w:rPr>
                <w:rFonts w:ascii="Arial" w:hAnsi="Arial" w:cs="Arial"/>
                <w:bCs/>
                <w:lang w:val="en-US"/>
              </w:rPr>
            </w:pPr>
          </w:p>
          <w:p w14:paraId="7726D042" w14:textId="77777777" w:rsidR="00770D08" w:rsidRPr="004E7D95" w:rsidRDefault="00770D08" w:rsidP="00D95EEA">
            <w:pPr>
              <w:rPr>
                <w:rFonts w:ascii="Arial" w:hAnsi="Arial" w:cs="Arial"/>
                <w:bCs/>
                <w:lang w:val="en-US"/>
              </w:rPr>
            </w:pPr>
            <w:r w:rsidRPr="004E7D95">
              <w:rPr>
                <w:rFonts w:ascii="Arial" w:hAnsi="Arial" w:cs="Arial"/>
                <w:bCs/>
                <w:lang w:val="en-US"/>
              </w:rPr>
              <w:t>Pupil A walks in with tears in her eyes from saying goodbye to parent. Walks straight to the coat rack to hang up her things. Walks directly to the carpet and is on the verge of crying.</w:t>
            </w:r>
          </w:p>
          <w:p w14:paraId="2710693E" w14:textId="77777777" w:rsidR="00770D08" w:rsidRPr="004E7D95" w:rsidRDefault="00770D08" w:rsidP="00D95EEA">
            <w:pPr>
              <w:rPr>
                <w:rFonts w:ascii="Arial" w:hAnsi="Arial" w:cs="Arial"/>
                <w:bCs/>
                <w:lang w:val="en-US"/>
              </w:rPr>
            </w:pPr>
            <w:r w:rsidRPr="004E7D95">
              <w:rPr>
                <w:rFonts w:ascii="Arial" w:hAnsi="Arial" w:cs="Arial"/>
                <w:bCs/>
                <w:lang w:val="en-US"/>
              </w:rPr>
              <w:t xml:space="preserve">TA says, ‘bore da!’ (Good morning), and continues to ask each individual child ‘Sut </w:t>
            </w:r>
            <w:r w:rsidRPr="004E7D95">
              <w:rPr>
                <w:rFonts w:ascii="Arial" w:hAnsi="Arial" w:cs="Arial"/>
                <w:bCs/>
                <w:lang w:val="cy-GB"/>
              </w:rPr>
              <w:t>wy</w:t>
            </w:r>
            <w:r w:rsidRPr="004E7D95">
              <w:rPr>
                <w:rFonts w:ascii="Arial" w:hAnsi="Arial" w:cs="Arial"/>
                <w:bCs/>
                <w:lang w:val="en-US"/>
              </w:rPr>
              <w:t xml:space="preserve"> </w:t>
            </w:r>
            <w:r w:rsidRPr="004E7D95">
              <w:rPr>
                <w:rFonts w:ascii="Arial" w:hAnsi="Arial" w:cs="Arial"/>
                <w:bCs/>
                <w:lang w:val="cy-GB"/>
              </w:rPr>
              <w:t>ti</w:t>
            </w:r>
            <w:r w:rsidRPr="004E7D95">
              <w:rPr>
                <w:rFonts w:ascii="Arial" w:hAnsi="Arial" w:cs="Arial"/>
                <w:bCs/>
                <w:lang w:val="en-US"/>
              </w:rPr>
              <w:t>?’ (How are you?). Apart from the child who was asked, all the other children listen silently and wait for their turn.</w:t>
            </w:r>
            <w:r w:rsidRPr="004E7D95">
              <w:rPr>
                <w:rFonts w:ascii="Arial" w:hAnsi="Arial" w:cs="Arial"/>
                <w:bCs/>
                <w:lang w:val="en-US"/>
              </w:rPr>
              <w:br/>
              <w:t>TA asks Child 1, ‘</w:t>
            </w:r>
            <w:r w:rsidRPr="004E7D95">
              <w:rPr>
                <w:rFonts w:ascii="Arial" w:hAnsi="Arial" w:cs="Arial"/>
                <w:bCs/>
                <w:lang w:val="cy-GB"/>
              </w:rPr>
              <w:t>sut</w:t>
            </w:r>
            <w:r w:rsidRPr="004E7D95">
              <w:rPr>
                <w:rFonts w:ascii="Arial" w:hAnsi="Arial" w:cs="Arial"/>
                <w:bCs/>
                <w:lang w:val="en-US"/>
              </w:rPr>
              <w:t xml:space="preserve"> </w:t>
            </w:r>
            <w:r w:rsidRPr="004E7D95">
              <w:rPr>
                <w:rFonts w:ascii="Arial" w:hAnsi="Arial" w:cs="Arial"/>
                <w:bCs/>
                <w:lang w:val="cy-GB"/>
              </w:rPr>
              <w:t>wy</w:t>
            </w:r>
            <w:r w:rsidRPr="004E7D95">
              <w:rPr>
                <w:rFonts w:ascii="Arial" w:hAnsi="Arial" w:cs="Arial"/>
                <w:bCs/>
                <w:lang w:val="en-US"/>
              </w:rPr>
              <w:t xml:space="preserve"> </w:t>
            </w:r>
            <w:r w:rsidRPr="004E7D95">
              <w:rPr>
                <w:rFonts w:ascii="Arial" w:hAnsi="Arial" w:cs="Arial"/>
                <w:bCs/>
                <w:lang w:val="cy-GB"/>
              </w:rPr>
              <w:t>ti</w:t>
            </w:r>
            <w:r w:rsidRPr="004E7D95">
              <w:rPr>
                <w:rFonts w:ascii="Arial" w:hAnsi="Arial" w:cs="Arial"/>
                <w:bCs/>
                <w:lang w:val="en-US"/>
              </w:rPr>
              <w:t xml:space="preserve">?’. Pupil A responds ‘I’m really sad. I miss my mummy.’ </w:t>
            </w:r>
            <w:r w:rsidRPr="004E7D95">
              <w:rPr>
                <w:rFonts w:ascii="Arial" w:hAnsi="Arial" w:cs="Arial"/>
                <w:bCs/>
                <w:lang w:val="en-US"/>
              </w:rPr>
              <w:br/>
              <w:t>TA then addresses the whole class on the carpet, ‘Who is going to help Miss ____ feel better?’</w:t>
            </w:r>
            <w:r w:rsidRPr="004E7D95">
              <w:rPr>
                <w:rFonts w:ascii="Arial" w:hAnsi="Arial" w:cs="Arial"/>
                <w:bCs/>
                <w:lang w:val="en-US"/>
              </w:rPr>
              <w:br/>
            </w:r>
          </w:p>
          <w:p w14:paraId="3BA22D57" w14:textId="77777777" w:rsidR="00770D08" w:rsidRPr="004E7D95" w:rsidRDefault="00770D08" w:rsidP="00D95EEA">
            <w:pPr>
              <w:rPr>
                <w:rFonts w:ascii="Arial" w:hAnsi="Arial" w:cs="Arial"/>
                <w:bCs/>
                <w:lang w:val="en-US"/>
              </w:rPr>
            </w:pPr>
            <w:r w:rsidRPr="004E7D95">
              <w:rPr>
                <w:rFonts w:ascii="Arial" w:hAnsi="Arial" w:cs="Arial"/>
                <w:bCs/>
                <w:lang w:val="en-US"/>
              </w:rPr>
              <w:t>All the children on the carpet shoot their hands up and beam at the teacher and at their friend on the carpet.</w:t>
            </w:r>
          </w:p>
          <w:p w14:paraId="57B236D3" w14:textId="77777777" w:rsidR="00770D08" w:rsidRPr="004E7D95" w:rsidRDefault="00770D08" w:rsidP="00D95EEA">
            <w:pPr>
              <w:ind w:left="720"/>
              <w:rPr>
                <w:rFonts w:ascii="Arial" w:hAnsi="Arial" w:cs="Arial"/>
              </w:rPr>
            </w:pPr>
          </w:p>
        </w:tc>
      </w:tr>
      <w:tr w:rsidR="00770D08" w:rsidRPr="004E7D95" w14:paraId="737009E9" w14:textId="77777777" w:rsidTr="00D95EEA">
        <w:tc>
          <w:tcPr>
            <w:tcW w:w="8926" w:type="dxa"/>
          </w:tcPr>
          <w:p w14:paraId="4BD32695" w14:textId="77777777" w:rsidR="00770D08" w:rsidRPr="004E7D95" w:rsidRDefault="00770D08" w:rsidP="00D95EEA">
            <w:pPr>
              <w:rPr>
                <w:rFonts w:ascii="Arial" w:hAnsi="Arial" w:cs="Arial"/>
                <w:b/>
              </w:rPr>
            </w:pPr>
            <w:r w:rsidRPr="004E7D95">
              <w:rPr>
                <w:rFonts w:ascii="Arial" w:hAnsi="Arial" w:cs="Arial"/>
                <w:b/>
                <w:lang w:val="en-US"/>
              </w:rPr>
              <w:t xml:space="preserve">Areas of possible exploration: </w:t>
            </w:r>
          </w:p>
          <w:p w14:paraId="7E7BFAC4" w14:textId="77777777" w:rsidR="00770D08" w:rsidRPr="004E7D95" w:rsidRDefault="00770D08" w:rsidP="00D95EEA">
            <w:pPr>
              <w:rPr>
                <w:rFonts w:ascii="Arial" w:hAnsi="Arial" w:cs="Arial"/>
              </w:rPr>
            </w:pPr>
          </w:p>
          <w:p w14:paraId="75502CD5" w14:textId="77777777" w:rsidR="00770D08" w:rsidRPr="004E7D95" w:rsidRDefault="00770D08" w:rsidP="00D95EEA">
            <w:pPr>
              <w:rPr>
                <w:rFonts w:ascii="Arial" w:hAnsi="Arial" w:cs="Arial"/>
              </w:rPr>
            </w:pPr>
            <w:r w:rsidRPr="004E7D95">
              <w:rPr>
                <w:rFonts w:ascii="Arial" w:hAnsi="Arial" w:cs="Arial"/>
              </w:rPr>
              <w:t>Well-Being</w:t>
            </w:r>
          </w:p>
          <w:p w14:paraId="1FD4DC7E" w14:textId="77777777" w:rsidR="00770D08" w:rsidRPr="004E7D95" w:rsidRDefault="00770D08" w:rsidP="00D95EEA">
            <w:pPr>
              <w:rPr>
                <w:rFonts w:ascii="Arial" w:hAnsi="Arial" w:cs="Arial"/>
              </w:rPr>
            </w:pPr>
            <w:r w:rsidRPr="004E7D95">
              <w:rPr>
                <w:rFonts w:ascii="Arial" w:hAnsi="Arial" w:cs="Arial"/>
              </w:rPr>
              <w:t>Rule Following</w:t>
            </w:r>
            <w:r w:rsidRPr="004E7D95">
              <w:rPr>
                <w:rFonts w:ascii="Arial" w:hAnsi="Arial" w:cs="Arial"/>
              </w:rPr>
              <w:br/>
              <w:t>Intrinsic/Extrinsic Motivation</w:t>
            </w:r>
          </w:p>
          <w:p w14:paraId="441BA404" w14:textId="77777777" w:rsidR="00770D08" w:rsidRPr="004E7D95" w:rsidRDefault="00770D08" w:rsidP="00D95EEA">
            <w:pPr>
              <w:rPr>
                <w:rFonts w:ascii="Arial" w:hAnsi="Arial" w:cs="Arial"/>
              </w:rPr>
            </w:pPr>
          </w:p>
        </w:tc>
      </w:tr>
      <w:tr w:rsidR="00770D08" w:rsidRPr="004E7D95" w14:paraId="601ECB58" w14:textId="77777777" w:rsidTr="00D95EEA">
        <w:tc>
          <w:tcPr>
            <w:tcW w:w="8926" w:type="dxa"/>
          </w:tcPr>
          <w:p w14:paraId="2C393565" w14:textId="77777777" w:rsidR="00770D08" w:rsidRPr="004E7D95" w:rsidRDefault="00770D08" w:rsidP="00D95EEA">
            <w:pPr>
              <w:rPr>
                <w:rFonts w:ascii="Arial" w:hAnsi="Arial" w:cs="Arial"/>
                <w:bCs/>
              </w:rPr>
            </w:pPr>
            <w:r w:rsidRPr="004E7D95">
              <w:rPr>
                <w:rFonts w:ascii="Arial" w:hAnsi="Arial" w:cs="Arial"/>
                <w:b/>
                <w:lang w:val="en-US"/>
              </w:rPr>
              <w:t xml:space="preserve">Notes: </w:t>
            </w:r>
          </w:p>
          <w:p w14:paraId="29C22003" w14:textId="77777777" w:rsidR="00770D08" w:rsidRPr="004E7D95" w:rsidRDefault="00770D08" w:rsidP="00D95EEA">
            <w:pPr>
              <w:rPr>
                <w:rFonts w:ascii="Arial" w:hAnsi="Arial" w:cs="Arial"/>
              </w:rPr>
            </w:pPr>
            <w:r w:rsidRPr="004E7D95">
              <w:rPr>
                <w:rFonts w:ascii="Arial" w:hAnsi="Arial" w:cs="Arial"/>
              </w:rPr>
              <w:t xml:space="preserve">This happened first thing in the morning. All the children were used to the set-up of, put your things away, and check-in. On all the walls at the school there is a dedicated board surrounding mental well-being. In some classes the children can move themselves on their boards to their respective feeling of the morning. </w:t>
            </w:r>
          </w:p>
          <w:p w14:paraId="1752CF09" w14:textId="77777777" w:rsidR="00770D08" w:rsidRPr="004E7D95" w:rsidRDefault="00770D08" w:rsidP="00D95EEA">
            <w:pPr>
              <w:rPr>
                <w:rFonts w:ascii="Arial" w:hAnsi="Arial" w:cs="Arial"/>
              </w:rPr>
            </w:pPr>
          </w:p>
          <w:p w14:paraId="5EDD4BBB" w14:textId="77777777" w:rsidR="00770D08" w:rsidRPr="004E7D95" w:rsidRDefault="00770D08" w:rsidP="00D95EEA">
            <w:pPr>
              <w:rPr>
                <w:rFonts w:ascii="Arial" w:hAnsi="Arial" w:cs="Arial"/>
              </w:rPr>
            </w:pPr>
          </w:p>
          <w:p w14:paraId="6AAF3F5D" w14:textId="77777777" w:rsidR="00770D08" w:rsidRPr="004E7D95" w:rsidRDefault="00770D08" w:rsidP="00D95EEA">
            <w:pPr>
              <w:rPr>
                <w:rFonts w:ascii="Arial" w:hAnsi="Arial" w:cs="Arial"/>
              </w:rPr>
            </w:pPr>
          </w:p>
        </w:tc>
      </w:tr>
    </w:tbl>
    <w:p w14:paraId="60462125" w14:textId="1AF13C1E" w:rsidR="00770D08" w:rsidRDefault="00770D08">
      <w:pPr>
        <w:rPr>
          <w:rFonts w:ascii="Arial" w:hAnsi="Arial" w:cs="Arial"/>
        </w:rPr>
      </w:pPr>
    </w:p>
    <w:p w14:paraId="339C0F16" w14:textId="04FB7DB6" w:rsidR="00770D08" w:rsidRDefault="00770D08">
      <w:pPr>
        <w:rPr>
          <w:rFonts w:ascii="Arial" w:hAnsi="Arial" w:cs="Arial"/>
        </w:rPr>
      </w:pPr>
    </w:p>
    <w:p w14:paraId="3F1263DE" w14:textId="3F8E10B1" w:rsidR="00770D08" w:rsidRDefault="00770D08">
      <w:pPr>
        <w:rPr>
          <w:rFonts w:ascii="Arial" w:hAnsi="Arial" w:cs="Arial"/>
        </w:rPr>
      </w:pPr>
    </w:p>
    <w:p w14:paraId="4823365C" w14:textId="09E93C05" w:rsidR="00770D08" w:rsidRDefault="00770D08">
      <w:pPr>
        <w:rPr>
          <w:rFonts w:ascii="Arial" w:hAnsi="Arial" w:cs="Arial"/>
        </w:rPr>
      </w:pPr>
    </w:p>
    <w:p w14:paraId="53B04210" w14:textId="2BE34D22" w:rsidR="00770D08" w:rsidRDefault="00770D08">
      <w:pPr>
        <w:rPr>
          <w:rFonts w:ascii="Arial" w:hAnsi="Arial" w:cs="Arial"/>
        </w:rPr>
      </w:pPr>
    </w:p>
    <w:p w14:paraId="4A12EBB7" w14:textId="52E9A791" w:rsidR="00770D08" w:rsidRDefault="00770D08">
      <w:pPr>
        <w:rPr>
          <w:rFonts w:ascii="Arial" w:hAnsi="Arial" w:cs="Arial"/>
        </w:rPr>
      </w:pPr>
    </w:p>
    <w:p w14:paraId="68CE4894" w14:textId="4CC34CFA" w:rsidR="00770D08" w:rsidRDefault="00770D08">
      <w:pPr>
        <w:rPr>
          <w:rFonts w:ascii="Arial" w:hAnsi="Arial" w:cs="Arial"/>
        </w:rPr>
      </w:pPr>
    </w:p>
    <w:p w14:paraId="7B6CEC48" w14:textId="1CB181B7" w:rsidR="00770D08" w:rsidRDefault="00770D08">
      <w:pPr>
        <w:rPr>
          <w:rFonts w:ascii="Arial" w:hAnsi="Arial" w:cs="Arial"/>
        </w:rPr>
      </w:pPr>
    </w:p>
    <w:p w14:paraId="60CA112F" w14:textId="430231C2" w:rsidR="00770D08" w:rsidRDefault="00770D08">
      <w:pPr>
        <w:rPr>
          <w:rFonts w:ascii="Arial" w:hAnsi="Arial" w:cs="Arial"/>
        </w:rPr>
      </w:pPr>
    </w:p>
    <w:p w14:paraId="463BB8B7" w14:textId="7C2A2B21" w:rsidR="00770D08" w:rsidRDefault="00770D08">
      <w:pPr>
        <w:rPr>
          <w:rFonts w:ascii="Arial" w:hAnsi="Arial" w:cs="Arial"/>
        </w:rPr>
      </w:pPr>
    </w:p>
    <w:p w14:paraId="78C58B58" w14:textId="52EB6A79" w:rsidR="00770D08" w:rsidRDefault="00770D08">
      <w:pPr>
        <w:rPr>
          <w:rFonts w:ascii="Arial" w:hAnsi="Arial" w:cs="Arial"/>
        </w:rPr>
      </w:pPr>
      <w:r>
        <w:rPr>
          <w:rFonts w:ascii="Arial" w:hAnsi="Arial" w:cs="Arial"/>
        </w:rPr>
        <w:t>Appendix C: Record Sheet 3:</w:t>
      </w:r>
    </w:p>
    <w:tbl>
      <w:tblPr>
        <w:tblStyle w:val="TableGrid"/>
        <w:tblpPr w:leftFromText="180" w:rightFromText="180" w:horzAnchor="margin" w:tblpY="806"/>
        <w:tblW w:w="8926" w:type="dxa"/>
        <w:tblLook w:val="04A0" w:firstRow="1" w:lastRow="0" w:firstColumn="1" w:lastColumn="0" w:noHBand="0" w:noVBand="1"/>
      </w:tblPr>
      <w:tblGrid>
        <w:gridCol w:w="8926"/>
      </w:tblGrid>
      <w:tr w:rsidR="00770D08" w:rsidRPr="004E7D95" w14:paraId="3BFC9056" w14:textId="77777777" w:rsidTr="00D95EEA">
        <w:trPr>
          <w:trHeight w:val="296"/>
        </w:trPr>
        <w:tc>
          <w:tcPr>
            <w:tcW w:w="8926" w:type="dxa"/>
          </w:tcPr>
          <w:p w14:paraId="4459E02B" w14:textId="77777777" w:rsidR="00770D08" w:rsidRPr="004E7D95" w:rsidRDefault="00770D08" w:rsidP="00D95EEA">
            <w:pPr>
              <w:rPr>
                <w:rFonts w:ascii="Arial" w:hAnsi="Arial" w:cs="Arial"/>
              </w:rPr>
            </w:pPr>
            <w:r w:rsidRPr="004E7D95">
              <w:rPr>
                <w:rFonts w:ascii="Arial" w:hAnsi="Arial" w:cs="Arial"/>
              </w:rPr>
              <w:t>Date: 23/09/21</w:t>
            </w:r>
          </w:p>
          <w:p w14:paraId="46F9ACF5" w14:textId="77777777" w:rsidR="00770D08" w:rsidRPr="004E7D95" w:rsidRDefault="00770D08" w:rsidP="00D95EEA">
            <w:pPr>
              <w:rPr>
                <w:rFonts w:ascii="Arial" w:hAnsi="Arial" w:cs="Arial"/>
              </w:rPr>
            </w:pPr>
            <w:r w:rsidRPr="004E7D95">
              <w:rPr>
                <w:rFonts w:ascii="Arial" w:hAnsi="Arial" w:cs="Arial"/>
              </w:rPr>
              <w:t>Time: 10:45am</w:t>
            </w:r>
          </w:p>
          <w:p w14:paraId="736D1CF3" w14:textId="77777777" w:rsidR="00770D08" w:rsidRPr="004E7D95" w:rsidRDefault="00770D08" w:rsidP="00D95EEA">
            <w:pPr>
              <w:rPr>
                <w:rFonts w:ascii="Arial" w:hAnsi="Arial" w:cs="Arial"/>
              </w:rPr>
            </w:pPr>
            <w:r w:rsidRPr="004E7D95">
              <w:rPr>
                <w:rFonts w:ascii="Arial" w:hAnsi="Arial" w:cs="Arial"/>
              </w:rPr>
              <w:t>Year Group: Year 1</w:t>
            </w:r>
          </w:p>
        </w:tc>
      </w:tr>
      <w:tr w:rsidR="00770D08" w:rsidRPr="004E7D95" w14:paraId="32BDFA10" w14:textId="77777777" w:rsidTr="00D95EEA">
        <w:trPr>
          <w:trHeight w:val="296"/>
        </w:trPr>
        <w:tc>
          <w:tcPr>
            <w:tcW w:w="8926" w:type="dxa"/>
          </w:tcPr>
          <w:p w14:paraId="633A0909" w14:textId="77777777" w:rsidR="00770D08" w:rsidRPr="004E7D95" w:rsidRDefault="00770D08" w:rsidP="00D95EEA">
            <w:pPr>
              <w:rPr>
                <w:rFonts w:ascii="Arial" w:hAnsi="Arial" w:cs="Arial"/>
              </w:rPr>
            </w:pPr>
          </w:p>
          <w:p w14:paraId="44797749" w14:textId="77777777" w:rsidR="00770D08" w:rsidRPr="004E7D95" w:rsidRDefault="00770D08" w:rsidP="00D95EEA">
            <w:pPr>
              <w:rPr>
                <w:rFonts w:ascii="Arial" w:hAnsi="Arial" w:cs="Arial"/>
              </w:rPr>
            </w:pPr>
          </w:p>
          <w:p w14:paraId="02E1FD45" w14:textId="77777777" w:rsidR="00770D08" w:rsidRPr="004E7D95" w:rsidRDefault="00770D08" w:rsidP="00D95EEA">
            <w:pPr>
              <w:rPr>
                <w:rFonts w:ascii="Arial" w:hAnsi="Arial" w:cs="Arial"/>
              </w:rPr>
            </w:pPr>
          </w:p>
        </w:tc>
      </w:tr>
      <w:tr w:rsidR="00770D08" w:rsidRPr="004E7D95" w14:paraId="1C1A4F41" w14:textId="77777777" w:rsidTr="00D95EEA">
        <w:tc>
          <w:tcPr>
            <w:tcW w:w="8926" w:type="dxa"/>
          </w:tcPr>
          <w:p w14:paraId="3D2F01EB" w14:textId="77777777" w:rsidR="00770D08" w:rsidRPr="004E7D95" w:rsidRDefault="00770D08" w:rsidP="00D95EEA">
            <w:pPr>
              <w:rPr>
                <w:rFonts w:ascii="Arial" w:hAnsi="Arial" w:cs="Arial"/>
              </w:rPr>
            </w:pPr>
            <w:r w:rsidRPr="004E7D95">
              <w:rPr>
                <w:rFonts w:ascii="Arial" w:hAnsi="Arial" w:cs="Arial"/>
                <w:b/>
                <w:bCs/>
              </w:rPr>
              <w:t>Where and When:</w:t>
            </w:r>
            <w:r w:rsidRPr="004E7D95">
              <w:rPr>
                <w:rFonts w:ascii="Arial" w:hAnsi="Arial" w:cs="Arial"/>
              </w:rPr>
              <w:t xml:space="preserve"> </w:t>
            </w:r>
          </w:p>
          <w:p w14:paraId="4F697780" w14:textId="77777777" w:rsidR="00770D08" w:rsidRPr="004E7D95" w:rsidRDefault="00770D08" w:rsidP="00D95EEA">
            <w:pPr>
              <w:rPr>
                <w:rFonts w:ascii="Arial" w:hAnsi="Arial" w:cs="Arial"/>
              </w:rPr>
            </w:pPr>
            <w:r w:rsidRPr="004E7D95">
              <w:rPr>
                <w:rFonts w:ascii="Arial" w:hAnsi="Arial" w:cs="Arial"/>
              </w:rPr>
              <w:t>The TA and Teacher are carrying out maths assessments. The rest of the children have continuous provision. I am working with some children with whiteboards on ‘</w:t>
            </w:r>
            <w:r w:rsidRPr="004E7D95">
              <w:rPr>
                <w:rFonts w:ascii="Arial" w:hAnsi="Arial" w:cs="Arial"/>
                <w:lang w:val="cy-GB"/>
              </w:rPr>
              <w:t>Iach’</w:t>
            </w:r>
            <w:r w:rsidRPr="004E7D95">
              <w:rPr>
                <w:rFonts w:ascii="Arial" w:hAnsi="Arial" w:cs="Arial"/>
              </w:rPr>
              <w:t xml:space="preserve"> and ‘</w:t>
            </w:r>
            <w:r w:rsidRPr="004E7D95">
              <w:rPr>
                <w:rFonts w:ascii="Arial" w:hAnsi="Arial" w:cs="Arial"/>
                <w:lang w:val="cy-GB"/>
              </w:rPr>
              <w:t>Afiach’</w:t>
            </w:r>
            <w:r w:rsidRPr="004E7D95">
              <w:rPr>
                <w:rFonts w:ascii="Arial" w:hAnsi="Arial" w:cs="Arial"/>
              </w:rPr>
              <w:t xml:space="preserve"> (healthy and unhealthy)</w:t>
            </w:r>
          </w:p>
        </w:tc>
      </w:tr>
      <w:tr w:rsidR="00770D08" w:rsidRPr="004E7D95" w14:paraId="459B89C2" w14:textId="77777777" w:rsidTr="00D95EEA">
        <w:tc>
          <w:tcPr>
            <w:tcW w:w="8926" w:type="dxa"/>
          </w:tcPr>
          <w:p w14:paraId="385F3DB7" w14:textId="77777777" w:rsidR="00770D08" w:rsidRPr="004E7D95" w:rsidRDefault="00770D08" w:rsidP="00D95EEA">
            <w:pPr>
              <w:rPr>
                <w:rFonts w:ascii="Arial" w:hAnsi="Arial" w:cs="Arial"/>
              </w:rPr>
            </w:pPr>
            <w:r w:rsidRPr="004E7D95">
              <w:rPr>
                <w:rFonts w:ascii="Arial" w:hAnsi="Arial" w:cs="Arial"/>
                <w:b/>
                <w:bCs/>
              </w:rPr>
              <w:t xml:space="preserve">What happened: </w:t>
            </w:r>
          </w:p>
          <w:p w14:paraId="38CF6BCC" w14:textId="77777777" w:rsidR="00770D08" w:rsidRPr="004E7D95" w:rsidRDefault="00770D08" w:rsidP="00D95EEA">
            <w:pPr>
              <w:rPr>
                <w:rFonts w:ascii="Arial" w:hAnsi="Arial" w:cs="Arial"/>
                <w:bCs/>
              </w:rPr>
            </w:pPr>
            <w:r w:rsidRPr="004E7D95">
              <w:rPr>
                <w:rFonts w:ascii="Arial" w:hAnsi="Arial" w:cs="Arial"/>
                <w:bCs/>
              </w:rPr>
              <w:t xml:space="preserve">After cutting and sticking their icons for the </w:t>
            </w:r>
            <w:proofErr w:type="spellStart"/>
            <w:r w:rsidRPr="004E7D95">
              <w:rPr>
                <w:rFonts w:ascii="Arial" w:hAnsi="Arial" w:cs="Arial"/>
                <w:bCs/>
              </w:rPr>
              <w:t>af</w:t>
            </w:r>
            <w:proofErr w:type="spellEnd"/>
            <w:r w:rsidRPr="004E7D95">
              <w:rPr>
                <w:rFonts w:ascii="Arial" w:hAnsi="Arial" w:cs="Arial"/>
                <w:bCs/>
              </w:rPr>
              <w:t>(</w:t>
            </w:r>
            <w:r w:rsidRPr="004E7D95">
              <w:rPr>
                <w:rFonts w:ascii="Arial" w:hAnsi="Arial" w:cs="Arial"/>
                <w:bCs/>
                <w:lang w:val="cy-GB"/>
              </w:rPr>
              <w:t>iach</w:t>
            </w:r>
            <w:r w:rsidRPr="004E7D95">
              <w:rPr>
                <w:rFonts w:ascii="Arial" w:hAnsi="Arial" w:cs="Arial"/>
                <w:bCs/>
              </w:rPr>
              <w:t xml:space="preserve">) columns the children must write the words out. </w:t>
            </w:r>
          </w:p>
          <w:p w14:paraId="0867548B" w14:textId="77777777" w:rsidR="00770D08" w:rsidRPr="004E7D95" w:rsidRDefault="00770D08" w:rsidP="00D95EEA">
            <w:pPr>
              <w:rPr>
                <w:rFonts w:ascii="Arial" w:hAnsi="Arial" w:cs="Arial"/>
                <w:bCs/>
              </w:rPr>
            </w:pPr>
            <w:r w:rsidRPr="004E7D95">
              <w:rPr>
                <w:rFonts w:ascii="Arial" w:hAnsi="Arial" w:cs="Arial"/>
                <w:bCs/>
              </w:rPr>
              <w:t>One student asked for my help spelling one of the words. I used my normal non-cursive handwriting with them, and all the students were shocked.</w:t>
            </w:r>
          </w:p>
          <w:p w14:paraId="7F230D64" w14:textId="77777777" w:rsidR="00770D08" w:rsidRPr="004E7D95" w:rsidRDefault="00770D08" w:rsidP="00D95EEA">
            <w:pPr>
              <w:rPr>
                <w:rFonts w:ascii="Arial" w:hAnsi="Arial" w:cs="Arial"/>
              </w:rPr>
            </w:pPr>
            <w:r w:rsidRPr="004E7D95">
              <w:rPr>
                <w:rFonts w:ascii="Arial" w:hAnsi="Arial" w:cs="Arial"/>
              </w:rPr>
              <w:t>They then taught me how to spell the words using the correct cursive handwriting.</w:t>
            </w:r>
          </w:p>
          <w:p w14:paraId="7EC5BEAB" w14:textId="77777777" w:rsidR="00770D08" w:rsidRPr="004E7D95" w:rsidRDefault="00770D08" w:rsidP="00D95EEA">
            <w:pPr>
              <w:rPr>
                <w:rFonts w:ascii="Arial" w:hAnsi="Arial" w:cs="Arial"/>
              </w:rPr>
            </w:pPr>
            <w:r w:rsidRPr="004E7D95">
              <w:rPr>
                <w:rFonts w:ascii="Arial" w:hAnsi="Arial" w:cs="Arial"/>
              </w:rPr>
              <w:t xml:space="preserve">All the students engaged separately on my table of 9 on how to correct my writing. I included some spelling mistakes and incorrect handwriting. </w:t>
            </w:r>
          </w:p>
          <w:p w14:paraId="0330A461" w14:textId="77777777" w:rsidR="00770D08" w:rsidRPr="004E7D95" w:rsidRDefault="00770D08" w:rsidP="00D95EEA">
            <w:pPr>
              <w:rPr>
                <w:rFonts w:ascii="Arial" w:hAnsi="Arial" w:cs="Arial"/>
              </w:rPr>
            </w:pPr>
            <w:r w:rsidRPr="004E7D95">
              <w:rPr>
                <w:rFonts w:ascii="Arial" w:hAnsi="Arial" w:cs="Arial"/>
              </w:rPr>
              <w:t>All work was completed in time.</w:t>
            </w:r>
          </w:p>
          <w:p w14:paraId="7C1ED342" w14:textId="77777777" w:rsidR="00770D08" w:rsidRPr="004E7D95" w:rsidRDefault="00770D08" w:rsidP="00D95EEA">
            <w:pPr>
              <w:rPr>
                <w:rFonts w:ascii="Arial" w:hAnsi="Arial" w:cs="Arial"/>
              </w:rPr>
            </w:pPr>
          </w:p>
        </w:tc>
      </w:tr>
      <w:tr w:rsidR="00770D08" w:rsidRPr="004E7D95" w14:paraId="659DCBEF" w14:textId="77777777" w:rsidTr="00D95EEA">
        <w:tc>
          <w:tcPr>
            <w:tcW w:w="8926" w:type="dxa"/>
          </w:tcPr>
          <w:p w14:paraId="7B00AEEA" w14:textId="77777777" w:rsidR="00770D08" w:rsidRPr="004E7D95" w:rsidRDefault="00770D08" w:rsidP="00D95EEA">
            <w:pPr>
              <w:rPr>
                <w:rFonts w:ascii="Arial" w:hAnsi="Arial" w:cs="Arial"/>
                <w:b/>
              </w:rPr>
            </w:pPr>
            <w:r w:rsidRPr="004E7D95">
              <w:rPr>
                <w:rFonts w:ascii="Arial" w:hAnsi="Arial" w:cs="Arial"/>
                <w:b/>
              </w:rPr>
              <w:t xml:space="preserve">Areas of possible exploration: </w:t>
            </w:r>
          </w:p>
          <w:p w14:paraId="6443463C" w14:textId="77777777" w:rsidR="00770D08" w:rsidRPr="004E7D95" w:rsidRDefault="00770D08" w:rsidP="00D95EEA">
            <w:pPr>
              <w:rPr>
                <w:rFonts w:ascii="Arial" w:hAnsi="Arial" w:cs="Arial"/>
              </w:rPr>
            </w:pPr>
          </w:p>
          <w:p w14:paraId="03EA5620" w14:textId="77777777" w:rsidR="00770D08" w:rsidRPr="004E7D95" w:rsidRDefault="00770D08" w:rsidP="00D95EEA">
            <w:pPr>
              <w:rPr>
                <w:rFonts w:ascii="Arial" w:hAnsi="Arial" w:cs="Arial"/>
              </w:rPr>
            </w:pPr>
            <w:r w:rsidRPr="004E7D95">
              <w:rPr>
                <w:rFonts w:ascii="Arial" w:hAnsi="Arial" w:cs="Arial"/>
              </w:rPr>
              <w:t>Behaviourism – These are learned/taught.</w:t>
            </w:r>
          </w:p>
          <w:p w14:paraId="4FF6B36F" w14:textId="77777777" w:rsidR="00770D08" w:rsidRPr="004E7D95" w:rsidRDefault="00770D08" w:rsidP="00D95EEA">
            <w:pPr>
              <w:rPr>
                <w:rFonts w:ascii="Arial" w:hAnsi="Arial" w:cs="Arial"/>
              </w:rPr>
            </w:pPr>
            <w:r w:rsidRPr="004E7D95">
              <w:rPr>
                <w:rFonts w:ascii="Arial" w:hAnsi="Arial" w:cs="Arial"/>
              </w:rPr>
              <w:t>Right/Wrong way of writing.</w:t>
            </w:r>
          </w:p>
          <w:p w14:paraId="464E90CD" w14:textId="77777777" w:rsidR="00770D08" w:rsidRPr="004E7D95" w:rsidRDefault="00770D08" w:rsidP="00D95EEA">
            <w:pPr>
              <w:rPr>
                <w:rFonts w:ascii="Arial" w:hAnsi="Arial" w:cs="Arial"/>
              </w:rPr>
            </w:pPr>
            <w:r w:rsidRPr="004E7D95">
              <w:rPr>
                <w:rFonts w:ascii="Arial" w:hAnsi="Arial" w:cs="Arial"/>
              </w:rPr>
              <w:t xml:space="preserve">Teaching by being taught. </w:t>
            </w:r>
          </w:p>
          <w:p w14:paraId="4F15DC64" w14:textId="77777777" w:rsidR="00770D08" w:rsidRPr="004E7D95" w:rsidRDefault="00770D08" w:rsidP="00D95EEA">
            <w:pPr>
              <w:rPr>
                <w:rFonts w:ascii="Arial" w:hAnsi="Arial" w:cs="Arial"/>
              </w:rPr>
            </w:pPr>
            <w:r w:rsidRPr="004E7D95">
              <w:rPr>
                <w:rFonts w:ascii="Arial" w:hAnsi="Arial" w:cs="Arial"/>
              </w:rPr>
              <w:t>Learning by doing/Leading by example</w:t>
            </w:r>
          </w:p>
          <w:p w14:paraId="14B4D2F4" w14:textId="77777777" w:rsidR="00770D08" w:rsidRPr="004E7D95" w:rsidRDefault="00770D08" w:rsidP="00D95EEA">
            <w:pPr>
              <w:rPr>
                <w:rFonts w:ascii="Arial" w:hAnsi="Arial" w:cs="Arial"/>
              </w:rPr>
            </w:pPr>
            <w:r w:rsidRPr="004E7D95">
              <w:rPr>
                <w:rFonts w:ascii="Arial" w:hAnsi="Arial" w:cs="Arial"/>
              </w:rPr>
              <w:t>Student led learning</w:t>
            </w:r>
          </w:p>
          <w:p w14:paraId="780DA052" w14:textId="77777777" w:rsidR="00770D08" w:rsidRPr="004E7D95" w:rsidRDefault="00770D08" w:rsidP="00D95EEA">
            <w:pPr>
              <w:rPr>
                <w:rFonts w:ascii="Arial" w:hAnsi="Arial" w:cs="Arial"/>
              </w:rPr>
            </w:pPr>
          </w:p>
          <w:p w14:paraId="3DCC6725" w14:textId="77777777" w:rsidR="00770D08" w:rsidRPr="004E7D95" w:rsidRDefault="00770D08" w:rsidP="00D95EEA">
            <w:pPr>
              <w:rPr>
                <w:rFonts w:ascii="Arial" w:hAnsi="Arial" w:cs="Arial"/>
              </w:rPr>
            </w:pPr>
          </w:p>
        </w:tc>
      </w:tr>
      <w:tr w:rsidR="00770D08" w:rsidRPr="004E7D95" w14:paraId="3578C8DA" w14:textId="77777777" w:rsidTr="00D95EEA">
        <w:tc>
          <w:tcPr>
            <w:tcW w:w="8926" w:type="dxa"/>
          </w:tcPr>
          <w:p w14:paraId="71A57354" w14:textId="77777777" w:rsidR="00770D08" w:rsidRPr="004E7D95" w:rsidRDefault="00770D08" w:rsidP="00D95EEA">
            <w:pPr>
              <w:rPr>
                <w:rFonts w:ascii="Arial" w:hAnsi="Arial" w:cs="Arial"/>
                <w:bCs/>
              </w:rPr>
            </w:pPr>
            <w:r w:rsidRPr="004E7D95">
              <w:rPr>
                <w:rFonts w:ascii="Arial" w:hAnsi="Arial" w:cs="Arial"/>
                <w:b/>
              </w:rPr>
              <w:t xml:space="preserve">Notes: </w:t>
            </w:r>
          </w:p>
          <w:p w14:paraId="73463FBE" w14:textId="77777777" w:rsidR="00770D08" w:rsidRPr="004E7D95" w:rsidRDefault="00770D08" w:rsidP="00D95EEA">
            <w:pPr>
              <w:rPr>
                <w:rFonts w:ascii="Arial" w:hAnsi="Arial" w:cs="Arial"/>
              </w:rPr>
            </w:pPr>
            <w:r w:rsidRPr="004E7D95">
              <w:rPr>
                <w:rFonts w:ascii="Arial" w:hAnsi="Arial" w:cs="Arial"/>
              </w:rPr>
              <w:t xml:space="preserve">It is a busy environment, but it is clear work is being done in the classroom. Everyone is focused on the task at hand. </w:t>
            </w:r>
          </w:p>
          <w:p w14:paraId="69086152" w14:textId="77777777" w:rsidR="00770D08" w:rsidRPr="004E7D95" w:rsidRDefault="00770D08" w:rsidP="00D95EEA">
            <w:pPr>
              <w:rPr>
                <w:rFonts w:ascii="Arial" w:hAnsi="Arial" w:cs="Arial"/>
              </w:rPr>
            </w:pPr>
            <w:r w:rsidRPr="004E7D95">
              <w:rPr>
                <w:rFonts w:ascii="Arial" w:hAnsi="Arial" w:cs="Arial"/>
              </w:rPr>
              <w:t>The students were allowed to go play in the QUAD (a shared and enclosed outdoor learning space) or on the carpet when finished with their work. Even with this incentive, they stayed happy and content completing the task as I went through it with them.</w:t>
            </w:r>
          </w:p>
          <w:p w14:paraId="018A6607" w14:textId="77777777" w:rsidR="00770D08" w:rsidRPr="004E7D95" w:rsidRDefault="00770D08" w:rsidP="00D95EEA">
            <w:pPr>
              <w:rPr>
                <w:rFonts w:ascii="Arial" w:hAnsi="Arial" w:cs="Arial"/>
              </w:rPr>
            </w:pPr>
          </w:p>
        </w:tc>
      </w:tr>
    </w:tbl>
    <w:p w14:paraId="2C6086CA" w14:textId="77777777" w:rsidR="00770D08" w:rsidRPr="00487E3D" w:rsidRDefault="00770D08">
      <w:pPr>
        <w:rPr>
          <w:rFonts w:ascii="Arial" w:hAnsi="Arial" w:cs="Arial"/>
        </w:rPr>
      </w:pPr>
    </w:p>
    <w:sectPr w:rsidR="00770D08" w:rsidRPr="00487E3D">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9428A" w14:textId="77777777" w:rsidR="00EC62FA" w:rsidRDefault="00EC62FA" w:rsidP="00EC62FA">
      <w:pPr>
        <w:spacing w:after="0" w:line="240" w:lineRule="auto"/>
      </w:pPr>
      <w:r>
        <w:separator/>
      </w:r>
    </w:p>
  </w:endnote>
  <w:endnote w:type="continuationSeparator" w:id="0">
    <w:p w14:paraId="5139CF16" w14:textId="77777777" w:rsidR="00EC62FA" w:rsidRDefault="00EC62FA" w:rsidP="00EC6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A001D" w14:textId="77777777" w:rsidR="008F4420" w:rsidRDefault="008F442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78A7BC5" w14:textId="77777777" w:rsidR="00EC62FA" w:rsidRDefault="00EC62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62294" w14:textId="77777777" w:rsidR="00EC62FA" w:rsidRDefault="00EC62FA" w:rsidP="00EC62FA">
      <w:pPr>
        <w:spacing w:after="0" w:line="240" w:lineRule="auto"/>
      </w:pPr>
      <w:r>
        <w:separator/>
      </w:r>
    </w:p>
  </w:footnote>
  <w:footnote w:type="continuationSeparator" w:id="0">
    <w:p w14:paraId="3A9F6FF1" w14:textId="77777777" w:rsidR="00EC62FA" w:rsidRDefault="00EC62FA" w:rsidP="00EC62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61537" w14:textId="6C396725" w:rsidR="00EC62FA" w:rsidRDefault="00EC62FA">
    <w:pPr>
      <w:pStyle w:val="Header"/>
    </w:pPr>
    <w:r>
      <w:ptab w:relativeTo="margin" w:alignment="center" w:leader="none"/>
    </w:r>
    <w:r>
      <w:ptab w:relativeTo="margin" w:alignment="right" w:leader="none"/>
    </w:r>
    <w:r w:rsidR="00C301A6">
      <w:t>2103374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4A2B9A"/>
    <w:multiLevelType w:val="hybridMultilevel"/>
    <w:tmpl w:val="0A62B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FE1687"/>
    <w:multiLevelType w:val="hybridMultilevel"/>
    <w:tmpl w:val="0A62B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C97DE5"/>
    <w:multiLevelType w:val="hybridMultilevel"/>
    <w:tmpl w:val="F738AB4A"/>
    <w:lvl w:ilvl="0" w:tplc="495CC1B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8451DB"/>
    <w:multiLevelType w:val="hybridMultilevel"/>
    <w:tmpl w:val="C0BA418C"/>
    <w:lvl w:ilvl="0" w:tplc="063806C2">
      <w:start w:val="2020"/>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D26BAA"/>
    <w:multiLevelType w:val="hybridMultilevel"/>
    <w:tmpl w:val="8D0A48D8"/>
    <w:lvl w:ilvl="0" w:tplc="C95ED7E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CFB"/>
    <w:rsid w:val="00016812"/>
    <w:rsid w:val="000546DD"/>
    <w:rsid w:val="00067E4B"/>
    <w:rsid w:val="00083ECA"/>
    <w:rsid w:val="00086AC6"/>
    <w:rsid w:val="000D5BB6"/>
    <w:rsid w:val="000E2E7C"/>
    <w:rsid w:val="000E6E10"/>
    <w:rsid w:val="00113F27"/>
    <w:rsid w:val="001255F8"/>
    <w:rsid w:val="0012644E"/>
    <w:rsid w:val="001354ED"/>
    <w:rsid w:val="00187A15"/>
    <w:rsid w:val="001911BE"/>
    <w:rsid w:val="001A4A05"/>
    <w:rsid w:val="001D1E64"/>
    <w:rsid w:val="001E0772"/>
    <w:rsid w:val="002069C6"/>
    <w:rsid w:val="00221057"/>
    <w:rsid w:val="00251BBB"/>
    <w:rsid w:val="002641D8"/>
    <w:rsid w:val="00265E98"/>
    <w:rsid w:val="0028042B"/>
    <w:rsid w:val="00285602"/>
    <w:rsid w:val="002B0F0E"/>
    <w:rsid w:val="002F38C4"/>
    <w:rsid w:val="003009ED"/>
    <w:rsid w:val="003133CB"/>
    <w:rsid w:val="00322FFD"/>
    <w:rsid w:val="003260CD"/>
    <w:rsid w:val="00333355"/>
    <w:rsid w:val="00343866"/>
    <w:rsid w:val="0035081B"/>
    <w:rsid w:val="00360FD5"/>
    <w:rsid w:val="00362E2B"/>
    <w:rsid w:val="0038771E"/>
    <w:rsid w:val="0039176F"/>
    <w:rsid w:val="003A29A5"/>
    <w:rsid w:val="003B4E2B"/>
    <w:rsid w:val="003B5423"/>
    <w:rsid w:val="003B61D8"/>
    <w:rsid w:val="003C79CB"/>
    <w:rsid w:val="003D37DF"/>
    <w:rsid w:val="003E365B"/>
    <w:rsid w:val="003F3CDC"/>
    <w:rsid w:val="0040623A"/>
    <w:rsid w:val="004123C6"/>
    <w:rsid w:val="004130D7"/>
    <w:rsid w:val="004145F7"/>
    <w:rsid w:val="00451E70"/>
    <w:rsid w:val="00472680"/>
    <w:rsid w:val="0048188A"/>
    <w:rsid w:val="00487E3D"/>
    <w:rsid w:val="004C5ADE"/>
    <w:rsid w:val="004D0630"/>
    <w:rsid w:val="004E0689"/>
    <w:rsid w:val="004E0CFB"/>
    <w:rsid w:val="004E3CF3"/>
    <w:rsid w:val="00502AA3"/>
    <w:rsid w:val="005110CD"/>
    <w:rsid w:val="00527C79"/>
    <w:rsid w:val="005330DD"/>
    <w:rsid w:val="00540390"/>
    <w:rsid w:val="0056266A"/>
    <w:rsid w:val="00586C39"/>
    <w:rsid w:val="005B1580"/>
    <w:rsid w:val="005C05D9"/>
    <w:rsid w:val="005C7EEE"/>
    <w:rsid w:val="00601703"/>
    <w:rsid w:val="00601716"/>
    <w:rsid w:val="00607E91"/>
    <w:rsid w:val="00620319"/>
    <w:rsid w:val="006243C1"/>
    <w:rsid w:val="00654306"/>
    <w:rsid w:val="00667AD4"/>
    <w:rsid w:val="006A7B9C"/>
    <w:rsid w:val="006D3205"/>
    <w:rsid w:val="006F26B4"/>
    <w:rsid w:val="006F5910"/>
    <w:rsid w:val="0070016E"/>
    <w:rsid w:val="0070595A"/>
    <w:rsid w:val="007218D8"/>
    <w:rsid w:val="00731D02"/>
    <w:rsid w:val="0073286E"/>
    <w:rsid w:val="00765461"/>
    <w:rsid w:val="00770D08"/>
    <w:rsid w:val="00780EB1"/>
    <w:rsid w:val="0079583C"/>
    <w:rsid w:val="007C573D"/>
    <w:rsid w:val="00806EA8"/>
    <w:rsid w:val="00833412"/>
    <w:rsid w:val="0084201A"/>
    <w:rsid w:val="0084359D"/>
    <w:rsid w:val="008612A1"/>
    <w:rsid w:val="00866C63"/>
    <w:rsid w:val="00897C18"/>
    <w:rsid w:val="008A1748"/>
    <w:rsid w:val="008B7129"/>
    <w:rsid w:val="008E1627"/>
    <w:rsid w:val="008F4420"/>
    <w:rsid w:val="00912E79"/>
    <w:rsid w:val="00914B50"/>
    <w:rsid w:val="00924AC2"/>
    <w:rsid w:val="009267AE"/>
    <w:rsid w:val="0093145D"/>
    <w:rsid w:val="00946955"/>
    <w:rsid w:val="009528CF"/>
    <w:rsid w:val="0096609B"/>
    <w:rsid w:val="00975832"/>
    <w:rsid w:val="009C2B29"/>
    <w:rsid w:val="009D497E"/>
    <w:rsid w:val="009E7640"/>
    <w:rsid w:val="00A06A97"/>
    <w:rsid w:val="00A14D14"/>
    <w:rsid w:val="00A23942"/>
    <w:rsid w:val="00A404B0"/>
    <w:rsid w:val="00A870B4"/>
    <w:rsid w:val="00A903C4"/>
    <w:rsid w:val="00A90EDD"/>
    <w:rsid w:val="00AD7839"/>
    <w:rsid w:val="00AE3689"/>
    <w:rsid w:val="00B0391E"/>
    <w:rsid w:val="00B13B14"/>
    <w:rsid w:val="00B15D19"/>
    <w:rsid w:val="00B3069A"/>
    <w:rsid w:val="00B3507B"/>
    <w:rsid w:val="00B46B73"/>
    <w:rsid w:val="00B52CFE"/>
    <w:rsid w:val="00B547A0"/>
    <w:rsid w:val="00B830C4"/>
    <w:rsid w:val="00BA056D"/>
    <w:rsid w:val="00BA0C1B"/>
    <w:rsid w:val="00BF0613"/>
    <w:rsid w:val="00BF257E"/>
    <w:rsid w:val="00BF7C10"/>
    <w:rsid w:val="00C016E4"/>
    <w:rsid w:val="00C077AA"/>
    <w:rsid w:val="00C07E09"/>
    <w:rsid w:val="00C241D1"/>
    <w:rsid w:val="00C301A6"/>
    <w:rsid w:val="00C30E19"/>
    <w:rsid w:val="00C334E1"/>
    <w:rsid w:val="00C40FCB"/>
    <w:rsid w:val="00CB37E9"/>
    <w:rsid w:val="00CD76E4"/>
    <w:rsid w:val="00CF4531"/>
    <w:rsid w:val="00D026FB"/>
    <w:rsid w:val="00D15B40"/>
    <w:rsid w:val="00D8261C"/>
    <w:rsid w:val="00D8557E"/>
    <w:rsid w:val="00DC74B5"/>
    <w:rsid w:val="00DD1E8E"/>
    <w:rsid w:val="00DD5E77"/>
    <w:rsid w:val="00DE2F7B"/>
    <w:rsid w:val="00DF0196"/>
    <w:rsid w:val="00E15CD0"/>
    <w:rsid w:val="00E16FD3"/>
    <w:rsid w:val="00E306EC"/>
    <w:rsid w:val="00E44671"/>
    <w:rsid w:val="00E46095"/>
    <w:rsid w:val="00E52D33"/>
    <w:rsid w:val="00EA1DF7"/>
    <w:rsid w:val="00EA477B"/>
    <w:rsid w:val="00EB7F34"/>
    <w:rsid w:val="00EC62FA"/>
    <w:rsid w:val="00EE60BE"/>
    <w:rsid w:val="00EE6F71"/>
    <w:rsid w:val="00F325CA"/>
    <w:rsid w:val="00F33ACD"/>
    <w:rsid w:val="00F52738"/>
    <w:rsid w:val="00F7643B"/>
    <w:rsid w:val="00F85757"/>
    <w:rsid w:val="00F92BB4"/>
    <w:rsid w:val="00F96981"/>
    <w:rsid w:val="00FA2A53"/>
    <w:rsid w:val="00FC2321"/>
    <w:rsid w:val="00FC2444"/>
    <w:rsid w:val="00FD7B3A"/>
    <w:rsid w:val="00FE6DE8"/>
    <w:rsid w:val="00FE7C44"/>
    <w:rsid w:val="00FF10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3171"/>
  <w15:chartTrackingRefBased/>
  <w15:docId w15:val="{9137F160-93FA-4025-9A92-9165864E0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C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0CFB"/>
    <w:pPr>
      <w:ind w:left="720"/>
      <w:contextualSpacing/>
    </w:pPr>
  </w:style>
  <w:style w:type="character" w:styleId="CommentReference">
    <w:name w:val="annotation reference"/>
    <w:basedOn w:val="DefaultParagraphFont"/>
    <w:uiPriority w:val="99"/>
    <w:semiHidden/>
    <w:unhideWhenUsed/>
    <w:rsid w:val="004E0CFB"/>
    <w:rPr>
      <w:sz w:val="16"/>
      <w:szCs w:val="16"/>
    </w:rPr>
  </w:style>
  <w:style w:type="paragraph" w:styleId="CommentText">
    <w:name w:val="annotation text"/>
    <w:basedOn w:val="Normal"/>
    <w:link w:val="CommentTextChar"/>
    <w:uiPriority w:val="99"/>
    <w:semiHidden/>
    <w:unhideWhenUsed/>
    <w:rsid w:val="004E0CFB"/>
    <w:pPr>
      <w:spacing w:line="240" w:lineRule="auto"/>
    </w:pPr>
    <w:rPr>
      <w:sz w:val="20"/>
      <w:szCs w:val="20"/>
    </w:rPr>
  </w:style>
  <w:style w:type="character" w:customStyle="1" w:styleId="CommentTextChar">
    <w:name w:val="Comment Text Char"/>
    <w:basedOn w:val="DefaultParagraphFont"/>
    <w:link w:val="CommentText"/>
    <w:uiPriority w:val="99"/>
    <w:semiHidden/>
    <w:rsid w:val="004E0CFB"/>
    <w:rPr>
      <w:sz w:val="20"/>
      <w:szCs w:val="20"/>
    </w:rPr>
  </w:style>
  <w:style w:type="character" w:styleId="Hyperlink">
    <w:name w:val="Hyperlink"/>
    <w:basedOn w:val="DefaultParagraphFont"/>
    <w:uiPriority w:val="99"/>
    <w:unhideWhenUsed/>
    <w:rsid w:val="00620319"/>
    <w:rPr>
      <w:color w:val="0563C1" w:themeColor="hyperlink"/>
      <w:u w:val="single"/>
    </w:rPr>
  </w:style>
  <w:style w:type="character" w:styleId="UnresolvedMention">
    <w:name w:val="Unresolved Mention"/>
    <w:basedOn w:val="DefaultParagraphFont"/>
    <w:uiPriority w:val="99"/>
    <w:semiHidden/>
    <w:unhideWhenUsed/>
    <w:rsid w:val="00620319"/>
    <w:rPr>
      <w:color w:val="605E5C"/>
      <w:shd w:val="clear" w:color="auto" w:fill="E1DFDD"/>
    </w:rPr>
  </w:style>
  <w:style w:type="paragraph" w:styleId="Bibliography">
    <w:name w:val="Bibliography"/>
    <w:basedOn w:val="Normal"/>
    <w:next w:val="Normal"/>
    <w:uiPriority w:val="37"/>
    <w:unhideWhenUsed/>
    <w:rsid w:val="00F325CA"/>
  </w:style>
  <w:style w:type="paragraph" w:styleId="Header">
    <w:name w:val="header"/>
    <w:basedOn w:val="Normal"/>
    <w:link w:val="HeaderChar"/>
    <w:uiPriority w:val="99"/>
    <w:unhideWhenUsed/>
    <w:rsid w:val="00EC62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2FA"/>
  </w:style>
  <w:style w:type="paragraph" w:styleId="Footer">
    <w:name w:val="footer"/>
    <w:basedOn w:val="Normal"/>
    <w:link w:val="FooterChar"/>
    <w:uiPriority w:val="99"/>
    <w:unhideWhenUsed/>
    <w:rsid w:val="00EC62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2FA"/>
  </w:style>
  <w:style w:type="table" w:styleId="TableGrid">
    <w:name w:val="Table Grid"/>
    <w:basedOn w:val="TableNormal"/>
    <w:uiPriority w:val="39"/>
    <w:rsid w:val="00770D0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560717">
      <w:bodyDiv w:val="1"/>
      <w:marLeft w:val="0"/>
      <w:marRight w:val="0"/>
      <w:marTop w:val="0"/>
      <w:marBottom w:val="0"/>
      <w:divBdr>
        <w:top w:val="none" w:sz="0" w:space="0" w:color="auto"/>
        <w:left w:val="none" w:sz="0" w:space="0" w:color="auto"/>
        <w:bottom w:val="none" w:sz="0" w:space="0" w:color="auto"/>
        <w:right w:val="none" w:sz="0" w:space="0" w:color="auto"/>
      </w:divBdr>
      <w:divsChild>
        <w:div w:id="702364761">
          <w:marLeft w:val="0"/>
          <w:marRight w:val="0"/>
          <w:marTop w:val="0"/>
          <w:marBottom w:val="0"/>
          <w:divBdr>
            <w:top w:val="none" w:sz="0" w:space="0" w:color="auto"/>
            <w:left w:val="none" w:sz="0" w:space="0" w:color="auto"/>
            <w:bottom w:val="none" w:sz="0" w:space="0" w:color="auto"/>
            <w:right w:val="none" w:sz="0" w:space="0" w:color="auto"/>
          </w:divBdr>
          <w:divsChild>
            <w:div w:id="84798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291219">
      <w:bodyDiv w:val="1"/>
      <w:marLeft w:val="0"/>
      <w:marRight w:val="0"/>
      <w:marTop w:val="0"/>
      <w:marBottom w:val="0"/>
      <w:divBdr>
        <w:top w:val="none" w:sz="0" w:space="0" w:color="auto"/>
        <w:left w:val="none" w:sz="0" w:space="0" w:color="auto"/>
        <w:bottom w:val="none" w:sz="0" w:space="0" w:color="auto"/>
        <w:right w:val="none" w:sz="0" w:space="0" w:color="auto"/>
      </w:divBdr>
      <w:divsChild>
        <w:div w:id="788007832">
          <w:marLeft w:val="0"/>
          <w:marRight w:val="0"/>
          <w:marTop w:val="0"/>
          <w:marBottom w:val="0"/>
          <w:divBdr>
            <w:top w:val="none" w:sz="0" w:space="0" w:color="auto"/>
            <w:left w:val="none" w:sz="0" w:space="0" w:color="auto"/>
            <w:bottom w:val="none" w:sz="0" w:space="0" w:color="auto"/>
            <w:right w:val="none" w:sz="0" w:space="0" w:color="auto"/>
          </w:divBdr>
          <w:divsChild>
            <w:div w:id="137268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196791">
      <w:bodyDiv w:val="1"/>
      <w:marLeft w:val="0"/>
      <w:marRight w:val="0"/>
      <w:marTop w:val="0"/>
      <w:marBottom w:val="0"/>
      <w:divBdr>
        <w:top w:val="none" w:sz="0" w:space="0" w:color="auto"/>
        <w:left w:val="none" w:sz="0" w:space="0" w:color="auto"/>
        <w:bottom w:val="none" w:sz="0" w:space="0" w:color="auto"/>
        <w:right w:val="none" w:sz="0" w:space="0" w:color="auto"/>
      </w:divBdr>
      <w:divsChild>
        <w:div w:id="830411076">
          <w:marLeft w:val="0"/>
          <w:marRight w:val="0"/>
          <w:marTop w:val="0"/>
          <w:marBottom w:val="0"/>
          <w:divBdr>
            <w:top w:val="none" w:sz="0" w:space="0" w:color="auto"/>
            <w:left w:val="none" w:sz="0" w:space="0" w:color="auto"/>
            <w:bottom w:val="none" w:sz="0" w:space="0" w:color="auto"/>
            <w:right w:val="none" w:sz="0" w:space="0" w:color="auto"/>
          </w:divBdr>
          <w:divsChild>
            <w:div w:id="163676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ezproxy.uwtsd.ac.uk/10.1111/ejed.12090" TargetMode="External"/><Relationship Id="rId18" Type="http://schemas.openxmlformats.org/officeDocument/2006/relationships/hyperlink" Target="https://www.jstor.org/stable/26586936"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hyperlink" Target="https://thoughtsmostlyaboutlearning.files.wordpress.com/2015/12/learning-by-doing-graham-gibbs.pdf" TargetMode="External"/><Relationship Id="rId2" Type="http://schemas.openxmlformats.org/officeDocument/2006/relationships/customXml" Target="../customXml/item2.xml"/><Relationship Id="rId16" Type="http://schemas.openxmlformats.org/officeDocument/2006/relationships/hyperlink" Target="https://www.estyn.gov.wales/system/files/2020-08/Adroddiad%2520arolygiad%2520Parkland%2520Primary%2520School%25202013%2520%2528Saesneg%2520yn%2520unig%2529_0.pdf.pdf.pdf.pdf.pdf_0.pdf" TargetMode="External"/><Relationship Id="rId20" Type="http://schemas.openxmlformats.org/officeDocument/2006/relationships/hyperlink" Target="http://www.jstor.org/stable/2347911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jstor.org/stable/40071133"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hwb.gov.wales/api/storage/19bc948b-8a3f-41e0-944a-7bf2cadf7d18/professional-standards-for-teaching-and-leadership-interactive-pdf-for-pc.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ambridgeinternational.org/Images/584543-great-teaching-toolkit-evidence-review.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gov.wales/sites/default/files/publications/2018-03/successful-futures.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F2E926444BD2459876A95BFCA12C43" ma:contentTypeVersion="11" ma:contentTypeDescription="Create a new document." ma:contentTypeScope="" ma:versionID="955d98232eec29731cf78aa72aa41b8e">
  <xsd:schema xmlns:xsd="http://www.w3.org/2001/XMLSchema" xmlns:xs="http://www.w3.org/2001/XMLSchema" xmlns:p="http://schemas.microsoft.com/office/2006/metadata/properties" xmlns:ns3="b2fc9981-ef01-4a0a-b284-2726949bd531" xmlns:ns4="ef609086-7522-42a0-ad8a-f5c0c8389f8d" targetNamespace="http://schemas.microsoft.com/office/2006/metadata/properties" ma:root="true" ma:fieldsID="24d18b042004b6bb74f816aca8f0741f" ns3:_="" ns4:_="">
    <xsd:import namespace="b2fc9981-ef01-4a0a-b284-2726949bd531"/>
    <xsd:import namespace="ef609086-7522-42a0-ad8a-f5c0c8389f8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fc9981-ef01-4a0a-b284-2726949bd5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f609086-7522-42a0-ad8a-f5c0c8389f8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Aub19</b:Tag>
    <b:SourceType>Book</b:SourceType>
    <b:Guid>{A4470BE1-272B-486F-A249-4A889EA7D2C7}</b:Guid>
    <b:Author>
      <b:Author>
        <b:NameList>
          <b:Person>
            <b:Last>Aubrey</b:Last>
            <b:First>K.</b:First>
            <b:Middle>and Riley, A.</b:Middle>
          </b:Person>
        </b:NameList>
      </b:Author>
    </b:Author>
    <b:Title>Understanding &amp; Using Educational Theories</b:Title>
    <b:Year>2019</b:Year>
    <b:City>London</b:City>
    <b:Publisher>SAGE Publications Ltd</b:Publisher>
    <b:Edition>2nd</b:Edition>
    <b:RefOrder>1</b:RefOrder>
  </b:Source>
  <b:Source>
    <b:Tag>Jar01</b:Tag>
    <b:SourceType>Book</b:SourceType>
    <b:Guid>{AA0B2427-2C92-425B-B6B9-1CD65CEB2232}</b:Guid>
    <b:Author>
      <b:Author>
        <b:NameList>
          <b:Person>
            <b:Last>Jarvis</b:Last>
            <b:First>M.</b:First>
            <b:Middle>and Chandler, E.</b:Middle>
          </b:Person>
        </b:NameList>
      </b:Author>
    </b:Author>
    <b:Title>Angels on Child Psychology</b:Title>
    <b:Year>2001</b:Year>
    <b:City>Cheltenham</b:City>
    <b:Publisher>Nelson Thorne</b:Publisher>
    <b:Edition>2nd</b:Edition>
    <b:RefOrder>2</b:RefOrder>
  </b:Source>
  <b:Source>
    <b:Tag>Nye79</b:Tag>
    <b:SourceType>Book</b:SourceType>
    <b:Guid>{7F6F2B1A-1CA1-4B3A-9E4B-2624C57618BC}</b:Guid>
    <b:Author>
      <b:Author>
        <b:NameList>
          <b:Person>
            <b:Last>Nye</b:Last>
            <b:First>R.D.</b:First>
          </b:Person>
        </b:NameList>
      </b:Author>
    </b:Author>
    <b:Title>What is B. F. Skinner really saying?</b:Title>
    <b:Year>1979</b:Year>
    <b:City>Upper Saddle River, NJ</b:City>
    <b:Publisher>Prentice Hall</b:Publisher>
    <b:RefOrder>3</b:RefOrder>
  </b:Source>
  <b:Source>
    <b:Tag>Sel02</b:Tag>
    <b:SourceType>BookSection</b:SourceType>
    <b:Guid>{48564240-2EFF-45A9-917B-DB6CEC5B6BB3}</b:Guid>
    <b:Title>Positive psychology, positive prevention, and positive therapy.</b:Title>
    <b:Year>2002</b:Year>
    <b:City>Oxford</b:City>
    <b:Publisher>Oxford University Press</b:Publisher>
    <b:Author>
      <b:Author>
        <b:NameList>
          <b:Person>
            <b:Last>Seligman</b:Last>
            <b:First>M.</b:First>
            <b:Middle>E. P</b:Middle>
          </b:Person>
        </b:NameList>
      </b:Author>
      <b:Editor>
        <b:NameList>
          <b:Person>
            <b:Last>(Eds.)</b:Last>
            <b:First>C.</b:First>
            <b:Middle>R. Snyder &amp; S. J. Lopez</b:Middle>
          </b:Person>
        </b:NameList>
      </b:Editor>
    </b:Author>
    <b:BookTitle>Handbook of positive psychology</b:BookTitle>
    <b:Pages>3-9</b:Pages>
    <b:RefOrder>4</b:RefOrder>
  </b:Source>
  <b:Source>
    <b:Tag>Dix21</b:Tag>
    <b:SourceType>Book</b:SourceType>
    <b:Guid>{7EAE01EA-EE59-4BD4-8868-2B8D732FCB3F}</b:Guid>
    <b:Title>When the adults change everything changes</b:Title>
    <b:Year>2021</b:Year>
    <b:City>Cornwall</b:City>
    <b:Publisher>Independent Thinking Press</b:Publisher>
    <b:Author>
      <b:Author>
        <b:NameList>
          <b:Person>
            <b:Last>Dix</b:Last>
            <b:First>P.</b:First>
          </b:Person>
        </b:NameList>
      </b:Author>
    </b:Author>
    <b:RefOrder>5</b:RefOrder>
  </b:Source>
  <b:Source>
    <b:Tag>Moo00</b:Tag>
    <b:SourceType>Book</b:SourceType>
    <b:Guid>{2CC43D50-A70E-405E-932F-BEF57617FBAC}</b:Guid>
    <b:Title>Teaching and Learning: Pedagogy, curriculum and culture.</b:Title>
    <b:Year>2000</b:Year>
    <b:Author>
      <b:Author>
        <b:NameList>
          <b:Person>
            <b:Last>Moore</b:Last>
            <b:First>A.</b:First>
          </b:Person>
        </b:NameList>
      </b:Author>
    </b:Author>
    <b:City>London</b:City>
    <b:Publisher>RoutledgeFalmer</b:Publisher>
    <b:RefOrder>6</b:RefOrder>
  </b:Source>
</b:Sources>
</file>

<file path=customXml/itemProps1.xml><?xml version="1.0" encoding="utf-8"?>
<ds:datastoreItem xmlns:ds="http://schemas.openxmlformats.org/officeDocument/2006/customXml" ds:itemID="{4881B2F2-327E-4346-9234-2BE838ED7A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fc9981-ef01-4a0a-b284-2726949bd531"/>
    <ds:schemaRef ds:uri="ef609086-7522-42a0-ad8a-f5c0c8389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07C755-B236-4D27-A2F5-A2A69946FF32}">
  <ds:schemaRefs>
    <ds:schemaRef ds:uri="http://schemas.microsoft.com/sharepoint/v3/contenttype/forms"/>
  </ds:schemaRefs>
</ds:datastoreItem>
</file>

<file path=customXml/itemProps3.xml><?xml version="1.0" encoding="utf-8"?>
<ds:datastoreItem xmlns:ds="http://schemas.openxmlformats.org/officeDocument/2006/customXml" ds:itemID="{B423184A-3A52-4458-8893-B05FEB7F24B0}">
  <ds:schemaRefs>
    <ds:schemaRef ds:uri="ef609086-7522-42a0-ad8a-f5c0c8389f8d"/>
    <ds:schemaRef ds:uri="http://purl.org/dc/elements/1.1/"/>
    <ds:schemaRef ds:uri="http://schemas.microsoft.com/office/2006/documentManagement/types"/>
    <ds:schemaRef ds:uri="http://purl.org/dc/terms/"/>
    <ds:schemaRef ds:uri="http://schemas.microsoft.com/office/infopath/2007/PartnerControls"/>
    <ds:schemaRef ds:uri="b2fc9981-ef01-4a0a-b284-2726949bd531"/>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7B45D6FE-47E8-4722-933F-8E1D384D0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5785</Words>
  <Characters>32981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Elizabeth Berry (2103374)</dc:creator>
  <cp:keywords/>
  <dc:description/>
  <cp:lastModifiedBy>Charlotte Elizabeth Berry (2103374)</cp:lastModifiedBy>
  <cp:revision>2</cp:revision>
  <dcterms:created xsi:type="dcterms:W3CDTF">2021-10-29T21:36:00Z</dcterms:created>
  <dcterms:modified xsi:type="dcterms:W3CDTF">2021-10-29T21:36:00Z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0x010100F0F2E926444BD2459876A95BFCA12C43</vt:lpwstr>
  </property>
</Properties>
</file>