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C20F" w14:textId="77777777" w:rsidR="00D42587" w:rsidRDefault="00D42587" w:rsidP="00B36BF2">
      <w:pPr>
        <w:pStyle w:val="Title"/>
        <w:rPr>
          <w:rFonts w:cs="Times New Roman"/>
          <w:sz w:val="24"/>
          <w:szCs w:val="24"/>
          <w:shd w:val="clear" w:color="auto" w:fill="FFFFFF"/>
        </w:rPr>
      </w:pPr>
    </w:p>
    <w:p w14:paraId="772505AD" w14:textId="77777777" w:rsidR="00BE1135" w:rsidRDefault="00BE1135" w:rsidP="00BE1135"/>
    <w:p w14:paraId="575CF5EC" w14:textId="77777777" w:rsidR="00BE1135" w:rsidRPr="00BE1135" w:rsidRDefault="00BE1135" w:rsidP="00BE1135"/>
    <w:p w14:paraId="0FE0C210" w14:textId="77777777" w:rsidR="00D42587" w:rsidRPr="00B36BF2" w:rsidRDefault="00D42587" w:rsidP="00B36BF2">
      <w:pPr>
        <w:pStyle w:val="Title"/>
        <w:rPr>
          <w:rFonts w:cs="Times New Roman"/>
          <w:sz w:val="24"/>
          <w:szCs w:val="24"/>
          <w:shd w:val="clear" w:color="auto" w:fill="FFFFFF"/>
        </w:rPr>
      </w:pPr>
    </w:p>
    <w:p w14:paraId="58BD9253" w14:textId="48226DF4" w:rsidR="00A12E08" w:rsidRPr="00B36BF2" w:rsidRDefault="00D42587" w:rsidP="00B36BF2">
      <w:pPr>
        <w:pStyle w:val="Title"/>
        <w:rPr>
          <w:rFonts w:cs="Times New Roman"/>
          <w:sz w:val="40"/>
          <w:szCs w:val="40"/>
          <w:shd w:val="clear" w:color="auto" w:fill="FFFFFF"/>
        </w:rPr>
      </w:pPr>
      <w:r w:rsidRPr="00B36BF2">
        <w:rPr>
          <w:rFonts w:cs="Times New Roman"/>
          <w:sz w:val="40"/>
          <w:szCs w:val="40"/>
          <w:shd w:val="clear" w:color="auto" w:fill="FFFFFF"/>
        </w:rPr>
        <w:t>Contemporary Themes in the Hotel and Hospitality Sector</w:t>
      </w:r>
      <w:r w:rsidR="002870F1">
        <w:rPr>
          <w:rFonts w:cs="Times New Roman"/>
          <w:sz w:val="40"/>
          <w:szCs w:val="40"/>
          <w:shd w:val="clear" w:color="auto" w:fill="FFFFFF"/>
        </w:rPr>
        <w:t xml:space="preserve"> </w:t>
      </w:r>
    </w:p>
    <w:p w14:paraId="46526C7E" w14:textId="77777777" w:rsidR="00A12E08" w:rsidRPr="00B36BF2" w:rsidRDefault="00A12E08" w:rsidP="00B36BF2">
      <w:pPr>
        <w:pStyle w:val="Title"/>
        <w:rPr>
          <w:rFonts w:cs="Times New Roman"/>
          <w:sz w:val="40"/>
          <w:szCs w:val="40"/>
          <w:shd w:val="clear" w:color="auto" w:fill="FFFFFF"/>
        </w:rPr>
      </w:pPr>
    </w:p>
    <w:p w14:paraId="51F0FBE9" w14:textId="77777777" w:rsidR="00A12E08" w:rsidRPr="00B36BF2" w:rsidRDefault="00A12E08" w:rsidP="00B36BF2">
      <w:pPr>
        <w:pStyle w:val="Title"/>
        <w:rPr>
          <w:rFonts w:cs="Times New Roman"/>
          <w:sz w:val="40"/>
          <w:szCs w:val="40"/>
          <w:shd w:val="clear" w:color="auto" w:fill="FFFFFF"/>
        </w:rPr>
      </w:pPr>
    </w:p>
    <w:p w14:paraId="185D5EFA" w14:textId="77777777" w:rsidR="00A12E08" w:rsidRPr="00B36BF2" w:rsidRDefault="00A12E08" w:rsidP="00B36BF2">
      <w:pPr>
        <w:pStyle w:val="Title"/>
        <w:rPr>
          <w:rFonts w:cs="Times New Roman"/>
          <w:sz w:val="40"/>
          <w:szCs w:val="40"/>
          <w:shd w:val="clear" w:color="auto" w:fill="FFFFFF"/>
        </w:rPr>
      </w:pPr>
    </w:p>
    <w:p w14:paraId="75BEB62B" w14:textId="51ED52F1" w:rsidR="00A12E08" w:rsidRPr="00B36BF2" w:rsidRDefault="00A12E08" w:rsidP="00B36BF2">
      <w:pPr>
        <w:pStyle w:val="Title"/>
        <w:rPr>
          <w:rFonts w:cs="Times New Roman"/>
          <w:bCs/>
          <w:sz w:val="40"/>
          <w:szCs w:val="40"/>
          <w:lang w:val="en-GB"/>
        </w:rPr>
      </w:pPr>
      <w:r w:rsidRPr="00B36BF2">
        <w:rPr>
          <w:rFonts w:cs="Times New Roman"/>
          <w:bCs/>
          <w:sz w:val="40"/>
          <w:szCs w:val="40"/>
          <w:lang w:val="en-GB"/>
        </w:rPr>
        <w:t>Student Name:</w:t>
      </w:r>
      <w:r w:rsidR="003627BA">
        <w:rPr>
          <w:rFonts w:cs="Times New Roman"/>
          <w:bCs/>
          <w:sz w:val="40"/>
          <w:szCs w:val="40"/>
          <w:lang w:val="en-GB"/>
        </w:rPr>
        <w:t xml:space="preserve"> Gabriel Ivanof</w:t>
      </w:r>
    </w:p>
    <w:p w14:paraId="305F87F5" w14:textId="363A45A4" w:rsidR="00A12E08" w:rsidRPr="00B36BF2" w:rsidRDefault="00A12E08" w:rsidP="00B36BF2">
      <w:pPr>
        <w:pStyle w:val="Title"/>
        <w:rPr>
          <w:rFonts w:cs="Times New Roman"/>
          <w:bCs/>
          <w:sz w:val="40"/>
          <w:szCs w:val="40"/>
          <w:lang w:val="en-GB"/>
        </w:rPr>
      </w:pPr>
      <w:r w:rsidRPr="00B36BF2">
        <w:rPr>
          <w:rFonts w:cs="Times New Roman"/>
          <w:bCs/>
          <w:sz w:val="40"/>
          <w:szCs w:val="40"/>
          <w:lang w:val="en-GB"/>
        </w:rPr>
        <w:t>Student ID:</w:t>
      </w:r>
      <w:r w:rsidR="003627BA">
        <w:rPr>
          <w:rFonts w:cs="Times New Roman"/>
          <w:bCs/>
          <w:sz w:val="40"/>
          <w:szCs w:val="40"/>
          <w:lang w:val="en-GB"/>
        </w:rPr>
        <w:t xml:space="preserve"> </w:t>
      </w:r>
      <w:r w:rsidR="003627BA" w:rsidRPr="003627BA">
        <w:rPr>
          <w:rFonts w:cs="Times New Roman"/>
          <w:bCs/>
          <w:sz w:val="40"/>
          <w:szCs w:val="40"/>
          <w:lang w:val="en-GB"/>
        </w:rPr>
        <w:t>2119317</w:t>
      </w:r>
    </w:p>
    <w:p w14:paraId="5D963E2B" w14:textId="7C4C6715" w:rsidR="003627BA" w:rsidRPr="001B3256" w:rsidRDefault="003627BA" w:rsidP="003627BA">
      <w:pPr>
        <w:jc w:val="center"/>
        <w:rPr>
          <w:rFonts w:cs="Times New Roman"/>
          <w:b/>
          <w:bCs/>
          <w:sz w:val="40"/>
          <w:szCs w:val="40"/>
          <w:u w:val="single"/>
        </w:rPr>
      </w:pPr>
      <w:r w:rsidRPr="001B3256">
        <w:rPr>
          <w:rFonts w:cs="Times New Roman"/>
          <w:b/>
          <w:bCs/>
          <w:sz w:val="40"/>
          <w:szCs w:val="40"/>
          <w:u w:val="single"/>
        </w:rPr>
        <w:t>Tutor Name:</w:t>
      </w:r>
      <w:r>
        <w:rPr>
          <w:rFonts w:cs="Times New Roman"/>
          <w:b/>
          <w:bCs/>
          <w:sz w:val="40"/>
          <w:szCs w:val="40"/>
          <w:u w:val="single"/>
        </w:rPr>
        <w:t xml:space="preserve"> </w:t>
      </w:r>
      <w:r w:rsidRPr="00DD202C">
        <w:rPr>
          <w:rFonts w:cs="Times New Roman"/>
          <w:b/>
          <w:bCs/>
          <w:sz w:val="40"/>
          <w:szCs w:val="40"/>
          <w:u w:val="single"/>
        </w:rPr>
        <w:t xml:space="preserve">Dr Ernest </w:t>
      </w:r>
      <w:proofErr w:type="spellStart"/>
      <w:r w:rsidRPr="00DD202C">
        <w:rPr>
          <w:rFonts w:cs="Times New Roman"/>
          <w:b/>
          <w:bCs/>
          <w:sz w:val="40"/>
          <w:szCs w:val="40"/>
          <w:u w:val="single"/>
        </w:rPr>
        <w:t>Balutie</w:t>
      </w:r>
      <w:proofErr w:type="spellEnd"/>
      <w:r w:rsidRPr="00DD202C">
        <w:rPr>
          <w:rFonts w:cs="Times New Roman"/>
          <w:b/>
          <w:bCs/>
          <w:sz w:val="40"/>
          <w:szCs w:val="40"/>
          <w:u w:val="single"/>
        </w:rPr>
        <w:t xml:space="preserve"> </w:t>
      </w:r>
      <w:proofErr w:type="spellStart"/>
      <w:r w:rsidRPr="00DD202C">
        <w:rPr>
          <w:rFonts w:cs="Times New Roman"/>
          <w:b/>
          <w:bCs/>
          <w:sz w:val="40"/>
          <w:szCs w:val="40"/>
          <w:u w:val="single"/>
        </w:rPr>
        <w:t>Wavei</w:t>
      </w:r>
      <w:proofErr w:type="spellEnd"/>
    </w:p>
    <w:p w14:paraId="5BEF910D" w14:textId="67DBCCD0" w:rsidR="00A12E08" w:rsidRPr="00B36BF2" w:rsidRDefault="00A12E08" w:rsidP="00B36BF2">
      <w:pPr>
        <w:pStyle w:val="Title"/>
        <w:rPr>
          <w:rFonts w:cs="Times New Roman"/>
          <w:bCs/>
          <w:sz w:val="40"/>
          <w:szCs w:val="40"/>
          <w:lang w:val="en-GB"/>
        </w:rPr>
      </w:pPr>
    </w:p>
    <w:p w14:paraId="0FE0C212" w14:textId="65F8405C" w:rsidR="00A31FD1" w:rsidRPr="00B36BF2" w:rsidRDefault="00A12E08" w:rsidP="00B36BF2">
      <w:pPr>
        <w:pStyle w:val="Title"/>
        <w:jc w:val="both"/>
        <w:rPr>
          <w:rFonts w:cs="Times New Roman"/>
          <w:sz w:val="24"/>
          <w:szCs w:val="24"/>
        </w:rPr>
      </w:pPr>
      <w:r w:rsidRPr="00B36BF2">
        <w:rPr>
          <w:rFonts w:cs="Times New Roman"/>
          <w:bCs/>
          <w:sz w:val="40"/>
          <w:szCs w:val="40"/>
          <w:lang w:val="en-GB"/>
        </w:rPr>
        <w:br w:type="page"/>
      </w:r>
      <w:bookmarkStart w:id="0" w:name="_Toc179290351"/>
      <w:r w:rsidR="00A31FD1" w:rsidRPr="00B36BF2">
        <w:rPr>
          <w:rFonts w:cs="Times New Roman"/>
          <w:sz w:val="24"/>
          <w:szCs w:val="24"/>
        </w:rPr>
        <w:lastRenderedPageBreak/>
        <w:t>Abstract</w:t>
      </w:r>
      <w:bookmarkEnd w:id="0"/>
    </w:p>
    <w:p w14:paraId="0FE0C213" w14:textId="2CB49819" w:rsidR="00D42587" w:rsidRPr="00B36BF2" w:rsidRDefault="00A31FD1" w:rsidP="00B36BF2">
      <w:pPr>
        <w:rPr>
          <w:rFonts w:cs="Times New Roman"/>
          <w:szCs w:val="24"/>
        </w:rPr>
      </w:pPr>
      <w:r w:rsidRPr="00B36BF2">
        <w:rPr>
          <w:rFonts w:cs="Times New Roman"/>
          <w:szCs w:val="24"/>
        </w:rPr>
        <w:t xml:space="preserve">The theme of “digital transformation in hospitality and tourism” is one of the significant emphases for the hotel and hospitality landscape due to the traumatically, rising dependency on advanced technology in shipping, the experiences of customers, streamlining the operation operations along enhancing the competitive edge. Digital transformation specifically in the hospitality and hotel landscape is not one of the trends, but a very important shift that has impacted various facets of operations. Right from the experience of the customer to backend management, the adoption of digital technology has been beneficial for business organizations in staying competitive as well as responsive to the ever-changing demands. Furthermore, the rising cost of labour along with inflation in </w:t>
      </w:r>
      <w:proofErr w:type="gramStart"/>
      <w:r w:rsidRPr="00B36BF2">
        <w:rPr>
          <w:rFonts w:cs="Times New Roman"/>
          <w:szCs w:val="24"/>
        </w:rPr>
        <w:t>the majority of</w:t>
      </w:r>
      <w:proofErr w:type="gramEnd"/>
      <w:r w:rsidRPr="00B36BF2">
        <w:rPr>
          <w:rFonts w:cs="Times New Roman"/>
          <w:szCs w:val="24"/>
        </w:rPr>
        <w:t xml:space="preserve"> the regions makes automation one of the attractive options for reducing the expense required in the operations. It was stated that dynamic pricing maximizes the potential of revenue. It can also frustrate certain customer bases who perceive it as one of the unfair </w:t>
      </w:r>
      <w:r w:rsidR="005E568D" w:rsidRPr="00B36BF2">
        <w:rPr>
          <w:rFonts w:cs="Times New Roman"/>
          <w:szCs w:val="24"/>
        </w:rPr>
        <w:t>variabilities</w:t>
      </w:r>
      <w:r w:rsidRPr="00B36BF2">
        <w:rPr>
          <w:rFonts w:cs="Times New Roman"/>
          <w:szCs w:val="24"/>
        </w:rPr>
        <w:t xml:space="preserve"> in the pricing specifically when they compare the prices across various platforms. Automation has also improved the efficiency of the operation while smartphones provide tailored experiences involving adjusting the temperature of the room and the lighting bas</w:t>
      </w:r>
      <w:r w:rsidR="005E568D" w:rsidRPr="00B36BF2">
        <w:rPr>
          <w:rFonts w:cs="Times New Roman"/>
          <w:szCs w:val="24"/>
        </w:rPr>
        <w:t>ed</w:t>
      </w:r>
      <w:r w:rsidRPr="00B36BF2">
        <w:rPr>
          <w:rFonts w:cs="Times New Roman"/>
          <w:szCs w:val="24"/>
        </w:rPr>
        <w:t xml:space="preserve"> o</w:t>
      </w:r>
      <w:r w:rsidR="005E568D" w:rsidRPr="00B36BF2">
        <w:rPr>
          <w:rFonts w:cs="Times New Roman"/>
          <w:szCs w:val="24"/>
        </w:rPr>
        <w:t>n</w:t>
      </w:r>
      <w:r w:rsidRPr="00B36BF2">
        <w:rPr>
          <w:rFonts w:cs="Times New Roman"/>
          <w:szCs w:val="24"/>
        </w:rPr>
        <w:t xml:space="preserve"> the preference of the guest. By strategically managing the transformation towards digitization, the hotel can enhance the experience of the guest, secure the data, and reduce the negative impact on the environment by positioning themselves for long-term success</w:t>
      </w:r>
    </w:p>
    <w:p w14:paraId="0FE0C214" w14:textId="77777777" w:rsidR="00D42587" w:rsidRPr="00B36BF2" w:rsidRDefault="00D42587" w:rsidP="00B36BF2">
      <w:pPr>
        <w:rPr>
          <w:rFonts w:cs="Times New Roman"/>
          <w:szCs w:val="24"/>
        </w:rPr>
      </w:pPr>
      <w:r w:rsidRPr="00B36BF2">
        <w:rPr>
          <w:rFonts w:cs="Times New Roman"/>
          <w:szCs w:val="24"/>
        </w:rPr>
        <w:br w:type="page"/>
      </w:r>
    </w:p>
    <w:p w14:paraId="0FE0C223" w14:textId="1F3906B7" w:rsidR="00A31FD1" w:rsidRPr="00AB6968" w:rsidRDefault="00A31FD1" w:rsidP="00AB6968">
      <w:pPr>
        <w:pStyle w:val="TOCHeading"/>
        <w:spacing w:line="360" w:lineRule="auto"/>
        <w:rPr>
          <w:rFonts w:ascii="Times New Roman" w:eastAsiaTheme="minorHAnsi" w:hAnsi="Times New Roman" w:cs="Times New Roman"/>
          <w:color w:val="000000" w:themeColor="text1"/>
          <w:sz w:val="24"/>
          <w:szCs w:val="24"/>
          <w:lang w:val="en-IN"/>
        </w:rPr>
      </w:pPr>
    </w:p>
    <w:p w14:paraId="0FE0C224" w14:textId="77777777" w:rsidR="00932172" w:rsidRPr="00B36BF2" w:rsidRDefault="00932172" w:rsidP="00B36BF2">
      <w:pPr>
        <w:pStyle w:val="Heading1"/>
        <w:numPr>
          <w:ilvl w:val="0"/>
          <w:numId w:val="3"/>
        </w:numPr>
        <w:rPr>
          <w:rFonts w:cs="Times New Roman"/>
          <w:sz w:val="24"/>
          <w:szCs w:val="24"/>
        </w:rPr>
      </w:pPr>
      <w:bookmarkStart w:id="1" w:name="_Toc179290352"/>
      <w:r w:rsidRPr="00B36BF2">
        <w:rPr>
          <w:rFonts w:cs="Times New Roman"/>
          <w:sz w:val="24"/>
          <w:szCs w:val="24"/>
        </w:rPr>
        <w:t>Introduction</w:t>
      </w:r>
      <w:bookmarkEnd w:id="1"/>
      <w:r w:rsidRPr="00B36BF2">
        <w:rPr>
          <w:rFonts w:cs="Times New Roman"/>
          <w:sz w:val="24"/>
          <w:szCs w:val="24"/>
        </w:rPr>
        <w:t xml:space="preserve"> </w:t>
      </w:r>
    </w:p>
    <w:p w14:paraId="0FE0C225" w14:textId="77777777" w:rsidR="00932172" w:rsidRPr="00B36BF2" w:rsidRDefault="00932172" w:rsidP="00B36BF2">
      <w:pPr>
        <w:rPr>
          <w:rFonts w:cs="Times New Roman"/>
          <w:szCs w:val="24"/>
        </w:rPr>
      </w:pPr>
      <w:r w:rsidRPr="00B36BF2">
        <w:rPr>
          <w:rFonts w:cs="Times New Roman"/>
          <w:szCs w:val="24"/>
        </w:rPr>
        <w:t xml:space="preserve">Digital transformation is defined to be the integration of digital technologies into a wide variety of operational aspects which has revolutionized the manner in, which hotels as well as tourism services currently operate (Wynn and Jones, 2022). This specified transformation involves the utilization of mobile applications, online booking systems, data analytics, as well as artificial intelligence for personalizing the experience of the guest, optimizing the process, and improving efficiency. </w:t>
      </w:r>
    </w:p>
    <w:p w14:paraId="0FE0C226" w14:textId="77777777" w:rsidR="00932172" w:rsidRPr="00B36BF2" w:rsidRDefault="00932172" w:rsidP="00B36BF2">
      <w:pPr>
        <w:rPr>
          <w:rFonts w:cs="Times New Roman"/>
          <w:szCs w:val="24"/>
        </w:rPr>
      </w:pPr>
      <w:r w:rsidRPr="00B36BF2">
        <w:rPr>
          <w:rFonts w:cs="Times New Roman"/>
          <w:szCs w:val="24"/>
        </w:rPr>
        <w:t xml:space="preserve">The hospitality and tourism landscape has always been highly centric on the customer base, with the quality of the service being one of the key differentiators (Ingrassia </w:t>
      </w:r>
      <w:r w:rsidRPr="00B36BF2">
        <w:rPr>
          <w:rFonts w:cs="Times New Roman"/>
          <w:i/>
          <w:szCs w:val="24"/>
        </w:rPr>
        <w:t>et al.,</w:t>
      </w:r>
      <w:r w:rsidRPr="00B36BF2">
        <w:rPr>
          <w:rFonts w:cs="Times New Roman"/>
          <w:szCs w:val="24"/>
        </w:rPr>
        <w:t xml:space="preserve"> 2022). With the rise of tech-savvy travellers along with the rising demand for a seamless experience, the incorporation of digitalize tools has become important. The pandemic also accelerates the specified shift, pushing forward the hotels to embrace contactless, check-in as well as virtual tours for maintaining convenience along with the safety of the end users. </w:t>
      </w:r>
    </w:p>
    <w:p w14:paraId="0FE0C227" w14:textId="77777777" w:rsidR="00932172" w:rsidRPr="00B36BF2" w:rsidRDefault="00932172" w:rsidP="00B36BF2">
      <w:pPr>
        <w:rPr>
          <w:rFonts w:cs="Times New Roman"/>
          <w:szCs w:val="24"/>
        </w:rPr>
      </w:pPr>
      <w:r w:rsidRPr="00B36BF2">
        <w:rPr>
          <w:rFonts w:cs="Times New Roman"/>
          <w:szCs w:val="24"/>
        </w:rPr>
        <w:t xml:space="preserve">The mentioned contemporary theme is prevalent in the tourism industry as the digitalized tools not only cater to the ever-evolving preferences of the customer but also provide businesses with growth opportunities as well as efficiency in the operation operations. The rising competition along with the expectations of the customer and the requirement for innovation makes digital transformation, one of the significant areas for hospitality businesses. </w:t>
      </w:r>
    </w:p>
    <w:p w14:paraId="0FE0C228" w14:textId="77777777" w:rsidR="00932172" w:rsidRPr="00B36BF2" w:rsidRDefault="00932172" w:rsidP="00B36BF2">
      <w:pPr>
        <w:rPr>
          <w:rFonts w:cs="Times New Roman"/>
          <w:szCs w:val="24"/>
        </w:rPr>
      </w:pPr>
      <w:r w:rsidRPr="00B36BF2">
        <w:rPr>
          <w:rFonts w:cs="Times New Roman"/>
          <w:szCs w:val="24"/>
        </w:rPr>
        <w:br w:type="page"/>
      </w:r>
    </w:p>
    <w:p w14:paraId="0FE0C229" w14:textId="77777777" w:rsidR="00932172" w:rsidRPr="00B36BF2" w:rsidRDefault="00932172" w:rsidP="00B36BF2">
      <w:pPr>
        <w:pStyle w:val="Heading1"/>
        <w:rPr>
          <w:rFonts w:cs="Times New Roman"/>
          <w:sz w:val="24"/>
          <w:szCs w:val="24"/>
        </w:rPr>
      </w:pPr>
      <w:bookmarkStart w:id="2" w:name="_Toc179290353"/>
      <w:r w:rsidRPr="00B36BF2">
        <w:rPr>
          <w:rFonts w:cs="Times New Roman"/>
          <w:sz w:val="24"/>
          <w:szCs w:val="24"/>
        </w:rPr>
        <w:lastRenderedPageBreak/>
        <w:t>2. Literature Review</w:t>
      </w:r>
      <w:bookmarkEnd w:id="2"/>
    </w:p>
    <w:p w14:paraId="0FE0C22A" w14:textId="77777777" w:rsidR="00A31FD1" w:rsidRPr="00B36BF2" w:rsidRDefault="00A31FD1" w:rsidP="00B36BF2">
      <w:pPr>
        <w:pStyle w:val="Heading2"/>
        <w:rPr>
          <w:rFonts w:cs="Times New Roman"/>
          <w:sz w:val="24"/>
          <w:szCs w:val="24"/>
        </w:rPr>
      </w:pPr>
      <w:bookmarkStart w:id="3" w:name="_Toc179290354"/>
      <w:r w:rsidRPr="00B36BF2">
        <w:rPr>
          <w:rFonts w:cs="Times New Roman"/>
          <w:sz w:val="24"/>
          <w:szCs w:val="24"/>
        </w:rPr>
        <w:t>2.1 Enhancing Customer Experience through Personalization and Automation</w:t>
      </w:r>
      <w:bookmarkEnd w:id="3"/>
    </w:p>
    <w:p w14:paraId="0FE0C22B" w14:textId="77777777" w:rsidR="00A31FD1" w:rsidRPr="00B36BF2" w:rsidRDefault="00A31FD1" w:rsidP="00B36BF2">
      <w:pPr>
        <w:rPr>
          <w:rFonts w:cs="Times New Roman"/>
          <w:szCs w:val="24"/>
        </w:rPr>
      </w:pPr>
      <w:r w:rsidRPr="00B36BF2">
        <w:rPr>
          <w:rFonts w:cs="Times New Roman"/>
          <w:szCs w:val="24"/>
        </w:rPr>
        <w:t xml:space="preserve">Digitalization in the hospitality industry has transformed customer experience through advanced use of technologies including AI, data analytics, and mobile applications. Recent research has proved personalization using AI and big data is key to changing the face of guest experience. </w:t>
      </w:r>
      <w:proofErr w:type="spellStart"/>
      <w:r w:rsidRPr="00B36BF2">
        <w:rPr>
          <w:rFonts w:cs="Times New Roman"/>
          <w:szCs w:val="24"/>
        </w:rPr>
        <w:t>Buhalis</w:t>
      </w:r>
      <w:proofErr w:type="spellEnd"/>
      <w:r w:rsidRPr="00B36BF2">
        <w:rPr>
          <w:rFonts w:cs="Times New Roman"/>
          <w:szCs w:val="24"/>
        </w:rPr>
        <w:t xml:space="preserve"> and </w:t>
      </w:r>
      <w:proofErr w:type="spellStart"/>
      <w:r w:rsidRPr="00B36BF2">
        <w:rPr>
          <w:rFonts w:cs="Times New Roman"/>
          <w:szCs w:val="24"/>
        </w:rPr>
        <w:t>Sinarta</w:t>
      </w:r>
      <w:proofErr w:type="spellEnd"/>
      <w:r w:rsidRPr="00B36BF2">
        <w:rPr>
          <w:rFonts w:cs="Times New Roman"/>
          <w:szCs w:val="24"/>
        </w:rPr>
        <w:t xml:space="preserve"> discovered that hotels using AI-based systems can effectively personalize the guest experience based on preferences and improve loyalty among customers (</w:t>
      </w:r>
      <w:proofErr w:type="spellStart"/>
      <w:r w:rsidRPr="00B36BF2">
        <w:rPr>
          <w:rFonts w:cs="Times New Roman"/>
          <w:szCs w:val="24"/>
          <w:shd w:val="clear" w:color="auto" w:fill="FFFFFF"/>
        </w:rPr>
        <w:t>Buhalis</w:t>
      </w:r>
      <w:proofErr w:type="spellEnd"/>
      <w:r w:rsidRPr="00B36BF2">
        <w:rPr>
          <w:rFonts w:cs="Times New Roman"/>
          <w:szCs w:val="24"/>
          <w:shd w:val="clear" w:color="auto" w:fill="FFFFFF"/>
        </w:rPr>
        <w:t xml:space="preserve"> and </w:t>
      </w:r>
      <w:proofErr w:type="spellStart"/>
      <w:r w:rsidRPr="00B36BF2">
        <w:rPr>
          <w:rFonts w:cs="Times New Roman"/>
          <w:szCs w:val="24"/>
          <w:shd w:val="clear" w:color="auto" w:fill="FFFFFF"/>
        </w:rPr>
        <w:t>Moldavska</w:t>
      </w:r>
      <w:proofErr w:type="spellEnd"/>
      <w:r w:rsidRPr="00B36BF2">
        <w:rPr>
          <w:rFonts w:cs="Times New Roman"/>
          <w:szCs w:val="24"/>
          <w:shd w:val="clear" w:color="auto" w:fill="FFFFFF"/>
        </w:rPr>
        <w:t xml:space="preserve">, 2022). </w:t>
      </w:r>
    </w:p>
    <w:p w14:paraId="0FE0C22C" w14:textId="77777777" w:rsidR="00A31FD1" w:rsidRPr="00B36BF2" w:rsidRDefault="00A31FD1" w:rsidP="00B36BF2">
      <w:pPr>
        <w:rPr>
          <w:rFonts w:cs="Times New Roman"/>
          <w:szCs w:val="24"/>
        </w:rPr>
      </w:pPr>
      <w:r w:rsidRPr="00B36BF2">
        <w:rPr>
          <w:rFonts w:cs="Times New Roman"/>
          <w:szCs w:val="24"/>
        </w:rPr>
        <w:t>Other aspects like automating technologies, chatbots, and the use of mobile check-in through scenarios allow for increased optimality and efficiency in streamlining processes with less human intervention. Nonetheless, balancing digital efficiency with the human touch is challenging because many guests will still rate high for personalized human contact during their stays in hotels. As such, a hybrid model that confluences both the technological and human service delivery is soon becoming the favoured approach.</w:t>
      </w:r>
    </w:p>
    <w:p w14:paraId="0FE0C22D" w14:textId="77777777" w:rsidR="00A31FD1" w:rsidRPr="00B36BF2" w:rsidRDefault="00A31FD1" w:rsidP="00B36BF2">
      <w:pPr>
        <w:pStyle w:val="Heading2"/>
        <w:rPr>
          <w:rFonts w:cs="Times New Roman"/>
          <w:sz w:val="24"/>
          <w:szCs w:val="24"/>
        </w:rPr>
      </w:pPr>
      <w:bookmarkStart w:id="4" w:name="_Toc179290355"/>
      <w:r w:rsidRPr="00B36BF2">
        <w:rPr>
          <w:rFonts w:cs="Times New Roman"/>
          <w:sz w:val="24"/>
          <w:szCs w:val="24"/>
        </w:rPr>
        <w:t>2.2 Cybersecurity and Data Protection Concerns</w:t>
      </w:r>
      <w:bookmarkEnd w:id="4"/>
    </w:p>
    <w:p w14:paraId="0FE0C22E" w14:textId="77777777" w:rsidR="00A31FD1" w:rsidRPr="00B36BF2" w:rsidRDefault="00A31FD1" w:rsidP="00B36BF2">
      <w:pPr>
        <w:rPr>
          <w:rFonts w:cs="Times New Roman"/>
          <w:szCs w:val="24"/>
        </w:rPr>
      </w:pPr>
      <w:r w:rsidRPr="00B36BF2">
        <w:rPr>
          <w:rFonts w:cs="Times New Roman"/>
          <w:szCs w:val="24"/>
        </w:rPr>
        <w:t>With hospitality businesses increasingly leveraging digital technologies, cybersecurity has become one of the most serious concerns. Handling high volumes of customer data to deliver personalized services to guests exposes a hotel to data breaches and other forms of cybersecurity threats. Some potential perils arise from inadequate data management, as well as from robust cybersecurity protocols, especially those arising from regulatory frameworks such as GDPR and CCPA (</w:t>
      </w:r>
      <w:r w:rsidRPr="00B36BF2">
        <w:rPr>
          <w:rFonts w:cs="Times New Roman"/>
          <w:szCs w:val="24"/>
          <w:shd w:val="clear" w:color="auto" w:fill="FFFFFF"/>
        </w:rPr>
        <w:t>Oyetunji, 2024).</w:t>
      </w:r>
      <w:r w:rsidRPr="00B36BF2">
        <w:rPr>
          <w:rFonts w:cs="Times New Roman"/>
          <w:szCs w:val="24"/>
        </w:rPr>
        <w:t xml:space="preserve"> Thus, setting up systems that ensure the protection of this customer information ensures compliance with applicable law but also creates and enhances reputation.</w:t>
      </w:r>
    </w:p>
    <w:p w14:paraId="0FE0C22F" w14:textId="77777777" w:rsidR="00A31FD1" w:rsidRPr="00B36BF2" w:rsidRDefault="00D42587" w:rsidP="00B36BF2">
      <w:pPr>
        <w:pStyle w:val="Heading2"/>
        <w:rPr>
          <w:rFonts w:cs="Times New Roman"/>
          <w:sz w:val="24"/>
          <w:szCs w:val="24"/>
        </w:rPr>
      </w:pPr>
      <w:bookmarkStart w:id="5" w:name="_Toc179290356"/>
      <w:r w:rsidRPr="00B36BF2">
        <w:rPr>
          <w:rFonts w:cs="Times New Roman"/>
          <w:sz w:val="24"/>
          <w:szCs w:val="24"/>
        </w:rPr>
        <w:t xml:space="preserve">2.3 </w:t>
      </w:r>
      <w:r w:rsidR="00A31FD1" w:rsidRPr="00B36BF2">
        <w:rPr>
          <w:rFonts w:cs="Times New Roman"/>
          <w:sz w:val="24"/>
          <w:szCs w:val="24"/>
        </w:rPr>
        <w:t>Sustainability through Smart Technologies</w:t>
      </w:r>
      <w:bookmarkEnd w:id="5"/>
    </w:p>
    <w:p w14:paraId="0FE0C230" w14:textId="77777777" w:rsidR="00A31FD1" w:rsidRPr="00B36BF2" w:rsidRDefault="00A31FD1" w:rsidP="00B36BF2">
      <w:pPr>
        <w:rPr>
          <w:rFonts w:cs="Times New Roman"/>
          <w:szCs w:val="24"/>
        </w:rPr>
      </w:pPr>
      <w:r w:rsidRPr="00B36BF2">
        <w:rPr>
          <w:rFonts w:cs="Times New Roman"/>
          <w:szCs w:val="24"/>
        </w:rPr>
        <w:t>Sustainability-driven innovations also feature at the centre of the hospitality industry. With increased environmental concerns, hotels are incorporating smart technologies, which are IoT devices, to decrease their resource consumption even further. As stated by Qi, "Hotels incorporate smart energy and water management systems to reduce waste and carbon footprint." (</w:t>
      </w:r>
      <w:r w:rsidRPr="00B36BF2">
        <w:rPr>
          <w:rFonts w:cs="Times New Roman"/>
          <w:szCs w:val="24"/>
          <w:shd w:val="clear" w:color="auto" w:fill="FFFFFF"/>
        </w:rPr>
        <w:t xml:space="preserve">Qi, 2024). </w:t>
      </w:r>
      <w:r w:rsidRPr="00B36BF2">
        <w:rPr>
          <w:rFonts w:cs="Times New Roman"/>
          <w:szCs w:val="24"/>
        </w:rPr>
        <w:t>Although this digital transformation meets the expectations of eco-conscious travellers, it runs into deep pockets, thus scaring the smaller ones.</w:t>
      </w:r>
    </w:p>
    <w:p w14:paraId="0FE0C231" w14:textId="77777777" w:rsidR="00A31FD1" w:rsidRPr="00B36BF2" w:rsidRDefault="00D42587" w:rsidP="00B36BF2">
      <w:pPr>
        <w:pStyle w:val="Heading2"/>
        <w:rPr>
          <w:rFonts w:cs="Times New Roman"/>
          <w:sz w:val="24"/>
          <w:szCs w:val="24"/>
        </w:rPr>
      </w:pPr>
      <w:bookmarkStart w:id="6" w:name="_Toc179290357"/>
      <w:r w:rsidRPr="00B36BF2">
        <w:rPr>
          <w:rFonts w:cs="Times New Roman"/>
          <w:sz w:val="24"/>
          <w:szCs w:val="24"/>
        </w:rPr>
        <w:lastRenderedPageBreak/>
        <w:t xml:space="preserve">2.4 </w:t>
      </w:r>
      <w:r w:rsidR="00A31FD1" w:rsidRPr="00B36BF2">
        <w:rPr>
          <w:rFonts w:cs="Times New Roman"/>
          <w:sz w:val="24"/>
          <w:szCs w:val="24"/>
        </w:rPr>
        <w:t>Conclusion</w:t>
      </w:r>
      <w:bookmarkEnd w:id="6"/>
    </w:p>
    <w:p w14:paraId="0FE0C232" w14:textId="77777777" w:rsidR="00A31FD1" w:rsidRPr="00B36BF2" w:rsidRDefault="00A31FD1" w:rsidP="00B36BF2">
      <w:pPr>
        <w:rPr>
          <w:rFonts w:cs="Times New Roman"/>
          <w:szCs w:val="24"/>
        </w:rPr>
      </w:pPr>
      <w:r w:rsidRPr="00B36BF2">
        <w:rPr>
          <w:rFonts w:cs="Times New Roman"/>
          <w:szCs w:val="24"/>
        </w:rPr>
        <w:t>Literature shows that digital transformation offers great advantages, ranging from superior customer experience and sustainability operations to today's realities. However, challenges still prevail in the form of cybersecurity, privacy issues, and investment costs, amongst others, that still need to be resolved to cash in on digital innovation in the hospitality sector.</w:t>
      </w:r>
    </w:p>
    <w:p w14:paraId="0FE0C233" w14:textId="77777777" w:rsidR="00A31FD1" w:rsidRPr="00B36BF2" w:rsidRDefault="00A31FD1" w:rsidP="00B36BF2">
      <w:pPr>
        <w:rPr>
          <w:rFonts w:cs="Times New Roman"/>
          <w:szCs w:val="24"/>
        </w:rPr>
      </w:pPr>
      <w:r w:rsidRPr="00B36BF2">
        <w:rPr>
          <w:rFonts w:cs="Times New Roman"/>
          <w:szCs w:val="24"/>
        </w:rPr>
        <w:br w:type="page"/>
      </w:r>
    </w:p>
    <w:p w14:paraId="0FE0C234" w14:textId="77777777" w:rsidR="00932172" w:rsidRPr="00B36BF2" w:rsidRDefault="00932172" w:rsidP="00B36BF2">
      <w:pPr>
        <w:pStyle w:val="Heading1"/>
        <w:rPr>
          <w:rFonts w:cs="Times New Roman"/>
          <w:sz w:val="24"/>
          <w:szCs w:val="24"/>
        </w:rPr>
      </w:pPr>
      <w:bookmarkStart w:id="7" w:name="_Toc179290358"/>
      <w:r w:rsidRPr="00B36BF2">
        <w:rPr>
          <w:rFonts w:cs="Times New Roman"/>
          <w:sz w:val="24"/>
          <w:szCs w:val="24"/>
        </w:rPr>
        <w:lastRenderedPageBreak/>
        <w:t>3. Application to the hotel and hospitality sector: digital transformation</w:t>
      </w:r>
      <w:bookmarkEnd w:id="7"/>
      <w:r w:rsidRPr="00B36BF2">
        <w:rPr>
          <w:rFonts w:cs="Times New Roman"/>
          <w:sz w:val="24"/>
          <w:szCs w:val="24"/>
        </w:rPr>
        <w:t xml:space="preserve"> </w:t>
      </w:r>
    </w:p>
    <w:p w14:paraId="0FE0C235" w14:textId="77777777" w:rsidR="00932172" w:rsidRPr="00B36BF2" w:rsidRDefault="00932172" w:rsidP="00B36BF2">
      <w:pPr>
        <w:rPr>
          <w:rFonts w:cs="Times New Roman"/>
          <w:szCs w:val="24"/>
        </w:rPr>
      </w:pPr>
      <w:r w:rsidRPr="00B36BF2">
        <w:rPr>
          <w:rFonts w:cs="Times New Roman"/>
          <w:szCs w:val="24"/>
        </w:rPr>
        <w:t xml:space="preserve">A comprehensive analysis utilizing the framework of PESTLE illustrates various influences that drive digital transformation in the mentioned landscape. </w:t>
      </w:r>
    </w:p>
    <w:p w14:paraId="0FE0C236" w14:textId="65B0C5E7" w:rsidR="00932172" w:rsidRPr="00B36BF2" w:rsidRDefault="00932172" w:rsidP="00B36BF2">
      <w:pPr>
        <w:rPr>
          <w:rFonts w:cs="Times New Roman"/>
          <w:b/>
          <w:szCs w:val="24"/>
        </w:rPr>
      </w:pPr>
      <w:r w:rsidRPr="00B36BF2">
        <w:rPr>
          <w:rFonts w:cs="Times New Roman"/>
          <w:b/>
          <w:szCs w:val="24"/>
        </w:rPr>
        <w:t xml:space="preserve">PESTLE Analysis </w:t>
      </w:r>
    </w:p>
    <w:p w14:paraId="2FA6576C" w14:textId="4C67D10B" w:rsidR="00FA1323" w:rsidRPr="00B36BF2" w:rsidRDefault="0071655C" w:rsidP="00B36BF2">
      <w:pPr>
        <w:rPr>
          <w:rFonts w:cs="Times New Roman"/>
          <w:b/>
          <w:szCs w:val="24"/>
        </w:rPr>
      </w:pPr>
      <w:r w:rsidRPr="00B36BF2">
        <w:rPr>
          <w:rFonts w:cs="Times New Roman"/>
          <w:b/>
          <w:noProof/>
          <w:szCs w:val="24"/>
        </w:rPr>
        <mc:AlternateContent>
          <mc:Choice Requires="wpg">
            <w:drawing>
              <wp:anchor distT="0" distB="0" distL="114300" distR="114300" simplePos="0" relativeHeight="251667456" behindDoc="0" locked="0" layoutInCell="1" allowOverlap="1" wp14:anchorId="45CB6963" wp14:editId="089FD3AF">
                <wp:simplePos x="0" y="0"/>
                <wp:positionH relativeFrom="column">
                  <wp:posOffset>142240</wp:posOffset>
                </wp:positionH>
                <wp:positionV relativeFrom="paragraph">
                  <wp:posOffset>178991</wp:posOffset>
                </wp:positionV>
                <wp:extent cx="5572125" cy="2305050"/>
                <wp:effectExtent l="57150" t="38100" r="66675" b="76200"/>
                <wp:wrapNone/>
                <wp:docPr id="701747814" name="Group 2"/>
                <wp:cNvGraphicFramePr/>
                <a:graphic xmlns:a="http://schemas.openxmlformats.org/drawingml/2006/main">
                  <a:graphicData uri="http://schemas.microsoft.com/office/word/2010/wordprocessingGroup">
                    <wpg:wgp>
                      <wpg:cNvGrpSpPr/>
                      <wpg:grpSpPr>
                        <a:xfrm>
                          <a:off x="0" y="0"/>
                          <a:ext cx="5572125" cy="2305050"/>
                          <a:chOff x="0" y="0"/>
                          <a:chExt cx="5162550" cy="2286000"/>
                        </a:xfrm>
                      </wpg:grpSpPr>
                      <wps:wsp>
                        <wps:cNvPr id="1340214232" name="Rectangle 1"/>
                        <wps:cNvSpPr/>
                        <wps:spPr>
                          <a:xfrm>
                            <a:off x="0" y="9525"/>
                            <a:ext cx="800100" cy="2276475"/>
                          </a:xfrm>
                          <a:prstGeom prst="rect">
                            <a:avLst/>
                          </a:prstGeom>
                          <a:solidFill>
                            <a:srgbClr val="06E7F8"/>
                          </a:solidFill>
                        </wps:spPr>
                        <wps:style>
                          <a:lnRef idx="0">
                            <a:schemeClr val="accent1"/>
                          </a:lnRef>
                          <a:fillRef idx="3">
                            <a:schemeClr val="accent1"/>
                          </a:fillRef>
                          <a:effectRef idx="3">
                            <a:schemeClr val="accent1"/>
                          </a:effectRef>
                          <a:fontRef idx="minor">
                            <a:schemeClr val="lt1"/>
                          </a:fontRef>
                        </wps:style>
                        <wps:txbx>
                          <w:txbxContent>
                            <w:p w14:paraId="07975D2B" w14:textId="6370EAD1" w:rsidR="0071655C" w:rsidRDefault="0071655C" w:rsidP="00D855B4">
                              <w:pPr>
                                <w:spacing w:after="0"/>
                                <w:jc w:val="center"/>
                                <w:rPr>
                                  <w:rFonts w:ascii="Arial Black" w:hAnsi="Arial Black"/>
                                  <w:sz w:val="96"/>
                                  <w:szCs w:val="96"/>
                                </w:rPr>
                              </w:pPr>
                              <w:r w:rsidRPr="0071655C">
                                <w:rPr>
                                  <w:rFonts w:ascii="Arial Black" w:hAnsi="Arial Black"/>
                                  <w:sz w:val="96"/>
                                  <w:szCs w:val="96"/>
                                </w:rPr>
                                <w:t>P</w:t>
                              </w:r>
                            </w:p>
                            <w:p w14:paraId="0422303A" w14:textId="543153DB" w:rsidR="00D855B4" w:rsidRPr="00D855B4" w:rsidRDefault="00D855B4" w:rsidP="00D855B4">
                              <w:pPr>
                                <w:spacing w:after="0"/>
                                <w:jc w:val="center"/>
                                <w:rPr>
                                  <w:sz w:val="12"/>
                                  <w:szCs w:val="12"/>
                                </w:rPr>
                              </w:pPr>
                              <w:r w:rsidRPr="00D855B4">
                                <w:rPr>
                                  <w:b/>
                                  <w:bCs/>
                                  <w:sz w:val="12"/>
                                  <w:szCs w:val="12"/>
                                </w:rPr>
                                <w:t>POLITICAL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0046442" name="Rectangle 1"/>
                        <wps:cNvSpPr/>
                        <wps:spPr>
                          <a:xfrm>
                            <a:off x="876300" y="9525"/>
                            <a:ext cx="800100" cy="2276475"/>
                          </a:xfrm>
                          <a:prstGeom prst="rect">
                            <a:avLst/>
                          </a:prstGeom>
                          <a:solidFill>
                            <a:srgbClr val="599AD5"/>
                          </a:solidFill>
                        </wps:spPr>
                        <wps:style>
                          <a:lnRef idx="0">
                            <a:schemeClr val="accent1"/>
                          </a:lnRef>
                          <a:fillRef idx="3">
                            <a:schemeClr val="accent1"/>
                          </a:fillRef>
                          <a:effectRef idx="3">
                            <a:schemeClr val="accent1"/>
                          </a:effectRef>
                          <a:fontRef idx="minor">
                            <a:schemeClr val="lt1"/>
                          </a:fontRef>
                        </wps:style>
                        <wps:txbx>
                          <w:txbxContent>
                            <w:p w14:paraId="138515E4" w14:textId="2DF231F1" w:rsidR="0071655C" w:rsidRDefault="0071655C" w:rsidP="00D855B4">
                              <w:pPr>
                                <w:spacing w:after="0"/>
                                <w:jc w:val="center"/>
                                <w:rPr>
                                  <w:rFonts w:ascii="Arial Black" w:hAnsi="Arial Black"/>
                                  <w:sz w:val="96"/>
                                  <w:szCs w:val="96"/>
                                </w:rPr>
                              </w:pPr>
                              <w:r w:rsidRPr="0071655C">
                                <w:rPr>
                                  <w:rFonts w:ascii="Arial Black" w:hAnsi="Arial Black"/>
                                  <w:sz w:val="96"/>
                                  <w:szCs w:val="96"/>
                                </w:rPr>
                                <w:t>E</w:t>
                              </w:r>
                            </w:p>
                            <w:p w14:paraId="33AEE962" w14:textId="6D3EDB34" w:rsidR="00D855B4" w:rsidRPr="00D855B4" w:rsidRDefault="00D855B4" w:rsidP="00D855B4">
                              <w:pPr>
                                <w:spacing w:after="0"/>
                                <w:jc w:val="center"/>
                                <w:rPr>
                                  <w:sz w:val="12"/>
                                  <w:szCs w:val="12"/>
                                </w:rPr>
                              </w:pPr>
                              <w:r w:rsidRPr="00D855B4">
                                <w:rPr>
                                  <w:b/>
                                  <w:bCs/>
                                  <w:sz w:val="12"/>
                                  <w:szCs w:val="12"/>
                                </w:rPr>
                                <w:t>ECONOMIC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6436664" name="Rectangle 1"/>
                        <wps:cNvSpPr/>
                        <wps:spPr>
                          <a:xfrm>
                            <a:off x="1733550" y="9525"/>
                            <a:ext cx="800100" cy="2276475"/>
                          </a:xfrm>
                          <a:prstGeom prst="rect">
                            <a:avLst/>
                          </a:prstGeom>
                          <a:solidFill>
                            <a:srgbClr val="91C46E"/>
                          </a:solidFill>
                        </wps:spPr>
                        <wps:style>
                          <a:lnRef idx="0">
                            <a:schemeClr val="accent1"/>
                          </a:lnRef>
                          <a:fillRef idx="3">
                            <a:schemeClr val="accent1"/>
                          </a:fillRef>
                          <a:effectRef idx="3">
                            <a:schemeClr val="accent1"/>
                          </a:effectRef>
                          <a:fontRef idx="minor">
                            <a:schemeClr val="lt1"/>
                          </a:fontRef>
                        </wps:style>
                        <wps:txbx>
                          <w:txbxContent>
                            <w:p w14:paraId="2F5E1397" w14:textId="0ABA95FB" w:rsidR="0071655C" w:rsidRDefault="0071655C" w:rsidP="00D855B4">
                              <w:pPr>
                                <w:spacing w:after="0"/>
                                <w:jc w:val="center"/>
                                <w:rPr>
                                  <w:rFonts w:ascii="Arial Black" w:hAnsi="Arial Black"/>
                                  <w:sz w:val="96"/>
                                  <w:szCs w:val="96"/>
                                </w:rPr>
                              </w:pPr>
                              <w:r w:rsidRPr="0071655C">
                                <w:rPr>
                                  <w:rFonts w:ascii="Arial Black" w:hAnsi="Arial Black"/>
                                  <w:sz w:val="96"/>
                                  <w:szCs w:val="96"/>
                                </w:rPr>
                                <w:t>S</w:t>
                              </w:r>
                            </w:p>
                            <w:p w14:paraId="17930175" w14:textId="3B3B8503" w:rsidR="00D855B4" w:rsidRPr="00D855B4" w:rsidRDefault="00D855B4" w:rsidP="00D855B4">
                              <w:pPr>
                                <w:spacing w:after="0"/>
                                <w:jc w:val="center"/>
                                <w:rPr>
                                  <w:sz w:val="12"/>
                                  <w:szCs w:val="12"/>
                                </w:rPr>
                              </w:pPr>
                              <w:r w:rsidRPr="00D855B4">
                                <w:rPr>
                                  <w:b/>
                                  <w:bCs/>
                                  <w:sz w:val="12"/>
                                  <w:szCs w:val="12"/>
                                </w:rP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8568300" name="Rectangle 1"/>
                        <wps:cNvSpPr/>
                        <wps:spPr>
                          <a:xfrm>
                            <a:off x="2609850" y="9525"/>
                            <a:ext cx="800100" cy="2276475"/>
                          </a:xfrm>
                          <a:prstGeom prst="rect">
                            <a:avLst/>
                          </a:prstGeom>
                          <a:solidFill>
                            <a:schemeClr val="accent4"/>
                          </a:solidFill>
                        </wps:spPr>
                        <wps:style>
                          <a:lnRef idx="0">
                            <a:schemeClr val="accent1"/>
                          </a:lnRef>
                          <a:fillRef idx="3">
                            <a:schemeClr val="accent1"/>
                          </a:fillRef>
                          <a:effectRef idx="3">
                            <a:schemeClr val="accent1"/>
                          </a:effectRef>
                          <a:fontRef idx="minor">
                            <a:schemeClr val="lt1"/>
                          </a:fontRef>
                        </wps:style>
                        <wps:txbx>
                          <w:txbxContent>
                            <w:p w14:paraId="4C79AA4E" w14:textId="4EA14811" w:rsidR="0071655C" w:rsidRDefault="0071655C" w:rsidP="0071655C">
                              <w:pPr>
                                <w:jc w:val="center"/>
                                <w:rPr>
                                  <w:rFonts w:ascii="Arial Black" w:hAnsi="Arial Black"/>
                                  <w:sz w:val="96"/>
                                  <w:szCs w:val="96"/>
                                </w:rPr>
                              </w:pPr>
                              <w:r w:rsidRPr="0071655C">
                                <w:rPr>
                                  <w:rFonts w:ascii="Arial Black" w:hAnsi="Arial Black"/>
                                  <w:sz w:val="96"/>
                                  <w:szCs w:val="96"/>
                                </w:rPr>
                                <w:t>T</w:t>
                              </w:r>
                            </w:p>
                            <w:p w14:paraId="1503131A" w14:textId="7679CD35" w:rsidR="00D855B4" w:rsidRPr="00D855B4" w:rsidRDefault="00D855B4" w:rsidP="00D855B4">
                              <w:pPr>
                                <w:spacing w:after="0"/>
                                <w:jc w:val="center"/>
                                <w:rPr>
                                  <w:sz w:val="11"/>
                                  <w:szCs w:val="11"/>
                                </w:rPr>
                              </w:pPr>
                              <w:r w:rsidRPr="00D855B4">
                                <w:rPr>
                                  <w:b/>
                                  <w:bCs/>
                                  <w:sz w:val="11"/>
                                  <w:szCs w:val="11"/>
                                </w:rPr>
                                <w:t>TECHNOLOGICAL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2425723" name="Rectangle 1"/>
                        <wps:cNvSpPr/>
                        <wps:spPr>
                          <a:xfrm>
                            <a:off x="3486150" y="0"/>
                            <a:ext cx="800100" cy="2276475"/>
                          </a:xfrm>
                          <a:prstGeom prst="rect">
                            <a:avLst/>
                          </a:prstGeom>
                          <a:solidFill>
                            <a:srgbClr val="FDA413"/>
                          </a:solidFill>
                        </wps:spPr>
                        <wps:style>
                          <a:lnRef idx="0">
                            <a:schemeClr val="accent1"/>
                          </a:lnRef>
                          <a:fillRef idx="3">
                            <a:schemeClr val="accent1"/>
                          </a:fillRef>
                          <a:effectRef idx="3">
                            <a:schemeClr val="accent1"/>
                          </a:effectRef>
                          <a:fontRef idx="minor">
                            <a:schemeClr val="lt1"/>
                          </a:fontRef>
                        </wps:style>
                        <wps:txbx>
                          <w:txbxContent>
                            <w:p w14:paraId="404AF8D9" w14:textId="13312EA9" w:rsidR="0071655C" w:rsidRDefault="0071655C" w:rsidP="00D855B4">
                              <w:pPr>
                                <w:spacing w:after="0"/>
                                <w:jc w:val="center"/>
                                <w:rPr>
                                  <w:rFonts w:ascii="Arial Black" w:hAnsi="Arial Black"/>
                                  <w:sz w:val="96"/>
                                  <w:szCs w:val="96"/>
                                </w:rPr>
                              </w:pPr>
                              <w:r w:rsidRPr="0071655C">
                                <w:rPr>
                                  <w:rFonts w:ascii="Arial Black" w:hAnsi="Arial Black"/>
                                  <w:sz w:val="96"/>
                                  <w:szCs w:val="96"/>
                                </w:rPr>
                                <w:t>L</w:t>
                              </w:r>
                            </w:p>
                            <w:p w14:paraId="72AE99EC" w14:textId="40F3436F" w:rsidR="00D855B4" w:rsidRPr="00D855B4" w:rsidRDefault="00D855B4" w:rsidP="00D855B4">
                              <w:pPr>
                                <w:spacing w:after="0"/>
                                <w:jc w:val="center"/>
                                <w:rPr>
                                  <w:b/>
                                  <w:bCs/>
                                  <w:sz w:val="12"/>
                                  <w:szCs w:val="12"/>
                                </w:rPr>
                              </w:pPr>
                              <w:r w:rsidRPr="00D855B4">
                                <w:rPr>
                                  <w:b/>
                                  <w:bCs/>
                                  <w:sz w:val="12"/>
                                  <w:szCs w:val="12"/>
                                </w:rPr>
                                <w:t>LEGAL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4097252" name="Rectangle 1"/>
                        <wps:cNvSpPr/>
                        <wps:spPr>
                          <a:xfrm>
                            <a:off x="4362450" y="0"/>
                            <a:ext cx="800100" cy="2276475"/>
                          </a:xfrm>
                          <a:prstGeom prst="rect">
                            <a:avLst/>
                          </a:prstGeom>
                          <a:solidFill>
                            <a:srgbClr val="FF0000"/>
                          </a:solidFill>
                        </wps:spPr>
                        <wps:style>
                          <a:lnRef idx="0">
                            <a:schemeClr val="accent1"/>
                          </a:lnRef>
                          <a:fillRef idx="3">
                            <a:schemeClr val="accent1"/>
                          </a:fillRef>
                          <a:effectRef idx="3">
                            <a:schemeClr val="accent1"/>
                          </a:effectRef>
                          <a:fontRef idx="minor">
                            <a:schemeClr val="lt1"/>
                          </a:fontRef>
                        </wps:style>
                        <wps:txbx>
                          <w:txbxContent>
                            <w:p w14:paraId="4E1118B8" w14:textId="4CC84AD0" w:rsidR="0071655C" w:rsidRDefault="0071655C" w:rsidP="00D855B4">
                              <w:pPr>
                                <w:spacing w:after="0"/>
                                <w:jc w:val="center"/>
                                <w:rPr>
                                  <w:rFonts w:ascii="Arial Black" w:hAnsi="Arial Black"/>
                                  <w:sz w:val="96"/>
                                  <w:szCs w:val="96"/>
                                </w:rPr>
                              </w:pPr>
                              <w:r w:rsidRPr="0071655C">
                                <w:rPr>
                                  <w:rFonts w:ascii="Arial Black" w:hAnsi="Arial Black"/>
                                  <w:sz w:val="96"/>
                                  <w:szCs w:val="96"/>
                                </w:rPr>
                                <w:t>E</w:t>
                              </w:r>
                            </w:p>
                            <w:p w14:paraId="68ADAF2E" w14:textId="04763469" w:rsidR="00D855B4" w:rsidRPr="00D855B4" w:rsidRDefault="00D855B4" w:rsidP="00D855B4">
                              <w:pPr>
                                <w:spacing w:after="0"/>
                                <w:jc w:val="center"/>
                                <w:rPr>
                                  <w:b/>
                                  <w:bCs/>
                                  <w:sz w:val="11"/>
                                  <w:szCs w:val="11"/>
                                </w:rPr>
                              </w:pPr>
                              <w:r w:rsidRPr="00D855B4">
                                <w:rPr>
                                  <w:b/>
                                  <w:bCs/>
                                  <w:sz w:val="11"/>
                                  <w:szCs w:val="11"/>
                                </w:rP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CB6963" id="Group 2" o:spid="_x0000_s1026" style="position:absolute;left:0;text-align:left;margin-left:11.2pt;margin-top:14.1pt;width:438.75pt;height:181.5pt;z-index:251667456;mso-width-relative:margin;mso-height-relative:margin" coordsize="51625,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">
                <v:rect id="Rectangle 1" o:spid="_x0000_s1027" style="position:absolute;top:95;width:8001;height:22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" fillcolor="#06e7f8" stroked="f">
                  <v:shadow on="t" color="black" opacity="41287f" offset="0,1.5pt"/>
                  <v:textbox>
                    <w:txbxContent>
                      <w:p w14:paraId="07975D2B" w14:textId="6370EAD1" w:rsidR="0071655C" w:rsidRDefault="0071655C" w:rsidP="00D855B4">
                        <w:pPr>
                          <w:spacing w:after="0"/>
                          <w:jc w:val="center"/>
                          <w:rPr>
                            <w:rFonts w:ascii="Arial Black" w:hAnsi="Arial Black"/>
                            <w:sz w:val="96"/>
                            <w:szCs w:val="96"/>
                          </w:rPr>
                        </w:pPr>
                        <w:r w:rsidRPr="0071655C">
                          <w:rPr>
                            <w:rFonts w:ascii="Arial Black" w:hAnsi="Arial Black"/>
                            <w:sz w:val="96"/>
                            <w:szCs w:val="96"/>
                          </w:rPr>
                          <w:t>P</w:t>
                        </w:r>
                      </w:p>
                      <w:p w14:paraId="0422303A" w14:textId="543153DB" w:rsidR="00D855B4" w:rsidRPr="00D855B4" w:rsidRDefault="00D855B4" w:rsidP="00D855B4">
                        <w:pPr>
                          <w:spacing w:after="0"/>
                          <w:jc w:val="center"/>
                          <w:rPr>
                            <w:sz w:val="12"/>
                            <w:szCs w:val="12"/>
                          </w:rPr>
                        </w:pPr>
                        <w:r w:rsidRPr="00D855B4">
                          <w:rPr>
                            <w:b/>
                            <w:bCs/>
                            <w:sz w:val="12"/>
                            <w:szCs w:val="12"/>
                          </w:rPr>
                          <w:t>POLITICAL</w:t>
                        </w:r>
                      </w:p>
                    </w:txbxContent>
                  </v:textbox>
                </v:rect>
                <v:rect id="Rectangle 1" o:spid="_x0000_s1028" style="position:absolute;left:8763;top:95;width:8001;height:22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" fillcolor="#599ad5" stroked="f">
                  <v:shadow on="t" color="black" opacity="41287f" offset="0,1.5pt"/>
                  <v:textbox>
                    <w:txbxContent>
                      <w:p w14:paraId="138515E4" w14:textId="2DF231F1" w:rsidR="0071655C" w:rsidRDefault="0071655C" w:rsidP="00D855B4">
                        <w:pPr>
                          <w:spacing w:after="0"/>
                          <w:jc w:val="center"/>
                          <w:rPr>
                            <w:rFonts w:ascii="Arial Black" w:hAnsi="Arial Black"/>
                            <w:sz w:val="96"/>
                            <w:szCs w:val="96"/>
                          </w:rPr>
                        </w:pPr>
                        <w:r w:rsidRPr="0071655C">
                          <w:rPr>
                            <w:rFonts w:ascii="Arial Black" w:hAnsi="Arial Black"/>
                            <w:sz w:val="96"/>
                            <w:szCs w:val="96"/>
                          </w:rPr>
                          <w:t>E</w:t>
                        </w:r>
                      </w:p>
                      <w:p w14:paraId="33AEE962" w14:textId="6D3EDB34" w:rsidR="00D855B4" w:rsidRPr="00D855B4" w:rsidRDefault="00D855B4" w:rsidP="00D855B4">
                        <w:pPr>
                          <w:spacing w:after="0"/>
                          <w:jc w:val="center"/>
                          <w:rPr>
                            <w:sz w:val="12"/>
                            <w:szCs w:val="12"/>
                          </w:rPr>
                        </w:pPr>
                        <w:r w:rsidRPr="00D855B4">
                          <w:rPr>
                            <w:b/>
                            <w:bCs/>
                            <w:sz w:val="12"/>
                            <w:szCs w:val="12"/>
                          </w:rPr>
                          <w:t>ECONOMIC</w:t>
                        </w:r>
                      </w:p>
                    </w:txbxContent>
                  </v:textbox>
                </v:rect>
                <v:rect id="Rectangle 1" o:spid="_x0000_s1029" style="position:absolute;left:17335;top:95;width:8001;height:22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" fillcolor="#91c46e" stroked="f">
                  <v:shadow on="t" color="black" opacity="41287f" offset="0,1.5pt"/>
                  <v:textbox>
                    <w:txbxContent>
                      <w:p w14:paraId="2F5E1397" w14:textId="0ABA95FB" w:rsidR="0071655C" w:rsidRDefault="0071655C" w:rsidP="00D855B4">
                        <w:pPr>
                          <w:spacing w:after="0"/>
                          <w:jc w:val="center"/>
                          <w:rPr>
                            <w:rFonts w:ascii="Arial Black" w:hAnsi="Arial Black"/>
                            <w:sz w:val="96"/>
                            <w:szCs w:val="96"/>
                          </w:rPr>
                        </w:pPr>
                        <w:r w:rsidRPr="0071655C">
                          <w:rPr>
                            <w:rFonts w:ascii="Arial Black" w:hAnsi="Arial Black"/>
                            <w:sz w:val="96"/>
                            <w:szCs w:val="96"/>
                          </w:rPr>
                          <w:t>S</w:t>
                        </w:r>
                      </w:p>
                      <w:p w14:paraId="17930175" w14:textId="3B3B8503" w:rsidR="00D855B4" w:rsidRPr="00D855B4" w:rsidRDefault="00D855B4" w:rsidP="00D855B4">
                        <w:pPr>
                          <w:spacing w:after="0"/>
                          <w:jc w:val="center"/>
                          <w:rPr>
                            <w:sz w:val="12"/>
                            <w:szCs w:val="12"/>
                          </w:rPr>
                        </w:pPr>
                        <w:r w:rsidRPr="00D855B4">
                          <w:rPr>
                            <w:b/>
                            <w:bCs/>
                            <w:sz w:val="12"/>
                            <w:szCs w:val="12"/>
                          </w:rPr>
                          <w:t>SOCIAL</w:t>
                        </w:r>
                      </w:p>
                    </w:txbxContent>
                  </v:textbox>
                </v:rect>
                <v:rect id="Rectangle 1" o:spid="_x0000_s1030" style="position:absolute;left:26098;top:95;width:8001;height:22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" fillcolor="#ffc000 [3207]" stroked="f">
                  <v:shadow on="t" color="black" opacity="41287f" offset="0,1.5pt"/>
                  <v:textbox>
                    <w:txbxContent>
                      <w:p w14:paraId="4C79AA4E" w14:textId="4EA14811" w:rsidR="0071655C" w:rsidRDefault="0071655C" w:rsidP="0071655C">
                        <w:pPr>
                          <w:jc w:val="center"/>
                          <w:rPr>
                            <w:rFonts w:ascii="Arial Black" w:hAnsi="Arial Black"/>
                            <w:sz w:val="96"/>
                            <w:szCs w:val="96"/>
                          </w:rPr>
                        </w:pPr>
                        <w:r w:rsidRPr="0071655C">
                          <w:rPr>
                            <w:rFonts w:ascii="Arial Black" w:hAnsi="Arial Black"/>
                            <w:sz w:val="96"/>
                            <w:szCs w:val="96"/>
                          </w:rPr>
                          <w:t>T</w:t>
                        </w:r>
                      </w:p>
                      <w:p w14:paraId="1503131A" w14:textId="7679CD35" w:rsidR="00D855B4" w:rsidRPr="00D855B4" w:rsidRDefault="00D855B4" w:rsidP="00D855B4">
                        <w:pPr>
                          <w:spacing w:after="0"/>
                          <w:jc w:val="center"/>
                          <w:rPr>
                            <w:sz w:val="11"/>
                            <w:szCs w:val="11"/>
                          </w:rPr>
                        </w:pPr>
                        <w:r w:rsidRPr="00D855B4">
                          <w:rPr>
                            <w:b/>
                            <w:bCs/>
                            <w:sz w:val="11"/>
                            <w:szCs w:val="11"/>
                          </w:rPr>
                          <w:t>TECHNOLOGICAL</w:t>
                        </w:r>
                      </w:p>
                    </w:txbxContent>
                  </v:textbox>
                </v:rect>
                <v:rect id="Rectangle 1" o:spid="_x0000_s1031" style="position:absolute;left:34861;width:8001;height:22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" fillcolor="#fda413" stroked="f">
                  <v:shadow on="t" color="black" opacity="41287f" offset="0,1.5pt"/>
                  <v:textbox>
                    <w:txbxContent>
                      <w:p w14:paraId="404AF8D9" w14:textId="13312EA9" w:rsidR="0071655C" w:rsidRDefault="0071655C" w:rsidP="00D855B4">
                        <w:pPr>
                          <w:spacing w:after="0"/>
                          <w:jc w:val="center"/>
                          <w:rPr>
                            <w:rFonts w:ascii="Arial Black" w:hAnsi="Arial Black"/>
                            <w:sz w:val="96"/>
                            <w:szCs w:val="96"/>
                          </w:rPr>
                        </w:pPr>
                        <w:r w:rsidRPr="0071655C">
                          <w:rPr>
                            <w:rFonts w:ascii="Arial Black" w:hAnsi="Arial Black"/>
                            <w:sz w:val="96"/>
                            <w:szCs w:val="96"/>
                          </w:rPr>
                          <w:t>L</w:t>
                        </w:r>
                      </w:p>
                      <w:p w14:paraId="72AE99EC" w14:textId="40F3436F" w:rsidR="00D855B4" w:rsidRPr="00D855B4" w:rsidRDefault="00D855B4" w:rsidP="00D855B4">
                        <w:pPr>
                          <w:spacing w:after="0"/>
                          <w:jc w:val="center"/>
                          <w:rPr>
                            <w:b/>
                            <w:bCs/>
                            <w:sz w:val="12"/>
                            <w:szCs w:val="12"/>
                          </w:rPr>
                        </w:pPr>
                        <w:r w:rsidRPr="00D855B4">
                          <w:rPr>
                            <w:b/>
                            <w:bCs/>
                            <w:sz w:val="12"/>
                            <w:szCs w:val="12"/>
                          </w:rPr>
                          <w:t>LEGAL</w:t>
                        </w:r>
                      </w:p>
                    </w:txbxContent>
                  </v:textbox>
                </v:rect>
                <v:rect id="Rectangle 1" o:spid="_x0000_s1032" style="position:absolute;left:43624;width:8001;height:22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" fillcolor="red" stroked="f">
                  <v:shadow on="t" color="black" opacity="41287f" offset="0,1.5pt"/>
                  <v:textbox>
                    <w:txbxContent>
                      <w:p w14:paraId="4E1118B8" w14:textId="4CC84AD0" w:rsidR="0071655C" w:rsidRDefault="0071655C" w:rsidP="00D855B4">
                        <w:pPr>
                          <w:spacing w:after="0"/>
                          <w:jc w:val="center"/>
                          <w:rPr>
                            <w:rFonts w:ascii="Arial Black" w:hAnsi="Arial Black"/>
                            <w:sz w:val="96"/>
                            <w:szCs w:val="96"/>
                          </w:rPr>
                        </w:pPr>
                        <w:r w:rsidRPr="0071655C">
                          <w:rPr>
                            <w:rFonts w:ascii="Arial Black" w:hAnsi="Arial Black"/>
                            <w:sz w:val="96"/>
                            <w:szCs w:val="96"/>
                          </w:rPr>
                          <w:t>E</w:t>
                        </w:r>
                      </w:p>
                      <w:p w14:paraId="68ADAF2E" w14:textId="04763469" w:rsidR="00D855B4" w:rsidRPr="00D855B4" w:rsidRDefault="00D855B4" w:rsidP="00D855B4">
                        <w:pPr>
                          <w:spacing w:after="0"/>
                          <w:jc w:val="center"/>
                          <w:rPr>
                            <w:b/>
                            <w:bCs/>
                            <w:sz w:val="11"/>
                            <w:szCs w:val="11"/>
                          </w:rPr>
                        </w:pPr>
                        <w:r w:rsidRPr="00D855B4">
                          <w:rPr>
                            <w:b/>
                            <w:bCs/>
                            <w:sz w:val="11"/>
                            <w:szCs w:val="11"/>
                          </w:rPr>
                          <w:t>ENVIRONMENTAL</w:t>
                        </w:r>
                      </w:p>
                    </w:txbxContent>
                  </v:textbox>
                </v:rect>
              </v:group>
            </w:pict>
          </mc:Fallback>
        </mc:AlternateContent>
      </w:r>
    </w:p>
    <w:p w14:paraId="645163E0" w14:textId="417C02A7" w:rsidR="00FA1323" w:rsidRPr="00B36BF2" w:rsidRDefault="00FA1323" w:rsidP="00B36BF2">
      <w:pPr>
        <w:rPr>
          <w:rFonts w:cs="Times New Roman"/>
          <w:b/>
          <w:szCs w:val="24"/>
        </w:rPr>
      </w:pPr>
    </w:p>
    <w:p w14:paraId="18136FA9" w14:textId="05AEB08D" w:rsidR="00FA1323" w:rsidRPr="00B36BF2" w:rsidRDefault="00FA1323" w:rsidP="00B36BF2">
      <w:pPr>
        <w:rPr>
          <w:rFonts w:cs="Times New Roman"/>
          <w:b/>
          <w:szCs w:val="24"/>
        </w:rPr>
      </w:pPr>
    </w:p>
    <w:p w14:paraId="305F176F" w14:textId="2ED170AE" w:rsidR="00FA1323" w:rsidRPr="00B36BF2" w:rsidRDefault="00FA1323" w:rsidP="00B36BF2">
      <w:pPr>
        <w:rPr>
          <w:rFonts w:cs="Times New Roman"/>
          <w:b/>
          <w:szCs w:val="24"/>
        </w:rPr>
      </w:pPr>
    </w:p>
    <w:p w14:paraId="2820CE1E" w14:textId="77777777" w:rsidR="00FA1323" w:rsidRPr="00B36BF2" w:rsidRDefault="00FA1323" w:rsidP="00B36BF2">
      <w:pPr>
        <w:rPr>
          <w:rFonts w:cs="Times New Roman"/>
          <w:b/>
          <w:szCs w:val="24"/>
        </w:rPr>
      </w:pPr>
    </w:p>
    <w:p w14:paraId="6F5AFA75" w14:textId="5149765E" w:rsidR="00FA1323" w:rsidRPr="00B36BF2" w:rsidRDefault="00FA1323" w:rsidP="00B36BF2">
      <w:pPr>
        <w:rPr>
          <w:rFonts w:cs="Times New Roman"/>
          <w:b/>
          <w:szCs w:val="24"/>
        </w:rPr>
      </w:pPr>
    </w:p>
    <w:p w14:paraId="71906FD1" w14:textId="3097F642" w:rsidR="001D2039" w:rsidRPr="00B36BF2" w:rsidRDefault="001D2039" w:rsidP="00B36BF2">
      <w:pPr>
        <w:rPr>
          <w:rFonts w:cs="Times New Roman"/>
          <w:b/>
          <w:szCs w:val="24"/>
        </w:rPr>
      </w:pPr>
    </w:p>
    <w:p w14:paraId="67F94A13" w14:textId="77777777" w:rsidR="00D855B4" w:rsidRPr="00B36BF2" w:rsidRDefault="00D855B4" w:rsidP="00B36BF2">
      <w:pPr>
        <w:rPr>
          <w:rFonts w:cs="Times New Roman"/>
          <w:b/>
          <w:szCs w:val="24"/>
        </w:rPr>
      </w:pPr>
    </w:p>
    <w:p w14:paraId="2CDEDE12" w14:textId="5E75B1F5" w:rsidR="00D855B4" w:rsidRPr="00B36BF2" w:rsidRDefault="00D855B4" w:rsidP="00B36BF2">
      <w:pPr>
        <w:pStyle w:val="Caption"/>
        <w:spacing w:line="360" w:lineRule="auto"/>
        <w:jc w:val="center"/>
        <w:rPr>
          <w:rFonts w:cs="Times New Roman"/>
          <w:b/>
          <w:bCs/>
          <w:color w:val="000000" w:themeColor="text1"/>
          <w:sz w:val="24"/>
          <w:szCs w:val="24"/>
        </w:rPr>
      </w:pPr>
      <w:r w:rsidRPr="00B36BF2">
        <w:rPr>
          <w:rFonts w:cs="Times New Roman"/>
          <w:b/>
          <w:bCs/>
          <w:color w:val="000000" w:themeColor="text1"/>
          <w:sz w:val="24"/>
          <w:szCs w:val="24"/>
        </w:rPr>
        <w:t xml:space="preserve">Figure </w:t>
      </w:r>
      <w:r w:rsidRPr="00B36BF2">
        <w:rPr>
          <w:rFonts w:cs="Times New Roman"/>
          <w:b/>
          <w:bCs/>
          <w:color w:val="000000" w:themeColor="text1"/>
          <w:sz w:val="24"/>
          <w:szCs w:val="24"/>
        </w:rPr>
        <w:fldChar w:fldCharType="begin"/>
      </w:r>
      <w:r w:rsidRPr="00B36BF2">
        <w:rPr>
          <w:rFonts w:cs="Times New Roman"/>
          <w:b/>
          <w:bCs/>
          <w:color w:val="000000" w:themeColor="text1"/>
          <w:sz w:val="24"/>
          <w:szCs w:val="24"/>
        </w:rPr>
        <w:instrText xml:space="preserve"> SEQ Figure \* ARABIC </w:instrText>
      </w:r>
      <w:r w:rsidRPr="00B36BF2">
        <w:rPr>
          <w:rFonts w:cs="Times New Roman"/>
          <w:b/>
          <w:bCs/>
          <w:color w:val="000000" w:themeColor="text1"/>
          <w:sz w:val="24"/>
          <w:szCs w:val="24"/>
        </w:rPr>
        <w:fldChar w:fldCharType="separate"/>
      </w:r>
      <w:r w:rsidR="00D7323C" w:rsidRPr="00B36BF2">
        <w:rPr>
          <w:rFonts w:cs="Times New Roman"/>
          <w:b/>
          <w:bCs/>
          <w:noProof/>
          <w:color w:val="000000" w:themeColor="text1"/>
          <w:sz w:val="24"/>
          <w:szCs w:val="24"/>
        </w:rPr>
        <w:t>1</w:t>
      </w:r>
      <w:r w:rsidRPr="00B36BF2">
        <w:rPr>
          <w:rFonts w:cs="Times New Roman"/>
          <w:b/>
          <w:bCs/>
          <w:color w:val="000000" w:themeColor="text1"/>
          <w:sz w:val="24"/>
          <w:szCs w:val="24"/>
        </w:rPr>
        <w:fldChar w:fldCharType="end"/>
      </w:r>
      <w:r w:rsidRPr="00B36BF2">
        <w:rPr>
          <w:rFonts w:cs="Times New Roman"/>
          <w:b/>
          <w:bCs/>
          <w:color w:val="000000" w:themeColor="text1"/>
          <w:sz w:val="24"/>
          <w:szCs w:val="24"/>
        </w:rPr>
        <w:t>: PESTLE Analysis</w:t>
      </w:r>
    </w:p>
    <w:p w14:paraId="1E37406B" w14:textId="0F6B4ABE" w:rsidR="00D855B4" w:rsidRPr="00B36BF2" w:rsidRDefault="00D855B4" w:rsidP="00B36BF2">
      <w:pPr>
        <w:jc w:val="center"/>
        <w:rPr>
          <w:rFonts w:cs="Times New Roman"/>
          <w:b/>
          <w:bCs/>
          <w:i/>
          <w:iCs/>
          <w:szCs w:val="24"/>
        </w:rPr>
      </w:pPr>
      <w:r w:rsidRPr="00B36BF2">
        <w:rPr>
          <w:rFonts w:cs="Times New Roman"/>
          <w:b/>
          <w:bCs/>
          <w:i/>
          <w:iCs/>
          <w:szCs w:val="24"/>
        </w:rPr>
        <w:t>(Source: Created by Learner)</w:t>
      </w:r>
    </w:p>
    <w:p w14:paraId="0FE0C237"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Political factors  </w:t>
      </w:r>
    </w:p>
    <w:p w14:paraId="0FE0C238" w14:textId="77777777" w:rsidR="00932172" w:rsidRPr="00B36BF2" w:rsidRDefault="00932172" w:rsidP="00B36BF2">
      <w:pPr>
        <w:rPr>
          <w:rFonts w:cs="Times New Roman"/>
          <w:szCs w:val="24"/>
        </w:rPr>
      </w:pPr>
      <w:r w:rsidRPr="00B36BF2">
        <w:rPr>
          <w:rFonts w:cs="Times New Roman"/>
          <w:szCs w:val="24"/>
        </w:rPr>
        <w:t>Digital transformation specifically in hospitality is impacted by various political factors involving regulations of the government, policies of cyber security as well as data privacy laws (</w:t>
      </w:r>
      <w:proofErr w:type="spellStart"/>
      <w:r w:rsidRPr="00B36BF2">
        <w:rPr>
          <w:rFonts w:cs="Times New Roman"/>
          <w:szCs w:val="24"/>
        </w:rPr>
        <w:t>Nikopoulou</w:t>
      </w:r>
      <w:proofErr w:type="spellEnd"/>
      <w:r w:rsidRPr="00B36BF2">
        <w:rPr>
          <w:rFonts w:cs="Times New Roman"/>
          <w:szCs w:val="24"/>
        </w:rPr>
        <w:t xml:space="preserve"> </w:t>
      </w:r>
      <w:r w:rsidRPr="00B36BF2">
        <w:rPr>
          <w:rFonts w:cs="Times New Roman"/>
          <w:i/>
          <w:szCs w:val="24"/>
        </w:rPr>
        <w:t>et al.,</w:t>
      </w:r>
      <w:r w:rsidRPr="00B36BF2">
        <w:rPr>
          <w:rFonts w:cs="Times New Roman"/>
          <w:szCs w:val="24"/>
        </w:rPr>
        <w:t xml:space="preserve"> 2023). </w:t>
      </w:r>
      <w:proofErr w:type="gramStart"/>
      <w:r w:rsidRPr="00B36BF2">
        <w:rPr>
          <w:rFonts w:cs="Times New Roman"/>
          <w:szCs w:val="24"/>
        </w:rPr>
        <w:t>The majority of</w:t>
      </w:r>
      <w:proofErr w:type="gramEnd"/>
      <w:r w:rsidRPr="00B36BF2">
        <w:rPr>
          <w:rFonts w:cs="Times New Roman"/>
          <w:szCs w:val="24"/>
        </w:rPr>
        <w:t xml:space="preserve"> the countries are enacting stringent regulations for the protection of data such as general data protection regulation in the European Union, which has an impact as to how the hotels manage the data of the customer base (Calle-Vaquero, Garcia-Hernandez and Mendoza de Miguel, 2020).  </w:t>
      </w:r>
    </w:p>
    <w:p w14:paraId="0FE0C239" w14:textId="77777777" w:rsidR="00932172" w:rsidRPr="00B36BF2" w:rsidRDefault="00932172" w:rsidP="00B36BF2">
      <w:pPr>
        <w:rPr>
          <w:rFonts w:cs="Times New Roman"/>
          <w:szCs w:val="24"/>
        </w:rPr>
      </w:pPr>
      <w:r w:rsidRPr="00B36BF2">
        <w:rPr>
          <w:rFonts w:cs="Times New Roman"/>
          <w:szCs w:val="24"/>
        </w:rPr>
        <w:t xml:space="preserve">One of the strengths involves that hotels can leverage digitalized platforms for ensuring transparent communication, as well as seamless coordination with the authorities of government, specifically in handling the date of the traveller and other hearings to all the protocols of safety.  On the contrary, compliance with regulations, such as GDPR can prove to be </w:t>
      </w:r>
      <w:proofErr w:type="gramStart"/>
      <w:r w:rsidRPr="00B36BF2">
        <w:rPr>
          <w:rFonts w:cs="Times New Roman"/>
          <w:szCs w:val="24"/>
        </w:rPr>
        <w:t>costly</w:t>
      </w:r>
      <w:proofErr w:type="gramEnd"/>
      <w:r w:rsidRPr="00B36BF2">
        <w:rPr>
          <w:rFonts w:cs="Times New Roman"/>
          <w:szCs w:val="24"/>
        </w:rPr>
        <w:t xml:space="preserve"> and mismanagement can eventually lead to penalties. For instance, hotels must </w:t>
      </w:r>
      <w:r w:rsidRPr="00B36BF2">
        <w:rPr>
          <w:rFonts w:cs="Times New Roman"/>
          <w:szCs w:val="24"/>
        </w:rPr>
        <w:lastRenderedPageBreak/>
        <w:t xml:space="preserve">significantly invest in secure infrastructure to protect the data of the customer, which can strain small establishments (Piao, Ye and Cui, 2021). </w:t>
      </w:r>
    </w:p>
    <w:p w14:paraId="0FE0C23A" w14:textId="77777777" w:rsidR="00932172" w:rsidRPr="00B36BF2" w:rsidRDefault="00932172" w:rsidP="00B36BF2">
      <w:pPr>
        <w:rPr>
          <w:rFonts w:cs="Times New Roman"/>
          <w:b/>
          <w:i/>
          <w:szCs w:val="24"/>
        </w:rPr>
      </w:pPr>
      <w:r w:rsidRPr="00B36BF2">
        <w:rPr>
          <w:rFonts w:cs="Times New Roman"/>
          <w:b/>
          <w:i/>
          <w:szCs w:val="24"/>
        </w:rPr>
        <w:t xml:space="preserve">Industry responses </w:t>
      </w:r>
    </w:p>
    <w:p w14:paraId="0FE0C23B" w14:textId="77777777" w:rsidR="00932172" w:rsidRPr="00B36BF2" w:rsidRDefault="00932172" w:rsidP="00B36BF2">
      <w:pPr>
        <w:rPr>
          <w:rFonts w:cs="Times New Roman"/>
          <w:szCs w:val="24"/>
        </w:rPr>
      </w:pPr>
      <w:r w:rsidRPr="00B36BF2">
        <w:rPr>
          <w:rFonts w:cs="Times New Roman"/>
          <w:szCs w:val="24"/>
        </w:rPr>
        <w:t>Marriott International enhanced its policies in the aspect of data protection and incorporated advanced measures for cyber security after witnessing a major data breach in the year of 2018</w:t>
      </w:r>
      <w:r w:rsidR="00091FC6" w:rsidRPr="00B36BF2">
        <w:rPr>
          <w:rFonts w:cs="Times New Roman"/>
          <w:szCs w:val="24"/>
        </w:rPr>
        <w:t xml:space="preserve"> (</w:t>
      </w:r>
      <w:proofErr w:type="spellStart"/>
      <w:r w:rsidR="00091FC6" w:rsidRPr="00B36BF2">
        <w:rPr>
          <w:rFonts w:cs="Times New Roman"/>
          <w:szCs w:val="24"/>
        </w:rPr>
        <w:t>Godage</w:t>
      </w:r>
      <w:proofErr w:type="spellEnd"/>
      <w:r w:rsidR="00091FC6" w:rsidRPr="00B36BF2">
        <w:rPr>
          <w:rFonts w:cs="Times New Roman"/>
          <w:szCs w:val="24"/>
        </w:rPr>
        <w:t>, 2020)</w:t>
      </w:r>
      <w:r w:rsidRPr="00B36BF2">
        <w:rPr>
          <w:rFonts w:cs="Times New Roman"/>
          <w:szCs w:val="24"/>
        </w:rPr>
        <w:t xml:space="preserve">. The specified response, though mandatory showcased significant cost as well as complexity in managing the digital security in the hospitality landscape. The response highlighted a high level of adaptability but also highlighted the vulnerability of the hotel chains to cyber threats. </w:t>
      </w:r>
    </w:p>
    <w:p w14:paraId="0FE0C23C"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Economic factors  </w:t>
      </w:r>
    </w:p>
    <w:p w14:paraId="0FE0C23D" w14:textId="77777777" w:rsidR="00932172" w:rsidRPr="00B36BF2" w:rsidRDefault="00932172" w:rsidP="00B36BF2">
      <w:pPr>
        <w:rPr>
          <w:rFonts w:cs="Times New Roman"/>
          <w:szCs w:val="24"/>
        </w:rPr>
      </w:pPr>
      <w:r w:rsidRPr="00B36BF2">
        <w:rPr>
          <w:rFonts w:cs="Times New Roman"/>
          <w:szCs w:val="24"/>
        </w:rPr>
        <w:t>The economic environment plays a very crucial role in influencing the transformation towards digitalization in the hospitality landscape. The pandemic has underscored the requirement for the adoption of technology to maintain the operation operations despite the fluctuating demand along with restrictions on traveling (Sharif</w:t>
      </w:r>
      <w:r w:rsidR="00C71D16" w:rsidRPr="00B36BF2">
        <w:rPr>
          <w:rFonts w:cs="Times New Roman"/>
          <w:szCs w:val="24"/>
        </w:rPr>
        <w:t>i,</w:t>
      </w:r>
      <w:r w:rsidRPr="00B36BF2">
        <w:rPr>
          <w:rFonts w:cs="Times New Roman"/>
          <w:szCs w:val="24"/>
        </w:rPr>
        <w:t xml:space="preserve"> </w:t>
      </w:r>
      <w:proofErr w:type="spellStart"/>
      <w:r w:rsidRPr="00B36BF2">
        <w:rPr>
          <w:rFonts w:cs="Times New Roman"/>
          <w:szCs w:val="24"/>
        </w:rPr>
        <w:t>Khavarian-Garmsir</w:t>
      </w:r>
      <w:proofErr w:type="spellEnd"/>
      <w:r w:rsidRPr="00B36BF2">
        <w:rPr>
          <w:rFonts w:cs="Times New Roman"/>
          <w:szCs w:val="24"/>
        </w:rPr>
        <w:t xml:space="preserve"> and </w:t>
      </w:r>
      <w:proofErr w:type="spellStart"/>
      <w:r w:rsidRPr="00B36BF2">
        <w:rPr>
          <w:rFonts w:cs="Times New Roman"/>
          <w:szCs w:val="24"/>
        </w:rPr>
        <w:t>Kummitha</w:t>
      </w:r>
      <w:proofErr w:type="spellEnd"/>
      <w:r w:rsidRPr="00B36BF2">
        <w:rPr>
          <w:rFonts w:cs="Times New Roman"/>
          <w:szCs w:val="24"/>
        </w:rPr>
        <w:t xml:space="preserve">, 2021). </w:t>
      </w:r>
    </w:p>
    <w:p w14:paraId="0FE0C23E" w14:textId="77777777" w:rsidR="00932172" w:rsidRPr="00B36BF2" w:rsidRDefault="00932172" w:rsidP="00B36BF2">
      <w:pPr>
        <w:rPr>
          <w:rFonts w:cs="Times New Roman"/>
          <w:szCs w:val="24"/>
        </w:rPr>
      </w:pPr>
      <w:r w:rsidRPr="00B36BF2">
        <w:rPr>
          <w:rFonts w:cs="Times New Roman"/>
          <w:szCs w:val="24"/>
        </w:rPr>
        <w:t>The strength involves that the digital technologies involving the chat-bot that is driven by artificial intelligence, dynamic algorithms of pricing as well as mobile check-in systems, minimize the cost and maximize efficiency further permitting the hotels to cope with the pressure of the economy</w:t>
      </w:r>
      <w:r w:rsidR="00C71D16" w:rsidRPr="00B36BF2">
        <w:rPr>
          <w:rFonts w:cs="Times New Roman"/>
          <w:szCs w:val="24"/>
        </w:rPr>
        <w:t xml:space="preserve"> (Dasgupta and </w:t>
      </w:r>
      <w:proofErr w:type="spellStart"/>
      <w:r w:rsidR="00C71D16" w:rsidRPr="00B36BF2">
        <w:rPr>
          <w:rFonts w:cs="Times New Roman"/>
          <w:szCs w:val="24"/>
        </w:rPr>
        <w:t>Jamader</w:t>
      </w:r>
      <w:proofErr w:type="spellEnd"/>
      <w:r w:rsidR="00C71D16" w:rsidRPr="00B36BF2">
        <w:rPr>
          <w:rFonts w:cs="Times New Roman"/>
          <w:szCs w:val="24"/>
        </w:rPr>
        <w:t>, 2024)</w:t>
      </w:r>
      <w:r w:rsidRPr="00B36BF2">
        <w:rPr>
          <w:rFonts w:cs="Times New Roman"/>
          <w:szCs w:val="24"/>
        </w:rPr>
        <w:t>. On the contrary, the limitations were stated as the transformation mandatorily needs major investment which can be one of the challenges for small hotels with quite limited budgets</w:t>
      </w:r>
      <w:r w:rsidR="00C71D16" w:rsidRPr="00B36BF2">
        <w:rPr>
          <w:rFonts w:cs="Times New Roman"/>
          <w:szCs w:val="24"/>
        </w:rPr>
        <w:t xml:space="preserve"> (de Carvalho, 2022)</w:t>
      </w:r>
      <w:r w:rsidRPr="00B36BF2">
        <w:rPr>
          <w:rFonts w:cs="Times New Roman"/>
          <w:szCs w:val="24"/>
        </w:rPr>
        <w:t xml:space="preserve">. In addition to the same, over-dependence and technology can also personalize the interaction with the guest potentially eliminating certain segments of customers. </w:t>
      </w:r>
    </w:p>
    <w:p w14:paraId="0FE0C23F" w14:textId="77777777" w:rsidR="00932172" w:rsidRPr="00B36BF2" w:rsidRDefault="00932172" w:rsidP="00B36BF2">
      <w:pPr>
        <w:rPr>
          <w:rFonts w:cs="Times New Roman"/>
          <w:b/>
          <w:i/>
          <w:szCs w:val="24"/>
        </w:rPr>
      </w:pPr>
      <w:r w:rsidRPr="00B36BF2">
        <w:rPr>
          <w:rFonts w:cs="Times New Roman"/>
          <w:b/>
          <w:i/>
          <w:szCs w:val="24"/>
        </w:rPr>
        <w:t xml:space="preserve">Industry responses  </w:t>
      </w:r>
    </w:p>
    <w:p w14:paraId="0FE0C240" w14:textId="77777777" w:rsidR="00932172" w:rsidRPr="00B36BF2" w:rsidRDefault="00932172" w:rsidP="00B36BF2">
      <w:pPr>
        <w:rPr>
          <w:rFonts w:cs="Times New Roman"/>
          <w:szCs w:val="24"/>
        </w:rPr>
      </w:pPr>
      <w:r w:rsidRPr="00B36BF2">
        <w:rPr>
          <w:rFonts w:cs="Times New Roman"/>
          <w:szCs w:val="24"/>
        </w:rPr>
        <w:t xml:space="preserve">Budget hotel chains such as Premier Inn have incorporated a dynamic system of pricing which permits them to adjust the rates of the room </w:t>
      </w:r>
      <w:proofErr w:type="gramStart"/>
      <w:r w:rsidRPr="00B36BF2">
        <w:rPr>
          <w:rFonts w:cs="Times New Roman"/>
          <w:szCs w:val="24"/>
        </w:rPr>
        <w:t>on the basis of</w:t>
      </w:r>
      <w:proofErr w:type="gramEnd"/>
      <w:r w:rsidRPr="00B36BF2">
        <w:rPr>
          <w:rFonts w:cs="Times New Roman"/>
          <w:szCs w:val="24"/>
        </w:rPr>
        <w:t xml:space="preserve"> real-time demand along with the level of occupancy</w:t>
      </w:r>
      <w:r w:rsidR="00A31FD1" w:rsidRPr="00B36BF2">
        <w:rPr>
          <w:rFonts w:cs="Times New Roman"/>
          <w:szCs w:val="24"/>
        </w:rPr>
        <w:t xml:space="preserve"> (premierinn.com, 2024)</w:t>
      </w:r>
      <w:r w:rsidRPr="00B36BF2">
        <w:rPr>
          <w:rFonts w:cs="Times New Roman"/>
          <w:szCs w:val="24"/>
        </w:rPr>
        <w:t xml:space="preserve">. The specified automation has been beneficial in optimizing the revenue even during the period of economic downturn.  </w:t>
      </w:r>
    </w:p>
    <w:p w14:paraId="0FE0C241"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Social factors  </w:t>
      </w:r>
    </w:p>
    <w:p w14:paraId="0FE0C242" w14:textId="77777777" w:rsidR="00932172" w:rsidRPr="00B36BF2" w:rsidRDefault="00932172" w:rsidP="00B36BF2">
      <w:pPr>
        <w:rPr>
          <w:rFonts w:cs="Times New Roman"/>
          <w:szCs w:val="24"/>
        </w:rPr>
      </w:pPr>
      <w:r w:rsidRPr="00B36BF2">
        <w:rPr>
          <w:rFonts w:cs="Times New Roman"/>
          <w:szCs w:val="24"/>
        </w:rPr>
        <w:t xml:space="preserve">Social trends are heavily influenced in the hospitality landscape with </w:t>
      </w:r>
      <w:proofErr w:type="gramStart"/>
      <w:r w:rsidRPr="00B36BF2">
        <w:rPr>
          <w:rFonts w:cs="Times New Roman"/>
          <w:szCs w:val="24"/>
        </w:rPr>
        <w:t>the majority of</w:t>
      </w:r>
      <w:proofErr w:type="gramEnd"/>
      <w:r w:rsidRPr="00B36BF2">
        <w:rPr>
          <w:rFonts w:cs="Times New Roman"/>
          <w:szCs w:val="24"/>
        </w:rPr>
        <w:t xml:space="preserve"> the travellers expecting personalised experiences</w:t>
      </w:r>
      <w:r w:rsidR="00C71D16" w:rsidRPr="00B36BF2">
        <w:rPr>
          <w:rFonts w:cs="Times New Roman"/>
          <w:szCs w:val="24"/>
        </w:rPr>
        <w:t xml:space="preserve"> (Tian </w:t>
      </w:r>
      <w:r w:rsidR="00C71D16" w:rsidRPr="00B36BF2">
        <w:rPr>
          <w:rFonts w:cs="Times New Roman"/>
          <w:i/>
          <w:szCs w:val="24"/>
        </w:rPr>
        <w:t>et al.,</w:t>
      </w:r>
      <w:r w:rsidR="00C71D16" w:rsidRPr="00B36BF2">
        <w:rPr>
          <w:rFonts w:cs="Times New Roman"/>
          <w:szCs w:val="24"/>
        </w:rPr>
        <w:t xml:space="preserve"> 2021)</w:t>
      </w:r>
      <w:r w:rsidRPr="00B36BF2">
        <w:rPr>
          <w:rFonts w:cs="Times New Roman"/>
          <w:szCs w:val="24"/>
        </w:rPr>
        <w:t xml:space="preserve">. Generation Z as well as </w:t>
      </w:r>
      <w:r w:rsidRPr="00B36BF2">
        <w:rPr>
          <w:rFonts w:cs="Times New Roman"/>
          <w:szCs w:val="24"/>
        </w:rPr>
        <w:lastRenderedPageBreak/>
        <w:t>millennial</w:t>
      </w:r>
      <w:r w:rsidR="00C71D16" w:rsidRPr="00B36BF2">
        <w:rPr>
          <w:rFonts w:cs="Times New Roman"/>
          <w:szCs w:val="24"/>
        </w:rPr>
        <w:t xml:space="preserve"> make up a dramatically </w:t>
      </w:r>
      <w:r w:rsidRPr="00B36BF2">
        <w:rPr>
          <w:rFonts w:cs="Times New Roman"/>
          <w:szCs w:val="24"/>
        </w:rPr>
        <w:t>growing share of the travel landscape is specifically inclined towards utilizing mobile technology as well as social media platforms during the period of their stay</w:t>
      </w:r>
      <w:r w:rsidR="00C71D16" w:rsidRPr="00B36BF2">
        <w:rPr>
          <w:rFonts w:cs="Times New Roman"/>
          <w:szCs w:val="24"/>
        </w:rPr>
        <w:t xml:space="preserve"> (Pricope </w:t>
      </w:r>
      <w:proofErr w:type="spellStart"/>
      <w:r w:rsidR="00C71D16" w:rsidRPr="00B36BF2">
        <w:rPr>
          <w:rFonts w:cs="Times New Roman"/>
          <w:szCs w:val="24"/>
        </w:rPr>
        <w:t>Vancia</w:t>
      </w:r>
      <w:proofErr w:type="spellEnd"/>
      <w:r w:rsidR="00C71D16" w:rsidRPr="00B36BF2">
        <w:rPr>
          <w:rFonts w:cs="Times New Roman"/>
          <w:szCs w:val="24"/>
        </w:rPr>
        <w:t xml:space="preserve"> </w:t>
      </w:r>
      <w:r w:rsidR="00C71D16" w:rsidRPr="00B36BF2">
        <w:rPr>
          <w:rFonts w:cs="Times New Roman"/>
          <w:i/>
          <w:szCs w:val="24"/>
        </w:rPr>
        <w:t>et al.,</w:t>
      </w:r>
      <w:r w:rsidR="00C71D16" w:rsidRPr="00B36BF2">
        <w:rPr>
          <w:rFonts w:cs="Times New Roman"/>
          <w:szCs w:val="24"/>
        </w:rPr>
        <w:t xml:space="preserve"> 2023)</w:t>
      </w:r>
      <w:r w:rsidRPr="00B36BF2">
        <w:rPr>
          <w:rFonts w:cs="Times New Roman"/>
          <w:szCs w:val="24"/>
        </w:rPr>
        <w:t xml:space="preserve">.  </w:t>
      </w:r>
    </w:p>
    <w:p w14:paraId="0FE0C243" w14:textId="77777777" w:rsidR="00932172" w:rsidRPr="00B36BF2" w:rsidRDefault="00932172" w:rsidP="00B36BF2">
      <w:pPr>
        <w:rPr>
          <w:rFonts w:cs="Times New Roman"/>
          <w:szCs w:val="24"/>
        </w:rPr>
      </w:pPr>
      <w:r w:rsidRPr="00B36BF2">
        <w:rPr>
          <w:rFonts w:cs="Times New Roman"/>
          <w:szCs w:val="24"/>
        </w:rPr>
        <w:t xml:space="preserve">The strength involves that hotels are leveraging the data of the customer to offer them personalized experiences involving the customized setting of the room, and personalised message while marketing and recommendations </w:t>
      </w:r>
      <w:proofErr w:type="gramStart"/>
      <w:r w:rsidRPr="00B36BF2">
        <w:rPr>
          <w:rFonts w:cs="Times New Roman"/>
          <w:szCs w:val="24"/>
        </w:rPr>
        <w:t>on the basis of</w:t>
      </w:r>
      <w:proofErr w:type="gramEnd"/>
      <w:r w:rsidRPr="00B36BF2">
        <w:rPr>
          <w:rFonts w:cs="Times New Roman"/>
          <w:szCs w:val="24"/>
        </w:rPr>
        <w:t xml:space="preserve"> artificial intelligence for local attractions</w:t>
      </w:r>
      <w:r w:rsidR="00C71D16" w:rsidRPr="00B36BF2">
        <w:rPr>
          <w:rFonts w:cs="Times New Roman"/>
          <w:szCs w:val="24"/>
        </w:rPr>
        <w:t xml:space="preserve"> (García-</w:t>
      </w:r>
      <w:proofErr w:type="spellStart"/>
      <w:r w:rsidR="00C71D16" w:rsidRPr="00B36BF2">
        <w:rPr>
          <w:rFonts w:cs="Times New Roman"/>
          <w:szCs w:val="24"/>
        </w:rPr>
        <w:t>Madurga</w:t>
      </w:r>
      <w:proofErr w:type="spellEnd"/>
      <w:r w:rsidR="00C71D16" w:rsidRPr="00B36BF2">
        <w:rPr>
          <w:rFonts w:cs="Times New Roman"/>
          <w:szCs w:val="24"/>
        </w:rPr>
        <w:t xml:space="preserve"> and </w:t>
      </w:r>
      <w:proofErr w:type="spellStart"/>
      <w:r w:rsidR="00C71D16" w:rsidRPr="00B36BF2">
        <w:rPr>
          <w:rFonts w:cs="Times New Roman"/>
          <w:szCs w:val="24"/>
        </w:rPr>
        <w:t>Grilló</w:t>
      </w:r>
      <w:proofErr w:type="spellEnd"/>
      <w:r w:rsidR="00C71D16" w:rsidRPr="00B36BF2">
        <w:rPr>
          <w:rFonts w:cs="Times New Roman"/>
          <w:szCs w:val="24"/>
        </w:rPr>
        <w:t>-Méndez, 2023)</w:t>
      </w:r>
      <w:r w:rsidRPr="00B36BF2">
        <w:rPr>
          <w:rFonts w:cs="Times New Roman"/>
          <w:szCs w:val="24"/>
        </w:rPr>
        <w:t xml:space="preserve">. Social media integration has also permitted the hotels to engage directly with the customer base, which eventually enhances the loyalty towards the brand. On the contrary, despite the mentioned benefits, over-dependency on the digitized platform can also minimize the interaction with the human which is often one of the valued aspects of hospitality services. In addition to the same gathering as well as evaluating large volumes of customer data can also raise concerns about privacy. </w:t>
      </w:r>
    </w:p>
    <w:p w14:paraId="0FE0C244" w14:textId="77777777" w:rsidR="00932172" w:rsidRPr="00B36BF2" w:rsidRDefault="00932172" w:rsidP="00B36BF2">
      <w:pPr>
        <w:rPr>
          <w:rFonts w:cs="Times New Roman"/>
          <w:b/>
          <w:i/>
          <w:szCs w:val="24"/>
        </w:rPr>
      </w:pPr>
      <w:r w:rsidRPr="00B36BF2">
        <w:rPr>
          <w:rFonts w:cs="Times New Roman"/>
          <w:b/>
          <w:i/>
          <w:szCs w:val="24"/>
        </w:rPr>
        <w:t xml:space="preserve">Industry response  </w:t>
      </w:r>
    </w:p>
    <w:p w14:paraId="0FE0C245" w14:textId="77777777" w:rsidR="00932172" w:rsidRPr="00B36BF2" w:rsidRDefault="00932172" w:rsidP="00B36BF2">
      <w:pPr>
        <w:rPr>
          <w:rFonts w:cs="Times New Roman"/>
          <w:szCs w:val="24"/>
        </w:rPr>
      </w:pPr>
      <w:r w:rsidRPr="00B36BF2">
        <w:rPr>
          <w:rFonts w:cs="Times New Roman"/>
          <w:szCs w:val="24"/>
        </w:rPr>
        <w:t>Accor Hotels incorporated the “Accor key” system of digital rooms, which permits the guest to have access to their rooms via the help of their smartphones</w:t>
      </w:r>
      <w:r w:rsidR="00A31FD1" w:rsidRPr="00B36BF2">
        <w:rPr>
          <w:rFonts w:cs="Times New Roman"/>
          <w:szCs w:val="24"/>
        </w:rPr>
        <w:t xml:space="preserve"> (press.accor.com, 2021)</w:t>
      </w:r>
      <w:r w:rsidRPr="00B36BF2">
        <w:rPr>
          <w:rFonts w:cs="Times New Roman"/>
          <w:szCs w:val="24"/>
        </w:rPr>
        <w:t xml:space="preserve">. The specified contactless service responds promptly to the concerns of safety as well as the desire for tech-enabled convenience. While the shift towards technology has been able to </w:t>
      </w:r>
      <w:proofErr w:type="spellStart"/>
      <w:r w:rsidRPr="00B36BF2">
        <w:rPr>
          <w:rFonts w:cs="Times New Roman"/>
          <w:szCs w:val="24"/>
        </w:rPr>
        <w:t>fulfill</w:t>
      </w:r>
      <w:proofErr w:type="spellEnd"/>
      <w:r w:rsidRPr="00B36BF2">
        <w:rPr>
          <w:rFonts w:cs="Times New Roman"/>
          <w:szCs w:val="24"/>
        </w:rPr>
        <w:t xml:space="preserve"> the ever-evolving expectations of the customer base it might also alienate tech-savvy guests who prefer traditional service. </w:t>
      </w:r>
    </w:p>
    <w:p w14:paraId="0FE0C246"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Technological factors  </w:t>
      </w:r>
    </w:p>
    <w:p w14:paraId="0FE0C247" w14:textId="77777777" w:rsidR="00932172" w:rsidRPr="00B36BF2" w:rsidRDefault="00932172" w:rsidP="00B36BF2">
      <w:pPr>
        <w:rPr>
          <w:rFonts w:cs="Times New Roman"/>
          <w:szCs w:val="24"/>
        </w:rPr>
      </w:pPr>
      <w:r w:rsidRPr="00B36BF2">
        <w:rPr>
          <w:rFonts w:cs="Times New Roman"/>
          <w:szCs w:val="24"/>
        </w:rPr>
        <w:t>The advancement in technologies specifically in artificial intelligence and the Internet of Things are entirely transforming the ways, hotels operate</w:t>
      </w:r>
      <w:r w:rsidR="00C71D16" w:rsidRPr="00B36BF2">
        <w:rPr>
          <w:rFonts w:cs="Times New Roman"/>
          <w:szCs w:val="24"/>
        </w:rPr>
        <w:t xml:space="preserve"> (Bhandari, 2024)</w:t>
      </w:r>
      <w:r w:rsidRPr="00B36BF2">
        <w:rPr>
          <w:rFonts w:cs="Times New Roman"/>
          <w:szCs w:val="24"/>
        </w:rPr>
        <w:t xml:space="preserve">. Technologies involving virtual reality for virtual tours, and AI-powered chat boxes for offering service to the customer base along with smartphones, equipped with IOT devices are currently commonplace in the modern landscape of hospitality. </w:t>
      </w:r>
    </w:p>
    <w:p w14:paraId="0FE0C248" w14:textId="77777777" w:rsidR="00932172" w:rsidRPr="00B36BF2" w:rsidRDefault="00932172" w:rsidP="00B36BF2">
      <w:pPr>
        <w:rPr>
          <w:rFonts w:cs="Times New Roman"/>
          <w:szCs w:val="24"/>
        </w:rPr>
      </w:pPr>
      <w:r w:rsidRPr="00B36BF2">
        <w:rPr>
          <w:rFonts w:cs="Times New Roman"/>
          <w:szCs w:val="24"/>
        </w:rPr>
        <w:t>The strength involves that the digital technologies have enabled the hotels to meet the routine tasks and enhance the experience of the guests along with gaining key insights regarding data analytics. One of the limitations involves that rapid technological innovation mandatory needs significant investment along with training</w:t>
      </w:r>
      <w:r w:rsidR="00C71D16" w:rsidRPr="00B36BF2">
        <w:rPr>
          <w:rFonts w:cs="Times New Roman"/>
          <w:szCs w:val="24"/>
        </w:rPr>
        <w:t xml:space="preserve"> (Ryu </w:t>
      </w:r>
      <w:r w:rsidR="00C71D16" w:rsidRPr="00B36BF2">
        <w:rPr>
          <w:rFonts w:cs="Times New Roman"/>
          <w:i/>
          <w:szCs w:val="24"/>
        </w:rPr>
        <w:t xml:space="preserve">et al., </w:t>
      </w:r>
      <w:r w:rsidR="00C71D16" w:rsidRPr="00B36BF2">
        <w:rPr>
          <w:rFonts w:cs="Times New Roman"/>
          <w:szCs w:val="24"/>
        </w:rPr>
        <w:t>2021)</w:t>
      </w:r>
      <w:r w:rsidRPr="00B36BF2">
        <w:rPr>
          <w:rFonts w:cs="Times New Roman"/>
          <w:szCs w:val="24"/>
        </w:rPr>
        <w:t xml:space="preserve">. Not all hotels specifically the independent as well as the small hotels can afford to stay current with the latest advancements </w:t>
      </w:r>
      <w:r w:rsidRPr="00B36BF2">
        <w:rPr>
          <w:rFonts w:cs="Times New Roman"/>
          <w:szCs w:val="24"/>
        </w:rPr>
        <w:lastRenderedPageBreak/>
        <w:t xml:space="preserve">in technology risking their competitiveness. Further, any glitch in the technology can cause major disruption in the operation operations. </w:t>
      </w:r>
    </w:p>
    <w:p w14:paraId="0FE0C249" w14:textId="77777777" w:rsidR="00932172" w:rsidRPr="00B36BF2" w:rsidRDefault="00932172" w:rsidP="00B36BF2">
      <w:pPr>
        <w:rPr>
          <w:rFonts w:cs="Times New Roman"/>
          <w:b/>
          <w:i/>
          <w:szCs w:val="24"/>
        </w:rPr>
      </w:pPr>
      <w:r w:rsidRPr="00B36BF2">
        <w:rPr>
          <w:rFonts w:cs="Times New Roman"/>
          <w:b/>
          <w:i/>
          <w:szCs w:val="24"/>
        </w:rPr>
        <w:t xml:space="preserve">Industry response  </w:t>
      </w:r>
    </w:p>
    <w:p w14:paraId="0FE0C24A" w14:textId="77777777" w:rsidR="00932172" w:rsidRPr="00B36BF2" w:rsidRDefault="00932172" w:rsidP="00B36BF2">
      <w:pPr>
        <w:rPr>
          <w:rFonts w:cs="Times New Roman"/>
          <w:szCs w:val="24"/>
        </w:rPr>
      </w:pPr>
      <w:r w:rsidRPr="00B36BF2">
        <w:rPr>
          <w:rFonts w:cs="Times New Roman"/>
          <w:szCs w:val="24"/>
        </w:rPr>
        <w:t>The “connected room” initiative of Hilton permits the guest to patrol the settings of the room by utilizing their mobile application, personalizing everything right from entertainment to the temperature as well as the lighting</w:t>
      </w:r>
      <w:r w:rsidR="00A31FD1" w:rsidRPr="00B36BF2">
        <w:rPr>
          <w:rFonts w:cs="Times New Roman"/>
          <w:szCs w:val="24"/>
        </w:rPr>
        <w:t xml:space="preserve"> (stories.hilton.com, 2021)</w:t>
      </w:r>
      <w:r w:rsidRPr="00B36BF2">
        <w:rPr>
          <w:rFonts w:cs="Times New Roman"/>
          <w:szCs w:val="24"/>
        </w:rPr>
        <w:t>.</w:t>
      </w:r>
      <w:r w:rsidRPr="00B36BF2">
        <w:rPr>
          <w:rFonts w:cs="Times New Roman"/>
          <w:b/>
          <w:szCs w:val="24"/>
        </w:rPr>
        <w:t xml:space="preserve"> </w:t>
      </w:r>
      <w:r w:rsidRPr="00B36BF2">
        <w:rPr>
          <w:rFonts w:cs="Times New Roman"/>
          <w:szCs w:val="24"/>
        </w:rPr>
        <w:t xml:space="preserve">While enhancing the experience of the guest, the near dependency on technology means that any failure or disruption can result in a negative experience for the guest specifically if there are no humans available for resolving the issue promptly. </w:t>
      </w:r>
    </w:p>
    <w:p w14:paraId="0FE0C24B"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Environmental factors  </w:t>
      </w:r>
    </w:p>
    <w:p w14:paraId="0FE0C24C" w14:textId="77777777" w:rsidR="00932172" w:rsidRPr="00B36BF2" w:rsidRDefault="00932172" w:rsidP="00B36BF2">
      <w:pPr>
        <w:rPr>
          <w:rFonts w:cs="Times New Roman"/>
          <w:szCs w:val="24"/>
        </w:rPr>
      </w:pPr>
      <w:r w:rsidRPr="00B36BF2">
        <w:rPr>
          <w:rFonts w:cs="Times New Roman"/>
          <w:szCs w:val="24"/>
        </w:rPr>
        <w:t xml:space="preserve">Sustainability is becoming very crucial in the landscape of hospitality as </w:t>
      </w:r>
      <w:proofErr w:type="gramStart"/>
      <w:r w:rsidRPr="00B36BF2">
        <w:rPr>
          <w:rFonts w:cs="Times New Roman"/>
          <w:szCs w:val="24"/>
        </w:rPr>
        <w:t>the majority of</w:t>
      </w:r>
      <w:proofErr w:type="gramEnd"/>
      <w:r w:rsidRPr="00B36BF2">
        <w:rPr>
          <w:rFonts w:cs="Times New Roman"/>
          <w:szCs w:val="24"/>
        </w:rPr>
        <w:t xml:space="preserve"> the guests are prioritising, eco-friendly options of travel</w:t>
      </w:r>
      <w:r w:rsidR="00C71D16" w:rsidRPr="00B36BF2">
        <w:rPr>
          <w:rFonts w:cs="Times New Roman"/>
          <w:szCs w:val="24"/>
        </w:rPr>
        <w:t xml:space="preserve"> (Khatter, 2023)</w:t>
      </w:r>
      <w:r w:rsidRPr="00B36BF2">
        <w:rPr>
          <w:rFonts w:cs="Times New Roman"/>
          <w:szCs w:val="24"/>
        </w:rPr>
        <w:t xml:space="preserve">. Digital transformation has been beneficial for hotels in adopting more sustainable practices through the help of energy management systems, reduction of waste, and promotion of paperless operations.  </w:t>
      </w:r>
    </w:p>
    <w:p w14:paraId="0FE0C24D" w14:textId="77777777" w:rsidR="00932172" w:rsidRPr="00B36BF2" w:rsidRDefault="00932172" w:rsidP="00B36BF2">
      <w:pPr>
        <w:rPr>
          <w:rFonts w:cs="Times New Roman"/>
          <w:szCs w:val="24"/>
        </w:rPr>
      </w:pPr>
      <w:r w:rsidRPr="00B36BF2">
        <w:rPr>
          <w:rFonts w:cs="Times New Roman"/>
          <w:szCs w:val="24"/>
        </w:rPr>
        <w:t xml:space="preserve">The strength involves that automation along with smart technologies permits the hotel to optimize the utilization of energy, minimizing the carbon footprint.  For instance, the devices that are enabled by IOT can control the lighting in an efficient manner further adjusting it </w:t>
      </w:r>
      <w:proofErr w:type="gramStart"/>
      <w:r w:rsidRPr="00B36BF2">
        <w:rPr>
          <w:rFonts w:cs="Times New Roman"/>
          <w:szCs w:val="24"/>
        </w:rPr>
        <w:t>on the basis of</w:t>
      </w:r>
      <w:proofErr w:type="gramEnd"/>
      <w:r w:rsidRPr="00B36BF2">
        <w:rPr>
          <w:rFonts w:cs="Times New Roman"/>
          <w:szCs w:val="24"/>
        </w:rPr>
        <w:t xml:space="preserve"> occupancy</w:t>
      </w:r>
      <w:r w:rsidR="00C71D16" w:rsidRPr="00B36BF2">
        <w:rPr>
          <w:rFonts w:cs="Times New Roman"/>
          <w:szCs w:val="24"/>
        </w:rPr>
        <w:t xml:space="preserve"> (Al-Obaidi </w:t>
      </w:r>
      <w:r w:rsidR="00C71D16" w:rsidRPr="00B36BF2">
        <w:rPr>
          <w:rFonts w:cs="Times New Roman"/>
          <w:i/>
          <w:szCs w:val="24"/>
        </w:rPr>
        <w:t>et al.,</w:t>
      </w:r>
      <w:r w:rsidR="00C71D16" w:rsidRPr="00B36BF2">
        <w:rPr>
          <w:rFonts w:cs="Times New Roman"/>
          <w:szCs w:val="24"/>
        </w:rPr>
        <w:t xml:space="preserve"> 2022)</w:t>
      </w:r>
      <w:r w:rsidRPr="00B36BF2">
        <w:rPr>
          <w:rFonts w:cs="Times New Roman"/>
          <w:szCs w:val="24"/>
        </w:rPr>
        <w:t xml:space="preserve">. On the contrary, implementing such technologies can prove to be costly and there is also a high risk of </w:t>
      </w:r>
      <w:proofErr w:type="gramStart"/>
      <w:r w:rsidRPr="00B36BF2">
        <w:rPr>
          <w:rFonts w:cs="Times New Roman"/>
          <w:szCs w:val="24"/>
        </w:rPr>
        <w:t>green-washing</w:t>
      </w:r>
      <w:proofErr w:type="gramEnd"/>
      <w:r w:rsidRPr="00B36BF2">
        <w:rPr>
          <w:rFonts w:cs="Times New Roman"/>
          <w:szCs w:val="24"/>
        </w:rPr>
        <w:t xml:space="preserve">. If the hotels claim to be more sustainable than they really are. Furthermore, the options of sustainability might not always align with the expectations of the guest for luxury as well as comfort. </w:t>
      </w:r>
    </w:p>
    <w:p w14:paraId="0FE0C24E" w14:textId="77777777" w:rsidR="00932172" w:rsidRPr="00B36BF2" w:rsidRDefault="00932172" w:rsidP="00B36BF2">
      <w:pPr>
        <w:rPr>
          <w:rFonts w:cs="Times New Roman"/>
          <w:b/>
          <w:i/>
          <w:szCs w:val="24"/>
        </w:rPr>
      </w:pPr>
      <w:r w:rsidRPr="00B36BF2">
        <w:rPr>
          <w:rFonts w:cs="Times New Roman"/>
          <w:b/>
          <w:i/>
          <w:szCs w:val="24"/>
        </w:rPr>
        <w:t xml:space="preserve">Industry response  </w:t>
      </w:r>
    </w:p>
    <w:p w14:paraId="0FE0C24F" w14:textId="77777777" w:rsidR="00932172" w:rsidRPr="00B36BF2" w:rsidRDefault="00932172" w:rsidP="00B36BF2">
      <w:pPr>
        <w:rPr>
          <w:rFonts w:cs="Times New Roman"/>
          <w:szCs w:val="24"/>
        </w:rPr>
      </w:pPr>
      <w:r w:rsidRPr="00B36BF2">
        <w:rPr>
          <w:rFonts w:cs="Times New Roman"/>
          <w:szCs w:val="24"/>
        </w:rPr>
        <w:t>The Intercontinental Hotels, Group launched its system named “green engage” one of the initiatives that are beneficial for the hotel in tracking the utilization of energy along with water, minimizing waste, and incorporating eco-friendly practices</w:t>
      </w:r>
      <w:r w:rsidR="00A31FD1" w:rsidRPr="00B36BF2">
        <w:rPr>
          <w:rFonts w:cs="Times New Roman"/>
          <w:szCs w:val="24"/>
        </w:rPr>
        <w:t xml:space="preserve"> (ihg.com, 2024)</w:t>
      </w:r>
      <w:r w:rsidRPr="00B36BF2">
        <w:rPr>
          <w:rFonts w:cs="Times New Roman"/>
          <w:szCs w:val="24"/>
        </w:rPr>
        <w:t xml:space="preserve">. The specified initiative highlights how digitalise tools can aid in achieving the goals of sustainability. However, balancing luxury with eco-consciousness remains one of the major barriers as few of the guests may be unwilling to compromise their comfort, just for the sake of sustainability. </w:t>
      </w:r>
    </w:p>
    <w:p w14:paraId="0FE0C250" w14:textId="77777777" w:rsidR="00932172" w:rsidRPr="00B36BF2" w:rsidRDefault="00932172" w:rsidP="00B36BF2">
      <w:pPr>
        <w:pStyle w:val="ListParagraph"/>
        <w:numPr>
          <w:ilvl w:val="0"/>
          <w:numId w:val="2"/>
        </w:numPr>
        <w:rPr>
          <w:rFonts w:cs="Times New Roman"/>
          <w:i/>
          <w:iCs/>
          <w:szCs w:val="24"/>
          <w:u w:val="single"/>
        </w:rPr>
      </w:pPr>
      <w:r w:rsidRPr="00B36BF2">
        <w:rPr>
          <w:rFonts w:cs="Times New Roman"/>
          <w:i/>
          <w:iCs/>
          <w:szCs w:val="24"/>
          <w:u w:val="single"/>
        </w:rPr>
        <w:t xml:space="preserve">Legal factors  </w:t>
      </w:r>
    </w:p>
    <w:p w14:paraId="0FE0C251" w14:textId="77777777" w:rsidR="00932172" w:rsidRPr="00B36BF2" w:rsidRDefault="00932172" w:rsidP="00B36BF2">
      <w:pPr>
        <w:rPr>
          <w:rFonts w:cs="Times New Roman"/>
          <w:szCs w:val="24"/>
        </w:rPr>
      </w:pPr>
      <w:r w:rsidRPr="00B36BF2">
        <w:rPr>
          <w:rFonts w:cs="Times New Roman"/>
          <w:szCs w:val="24"/>
        </w:rPr>
        <w:lastRenderedPageBreak/>
        <w:t>The legal environment directly impacts the transformation of digitalization in the hospitality landscape, specifically in areas, such as intellectual property, data security as well as compliance with various regulations of digital service</w:t>
      </w:r>
      <w:r w:rsidR="00C71D16" w:rsidRPr="00B36BF2">
        <w:rPr>
          <w:rFonts w:cs="Times New Roman"/>
          <w:szCs w:val="24"/>
        </w:rPr>
        <w:t xml:space="preserve"> (Ordóñez-Martínez, </w:t>
      </w:r>
      <w:proofErr w:type="spellStart"/>
      <w:r w:rsidR="00C71D16" w:rsidRPr="00B36BF2">
        <w:rPr>
          <w:rFonts w:cs="Times New Roman"/>
          <w:szCs w:val="24"/>
        </w:rPr>
        <w:t>Seguí</w:t>
      </w:r>
      <w:proofErr w:type="spellEnd"/>
      <w:r w:rsidR="00C71D16" w:rsidRPr="00B36BF2">
        <w:rPr>
          <w:rFonts w:cs="Times New Roman"/>
          <w:szCs w:val="24"/>
        </w:rPr>
        <w:t>-Pons and Ruiz-Pérez, 2023)</w:t>
      </w:r>
      <w:r w:rsidRPr="00B36BF2">
        <w:rPr>
          <w:rFonts w:cs="Times New Roman"/>
          <w:szCs w:val="24"/>
        </w:rPr>
        <w:t xml:space="preserve">. In addition to the same, the loss surrounding the utilization of automated systems along with collecting the data of the guest are evolving continuously.  </w:t>
      </w:r>
    </w:p>
    <w:p w14:paraId="0FE0C252" w14:textId="77777777" w:rsidR="00932172" w:rsidRPr="00B36BF2" w:rsidRDefault="00932172" w:rsidP="00B36BF2">
      <w:pPr>
        <w:rPr>
          <w:rFonts w:cs="Times New Roman"/>
          <w:szCs w:val="24"/>
        </w:rPr>
      </w:pPr>
      <w:r w:rsidRPr="00B36BF2">
        <w:rPr>
          <w:rFonts w:cs="Times New Roman"/>
          <w:szCs w:val="24"/>
        </w:rPr>
        <w:t xml:space="preserve">The strength involves that the legal framework ensures that the hotels are incorporating digital technologies, and offering secure services, which eventually enhance the trust of the customer base. On the contrary, non-compliance with regulations specifically regarding the protection of data can also lead to significant penalties as well as major damage to the reputation of the hotel. </w:t>
      </w:r>
    </w:p>
    <w:p w14:paraId="0FE0C253" w14:textId="77777777" w:rsidR="00932172" w:rsidRPr="00B36BF2" w:rsidRDefault="00932172" w:rsidP="00B36BF2">
      <w:pPr>
        <w:rPr>
          <w:rFonts w:cs="Times New Roman"/>
          <w:b/>
          <w:i/>
          <w:szCs w:val="24"/>
        </w:rPr>
      </w:pPr>
      <w:r w:rsidRPr="00B36BF2">
        <w:rPr>
          <w:rFonts w:cs="Times New Roman"/>
          <w:b/>
          <w:i/>
          <w:szCs w:val="24"/>
        </w:rPr>
        <w:t xml:space="preserve">Industry response  </w:t>
      </w:r>
    </w:p>
    <w:p w14:paraId="0FE0C254" w14:textId="77777777" w:rsidR="00932172" w:rsidRPr="00B36BF2" w:rsidRDefault="00932172" w:rsidP="00B36BF2">
      <w:pPr>
        <w:rPr>
          <w:rFonts w:cs="Times New Roman"/>
          <w:szCs w:val="24"/>
        </w:rPr>
      </w:pPr>
      <w:r w:rsidRPr="00B36BF2">
        <w:rPr>
          <w:rFonts w:cs="Times New Roman"/>
          <w:szCs w:val="24"/>
        </w:rPr>
        <w:t>Radisson Hotel Group enhanced its compliance with the California Consumer Privacy Act by incorporating stringent data management as well as protection measures in line with the laws of global privacy</w:t>
      </w:r>
      <w:r w:rsidR="00A31FD1" w:rsidRPr="00B36BF2">
        <w:rPr>
          <w:rFonts w:cs="Times New Roman"/>
          <w:szCs w:val="24"/>
        </w:rPr>
        <w:t xml:space="preserve"> (radissonhotels.com, 2024)</w:t>
      </w:r>
      <w:r w:rsidRPr="00B36BF2">
        <w:rPr>
          <w:rFonts w:cs="Times New Roman"/>
          <w:szCs w:val="24"/>
        </w:rPr>
        <w:t xml:space="preserve">. While compliance ensures the security of legal aspects, the administrative burden along with the cost that is involved in staying updated with the ever-evolving regulations can also strain the resources of the hotel.   </w:t>
      </w:r>
    </w:p>
    <w:p w14:paraId="0FE0C255" w14:textId="77777777" w:rsidR="00932172" w:rsidRPr="00B36BF2" w:rsidRDefault="00932172" w:rsidP="00B36BF2">
      <w:pPr>
        <w:rPr>
          <w:rFonts w:cs="Times New Roman"/>
          <w:szCs w:val="24"/>
        </w:rPr>
      </w:pPr>
    </w:p>
    <w:p w14:paraId="0FE0C256" w14:textId="77777777" w:rsidR="00932172" w:rsidRPr="00B36BF2" w:rsidRDefault="00932172" w:rsidP="00B36BF2">
      <w:pPr>
        <w:jc w:val="left"/>
        <w:rPr>
          <w:rFonts w:cs="Times New Roman"/>
          <w:szCs w:val="24"/>
        </w:rPr>
      </w:pPr>
      <w:r w:rsidRPr="00B36BF2">
        <w:rPr>
          <w:rFonts w:cs="Times New Roman"/>
          <w:szCs w:val="24"/>
        </w:rPr>
        <w:br w:type="page"/>
      </w:r>
    </w:p>
    <w:p w14:paraId="0FE0C257" w14:textId="77777777" w:rsidR="00932172" w:rsidRPr="00B36BF2" w:rsidRDefault="00932172" w:rsidP="00B36BF2">
      <w:pPr>
        <w:pStyle w:val="Heading1"/>
        <w:rPr>
          <w:rFonts w:cs="Times New Roman"/>
          <w:sz w:val="24"/>
          <w:szCs w:val="24"/>
        </w:rPr>
      </w:pPr>
      <w:bookmarkStart w:id="8" w:name="_Toc179290359"/>
      <w:r w:rsidRPr="00B36BF2">
        <w:rPr>
          <w:rFonts w:cs="Times New Roman"/>
          <w:sz w:val="24"/>
          <w:szCs w:val="24"/>
        </w:rPr>
        <w:lastRenderedPageBreak/>
        <w:t>4. Future policy and management options for digital transformation in the hospitality landscape.</w:t>
      </w:r>
      <w:bookmarkEnd w:id="8"/>
      <w:r w:rsidRPr="00B36BF2">
        <w:rPr>
          <w:rFonts w:cs="Times New Roman"/>
          <w:sz w:val="24"/>
          <w:szCs w:val="24"/>
        </w:rPr>
        <w:t xml:space="preserve"> </w:t>
      </w:r>
    </w:p>
    <w:p w14:paraId="00D037F8" w14:textId="35A225BB" w:rsidR="00881F1F" w:rsidRPr="00B36BF2" w:rsidRDefault="00881F1F" w:rsidP="00B36BF2">
      <w:pPr>
        <w:jc w:val="center"/>
        <w:rPr>
          <w:rFonts w:cs="Times New Roman"/>
          <w:szCs w:val="24"/>
        </w:rPr>
      </w:pPr>
      <w:r w:rsidRPr="00B36BF2">
        <w:rPr>
          <w:rFonts w:cs="Times New Roman"/>
          <w:noProof/>
          <w:szCs w:val="24"/>
        </w:rPr>
        <w:drawing>
          <wp:inline distT="0" distB="0" distL="0" distR="0" wp14:anchorId="288E3BF2" wp14:editId="4CD1631A">
            <wp:extent cx="5486400" cy="3200400"/>
            <wp:effectExtent l="0" t="57150" r="0" b="76200"/>
            <wp:docPr id="27152546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7F10E5B" w14:textId="2E9FC746" w:rsidR="00D7323C" w:rsidRPr="00B36BF2" w:rsidRDefault="00D7323C" w:rsidP="00B36BF2">
      <w:pPr>
        <w:pStyle w:val="Caption"/>
        <w:spacing w:line="360" w:lineRule="auto"/>
        <w:jc w:val="center"/>
        <w:rPr>
          <w:rFonts w:cs="Times New Roman"/>
          <w:b/>
          <w:bCs/>
          <w:color w:val="000000" w:themeColor="text1"/>
          <w:sz w:val="24"/>
          <w:szCs w:val="24"/>
        </w:rPr>
      </w:pPr>
      <w:r w:rsidRPr="00B36BF2">
        <w:rPr>
          <w:rFonts w:cs="Times New Roman"/>
          <w:b/>
          <w:bCs/>
          <w:color w:val="000000" w:themeColor="text1"/>
          <w:sz w:val="24"/>
          <w:szCs w:val="24"/>
        </w:rPr>
        <w:t xml:space="preserve">Figure </w:t>
      </w:r>
      <w:r w:rsidRPr="00B36BF2">
        <w:rPr>
          <w:rFonts w:cs="Times New Roman"/>
          <w:b/>
          <w:bCs/>
          <w:color w:val="000000" w:themeColor="text1"/>
          <w:sz w:val="24"/>
          <w:szCs w:val="24"/>
        </w:rPr>
        <w:fldChar w:fldCharType="begin"/>
      </w:r>
      <w:r w:rsidRPr="00B36BF2">
        <w:rPr>
          <w:rFonts w:cs="Times New Roman"/>
          <w:b/>
          <w:bCs/>
          <w:color w:val="000000" w:themeColor="text1"/>
          <w:sz w:val="24"/>
          <w:szCs w:val="24"/>
        </w:rPr>
        <w:instrText xml:space="preserve"> SEQ Figure \* ARABIC </w:instrText>
      </w:r>
      <w:r w:rsidRPr="00B36BF2">
        <w:rPr>
          <w:rFonts w:cs="Times New Roman"/>
          <w:b/>
          <w:bCs/>
          <w:color w:val="000000" w:themeColor="text1"/>
          <w:sz w:val="24"/>
          <w:szCs w:val="24"/>
        </w:rPr>
        <w:fldChar w:fldCharType="separate"/>
      </w:r>
      <w:r w:rsidRPr="00B36BF2">
        <w:rPr>
          <w:rFonts w:cs="Times New Roman"/>
          <w:b/>
          <w:bCs/>
          <w:noProof/>
          <w:color w:val="000000" w:themeColor="text1"/>
          <w:sz w:val="24"/>
          <w:szCs w:val="24"/>
        </w:rPr>
        <w:t>2</w:t>
      </w:r>
      <w:r w:rsidRPr="00B36BF2">
        <w:rPr>
          <w:rFonts w:cs="Times New Roman"/>
          <w:b/>
          <w:bCs/>
          <w:color w:val="000000" w:themeColor="text1"/>
          <w:sz w:val="24"/>
          <w:szCs w:val="24"/>
        </w:rPr>
        <w:fldChar w:fldCharType="end"/>
      </w:r>
      <w:r w:rsidRPr="00B36BF2">
        <w:rPr>
          <w:rFonts w:cs="Times New Roman"/>
          <w:b/>
          <w:bCs/>
          <w:color w:val="000000" w:themeColor="text1"/>
          <w:sz w:val="24"/>
          <w:szCs w:val="24"/>
        </w:rPr>
        <w:t>: Future policy and management options</w:t>
      </w:r>
    </w:p>
    <w:p w14:paraId="722DB601" w14:textId="6FAEE7C2" w:rsidR="00D7323C" w:rsidRPr="00B36BF2" w:rsidRDefault="00D7323C" w:rsidP="00B36BF2">
      <w:pPr>
        <w:jc w:val="center"/>
        <w:rPr>
          <w:rFonts w:cs="Times New Roman"/>
          <w:b/>
          <w:bCs/>
          <w:i/>
          <w:iCs/>
          <w:szCs w:val="24"/>
        </w:rPr>
      </w:pPr>
      <w:r w:rsidRPr="00B36BF2">
        <w:rPr>
          <w:rFonts w:cs="Times New Roman"/>
          <w:b/>
          <w:bCs/>
          <w:i/>
          <w:iCs/>
          <w:szCs w:val="24"/>
        </w:rPr>
        <w:t>(Source: Created by Learner)</w:t>
      </w:r>
    </w:p>
    <w:p w14:paraId="2452BDF0" w14:textId="77777777" w:rsidR="00A14102" w:rsidRPr="00B36BF2" w:rsidRDefault="00A14102" w:rsidP="00B36BF2">
      <w:pPr>
        <w:jc w:val="center"/>
        <w:rPr>
          <w:rFonts w:cs="Times New Roman"/>
          <w:b/>
          <w:bCs/>
          <w:i/>
          <w:iCs/>
          <w:szCs w:val="24"/>
        </w:rPr>
      </w:pPr>
    </w:p>
    <w:p w14:paraId="0FE0C258" w14:textId="77777777" w:rsidR="00932172" w:rsidRPr="00B36BF2" w:rsidRDefault="00932172" w:rsidP="00B36BF2">
      <w:pPr>
        <w:rPr>
          <w:rFonts w:cs="Times New Roman"/>
          <w:b/>
          <w:bCs/>
          <w:i/>
          <w:iCs/>
          <w:szCs w:val="24"/>
          <w:u w:val="single"/>
        </w:rPr>
      </w:pPr>
      <w:r w:rsidRPr="00B36BF2">
        <w:rPr>
          <w:rFonts w:cs="Times New Roman"/>
          <w:b/>
          <w:bCs/>
          <w:i/>
          <w:iCs/>
          <w:szCs w:val="24"/>
          <w:u w:val="single"/>
        </w:rPr>
        <w:t xml:space="preserve">Adopting a customer-centric digital strategy  </w:t>
      </w:r>
    </w:p>
    <w:p w14:paraId="0FE0C259" w14:textId="77777777" w:rsidR="00932172" w:rsidRPr="00B36BF2" w:rsidRDefault="00932172" w:rsidP="00B36BF2">
      <w:pPr>
        <w:rPr>
          <w:rFonts w:cs="Times New Roman"/>
          <w:szCs w:val="24"/>
        </w:rPr>
      </w:pPr>
      <w:r w:rsidRPr="00B36BF2">
        <w:rPr>
          <w:rFonts w:cs="Times New Roman"/>
          <w:szCs w:val="24"/>
        </w:rPr>
        <w:t>It is recommended that the hotels as well as the hospitality organisations develop a digital strategy that emphasizes enhancing the experience of the customer through the help of factors involving personalisation and convenience. The policy action involves introducing policies for ethical collection of the data and utilization that complies with privacy laws involving GDPR ensuring that the data of the guest is secured while also being utilized for personalization services</w:t>
      </w:r>
      <w:r w:rsidR="00091FC6" w:rsidRPr="00B36BF2">
        <w:rPr>
          <w:rFonts w:cs="Times New Roman"/>
          <w:szCs w:val="24"/>
        </w:rPr>
        <w:t xml:space="preserve"> (</w:t>
      </w:r>
      <w:proofErr w:type="spellStart"/>
      <w:r w:rsidR="00091FC6" w:rsidRPr="00B36BF2">
        <w:rPr>
          <w:rFonts w:cs="Times New Roman"/>
          <w:szCs w:val="24"/>
        </w:rPr>
        <w:t>Pantelic</w:t>
      </w:r>
      <w:proofErr w:type="spellEnd"/>
      <w:r w:rsidR="00091FC6" w:rsidRPr="00B36BF2">
        <w:rPr>
          <w:rFonts w:cs="Times New Roman"/>
          <w:szCs w:val="24"/>
        </w:rPr>
        <w:t xml:space="preserve">, Jovic and </w:t>
      </w:r>
      <w:proofErr w:type="spellStart"/>
      <w:r w:rsidR="00091FC6" w:rsidRPr="00B36BF2">
        <w:rPr>
          <w:rFonts w:cs="Times New Roman"/>
          <w:szCs w:val="24"/>
        </w:rPr>
        <w:t>Krstovic</w:t>
      </w:r>
      <w:proofErr w:type="spellEnd"/>
      <w:r w:rsidR="00091FC6" w:rsidRPr="00B36BF2">
        <w:rPr>
          <w:rFonts w:cs="Times New Roman"/>
          <w:szCs w:val="24"/>
        </w:rPr>
        <w:t>, 2022)</w:t>
      </w:r>
      <w:r w:rsidRPr="00B36BF2">
        <w:rPr>
          <w:rFonts w:cs="Times New Roman"/>
          <w:szCs w:val="24"/>
        </w:rPr>
        <w:t xml:space="preserve">. The management strategy involves significantly investing in training the staff to work seamlessly alongside the tools of digitization. The employees of the hotel must also be skilled at utilizing various technologies that can enhance the experience of the guest while also maintaining the human touch that potentially defines hospitality. </w:t>
      </w:r>
    </w:p>
    <w:p w14:paraId="05A4DE18" w14:textId="77777777" w:rsidR="00A14102" w:rsidRPr="00B36BF2" w:rsidRDefault="00A14102" w:rsidP="00B36BF2">
      <w:pPr>
        <w:rPr>
          <w:rFonts w:cs="Times New Roman"/>
          <w:szCs w:val="24"/>
        </w:rPr>
      </w:pPr>
    </w:p>
    <w:p w14:paraId="0FE0C25A" w14:textId="77777777" w:rsidR="00932172" w:rsidRPr="00B36BF2" w:rsidRDefault="00932172" w:rsidP="00B36BF2">
      <w:pPr>
        <w:rPr>
          <w:rFonts w:cs="Times New Roman"/>
          <w:b/>
          <w:bCs/>
          <w:i/>
          <w:iCs/>
          <w:szCs w:val="24"/>
          <w:u w:val="single"/>
        </w:rPr>
      </w:pPr>
      <w:r w:rsidRPr="00B36BF2">
        <w:rPr>
          <w:rFonts w:cs="Times New Roman"/>
          <w:b/>
          <w:bCs/>
          <w:i/>
          <w:iCs/>
          <w:szCs w:val="24"/>
          <w:u w:val="single"/>
        </w:rPr>
        <w:lastRenderedPageBreak/>
        <w:t xml:space="preserve">Investment in cyber security and data protection  </w:t>
      </w:r>
    </w:p>
    <w:p w14:paraId="0FE0C25B" w14:textId="77777777" w:rsidR="00932172" w:rsidRPr="00B36BF2" w:rsidRDefault="00932172" w:rsidP="00B36BF2">
      <w:pPr>
        <w:rPr>
          <w:rFonts w:cs="Times New Roman"/>
          <w:szCs w:val="24"/>
        </w:rPr>
      </w:pPr>
      <w:r w:rsidRPr="00B36BF2">
        <w:rPr>
          <w:rFonts w:cs="Times New Roman"/>
          <w:szCs w:val="24"/>
        </w:rPr>
        <w:t xml:space="preserve">It is recommended that as the industry of hospitality has been increasingly incorporating digital tools, the security of the data has become one of the critical concerns. Future management strategies must have an emphasis on adopting robust measures of cyber security for protecting the data of the guests and an operational system for avoiding any cyber threat. The policy action involves establishing strength and protocols for cyber security and significantly investing in secure infrastructure so that compliance can be ensured with global as well as regional data protection regulations involving GDPR and CCPA. The management strategy involves forming one the dedicated teams that can ensure that the data of the hotel as well as the network are protected from any emerging threat. </w:t>
      </w:r>
    </w:p>
    <w:p w14:paraId="0FE0C25C" w14:textId="77777777" w:rsidR="00932172" w:rsidRPr="00B36BF2" w:rsidRDefault="00932172" w:rsidP="00B36BF2">
      <w:pPr>
        <w:rPr>
          <w:rFonts w:cs="Times New Roman"/>
          <w:b/>
          <w:bCs/>
          <w:i/>
          <w:iCs/>
          <w:szCs w:val="24"/>
          <w:u w:val="single"/>
        </w:rPr>
      </w:pPr>
      <w:r w:rsidRPr="00B36BF2">
        <w:rPr>
          <w:rFonts w:cs="Times New Roman"/>
          <w:b/>
          <w:bCs/>
          <w:i/>
          <w:iCs/>
          <w:szCs w:val="24"/>
          <w:u w:val="single"/>
        </w:rPr>
        <w:t xml:space="preserve">Sustainability-driven digital innovation  </w:t>
      </w:r>
    </w:p>
    <w:p w14:paraId="0FE0C25D" w14:textId="77777777" w:rsidR="00932172" w:rsidRPr="00B36BF2" w:rsidRDefault="00932172" w:rsidP="00B36BF2">
      <w:pPr>
        <w:rPr>
          <w:rFonts w:cs="Times New Roman"/>
          <w:szCs w:val="24"/>
        </w:rPr>
      </w:pPr>
      <w:r w:rsidRPr="00B36BF2">
        <w:rPr>
          <w:rFonts w:cs="Times New Roman"/>
          <w:szCs w:val="24"/>
        </w:rPr>
        <w:t xml:space="preserve">It is recommended that digital transformation must align the goals of sustainability as eco-conscious travellers are increasingly prioritizing the options of sustainability. Hotels must also leverage digital technology to minimize the negative impact on the environment while also offering eco-friendly options to the guests. The policy action involves developing appropriate sustainable policies that mandate the utilization of smart technology for optimizing the utilization of energy involving IOT sensors that control lighting and the utilization of water </w:t>
      </w:r>
      <w:proofErr w:type="gramStart"/>
      <w:r w:rsidRPr="00B36BF2">
        <w:rPr>
          <w:rFonts w:cs="Times New Roman"/>
          <w:szCs w:val="24"/>
        </w:rPr>
        <w:t>on the basis of</w:t>
      </w:r>
      <w:proofErr w:type="gramEnd"/>
      <w:r w:rsidRPr="00B36BF2">
        <w:rPr>
          <w:rFonts w:cs="Times New Roman"/>
          <w:szCs w:val="24"/>
        </w:rPr>
        <w:t xml:space="preserve"> guest occupancy. The management strategy involves introducing performance metrics for monitoring the impact of the initiatives </w:t>
      </w:r>
      <w:proofErr w:type="gramStart"/>
      <w:r w:rsidRPr="00B36BF2">
        <w:rPr>
          <w:rFonts w:cs="Times New Roman"/>
          <w:szCs w:val="24"/>
        </w:rPr>
        <w:t>in order to</w:t>
      </w:r>
      <w:proofErr w:type="gramEnd"/>
      <w:r w:rsidRPr="00B36BF2">
        <w:rPr>
          <w:rFonts w:cs="Times New Roman"/>
          <w:szCs w:val="24"/>
        </w:rPr>
        <w:t xml:space="preserve"> ensure that the investment in the technology results in measurable minimization in the consumption of energy. </w:t>
      </w:r>
    </w:p>
    <w:p w14:paraId="0FE0C25E" w14:textId="77777777" w:rsidR="00932172" w:rsidRPr="00B36BF2" w:rsidRDefault="00932172" w:rsidP="00B36BF2">
      <w:pPr>
        <w:rPr>
          <w:rFonts w:cs="Times New Roman"/>
          <w:szCs w:val="24"/>
        </w:rPr>
      </w:pPr>
    </w:p>
    <w:p w14:paraId="0FE0C25F" w14:textId="77777777" w:rsidR="00932172" w:rsidRPr="00B36BF2" w:rsidRDefault="00932172" w:rsidP="00B36BF2">
      <w:pPr>
        <w:jc w:val="left"/>
        <w:rPr>
          <w:rFonts w:cs="Times New Roman"/>
          <w:szCs w:val="24"/>
        </w:rPr>
      </w:pPr>
      <w:r w:rsidRPr="00B36BF2">
        <w:rPr>
          <w:rFonts w:cs="Times New Roman"/>
          <w:szCs w:val="24"/>
        </w:rPr>
        <w:br w:type="page"/>
      </w:r>
    </w:p>
    <w:p w14:paraId="0FE0C260" w14:textId="77777777" w:rsidR="00932172" w:rsidRPr="00B36BF2" w:rsidRDefault="00932172" w:rsidP="00B36BF2">
      <w:pPr>
        <w:pStyle w:val="Heading1"/>
        <w:rPr>
          <w:rFonts w:cs="Times New Roman"/>
          <w:sz w:val="24"/>
          <w:szCs w:val="24"/>
        </w:rPr>
      </w:pPr>
      <w:bookmarkStart w:id="9" w:name="_Toc179290360"/>
      <w:r w:rsidRPr="00B36BF2">
        <w:rPr>
          <w:rFonts w:cs="Times New Roman"/>
          <w:sz w:val="24"/>
          <w:szCs w:val="24"/>
        </w:rPr>
        <w:lastRenderedPageBreak/>
        <w:t>5. Conclusion</w:t>
      </w:r>
      <w:bookmarkEnd w:id="9"/>
    </w:p>
    <w:p w14:paraId="0FE0C261" w14:textId="77777777" w:rsidR="00932172" w:rsidRPr="00B36BF2" w:rsidRDefault="00932172" w:rsidP="00B36BF2">
      <w:pPr>
        <w:rPr>
          <w:rFonts w:cs="Times New Roman"/>
          <w:szCs w:val="24"/>
        </w:rPr>
      </w:pPr>
      <w:r w:rsidRPr="00B36BF2">
        <w:rPr>
          <w:rFonts w:cs="Times New Roman"/>
          <w:szCs w:val="24"/>
        </w:rPr>
        <w:t xml:space="preserve">Digital transformation is one of the pivotal forces that tree shapes, the landscape of hospitality, driven by factors such as advancement in technology as well as data analytics. The specified transformation enhances the experience of the customer base </w:t>
      </w:r>
      <w:proofErr w:type="gramStart"/>
      <w:r w:rsidRPr="00B36BF2">
        <w:rPr>
          <w:rFonts w:cs="Times New Roman"/>
          <w:szCs w:val="24"/>
        </w:rPr>
        <w:t>and also</w:t>
      </w:r>
      <w:proofErr w:type="gramEnd"/>
      <w:r w:rsidRPr="00B36BF2">
        <w:rPr>
          <w:rFonts w:cs="Times New Roman"/>
          <w:szCs w:val="24"/>
        </w:rPr>
        <w:t xml:space="preserve"> improves the efficiency of the operation along with providing personalized services which makes it indispensable for staying competitive in the marketplace. Through the help of a potential framework, the political, economic, social, technological, environmental, as well as legal factors, evaluated that influence the integration of digitalization in the hospitality sector. The key industry responses have also involved personalized guest services, automated processes as well as innovation driven by sustainability. However, the mentioned efforts also post certain limitations involving concerns of privacy and the risk of minimized interaction with the human. Looking forward, the future policy, recommendations in suggestions involve incorporating customer-centric Digital strategies as well as integrating initiatives that emphasize sustainability and prioritizing cyber security. The mentioned approach will also ensure that the landscape continues to thrive in an ever-evolving digital environment. </w:t>
      </w:r>
      <w:r w:rsidRPr="00B36BF2">
        <w:rPr>
          <w:rFonts w:cs="Times New Roman"/>
          <w:szCs w:val="24"/>
        </w:rPr>
        <w:br w:type="page"/>
      </w:r>
    </w:p>
    <w:p w14:paraId="0FE0C262" w14:textId="77777777" w:rsidR="00782171" w:rsidRPr="00B36BF2" w:rsidRDefault="00932172" w:rsidP="00B36BF2">
      <w:pPr>
        <w:pStyle w:val="Heading1"/>
        <w:rPr>
          <w:rFonts w:cs="Times New Roman"/>
          <w:sz w:val="24"/>
          <w:szCs w:val="24"/>
        </w:rPr>
      </w:pPr>
      <w:bookmarkStart w:id="10" w:name="_Toc179290361"/>
      <w:r w:rsidRPr="00B36BF2">
        <w:rPr>
          <w:rFonts w:cs="Times New Roman"/>
          <w:sz w:val="24"/>
          <w:szCs w:val="24"/>
        </w:rPr>
        <w:lastRenderedPageBreak/>
        <w:t>6. Reference List</w:t>
      </w:r>
      <w:bookmarkEnd w:id="10"/>
    </w:p>
    <w:p w14:paraId="0FE0C263" w14:textId="77777777" w:rsidR="00D42587" w:rsidRPr="00B36BF2" w:rsidRDefault="00D42587" w:rsidP="00B36BF2">
      <w:pPr>
        <w:ind w:left="720" w:hanging="360"/>
        <w:rPr>
          <w:rFonts w:cs="Times New Roman"/>
          <w:szCs w:val="24"/>
        </w:rPr>
      </w:pPr>
      <w:r w:rsidRPr="00B36BF2">
        <w:rPr>
          <w:rFonts w:cs="Times New Roman"/>
          <w:szCs w:val="24"/>
        </w:rPr>
        <w:t xml:space="preserve">Al-Obaidi, K.M., Hossain, M., </w:t>
      </w:r>
      <w:proofErr w:type="spellStart"/>
      <w:r w:rsidRPr="00B36BF2">
        <w:rPr>
          <w:rFonts w:cs="Times New Roman"/>
          <w:szCs w:val="24"/>
        </w:rPr>
        <w:t>Alduais</w:t>
      </w:r>
      <w:proofErr w:type="spellEnd"/>
      <w:r w:rsidRPr="00B36BF2">
        <w:rPr>
          <w:rFonts w:cs="Times New Roman"/>
          <w:szCs w:val="24"/>
        </w:rPr>
        <w:t>, N.A., Al-</w:t>
      </w:r>
      <w:proofErr w:type="spellStart"/>
      <w:r w:rsidRPr="00B36BF2">
        <w:rPr>
          <w:rFonts w:cs="Times New Roman"/>
          <w:szCs w:val="24"/>
        </w:rPr>
        <w:t>Duais</w:t>
      </w:r>
      <w:proofErr w:type="spellEnd"/>
      <w:r w:rsidRPr="00B36BF2">
        <w:rPr>
          <w:rFonts w:cs="Times New Roman"/>
          <w:szCs w:val="24"/>
        </w:rPr>
        <w:t xml:space="preserve">, H.S., </w:t>
      </w:r>
      <w:proofErr w:type="spellStart"/>
      <w:r w:rsidRPr="00B36BF2">
        <w:rPr>
          <w:rFonts w:cs="Times New Roman"/>
          <w:szCs w:val="24"/>
        </w:rPr>
        <w:t>Omrany</w:t>
      </w:r>
      <w:proofErr w:type="spellEnd"/>
      <w:r w:rsidRPr="00B36BF2">
        <w:rPr>
          <w:rFonts w:cs="Times New Roman"/>
          <w:szCs w:val="24"/>
        </w:rPr>
        <w:t xml:space="preserve">, H. and </w:t>
      </w:r>
      <w:proofErr w:type="spellStart"/>
      <w:r w:rsidRPr="00B36BF2">
        <w:rPr>
          <w:rFonts w:cs="Times New Roman"/>
          <w:szCs w:val="24"/>
        </w:rPr>
        <w:t>Ghaffarianhoseini</w:t>
      </w:r>
      <w:proofErr w:type="spellEnd"/>
      <w:r w:rsidRPr="00B36BF2">
        <w:rPr>
          <w:rFonts w:cs="Times New Roman"/>
          <w:szCs w:val="24"/>
        </w:rPr>
        <w:t>, A., (2022). A review of using IoT for energy efficient buildings and cities: a built environment perspective. Energies, 15(16), p.5991.</w:t>
      </w:r>
    </w:p>
    <w:p w14:paraId="0FE0C264" w14:textId="77777777" w:rsidR="00D42587" w:rsidRPr="00B36BF2" w:rsidRDefault="00D42587" w:rsidP="00B36BF2">
      <w:pPr>
        <w:ind w:left="720" w:hanging="360"/>
        <w:rPr>
          <w:rFonts w:cs="Times New Roman"/>
          <w:szCs w:val="24"/>
        </w:rPr>
      </w:pPr>
      <w:r w:rsidRPr="00B36BF2">
        <w:rPr>
          <w:rFonts w:cs="Times New Roman"/>
          <w:szCs w:val="24"/>
        </w:rPr>
        <w:t>Bhandari, U., (2024). Roles of AI in Digital Transformation of Tourism Business.</w:t>
      </w:r>
    </w:p>
    <w:p w14:paraId="0FE0C265" w14:textId="77777777" w:rsidR="00D42587" w:rsidRPr="00B36BF2" w:rsidRDefault="00D42587" w:rsidP="00B36BF2">
      <w:pPr>
        <w:ind w:left="720" w:hanging="360"/>
        <w:rPr>
          <w:rFonts w:cs="Times New Roman"/>
          <w:szCs w:val="24"/>
          <w:shd w:val="clear" w:color="auto" w:fill="FFFFFF"/>
        </w:rPr>
      </w:pPr>
      <w:proofErr w:type="spellStart"/>
      <w:r w:rsidRPr="00B36BF2">
        <w:rPr>
          <w:rFonts w:cs="Times New Roman"/>
          <w:szCs w:val="24"/>
          <w:shd w:val="clear" w:color="auto" w:fill="FFFFFF"/>
        </w:rPr>
        <w:t>Buhalis</w:t>
      </w:r>
      <w:proofErr w:type="spellEnd"/>
      <w:r w:rsidRPr="00B36BF2">
        <w:rPr>
          <w:rFonts w:cs="Times New Roman"/>
          <w:szCs w:val="24"/>
          <w:shd w:val="clear" w:color="auto" w:fill="FFFFFF"/>
        </w:rPr>
        <w:t xml:space="preserve">, D. and </w:t>
      </w:r>
      <w:proofErr w:type="spellStart"/>
      <w:r w:rsidRPr="00B36BF2">
        <w:rPr>
          <w:rFonts w:cs="Times New Roman"/>
          <w:szCs w:val="24"/>
          <w:shd w:val="clear" w:color="auto" w:fill="FFFFFF"/>
        </w:rPr>
        <w:t>Moldavska</w:t>
      </w:r>
      <w:proofErr w:type="spellEnd"/>
      <w:r w:rsidRPr="00B36BF2">
        <w:rPr>
          <w:rFonts w:cs="Times New Roman"/>
          <w:szCs w:val="24"/>
          <w:shd w:val="clear" w:color="auto" w:fill="FFFFFF"/>
        </w:rPr>
        <w:t>, I., (2022). Voice assistants in hospitality: using artificial intelligence for customer service. </w:t>
      </w:r>
      <w:r w:rsidRPr="00B36BF2">
        <w:rPr>
          <w:rFonts w:cs="Times New Roman"/>
          <w:iCs/>
          <w:szCs w:val="24"/>
          <w:shd w:val="clear" w:color="auto" w:fill="FFFFFF"/>
        </w:rPr>
        <w:t>Journal of Hospitality and Tourism Technology</w:t>
      </w:r>
      <w:r w:rsidRPr="00B36BF2">
        <w:rPr>
          <w:rFonts w:cs="Times New Roman"/>
          <w:szCs w:val="24"/>
          <w:shd w:val="clear" w:color="auto" w:fill="FFFFFF"/>
        </w:rPr>
        <w:t>, </w:t>
      </w:r>
      <w:r w:rsidRPr="00B36BF2">
        <w:rPr>
          <w:rFonts w:cs="Times New Roman"/>
          <w:iCs/>
          <w:szCs w:val="24"/>
          <w:shd w:val="clear" w:color="auto" w:fill="FFFFFF"/>
        </w:rPr>
        <w:t>13</w:t>
      </w:r>
      <w:r w:rsidRPr="00B36BF2">
        <w:rPr>
          <w:rFonts w:cs="Times New Roman"/>
          <w:szCs w:val="24"/>
          <w:shd w:val="clear" w:color="auto" w:fill="FFFFFF"/>
        </w:rPr>
        <w:t>(3), pp.386-403.</w:t>
      </w:r>
    </w:p>
    <w:p w14:paraId="0FE0C266" w14:textId="77777777" w:rsidR="00D42587" w:rsidRPr="00B36BF2" w:rsidRDefault="00D42587" w:rsidP="00B36BF2">
      <w:pPr>
        <w:ind w:left="720" w:hanging="360"/>
        <w:rPr>
          <w:rFonts w:cs="Times New Roman"/>
          <w:szCs w:val="24"/>
        </w:rPr>
      </w:pPr>
      <w:r w:rsidRPr="00B36BF2">
        <w:rPr>
          <w:rFonts w:cs="Times New Roman"/>
          <w:szCs w:val="24"/>
        </w:rPr>
        <w:t>Calle-Vaquero, M.D.L., Garcia-Hernandez, M. and Mendoza de Miguel, S., (2020). Urban planning regulations for tourism in the context of overtourism. Applications in historic centres. Sustainability, 13(1), p.70.</w:t>
      </w:r>
    </w:p>
    <w:p w14:paraId="0FE0C267" w14:textId="77777777" w:rsidR="00D42587" w:rsidRPr="00B36BF2" w:rsidRDefault="00D42587" w:rsidP="00B36BF2">
      <w:pPr>
        <w:ind w:left="720" w:hanging="360"/>
        <w:rPr>
          <w:rFonts w:cs="Times New Roman"/>
          <w:szCs w:val="24"/>
        </w:rPr>
      </w:pPr>
      <w:r w:rsidRPr="00B36BF2">
        <w:rPr>
          <w:rFonts w:cs="Times New Roman"/>
          <w:szCs w:val="24"/>
        </w:rPr>
        <w:t xml:space="preserve">Dasgupta, D.S. and </w:t>
      </w:r>
      <w:proofErr w:type="spellStart"/>
      <w:r w:rsidRPr="00B36BF2">
        <w:rPr>
          <w:rFonts w:cs="Times New Roman"/>
          <w:szCs w:val="24"/>
        </w:rPr>
        <w:t>Jamader</w:t>
      </w:r>
      <w:proofErr w:type="spellEnd"/>
      <w:r w:rsidRPr="00B36BF2">
        <w:rPr>
          <w:rFonts w:cs="Times New Roman"/>
          <w:szCs w:val="24"/>
        </w:rPr>
        <w:t>, A.R., (2024). Revolutionizing Tourism and Hospitality: Harnessing AI for Sustainable Transformation. Available at SSRN 4896697.</w:t>
      </w:r>
    </w:p>
    <w:p w14:paraId="0FE0C268" w14:textId="77777777" w:rsidR="00D42587" w:rsidRPr="00B36BF2" w:rsidRDefault="00D42587" w:rsidP="00B36BF2">
      <w:pPr>
        <w:ind w:left="720" w:hanging="360"/>
        <w:rPr>
          <w:rFonts w:cs="Times New Roman"/>
          <w:szCs w:val="24"/>
        </w:rPr>
      </w:pPr>
      <w:r w:rsidRPr="00B36BF2">
        <w:rPr>
          <w:rFonts w:cs="Times New Roman"/>
          <w:szCs w:val="24"/>
        </w:rPr>
        <w:t xml:space="preserve">de Carvalho, A.B.C.C., (2022). Development of Touristic Micro-Regions: The case of Figueira da Foz (Doctoral dissertation, Instituto </w:t>
      </w:r>
      <w:proofErr w:type="spellStart"/>
      <w:r w:rsidRPr="00B36BF2">
        <w:rPr>
          <w:rFonts w:cs="Times New Roman"/>
          <w:szCs w:val="24"/>
        </w:rPr>
        <w:t>Politecnico</w:t>
      </w:r>
      <w:proofErr w:type="spellEnd"/>
      <w:r w:rsidRPr="00B36BF2">
        <w:rPr>
          <w:rFonts w:cs="Times New Roman"/>
          <w:szCs w:val="24"/>
        </w:rPr>
        <w:t xml:space="preserve"> do Porto (Portugal).</w:t>
      </w:r>
    </w:p>
    <w:p w14:paraId="0FE0C269" w14:textId="77777777" w:rsidR="00D42587" w:rsidRPr="00B36BF2" w:rsidRDefault="00D42587" w:rsidP="00B36BF2">
      <w:pPr>
        <w:ind w:left="720" w:hanging="360"/>
        <w:rPr>
          <w:rFonts w:cs="Times New Roman"/>
          <w:szCs w:val="24"/>
        </w:rPr>
      </w:pPr>
      <w:r w:rsidRPr="00B36BF2">
        <w:rPr>
          <w:rFonts w:cs="Times New Roman"/>
          <w:szCs w:val="24"/>
        </w:rPr>
        <w:t>García-</w:t>
      </w:r>
      <w:proofErr w:type="spellStart"/>
      <w:r w:rsidRPr="00B36BF2">
        <w:rPr>
          <w:rFonts w:cs="Times New Roman"/>
          <w:szCs w:val="24"/>
        </w:rPr>
        <w:t>Madurga</w:t>
      </w:r>
      <w:proofErr w:type="spellEnd"/>
      <w:r w:rsidRPr="00B36BF2">
        <w:rPr>
          <w:rFonts w:cs="Times New Roman"/>
          <w:szCs w:val="24"/>
        </w:rPr>
        <w:t xml:space="preserve">, M.Á. and </w:t>
      </w:r>
      <w:proofErr w:type="spellStart"/>
      <w:r w:rsidRPr="00B36BF2">
        <w:rPr>
          <w:rFonts w:cs="Times New Roman"/>
          <w:szCs w:val="24"/>
        </w:rPr>
        <w:t>Grilló</w:t>
      </w:r>
      <w:proofErr w:type="spellEnd"/>
      <w:r w:rsidRPr="00B36BF2">
        <w:rPr>
          <w:rFonts w:cs="Times New Roman"/>
          <w:szCs w:val="24"/>
        </w:rPr>
        <w:t>-Méndez, A.J., (2023). Artificial Intelligence in the tourism industry: An overview of reviews. Administrative Sciences, 13(8), p.172.</w:t>
      </w:r>
    </w:p>
    <w:p w14:paraId="0FE0C26A" w14:textId="77777777" w:rsidR="00D42587" w:rsidRPr="00B36BF2" w:rsidRDefault="00D42587" w:rsidP="00B36BF2">
      <w:pPr>
        <w:ind w:left="720" w:hanging="360"/>
        <w:rPr>
          <w:rFonts w:cs="Times New Roman"/>
          <w:szCs w:val="24"/>
        </w:rPr>
      </w:pPr>
      <w:proofErr w:type="spellStart"/>
      <w:r w:rsidRPr="00B36BF2">
        <w:rPr>
          <w:rFonts w:cs="Times New Roman"/>
          <w:szCs w:val="24"/>
        </w:rPr>
        <w:t>Godage</w:t>
      </w:r>
      <w:proofErr w:type="spellEnd"/>
      <w:r w:rsidRPr="00B36BF2">
        <w:rPr>
          <w:rFonts w:cs="Times New Roman"/>
          <w:szCs w:val="24"/>
        </w:rPr>
        <w:t>, R.D., (2020) Marriott International Data Breach 2018.</w:t>
      </w:r>
    </w:p>
    <w:p w14:paraId="0FE0C26B" w14:textId="2C6C5B75" w:rsidR="00D42587" w:rsidRPr="00B36BF2" w:rsidRDefault="00D42587" w:rsidP="00B36BF2">
      <w:pPr>
        <w:ind w:left="720" w:hanging="360"/>
        <w:rPr>
          <w:rFonts w:cs="Times New Roman"/>
          <w:szCs w:val="24"/>
        </w:rPr>
      </w:pPr>
      <w:r w:rsidRPr="00B36BF2">
        <w:rPr>
          <w:rFonts w:cs="Times New Roman"/>
          <w:szCs w:val="24"/>
        </w:rPr>
        <w:t xml:space="preserve">ihg.com, (2024) IHG Green Engage System [Online] Available at https://www.ihg.com/content/gb/en/support/green-engage </w:t>
      </w:r>
      <w:r w:rsidR="00B05497" w:rsidRPr="00B36BF2">
        <w:rPr>
          <w:rFonts w:cs="Times New Roman"/>
          <w:szCs w:val="24"/>
        </w:rPr>
        <w:t>(Accessed: 5 October 2024)</w:t>
      </w:r>
    </w:p>
    <w:p w14:paraId="0FE0C26C" w14:textId="77777777" w:rsidR="00D42587" w:rsidRPr="00B36BF2" w:rsidRDefault="00D42587" w:rsidP="00B36BF2">
      <w:pPr>
        <w:ind w:left="720" w:hanging="360"/>
        <w:rPr>
          <w:rFonts w:cs="Times New Roman"/>
          <w:szCs w:val="24"/>
        </w:rPr>
      </w:pPr>
      <w:r w:rsidRPr="00B36BF2">
        <w:rPr>
          <w:rFonts w:cs="Times New Roman"/>
          <w:szCs w:val="24"/>
        </w:rPr>
        <w:t xml:space="preserve">Ingrassia, M., Bellia, C., </w:t>
      </w:r>
      <w:proofErr w:type="spellStart"/>
      <w:r w:rsidRPr="00B36BF2">
        <w:rPr>
          <w:rFonts w:cs="Times New Roman"/>
          <w:szCs w:val="24"/>
        </w:rPr>
        <w:t>Giurdanella</w:t>
      </w:r>
      <w:proofErr w:type="spellEnd"/>
      <w:r w:rsidRPr="00B36BF2">
        <w:rPr>
          <w:rFonts w:cs="Times New Roman"/>
          <w:szCs w:val="24"/>
        </w:rPr>
        <w:t xml:space="preserve">, C., Columba, P. and </w:t>
      </w:r>
      <w:proofErr w:type="spellStart"/>
      <w:r w:rsidRPr="00B36BF2">
        <w:rPr>
          <w:rFonts w:cs="Times New Roman"/>
          <w:szCs w:val="24"/>
        </w:rPr>
        <w:t>Chironi</w:t>
      </w:r>
      <w:proofErr w:type="spellEnd"/>
      <w:r w:rsidRPr="00B36BF2">
        <w:rPr>
          <w:rFonts w:cs="Times New Roman"/>
          <w:szCs w:val="24"/>
        </w:rPr>
        <w:t>, S., (2022). Digital influencers, food and tourism—A new model of open innovation for businesses in the Ho. Re. Ca. sector. Journal of Open Innovation: Technology, Market, and Complexity, 8(1), p.50.</w:t>
      </w:r>
    </w:p>
    <w:p w14:paraId="0FE0C26D" w14:textId="77777777" w:rsidR="00D42587" w:rsidRPr="00B36BF2" w:rsidRDefault="00D42587" w:rsidP="00B36BF2">
      <w:pPr>
        <w:ind w:left="720" w:hanging="360"/>
        <w:rPr>
          <w:rFonts w:cs="Times New Roman"/>
          <w:szCs w:val="24"/>
        </w:rPr>
      </w:pPr>
      <w:r w:rsidRPr="00B36BF2">
        <w:rPr>
          <w:rFonts w:cs="Times New Roman"/>
          <w:szCs w:val="24"/>
        </w:rPr>
        <w:t>Khatter, A., (2023). Challenges and solutions for environmental sustainability in the hospitality sector. Sustainability, 15(15), p.11491.</w:t>
      </w:r>
    </w:p>
    <w:p w14:paraId="0FE0C26E" w14:textId="77777777" w:rsidR="00D42587" w:rsidRPr="00B36BF2" w:rsidRDefault="00D42587" w:rsidP="00B36BF2">
      <w:pPr>
        <w:ind w:left="720" w:hanging="360"/>
        <w:rPr>
          <w:rFonts w:cs="Times New Roman"/>
          <w:szCs w:val="24"/>
        </w:rPr>
      </w:pPr>
      <w:proofErr w:type="spellStart"/>
      <w:r w:rsidRPr="00B36BF2">
        <w:rPr>
          <w:rFonts w:cs="Times New Roman"/>
          <w:szCs w:val="24"/>
        </w:rPr>
        <w:t>Nikopoulou</w:t>
      </w:r>
      <w:proofErr w:type="spellEnd"/>
      <w:r w:rsidRPr="00B36BF2">
        <w:rPr>
          <w:rFonts w:cs="Times New Roman"/>
          <w:szCs w:val="24"/>
        </w:rPr>
        <w:t xml:space="preserve">, M., </w:t>
      </w:r>
      <w:proofErr w:type="spellStart"/>
      <w:r w:rsidRPr="00B36BF2">
        <w:rPr>
          <w:rFonts w:cs="Times New Roman"/>
          <w:szCs w:val="24"/>
        </w:rPr>
        <w:t>Kourouthanassis</w:t>
      </w:r>
      <w:proofErr w:type="spellEnd"/>
      <w:r w:rsidRPr="00B36BF2">
        <w:rPr>
          <w:rFonts w:cs="Times New Roman"/>
          <w:szCs w:val="24"/>
        </w:rPr>
        <w:t xml:space="preserve">, P., </w:t>
      </w:r>
      <w:proofErr w:type="spellStart"/>
      <w:r w:rsidRPr="00B36BF2">
        <w:rPr>
          <w:rFonts w:cs="Times New Roman"/>
          <w:szCs w:val="24"/>
        </w:rPr>
        <w:t>Chasapi</w:t>
      </w:r>
      <w:proofErr w:type="spellEnd"/>
      <w:r w:rsidRPr="00B36BF2">
        <w:rPr>
          <w:rFonts w:cs="Times New Roman"/>
          <w:szCs w:val="24"/>
        </w:rPr>
        <w:t xml:space="preserve">, G., </w:t>
      </w:r>
      <w:proofErr w:type="spellStart"/>
      <w:r w:rsidRPr="00B36BF2">
        <w:rPr>
          <w:rFonts w:cs="Times New Roman"/>
          <w:szCs w:val="24"/>
        </w:rPr>
        <w:t>Pateli</w:t>
      </w:r>
      <w:proofErr w:type="spellEnd"/>
      <w:r w:rsidRPr="00B36BF2">
        <w:rPr>
          <w:rFonts w:cs="Times New Roman"/>
          <w:szCs w:val="24"/>
        </w:rPr>
        <w:t>, A. and Mylonas, N., (2023). Determinants of digital transformation in the hospitality industry: technological, organizational, and environmental drivers. Sustainability, 15(3), p.2736.</w:t>
      </w:r>
    </w:p>
    <w:p w14:paraId="0FE0C26F" w14:textId="77777777" w:rsidR="00D42587" w:rsidRPr="00B36BF2" w:rsidRDefault="00D42587" w:rsidP="00B36BF2">
      <w:pPr>
        <w:ind w:left="720" w:hanging="360"/>
        <w:rPr>
          <w:rFonts w:cs="Times New Roman"/>
          <w:szCs w:val="24"/>
        </w:rPr>
      </w:pPr>
      <w:r w:rsidRPr="00B36BF2">
        <w:rPr>
          <w:rFonts w:cs="Times New Roman"/>
          <w:szCs w:val="24"/>
        </w:rPr>
        <w:lastRenderedPageBreak/>
        <w:t xml:space="preserve">Ordóñez-Martínez, D., </w:t>
      </w:r>
      <w:proofErr w:type="spellStart"/>
      <w:r w:rsidRPr="00B36BF2">
        <w:rPr>
          <w:rFonts w:cs="Times New Roman"/>
          <w:szCs w:val="24"/>
        </w:rPr>
        <w:t>Seguí</w:t>
      </w:r>
      <w:proofErr w:type="spellEnd"/>
      <w:r w:rsidRPr="00B36BF2">
        <w:rPr>
          <w:rFonts w:cs="Times New Roman"/>
          <w:szCs w:val="24"/>
        </w:rPr>
        <w:t>-Pons, J.M. and Ruiz-Pérez, M., 2023. Conceptual Framework and Prospective Analysis of EU Tourism Data Spaces. Sustainability, 16(1), p.371.</w:t>
      </w:r>
    </w:p>
    <w:p w14:paraId="0FE0C270" w14:textId="77777777" w:rsidR="00D42587" w:rsidRPr="00B36BF2" w:rsidRDefault="00D42587" w:rsidP="00B36BF2">
      <w:pPr>
        <w:ind w:left="720" w:hanging="360"/>
        <w:rPr>
          <w:rFonts w:cs="Times New Roman"/>
          <w:szCs w:val="24"/>
          <w:shd w:val="clear" w:color="auto" w:fill="FFFFFF"/>
        </w:rPr>
      </w:pPr>
      <w:r w:rsidRPr="00B36BF2">
        <w:rPr>
          <w:rFonts w:cs="Times New Roman"/>
          <w:szCs w:val="24"/>
          <w:shd w:val="clear" w:color="auto" w:fill="FFFFFF"/>
        </w:rPr>
        <w:t>Oyetunji, S.A., (2024). Investigating Data Protection Compliance Challenges.</w:t>
      </w:r>
    </w:p>
    <w:p w14:paraId="0FE0C271" w14:textId="77777777" w:rsidR="00D42587" w:rsidRPr="00B36BF2" w:rsidRDefault="00D42587" w:rsidP="00B36BF2">
      <w:pPr>
        <w:ind w:left="720" w:hanging="360"/>
        <w:rPr>
          <w:rFonts w:cs="Times New Roman"/>
          <w:szCs w:val="24"/>
        </w:rPr>
      </w:pPr>
      <w:proofErr w:type="spellStart"/>
      <w:r w:rsidRPr="00B36BF2">
        <w:rPr>
          <w:rFonts w:cs="Times New Roman"/>
          <w:szCs w:val="24"/>
        </w:rPr>
        <w:t>Pantelic</w:t>
      </w:r>
      <w:proofErr w:type="spellEnd"/>
      <w:r w:rsidRPr="00B36BF2">
        <w:rPr>
          <w:rFonts w:cs="Times New Roman"/>
          <w:szCs w:val="24"/>
        </w:rPr>
        <w:t xml:space="preserve">, O., Jovic, K. and </w:t>
      </w:r>
      <w:proofErr w:type="spellStart"/>
      <w:r w:rsidRPr="00B36BF2">
        <w:rPr>
          <w:rFonts w:cs="Times New Roman"/>
          <w:szCs w:val="24"/>
        </w:rPr>
        <w:t>Krstovic</w:t>
      </w:r>
      <w:proofErr w:type="spellEnd"/>
      <w:r w:rsidRPr="00B36BF2">
        <w:rPr>
          <w:rFonts w:cs="Times New Roman"/>
          <w:szCs w:val="24"/>
        </w:rPr>
        <w:t>, S., (2022). Cookies implementation analysis and the impact on user privacy regarding GDPR and CCPA regulations. Sustainability, 14(9), p.5015.</w:t>
      </w:r>
    </w:p>
    <w:p w14:paraId="0FE0C272" w14:textId="77777777" w:rsidR="00D42587" w:rsidRPr="00B36BF2" w:rsidRDefault="00D42587" w:rsidP="00B36BF2">
      <w:pPr>
        <w:ind w:left="720" w:hanging="360"/>
        <w:rPr>
          <w:rFonts w:cs="Times New Roman"/>
          <w:szCs w:val="24"/>
        </w:rPr>
      </w:pPr>
      <w:r w:rsidRPr="00B36BF2">
        <w:rPr>
          <w:rFonts w:cs="Times New Roman"/>
          <w:szCs w:val="24"/>
        </w:rPr>
        <w:t xml:space="preserve">Piao, Y., Ye, K. and Cui, X., (2021). A data sharing scheme for </w:t>
      </w:r>
      <w:proofErr w:type="spellStart"/>
      <w:r w:rsidRPr="00B36BF2">
        <w:rPr>
          <w:rFonts w:cs="Times New Roman"/>
          <w:szCs w:val="24"/>
        </w:rPr>
        <w:t>gdpr</w:t>
      </w:r>
      <w:proofErr w:type="spellEnd"/>
      <w:r w:rsidRPr="00B36BF2">
        <w:rPr>
          <w:rFonts w:cs="Times New Roman"/>
          <w:szCs w:val="24"/>
        </w:rPr>
        <w:t>-compliance based on consortium blockchain. Future Internet, 13(8), p.217.</w:t>
      </w:r>
    </w:p>
    <w:p w14:paraId="0FE0C273" w14:textId="4E0321FD" w:rsidR="00D42587" w:rsidRPr="00B36BF2" w:rsidRDefault="00D42587" w:rsidP="00B36BF2">
      <w:pPr>
        <w:ind w:left="720" w:hanging="360"/>
        <w:rPr>
          <w:rFonts w:cs="Times New Roman"/>
          <w:szCs w:val="24"/>
        </w:rPr>
      </w:pPr>
      <w:r w:rsidRPr="00B36BF2">
        <w:rPr>
          <w:rFonts w:cs="Times New Roman"/>
          <w:szCs w:val="24"/>
        </w:rPr>
        <w:t xml:space="preserve">premierinn.com, (2024) Hub </w:t>
      </w:r>
      <w:proofErr w:type="spellStart"/>
      <w:r w:rsidRPr="00B36BF2">
        <w:rPr>
          <w:rFonts w:cs="Times New Roman"/>
          <w:szCs w:val="24"/>
        </w:rPr>
        <w:t>bu</w:t>
      </w:r>
      <w:proofErr w:type="spellEnd"/>
      <w:r w:rsidRPr="00B36BF2">
        <w:rPr>
          <w:rFonts w:cs="Times New Roman"/>
          <w:szCs w:val="24"/>
        </w:rPr>
        <w:t xml:space="preserve"> Premier Inn - Terms &amp; Conditions [Online] Available at https://www.premierinn.com/gb/en/terms/booking-terms-and-conditions-hub.html </w:t>
      </w:r>
      <w:r w:rsidR="00B05497" w:rsidRPr="00B36BF2">
        <w:rPr>
          <w:rFonts w:cs="Times New Roman"/>
          <w:szCs w:val="24"/>
        </w:rPr>
        <w:t>(Accessed: 5 October 2024)</w:t>
      </w:r>
    </w:p>
    <w:p w14:paraId="0FE0C274" w14:textId="6612A5B9" w:rsidR="00D42587" w:rsidRPr="00B36BF2" w:rsidRDefault="00D42587" w:rsidP="00B36BF2">
      <w:pPr>
        <w:ind w:left="720" w:hanging="360"/>
        <w:rPr>
          <w:rFonts w:cs="Times New Roman"/>
          <w:szCs w:val="24"/>
        </w:rPr>
      </w:pPr>
      <w:r w:rsidRPr="00B36BF2">
        <w:rPr>
          <w:rFonts w:cs="Times New Roman"/>
          <w:szCs w:val="24"/>
        </w:rPr>
        <w:t xml:space="preserve">press.accor.com, (2021) Accor Announces the Global Launch of “Accor Key,” a Digital Key Solution [Online] Available at https://press.accor.com/americas/globalkey/?lang=en </w:t>
      </w:r>
      <w:r w:rsidR="00B05497" w:rsidRPr="00B36BF2">
        <w:rPr>
          <w:rFonts w:cs="Times New Roman"/>
          <w:szCs w:val="24"/>
        </w:rPr>
        <w:t>(Accessed: 5 October 2024)</w:t>
      </w:r>
    </w:p>
    <w:p w14:paraId="0FE0C275" w14:textId="77777777" w:rsidR="00D42587" w:rsidRPr="00B36BF2" w:rsidRDefault="00D42587" w:rsidP="00B36BF2">
      <w:pPr>
        <w:ind w:left="720" w:hanging="360"/>
        <w:rPr>
          <w:rFonts w:cs="Times New Roman"/>
          <w:szCs w:val="24"/>
        </w:rPr>
      </w:pPr>
      <w:r w:rsidRPr="00B36BF2">
        <w:rPr>
          <w:rFonts w:cs="Times New Roman"/>
          <w:szCs w:val="24"/>
        </w:rPr>
        <w:t xml:space="preserve">Pricope </w:t>
      </w:r>
      <w:proofErr w:type="spellStart"/>
      <w:r w:rsidRPr="00B36BF2">
        <w:rPr>
          <w:rFonts w:cs="Times New Roman"/>
          <w:szCs w:val="24"/>
        </w:rPr>
        <w:t>Vancia</w:t>
      </w:r>
      <w:proofErr w:type="spellEnd"/>
      <w:r w:rsidRPr="00B36BF2">
        <w:rPr>
          <w:rFonts w:cs="Times New Roman"/>
          <w:szCs w:val="24"/>
        </w:rPr>
        <w:t xml:space="preserve">, A.P., </w:t>
      </w:r>
      <w:proofErr w:type="spellStart"/>
      <w:r w:rsidRPr="00B36BF2">
        <w:rPr>
          <w:rFonts w:cs="Times New Roman"/>
          <w:szCs w:val="24"/>
        </w:rPr>
        <w:t>Băltescu</w:t>
      </w:r>
      <w:proofErr w:type="spellEnd"/>
      <w:r w:rsidRPr="00B36BF2">
        <w:rPr>
          <w:rFonts w:cs="Times New Roman"/>
          <w:szCs w:val="24"/>
        </w:rPr>
        <w:t xml:space="preserve">, C.A., </w:t>
      </w:r>
      <w:proofErr w:type="spellStart"/>
      <w:r w:rsidRPr="00B36BF2">
        <w:rPr>
          <w:rFonts w:cs="Times New Roman"/>
          <w:szCs w:val="24"/>
        </w:rPr>
        <w:t>Brătucu</w:t>
      </w:r>
      <w:proofErr w:type="spellEnd"/>
      <w:r w:rsidRPr="00B36BF2">
        <w:rPr>
          <w:rFonts w:cs="Times New Roman"/>
          <w:szCs w:val="24"/>
        </w:rPr>
        <w:t xml:space="preserve">, G., </w:t>
      </w:r>
      <w:proofErr w:type="spellStart"/>
      <w:r w:rsidRPr="00B36BF2">
        <w:rPr>
          <w:rFonts w:cs="Times New Roman"/>
          <w:szCs w:val="24"/>
        </w:rPr>
        <w:t>Tecău</w:t>
      </w:r>
      <w:proofErr w:type="spellEnd"/>
      <w:r w:rsidRPr="00B36BF2">
        <w:rPr>
          <w:rFonts w:cs="Times New Roman"/>
          <w:szCs w:val="24"/>
        </w:rPr>
        <w:t xml:space="preserve">, A.S., </w:t>
      </w:r>
      <w:proofErr w:type="spellStart"/>
      <w:r w:rsidRPr="00B36BF2">
        <w:rPr>
          <w:rFonts w:cs="Times New Roman"/>
          <w:szCs w:val="24"/>
        </w:rPr>
        <w:t>Chițu</w:t>
      </w:r>
      <w:proofErr w:type="spellEnd"/>
      <w:r w:rsidRPr="00B36BF2">
        <w:rPr>
          <w:rFonts w:cs="Times New Roman"/>
          <w:szCs w:val="24"/>
        </w:rPr>
        <w:t xml:space="preserve">, I.B. and </w:t>
      </w:r>
      <w:proofErr w:type="spellStart"/>
      <w:r w:rsidRPr="00B36BF2">
        <w:rPr>
          <w:rFonts w:cs="Times New Roman"/>
          <w:szCs w:val="24"/>
        </w:rPr>
        <w:t>Duguleană</w:t>
      </w:r>
      <w:proofErr w:type="spellEnd"/>
      <w:r w:rsidRPr="00B36BF2">
        <w:rPr>
          <w:rFonts w:cs="Times New Roman"/>
          <w:szCs w:val="24"/>
        </w:rPr>
        <w:t>, L., (2023). Examining the disruptive potential of generation Z tourists on the travel industry in the Digital age. Sustainability, 15(11), p.8756.</w:t>
      </w:r>
    </w:p>
    <w:p w14:paraId="0FE0C276" w14:textId="77777777" w:rsidR="00D42587" w:rsidRPr="00B36BF2" w:rsidRDefault="00D42587" w:rsidP="00B36BF2">
      <w:pPr>
        <w:ind w:left="720" w:hanging="360"/>
        <w:rPr>
          <w:rFonts w:cs="Times New Roman"/>
          <w:szCs w:val="24"/>
        </w:rPr>
      </w:pPr>
      <w:r w:rsidRPr="00B36BF2">
        <w:rPr>
          <w:rFonts w:cs="Times New Roman"/>
          <w:szCs w:val="24"/>
          <w:shd w:val="clear" w:color="auto" w:fill="FFFFFF"/>
        </w:rPr>
        <w:t>Qi, Y., (2024). Incorporation of artificial intelligence toward carbon footprint management in hotels to create sustainable, green hotel: Mini review. </w:t>
      </w:r>
      <w:r w:rsidRPr="00B36BF2">
        <w:rPr>
          <w:rFonts w:cs="Times New Roman"/>
          <w:iCs/>
          <w:szCs w:val="24"/>
          <w:shd w:val="clear" w:color="auto" w:fill="FFFFFF"/>
        </w:rPr>
        <w:t>Tourism Management and Technology Economy</w:t>
      </w:r>
      <w:r w:rsidRPr="00B36BF2">
        <w:rPr>
          <w:rFonts w:cs="Times New Roman"/>
          <w:szCs w:val="24"/>
          <w:shd w:val="clear" w:color="auto" w:fill="FFFFFF"/>
        </w:rPr>
        <w:t>, </w:t>
      </w:r>
      <w:r w:rsidRPr="00B36BF2">
        <w:rPr>
          <w:rFonts w:cs="Times New Roman"/>
          <w:iCs/>
          <w:szCs w:val="24"/>
          <w:shd w:val="clear" w:color="auto" w:fill="FFFFFF"/>
        </w:rPr>
        <w:t>7</w:t>
      </w:r>
      <w:r w:rsidRPr="00B36BF2">
        <w:rPr>
          <w:rFonts w:cs="Times New Roman"/>
          <w:szCs w:val="24"/>
          <w:shd w:val="clear" w:color="auto" w:fill="FFFFFF"/>
        </w:rPr>
        <w:t>(1), pp.51-55.</w:t>
      </w:r>
    </w:p>
    <w:p w14:paraId="0FE0C277" w14:textId="378DBC71" w:rsidR="00D42587" w:rsidRPr="00B36BF2" w:rsidRDefault="00D42587" w:rsidP="00B36BF2">
      <w:pPr>
        <w:ind w:left="720" w:hanging="360"/>
        <w:rPr>
          <w:rFonts w:cs="Times New Roman"/>
          <w:szCs w:val="24"/>
        </w:rPr>
      </w:pPr>
      <w:r w:rsidRPr="00B36BF2">
        <w:rPr>
          <w:rFonts w:cs="Times New Roman"/>
          <w:szCs w:val="24"/>
        </w:rPr>
        <w:t xml:space="preserve">radissonhotels.com, (2024) Radisson Hotel Group Privacy Notice [Online] Available at https://www.radissonhotels.com/en-us/privacy/printable </w:t>
      </w:r>
      <w:r w:rsidR="00B05497" w:rsidRPr="00B36BF2">
        <w:rPr>
          <w:rFonts w:cs="Times New Roman"/>
          <w:szCs w:val="24"/>
        </w:rPr>
        <w:t>(</w:t>
      </w:r>
      <w:r w:rsidRPr="00B36BF2">
        <w:rPr>
          <w:rFonts w:cs="Times New Roman"/>
          <w:szCs w:val="24"/>
        </w:rPr>
        <w:t>Accessed: 5 October 2024</w:t>
      </w:r>
      <w:r w:rsidR="00B05497" w:rsidRPr="00B36BF2">
        <w:rPr>
          <w:rFonts w:cs="Times New Roman"/>
          <w:szCs w:val="24"/>
        </w:rPr>
        <w:t>)</w:t>
      </w:r>
    </w:p>
    <w:p w14:paraId="0FE0C278" w14:textId="77777777" w:rsidR="00D42587" w:rsidRPr="00B36BF2" w:rsidRDefault="00D42587" w:rsidP="00B36BF2">
      <w:pPr>
        <w:ind w:left="720" w:hanging="360"/>
        <w:rPr>
          <w:rFonts w:cs="Times New Roman"/>
          <w:szCs w:val="24"/>
        </w:rPr>
      </w:pPr>
      <w:r w:rsidRPr="00B36BF2">
        <w:rPr>
          <w:rFonts w:cs="Times New Roman"/>
          <w:szCs w:val="24"/>
        </w:rPr>
        <w:t>Ryu, J.M., Park, S., Park, Y., Park, J. and Lee, M., (2021). Innovative culture and firm performance of medical device companies: Mediating effects of investment in education and training. International Journal of Environmental Research and Public Health, 18(17), p.8926.</w:t>
      </w:r>
    </w:p>
    <w:p w14:paraId="0FE0C279" w14:textId="77777777" w:rsidR="00D42587" w:rsidRPr="00B36BF2" w:rsidRDefault="00D42587" w:rsidP="00B36BF2">
      <w:pPr>
        <w:ind w:left="720" w:hanging="360"/>
        <w:rPr>
          <w:rFonts w:cs="Times New Roman"/>
          <w:szCs w:val="24"/>
        </w:rPr>
      </w:pPr>
      <w:r w:rsidRPr="00B36BF2">
        <w:rPr>
          <w:rFonts w:cs="Times New Roman"/>
          <w:szCs w:val="24"/>
        </w:rPr>
        <w:t xml:space="preserve">Sharifi, A., </w:t>
      </w:r>
      <w:proofErr w:type="spellStart"/>
      <w:r w:rsidRPr="00B36BF2">
        <w:rPr>
          <w:rFonts w:cs="Times New Roman"/>
          <w:szCs w:val="24"/>
        </w:rPr>
        <w:t>Khavarian-Garmsir</w:t>
      </w:r>
      <w:proofErr w:type="spellEnd"/>
      <w:r w:rsidRPr="00B36BF2">
        <w:rPr>
          <w:rFonts w:cs="Times New Roman"/>
          <w:szCs w:val="24"/>
        </w:rPr>
        <w:t xml:space="preserve">, A.R. and </w:t>
      </w:r>
      <w:proofErr w:type="spellStart"/>
      <w:r w:rsidRPr="00B36BF2">
        <w:rPr>
          <w:rFonts w:cs="Times New Roman"/>
          <w:szCs w:val="24"/>
        </w:rPr>
        <w:t>Kummitha</w:t>
      </w:r>
      <w:proofErr w:type="spellEnd"/>
      <w:r w:rsidRPr="00B36BF2">
        <w:rPr>
          <w:rFonts w:cs="Times New Roman"/>
          <w:szCs w:val="24"/>
        </w:rPr>
        <w:t>, R.K.R., (2021). Contributions of smart city solutions and technologies to resilience against the COVID-19 pandemic: A literature review. Sustainability, 13(14), p.8018.</w:t>
      </w:r>
    </w:p>
    <w:p w14:paraId="0FE0C27A" w14:textId="7C9299AB" w:rsidR="00D42587" w:rsidRPr="00B36BF2" w:rsidRDefault="00D42587" w:rsidP="00B36BF2">
      <w:pPr>
        <w:ind w:left="720" w:hanging="360"/>
        <w:rPr>
          <w:rFonts w:cs="Times New Roman"/>
          <w:szCs w:val="24"/>
        </w:rPr>
      </w:pPr>
      <w:r w:rsidRPr="00B36BF2">
        <w:rPr>
          <w:rFonts w:cs="Times New Roman"/>
          <w:szCs w:val="24"/>
        </w:rPr>
        <w:lastRenderedPageBreak/>
        <w:t xml:space="preserve">stories.hilton.com, (2021) Hilton Solves Longtime Travel Frustration by Introducing Confirmed Connecting Rooms [Online] Available at https://stories.hilton.com/releases/hilton-introduces-confirmed-connecting-rooms </w:t>
      </w:r>
      <w:r w:rsidR="00B05497" w:rsidRPr="00B36BF2">
        <w:rPr>
          <w:rFonts w:cs="Times New Roman"/>
          <w:szCs w:val="24"/>
        </w:rPr>
        <w:t>(Accessed: 5 October 2024)</w:t>
      </w:r>
    </w:p>
    <w:p w14:paraId="0FE0C27B" w14:textId="77777777" w:rsidR="00D42587" w:rsidRPr="00B36BF2" w:rsidRDefault="00D42587" w:rsidP="00B36BF2">
      <w:pPr>
        <w:ind w:left="720" w:hanging="360"/>
        <w:rPr>
          <w:rFonts w:cs="Times New Roman"/>
          <w:szCs w:val="24"/>
        </w:rPr>
      </w:pPr>
      <w:r w:rsidRPr="00B36BF2">
        <w:rPr>
          <w:rFonts w:cs="Times New Roman"/>
          <w:szCs w:val="24"/>
        </w:rPr>
        <w:t xml:space="preserve">Tian, M., </w:t>
      </w:r>
      <w:proofErr w:type="spellStart"/>
      <w:r w:rsidRPr="00B36BF2">
        <w:rPr>
          <w:rFonts w:cs="Times New Roman"/>
          <w:szCs w:val="24"/>
        </w:rPr>
        <w:t>Cànoves</w:t>
      </w:r>
      <w:proofErr w:type="spellEnd"/>
      <w:r w:rsidRPr="00B36BF2">
        <w:rPr>
          <w:rFonts w:cs="Times New Roman"/>
          <w:szCs w:val="24"/>
        </w:rPr>
        <w:t>, G., Chu, Y., Font-</w:t>
      </w:r>
      <w:proofErr w:type="spellStart"/>
      <w:r w:rsidRPr="00B36BF2">
        <w:rPr>
          <w:rFonts w:cs="Times New Roman"/>
          <w:szCs w:val="24"/>
        </w:rPr>
        <w:t>Garolera</w:t>
      </w:r>
      <w:proofErr w:type="spellEnd"/>
      <w:r w:rsidRPr="00B36BF2">
        <w:rPr>
          <w:rFonts w:cs="Times New Roman"/>
          <w:szCs w:val="24"/>
        </w:rPr>
        <w:t>, J. and Prat Forga, J.M., (2021). Influence of cultural background on visitor segments’ tourist destination image: a case study of Barcelona and Chinese tourists. Land, 10(6), p.626.</w:t>
      </w:r>
    </w:p>
    <w:p w14:paraId="0FE0C27C" w14:textId="77777777" w:rsidR="00D42587" w:rsidRPr="00B36BF2" w:rsidRDefault="00D42587" w:rsidP="00B36BF2">
      <w:pPr>
        <w:ind w:left="720" w:hanging="360"/>
        <w:rPr>
          <w:rFonts w:cs="Times New Roman"/>
          <w:szCs w:val="24"/>
        </w:rPr>
      </w:pPr>
      <w:r w:rsidRPr="00B36BF2">
        <w:rPr>
          <w:rFonts w:cs="Times New Roman"/>
          <w:szCs w:val="24"/>
        </w:rPr>
        <w:t>Wynn, M. and Jones, P., (2022). IT strategy in the hotel industry in the digital era. Sustainability, 14(17), p.10705.</w:t>
      </w:r>
    </w:p>
    <w:p w14:paraId="0FE0C27D" w14:textId="77777777" w:rsidR="00D42587" w:rsidRPr="00B36BF2" w:rsidRDefault="00D42587" w:rsidP="00B36BF2">
      <w:pPr>
        <w:rPr>
          <w:rFonts w:cs="Times New Roman"/>
          <w:szCs w:val="24"/>
        </w:rPr>
      </w:pPr>
    </w:p>
    <w:sectPr w:rsidR="00D42587" w:rsidRPr="00B36BF2" w:rsidSect="00D42587">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3AC5F" w14:textId="77777777" w:rsidR="00912119" w:rsidRDefault="00912119" w:rsidP="00D42587">
      <w:pPr>
        <w:spacing w:after="0" w:line="240" w:lineRule="auto"/>
      </w:pPr>
      <w:r>
        <w:separator/>
      </w:r>
    </w:p>
  </w:endnote>
  <w:endnote w:type="continuationSeparator" w:id="0">
    <w:p w14:paraId="63D0A401" w14:textId="77777777" w:rsidR="00912119" w:rsidRDefault="00912119" w:rsidP="00D42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1923022"/>
      <w:docPartObj>
        <w:docPartGallery w:val="Page Numbers (Bottom of Page)"/>
        <w:docPartUnique/>
      </w:docPartObj>
    </w:sdtPr>
    <w:sdtEndPr>
      <w:rPr>
        <w:noProof/>
      </w:rPr>
    </w:sdtEndPr>
    <w:sdtContent>
      <w:p w14:paraId="0FE0C283" w14:textId="77777777" w:rsidR="00D42587" w:rsidRDefault="00D4258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FE0C284" w14:textId="77777777" w:rsidR="00D42587" w:rsidRDefault="00D42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2EE4E" w14:textId="77777777" w:rsidR="00912119" w:rsidRDefault="00912119" w:rsidP="00D42587">
      <w:pPr>
        <w:spacing w:after="0" w:line="240" w:lineRule="auto"/>
      </w:pPr>
      <w:r>
        <w:separator/>
      </w:r>
    </w:p>
  </w:footnote>
  <w:footnote w:type="continuationSeparator" w:id="0">
    <w:p w14:paraId="5D2AE338" w14:textId="77777777" w:rsidR="00912119" w:rsidRDefault="00912119" w:rsidP="00D42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0C282" w14:textId="77777777" w:rsidR="00D42587" w:rsidRDefault="00D42587">
    <w:pPr>
      <w:pStyle w:val="Header"/>
    </w:pPr>
    <w:r w:rsidRPr="00D42587">
      <w:rPr>
        <w:noProof/>
      </w:rPr>
      <w:drawing>
        <wp:inline distT="0" distB="0" distL="0" distR="0" wp14:anchorId="0FE0C285" wp14:editId="0FE0C286">
          <wp:extent cx="1432112"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34739" cy="5725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E127A"/>
    <w:multiLevelType w:val="hybridMultilevel"/>
    <w:tmpl w:val="390499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2207EAA"/>
    <w:multiLevelType w:val="hybridMultilevel"/>
    <w:tmpl w:val="33D24C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7056FD8"/>
    <w:multiLevelType w:val="hybridMultilevel"/>
    <w:tmpl w:val="891EB0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16307552">
    <w:abstractNumId w:val="1"/>
  </w:num>
  <w:num w:numId="2" w16cid:durableId="505286063">
    <w:abstractNumId w:val="2"/>
  </w:num>
  <w:num w:numId="3" w16cid:durableId="689916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172"/>
    <w:rsid w:val="00091FC6"/>
    <w:rsid w:val="000B6CBF"/>
    <w:rsid w:val="001D2039"/>
    <w:rsid w:val="001D78F6"/>
    <w:rsid w:val="00286F44"/>
    <w:rsid w:val="002870F1"/>
    <w:rsid w:val="002D4B10"/>
    <w:rsid w:val="00357FB9"/>
    <w:rsid w:val="003627BA"/>
    <w:rsid w:val="00473E9F"/>
    <w:rsid w:val="004F52FB"/>
    <w:rsid w:val="00550310"/>
    <w:rsid w:val="005E568D"/>
    <w:rsid w:val="0071655C"/>
    <w:rsid w:val="00765A46"/>
    <w:rsid w:val="00782171"/>
    <w:rsid w:val="0079318B"/>
    <w:rsid w:val="00881F1F"/>
    <w:rsid w:val="008A2000"/>
    <w:rsid w:val="00912119"/>
    <w:rsid w:val="00932172"/>
    <w:rsid w:val="009B5777"/>
    <w:rsid w:val="00A12E08"/>
    <w:rsid w:val="00A14102"/>
    <w:rsid w:val="00A31FD1"/>
    <w:rsid w:val="00A66384"/>
    <w:rsid w:val="00AB6968"/>
    <w:rsid w:val="00B05497"/>
    <w:rsid w:val="00B36BF2"/>
    <w:rsid w:val="00B57B61"/>
    <w:rsid w:val="00BE1135"/>
    <w:rsid w:val="00C71D16"/>
    <w:rsid w:val="00D42587"/>
    <w:rsid w:val="00D50988"/>
    <w:rsid w:val="00D7323C"/>
    <w:rsid w:val="00D855B4"/>
    <w:rsid w:val="00DB0FF0"/>
    <w:rsid w:val="00EC5629"/>
    <w:rsid w:val="00ED71CB"/>
    <w:rsid w:val="00F848EB"/>
    <w:rsid w:val="00FA1323"/>
    <w:rsid w:val="00FA19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E0C20F"/>
  <w15:chartTrackingRefBased/>
  <w15:docId w15:val="{BD6C98DE-1894-4267-9A75-32B25957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8EB"/>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9318B"/>
    <w:pPr>
      <w:outlineLvl w:val="0"/>
    </w:pPr>
    <w:rPr>
      <w:b/>
      <w:sz w:val="28"/>
    </w:rPr>
  </w:style>
  <w:style w:type="paragraph" w:styleId="Heading2">
    <w:name w:val="heading 2"/>
    <w:basedOn w:val="Normal"/>
    <w:next w:val="Normal"/>
    <w:link w:val="Heading2Char"/>
    <w:uiPriority w:val="9"/>
    <w:unhideWhenUsed/>
    <w:qFormat/>
    <w:rsid w:val="00F848E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8B"/>
    <w:rPr>
      <w:rFonts w:ascii="Times New Roman" w:hAnsi="Times New Roman"/>
      <w:b/>
      <w:color w:val="000000" w:themeColor="text1"/>
      <w:sz w:val="28"/>
    </w:rPr>
  </w:style>
  <w:style w:type="character" w:customStyle="1" w:styleId="Heading2Char">
    <w:name w:val="Heading 2 Char"/>
    <w:basedOn w:val="DefaultParagraphFont"/>
    <w:link w:val="Heading2"/>
    <w:uiPriority w:val="9"/>
    <w:rsid w:val="00F848EB"/>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F848E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F848EB"/>
    <w:rPr>
      <w:rFonts w:ascii="Times New Roman" w:eastAsiaTheme="majorEastAsia" w:hAnsi="Times New Roman" w:cstheme="majorBidi"/>
      <w:b/>
      <w:color w:val="000000" w:themeColor="text1"/>
      <w:spacing w:val="-10"/>
      <w:kern w:val="28"/>
      <w:sz w:val="36"/>
      <w:szCs w:val="56"/>
      <w:u w:val="single"/>
    </w:rPr>
  </w:style>
  <w:style w:type="paragraph" w:styleId="ListParagraph">
    <w:name w:val="List Paragraph"/>
    <w:basedOn w:val="Normal"/>
    <w:uiPriority w:val="34"/>
    <w:qFormat/>
    <w:rsid w:val="00A31FD1"/>
    <w:pPr>
      <w:ind w:left="720"/>
      <w:contextualSpacing/>
    </w:pPr>
  </w:style>
  <w:style w:type="paragraph" w:styleId="TOCHeading">
    <w:name w:val="TOC Heading"/>
    <w:basedOn w:val="Heading1"/>
    <w:next w:val="Normal"/>
    <w:uiPriority w:val="39"/>
    <w:unhideWhenUsed/>
    <w:qFormat/>
    <w:rsid w:val="00D42587"/>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42587"/>
    <w:pPr>
      <w:spacing w:after="100"/>
    </w:pPr>
  </w:style>
  <w:style w:type="paragraph" w:styleId="TOC2">
    <w:name w:val="toc 2"/>
    <w:basedOn w:val="Normal"/>
    <w:next w:val="Normal"/>
    <w:autoRedefine/>
    <w:uiPriority w:val="39"/>
    <w:unhideWhenUsed/>
    <w:rsid w:val="00D42587"/>
    <w:pPr>
      <w:spacing w:after="100"/>
      <w:ind w:left="240"/>
    </w:pPr>
  </w:style>
  <w:style w:type="character" w:styleId="Hyperlink">
    <w:name w:val="Hyperlink"/>
    <w:basedOn w:val="DefaultParagraphFont"/>
    <w:uiPriority w:val="99"/>
    <w:unhideWhenUsed/>
    <w:rsid w:val="00D42587"/>
    <w:rPr>
      <w:color w:val="0563C1" w:themeColor="hyperlink"/>
      <w:u w:val="single"/>
    </w:rPr>
  </w:style>
  <w:style w:type="paragraph" w:styleId="Header">
    <w:name w:val="header"/>
    <w:basedOn w:val="Normal"/>
    <w:link w:val="HeaderChar"/>
    <w:uiPriority w:val="99"/>
    <w:unhideWhenUsed/>
    <w:rsid w:val="00D42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587"/>
    <w:rPr>
      <w:rFonts w:ascii="Times New Roman" w:hAnsi="Times New Roman"/>
      <w:color w:val="000000" w:themeColor="text1"/>
      <w:sz w:val="24"/>
    </w:rPr>
  </w:style>
  <w:style w:type="paragraph" w:styleId="Footer">
    <w:name w:val="footer"/>
    <w:basedOn w:val="Normal"/>
    <w:link w:val="FooterChar"/>
    <w:uiPriority w:val="99"/>
    <w:unhideWhenUsed/>
    <w:rsid w:val="00D42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587"/>
    <w:rPr>
      <w:rFonts w:ascii="Times New Roman" w:hAnsi="Times New Roman"/>
      <w:color w:val="000000" w:themeColor="text1"/>
      <w:sz w:val="24"/>
    </w:rPr>
  </w:style>
  <w:style w:type="paragraph" w:styleId="Caption">
    <w:name w:val="caption"/>
    <w:basedOn w:val="Normal"/>
    <w:next w:val="Normal"/>
    <w:uiPriority w:val="35"/>
    <w:unhideWhenUsed/>
    <w:qFormat/>
    <w:rsid w:val="00D855B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E7E9DE-FEB9-4C33-8C89-B05D7C636326}" type="doc">
      <dgm:prSet loTypeId="urn:microsoft.com/office/officeart/2008/layout/HorizontalMultiLevelHierarchy" loCatId="hierarchy" qsTypeId="urn:microsoft.com/office/officeart/2005/8/quickstyle/simple5" qsCatId="simple" csTypeId="urn:microsoft.com/office/officeart/2005/8/colors/accent1_2" csCatId="accent1" phldr="1"/>
      <dgm:spPr/>
      <dgm:t>
        <a:bodyPr/>
        <a:lstStyle/>
        <a:p>
          <a:endParaRPr lang="en-GB"/>
        </a:p>
      </dgm:t>
    </dgm:pt>
    <dgm:pt modelId="{6730DF30-2C95-49FF-986C-D465A247C5D9}">
      <dgm:prSet phldrT="[Text]" custT="1">
        <dgm:style>
          <a:lnRef idx="0">
            <a:schemeClr val="accent5"/>
          </a:lnRef>
          <a:fillRef idx="3">
            <a:schemeClr val="accent5"/>
          </a:fillRef>
          <a:effectRef idx="3">
            <a:schemeClr val="accent5"/>
          </a:effectRef>
          <a:fontRef idx="minor">
            <a:schemeClr val="lt1"/>
          </a:fontRef>
        </dgm:style>
      </dgm:prSet>
      <dgm:spPr>
        <a:solidFill>
          <a:schemeClr val="accent2"/>
        </a:solidFill>
      </dgm:spPr>
      <dgm:t>
        <a:bodyPr/>
        <a:lstStyle/>
        <a:p>
          <a:r>
            <a:rPr lang="en-IN" sz="1400" b="1" u="none"/>
            <a:t>Future Policy and Management Options </a:t>
          </a:r>
          <a:endParaRPr lang="en-GB" sz="1400" b="1" u="none"/>
        </a:p>
      </dgm:t>
    </dgm:pt>
    <dgm:pt modelId="{AE43D18B-CC43-453E-93D0-BB8AC1813270}" type="parTrans" cxnId="{2CD34599-AD90-46FE-A4EF-B11D82B53524}">
      <dgm:prSet/>
      <dgm:spPr/>
      <dgm:t>
        <a:bodyPr/>
        <a:lstStyle/>
        <a:p>
          <a:endParaRPr lang="en-GB" u="none"/>
        </a:p>
      </dgm:t>
    </dgm:pt>
    <dgm:pt modelId="{638D4974-8B1B-4E1D-B1FA-24AA98D59F83}" type="sibTrans" cxnId="{2CD34599-AD90-46FE-A4EF-B11D82B53524}">
      <dgm:prSet/>
      <dgm:spPr/>
      <dgm:t>
        <a:bodyPr/>
        <a:lstStyle/>
        <a:p>
          <a:endParaRPr lang="en-GB" u="none"/>
        </a:p>
      </dgm:t>
    </dgm:pt>
    <dgm:pt modelId="{7D65715A-15FD-433C-962E-A7227A8FC3DC}">
      <dgm:prSet custT="1"/>
      <dgm:spPr>
        <a:solidFill>
          <a:schemeClr val="accent2">
            <a:lumMod val="40000"/>
            <a:lumOff val="60000"/>
          </a:schemeClr>
        </a:solidFill>
      </dgm:spPr>
      <dgm:t>
        <a:bodyPr/>
        <a:lstStyle/>
        <a:p>
          <a:r>
            <a:rPr lang="en-IN" sz="1200" b="1" i="1" u="none">
              <a:solidFill>
                <a:schemeClr val="tx1"/>
              </a:solidFill>
            </a:rPr>
            <a:t>Adopting a customer-centric digital strategy  </a:t>
          </a:r>
          <a:endParaRPr lang="en-GB" sz="1200" u="none">
            <a:solidFill>
              <a:schemeClr val="tx1"/>
            </a:solidFill>
          </a:endParaRPr>
        </a:p>
      </dgm:t>
    </dgm:pt>
    <dgm:pt modelId="{5346EFF3-F613-42E3-8BFA-C6AD4B24BAA6}" type="parTrans" cxnId="{977E9B62-14BB-4F87-BE66-D5E1864D7328}">
      <dgm:prSet/>
      <dgm:spPr/>
      <dgm:t>
        <a:bodyPr/>
        <a:lstStyle/>
        <a:p>
          <a:endParaRPr lang="en-GB" u="none"/>
        </a:p>
      </dgm:t>
    </dgm:pt>
    <dgm:pt modelId="{9A4B2CB6-1365-4017-A266-B838EEE4725B}" type="sibTrans" cxnId="{977E9B62-14BB-4F87-BE66-D5E1864D7328}">
      <dgm:prSet/>
      <dgm:spPr/>
      <dgm:t>
        <a:bodyPr/>
        <a:lstStyle/>
        <a:p>
          <a:endParaRPr lang="en-GB" u="none"/>
        </a:p>
      </dgm:t>
    </dgm:pt>
    <dgm:pt modelId="{5D367933-5E92-4BD4-8FF8-45BB314037D7}">
      <dgm:prSet custT="1"/>
      <dgm:spPr>
        <a:solidFill>
          <a:schemeClr val="accent2">
            <a:lumMod val="40000"/>
            <a:lumOff val="60000"/>
          </a:schemeClr>
        </a:solidFill>
      </dgm:spPr>
      <dgm:t>
        <a:bodyPr/>
        <a:lstStyle/>
        <a:p>
          <a:r>
            <a:rPr lang="en-IN" sz="1200" b="1" i="1" u="none">
              <a:solidFill>
                <a:schemeClr val="tx1"/>
              </a:solidFill>
            </a:rPr>
            <a:t>Investment in cyber security and data protection  </a:t>
          </a:r>
          <a:endParaRPr lang="en-GB" sz="1200" u="none">
            <a:solidFill>
              <a:schemeClr val="tx1"/>
            </a:solidFill>
          </a:endParaRPr>
        </a:p>
      </dgm:t>
    </dgm:pt>
    <dgm:pt modelId="{67627BF0-CACB-4A74-B417-EE4F704B9627}" type="parTrans" cxnId="{9E2A05D4-BA5F-4A10-B12C-B76999904ADA}">
      <dgm:prSet/>
      <dgm:spPr/>
      <dgm:t>
        <a:bodyPr/>
        <a:lstStyle/>
        <a:p>
          <a:endParaRPr lang="en-GB" u="none"/>
        </a:p>
      </dgm:t>
    </dgm:pt>
    <dgm:pt modelId="{39BB1808-EB3D-4071-9E52-5167F3F2F046}" type="sibTrans" cxnId="{9E2A05D4-BA5F-4A10-B12C-B76999904ADA}">
      <dgm:prSet/>
      <dgm:spPr/>
      <dgm:t>
        <a:bodyPr/>
        <a:lstStyle/>
        <a:p>
          <a:endParaRPr lang="en-GB" u="none"/>
        </a:p>
      </dgm:t>
    </dgm:pt>
    <dgm:pt modelId="{5AE6B1D8-AF56-40E1-9A4D-6E159A7A7678}">
      <dgm:prSet custT="1"/>
      <dgm:spPr>
        <a:solidFill>
          <a:schemeClr val="accent2">
            <a:lumMod val="40000"/>
            <a:lumOff val="60000"/>
          </a:schemeClr>
        </a:solidFill>
      </dgm:spPr>
      <dgm:t>
        <a:bodyPr/>
        <a:lstStyle/>
        <a:p>
          <a:r>
            <a:rPr lang="en-IN" sz="1200" b="1" i="1" u="none">
              <a:solidFill>
                <a:schemeClr val="tx1"/>
              </a:solidFill>
            </a:rPr>
            <a:t>Sustainability-driven digital innovation  </a:t>
          </a:r>
          <a:endParaRPr lang="en-GB" sz="1200" u="none">
            <a:solidFill>
              <a:schemeClr val="tx1"/>
            </a:solidFill>
          </a:endParaRPr>
        </a:p>
      </dgm:t>
    </dgm:pt>
    <dgm:pt modelId="{B3B3F0ED-69D4-4299-AA36-DD71964910C9}" type="parTrans" cxnId="{6CDDDF10-DFC9-4819-97C4-D949D25BCB6E}">
      <dgm:prSet/>
      <dgm:spPr/>
      <dgm:t>
        <a:bodyPr/>
        <a:lstStyle/>
        <a:p>
          <a:endParaRPr lang="en-GB" u="none"/>
        </a:p>
      </dgm:t>
    </dgm:pt>
    <dgm:pt modelId="{B8F69E58-1762-41B9-B863-C6930B486AB1}" type="sibTrans" cxnId="{6CDDDF10-DFC9-4819-97C4-D949D25BCB6E}">
      <dgm:prSet/>
      <dgm:spPr/>
      <dgm:t>
        <a:bodyPr/>
        <a:lstStyle/>
        <a:p>
          <a:endParaRPr lang="en-GB" u="none"/>
        </a:p>
      </dgm:t>
    </dgm:pt>
    <dgm:pt modelId="{D71EBECA-78A4-41AA-BA6B-942968A9F421}" type="pres">
      <dgm:prSet presAssocID="{FDE7E9DE-FEB9-4C33-8C89-B05D7C636326}" presName="Name0" presStyleCnt="0">
        <dgm:presLayoutVars>
          <dgm:chPref val="1"/>
          <dgm:dir/>
          <dgm:animOne val="branch"/>
          <dgm:animLvl val="lvl"/>
          <dgm:resizeHandles val="exact"/>
        </dgm:presLayoutVars>
      </dgm:prSet>
      <dgm:spPr/>
    </dgm:pt>
    <dgm:pt modelId="{0C1A8138-D590-40D8-A6BC-58D4D794DBC0}" type="pres">
      <dgm:prSet presAssocID="{6730DF30-2C95-49FF-986C-D465A247C5D9}" presName="root1" presStyleCnt="0"/>
      <dgm:spPr/>
    </dgm:pt>
    <dgm:pt modelId="{B4603993-D5E2-4B60-A656-7CB23B3D8CF1}" type="pres">
      <dgm:prSet presAssocID="{6730DF30-2C95-49FF-986C-D465A247C5D9}" presName="LevelOneTextNode" presStyleLbl="node0" presStyleIdx="0" presStyleCnt="1">
        <dgm:presLayoutVars>
          <dgm:chPref val="3"/>
        </dgm:presLayoutVars>
      </dgm:prSet>
      <dgm:spPr/>
    </dgm:pt>
    <dgm:pt modelId="{8058D2F4-FEC8-46D4-8553-61A735F08641}" type="pres">
      <dgm:prSet presAssocID="{6730DF30-2C95-49FF-986C-D465A247C5D9}" presName="level2hierChild" presStyleCnt="0"/>
      <dgm:spPr/>
    </dgm:pt>
    <dgm:pt modelId="{26350900-0A68-4C37-916A-3C5EE85D052E}" type="pres">
      <dgm:prSet presAssocID="{5346EFF3-F613-42E3-8BFA-C6AD4B24BAA6}" presName="conn2-1" presStyleLbl="parChTrans1D2" presStyleIdx="0" presStyleCnt="3"/>
      <dgm:spPr/>
    </dgm:pt>
    <dgm:pt modelId="{05A2125B-C61D-40A4-9A92-B14AC0E0F082}" type="pres">
      <dgm:prSet presAssocID="{5346EFF3-F613-42E3-8BFA-C6AD4B24BAA6}" presName="connTx" presStyleLbl="parChTrans1D2" presStyleIdx="0" presStyleCnt="3"/>
      <dgm:spPr/>
    </dgm:pt>
    <dgm:pt modelId="{EAD38D81-E4FA-4ED1-B76C-4EFA070FA275}" type="pres">
      <dgm:prSet presAssocID="{7D65715A-15FD-433C-962E-A7227A8FC3DC}" presName="root2" presStyleCnt="0"/>
      <dgm:spPr/>
    </dgm:pt>
    <dgm:pt modelId="{ABB85270-9E8D-4F79-AB3E-AA8E77F41106}" type="pres">
      <dgm:prSet presAssocID="{7D65715A-15FD-433C-962E-A7227A8FC3DC}" presName="LevelTwoTextNode" presStyleLbl="node2" presStyleIdx="0" presStyleCnt="3">
        <dgm:presLayoutVars>
          <dgm:chPref val="3"/>
        </dgm:presLayoutVars>
      </dgm:prSet>
      <dgm:spPr/>
    </dgm:pt>
    <dgm:pt modelId="{4C79AD4E-0DBD-4393-AC9F-B5E06BD8C525}" type="pres">
      <dgm:prSet presAssocID="{7D65715A-15FD-433C-962E-A7227A8FC3DC}" presName="level3hierChild" presStyleCnt="0"/>
      <dgm:spPr/>
    </dgm:pt>
    <dgm:pt modelId="{550D9A25-96F4-455F-B4C7-3C022416FC9E}" type="pres">
      <dgm:prSet presAssocID="{67627BF0-CACB-4A74-B417-EE4F704B9627}" presName="conn2-1" presStyleLbl="parChTrans1D2" presStyleIdx="1" presStyleCnt="3"/>
      <dgm:spPr/>
    </dgm:pt>
    <dgm:pt modelId="{875E8B3A-954F-4F20-B780-D67E134F692C}" type="pres">
      <dgm:prSet presAssocID="{67627BF0-CACB-4A74-B417-EE4F704B9627}" presName="connTx" presStyleLbl="parChTrans1D2" presStyleIdx="1" presStyleCnt="3"/>
      <dgm:spPr/>
    </dgm:pt>
    <dgm:pt modelId="{B8501E77-0FE4-4865-B52F-2553C2290E1B}" type="pres">
      <dgm:prSet presAssocID="{5D367933-5E92-4BD4-8FF8-45BB314037D7}" presName="root2" presStyleCnt="0"/>
      <dgm:spPr/>
    </dgm:pt>
    <dgm:pt modelId="{9DD7EC0C-DA87-4C00-A343-0A018F667E63}" type="pres">
      <dgm:prSet presAssocID="{5D367933-5E92-4BD4-8FF8-45BB314037D7}" presName="LevelTwoTextNode" presStyleLbl="node2" presStyleIdx="1" presStyleCnt="3">
        <dgm:presLayoutVars>
          <dgm:chPref val="3"/>
        </dgm:presLayoutVars>
      </dgm:prSet>
      <dgm:spPr/>
    </dgm:pt>
    <dgm:pt modelId="{2E9BDB26-3855-4273-9D96-F00140F174AC}" type="pres">
      <dgm:prSet presAssocID="{5D367933-5E92-4BD4-8FF8-45BB314037D7}" presName="level3hierChild" presStyleCnt="0"/>
      <dgm:spPr/>
    </dgm:pt>
    <dgm:pt modelId="{0E8DC8C0-826E-4DF0-82EC-2DDA336D47DF}" type="pres">
      <dgm:prSet presAssocID="{B3B3F0ED-69D4-4299-AA36-DD71964910C9}" presName="conn2-1" presStyleLbl="parChTrans1D2" presStyleIdx="2" presStyleCnt="3"/>
      <dgm:spPr/>
    </dgm:pt>
    <dgm:pt modelId="{D1D5CC05-C8E6-440B-86D9-C47832C89A70}" type="pres">
      <dgm:prSet presAssocID="{B3B3F0ED-69D4-4299-AA36-DD71964910C9}" presName="connTx" presStyleLbl="parChTrans1D2" presStyleIdx="2" presStyleCnt="3"/>
      <dgm:spPr/>
    </dgm:pt>
    <dgm:pt modelId="{4CE4F2D3-0ABF-4A9B-B037-59C07FB1ACCF}" type="pres">
      <dgm:prSet presAssocID="{5AE6B1D8-AF56-40E1-9A4D-6E159A7A7678}" presName="root2" presStyleCnt="0"/>
      <dgm:spPr/>
    </dgm:pt>
    <dgm:pt modelId="{484C73CA-85B7-435C-8F74-6DE3131C2B38}" type="pres">
      <dgm:prSet presAssocID="{5AE6B1D8-AF56-40E1-9A4D-6E159A7A7678}" presName="LevelTwoTextNode" presStyleLbl="node2" presStyleIdx="2" presStyleCnt="3">
        <dgm:presLayoutVars>
          <dgm:chPref val="3"/>
        </dgm:presLayoutVars>
      </dgm:prSet>
      <dgm:spPr/>
    </dgm:pt>
    <dgm:pt modelId="{0CFA7CEA-3E65-47BC-A8CA-92CFD76CA904}" type="pres">
      <dgm:prSet presAssocID="{5AE6B1D8-AF56-40E1-9A4D-6E159A7A7678}" presName="level3hierChild" presStyleCnt="0"/>
      <dgm:spPr/>
    </dgm:pt>
  </dgm:ptLst>
  <dgm:cxnLst>
    <dgm:cxn modelId="{2D78000F-37A7-447E-A8A7-8621B8424135}" type="presOf" srcId="{7D65715A-15FD-433C-962E-A7227A8FC3DC}" destId="{ABB85270-9E8D-4F79-AB3E-AA8E77F41106}" srcOrd="0" destOrd="0" presId="urn:microsoft.com/office/officeart/2008/layout/HorizontalMultiLevelHierarchy"/>
    <dgm:cxn modelId="{6CDDDF10-DFC9-4819-97C4-D949D25BCB6E}" srcId="{6730DF30-2C95-49FF-986C-D465A247C5D9}" destId="{5AE6B1D8-AF56-40E1-9A4D-6E159A7A7678}" srcOrd="2" destOrd="0" parTransId="{B3B3F0ED-69D4-4299-AA36-DD71964910C9}" sibTransId="{B8F69E58-1762-41B9-B863-C6930B486AB1}"/>
    <dgm:cxn modelId="{AB333C1B-ADBE-4EBA-AA11-2F64632E111E}" type="presOf" srcId="{5D367933-5E92-4BD4-8FF8-45BB314037D7}" destId="{9DD7EC0C-DA87-4C00-A343-0A018F667E63}" srcOrd="0" destOrd="0" presId="urn:microsoft.com/office/officeart/2008/layout/HorizontalMultiLevelHierarchy"/>
    <dgm:cxn modelId="{D8DFEE1C-30C6-4DD8-956E-06D1012C9FA5}" type="presOf" srcId="{FDE7E9DE-FEB9-4C33-8C89-B05D7C636326}" destId="{D71EBECA-78A4-41AA-BA6B-942968A9F421}" srcOrd="0" destOrd="0" presId="urn:microsoft.com/office/officeart/2008/layout/HorizontalMultiLevelHierarchy"/>
    <dgm:cxn modelId="{E55E462D-4312-442F-9C58-55AA37E7585E}" type="presOf" srcId="{67627BF0-CACB-4A74-B417-EE4F704B9627}" destId="{875E8B3A-954F-4F20-B780-D67E134F692C}" srcOrd="1" destOrd="0" presId="urn:microsoft.com/office/officeart/2008/layout/HorizontalMultiLevelHierarchy"/>
    <dgm:cxn modelId="{4BCAB33B-8976-4C34-AAE6-664A3132F29A}" type="presOf" srcId="{5AE6B1D8-AF56-40E1-9A4D-6E159A7A7678}" destId="{484C73CA-85B7-435C-8F74-6DE3131C2B38}" srcOrd="0" destOrd="0" presId="urn:microsoft.com/office/officeart/2008/layout/HorizontalMultiLevelHierarchy"/>
    <dgm:cxn modelId="{81A51C3D-723D-4985-9837-7C9D27B64C71}" type="presOf" srcId="{5346EFF3-F613-42E3-8BFA-C6AD4B24BAA6}" destId="{26350900-0A68-4C37-916A-3C5EE85D052E}" srcOrd="0" destOrd="0" presId="urn:microsoft.com/office/officeart/2008/layout/HorizontalMultiLevelHierarchy"/>
    <dgm:cxn modelId="{977E9B62-14BB-4F87-BE66-D5E1864D7328}" srcId="{6730DF30-2C95-49FF-986C-D465A247C5D9}" destId="{7D65715A-15FD-433C-962E-A7227A8FC3DC}" srcOrd="0" destOrd="0" parTransId="{5346EFF3-F613-42E3-8BFA-C6AD4B24BAA6}" sibTransId="{9A4B2CB6-1365-4017-A266-B838EEE4725B}"/>
    <dgm:cxn modelId="{0F138292-7DD7-4561-B883-8146E660C114}" type="presOf" srcId="{67627BF0-CACB-4A74-B417-EE4F704B9627}" destId="{550D9A25-96F4-455F-B4C7-3C022416FC9E}" srcOrd="0" destOrd="0" presId="urn:microsoft.com/office/officeart/2008/layout/HorizontalMultiLevelHierarchy"/>
    <dgm:cxn modelId="{2CD34599-AD90-46FE-A4EF-B11D82B53524}" srcId="{FDE7E9DE-FEB9-4C33-8C89-B05D7C636326}" destId="{6730DF30-2C95-49FF-986C-D465A247C5D9}" srcOrd="0" destOrd="0" parTransId="{AE43D18B-CC43-453E-93D0-BB8AC1813270}" sibTransId="{638D4974-8B1B-4E1D-B1FA-24AA98D59F83}"/>
    <dgm:cxn modelId="{116BBCA4-6C37-4D3F-8F5B-A824063A0736}" type="presOf" srcId="{B3B3F0ED-69D4-4299-AA36-DD71964910C9}" destId="{0E8DC8C0-826E-4DF0-82EC-2DDA336D47DF}" srcOrd="0" destOrd="0" presId="urn:microsoft.com/office/officeart/2008/layout/HorizontalMultiLevelHierarchy"/>
    <dgm:cxn modelId="{24793AAB-A26F-4768-96DD-63D18D18A7BC}" type="presOf" srcId="{5346EFF3-F613-42E3-8BFA-C6AD4B24BAA6}" destId="{05A2125B-C61D-40A4-9A92-B14AC0E0F082}" srcOrd="1" destOrd="0" presId="urn:microsoft.com/office/officeart/2008/layout/HorizontalMultiLevelHierarchy"/>
    <dgm:cxn modelId="{5E9463AD-B561-4C39-A2FE-620B9699100C}" type="presOf" srcId="{6730DF30-2C95-49FF-986C-D465A247C5D9}" destId="{B4603993-D5E2-4B60-A656-7CB23B3D8CF1}" srcOrd="0" destOrd="0" presId="urn:microsoft.com/office/officeart/2008/layout/HorizontalMultiLevelHierarchy"/>
    <dgm:cxn modelId="{9E2A05D4-BA5F-4A10-B12C-B76999904ADA}" srcId="{6730DF30-2C95-49FF-986C-D465A247C5D9}" destId="{5D367933-5E92-4BD4-8FF8-45BB314037D7}" srcOrd="1" destOrd="0" parTransId="{67627BF0-CACB-4A74-B417-EE4F704B9627}" sibTransId="{39BB1808-EB3D-4071-9E52-5167F3F2F046}"/>
    <dgm:cxn modelId="{8CBC08E5-F1B6-47AA-817B-8796D4267E4B}" type="presOf" srcId="{B3B3F0ED-69D4-4299-AA36-DD71964910C9}" destId="{D1D5CC05-C8E6-440B-86D9-C47832C89A70}" srcOrd="1" destOrd="0" presId="urn:microsoft.com/office/officeart/2008/layout/HorizontalMultiLevelHierarchy"/>
    <dgm:cxn modelId="{A1A0E152-7E9C-4140-A0D0-1E9C68860D5B}" type="presParOf" srcId="{D71EBECA-78A4-41AA-BA6B-942968A9F421}" destId="{0C1A8138-D590-40D8-A6BC-58D4D794DBC0}" srcOrd="0" destOrd="0" presId="urn:microsoft.com/office/officeart/2008/layout/HorizontalMultiLevelHierarchy"/>
    <dgm:cxn modelId="{6FC333F8-861A-4C1D-80AD-22D2BF098DB8}" type="presParOf" srcId="{0C1A8138-D590-40D8-A6BC-58D4D794DBC0}" destId="{B4603993-D5E2-4B60-A656-7CB23B3D8CF1}" srcOrd="0" destOrd="0" presId="urn:microsoft.com/office/officeart/2008/layout/HorizontalMultiLevelHierarchy"/>
    <dgm:cxn modelId="{BE14F612-C191-4BED-B7B4-C5F645BB292F}" type="presParOf" srcId="{0C1A8138-D590-40D8-A6BC-58D4D794DBC0}" destId="{8058D2F4-FEC8-46D4-8553-61A735F08641}" srcOrd="1" destOrd="0" presId="urn:microsoft.com/office/officeart/2008/layout/HorizontalMultiLevelHierarchy"/>
    <dgm:cxn modelId="{E2F10F2A-260C-445E-AC5D-13D57668266A}" type="presParOf" srcId="{8058D2F4-FEC8-46D4-8553-61A735F08641}" destId="{26350900-0A68-4C37-916A-3C5EE85D052E}" srcOrd="0" destOrd="0" presId="urn:microsoft.com/office/officeart/2008/layout/HorizontalMultiLevelHierarchy"/>
    <dgm:cxn modelId="{89C66754-4711-4FC6-9578-6A0EC4533582}" type="presParOf" srcId="{26350900-0A68-4C37-916A-3C5EE85D052E}" destId="{05A2125B-C61D-40A4-9A92-B14AC0E0F082}" srcOrd="0" destOrd="0" presId="urn:microsoft.com/office/officeart/2008/layout/HorizontalMultiLevelHierarchy"/>
    <dgm:cxn modelId="{5B40B6E1-E015-496D-BA20-40A4EB29D337}" type="presParOf" srcId="{8058D2F4-FEC8-46D4-8553-61A735F08641}" destId="{EAD38D81-E4FA-4ED1-B76C-4EFA070FA275}" srcOrd="1" destOrd="0" presId="urn:microsoft.com/office/officeart/2008/layout/HorizontalMultiLevelHierarchy"/>
    <dgm:cxn modelId="{C875473E-9C48-4A0C-8446-F1DD53D76ACF}" type="presParOf" srcId="{EAD38D81-E4FA-4ED1-B76C-4EFA070FA275}" destId="{ABB85270-9E8D-4F79-AB3E-AA8E77F41106}" srcOrd="0" destOrd="0" presId="urn:microsoft.com/office/officeart/2008/layout/HorizontalMultiLevelHierarchy"/>
    <dgm:cxn modelId="{0145CF7F-4F5D-42D1-B8B3-E8DA09622CF6}" type="presParOf" srcId="{EAD38D81-E4FA-4ED1-B76C-4EFA070FA275}" destId="{4C79AD4E-0DBD-4393-AC9F-B5E06BD8C525}" srcOrd="1" destOrd="0" presId="urn:microsoft.com/office/officeart/2008/layout/HorizontalMultiLevelHierarchy"/>
    <dgm:cxn modelId="{F2FB896C-C15F-457B-8348-2318798BDCFE}" type="presParOf" srcId="{8058D2F4-FEC8-46D4-8553-61A735F08641}" destId="{550D9A25-96F4-455F-B4C7-3C022416FC9E}" srcOrd="2" destOrd="0" presId="urn:microsoft.com/office/officeart/2008/layout/HorizontalMultiLevelHierarchy"/>
    <dgm:cxn modelId="{BF6A3CC1-B944-45AE-98BE-437FE652DCB9}" type="presParOf" srcId="{550D9A25-96F4-455F-B4C7-3C022416FC9E}" destId="{875E8B3A-954F-4F20-B780-D67E134F692C}" srcOrd="0" destOrd="0" presId="urn:microsoft.com/office/officeart/2008/layout/HorizontalMultiLevelHierarchy"/>
    <dgm:cxn modelId="{4C2A3ECD-3A41-4AA4-9409-EEA4F9CEB0AD}" type="presParOf" srcId="{8058D2F4-FEC8-46D4-8553-61A735F08641}" destId="{B8501E77-0FE4-4865-B52F-2553C2290E1B}" srcOrd="3" destOrd="0" presId="urn:microsoft.com/office/officeart/2008/layout/HorizontalMultiLevelHierarchy"/>
    <dgm:cxn modelId="{D8AA7724-C5CC-4C88-BD94-B8AD8E247BF4}" type="presParOf" srcId="{B8501E77-0FE4-4865-B52F-2553C2290E1B}" destId="{9DD7EC0C-DA87-4C00-A343-0A018F667E63}" srcOrd="0" destOrd="0" presId="urn:microsoft.com/office/officeart/2008/layout/HorizontalMultiLevelHierarchy"/>
    <dgm:cxn modelId="{81B5D610-964A-4EFB-9EA7-A886DCB36151}" type="presParOf" srcId="{B8501E77-0FE4-4865-B52F-2553C2290E1B}" destId="{2E9BDB26-3855-4273-9D96-F00140F174AC}" srcOrd="1" destOrd="0" presId="urn:microsoft.com/office/officeart/2008/layout/HorizontalMultiLevelHierarchy"/>
    <dgm:cxn modelId="{7049CCF8-C731-4277-B41A-3A372E9A894B}" type="presParOf" srcId="{8058D2F4-FEC8-46D4-8553-61A735F08641}" destId="{0E8DC8C0-826E-4DF0-82EC-2DDA336D47DF}" srcOrd="4" destOrd="0" presId="urn:microsoft.com/office/officeart/2008/layout/HorizontalMultiLevelHierarchy"/>
    <dgm:cxn modelId="{52C89C79-3EB5-4376-83B6-553C7DD803C2}" type="presParOf" srcId="{0E8DC8C0-826E-4DF0-82EC-2DDA336D47DF}" destId="{D1D5CC05-C8E6-440B-86D9-C47832C89A70}" srcOrd="0" destOrd="0" presId="urn:microsoft.com/office/officeart/2008/layout/HorizontalMultiLevelHierarchy"/>
    <dgm:cxn modelId="{72957BA0-5FC8-426B-9E35-AC55B671427B}" type="presParOf" srcId="{8058D2F4-FEC8-46D4-8553-61A735F08641}" destId="{4CE4F2D3-0ABF-4A9B-B037-59C07FB1ACCF}" srcOrd="5" destOrd="0" presId="urn:microsoft.com/office/officeart/2008/layout/HorizontalMultiLevelHierarchy"/>
    <dgm:cxn modelId="{FAE8CA1E-CDF9-446A-BF4A-91D8C02B7AF2}" type="presParOf" srcId="{4CE4F2D3-0ABF-4A9B-B037-59C07FB1ACCF}" destId="{484C73CA-85B7-435C-8F74-6DE3131C2B38}" srcOrd="0" destOrd="0" presId="urn:microsoft.com/office/officeart/2008/layout/HorizontalMultiLevelHierarchy"/>
    <dgm:cxn modelId="{333B9778-D4F7-4414-9A71-1C2A2ADF26A4}" type="presParOf" srcId="{4CE4F2D3-0ABF-4A9B-B037-59C07FB1ACCF}" destId="{0CFA7CEA-3E65-47BC-A8CA-92CFD76CA90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8DC8C0-826E-4DF0-82EC-2DDA336D47DF}">
      <dsp:nvSpPr>
        <dsp:cNvPr id="0" name=""/>
        <dsp:cNvSpPr/>
      </dsp:nvSpPr>
      <dsp:spPr>
        <a:xfrm>
          <a:off x="1850544" y="1600200"/>
          <a:ext cx="398897" cy="760095"/>
        </a:xfrm>
        <a:custGeom>
          <a:avLst/>
          <a:gdLst/>
          <a:ahLst/>
          <a:cxnLst/>
          <a:rect l="0" t="0" r="0" b="0"/>
          <a:pathLst>
            <a:path>
              <a:moveTo>
                <a:pt x="0" y="0"/>
              </a:moveTo>
              <a:lnTo>
                <a:pt x="199448" y="0"/>
              </a:lnTo>
              <a:lnTo>
                <a:pt x="199448" y="760095"/>
              </a:lnTo>
              <a:lnTo>
                <a:pt x="398897" y="760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u="none" kern="1200"/>
        </a:p>
      </dsp:txBody>
      <dsp:txXfrm>
        <a:off x="2028533" y="1958787"/>
        <a:ext cx="42920" cy="42920"/>
      </dsp:txXfrm>
    </dsp:sp>
    <dsp:sp modelId="{550D9A25-96F4-455F-B4C7-3C022416FC9E}">
      <dsp:nvSpPr>
        <dsp:cNvPr id="0" name=""/>
        <dsp:cNvSpPr/>
      </dsp:nvSpPr>
      <dsp:spPr>
        <a:xfrm>
          <a:off x="1850544" y="1554479"/>
          <a:ext cx="398897" cy="91440"/>
        </a:xfrm>
        <a:custGeom>
          <a:avLst/>
          <a:gdLst/>
          <a:ahLst/>
          <a:cxnLst/>
          <a:rect l="0" t="0" r="0" b="0"/>
          <a:pathLst>
            <a:path>
              <a:moveTo>
                <a:pt x="0" y="45720"/>
              </a:moveTo>
              <a:lnTo>
                <a:pt x="398897"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u="none" kern="1200"/>
        </a:p>
      </dsp:txBody>
      <dsp:txXfrm>
        <a:off x="2040020" y="1590227"/>
        <a:ext cx="19944" cy="19944"/>
      </dsp:txXfrm>
    </dsp:sp>
    <dsp:sp modelId="{26350900-0A68-4C37-916A-3C5EE85D052E}">
      <dsp:nvSpPr>
        <dsp:cNvPr id="0" name=""/>
        <dsp:cNvSpPr/>
      </dsp:nvSpPr>
      <dsp:spPr>
        <a:xfrm>
          <a:off x="1850544" y="840104"/>
          <a:ext cx="398897" cy="760095"/>
        </a:xfrm>
        <a:custGeom>
          <a:avLst/>
          <a:gdLst/>
          <a:ahLst/>
          <a:cxnLst/>
          <a:rect l="0" t="0" r="0" b="0"/>
          <a:pathLst>
            <a:path>
              <a:moveTo>
                <a:pt x="0" y="760095"/>
              </a:moveTo>
              <a:lnTo>
                <a:pt x="199448" y="760095"/>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u="none" kern="1200"/>
        </a:p>
      </dsp:txBody>
      <dsp:txXfrm>
        <a:off x="2028533" y="1198692"/>
        <a:ext cx="42920" cy="42920"/>
      </dsp:txXfrm>
    </dsp:sp>
    <dsp:sp modelId="{B4603993-D5E2-4B60-A656-7CB23B3D8CF1}">
      <dsp:nvSpPr>
        <dsp:cNvPr id="0" name=""/>
        <dsp:cNvSpPr/>
      </dsp:nvSpPr>
      <dsp:spPr>
        <a:xfrm rot="16200000">
          <a:off x="-53693" y="1296162"/>
          <a:ext cx="3200400" cy="608076"/>
        </a:xfrm>
        <a:prstGeom prst="rect">
          <a:avLst/>
        </a:prstGeom>
        <a:solidFill>
          <a:schemeClr val="accent2"/>
        </a:solidFill>
        <a:ln>
          <a:noFill/>
        </a:ln>
        <a:effectLst>
          <a:outerShdw blurRad="57150" dist="19050" dir="5400000" algn="ctr" rotWithShape="0">
            <a:srgbClr val="000000">
              <a:alpha val="63000"/>
            </a:srgbClr>
          </a:outerShdw>
        </a:effectLst>
      </dsp:spPr>
      <dsp:style>
        <a:lnRef idx="0">
          <a:schemeClr val="accent5"/>
        </a:lnRef>
        <a:fillRef idx="3">
          <a:schemeClr val="accent5"/>
        </a:fillRef>
        <a:effectRef idx="3">
          <a:schemeClr val="accent5"/>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1" u="none" kern="1200"/>
            <a:t>Future Policy and Management Options </a:t>
          </a:r>
          <a:endParaRPr lang="en-GB" sz="1400" b="1" u="none" kern="1200"/>
        </a:p>
      </dsp:txBody>
      <dsp:txXfrm>
        <a:off x="-53693" y="1296162"/>
        <a:ext cx="3200400" cy="608076"/>
      </dsp:txXfrm>
    </dsp:sp>
    <dsp:sp modelId="{ABB85270-9E8D-4F79-AB3E-AA8E77F41106}">
      <dsp:nvSpPr>
        <dsp:cNvPr id="0" name=""/>
        <dsp:cNvSpPr/>
      </dsp:nvSpPr>
      <dsp:spPr>
        <a:xfrm>
          <a:off x="2249442" y="536066"/>
          <a:ext cx="1994489" cy="608076"/>
        </a:xfrm>
        <a:prstGeom prst="rect">
          <a:avLst/>
        </a:prstGeom>
        <a:solidFill>
          <a:schemeClr val="accent2">
            <a:lumMod val="40000"/>
            <a:lumOff val="60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chemeClr val="tx1"/>
              </a:solidFill>
            </a:rPr>
            <a:t>Adopting a customer-centric digital strategy  </a:t>
          </a:r>
          <a:endParaRPr lang="en-GB" sz="1200" u="none" kern="1200">
            <a:solidFill>
              <a:schemeClr val="tx1"/>
            </a:solidFill>
          </a:endParaRPr>
        </a:p>
      </dsp:txBody>
      <dsp:txXfrm>
        <a:off x="2249442" y="536066"/>
        <a:ext cx="1994489" cy="608076"/>
      </dsp:txXfrm>
    </dsp:sp>
    <dsp:sp modelId="{9DD7EC0C-DA87-4C00-A343-0A018F667E63}">
      <dsp:nvSpPr>
        <dsp:cNvPr id="0" name=""/>
        <dsp:cNvSpPr/>
      </dsp:nvSpPr>
      <dsp:spPr>
        <a:xfrm>
          <a:off x="2249442" y="1296161"/>
          <a:ext cx="1994489" cy="608076"/>
        </a:xfrm>
        <a:prstGeom prst="rect">
          <a:avLst/>
        </a:prstGeom>
        <a:solidFill>
          <a:schemeClr val="accent2">
            <a:lumMod val="40000"/>
            <a:lumOff val="60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chemeClr val="tx1"/>
              </a:solidFill>
            </a:rPr>
            <a:t>Investment in cyber security and data protection  </a:t>
          </a:r>
          <a:endParaRPr lang="en-GB" sz="1200" u="none" kern="1200">
            <a:solidFill>
              <a:schemeClr val="tx1"/>
            </a:solidFill>
          </a:endParaRPr>
        </a:p>
      </dsp:txBody>
      <dsp:txXfrm>
        <a:off x="2249442" y="1296161"/>
        <a:ext cx="1994489" cy="608076"/>
      </dsp:txXfrm>
    </dsp:sp>
    <dsp:sp modelId="{484C73CA-85B7-435C-8F74-6DE3131C2B38}">
      <dsp:nvSpPr>
        <dsp:cNvPr id="0" name=""/>
        <dsp:cNvSpPr/>
      </dsp:nvSpPr>
      <dsp:spPr>
        <a:xfrm>
          <a:off x="2249442" y="2056257"/>
          <a:ext cx="1994489" cy="608076"/>
        </a:xfrm>
        <a:prstGeom prst="rect">
          <a:avLst/>
        </a:prstGeom>
        <a:solidFill>
          <a:schemeClr val="accent2">
            <a:lumMod val="40000"/>
            <a:lumOff val="60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u="none" kern="1200">
              <a:solidFill>
                <a:schemeClr val="tx1"/>
              </a:solidFill>
            </a:rPr>
            <a:t>Sustainability-driven digital innovation  </a:t>
          </a:r>
          <a:endParaRPr lang="en-GB" sz="1200" u="none" kern="1200">
            <a:solidFill>
              <a:schemeClr val="tx1"/>
            </a:solidFill>
          </a:endParaRPr>
        </a:p>
      </dsp:txBody>
      <dsp:txXfrm>
        <a:off x="2249442" y="2056257"/>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A859F-FEBC-4292-839F-24F236146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3669</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ivanof</dc:creator>
  <cp:keywords/>
  <dc:description/>
  <cp:lastModifiedBy>gabriel ivanof</cp:lastModifiedBy>
  <cp:revision>2</cp:revision>
  <dcterms:created xsi:type="dcterms:W3CDTF">2024-10-30T08:01:00Z</dcterms:created>
  <dcterms:modified xsi:type="dcterms:W3CDTF">2024-10-30T08:01:00Z</dcterms:modified>
</cp:coreProperties>
</file>