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51661" w14:textId="2EA4C332" w:rsidR="00AB7E02" w:rsidRDefault="00AB7E02" w:rsidP="00AB7E02">
      <w:pPr>
        <w:pStyle w:val="NormalWeb"/>
        <w:spacing w:before="0" w:beforeAutospacing="0" w:after="0" w:afterAutospacing="0"/>
        <w:ind w:left="-180" w:right="-334"/>
      </w:pPr>
      <w:r>
        <w:rPr>
          <w:noProof/>
        </w:rPr>
        <w:drawing>
          <wp:inline distT="0" distB="0" distL="0" distR="0" wp14:anchorId="2EF0612D" wp14:editId="56CCC6F3">
            <wp:extent cx="1818640" cy="7334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8640" cy="733425"/>
                    </a:xfrm>
                    <a:prstGeom prst="rect">
                      <a:avLst/>
                    </a:prstGeom>
                    <a:noFill/>
                    <a:ln>
                      <a:noFill/>
                    </a:ln>
                  </pic:spPr>
                </pic:pic>
              </a:graphicData>
            </a:graphic>
          </wp:inline>
        </w:drawing>
      </w:r>
    </w:p>
    <w:p w14:paraId="2F48845F" w14:textId="77777777" w:rsidR="00AB7E02" w:rsidRDefault="00AB7E02" w:rsidP="00AB7E0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C0AF107" w14:textId="77777777" w:rsidR="00AB7E02" w:rsidRPr="00230F35" w:rsidRDefault="00AB7E02" w:rsidP="00AB7E0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ACD5C15" w14:textId="77777777" w:rsidR="00AB7E02" w:rsidRPr="00230F35" w:rsidRDefault="00AB7E02" w:rsidP="00AB7E02">
      <w:pPr>
        <w:rPr>
          <w:rFonts w:ascii="Arial" w:hAnsi="Arial" w:cs="Arial"/>
          <w:sz w:val="28"/>
          <w:szCs w:val="28"/>
          <w:lang w:val="cy-GB"/>
        </w:rPr>
      </w:pPr>
      <w:bookmarkStart w:id="0" w:name="_GoBack"/>
      <w:bookmarkEnd w:id="0"/>
    </w:p>
    <w:p w14:paraId="5352507E" w14:textId="77777777" w:rsidR="00AB7E02" w:rsidRDefault="00AB7E02" w:rsidP="00AB7E02">
      <w:pPr>
        <w:pStyle w:val="Heading3"/>
        <w:jc w:val="center"/>
        <w:rPr>
          <w:lang w:val="cy-GB"/>
        </w:rPr>
      </w:pPr>
      <w:r>
        <w:rPr>
          <w:lang w:val="cy-GB"/>
        </w:rPr>
        <w:t>THIS SHEET MUST BE THE FIRST PAGE OF THE ASSIGNMENT YOU ARE SUBMITTING  (DO NOT SEND AS A SEPARATE FILE)</w:t>
      </w:r>
    </w:p>
    <w:p w14:paraId="17E6DAD3" w14:textId="77777777" w:rsidR="00AB7E02" w:rsidRDefault="00AB7E02" w:rsidP="00AB7E0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B7E02" w:rsidRPr="00230F35" w14:paraId="6B564BF2" w14:textId="77777777" w:rsidTr="00042314">
        <w:trPr>
          <w:trHeight w:val="614"/>
        </w:trPr>
        <w:tc>
          <w:tcPr>
            <w:tcW w:w="8856" w:type="dxa"/>
            <w:gridSpan w:val="5"/>
          </w:tcPr>
          <w:p w14:paraId="0E659D75" w14:textId="77777777"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B7E02" w:rsidRPr="00230F35" w14:paraId="731843D2" w14:textId="77777777" w:rsidTr="00042314">
        <w:trPr>
          <w:trHeight w:val="718"/>
        </w:trPr>
        <w:tc>
          <w:tcPr>
            <w:tcW w:w="8856" w:type="dxa"/>
            <w:gridSpan w:val="5"/>
          </w:tcPr>
          <w:p w14:paraId="68AC76D3" w14:textId="468D8969" w:rsidR="00AB7E02"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Morais</w:t>
            </w:r>
          </w:p>
          <w:p w14:paraId="3B577CDB" w14:textId="77777777" w:rsidR="00AB7E02" w:rsidRPr="00230F35" w:rsidRDefault="00AB7E02" w:rsidP="00042314">
            <w:pPr>
              <w:pStyle w:val="NormalWeb"/>
              <w:spacing w:before="0" w:beforeAutospacing="0" w:after="0" w:afterAutospacing="0"/>
              <w:ind w:right="34"/>
              <w:rPr>
                <w:rFonts w:ascii="Arial" w:hAnsi="Arial" w:cs="Arial"/>
                <w:sz w:val="22"/>
                <w:szCs w:val="22"/>
              </w:rPr>
            </w:pPr>
          </w:p>
          <w:p w14:paraId="265DAF3B" w14:textId="565B5AF7"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31191" w:rsidRPr="00E31191">
              <w:rPr>
                <w:rFonts w:ascii="Arial" w:hAnsi="Arial" w:cs="Arial"/>
                <w:sz w:val="22"/>
                <w:szCs w:val="22"/>
              </w:rPr>
              <w:t xml:space="preserve">1909318@student.uwtsd.ac.uk </w:t>
            </w:r>
          </w:p>
        </w:tc>
      </w:tr>
      <w:tr w:rsidR="00AB7E02" w:rsidRPr="00230F35" w14:paraId="2BE22FBF" w14:textId="77777777" w:rsidTr="00042314">
        <w:trPr>
          <w:trHeight w:val="849"/>
        </w:trPr>
        <w:tc>
          <w:tcPr>
            <w:tcW w:w="4788" w:type="dxa"/>
          </w:tcPr>
          <w:p w14:paraId="04EEC3E2" w14:textId="17A74133"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E31191">
              <w:rPr>
                <w:rFonts w:ascii="Arial" w:hAnsi="Arial" w:cs="Arial"/>
                <w:sz w:val="22"/>
                <w:szCs w:val="22"/>
              </w:rPr>
              <w:t xml:space="preserve"> HPCA 7003</w:t>
            </w:r>
          </w:p>
          <w:p w14:paraId="56DD5A7D" w14:textId="77777777" w:rsidR="00AB7E02" w:rsidRPr="00230F35" w:rsidRDefault="00AB7E02" w:rsidP="00042314">
            <w:pPr>
              <w:pStyle w:val="NormalWeb"/>
              <w:spacing w:before="0" w:beforeAutospacing="0" w:after="0" w:afterAutospacing="0"/>
              <w:ind w:right="34"/>
              <w:rPr>
                <w:rFonts w:ascii="Arial" w:hAnsi="Arial" w:cs="Arial"/>
                <w:sz w:val="22"/>
                <w:szCs w:val="22"/>
              </w:rPr>
            </w:pPr>
          </w:p>
          <w:p w14:paraId="04E55FC1" w14:textId="74F5DAEA" w:rsidR="00AB7E02"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31191">
              <w:rPr>
                <w:rFonts w:ascii="Arial" w:hAnsi="Arial" w:cs="Arial"/>
                <w:sz w:val="22"/>
                <w:szCs w:val="22"/>
              </w:rPr>
              <w:t xml:space="preserve"> History of Astrology</w:t>
            </w:r>
          </w:p>
          <w:p w14:paraId="6E9729A1" w14:textId="77777777" w:rsidR="00AB7E02" w:rsidRDefault="00AB7E02" w:rsidP="00042314">
            <w:pPr>
              <w:pStyle w:val="NormalWeb"/>
              <w:spacing w:before="0" w:beforeAutospacing="0" w:after="0" w:afterAutospacing="0"/>
              <w:ind w:right="34"/>
              <w:rPr>
                <w:rFonts w:ascii="Arial" w:hAnsi="Arial" w:cs="Arial"/>
                <w:sz w:val="22"/>
                <w:szCs w:val="22"/>
              </w:rPr>
            </w:pPr>
          </w:p>
          <w:p w14:paraId="3825005F" w14:textId="77777777" w:rsidR="00AB7E02" w:rsidRPr="00230F35" w:rsidRDefault="00AB7E02" w:rsidP="00042314">
            <w:pPr>
              <w:pStyle w:val="NormalWeb"/>
              <w:spacing w:before="0" w:beforeAutospacing="0" w:after="0" w:afterAutospacing="0"/>
              <w:ind w:right="34"/>
              <w:rPr>
                <w:rFonts w:ascii="Arial" w:hAnsi="Arial" w:cs="Arial"/>
                <w:sz w:val="22"/>
                <w:szCs w:val="22"/>
              </w:rPr>
            </w:pPr>
          </w:p>
        </w:tc>
        <w:tc>
          <w:tcPr>
            <w:tcW w:w="2266" w:type="dxa"/>
            <w:gridSpan w:val="3"/>
          </w:tcPr>
          <w:p w14:paraId="7E8C1227" w14:textId="7CCBCEBD"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E31191">
              <w:rPr>
                <w:rFonts w:ascii="Arial" w:hAnsi="Arial" w:cs="Arial"/>
                <w:sz w:val="22"/>
                <w:szCs w:val="22"/>
              </w:rPr>
              <w:t xml:space="preserve"> </w:t>
            </w:r>
            <w:r w:rsidR="00E31191" w:rsidRPr="00E31191">
              <w:rPr>
                <w:rFonts w:ascii="Arial" w:hAnsi="Arial" w:cs="Arial"/>
                <w:sz w:val="22"/>
                <w:szCs w:val="22"/>
              </w:rPr>
              <w:t>1909318</w:t>
            </w:r>
          </w:p>
        </w:tc>
        <w:tc>
          <w:tcPr>
            <w:tcW w:w="1802" w:type="dxa"/>
          </w:tcPr>
          <w:p w14:paraId="5EA1539C" w14:textId="77777777"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E1161CF" w14:textId="606DD1AB"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B7E02" w:rsidRPr="00230F35" w14:paraId="1163AD66" w14:textId="77777777" w:rsidTr="00042314">
        <w:trPr>
          <w:trHeight w:val="1139"/>
        </w:trPr>
        <w:tc>
          <w:tcPr>
            <w:tcW w:w="8856" w:type="dxa"/>
            <w:gridSpan w:val="5"/>
          </w:tcPr>
          <w:p w14:paraId="191C4AE0" w14:textId="2B422FF8" w:rsidR="00E31191" w:rsidRPr="00E31191" w:rsidRDefault="00AB7E02" w:rsidP="00E31191">
            <w:pPr>
              <w:rPr>
                <w:rFonts w:ascii="Arial" w:hAnsi="Arial" w:cs="Arial"/>
                <w:sz w:val="22"/>
                <w:szCs w:val="22"/>
              </w:rPr>
            </w:pPr>
            <w:r w:rsidRPr="00230F35">
              <w:rPr>
                <w:rFonts w:ascii="Arial" w:hAnsi="Arial" w:cs="Arial"/>
                <w:sz w:val="22"/>
                <w:szCs w:val="22"/>
              </w:rPr>
              <w:t>Assignment title:</w:t>
            </w:r>
            <w:r w:rsidR="00E31191">
              <w:rPr>
                <w:b/>
                <w:bCs/>
                <w:sz w:val="32"/>
                <w:szCs w:val="32"/>
              </w:rPr>
              <w:t xml:space="preserve"> </w:t>
            </w:r>
            <w:r w:rsidR="00E31191" w:rsidRPr="00E31191">
              <w:rPr>
                <w:rFonts w:ascii="Arial" w:hAnsi="Arial" w:cs="Arial"/>
                <w:b/>
                <w:bCs/>
                <w:sz w:val="22"/>
                <w:szCs w:val="22"/>
              </w:rPr>
              <w:t xml:space="preserve">A Critical Comparison of Venus in Three Primary Sources Documents - </w:t>
            </w:r>
            <w:r w:rsidR="00E31191" w:rsidRPr="00E31191">
              <w:rPr>
                <w:rFonts w:ascii="Arial" w:hAnsi="Arial" w:cs="Arial"/>
                <w:sz w:val="22"/>
                <w:szCs w:val="22"/>
              </w:rPr>
              <w:t>Essay 1</w:t>
            </w:r>
          </w:p>
          <w:p w14:paraId="20E27BB7" w14:textId="77777777" w:rsidR="00AB7E02" w:rsidRPr="00230F35" w:rsidRDefault="00AB7E02" w:rsidP="00042314">
            <w:pPr>
              <w:pStyle w:val="NormalWeb"/>
              <w:spacing w:before="0" w:beforeAutospacing="0" w:after="0" w:afterAutospacing="0"/>
              <w:ind w:right="34"/>
              <w:rPr>
                <w:rFonts w:ascii="Arial" w:hAnsi="Arial" w:cs="Arial"/>
                <w:sz w:val="22"/>
                <w:szCs w:val="22"/>
              </w:rPr>
            </w:pPr>
          </w:p>
          <w:p w14:paraId="2BB0D0E8" w14:textId="77777777" w:rsidR="00AB7E02" w:rsidRDefault="00AB7E02" w:rsidP="00042314">
            <w:pPr>
              <w:pStyle w:val="NormalWeb"/>
              <w:spacing w:before="0" w:beforeAutospacing="0" w:after="0" w:afterAutospacing="0"/>
              <w:ind w:right="34"/>
              <w:rPr>
                <w:rFonts w:ascii="Arial" w:hAnsi="Arial" w:cs="Arial"/>
                <w:sz w:val="22"/>
                <w:szCs w:val="22"/>
              </w:rPr>
            </w:pPr>
          </w:p>
          <w:p w14:paraId="394B1B50" w14:textId="7DE9C755"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E31191">
              <w:rPr>
                <w:rFonts w:ascii="Arial" w:hAnsi="Arial" w:cs="Arial"/>
                <w:sz w:val="22"/>
                <w:szCs w:val="22"/>
              </w:rPr>
              <w:t xml:space="preserve"> Final submission date 2</w:t>
            </w:r>
            <w:r w:rsidR="00E31191" w:rsidRPr="00E31191">
              <w:rPr>
                <w:rFonts w:ascii="Arial" w:hAnsi="Arial" w:cs="Arial"/>
                <w:sz w:val="22"/>
                <w:szCs w:val="22"/>
                <w:vertAlign w:val="superscript"/>
              </w:rPr>
              <w:t>nd</w:t>
            </w:r>
            <w:r w:rsidR="00E31191">
              <w:rPr>
                <w:rFonts w:ascii="Arial" w:hAnsi="Arial" w:cs="Arial"/>
                <w:sz w:val="22"/>
                <w:szCs w:val="22"/>
              </w:rPr>
              <w:t xml:space="preserve"> March 2020</w:t>
            </w:r>
          </w:p>
        </w:tc>
      </w:tr>
      <w:tr w:rsidR="00AB7E02" w:rsidRPr="00230F35" w14:paraId="6C67B74F" w14:textId="77777777" w:rsidTr="00042314">
        <w:trPr>
          <w:trHeight w:val="978"/>
        </w:trPr>
        <w:tc>
          <w:tcPr>
            <w:tcW w:w="8856" w:type="dxa"/>
            <w:gridSpan w:val="5"/>
            <w:tcBorders>
              <w:bottom w:val="single" w:sz="4" w:space="0" w:color="000000"/>
            </w:tcBorders>
          </w:tcPr>
          <w:p w14:paraId="37FFD3A8" w14:textId="77777777" w:rsidR="00AB7E02" w:rsidRPr="00230F35" w:rsidRDefault="00AB7E02" w:rsidP="0004231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B7E02" w:rsidRPr="00230F35" w14:paraId="4BEE9EAA" w14:textId="77777777" w:rsidTr="00042314">
        <w:trPr>
          <w:trHeight w:val="978"/>
        </w:trPr>
        <w:tc>
          <w:tcPr>
            <w:tcW w:w="8856" w:type="dxa"/>
            <w:gridSpan w:val="5"/>
            <w:shd w:val="clear" w:color="auto" w:fill="D9D9D9"/>
          </w:tcPr>
          <w:p w14:paraId="61F04563" w14:textId="77777777" w:rsidR="00AB7E02" w:rsidRPr="00230F35"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9A2D230" w14:textId="6619C3C9" w:rsidR="00AB7E02" w:rsidRDefault="00AB7E02" w:rsidP="0004231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E31191">
              <w:rPr>
                <w:rFonts w:ascii="Arial" w:hAnsi="Arial" w:cs="Arial"/>
                <w:sz w:val="22"/>
                <w:szCs w:val="22"/>
              </w:rPr>
              <w:t>Maria Morais</w:t>
            </w:r>
            <w:r w:rsidRPr="00230F35">
              <w:rPr>
                <w:rFonts w:ascii="Arial" w:hAnsi="Arial" w:cs="Arial"/>
                <w:sz w:val="22"/>
                <w:szCs w:val="22"/>
              </w:rPr>
              <w:t>…………………………………………………</w:t>
            </w:r>
          </w:p>
          <w:p w14:paraId="56665281" w14:textId="0578D1A9" w:rsidR="00AB7E02" w:rsidRDefault="00AB7E02" w:rsidP="00042314">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r w:rsidR="00E31191">
              <w:rPr>
                <w:rFonts w:ascii="Calibri" w:hAnsi="Calibri" w:cs="Calibri"/>
                <w:b/>
                <w:sz w:val="44"/>
                <w:szCs w:val="44"/>
              </w:rPr>
              <w:t>x</w:t>
            </w:r>
          </w:p>
          <w:p w14:paraId="2E77FB40" w14:textId="77777777" w:rsidR="00AB7E02" w:rsidRPr="00230F35" w:rsidRDefault="00AB7E02" w:rsidP="00042314">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B7E02" w:rsidRPr="00230F35" w14:paraId="5D0054D6" w14:textId="77777777" w:rsidTr="00042314">
        <w:trPr>
          <w:trHeight w:val="3972"/>
        </w:trPr>
        <w:tc>
          <w:tcPr>
            <w:tcW w:w="8856" w:type="dxa"/>
            <w:gridSpan w:val="5"/>
          </w:tcPr>
          <w:p w14:paraId="1C49C67D" w14:textId="77777777" w:rsidR="00AB7E02" w:rsidRDefault="00AB7E02" w:rsidP="00042314">
            <w:pPr>
              <w:rPr>
                <w:rFonts w:ascii="Arial" w:hAnsi="Arial"/>
                <w:b/>
              </w:rPr>
            </w:pPr>
          </w:p>
          <w:p w14:paraId="55505E02" w14:textId="77777777" w:rsidR="00AB7E02" w:rsidRPr="00116CE6" w:rsidRDefault="00AB7E02" w:rsidP="0004231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B7E02" w:rsidRPr="00116CE6" w14:paraId="559C178E" w14:textId="77777777" w:rsidTr="00042314">
              <w:tc>
                <w:tcPr>
                  <w:tcW w:w="6970" w:type="dxa"/>
                </w:tcPr>
                <w:p w14:paraId="07336033" w14:textId="77777777" w:rsidR="00AB7E02" w:rsidRPr="00116CE6" w:rsidRDefault="00AB7E02" w:rsidP="00042314">
                  <w:pPr>
                    <w:rPr>
                      <w:rFonts w:ascii="Arial" w:hAnsi="Arial"/>
                      <w:sz w:val="20"/>
                      <w:szCs w:val="20"/>
                    </w:rPr>
                  </w:pPr>
                </w:p>
                <w:p w14:paraId="58FE4677" w14:textId="77777777" w:rsidR="00AB7E02" w:rsidRPr="00116CE6" w:rsidRDefault="00AB7E02" w:rsidP="0004231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DE21714" w14:textId="77777777" w:rsidR="00AB7E02" w:rsidRPr="00116CE6" w:rsidRDefault="00AB7E02" w:rsidP="00042314">
                  <w:pPr>
                    <w:rPr>
                      <w:rFonts w:ascii="Arial" w:hAnsi="Arial"/>
                      <w:sz w:val="20"/>
                      <w:szCs w:val="20"/>
                    </w:rPr>
                  </w:pPr>
                </w:p>
              </w:tc>
            </w:tr>
            <w:tr w:rsidR="00AB7E02" w:rsidRPr="00116CE6" w14:paraId="19512E28" w14:textId="77777777" w:rsidTr="00042314">
              <w:tc>
                <w:tcPr>
                  <w:tcW w:w="6970" w:type="dxa"/>
                </w:tcPr>
                <w:p w14:paraId="604092C0" w14:textId="77777777" w:rsidR="00AB7E02" w:rsidRPr="00116CE6" w:rsidRDefault="00AB7E02" w:rsidP="00042314">
                  <w:pPr>
                    <w:rPr>
                      <w:rFonts w:ascii="Arial" w:hAnsi="Arial"/>
                      <w:sz w:val="20"/>
                      <w:szCs w:val="20"/>
                    </w:rPr>
                  </w:pPr>
                </w:p>
                <w:p w14:paraId="284ACCBB" w14:textId="77777777" w:rsidR="00AB7E02" w:rsidRPr="00116CE6" w:rsidRDefault="00AB7E02" w:rsidP="0004231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89CFADF" w14:textId="77777777" w:rsidR="00AB7E02" w:rsidRPr="00116CE6" w:rsidRDefault="00AB7E02" w:rsidP="00042314">
                  <w:pPr>
                    <w:rPr>
                      <w:rFonts w:ascii="Arial" w:hAnsi="Arial"/>
                      <w:sz w:val="20"/>
                      <w:szCs w:val="20"/>
                    </w:rPr>
                  </w:pPr>
                </w:p>
              </w:tc>
            </w:tr>
            <w:tr w:rsidR="00AB7E02" w:rsidRPr="00116CE6" w14:paraId="315F506F" w14:textId="77777777" w:rsidTr="00042314">
              <w:tc>
                <w:tcPr>
                  <w:tcW w:w="6970" w:type="dxa"/>
                </w:tcPr>
                <w:p w14:paraId="5A6472A5" w14:textId="77777777" w:rsidR="00AB7E02" w:rsidRPr="00116CE6" w:rsidRDefault="00AB7E02" w:rsidP="00042314">
                  <w:pPr>
                    <w:rPr>
                      <w:rFonts w:ascii="Arial" w:hAnsi="Arial"/>
                      <w:sz w:val="20"/>
                      <w:szCs w:val="20"/>
                    </w:rPr>
                  </w:pPr>
                </w:p>
                <w:p w14:paraId="5A8F1408" w14:textId="77777777" w:rsidR="00AB7E02" w:rsidRPr="00116CE6" w:rsidRDefault="00AB7E02" w:rsidP="0004231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E006CEB" w14:textId="77777777" w:rsidR="00AB7E02" w:rsidRPr="00116CE6" w:rsidRDefault="00AB7E02" w:rsidP="00042314">
                  <w:pPr>
                    <w:rPr>
                      <w:rFonts w:ascii="Arial" w:hAnsi="Arial"/>
                      <w:sz w:val="20"/>
                      <w:szCs w:val="20"/>
                    </w:rPr>
                  </w:pPr>
                </w:p>
              </w:tc>
            </w:tr>
            <w:tr w:rsidR="00AB7E02" w:rsidRPr="00116CE6" w14:paraId="692B551F" w14:textId="77777777" w:rsidTr="00042314">
              <w:tc>
                <w:tcPr>
                  <w:tcW w:w="6970" w:type="dxa"/>
                </w:tcPr>
                <w:p w14:paraId="309D7CBB" w14:textId="77777777" w:rsidR="00AB7E02" w:rsidRDefault="00AB7E02" w:rsidP="00042314">
                  <w:pPr>
                    <w:rPr>
                      <w:rFonts w:ascii="Arial" w:hAnsi="Arial"/>
                      <w:sz w:val="20"/>
                      <w:szCs w:val="20"/>
                    </w:rPr>
                  </w:pPr>
                </w:p>
                <w:p w14:paraId="24C6D393" w14:textId="77777777" w:rsidR="00AB7E02" w:rsidRPr="00022345" w:rsidRDefault="00AB7E02" w:rsidP="00042314">
                  <w:pPr>
                    <w:rPr>
                      <w:rFonts w:ascii="Arial" w:hAnsi="Arial"/>
                      <w:b/>
                      <w:sz w:val="20"/>
                      <w:szCs w:val="20"/>
                    </w:rPr>
                  </w:pPr>
                  <w:r w:rsidRPr="00022345">
                    <w:rPr>
                      <w:rFonts w:ascii="Arial" w:hAnsi="Arial"/>
                      <w:b/>
                      <w:sz w:val="20"/>
                      <w:szCs w:val="20"/>
                    </w:rPr>
                    <w:t>Final Mark</w:t>
                  </w:r>
                </w:p>
                <w:p w14:paraId="7AAF665F" w14:textId="77777777" w:rsidR="00AB7E02" w:rsidRPr="00116CE6" w:rsidRDefault="00AB7E02" w:rsidP="00042314">
                  <w:pPr>
                    <w:rPr>
                      <w:rFonts w:ascii="Arial" w:hAnsi="Arial"/>
                      <w:sz w:val="20"/>
                      <w:szCs w:val="20"/>
                    </w:rPr>
                  </w:pPr>
                </w:p>
              </w:tc>
              <w:tc>
                <w:tcPr>
                  <w:tcW w:w="1660" w:type="dxa"/>
                </w:tcPr>
                <w:p w14:paraId="35F73EA7" w14:textId="77777777" w:rsidR="00AB7E02" w:rsidRPr="00116CE6" w:rsidRDefault="00AB7E02" w:rsidP="00042314">
                  <w:pPr>
                    <w:rPr>
                      <w:rFonts w:ascii="Arial" w:hAnsi="Arial"/>
                      <w:sz w:val="20"/>
                      <w:szCs w:val="20"/>
                    </w:rPr>
                  </w:pPr>
                </w:p>
              </w:tc>
            </w:tr>
          </w:tbl>
          <w:p w14:paraId="3E6D78E7" w14:textId="77777777" w:rsidR="00AB7E02" w:rsidRDefault="00AB7E02" w:rsidP="00042314">
            <w:pPr>
              <w:pStyle w:val="NormalWeb"/>
              <w:spacing w:before="0" w:beforeAutospacing="0" w:after="0" w:afterAutospacing="0"/>
              <w:ind w:left="142" w:right="34"/>
              <w:rPr>
                <w:rFonts w:ascii="Arial" w:hAnsi="Arial" w:cs="Arial"/>
                <w:b/>
                <w:sz w:val="22"/>
                <w:szCs w:val="22"/>
              </w:rPr>
            </w:pPr>
          </w:p>
          <w:p w14:paraId="08C40C50" w14:textId="77777777" w:rsidR="00AB7E02" w:rsidRPr="00230F35" w:rsidRDefault="00AB7E02" w:rsidP="0004231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4191D18" w14:textId="77777777" w:rsidR="00AB7E02" w:rsidRDefault="00AB7E02" w:rsidP="00042314">
            <w:pPr>
              <w:pStyle w:val="NormalWeb"/>
              <w:spacing w:before="0" w:beforeAutospacing="0" w:after="0" w:afterAutospacing="0"/>
              <w:rPr>
                <w:rFonts w:ascii="Arial" w:hAnsi="Arial" w:cs="Arial"/>
                <w:b/>
                <w:sz w:val="22"/>
                <w:szCs w:val="22"/>
              </w:rPr>
            </w:pPr>
          </w:p>
          <w:p w14:paraId="327E1F3A" w14:textId="77777777" w:rsidR="00AB7E02" w:rsidRDefault="00AB7E02" w:rsidP="00042314">
            <w:pPr>
              <w:pStyle w:val="NormalWeb"/>
              <w:spacing w:before="0" w:beforeAutospacing="0" w:after="0" w:afterAutospacing="0"/>
              <w:rPr>
                <w:rFonts w:ascii="Arial" w:hAnsi="Arial" w:cs="Arial"/>
                <w:b/>
                <w:sz w:val="22"/>
                <w:szCs w:val="22"/>
              </w:rPr>
            </w:pPr>
          </w:p>
          <w:p w14:paraId="2B80B110" w14:textId="77777777" w:rsidR="00AB7E02" w:rsidRDefault="00AB7E02" w:rsidP="00042314">
            <w:pPr>
              <w:pStyle w:val="NormalWeb"/>
              <w:spacing w:before="0" w:beforeAutospacing="0" w:after="0" w:afterAutospacing="0"/>
              <w:rPr>
                <w:rFonts w:ascii="Arial" w:hAnsi="Arial" w:cs="Arial"/>
                <w:b/>
                <w:sz w:val="22"/>
                <w:szCs w:val="22"/>
              </w:rPr>
            </w:pPr>
          </w:p>
          <w:p w14:paraId="0315871C" w14:textId="77777777" w:rsidR="00AB7E02" w:rsidRDefault="00AB7E02" w:rsidP="00042314">
            <w:pPr>
              <w:pStyle w:val="NormalWeb"/>
              <w:spacing w:before="0" w:beforeAutospacing="0" w:after="0" w:afterAutospacing="0"/>
              <w:rPr>
                <w:rFonts w:ascii="Arial" w:hAnsi="Arial" w:cs="Arial"/>
                <w:b/>
                <w:sz w:val="22"/>
                <w:szCs w:val="22"/>
              </w:rPr>
            </w:pPr>
          </w:p>
          <w:p w14:paraId="6BECFDE8" w14:textId="77777777" w:rsidR="00AB7E02" w:rsidRDefault="00AB7E02" w:rsidP="00042314">
            <w:pPr>
              <w:pStyle w:val="NormalWeb"/>
              <w:spacing w:before="0" w:beforeAutospacing="0" w:after="0" w:afterAutospacing="0"/>
              <w:rPr>
                <w:rFonts w:ascii="Arial" w:hAnsi="Arial" w:cs="Arial"/>
                <w:b/>
                <w:sz w:val="22"/>
                <w:szCs w:val="22"/>
              </w:rPr>
            </w:pPr>
          </w:p>
          <w:p w14:paraId="7DD5AB16" w14:textId="77777777" w:rsidR="00AB7E02" w:rsidRPr="00230F35" w:rsidRDefault="00AB7E02" w:rsidP="0004231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9115ADD" w14:textId="77777777" w:rsidR="00AB7E02" w:rsidRDefault="00AB7E02" w:rsidP="0004231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9D78B1A" w14:textId="77777777" w:rsidR="00AB7E02" w:rsidRPr="00001C3B" w:rsidRDefault="00AB7E02" w:rsidP="00042314">
            <w:pPr>
              <w:pStyle w:val="NormalWeb"/>
              <w:rPr>
                <w:rFonts w:ascii="Arial" w:hAnsi="Arial" w:cs="Arial"/>
                <w:sz w:val="22"/>
                <w:szCs w:val="22"/>
              </w:rPr>
            </w:pPr>
          </w:p>
        </w:tc>
      </w:tr>
      <w:tr w:rsidR="00AB7E02" w:rsidRPr="00230F35" w14:paraId="7ABCC835" w14:textId="77777777" w:rsidTr="00042314">
        <w:trPr>
          <w:trHeight w:val="492"/>
        </w:trPr>
        <w:tc>
          <w:tcPr>
            <w:tcW w:w="6768" w:type="dxa"/>
            <w:gridSpan w:val="3"/>
          </w:tcPr>
          <w:p w14:paraId="70C38143" w14:textId="77777777" w:rsidR="00AB7E02" w:rsidRPr="00230F35" w:rsidRDefault="00AB7E02" w:rsidP="00042314">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1742DA48" w14:textId="77777777" w:rsidR="00AB7E02" w:rsidRPr="00230F35" w:rsidRDefault="00AB7E02" w:rsidP="00042314">
            <w:pPr>
              <w:pStyle w:val="NormalWeb"/>
              <w:spacing w:after="0"/>
              <w:ind w:left="142" w:right="34"/>
              <w:rPr>
                <w:rFonts w:ascii="Arial" w:hAnsi="Arial" w:cs="Arial"/>
                <w:sz w:val="22"/>
                <w:szCs w:val="22"/>
              </w:rPr>
            </w:pPr>
            <w:r w:rsidRPr="00230F35">
              <w:rPr>
                <w:rFonts w:ascii="Arial" w:hAnsi="Arial" w:cs="Arial"/>
                <w:sz w:val="22"/>
                <w:szCs w:val="22"/>
              </w:rPr>
              <w:t>Date:</w:t>
            </w:r>
          </w:p>
        </w:tc>
      </w:tr>
      <w:tr w:rsidR="00AB7E02" w:rsidRPr="002F467C" w14:paraId="00706269" w14:textId="77777777" w:rsidTr="00042314">
        <w:tc>
          <w:tcPr>
            <w:tcW w:w="8856" w:type="dxa"/>
            <w:gridSpan w:val="5"/>
          </w:tcPr>
          <w:p w14:paraId="3759811B" w14:textId="77777777" w:rsidR="00AB7E02" w:rsidRPr="00230F35" w:rsidRDefault="00AB7E02" w:rsidP="00042314">
            <w:pPr>
              <w:pStyle w:val="NormalWeb"/>
              <w:spacing w:before="0" w:beforeAutospacing="0" w:after="0" w:afterAutospacing="0"/>
              <w:ind w:right="-334"/>
              <w:rPr>
                <w:rFonts w:ascii="Arial" w:hAnsi="Arial" w:cs="Arial"/>
                <w:bCs/>
                <w:i/>
                <w:sz w:val="22"/>
                <w:szCs w:val="22"/>
              </w:rPr>
            </w:pPr>
          </w:p>
          <w:p w14:paraId="7FBAB95A" w14:textId="77777777" w:rsidR="00AB7E02" w:rsidRPr="00230F35" w:rsidRDefault="00AB7E02" w:rsidP="0004231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965BC04" w14:textId="77777777" w:rsidR="00AB7E02" w:rsidRPr="00230F35" w:rsidRDefault="00AB7E02" w:rsidP="00042314">
            <w:pPr>
              <w:pStyle w:val="NormalWeb"/>
              <w:spacing w:before="0" w:beforeAutospacing="0" w:after="0" w:afterAutospacing="0"/>
              <w:ind w:right="-334"/>
              <w:rPr>
                <w:rFonts w:ascii="Arial" w:hAnsi="Arial" w:cs="Arial"/>
                <w:b/>
                <w:bCs/>
                <w:sz w:val="22"/>
                <w:szCs w:val="22"/>
              </w:rPr>
            </w:pPr>
          </w:p>
          <w:p w14:paraId="0EEAA4EC"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C59F70"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6A82843F"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2C1848B1"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3AA9860B"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14882260"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776B61C1"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6D921D06" w14:textId="77777777" w:rsidR="00AB7E02" w:rsidRDefault="00AB7E02" w:rsidP="00042314">
            <w:pPr>
              <w:pStyle w:val="NormalWeb"/>
              <w:spacing w:before="0" w:beforeAutospacing="0" w:after="0" w:afterAutospacing="0"/>
              <w:ind w:right="-334"/>
              <w:rPr>
                <w:rFonts w:ascii="Arial" w:hAnsi="Arial" w:cs="Arial"/>
                <w:bCs/>
                <w:sz w:val="22"/>
                <w:szCs w:val="22"/>
              </w:rPr>
            </w:pPr>
          </w:p>
          <w:p w14:paraId="19706F62"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096DD45A"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55783AB0"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tc>
      </w:tr>
      <w:tr w:rsidR="00AB7E02" w:rsidRPr="002F467C" w14:paraId="409DD756" w14:textId="77777777" w:rsidTr="00042314">
        <w:trPr>
          <w:trHeight w:val="720"/>
        </w:trPr>
        <w:tc>
          <w:tcPr>
            <w:tcW w:w="5211" w:type="dxa"/>
            <w:gridSpan w:val="2"/>
          </w:tcPr>
          <w:p w14:paraId="727BFBE8"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97BE21B"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B7E02" w:rsidRPr="002F467C" w14:paraId="40A39B0F" w14:textId="77777777" w:rsidTr="00042314">
        <w:trPr>
          <w:trHeight w:val="720"/>
        </w:trPr>
        <w:tc>
          <w:tcPr>
            <w:tcW w:w="8856" w:type="dxa"/>
            <w:gridSpan w:val="5"/>
          </w:tcPr>
          <w:p w14:paraId="025ADA8F" w14:textId="77777777" w:rsidR="00AB7E02" w:rsidRPr="00B34964" w:rsidRDefault="00AB7E02" w:rsidP="00042314">
            <w:pPr>
              <w:rPr>
                <w:rFonts w:ascii="Arial" w:hAnsi="Arial" w:cs="Arial"/>
                <w:b/>
                <w:sz w:val="22"/>
                <w:szCs w:val="22"/>
              </w:rPr>
            </w:pPr>
            <w:r w:rsidRPr="00B34964">
              <w:rPr>
                <w:rFonts w:ascii="Arial" w:hAnsi="Arial" w:cs="Arial"/>
                <w:b/>
                <w:sz w:val="22"/>
                <w:szCs w:val="22"/>
              </w:rPr>
              <w:t>External Examiner’s comments (if relevant)</w:t>
            </w:r>
          </w:p>
          <w:p w14:paraId="727F4B08"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186E5CC2"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5CE949C7"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7CC0462F"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775172AE"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0AA975ED"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221DAA30"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6716C9E7"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704C9448" w14:textId="77777777" w:rsidR="00AB7E02" w:rsidRDefault="00AB7E02" w:rsidP="00042314">
            <w:pPr>
              <w:pStyle w:val="NormalWeb"/>
              <w:spacing w:before="0" w:beforeAutospacing="0" w:after="0" w:afterAutospacing="0"/>
              <w:ind w:right="-334"/>
              <w:rPr>
                <w:rFonts w:ascii="Arial" w:hAnsi="Arial" w:cs="Arial"/>
                <w:bCs/>
                <w:sz w:val="22"/>
                <w:szCs w:val="22"/>
              </w:rPr>
            </w:pPr>
          </w:p>
          <w:p w14:paraId="44E1878A"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p w14:paraId="1B199CDD" w14:textId="77777777" w:rsidR="00AB7E02" w:rsidRPr="00230F35" w:rsidRDefault="00AB7E02" w:rsidP="00042314">
            <w:pPr>
              <w:pStyle w:val="NormalWeb"/>
              <w:spacing w:before="0" w:beforeAutospacing="0" w:after="0" w:afterAutospacing="0"/>
              <w:ind w:right="-334"/>
              <w:rPr>
                <w:rFonts w:ascii="Arial" w:hAnsi="Arial" w:cs="Arial"/>
                <w:bCs/>
                <w:sz w:val="22"/>
                <w:szCs w:val="22"/>
              </w:rPr>
            </w:pPr>
          </w:p>
        </w:tc>
      </w:tr>
      <w:tr w:rsidR="00AB7E02" w:rsidRPr="002F467C" w14:paraId="28E687B1" w14:textId="77777777" w:rsidTr="00042314">
        <w:trPr>
          <w:trHeight w:val="720"/>
        </w:trPr>
        <w:tc>
          <w:tcPr>
            <w:tcW w:w="5211" w:type="dxa"/>
            <w:gridSpan w:val="2"/>
          </w:tcPr>
          <w:p w14:paraId="5F8060F2" w14:textId="77777777" w:rsidR="00AB7E02" w:rsidRPr="00230F35" w:rsidRDefault="00AB7E02" w:rsidP="00042314">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B13FD3A" w14:textId="77777777" w:rsidR="00AB7E02" w:rsidRPr="00230F35" w:rsidRDefault="00AB7E02" w:rsidP="00042314">
            <w:pPr>
              <w:rPr>
                <w:rFonts w:ascii="Arial" w:hAnsi="Arial" w:cs="Arial"/>
                <w:sz w:val="22"/>
                <w:szCs w:val="22"/>
              </w:rPr>
            </w:pPr>
            <w:r w:rsidRPr="00230F35">
              <w:rPr>
                <w:rFonts w:ascii="Arial" w:hAnsi="Arial" w:cs="Arial"/>
                <w:sz w:val="22"/>
                <w:szCs w:val="22"/>
              </w:rPr>
              <w:t>Date:</w:t>
            </w:r>
          </w:p>
        </w:tc>
      </w:tr>
    </w:tbl>
    <w:p w14:paraId="19507EB0" w14:textId="3A6DEE0B" w:rsidR="00AB7E02" w:rsidRDefault="00AB7E02">
      <w:pPr>
        <w:rPr>
          <w:b/>
          <w:bCs/>
          <w:sz w:val="40"/>
          <w:szCs w:val="40"/>
        </w:rPr>
      </w:pPr>
    </w:p>
    <w:p w14:paraId="2651E401" w14:textId="77777777" w:rsidR="00AB7E02" w:rsidRDefault="00AB7E02">
      <w:pPr>
        <w:rPr>
          <w:b/>
          <w:bCs/>
          <w:sz w:val="40"/>
          <w:szCs w:val="40"/>
        </w:rPr>
      </w:pPr>
      <w:r>
        <w:rPr>
          <w:b/>
          <w:bCs/>
          <w:sz w:val="40"/>
          <w:szCs w:val="40"/>
        </w:rPr>
        <w:br w:type="page"/>
      </w:r>
    </w:p>
    <w:p w14:paraId="3BEAD158" w14:textId="77777777" w:rsidR="001A398C" w:rsidRDefault="001A398C">
      <w:pPr>
        <w:rPr>
          <w:b/>
          <w:bCs/>
          <w:sz w:val="40"/>
          <w:szCs w:val="40"/>
        </w:rPr>
      </w:pPr>
    </w:p>
    <w:p w14:paraId="181C7DDC" w14:textId="70117305" w:rsidR="001A398C" w:rsidRDefault="001A398C">
      <w:pPr>
        <w:rPr>
          <w:b/>
          <w:bCs/>
          <w:sz w:val="40"/>
          <w:szCs w:val="40"/>
        </w:rPr>
      </w:pPr>
    </w:p>
    <w:p w14:paraId="68768837" w14:textId="77777777" w:rsidR="00E31191" w:rsidRDefault="00E31191">
      <w:pPr>
        <w:rPr>
          <w:b/>
          <w:bCs/>
          <w:sz w:val="40"/>
          <w:szCs w:val="40"/>
        </w:rPr>
      </w:pPr>
    </w:p>
    <w:p w14:paraId="78E0CEFE" w14:textId="26549A7F" w:rsidR="00A027F4" w:rsidRDefault="008807DD">
      <w:pPr>
        <w:rPr>
          <w:sz w:val="32"/>
          <w:szCs w:val="32"/>
        </w:rPr>
      </w:pPr>
      <w:r>
        <w:rPr>
          <w:b/>
          <w:bCs/>
          <w:sz w:val="32"/>
          <w:szCs w:val="32"/>
        </w:rPr>
        <w:t>A Critical Comparison of Venus in Three Primary Sources Documents</w:t>
      </w:r>
      <w:r w:rsidR="00143A0D">
        <w:rPr>
          <w:b/>
          <w:bCs/>
          <w:sz w:val="32"/>
          <w:szCs w:val="32"/>
        </w:rPr>
        <w:t xml:space="preserve"> - </w:t>
      </w:r>
      <w:r w:rsidR="001E607F">
        <w:rPr>
          <w:sz w:val="32"/>
          <w:szCs w:val="32"/>
        </w:rPr>
        <w:t xml:space="preserve">Essay </w:t>
      </w:r>
      <w:r>
        <w:rPr>
          <w:sz w:val="32"/>
          <w:szCs w:val="32"/>
        </w:rPr>
        <w:t>1</w:t>
      </w:r>
    </w:p>
    <w:p w14:paraId="16B7BEEC" w14:textId="77777777" w:rsidR="00E31191" w:rsidRDefault="00E31191">
      <w:pPr>
        <w:rPr>
          <w:sz w:val="32"/>
          <w:szCs w:val="32"/>
        </w:rPr>
      </w:pPr>
    </w:p>
    <w:p w14:paraId="3343CFE3" w14:textId="115E478D" w:rsidR="001A398C" w:rsidRDefault="001E607F">
      <w:pPr>
        <w:rPr>
          <w:sz w:val="32"/>
          <w:szCs w:val="32"/>
        </w:rPr>
      </w:pPr>
      <w:r>
        <w:rPr>
          <w:sz w:val="32"/>
          <w:szCs w:val="32"/>
        </w:rPr>
        <w:t xml:space="preserve">Word count </w:t>
      </w:r>
      <w:r w:rsidR="008E1DD1">
        <w:rPr>
          <w:sz w:val="32"/>
          <w:szCs w:val="32"/>
        </w:rPr>
        <w:t>–</w:t>
      </w:r>
      <w:r>
        <w:rPr>
          <w:sz w:val="32"/>
          <w:szCs w:val="32"/>
        </w:rPr>
        <w:t xml:space="preserve"> </w:t>
      </w:r>
      <w:r w:rsidR="00A1000D">
        <w:rPr>
          <w:sz w:val="32"/>
          <w:szCs w:val="32"/>
        </w:rPr>
        <w:t>1</w:t>
      </w:r>
      <w:r w:rsidR="00F94E43">
        <w:rPr>
          <w:sz w:val="32"/>
          <w:szCs w:val="32"/>
        </w:rPr>
        <w:t>902</w:t>
      </w:r>
      <w:r w:rsidR="008807DD">
        <w:rPr>
          <w:sz w:val="32"/>
          <w:szCs w:val="32"/>
        </w:rPr>
        <w:t xml:space="preserve"> </w:t>
      </w:r>
      <w:r w:rsidR="008E1DD1">
        <w:rPr>
          <w:sz w:val="32"/>
          <w:szCs w:val="32"/>
        </w:rPr>
        <w:t>(excluding footnotes)</w:t>
      </w:r>
    </w:p>
    <w:p w14:paraId="31434D96" w14:textId="77777777" w:rsidR="001A398C" w:rsidRPr="001A398C" w:rsidRDefault="001A398C">
      <w:pPr>
        <w:rPr>
          <w:sz w:val="32"/>
          <w:szCs w:val="32"/>
        </w:rPr>
      </w:pPr>
    </w:p>
    <w:p w14:paraId="7BBF3E98" w14:textId="72D148D9" w:rsidR="001A398C" w:rsidRPr="001A398C" w:rsidRDefault="001A398C">
      <w:pPr>
        <w:rPr>
          <w:sz w:val="32"/>
          <w:szCs w:val="32"/>
        </w:rPr>
      </w:pPr>
    </w:p>
    <w:p w14:paraId="61E4A1F1" w14:textId="2F392B16" w:rsidR="001A398C" w:rsidRPr="001A398C" w:rsidRDefault="001A398C">
      <w:pPr>
        <w:rPr>
          <w:sz w:val="32"/>
          <w:szCs w:val="32"/>
        </w:rPr>
      </w:pPr>
      <w:r w:rsidRPr="001A398C">
        <w:rPr>
          <w:sz w:val="32"/>
          <w:szCs w:val="32"/>
        </w:rPr>
        <w:t>Maria Morais - 1909318</w:t>
      </w:r>
    </w:p>
    <w:p w14:paraId="7F188A33" w14:textId="0B7BF4A6" w:rsidR="001D431D" w:rsidRDefault="001D431D"/>
    <w:p w14:paraId="2D652CFE" w14:textId="77777777" w:rsidR="005D250F" w:rsidRPr="0022269A" w:rsidRDefault="005D250F"/>
    <w:p w14:paraId="3D1CBCBB" w14:textId="12811C7E" w:rsidR="005D250F" w:rsidRDefault="00DF07B5">
      <w:r>
        <w:br w:type="page"/>
      </w:r>
    </w:p>
    <w:p w14:paraId="0DC7D3F4" w14:textId="77777777" w:rsidR="001D431D" w:rsidRPr="0022269A" w:rsidRDefault="001D431D" w:rsidP="008807DD">
      <w:pPr>
        <w:spacing w:line="360" w:lineRule="auto"/>
      </w:pPr>
    </w:p>
    <w:p w14:paraId="0C98D9C8" w14:textId="326A15E5" w:rsidR="001D431D" w:rsidRDefault="008807DD" w:rsidP="008807DD">
      <w:pPr>
        <w:spacing w:line="360" w:lineRule="auto"/>
        <w:rPr>
          <w:b/>
          <w:bCs/>
        </w:rPr>
      </w:pPr>
      <w:r>
        <w:rPr>
          <w:b/>
          <w:bCs/>
        </w:rPr>
        <w:t xml:space="preserve">Introduction </w:t>
      </w:r>
    </w:p>
    <w:p w14:paraId="2A91D4A7" w14:textId="3797D5D2" w:rsidR="008807DD" w:rsidRPr="008807DD" w:rsidRDefault="008807DD" w:rsidP="008807DD">
      <w:pPr>
        <w:spacing w:line="360" w:lineRule="auto"/>
      </w:pPr>
    </w:p>
    <w:p w14:paraId="7703DC37" w14:textId="4CE4A355" w:rsidR="00621143" w:rsidRDefault="008807DD" w:rsidP="008807DD">
      <w:pPr>
        <w:spacing w:line="360" w:lineRule="auto"/>
      </w:pPr>
      <w:r>
        <w:t xml:space="preserve">This paper will compare and contrast the treatment of the astrological and astronomical use of Venus </w:t>
      </w:r>
      <w:r w:rsidR="002A64EB">
        <w:t>using</w:t>
      </w:r>
      <w:r>
        <w:t xml:space="preserve"> the following three </w:t>
      </w:r>
      <w:r w:rsidR="000D456C">
        <w:t xml:space="preserve">primary </w:t>
      </w:r>
      <w:r>
        <w:t>sources</w:t>
      </w:r>
      <w:r w:rsidR="00621143">
        <w:t>: Anne Massey, ‘Venus: Her Cycle, Symbols and Myths.’ Llewellyn Books (2006), pp.1-68.; Frederic W. Taylor, ‘The Scientific Exploration of Venus.’ Cambridge University Press (2014), pp. 1-237.; and Ptolemy, ‘</w:t>
      </w:r>
      <w:proofErr w:type="spellStart"/>
      <w:r w:rsidR="00621143">
        <w:t>Tetrabiblos</w:t>
      </w:r>
      <w:proofErr w:type="spellEnd"/>
      <w:r w:rsidR="00621143">
        <w:t>, trans. By F.E. Robbins.’ Cambridge, MA: Harvard University Press (1940), pp.1-387.</w:t>
      </w:r>
    </w:p>
    <w:p w14:paraId="7A5ACD57" w14:textId="77777777" w:rsidR="00343845" w:rsidRDefault="00343845" w:rsidP="008807DD">
      <w:pPr>
        <w:spacing w:line="360" w:lineRule="auto"/>
      </w:pPr>
    </w:p>
    <w:p w14:paraId="40A6E153" w14:textId="77777777" w:rsidR="00C94B9B" w:rsidRDefault="00393A3C" w:rsidP="008807DD">
      <w:pPr>
        <w:spacing w:line="360" w:lineRule="auto"/>
      </w:pPr>
      <w:r>
        <w:t>Claudius Ptolemy</w:t>
      </w:r>
      <w:r w:rsidR="00A34FED">
        <w:t xml:space="preserve"> was a Greek mathematician, astronomer, geographer, astrologer and the author attributed to </w:t>
      </w:r>
      <w:proofErr w:type="spellStart"/>
      <w:r w:rsidR="00021757">
        <w:t>Tetrabiblos</w:t>
      </w:r>
      <w:proofErr w:type="spellEnd"/>
      <w:r w:rsidR="00A34FED">
        <w:t xml:space="preserve">. He was born around the year 100 AD and it is believed that </w:t>
      </w:r>
      <w:r w:rsidR="002A64EB">
        <w:t xml:space="preserve">he </w:t>
      </w:r>
      <w:r w:rsidR="00A34FED">
        <w:t xml:space="preserve">lived in Alexandria. </w:t>
      </w:r>
      <w:proofErr w:type="spellStart"/>
      <w:r w:rsidR="00A34FED">
        <w:t>Tetrabiblos</w:t>
      </w:r>
      <w:proofErr w:type="spellEnd"/>
      <w:r w:rsidR="00A34FED">
        <w:t xml:space="preserve"> </w:t>
      </w:r>
      <w:r w:rsidR="00021757">
        <w:t xml:space="preserve">was a source of reference among the astrological writers for more than a thousand years presenting ancient principles of horoscopic astrology. </w:t>
      </w:r>
      <w:r w:rsidR="000B7AD1">
        <w:t>O</w:t>
      </w:r>
      <w:r w:rsidR="00021757">
        <w:t>nce the ‘wedding of astrology and astronomy has come to seem incongruous</w:t>
      </w:r>
      <w:r w:rsidR="002A64EB">
        <w:t>’, ‘</w:t>
      </w:r>
      <w:r w:rsidR="00021757">
        <w:t>the authenticity of the work has been challenged by certain scholars</w:t>
      </w:r>
      <w:r w:rsidR="00A34FED">
        <w:t>.</w:t>
      </w:r>
      <w:r w:rsidR="00021757">
        <w:t>’</w:t>
      </w:r>
      <w:r w:rsidR="00783FBF">
        <w:rPr>
          <w:rStyle w:val="FootnoteReference"/>
        </w:rPr>
        <w:footnoteReference w:id="1"/>
      </w:r>
      <w:r w:rsidR="00783FBF">
        <w:t xml:space="preserve"> </w:t>
      </w:r>
      <w:r w:rsidR="000B7AD1">
        <w:t>F</w:t>
      </w:r>
      <w:r w:rsidR="00A34FED">
        <w:t>or that reason</w:t>
      </w:r>
      <w:r w:rsidR="002A64EB">
        <w:t>,</w:t>
      </w:r>
      <w:r w:rsidR="00A34FED">
        <w:t xml:space="preserve"> the other two primary sources selected </w:t>
      </w:r>
      <w:r w:rsidR="002A64EB">
        <w:t xml:space="preserve">for this essay </w:t>
      </w:r>
      <w:r w:rsidR="00A34FED">
        <w:t xml:space="preserve">are two contemporary </w:t>
      </w:r>
      <w:r w:rsidR="002A64EB">
        <w:t xml:space="preserve">authors, Anne Massey a professional astrologer since 1988 and Frederic W. Taylor, professor of physics at Oxford University. The separation of astrology and astronomy is a topic that highly interests me as a professional </w:t>
      </w:r>
      <w:r w:rsidR="000B7AD1">
        <w:t>in corporate</w:t>
      </w:r>
      <w:r w:rsidR="002A64EB">
        <w:t xml:space="preserve"> business transformation. In my practice, I am often given the opportunity to bring together different viewpoints </w:t>
      </w:r>
      <w:r w:rsidR="00E73D71">
        <w:t>with a view to</w:t>
      </w:r>
      <w:r w:rsidR="002A64EB">
        <w:t xml:space="preserve"> </w:t>
      </w:r>
      <w:r w:rsidR="00343845">
        <w:t xml:space="preserve">transform a problem originated by separation of thought into a </w:t>
      </w:r>
      <w:r w:rsidR="000B7AD1">
        <w:t xml:space="preserve">more </w:t>
      </w:r>
      <w:r w:rsidR="00343845">
        <w:t>collaborative solution</w:t>
      </w:r>
      <w:r w:rsidR="00E73D71">
        <w:t>,</w:t>
      </w:r>
      <w:r w:rsidR="00343845">
        <w:t xml:space="preserve"> that </w:t>
      </w:r>
      <w:r w:rsidR="00117967">
        <w:t xml:space="preserve">ultimately </w:t>
      </w:r>
      <w:r>
        <w:t>intends</w:t>
      </w:r>
      <w:r w:rsidR="00117967">
        <w:t xml:space="preserve"> to </w:t>
      </w:r>
      <w:r w:rsidR="00343845">
        <w:t xml:space="preserve">serve progress. </w:t>
      </w:r>
    </w:p>
    <w:p w14:paraId="0B61A42E" w14:textId="77777777" w:rsidR="00C94B9B" w:rsidRDefault="00C94B9B" w:rsidP="008807DD">
      <w:pPr>
        <w:spacing w:line="360" w:lineRule="auto"/>
      </w:pPr>
    </w:p>
    <w:p w14:paraId="71BE9A6F" w14:textId="5D1F0DCF" w:rsidR="00A34FED" w:rsidRDefault="00343845" w:rsidP="008807DD">
      <w:pPr>
        <w:spacing w:line="360" w:lineRule="auto"/>
      </w:pPr>
      <w:r>
        <w:t xml:space="preserve">Therefore, </w:t>
      </w:r>
      <w:r w:rsidR="002A64EB">
        <w:t xml:space="preserve">the objective of this essay is to </w:t>
      </w:r>
      <w:r>
        <w:t xml:space="preserve">compare and contrast </w:t>
      </w:r>
      <w:r w:rsidR="002A64EB">
        <w:t xml:space="preserve">how different viewpoints in contemporary times with regards to the subject matter </w:t>
      </w:r>
      <w:r>
        <w:t xml:space="preserve">of </w:t>
      </w:r>
      <w:r w:rsidR="00393A3C">
        <w:t>Venus connects</w:t>
      </w:r>
      <w:r>
        <w:t xml:space="preserve"> with ancient views of the world and the cosmos. </w:t>
      </w:r>
    </w:p>
    <w:p w14:paraId="373D7CAC" w14:textId="08847E2A" w:rsidR="00343845" w:rsidRDefault="00343845" w:rsidP="008807DD">
      <w:pPr>
        <w:spacing w:line="360" w:lineRule="auto"/>
      </w:pPr>
    </w:p>
    <w:p w14:paraId="5DE8D8F6" w14:textId="1D0B4D6D" w:rsidR="00343845" w:rsidRDefault="00343845" w:rsidP="008807DD">
      <w:pPr>
        <w:spacing w:line="360" w:lineRule="auto"/>
      </w:pPr>
      <w:r>
        <w:t xml:space="preserve">This essay will develop </w:t>
      </w:r>
      <w:r w:rsidR="00117967">
        <w:t xml:space="preserve">the </w:t>
      </w:r>
      <w:r w:rsidR="00E73D71">
        <w:t xml:space="preserve">main findings gathered from the literature </w:t>
      </w:r>
      <w:r w:rsidR="00117967">
        <w:t xml:space="preserve">across </w:t>
      </w:r>
      <w:r>
        <w:t xml:space="preserve">three </w:t>
      </w:r>
      <w:r w:rsidR="00117967">
        <w:t xml:space="preserve">main </w:t>
      </w:r>
      <w:r>
        <w:t>themes</w:t>
      </w:r>
      <w:r w:rsidR="00117967">
        <w:t xml:space="preserve">. The first theme aims to compare and contrast the authors’ perspectives on Venus cycles and sacred geometry, the second theme will discuss Venus and mythology and the third theme will develop the concept of Venus as the muse ruler of arts. In the end </w:t>
      </w:r>
      <w:r w:rsidR="00117967">
        <w:lastRenderedPageBreak/>
        <w:t xml:space="preserve">conclusions will be </w:t>
      </w:r>
      <w:r w:rsidR="00393A3C">
        <w:t>presented</w:t>
      </w:r>
      <w:r w:rsidR="00117967">
        <w:t xml:space="preserve"> based on the evidence </w:t>
      </w:r>
      <w:r w:rsidR="00E73D71">
        <w:t>collected</w:t>
      </w:r>
      <w:r w:rsidR="00117967">
        <w:t xml:space="preserve"> throughout the discussion of the three themes.</w:t>
      </w:r>
    </w:p>
    <w:p w14:paraId="56E3C680" w14:textId="77777777" w:rsidR="00F76852" w:rsidRPr="008807DD" w:rsidRDefault="00F76852" w:rsidP="008807DD">
      <w:pPr>
        <w:spacing w:line="360" w:lineRule="auto"/>
      </w:pPr>
    </w:p>
    <w:p w14:paraId="44DABFC5" w14:textId="0BD4788B" w:rsidR="008807DD" w:rsidRDefault="008807DD" w:rsidP="008807DD">
      <w:pPr>
        <w:spacing w:line="360" w:lineRule="auto"/>
        <w:rPr>
          <w:b/>
          <w:bCs/>
        </w:rPr>
      </w:pPr>
      <w:r>
        <w:rPr>
          <w:b/>
          <w:bCs/>
        </w:rPr>
        <w:t xml:space="preserve">Theme One – Venus Cycles and Sacred Geometry </w:t>
      </w:r>
    </w:p>
    <w:p w14:paraId="1CDC452F" w14:textId="4956E055" w:rsidR="008807DD" w:rsidRPr="008807DD" w:rsidRDefault="008807DD" w:rsidP="008807DD">
      <w:pPr>
        <w:spacing w:line="360" w:lineRule="auto"/>
      </w:pPr>
    </w:p>
    <w:p w14:paraId="141DCAAD" w14:textId="0390788B" w:rsidR="004D5E50" w:rsidRDefault="00D72BB0" w:rsidP="003766BB">
      <w:pPr>
        <w:spacing w:line="360" w:lineRule="auto"/>
      </w:pPr>
      <w:r>
        <w:t xml:space="preserve">According </w:t>
      </w:r>
      <w:r w:rsidRPr="00783FBF">
        <w:t>to Ptolemy,</w:t>
      </w:r>
      <w:r>
        <w:t xml:space="preserve"> Venus </w:t>
      </w:r>
      <w:r w:rsidR="003766BB">
        <w:t>was</w:t>
      </w:r>
      <w:r>
        <w:t xml:space="preserve"> nocturne and Feminine because she follow</w:t>
      </w:r>
      <w:r w:rsidR="003766BB">
        <w:t>ed</w:t>
      </w:r>
      <w:r>
        <w:t xml:space="preserve"> the Sun as an evening star. Based on his observations of the sky</w:t>
      </w:r>
      <w:r w:rsidR="007B3DD9">
        <w:t>, Ptolemy</w:t>
      </w:r>
      <w:r>
        <w:t xml:space="preserve"> concluded that stars</w:t>
      </w:r>
      <w:r w:rsidR="003766BB">
        <w:t xml:space="preserve"> could </w:t>
      </w:r>
      <w:r w:rsidR="003F086D">
        <w:t xml:space="preserve">only </w:t>
      </w:r>
      <w:r w:rsidR="003766BB">
        <w:t>have one of two distinct behaviours, when they</w:t>
      </w:r>
      <w:r>
        <w:t xml:space="preserve"> ‘rise in the morning, they are made masculine, and feminine when they rise in the evening.’</w:t>
      </w:r>
      <w:r w:rsidR="00783FBF">
        <w:rPr>
          <w:rStyle w:val="FootnoteReference"/>
        </w:rPr>
        <w:footnoteReference w:id="2"/>
      </w:r>
      <w:r w:rsidR="003A705C">
        <w:t xml:space="preserve"> </w:t>
      </w:r>
      <w:r>
        <w:t xml:space="preserve">It is only </w:t>
      </w:r>
      <w:r w:rsidR="00A742E3">
        <w:t>in the 16</w:t>
      </w:r>
      <w:r w:rsidR="00A742E3" w:rsidRPr="00A742E3">
        <w:rPr>
          <w:vertAlign w:val="superscript"/>
        </w:rPr>
        <w:t>th</w:t>
      </w:r>
      <w:r w:rsidR="00A742E3">
        <w:t xml:space="preserve"> century </w:t>
      </w:r>
      <w:r w:rsidR="003766BB">
        <w:t>after</w:t>
      </w:r>
      <w:r>
        <w:t xml:space="preserve"> ‘</w:t>
      </w:r>
      <w:proofErr w:type="spellStart"/>
      <w:r>
        <w:t>Corpenicus</w:t>
      </w:r>
      <w:proofErr w:type="spellEnd"/>
      <w:r>
        <w:t xml:space="preserve"> promoted the idea that planets orbit the Sun’ </w:t>
      </w:r>
      <w:r w:rsidR="004D5E50">
        <w:t xml:space="preserve">and </w:t>
      </w:r>
      <w:r w:rsidR="00A742E3">
        <w:t xml:space="preserve">when </w:t>
      </w:r>
      <w:r w:rsidR="004D5E50">
        <w:t>Astronomy became a science dedicated to the study of the motion of planetary bodies with the help of the latest technological inventions such as the telescope (18</w:t>
      </w:r>
      <w:r w:rsidR="004D5E50" w:rsidRPr="004D5E50">
        <w:rPr>
          <w:vertAlign w:val="superscript"/>
        </w:rPr>
        <w:t>th</w:t>
      </w:r>
      <w:r w:rsidR="004D5E50">
        <w:t xml:space="preserve"> century</w:t>
      </w:r>
      <w:r w:rsidR="007E18BA">
        <w:t xml:space="preserve"> </w:t>
      </w:r>
      <w:r w:rsidR="004B0DF4">
        <w:t>E</w:t>
      </w:r>
      <w:r w:rsidR="007E18BA">
        <w:t xml:space="preserve">nlightenment era </w:t>
      </w:r>
      <w:r w:rsidR="004D5E50">
        <w:t xml:space="preserve">), </w:t>
      </w:r>
      <w:r>
        <w:t xml:space="preserve">that </w:t>
      </w:r>
      <w:r w:rsidR="00071397">
        <w:t xml:space="preserve">humanity started to have </w:t>
      </w:r>
      <w:r w:rsidR="006208C1">
        <w:t>an</w:t>
      </w:r>
      <w:r w:rsidR="003766BB">
        <w:t xml:space="preserve"> understanding </w:t>
      </w:r>
      <w:r w:rsidR="00071397">
        <w:t>with regards to</w:t>
      </w:r>
      <w:r w:rsidR="003766BB">
        <w:t xml:space="preserve"> Venus </w:t>
      </w:r>
      <w:r w:rsidR="00071397">
        <w:t>being</w:t>
      </w:r>
      <w:r w:rsidR="003766BB">
        <w:t xml:space="preserve"> both </w:t>
      </w:r>
      <w:r w:rsidR="00071397">
        <w:t>a</w:t>
      </w:r>
      <w:r w:rsidR="003766BB">
        <w:t xml:space="preserve"> Morning and </w:t>
      </w:r>
      <w:r w:rsidR="00071397">
        <w:t>an</w:t>
      </w:r>
      <w:r w:rsidR="003766BB">
        <w:t xml:space="preserve"> Evening Star</w:t>
      </w:r>
      <w:r w:rsidR="003766BB" w:rsidRPr="00783FBF">
        <w:t>.</w:t>
      </w:r>
      <w:r w:rsidR="00783FBF" w:rsidRPr="00783FBF">
        <w:rPr>
          <w:rStyle w:val="FootnoteReference"/>
        </w:rPr>
        <w:footnoteReference w:id="3"/>
      </w:r>
      <w:r w:rsidR="003766BB">
        <w:t xml:space="preserve"> </w:t>
      </w:r>
      <w:r w:rsidR="003F086D">
        <w:t xml:space="preserve">In ancient times </w:t>
      </w:r>
      <w:r w:rsidR="003766BB">
        <w:t xml:space="preserve">it ‘was </w:t>
      </w:r>
      <w:r>
        <w:t>not obvious that those two phenomena were the same body, and early civilisations had distinct names for them.’</w:t>
      </w:r>
      <w:r w:rsidR="00783FBF">
        <w:rPr>
          <w:rStyle w:val="FootnoteReference"/>
        </w:rPr>
        <w:footnoteReference w:id="4"/>
      </w:r>
      <w:r w:rsidR="003766BB">
        <w:t xml:space="preserve"> </w:t>
      </w:r>
    </w:p>
    <w:p w14:paraId="322DA9EC" w14:textId="77777777" w:rsidR="004D5E50" w:rsidRDefault="004D5E50" w:rsidP="003766BB">
      <w:pPr>
        <w:spacing w:line="360" w:lineRule="auto"/>
      </w:pPr>
    </w:p>
    <w:p w14:paraId="3582DEEC" w14:textId="378739E9" w:rsidR="003A2787" w:rsidRDefault="003766BB" w:rsidP="008807DD">
      <w:pPr>
        <w:spacing w:line="360" w:lineRule="auto"/>
      </w:pPr>
      <w:r w:rsidRPr="00783FBF">
        <w:t xml:space="preserve">Anne Massey </w:t>
      </w:r>
      <w:r w:rsidR="001F774D" w:rsidRPr="00783FBF">
        <w:t>described</w:t>
      </w:r>
      <w:r w:rsidR="003F086D">
        <w:t xml:space="preserve"> </w:t>
      </w:r>
      <w:r w:rsidR="001F774D">
        <w:t>the time the planet spends in each cycle as being</w:t>
      </w:r>
      <w:r>
        <w:t xml:space="preserve"> around nine months</w:t>
      </w:r>
      <w:r w:rsidR="007B3DD9">
        <w:t>,</w:t>
      </w:r>
      <w:r w:rsidR="004D5E50">
        <w:t xml:space="preserve"> with</w:t>
      </w:r>
      <w:r w:rsidR="007B3DD9">
        <w:t xml:space="preserve"> </w:t>
      </w:r>
      <w:r w:rsidR="004D5E50">
        <w:t>‘</w:t>
      </w:r>
      <w:r w:rsidR="007B3DD9">
        <w:t>different illuminated areas visible from the Earth, making it look as if Venus is changing shape and size.’</w:t>
      </w:r>
      <w:r w:rsidR="00783FBF">
        <w:rPr>
          <w:rStyle w:val="FootnoteReference"/>
        </w:rPr>
        <w:footnoteReference w:id="5"/>
      </w:r>
      <w:r w:rsidR="00783FBF">
        <w:t xml:space="preserve"> </w:t>
      </w:r>
      <w:r w:rsidR="007B3DD9">
        <w:t xml:space="preserve">A similar observation regarding the lunarlike </w:t>
      </w:r>
      <w:r w:rsidR="002E2A45">
        <w:t xml:space="preserve">Venus </w:t>
      </w:r>
      <w:r w:rsidR="007B3DD9">
        <w:t xml:space="preserve">phases was </w:t>
      </w:r>
      <w:r w:rsidR="007E18BA">
        <w:t>described</w:t>
      </w:r>
      <w:r w:rsidR="007B3DD9">
        <w:t xml:space="preserve"> </w:t>
      </w:r>
      <w:r w:rsidR="007B3DD9" w:rsidRPr="00783FBF">
        <w:t xml:space="preserve">by </w:t>
      </w:r>
      <w:r w:rsidR="00A742E3" w:rsidRPr="00783FBF">
        <w:t xml:space="preserve">Frederic </w:t>
      </w:r>
      <w:r w:rsidR="004B0DF4" w:rsidRPr="00783FBF">
        <w:t xml:space="preserve">W. </w:t>
      </w:r>
      <w:r w:rsidR="007B3DD9" w:rsidRPr="00783FBF">
        <w:t>Taylor</w:t>
      </w:r>
      <w:r w:rsidR="003F086D" w:rsidRPr="00783FBF">
        <w:t>,</w:t>
      </w:r>
      <w:r w:rsidR="003F086D">
        <w:t xml:space="preserve"> but this information was not part of </w:t>
      </w:r>
      <w:r w:rsidR="00667E41">
        <w:t xml:space="preserve">the </w:t>
      </w:r>
      <w:r w:rsidR="003F086D">
        <w:t xml:space="preserve">early </w:t>
      </w:r>
      <w:r w:rsidR="007E18BA">
        <w:t xml:space="preserve">planetary </w:t>
      </w:r>
      <w:r w:rsidR="003F086D">
        <w:t xml:space="preserve">observations made by Ptolemy in the </w:t>
      </w:r>
      <w:proofErr w:type="spellStart"/>
      <w:r w:rsidR="003F086D">
        <w:t>Tetrabiblos</w:t>
      </w:r>
      <w:proofErr w:type="spellEnd"/>
      <w:r w:rsidR="007B3DD9">
        <w:t xml:space="preserve">. </w:t>
      </w:r>
    </w:p>
    <w:p w14:paraId="63AE6DA8" w14:textId="77777777" w:rsidR="003A2787" w:rsidRDefault="003A2787" w:rsidP="008807DD">
      <w:pPr>
        <w:spacing w:line="360" w:lineRule="auto"/>
      </w:pPr>
    </w:p>
    <w:p w14:paraId="11C2F941" w14:textId="067F07FA" w:rsidR="00DB2131" w:rsidRPr="003F086D" w:rsidRDefault="003F086D" w:rsidP="008807DD">
      <w:pPr>
        <w:spacing w:line="360" w:lineRule="auto"/>
      </w:pPr>
      <w:r>
        <w:t xml:space="preserve">Both contemporary </w:t>
      </w:r>
      <w:r w:rsidR="002E2A45">
        <w:t>authors explored pattern configuration</w:t>
      </w:r>
      <w:r>
        <w:t>s</w:t>
      </w:r>
      <w:r w:rsidR="002E2A45">
        <w:t xml:space="preserve"> </w:t>
      </w:r>
      <w:r>
        <w:t>of the Venus</w:t>
      </w:r>
      <w:r w:rsidR="002E2A45">
        <w:t xml:space="preserve"> cycle around the Sun as observed from the Earth, ‘Venus traces a flattened ‘figure eight’ pattern with the Sun at the centre.’</w:t>
      </w:r>
      <w:r w:rsidR="00783FBF">
        <w:rPr>
          <w:rStyle w:val="FootnoteReference"/>
        </w:rPr>
        <w:footnoteReference w:id="6"/>
      </w:r>
      <w:r w:rsidR="00667E41">
        <w:t xml:space="preserve"> </w:t>
      </w:r>
      <w:r>
        <w:t xml:space="preserve">According </w:t>
      </w:r>
      <w:r w:rsidRPr="00783FBF">
        <w:t>to</w:t>
      </w:r>
      <w:r w:rsidR="002E2A45" w:rsidRPr="00783FBF">
        <w:t xml:space="preserve"> Massey</w:t>
      </w:r>
      <w:r w:rsidR="004D5E50" w:rsidRPr="00783FBF">
        <w:t>,</w:t>
      </w:r>
      <w:r w:rsidR="002E2A45">
        <w:t xml:space="preserve"> </w:t>
      </w:r>
      <w:r>
        <w:t xml:space="preserve">Venus’ pattern was described </w:t>
      </w:r>
      <w:r w:rsidR="002E2A45">
        <w:t>symbolically</w:t>
      </w:r>
      <w:r>
        <w:t xml:space="preserve"> as</w:t>
      </w:r>
      <w:r w:rsidR="002E2A45">
        <w:t xml:space="preserve"> ‘a five-petalled rose in the heavens’</w:t>
      </w:r>
      <w:r w:rsidR="00DB2735">
        <w:t xml:space="preserve">, or pentagram in geometric terms, </w:t>
      </w:r>
      <w:r>
        <w:t>with the</w:t>
      </w:r>
      <w:r w:rsidR="002E2A45">
        <w:t xml:space="preserve"> completed rose </w:t>
      </w:r>
      <w:r>
        <w:t>emerging</w:t>
      </w:r>
      <w:r w:rsidR="002E2A45">
        <w:t xml:space="preserve"> once every eight years.</w:t>
      </w:r>
      <w:r w:rsidR="00783FBF">
        <w:rPr>
          <w:rStyle w:val="FootnoteReference"/>
        </w:rPr>
        <w:footnoteReference w:id="7"/>
      </w:r>
      <w:r w:rsidR="00783FBF">
        <w:t xml:space="preserve"> </w:t>
      </w:r>
      <w:r w:rsidR="00A742E3">
        <w:t xml:space="preserve">The eight-year interval </w:t>
      </w:r>
      <w:r w:rsidR="00667E41">
        <w:t xml:space="preserve">described by Massey </w:t>
      </w:r>
      <w:r w:rsidR="00A742E3">
        <w:t xml:space="preserve">was </w:t>
      </w:r>
      <w:r w:rsidR="007E18BA">
        <w:t>observed and recorded</w:t>
      </w:r>
      <w:r w:rsidR="00A742E3">
        <w:t xml:space="preserve"> </w:t>
      </w:r>
      <w:r w:rsidR="007E18BA">
        <w:t xml:space="preserve">globally during the Venus transit of 1761 and 1769 </w:t>
      </w:r>
      <w:r w:rsidR="004B0DF4">
        <w:t>with the objective</w:t>
      </w:r>
      <w:r w:rsidR="007E18BA">
        <w:t xml:space="preserve"> to build </w:t>
      </w:r>
      <w:r w:rsidR="007E18BA">
        <w:lastRenderedPageBreak/>
        <w:t>the first ‘precise mathematical understanding of the dimensions of the solar system’</w:t>
      </w:r>
      <w:r w:rsidR="00667E41">
        <w:t>.</w:t>
      </w:r>
      <w:r w:rsidR="00783FBF">
        <w:rPr>
          <w:rStyle w:val="FootnoteReference"/>
        </w:rPr>
        <w:footnoteReference w:id="8"/>
      </w:r>
      <w:r w:rsidR="00783FBF">
        <w:t xml:space="preserve"> </w:t>
      </w:r>
      <w:r w:rsidR="00667E41">
        <w:t xml:space="preserve">Once </w:t>
      </w:r>
      <w:r w:rsidR="003A2787">
        <w:t>science started to look</w:t>
      </w:r>
      <w:r w:rsidR="001F774D">
        <w:t xml:space="preserve"> firmly to the </w:t>
      </w:r>
      <w:r w:rsidR="004B0DF4">
        <w:t>future and</w:t>
      </w:r>
      <w:r w:rsidR="001F774D">
        <w:t xml:space="preserve"> position</w:t>
      </w:r>
      <w:r w:rsidR="004B0DF4">
        <w:t>ed</w:t>
      </w:r>
      <w:r w:rsidR="001F774D">
        <w:t xml:space="preserve"> the planets</w:t>
      </w:r>
      <w:r w:rsidR="004B0DF4">
        <w:t xml:space="preserve"> in the solar system</w:t>
      </w:r>
      <w:r w:rsidR="001F774D">
        <w:t xml:space="preserve"> ‘based on natural laws’,</w:t>
      </w:r>
      <w:r w:rsidR="004B0DF4">
        <w:t xml:space="preserve"> the building blocks for a ‘new understanding of the world’ was created and with it a new understanding of our own human history</w:t>
      </w:r>
      <w:r w:rsidR="003A2787" w:rsidRPr="00783FBF">
        <w:t xml:space="preserve">. </w:t>
      </w:r>
      <w:r w:rsidR="00783FBF">
        <w:rPr>
          <w:rStyle w:val="FootnoteReference"/>
        </w:rPr>
        <w:footnoteReference w:id="9"/>
      </w:r>
      <w:r w:rsidR="00783FBF">
        <w:t xml:space="preserve"> </w:t>
      </w:r>
      <w:r w:rsidR="004B0DF4">
        <w:t xml:space="preserve">According to </w:t>
      </w:r>
      <w:r w:rsidR="004B0DF4" w:rsidRPr="00783FBF">
        <w:t xml:space="preserve">Richard J. Evans the rationalist historians of the Enlightenment </w:t>
      </w:r>
      <w:r w:rsidR="00DB2131" w:rsidRPr="00783FBF">
        <w:t xml:space="preserve">era </w:t>
      </w:r>
      <w:r w:rsidR="004B0DF4" w:rsidRPr="00783FBF">
        <w:t>substituted the ‘play</w:t>
      </w:r>
      <w:r w:rsidR="004B0DF4">
        <w:t xml:space="preserve">ground of supernatural forces’ by ‘a mode of historical explanation which </w:t>
      </w:r>
      <w:r w:rsidR="00DB2131">
        <w:t xml:space="preserve">rested on human forces’ </w:t>
      </w:r>
      <w:r w:rsidR="009C753D">
        <w:t>where</w:t>
      </w:r>
      <w:r w:rsidR="00DB2131">
        <w:t xml:space="preserve"> the ‘ultimate lesson is that superstition, fanaticism and religious belief</w:t>
      </w:r>
      <w:r w:rsidR="00CE4577">
        <w:t xml:space="preserve">’, </w:t>
      </w:r>
      <w:r w:rsidR="00DB2131">
        <w:t>were dangerous</w:t>
      </w:r>
      <w:r w:rsidR="009C753D">
        <w:t xml:space="preserve"> forces</w:t>
      </w:r>
      <w:r w:rsidR="00CE4577">
        <w:t xml:space="preserve"> </w:t>
      </w:r>
      <w:r w:rsidR="009C753D">
        <w:t xml:space="preserve">that </w:t>
      </w:r>
      <w:r w:rsidR="00E016CC">
        <w:t>had</w:t>
      </w:r>
      <w:r w:rsidR="009C753D">
        <w:t xml:space="preserve"> to be eradicated.</w:t>
      </w:r>
      <w:r w:rsidR="00783FBF">
        <w:rPr>
          <w:rStyle w:val="FootnoteReference"/>
        </w:rPr>
        <w:footnoteReference w:id="10"/>
      </w:r>
      <w:r w:rsidR="009C753D">
        <w:t xml:space="preserve"> </w:t>
      </w:r>
    </w:p>
    <w:p w14:paraId="6BDDCECC" w14:textId="77777777" w:rsidR="004D5E50" w:rsidRPr="002E2A45" w:rsidRDefault="004D5E50" w:rsidP="008807DD">
      <w:pPr>
        <w:spacing w:line="360" w:lineRule="auto"/>
        <w:rPr>
          <w:u w:val="single"/>
        </w:rPr>
      </w:pPr>
    </w:p>
    <w:p w14:paraId="62DF4F03" w14:textId="215F9C30" w:rsidR="008807DD" w:rsidRPr="0022269A" w:rsidRDefault="008807DD" w:rsidP="008807DD">
      <w:pPr>
        <w:spacing w:line="360" w:lineRule="auto"/>
        <w:rPr>
          <w:b/>
          <w:bCs/>
        </w:rPr>
      </w:pPr>
      <w:r>
        <w:rPr>
          <w:b/>
          <w:bCs/>
        </w:rPr>
        <w:t xml:space="preserve">Theme Two – Venus and Mythology </w:t>
      </w:r>
    </w:p>
    <w:p w14:paraId="25DCA696" w14:textId="30F65B1F" w:rsidR="008807DD" w:rsidRDefault="008807DD" w:rsidP="008807DD">
      <w:pPr>
        <w:spacing w:line="360" w:lineRule="auto"/>
      </w:pPr>
    </w:p>
    <w:p w14:paraId="6929555E" w14:textId="77777777" w:rsidR="009D30BF" w:rsidRDefault="00471D91" w:rsidP="007F0EB5">
      <w:pPr>
        <w:spacing w:line="360" w:lineRule="auto"/>
      </w:pPr>
      <w:r>
        <w:t>L</w:t>
      </w:r>
      <w:r w:rsidR="00450FF9">
        <w:t xml:space="preserve">ooking </w:t>
      </w:r>
      <w:r w:rsidR="009D30BF">
        <w:t>at</w:t>
      </w:r>
      <w:r w:rsidR="00450FF9">
        <w:t xml:space="preserve"> </w:t>
      </w:r>
      <w:r w:rsidR="00450FF9" w:rsidRPr="00783FBF">
        <w:t>Ptolemy’s observations</w:t>
      </w:r>
      <w:r w:rsidR="009D30BF">
        <w:t>,</w:t>
      </w:r>
      <w:r w:rsidR="00450FF9">
        <w:t xml:space="preserve"> Venus was moderately warm due to her proximity to the Sun but she also ‘chiefly humidifies, like the moon because of the amount of her own light and because she appropriates the exhalations from the moist atmosphere surrounding earth.’</w:t>
      </w:r>
      <w:r w:rsidR="009D30BF">
        <w:rPr>
          <w:rStyle w:val="FootnoteReference"/>
        </w:rPr>
        <w:footnoteReference w:id="11"/>
      </w:r>
      <w:r w:rsidR="00C46013">
        <w:t xml:space="preserve"> Venus was classified alongside Jupiter as a beneficent planet ‘because of their tempered nature, and because they abound in the hot and the moist.’</w:t>
      </w:r>
      <w:r w:rsidR="009D30BF">
        <w:rPr>
          <w:rStyle w:val="FootnoteReference"/>
        </w:rPr>
        <w:footnoteReference w:id="12"/>
      </w:r>
      <w:r w:rsidR="009D30BF">
        <w:t xml:space="preserve"> </w:t>
      </w:r>
      <w:r w:rsidR="00C46013">
        <w:t>A</w:t>
      </w:r>
      <w:r w:rsidR="00450FF9">
        <w:t xml:space="preserve"> </w:t>
      </w:r>
      <w:r w:rsidR="00E016CC">
        <w:t xml:space="preserve">completely different </w:t>
      </w:r>
      <w:r w:rsidR="00450FF9">
        <w:t xml:space="preserve">view </w:t>
      </w:r>
      <w:r w:rsidR="00C46013">
        <w:t xml:space="preserve">was </w:t>
      </w:r>
      <w:r w:rsidR="00450FF9">
        <w:t xml:space="preserve">given </w:t>
      </w:r>
      <w:r w:rsidR="00450FF9" w:rsidRPr="00E73D71">
        <w:t>by Taylor</w:t>
      </w:r>
      <w:r w:rsidR="00C46013" w:rsidRPr="00E73D71">
        <w:t xml:space="preserve"> when</w:t>
      </w:r>
      <w:r w:rsidR="00C46013">
        <w:t xml:space="preserve"> he described that ‘due to increased quantities of carbon dioxide in the air, the heat from the sun is trapped in the planet and so Venus is the ultimate example of a greenhouse-warmed, Earth like planet.’</w:t>
      </w:r>
      <w:r w:rsidR="009D30BF">
        <w:rPr>
          <w:rStyle w:val="FootnoteReference"/>
        </w:rPr>
        <w:footnoteReference w:id="13"/>
      </w:r>
      <w:r w:rsidR="00C46013">
        <w:t xml:space="preserve"> </w:t>
      </w:r>
    </w:p>
    <w:p w14:paraId="77871F17" w14:textId="77777777" w:rsidR="009D30BF" w:rsidRDefault="009D30BF" w:rsidP="007F0EB5">
      <w:pPr>
        <w:spacing w:line="360" w:lineRule="auto"/>
      </w:pPr>
    </w:p>
    <w:p w14:paraId="02E1866D" w14:textId="2A16A651" w:rsidR="007F0EB5" w:rsidRDefault="009D30BF" w:rsidP="007F0EB5">
      <w:pPr>
        <w:spacing w:line="360" w:lineRule="auto"/>
      </w:pPr>
      <w:r>
        <w:t>It is demonstrated through scientific evidence that</w:t>
      </w:r>
      <w:r w:rsidR="00C46013">
        <w:t xml:space="preserve"> Venus ‘kept most of its original inventory of CO2 in the </w:t>
      </w:r>
      <w:r w:rsidR="00C46013" w:rsidRPr="009D30BF">
        <w:t>atmosphere because it had no surface water (or organisms) to dissolve it and turn it into coral and chalk.’</w:t>
      </w:r>
      <w:r w:rsidRPr="009D30BF">
        <w:rPr>
          <w:rStyle w:val="FootnoteReference"/>
        </w:rPr>
        <w:footnoteReference w:id="14"/>
      </w:r>
      <w:r w:rsidR="00C46013" w:rsidRPr="009D30BF">
        <w:t xml:space="preserve"> </w:t>
      </w:r>
      <w:r w:rsidR="00471D91" w:rsidRPr="009D30BF">
        <w:t>Carbonate rocks on earth created by the contact with ocean water avoided CO2 gas emissions to remain in the atmosphere, but Venus los</w:t>
      </w:r>
      <w:r w:rsidR="00C40279" w:rsidRPr="009D30BF">
        <w:t>t</w:t>
      </w:r>
      <w:r w:rsidR="00471D91" w:rsidRPr="009D30BF">
        <w:t xml:space="preserve"> its oceans </w:t>
      </w:r>
      <w:r w:rsidR="00866582" w:rsidRPr="009D30BF">
        <w:t>due to the abundance of a form of hydrogen called deuterium</w:t>
      </w:r>
      <w:r w:rsidR="00C40279" w:rsidRPr="009D30BF">
        <w:t xml:space="preserve"> that </w:t>
      </w:r>
      <w:r w:rsidR="007F0EB5" w:rsidRPr="009D30BF">
        <w:t>consequently created an impediment for</w:t>
      </w:r>
      <w:r w:rsidR="00C40279" w:rsidRPr="009D30BF">
        <w:t xml:space="preserve"> </w:t>
      </w:r>
      <w:r w:rsidR="007F0EB5" w:rsidRPr="009D30BF">
        <w:t>Venus to have a</w:t>
      </w:r>
      <w:r w:rsidR="00471D91" w:rsidRPr="009D30BF">
        <w:t xml:space="preserve"> magnetic </w:t>
      </w:r>
      <w:r w:rsidR="00866582" w:rsidRPr="009D30BF">
        <w:t>field</w:t>
      </w:r>
      <w:r w:rsidR="00C40279" w:rsidRPr="009D30BF">
        <w:t>.</w:t>
      </w:r>
      <w:r w:rsidRPr="009D30BF">
        <w:rPr>
          <w:rStyle w:val="FootnoteReference"/>
        </w:rPr>
        <w:footnoteReference w:id="15"/>
      </w:r>
      <w:r w:rsidR="00C40279" w:rsidRPr="009D30BF">
        <w:t xml:space="preserve"> </w:t>
      </w:r>
      <w:r w:rsidR="00C40279">
        <w:t xml:space="preserve">Venus </w:t>
      </w:r>
      <w:r w:rsidR="00866582">
        <w:t xml:space="preserve">is </w:t>
      </w:r>
      <w:r w:rsidR="00E016CC">
        <w:t>according to Taylor’s views,</w:t>
      </w:r>
      <w:r w:rsidR="007F0EB5">
        <w:t xml:space="preserve"> </w:t>
      </w:r>
      <w:r w:rsidR="00866582">
        <w:t>far from being</w:t>
      </w:r>
      <w:r w:rsidR="00C40279">
        <w:t xml:space="preserve"> </w:t>
      </w:r>
      <w:r w:rsidR="00C94B9B">
        <w:t xml:space="preserve">the </w:t>
      </w:r>
      <w:r w:rsidR="00866582">
        <w:t xml:space="preserve">harmonious </w:t>
      </w:r>
      <w:r w:rsidR="00C40279">
        <w:t xml:space="preserve">planet </w:t>
      </w:r>
      <w:r w:rsidR="00866582">
        <w:t xml:space="preserve">suggested </w:t>
      </w:r>
      <w:r w:rsidR="00C40279">
        <w:t xml:space="preserve">by Ptolemy. </w:t>
      </w:r>
      <w:r w:rsidR="007F0EB5">
        <w:t xml:space="preserve">With </w:t>
      </w:r>
      <w:r w:rsidR="005C3D3B">
        <w:t xml:space="preserve">new </w:t>
      </w:r>
      <w:r w:rsidR="007F0EB5">
        <w:t xml:space="preserve">astronomic information </w:t>
      </w:r>
      <w:r w:rsidR="007F0EB5">
        <w:lastRenderedPageBreak/>
        <w:t xml:space="preserve">made available, </w:t>
      </w:r>
      <w:r w:rsidR="005C3D3B">
        <w:t xml:space="preserve">Venus </w:t>
      </w:r>
      <w:r w:rsidR="007F0EB5">
        <w:t xml:space="preserve">mythology </w:t>
      </w:r>
      <w:r w:rsidR="00CE4577">
        <w:t>had to be</w:t>
      </w:r>
      <w:r w:rsidR="007F0EB5">
        <w:t xml:space="preserve"> updated to a new </w:t>
      </w:r>
      <w:r w:rsidR="00E016CC">
        <w:t>perspective</w:t>
      </w:r>
      <w:r w:rsidR="007F0EB5">
        <w:t xml:space="preserve"> in which </w:t>
      </w:r>
      <w:r w:rsidR="005C3D3B">
        <w:t>the Goddess</w:t>
      </w:r>
      <w:r w:rsidR="007F0EB5">
        <w:t xml:space="preserve"> </w:t>
      </w:r>
      <w:r w:rsidR="006208C1">
        <w:t>is</w:t>
      </w:r>
      <w:r w:rsidR="004B2340">
        <w:t xml:space="preserve"> </w:t>
      </w:r>
      <w:r w:rsidR="005C3D3B">
        <w:t>seen in all her aspects</w:t>
      </w:r>
      <w:r>
        <w:t xml:space="preserve">, </w:t>
      </w:r>
      <w:r w:rsidR="007F0EB5">
        <w:t>‘awakening us to our spiritual nature.’</w:t>
      </w:r>
      <w:r>
        <w:rPr>
          <w:rStyle w:val="FootnoteReference"/>
        </w:rPr>
        <w:footnoteReference w:id="16"/>
      </w:r>
    </w:p>
    <w:p w14:paraId="24BFA906" w14:textId="77777777" w:rsidR="009D30BF" w:rsidRDefault="009D30BF" w:rsidP="00E016CC">
      <w:pPr>
        <w:spacing w:line="360" w:lineRule="auto"/>
      </w:pPr>
    </w:p>
    <w:p w14:paraId="51CE00BB" w14:textId="6BA38A8F" w:rsidR="005C3D3B" w:rsidRDefault="00001DA2" w:rsidP="00E016CC">
      <w:pPr>
        <w:spacing w:line="360" w:lineRule="auto"/>
      </w:pPr>
      <w:r w:rsidRPr="00783FBF">
        <w:t>Massey</w:t>
      </w:r>
      <w:r w:rsidR="00E016CC" w:rsidRPr="00783FBF">
        <w:t xml:space="preserve"> noted</w:t>
      </w:r>
      <w:r w:rsidR="00E016CC">
        <w:t xml:space="preserve"> that Venus mythological references had ‘become sanitized over the centuries, removing whatever we as a society are not comfortable accepting.’ </w:t>
      </w:r>
      <w:r w:rsidR="009D30BF">
        <w:rPr>
          <w:rStyle w:val="FootnoteReference"/>
        </w:rPr>
        <w:footnoteReference w:id="17"/>
      </w:r>
      <w:r w:rsidR="00CE4577">
        <w:t xml:space="preserve"> </w:t>
      </w:r>
      <w:r w:rsidR="00E016CC">
        <w:t xml:space="preserve">Over time, there was a dissociation between ‘different facets of the archetype into multiple archetypes’, leaving the unconscious aspects for the facet that was in charge of the underworld. </w:t>
      </w:r>
      <w:r w:rsidR="009D30BF">
        <w:rPr>
          <w:rStyle w:val="FootnoteReference"/>
        </w:rPr>
        <w:footnoteReference w:id="18"/>
      </w:r>
      <w:r w:rsidR="00E016CC">
        <w:t xml:space="preserve"> </w:t>
      </w:r>
      <w:r w:rsidR="005C3D3B" w:rsidRPr="009D30BF">
        <w:t xml:space="preserve">The work of Diane </w:t>
      </w:r>
      <w:proofErr w:type="spellStart"/>
      <w:r w:rsidR="005C3D3B" w:rsidRPr="009D30BF">
        <w:t>Wolkstein</w:t>
      </w:r>
      <w:proofErr w:type="spellEnd"/>
      <w:r w:rsidR="005C3D3B" w:rsidRPr="009D30BF">
        <w:t xml:space="preserve"> and Samuel Noah Kramer looked back </w:t>
      </w:r>
      <w:r w:rsidRPr="009D30BF">
        <w:t xml:space="preserve">to </w:t>
      </w:r>
      <w:r w:rsidR="005C3D3B" w:rsidRPr="009D30BF">
        <w:t>Inanna from the Sumerian</w:t>
      </w:r>
      <w:r w:rsidR="005C3D3B">
        <w:t xml:space="preserve"> tales which date back to 2000 B.C.</w:t>
      </w:r>
      <w:r w:rsidR="004B2340">
        <w:t xml:space="preserve"> way before Ptolemy’s time.</w:t>
      </w:r>
      <w:r w:rsidR="005C3D3B">
        <w:t xml:space="preserve"> ‘Inanna’s name means literally “Queen of heaven”, and she was called both the first daughter of the Moon and the Morning and Evening Star (the planet Venus).’</w:t>
      </w:r>
      <w:r w:rsidR="009D30BF">
        <w:rPr>
          <w:rStyle w:val="FootnoteReference"/>
        </w:rPr>
        <w:footnoteReference w:id="19"/>
      </w:r>
      <w:r w:rsidR="005C3D3B">
        <w:t xml:space="preserve"> In Sumerian mythology</w:t>
      </w:r>
      <w:r>
        <w:t>,</w:t>
      </w:r>
      <w:r w:rsidR="005C3D3B">
        <w:t xml:space="preserve"> because of her</w:t>
      </w:r>
      <w:r>
        <w:t xml:space="preserve"> heroines’</w:t>
      </w:r>
      <w:r w:rsidR="005C3D3B">
        <w:t xml:space="preserve"> journey to the underworld</w:t>
      </w:r>
      <w:r>
        <w:t>, Inanna emerged as the goddess ‘who rules over the sky, the earth, and the underworld.’</w:t>
      </w:r>
      <w:r w:rsidR="009D30BF">
        <w:rPr>
          <w:rStyle w:val="FootnoteReference"/>
        </w:rPr>
        <w:footnoteReference w:id="20"/>
      </w:r>
      <w:r>
        <w:t xml:space="preserve"> A goddess in all her aspects at a time when the dissociation between the various feminine facets was not the dominant narrative. </w:t>
      </w:r>
      <w:r w:rsidR="005C3D3B">
        <w:t>Venus retrograde periods, every 9 months are considered by Massey an invitation for humans to ‘take a journey into the underworld – our subconscious or unconscious mind – encountering hidden or forgotten truths about ourselves.’</w:t>
      </w:r>
      <w:r w:rsidR="009D30BF">
        <w:rPr>
          <w:rStyle w:val="FootnoteReference"/>
        </w:rPr>
        <w:footnoteReference w:id="21"/>
      </w:r>
      <w:r w:rsidR="005C3D3B">
        <w:t xml:space="preserve"> </w:t>
      </w:r>
    </w:p>
    <w:p w14:paraId="3A21DE37" w14:textId="77777777" w:rsidR="007F0EB5" w:rsidRPr="008807DD" w:rsidRDefault="007F0EB5" w:rsidP="005E2A99">
      <w:pPr>
        <w:spacing w:line="360" w:lineRule="auto"/>
      </w:pPr>
    </w:p>
    <w:p w14:paraId="062AC31F" w14:textId="3B4B955B" w:rsidR="005E2A99" w:rsidRDefault="005E2A99" w:rsidP="005E2A99">
      <w:pPr>
        <w:spacing w:line="360" w:lineRule="auto"/>
        <w:rPr>
          <w:b/>
          <w:bCs/>
        </w:rPr>
      </w:pPr>
      <w:r>
        <w:rPr>
          <w:b/>
          <w:bCs/>
        </w:rPr>
        <w:t>Theme Three –Venus</w:t>
      </w:r>
      <w:r w:rsidR="001232CE">
        <w:rPr>
          <w:b/>
          <w:bCs/>
        </w:rPr>
        <w:t xml:space="preserve">, the </w:t>
      </w:r>
      <w:r>
        <w:rPr>
          <w:b/>
          <w:bCs/>
        </w:rPr>
        <w:t>Muse</w:t>
      </w:r>
      <w:r w:rsidR="009463F4">
        <w:rPr>
          <w:b/>
          <w:bCs/>
        </w:rPr>
        <w:t xml:space="preserve"> Ruler of Arts </w:t>
      </w:r>
    </w:p>
    <w:p w14:paraId="0FD001CD" w14:textId="4CECB639" w:rsidR="007F0EB5" w:rsidRDefault="007F0EB5" w:rsidP="005E2A99">
      <w:pPr>
        <w:spacing w:line="360" w:lineRule="auto"/>
        <w:rPr>
          <w:b/>
          <w:bCs/>
        </w:rPr>
      </w:pPr>
    </w:p>
    <w:p w14:paraId="12AA1302" w14:textId="16DA350D" w:rsidR="00F53BAA" w:rsidRDefault="00F53BAA" w:rsidP="00F53BAA">
      <w:pPr>
        <w:spacing w:line="360" w:lineRule="auto"/>
      </w:pPr>
      <w:r>
        <w:t>When connecting a planet with rulership of a certain phenomenon, Ptolemy stated the importance to ‘examine briefly the measure of both the possibility and the usefulness’ of planets having a significance and bringing changes to their surroundings.</w:t>
      </w:r>
      <w:r w:rsidR="009D30BF">
        <w:rPr>
          <w:rStyle w:val="FootnoteReference"/>
        </w:rPr>
        <w:footnoteReference w:id="22"/>
      </w:r>
      <w:r>
        <w:t xml:space="preserve"> To this point Massey made a comparison between astrologers and philosophers, stating that both of them pursue ‘intellectual logic and reason behind the planetary energies as these relate to the human experience.</w:t>
      </w:r>
      <w:r w:rsidR="004B2340">
        <w:t>’</w:t>
      </w:r>
      <w:r w:rsidR="00736958">
        <w:rPr>
          <w:rStyle w:val="FootnoteReference"/>
        </w:rPr>
        <w:footnoteReference w:id="23"/>
      </w:r>
      <w:r w:rsidR="004B2340" w:rsidRPr="009463F4">
        <w:rPr>
          <w:highlight w:val="yellow"/>
        </w:rPr>
        <w:t xml:space="preserve"> </w:t>
      </w:r>
    </w:p>
    <w:p w14:paraId="30178DDD" w14:textId="77777777" w:rsidR="00F53BAA" w:rsidRDefault="00F53BAA" w:rsidP="005E2A99">
      <w:pPr>
        <w:spacing w:line="360" w:lineRule="auto"/>
        <w:rPr>
          <w:b/>
          <w:bCs/>
        </w:rPr>
      </w:pPr>
    </w:p>
    <w:p w14:paraId="0EDE168A" w14:textId="70F17DD2" w:rsidR="009463F4" w:rsidRDefault="007F0EB5" w:rsidP="001A225F">
      <w:pPr>
        <w:spacing w:line="360" w:lineRule="auto"/>
      </w:pPr>
      <w:r>
        <w:lastRenderedPageBreak/>
        <w:t xml:space="preserve">Venus was often described </w:t>
      </w:r>
      <w:r w:rsidR="00AB7E02">
        <w:t xml:space="preserve">by astrologers </w:t>
      </w:r>
      <w:r>
        <w:t xml:space="preserve">as a muse for artists, Venus was ‘action expressed by the arts’, ruling activities concerned with ‘perfumes of flowers or of unguents, in wine, colours, dyes, spices, or </w:t>
      </w:r>
      <w:r w:rsidR="007D0643">
        <w:t>adornments.’</w:t>
      </w:r>
      <w:r w:rsidR="00736958">
        <w:rPr>
          <w:rStyle w:val="FootnoteReference"/>
        </w:rPr>
        <w:footnoteReference w:id="24"/>
      </w:r>
      <w:r w:rsidR="001A225F">
        <w:t xml:space="preserve"> </w:t>
      </w:r>
      <w:r w:rsidR="007D0643">
        <w:t xml:space="preserve">Likewise, </w:t>
      </w:r>
      <w:r w:rsidR="007D0643" w:rsidRPr="00E73D71">
        <w:t>Massey</w:t>
      </w:r>
      <w:r w:rsidR="007D0643">
        <w:t xml:space="preserve"> associated Venus with </w:t>
      </w:r>
      <w:r w:rsidR="009463F4">
        <w:t>beauty,</w:t>
      </w:r>
      <w:r w:rsidR="007D0643">
        <w:t xml:space="preserve"> but </w:t>
      </w:r>
      <w:r w:rsidR="009463F4">
        <w:t xml:space="preserve">she </w:t>
      </w:r>
      <w:r w:rsidR="007D0643">
        <w:t xml:space="preserve">added other concepts such as ‘fertility, protection, our ascension toward divinity, and feminine </w:t>
      </w:r>
      <w:r w:rsidR="007D0643" w:rsidRPr="00736958">
        <w:t xml:space="preserve">wisdom.’ </w:t>
      </w:r>
      <w:r w:rsidR="00736958" w:rsidRPr="00736958">
        <w:rPr>
          <w:rStyle w:val="FootnoteReference"/>
        </w:rPr>
        <w:footnoteReference w:id="25"/>
      </w:r>
      <w:r w:rsidR="001A225F">
        <w:t xml:space="preserve"> </w:t>
      </w:r>
      <w:r w:rsidR="009463F4">
        <w:t xml:space="preserve">Chris Brennan collected the significators </w:t>
      </w:r>
      <w:r w:rsidR="00102D10">
        <w:t>of the planets from the Anthology of Valens from the Hellenistic tradition.</w:t>
      </w:r>
      <w:r w:rsidR="00736958">
        <w:rPr>
          <w:rStyle w:val="FootnoteReference"/>
        </w:rPr>
        <w:footnoteReference w:id="26"/>
      </w:r>
      <w:r w:rsidR="00102D10">
        <w:t xml:space="preserve"> According to the author, ‘Venus is desire and love, and signifies mother and nurse’, </w:t>
      </w:r>
      <w:r w:rsidR="00C90C0F">
        <w:t xml:space="preserve">and she is the </w:t>
      </w:r>
      <w:r w:rsidR="00102D10">
        <w:t>ruler of priesthoods, precious stones such as Emeralds, pleasant sounds, beauty of form, perfume making, face, lips, nose, multi-coloured adornments,</w:t>
      </w:r>
      <w:r w:rsidR="00C90C0F">
        <w:t xml:space="preserve"> laugher and the wearing of crowns,</w:t>
      </w:r>
      <w:r w:rsidR="00102D10">
        <w:t xml:space="preserve"> just to name a few.</w:t>
      </w:r>
      <w:r w:rsidR="00736958">
        <w:rPr>
          <w:rStyle w:val="FootnoteReference"/>
        </w:rPr>
        <w:footnoteReference w:id="27"/>
      </w:r>
      <w:r w:rsidR="00102D10">
        <w:t xml:space="preserve"> </w:t>
      </w:r>
      <w:r w:rsidR="00C94B9B">
        <w:t>A common thread when analysing Venus rulership is that she seems to be only connected with harmonious ideas.</w:t>
      </w:r>
    </w:p>
    <w:p w14:paraId="79921AF5" w14:textId="77777777" w:rsidR="009463F4" w:rsidRDefault="009463F4" w:rsidP="001A225F">
      <w:pPr>
        <w:spacing w:line="360" w:lineRule="auto"/>
      </w:pPr>
    </w:p>
    <w:p w14:paraId="70A89CB4" w14:textId="215EC85B" w:rsidR="001A225F" w:rsidRDefault="007F0EB5" w:rsidP="001A225F">
      <w:pPr>
        <w:spacing w:line="360" w:lineRule="auto"/>
      </w:pPr>
      <w:r>
        <w:t xml:space="preserve">Contemporary astronomers such </w:t>
      </w:r>
      <w:r w:rsidRPr="00E73D71">
        <w:t>as Taylor</w:t>
      </w:r>
      <w:r>
        <w:t xml:space="preserve"> acknowledged that ‘Venus has been observed since the earliest times and used as an object of veneration.’</w:t>
      </w:r>
      <w:r w:rsidR="007D0643">
        <w:t xml:space="preserve"> </w:t>
      </w:r>
      <w:r w:rsidR="00736958">
        <w:rPr>
          <w:rStyle w:val="FootnoteReference"/>
        </w:rPr>
        <w:footnoteReference w:id="28"/>
      </w:r>
      <w:r w:rsidR="007D0643">
        <w:t xml:space="preserve">The author </w:t>
      </w:r>
      <w:r w:rsidR="00313FF3">
        <w:t xml:space="preserve">added to his observations that </w:t>
      </w:r>
      <w:r w:rsidR="007D0643">
        <w:t xml:space="preserve">the learnings taken from the planet Venus </w:t>
      </w:r>
      <w:r w:rsidR="00313FF3">
        <w:t>br</w:t>
      </w:r>
      <w:r w:rsidR="00C90C0F">
        <w:t>ought</w:t>
      </w:r>
      <w:r w:rsidR="00313FF3">
        <w:t xml:space="preserve"> new</w:t>
      </w:r>
      <w:r w:rsidR="007D0643">
        <w:t xml:space="preserve"> </w:t>
      </w:r>
      <w:r w:rsidR="00313FF3">
        <w:t>insights</w:t>
      </w:r>
      <w:r w:rsidR="007D0643">
        <w:t xml:space="preserve"> about the planet Earth </w:t>
      </w:r>
      <w:r w:rsidR="00313FF3">
        <w:t xml:space="preserve">itself </w:t>
      </w:r>
      <w:r w:rsidR="007D0643">
        <w:t xml:space="preserve">and </w:t>
      </w:r>
      <w:r w:rsidR="00313FF3">
        <w:t xml:space="preserve">even about </w:t>
      </w:r>
      <w:r w:rsidR="007D0643">
        <w:t>the entire solar system.</w:t>
      </w:r>
      <w:r w:rsidR="00736958">
        <w:rPr>
          <w:rStyle w:val="FootnoteReference"/>
        </w:rPr>
        <w:footnoteReference w:id="29"/>
      </w:r>
      <w:r w:rsidR="001A225F">
        <w:t xml:space="preserve"> </w:t>
      </w:r>
      <w:r w:rsidR="00313FF3">
        <w:t>From</w:t>
      </w:r>
      <w:r w:rsidR="007D0643">
        <w:t xml:space="preserve"> this perspective, Venus </w:t>
      </w:r>
      <w:r w:rsidR="00CE4577">
        <w:t>was also a</w:t>
      </w:r>
      <w:r w:rsidR="007D0643">
        <w:t xml:space="preserve"> source of inspiration for new science developments</w:t>
      </w:r>
      <w:r w:rsidR="00313FF3">
        <w:t xml:space="preserve"> in addition to the usual connotation with arts</w:t>
      </w:r>
      <w:r w:rsidR="001A225F">
        <w:t xml:space="preserve"> which is </w:t>
      </w:r>
      <w:r w:rsidR="00C90C0F">
        <w:t xml:space="preserve">an idea we analysed previously in </w:t>
      </w:r>
      <w:r w:rsidR="001A225F">
        <w:t xml:space="preserve">the first theme of this essay regarding the observation of the Venus transit </w:t>
      </w:r>
      <w:r w:rsidR="009463F4">
        <w:t>in</w:t>
      </w:r>
      <w:r w:rsidR="001A225F">
        <w:t xml:space="preserve"> 1761 and 1769</w:t>
      </w:r>
      <w:r w:rsidR="004B2340">
        <w:t xml:space="preserve">, when </w:t>
      </w:r>
      <w:r w:rsidR="00C90C0F">
        <w:t>Venus was the inspiration muse for the first global collaborative scientific effort.</w:t>
      </w:r>
      <w:r w:rsidR="00736958">
        <w:rPr>
          <w:rStyle w:val="FootnoteReference"/>
        </w:rPr>
        <w:footnoteReference w:id="30"/>
      </w:r>
      <w:r w:rsidR="00C90C0F">
        <w:t xml:space="preserve"> </w:t>
      </w:r>
    </w:p>
    <w:p w14:paraId="5E778268" w14:textId="77777777" w:rsidR="00CE4577" w:rsidRDefault="00CE4577" w:rsidP="008807DD">
      <w:pPr>
        <w:spacing w:line="360" w:lineRule="auto"/>
      </w:pPr>
    </w:p>
    <w:p w14:paraId="3D68DC6E" w14:textId="11E7E89B" w:rsidR="00461129" w:rsidRPr="0022269A" w:rsidRDefault="008807DD" w:rsidP="008807DD">
      <w:pPr>
        <w:spacing w:line="360" w:lineRule="auto"/>
        <w:rPr>
          <w:b/>
          <w:bCs/>
        </w:rPr>
      </w:pPr>
      <w:r>
        <w:rPr>
          <w:b/>
          <w:bCs/>
        </w:rPr>
        <w:t>Conclusion</w:t>
      </w:r>
    </w:p>
    <w:p w14:paraId="1ADEBB40" w14:textId="77777777" w:rsidR="00FC193D" w:rsidRPr="0022269A" w:rsidRDefault="00FC193D" w:rsidP="008807DD">
      <w:pPr>
        <w:spacing w:line="360" w:lineRule="auto"/>
        <w:rPr>
          <w:b/>
          <w:bCs/>
        </w:rPr>
      </w:pPr>
    </w:p>
    <w:p w14:paraId="79A40352" w14:textId="2565BDA5" w:rsidR="00674FC3" w:rsidRDefault="00FC193D" w:rsidP="008807DD">
      <w:pPr>
        <w:spacing w:line="360" w:lineRule="auto"/>
      </w:pPr>
      <w:r w:rsidRPr="00EE43CC">
        <w:t xml:space="preserve">This essay </w:t>
      </w:r>
      <w:r w:rsidR="008807DD">
        <w:t>compared and contrasted three primary sources that each shared the subject matter of the planet Venus</w:t>
      </w:r>
      <w:r w:rsidR="00F94769">
        <w:t xml:space="preserve"> from very different perspectives</w:t>
      </w:r>
      <w:r w:rsidR="008807DD">
        <w:t>.</w:t>
      </w:r>
      <w:r w:rsidR="00F94769">
        <w:t xml:space="preserve"> </w:t>
      </w:r>
      <w:r w:rsidR="00AB7E02">
        <w:t xml:space="preserve">On one hand, </w:t>
      </w:r>
      <w:r w:rsidR="00F94769">
        <w:t xml:space="preserve">Ptolemy was an ancient astronomer and astrologer bringing </w:t>
      </w:r>
      <w:r w:rsidR="000B7AD1">
        <w:t>a viewpoint</w:t>
      </w:r>
      <w:r w:rsidR="00F94769">
        <w:t xml:space="preserve"> of unity </w:t>
      </w:r>
      <w:r w:rsidR="000B7AD1">
        <w:t>to</w:t>
      </w:r>
      <w:r w:rsidR="00F94769">
        <w:t xml:space="preserve"> both disciplines</w:t>
      </w:r>
      <w:r w:rsidR="000B7AD1">
        <w:t xml:space="preserve">. </w:t>
      </w:r>
      <w:r w:rsidR="007C5B14">
        <w:t xml:space="preserve">On the other </w:t>
      </w:r>
      <w:r w:rsidR="00AB7E02">
        <w:t xml:space="preserve">hand, </w:t>
      </w:r>
      <w:r w:rsidR="007C5B14">
        <w:t>and w</w:t>
      </w:r>
      <w:r w:rsidR="000B7AD1">
        <w:t xml:space="preserve">ith a perspective that treats both disciplines as different subject </w:t>
      </w:r>
      <w:r w:rsidR="007818FA">
        <w:t>matters,</w:t>
      </w:r>
      <w:r w:rsidR="000B7AD1">
        <w:t xml:space="preserve"> I have selected</w:t>
      </w:r>
      <w:r w:rsidR="00F94769">
        <w:t xml:space="preserve"> Anne Massey a contemporary astrologer and Frederic W. Taylor a contemporary </w:t>
      </w:r>
      <w:r w:rsidR="00F94769">
        <w:lastRenderedPageBreak/>
        <w:t>astronomer</w:t>
      </w:r>
      <w:r w:rsidR="000B7AD1">
        <w:t xml:space="preserve">. </w:t>
      </w:r>
      <w:r w:rsidR="008807DD">
        <w:t>The paper considered the three sources via the themes of, Venus Cycles and Sacred Geometry</w:t>
      </w:r>
      <w:r w:rsidR="005B1EB9">
        <w:t>,</w:t>
      </w:r>
      <w:r w:rsidR="008807DD">
        <w:t xml:space="preserve"> Venus and Mythology</w:t>
      </w:r>
      <w:r w:rsidR="00621143">
        <w:t>,</w:t>
      </w:r>
      <w:r w:rsidR="005B1EB9">
        <w:t xml:space="preserve"> and Venus</w:t>
      </w:r>
      <w:r w:rsidR="00621143">
        <w:t xml:space="preserve"> t</w:t>
      </w:r>
      <w:r w:rsidR="005B1EB9">
        <w:t>he Muse</w:t>
      </w:r>
      <w:r w:rsidR="00C90C0F">
        <w:t xml:space="preserve"> Ruler of Arts</w:t>
      </w:r>
      <w:r w:rsidR="005B1EB9">
        <w:t xml:space="preserve">. </w:t>
      </w:r>
    </w:p>
    <w:p w14:paraId="42F70A8E" w14:textId="15200E80" w:rsidR="00BA4BE2" w:rsidRDefault="00BA4BE2" w:rsidP="008807DD">
      <w:pPr>
        <w:spacing w:line="360" w:lineRule="auto"/>
      </w:pPr>
    </w:p>
    <w:p w14:paraId="09D8FE20" w14:textId="1879FE63" w:rsidR="00BA4BE2" w:rsidRDefault="00BA4BE2" w:rsidP="008807DD">
      <w:pPr>
        <w:spacing w:line="360" w:lineRule="auto"/>
      </w:pPr>
      <w:r>
        <w:t xml:space="preserve">Venus has often </w:t>
      </w:r>
      <w:r w:rsidR="00DB2735">
        <w:t>been</w:t>
      </w:r>
      <w:r>
        <w:t xml:space="preserve"> described as a muse for artists because </w:t>
      </w:r>
      <w:r w:rsidR="00DB2735">
        <w:t>of her</w:t>
      </w:r>
      <w:r w:rsidR="000B7AD1">
        <w:t xml:space="preserve"> traditional</w:t>
      </w:r>
      <w:r w:rsidR="00DB2735">
        <w:t xml:space="preserve"> rulership of </w:t>
      </w:r>
      <w:r>
        <w:t>love, beauty and arts in general</w:t>
      </w:r>
      <w:r w:rsidR="00DB2735">
        <w:t>. W</w:t>
      </w:r>
      <w:r>
        <w:t xml:space="preserve">hen </w:t>
      </w:r>
      <w:r w:rsidR="00DB2735">
        <w:t>analysing</w:t>
      </w:r>
      <w:r>
        <w:t xml:space="preserve"> the perspective from </w:t>
      </w:r>
      <w:r w:rsidR="006208C1">
        <w:t>post enlightenment period</w:t>
      </w:r>
      <w:r>
        <w:t xml:space="preserve"> astronomers</w:t>
      </w:r>
      <w:r w:rsidR="00621143">
        <w:t>,</w:t>
      </w:r>
      <w:r>
        <w:t xml:space="preserve"> it is evident that Venus has been the muse for important scientific discoveries </w:t>
      </w:r>
      <w:r w:rsidR="00DB2735">
        <w:t xml:space="preserve">as well. Discoveries not </w:t>
      </w:r>
      <w:r>
        <w:t xml:space="preserve">only </w:t>
      </w:r>
      <w:r w:rsidR="00DB2735">
        <w:t>with regards to her</w:t>
      </w:r>
      <w:r>
        <w:t xml:space="preserve"> position in the solar system but also</w:t>
      </w:r>
      <w:r w:rsidR="006208C1">
        <w:t xml:space="preserve"> with regards to </w:t>
      </w:r>
      <w:r>
        <w:t xml:space="preserve">how </w:t>
      </w:r>
      <w:r w:rsidR="00DB2735">
        <w:t xml:space="preserve">Venus, </w:t>
      </w:r>
      <w:r>
        <w:t xml:space="preserve">a twin planet of </w:t>
      </w:r>
      <w:r w:rsidR="000B7AD1">
        <w:t>planet E</w:t>
      </w:r>
      <w:r>
        <w:t>arth</w:t>
      </w:r>
      <w:r w:rsidR="00DB2735">
        <w:t>,</w:t>
      </w:r>
      <w:r>
        <w:t xml:space="preserve"> can </w:t>
      </w:r>
      <w:r w:rsidR="00DB2735">
        <w:t>bring new evidence and information</w:t>
      </w:r>
      <w:r>
        <w:t xml:space="preserve"> to </w:t>
      </w:r>
      <w:r w:rsidR="00DB2735">
        <w:t xml:space="preserve">contemporary environmental concerns such as global warming. </w:t>
      </w:r>
    </w:p>
    <w:p w14:paraId="0D06DECE" w14:textId="5B9E4F17" w:rsidR="00F94769" w:rsidRDefault="00F94769" w:rsidP="008807DD">
      <w:pPr>
        <w:spacing w:line="360" w:lineRule="auto"/>
      </w:pPr>
    </w:p>
    <w:p w14:paraId="1BEF9273" w14:textId="265CC2EA" w:rsidR="00F94769" w:rsidRDefault="00F94769" w:rsidP="00F94769">
      <w:pPr>
        <w:spacing w:line="360" w:lineRule="auto"/>
      </w:pPr>
      <w:r>
        <w:t>New evidence from astronomers after the enlightenment era, demonstrated that Venus observations at the time of Ptolemy were not completely accurate with regards to the true nature of the planet as morning and evening star but also regarding to the temperature and</w:t>
      </w:r>
      <w:r w:rsidR="00AB7E02">
        <w:t>/or</w:t>
      </w:r>
      <w:r>
        <w:t xml:space="preserve"> temperament of the planet. By looking further back to the Sumerian period from 2000 B.C. the mythological journey of Venus personified by Inanna seems to correlate better with the scientific reality </w:t>
      </w:r>
      <w:r w:rsidR="004455BE">
        <w:t xml:space="preserve">known today </w:t>
      </w:r>
      <w:r>
        <w:t>of this planetary body</w:t>
      </w:r>
      <w:r w:rsidR="000B7AD1">
        <w:t xml:space="preserve">. </w:t>
      </w:r>
    </w:p>
    <w:p w14:paraId="67044F48" w14:textId="2B627651" w:rsidR="00BA4BE2" w:rsidRDefault="00BA4BE2" w:rsidP="008807DD">
      <w:pPr>
        <w:spacing w:line="360" w:lineRule="auto"/>
      </w:pPr>
    </w:p>
    <w:p w14:paraId="22D7736E" w14:textId="17F12B1C" w:rsidR="00A7545C" w:rsidRDefault="004455BE" w:rsidP="00A7545C">
      <w:pPr>
        <w:spacing w:line="360" w:lineRule="auto"/>
      </w:pPr>
      <w:r>
        <w:t>Venus movement in the sky was a</w:t>
      </w:r>
      <w:r w:rsidR="00F94769">
        <w:t xml:space="preserve"> point of interest </w:t>
      </w:r>
      <w:r w:rsidR="0040610F">
        <w:t>developed by both</w:t>
      </w:r>
      <w:r w:rsidR="00F94769">
        <w:t xml:space="preserve"> contemporary authors </w:t>
      </w:r>
      <w:r>
        <w:t>that described the</w:t>
      </w:r>
      <w:r w:rsidR="00DB2735">
        <w:t xml:space="preserve"> eight-year interval pattern that Venus create</w:t>
      </w:r>
      <w:r w:rsidR="00A7545C">
        <w:t xml:space="preserve">s </w:t>
      </w:r>
      <w:r w:rsidR="00DB2735">
        <w:t>in her orbit around the Sun</w:t>
      </w:r>
      <w:r w:rsidR="0040610F">
        <w:t xml:space="preserve">, </w:t>
      </w:r>
      <w:r w:rsidR="00DB2735">
        <w:t>as observed from the Earth</w:t>
      </w:r>
      <w:r w:rsidR="0040610F">
        <w:t>. S</w:t>
      </w:r>
      <w:r w:rsidR="00DB2735">
        <w:t xml:space="preserve">ymbolically </w:t>
      </w:r>
      <w:r w:rsidR="0040610F">
        <w:t xml:space="preserve">speaking the eight-year interval is </w:t>
      </w:r>
      <w:r w:rsidR="00DB2735">
        <w:t xml:space="preserve">associated </w:t>
      </w:r>
      <w:r w:rsidR="0040610F">
        <w:t>with</w:t>
      </w:r>
      <w:r w:rsidR="00DB2735">
        <w:t xml:space="preserve"> a rose and to the mathematical geometric figure of the pentagram.</w:t>
      </w:r>
      <w:r w:rsidR="0040610F">
        <w:t xml:space="preserve"> This level of sophistication in planetary significance made evident that o</w:t>
      </w:r>
      <w:r w:rsidR="00DB2735">
        <w:t xml:space="preserve">nce </w:t>
      </w:r>
      <w:r w:rsidR="0040610F">
        <w:t>astronomers</w:t>
      </w:r>
      <w:r w:rsidR="00DB2735">
        <w:t xml:space="preserve"> </w:t>
      </w:r>
      <w:r w:rsidR="00A7545C">
        <w:t xml:space="preserve">observed the Venus cycle and consequently </w:t>
      </w:r>
      <w:r w:rsidR="006208C1">
        <w:t>w</w:t>
      </w:r>
      <w:r w:rsidR="00A7545C">
        <w:t>ere</w:t>
      </w:r>
      <w:r w:rsidR="006208C1">
        <w:t xml:space="preserve"> able to position</w:t>
      </w:r>
      <w:r w:rsidR="00DB2735">
        <w:t xml:space="preserve"> accurately the planets in the solar system</w:t>
      </w:r>
      <w:r w:rsidR="00A7545C">
        <w:t>,</w:t>
      </w:r>
      <w:r w:rsidR="00DB2735">
        <w:t xml:space="preserve"> </w:t>
      </w:r>
      <w:r w:rsidR="00343845">
        <w:t xml:space="preserve">permission </w:t>
      </w:r>
      <w:r w:rsidR="00AB7E02">
        <w:t>was g</w:t>
      </w:r>
      <w:r w:rsidR="00D97A87">
        <w:t>iven</w:t>
      </w:r>
      <w:r w:rsidR="00AB7E02">
        <w:t xml:space="preserve"> </w:t>
      </w:r>
      <w:r w:rsidR="00343845">
        <w:t xml:space="preserve">to </w:t>
      </w:r>
      <w:r w:rsidR="00A935B1">
        <w:t>update Venus mythological archetype</w:t>
      </w:r>
      <w:r w:rsidR="0040610F">
        <w:t xml:space="preserve"> and rulership</w:t>
      </w:r>
      <w:r w:rsidR="007C5B14">
        <w:t xml:space="preserve"> as well</w:t>
      </w:r>
      <w:r w:rsidR="00343845">
        <w:t>.</w:t>
      </w:r>
      <w:r>
        <w:t xml:space="preserve"> </w:t>
      </w:r>
      <w:r w:rsidR="0040610F">
        <w:t>However, d</w:t>
      </w:r>
      <w:r w:rsidR="00A935B1">
        <w:t>espite the suggested evidence that Venus as a feminine archetype requires an update</w:t>
      </w:r>
      <w:r w:rsidR="000B7AD1">
        <w:t xml:space="preserve"> and a different language to define </w:t>
      </w:r>
      <w:r>
        <w:t>what she rules</w:t>
      </w:r>
      <w:r w:rsidR="00A935B1">
        <w:t xml:space="preserve">, further exploration </w:t>
      </w:r>
      <w:r w:rsidR="000B7AD1">
        <w:t xml:space="preserve">on the topic </w:t>
      </w:r>
      <w:r w:rsidR="00A935B1">
        <w:t xml:space="preserve">is </w:t>
      </w:r>
      <w:r w:rsidR="000B7AD1">
        <w:t>required</w:t>
      </w:r>
      <w:r>
        <w:t xml:space="preserve"> before presenting </w:t>
      </w:r>
      <w:r w:rsidR="00AB7E02">
        <w:t xml:space="preserve">any </w:t>
      </w:r>
      <w:r>
        <w:t>conclusive ideas</w:t>
      </w:r>
      <w:r w:rsidR="00A935B1">
        <w:t xml:space="preserve">. </w:t>
      </w:r>
    </w:p>
    <w:p w14:paraId="74BF7651" w14:textId="3E7402D6" w:rsidR="00A30C4E" w:rsidRDefault="00A30C4E" w:rsidP="00A7545C">
      <w:pPr>
        <w:spacing w:line="360" w:lineRule="auto"/>
      </w:pPr>
      <w:r>
        <w:br w:type="page"/>
      </w:r>
    </w:p>
    <w:p w14:paraId="5FC8766B" w14:textId="77777777" w:rsidR="003D6FEC" w:rsidRDefault="003D6FEC" w:rsidP="00706476">
      <w:pPr>
        <w:spacing w:line="360" w:lineRule="auto"/>
      </w:pPr>
    </w:p>
    <w:p w14:paraId="52B4DFAE" w14:textId="74F2E5C0" w:rsidR="00DA0655" w:rsidRPr="00901131" w:rsidRDefault="00DA0655" w:rsidP="00DA0655">
      <w:pPr>
        <w:spacing w:line="360" w:lineRule="auto"/>
        <w:rPr>
          <w:b/>
          <w:bCs/>
        </w:rPr>
      </w:pPr>
      <w:r w:rsidRPr="00901131">
        <w:rPr>
          <w:b/>
          <w:bCs/>
        </w:rPr>
        <w:t>Bibliography</w:t>
      </w:r>
    </w:p>
    <w:p w14:paraId="3F672578" w14:textId="0EF9222C" w:rsidR="001A398C" w:rsidRPr="00901131" w:rsidRDefault="001A398C" w:rsidP="002D4542">
      <w:pPr>
        <w:shd w:val="clear" w:color="auto" w:fill="FFFFFF"/>
        <w:spacing w:line="360" w:lineRule="auto"/>
      </w:pPr>
    </w:p>
    <w:p w14:paraId="162A3768" w14:textId="36DFD541" w:rsidR="00FB0264" w:rsidRPr="00901131" w:rsidRDefault="00FB0264" w:rsidP="002D4542">
      <w:pPr>
        <w:shd w:val="clear" w:color="auto" w:fill="FFFFFF"/>
        <w:spacing w:line="360" w:lineRule="auto"/>
        <w:rPr>
          <w:b/>
          <w:bCs/>
        </w:rPr>
      </w:pPr>
      <w:bookmarkStart w:id="7" w:name="OLE_LINK1"/>
      <w:bookmarkStart w:id="8" w:name="OLE_LINK2"/>
      <w:r w:rsidRPr="00901131">
        <w:rPr>
          <w:b/>
          <w:bCs/>
        </w:rPr>
        <w:t>Primary sources</w:t>
      </w:r>
    </w:p>
    <w:bookmarkEnd w:id="7"/>
    <w:bookmarkEnd w:id="8"/>
    <w:p w14:paraId="4A59E322" w14:textId="4AD88C44" w:rsidR="00FB0264" w:rsidRDefault="00FB0264" w:rsidP="002D4542">
      <w:pPr>
        <w:shd w:val="clear" w:color="auto" w:fill="FFFFFF"/>
        <w:spacing w:line="360" w:lineRule="auto"/>
      </w:pPr>
    </w:p>
    <w:p w14:paraId="7089EF4E" w14:textId="1FF519F1" w:rsidR="00424ACC" w:rsidRDefault="00424ACC" w:rsidP="002D4542">
      <w:pPr>
        <w:shd w:val="clear" w:color="auto" w:fill="FFFFFF"/>
        <w:spacing w:line="360" w:lineRule="auto"/>
      </w:pPr>
      <w:r>
        <w:t>Anne Massey, ‘Venus: Her Cycle, Symbols and Myths.’ Llewellyn Books (2006), pp.1-</w:t>
      </w:r>
      <w:r w:rsidR="00545DF2">
        <w:t>68</w:t>
      </w:r>
      <w:r>
        <w:t>.</w:t>
      </w:r>
    </w:p>
    <w:p w14:paraId="67D233BA" w14:textId="3B634617" w:rsidR="00424ACC" w:rsidRDefault="00424ACC" w:rsidP="002D4542">
      <w:pPr>
        <w:shd w:val="clear" w:color="auto" w:fill="FFFFFF"/>
        <w:spacing w:line="360" w:lineRule="auto"/>
      </w:pPr>
    </w:p>
    <w:p w14:paraId="6A84BD1D" w14:textId="37035215" w:rsidR="001046A7" w:rsidRDefault="001046A7" w:rsidP="002D4542">
      <w:pPr>
        <w:shd w:val="clear" w:color="auto" w:fill="FFFFFF"/>
        <w:spacing w:line="360" w:lineRule="auto"/>
      </w:pPr>
      <w:r>
        <w:t>Frederic W. Taylor, ‘The Scientific Exploration of Venus.’ Cambridge University Press (2014), pp. 1-237.</w:t>
      </w:r>
    </w:p>
    <w:p w14:paraId="1570C01B" w14:textId="2186826F" w:rsidR="001046A7" w:rsidRDefault="001046A7" w:rsidP="002D4542">
      <w:pPr>
        <w:shd w:val="clear" w:color="auto" w:fill="FFFFFF"/>
        <w:spacing w:line="360" w:lineRule="auto"/>
      </w:pPr>
    </w:p>
    <w:p w14:paraId="40469FC3" w14:textId="27E38C3B" w:rsidR="001046A7" w:rsidRDefault="001046A7" w:rsidP="002D4542">
      <w:pPr>
        <w:shd w:val="clear" w:color="auto" w:fill="FFFFFF"/>
        <w:spacing w:line="360" w:lineRule="auto"/>
      </w:pPr>
      <w:r>
        <w:t>Ptolemy</w:t>
      </w:r>
      <w:r w:rsidR="00D8279E">
        <w:t>, ‘</w:t>
      </w:r>
      <w:proofErr w:type="spellStart"/>
      <w:r w:rsidR="00D8279E">
        <w:t>Tetrabiblos</w:t>
      </w:r>
      <w:proofErr w:type="spellEnd"/>
      <w:r w:rsidR="00D8279E">
        <w:t>, trans. By F.E. Robbins.’ Cambridge, MA: Harvard University Press (1940), pp.1-387.</w:t>
      </w:r>
    </w:p>
    <w:p w14:paraId="4570DCBD" w14:textId="1904DDAF" w:rsidR="00FB0264" w:rsidRDefault="00FB0264" w:rsidP="002D4542">
      <w:pPr>
        <w:spacing w:line="360" w:lineRule="auto"/>
      </w:pPr>
    </w:p>
    <w:p w14:paraId="5E91FFF0" w14:textId="65D958BC" w:rsidR="004B2340" w:rsidRPr="00901131" w:rsidRDefault="004B2340" w:rsidP="004B2340">
      <w:pPr>
        <w:shd w:val="clear" w:color="auto" w:fill="FFFFFF"/>
        <w:spacing w:line="360" w:lineRule="auto"/>
        <w:rPr>
          <w:b/>
          <w:bCs/>
        </w:rPr>
      </w:pPr>
      <w:r>
        <w:rPr>
          <w:b/>
          <w:bCs/>
        </w:rPr>
        <w:t>Secondary</w:t>
      </w:r>
      <w:r w:rsidRPr="00901131">
        <w:rPr>
          <w:b/>
          <w:bCs/>
        </w:rPr>
        <w:t xml:space="preserve"> sources</w:t>
      </w:r>
    </w:p>
    <w:p w14:paraId="6AB93779" w14:textId="5E2E1703" w:rsidR="004B2340" w:rsidRDefault="004B2340" w:rsidP="002D4542">
      <w:pPr>
        <w:spacing w:line="360" w:lineRule="auto"/>
      </w:pPr>
    </w:p>
    <w:p w14:paraId="2935AB74" w14:textId="3A6A445B" w:rsidR="004B2340" w:rsidRDefault="00D8279E" w:rsidP="002D4542">
      <w:pPr>
        <w:spacing w:line="360" w:lineRule="auto"/>
      </w:pPr>
      <w:r>
        <w:t xml:space="preserve">Andrea Wulf, ‘Chasing Venus: The Race to Measure the Heavens.’ Windmill Books (2013), pp.14-16. </w:t>
      </w:r>
    </w:p>
    <w:p w14:paraId="19CD26B6" w14:textId="6E52CAD0" w:rsidR="00D8279E" w:rsidRDefault="00D8279E" w:rsidP="002D4542">
      <w:pPr>
        <w:spacing w:line="360" w:lineRule="auto"/>
      </w:pPr>
    </w:p>
    <w:p w14:paraId="793B7E54" w14:textId="37A2153E" w:rsidR="00D8279E" w:rsidRDefault="00D8279E" w:rsidP="002D4542">
      <w:pPr>
        <w:spacing w:line="360" w:lineRule="auto"/>
      </w:pPr>
      <w:r>
        <w:t xml:space="preserve">Chris Brennan, ‘Hellenistic Astrology: The Study of </w:t>
      </w:r>
      <w:proofErr w:type="spellStart"/>
      <w:r>
        <w:t>Fate</w:t>
      </w:r>
      <w:proofErr w:type="spellEnd"/>
      <w:r>
        <w:t xml:space="preserve"> and Fortune.’ Denver Colorado: Amor </w:t>
      </w:r>
      <w:proofErr w:type="spellStart"/>
      <w:r>
        <w:t>Fati</w:t>
      </w:r>
      <w:proofErr w:type="spellEnd"/>
      <w:r>
        <w:t xml:space="preserve"> Publications (2017), pp.167-178.</w:t>
      </w:r>
    </w:p>
    <w:p w14:paraId="4C7783C6" w14:textId="200732CD" w:rsidR="00D8279E" w:rsidRDefault="00D8279E" w:rsidP="002D4542">
      <w:pPr>
        <w:spacing w:line="360" w:lineRule="auto"/>
      </w:pPr>
    </w:p>
    <w:p w14:paraId="4F349D37" w14:textId="476F81EA" w:rsidR="00D8279E" w:rsidRDefault="00D8279E" w:rsidP="002D4542">
      <w:pPr>
        <w:spacing w:line="360" w:lineRule="auto"/>
      </w:pPr>
      <w:r>
        <w:t xml:space="preserve">Diane </w:t>
      </w:r>
      <w:proofErr w:type="spellStart"/>
      <w:r>
        <w:t>Wolkstein</w:t>
      </w:r>
      <w:proofErr w:type="spellEnd"/>
      <w:r>
        <w:t xml:space="preserve"> and Samuel Noah Kramer, ‘Inanna: Queen of Heaven and Earth.’ </w:t>
      </w:r>
      <w:r w:rsidR="00406195">
        <w:t xml:space="preserve">Harper and Row, Publishers (1983), pp. xv-xix. </w:t>
      </w:r>
    </w:p>
    <w:p w14:paraId="1BD7D855" w14:textId="4293050D" w:rsidR="00406195" w:rsidRDefault="00406195" w:rsidP="002D4542">
      <w:pPr>
        <w:spacing w:line="360" w:lineRule="auto"/>
      </w:pPr>
    </w:p>
    <w:p w14:paraId="1D35AB33" w14:textId="08637C44" w:rsidR="00406195" w:rsidRDefault="00406195" w:rsidP="002D4542">
      <w:pPr>
        <w:spacing w:line="360" w:lineRule="auto"/>
      </w:pPr>
      <w:r>
        <w:t xml:space="preserve">Richard j. Evans, ‘In Defence of History.’ London: </w:t>
      </w:r>
      <w:proofErr w:type="spellStart"/>
      <w:r>
        <w:t>Granta</w:t>
      </w:r>
      <w:proofErr w:type="spellEnd"/>
      <w:r>
        <w:t xml:space="preserve"> Publications (2018), pp.15-16.</w:t>
      </w:r>
    </w:p>
    <w:p w14:paraId="57FAB46B" w14:textId="77777777" w:rsidR="004B2340" w:rsidRPr="00901131" w:rsidRDefault="004B2340" w:rsidP="002D4542">
      <w:pPr>
        <w:spacing w:line="360" w:lineRule="auto"/>
      </w:pPr>
    </w:p>
    <w:sectPr w:rsidR="004B2340" w:rsidRPr="00901131" w:rsidSect="005D250F">
      <w:footerReference w:type="even" r:id="rId9"/>
      <w:footerReference w:type="default" r:id="rId10"/>
      <w:footerReference w:type="first" r:id="rId11"/>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4328A" w14:textId="77777777" w:rsidR="00E27F1B" w:rsidRDefault="00E27F1B" w:rsidP="00DA0655">
      <w:r>
        <w:separator/>
      </w:r>
    </w:p>
  </w:endnote>
  <w:endnote w:type="continuationSeparator" w:id="0">
    <w:p w14:paraId="35E14797" w14:textId="77777777" w:rsidR="00E27F1B" w:rsidRDefault="00E27F1B" w:rsidP="00DA0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2253682"/>
      <w:docPartObj>
        <w:docPartGallery w:val="Page Numbers (Bottom of Page)"/>
        <w:docPartUnique/>
      </w:docPartObj>
    </w:sdtPr>
    <w:sdtEndPr>
      <w:rPr>
        <w:rStyle w:val="PageNumber"/>
      </w:rPr>
    </w:sdtEndPr>
    <w:sdtContent>
      <w:p w14:paraId="335F669A" w14:textId="26AD0CF5" w:rsidR="00A027F4" w:rsidRDefault="00A027F4" w:rsidP="005D25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6C3CA5" w14:textId="77777777" w:rsidR="00A027F4" w:rsidRDefault="00A027F4" w:rsidP="00DA06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337652"/>
      <w:docPartObj>
        <w:docPartGallery w:val="Page Numbers (Bottom of Page)"/>
        <w:docPartUnique/>
      </w:docPartObj>
    </w:sdtPr>
    <w:sdtEndPr>
      <w:rPr>
        <w:rStyle w:val="PageNumber"/>
      </w:rPr>
    </w:sdtEndPr>
    <w:sdtContent>
      <w:p w14:paraId="6C358792" w14:textId="4D954229" w:rsidR="005D250F" w:rsidRDefault="005D250F" w:rsidP="005E4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58D3E99" w14:textId="77777777" w:rsidR="00A027F4" w:rsidRDefault="00A027F4" w:rsidP="00DA065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AC6CD" w14:textId="3426959C" w:rsidR="005D250F" w:rsidRDefault="005D250F" w:rsidP="005E4E2D">
    <w:pPr>
      <w:pStyle w:val="Footer"/>
      <w:framePr w:wrap="none" w:vAnchor="text" w:hAnchor="margin" w:xAlign="right" w:y="1"/>
      <w:rPr>
        <w:rStyle w:val="PageNumber"/>
      </w:rPr>
    </w:pPr>
  </w:p>
  <w:p w14:paraId="05F2BE5B" w14:textId="77777777" w:rsidR="005D250F" w:rsidRDefault="005D250F" w:rsidP="005D25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9E786" w14:textId="77777777" w:rsidR="00E27F1B" w:rsidRDefault="00E27F1B" w:rsidP="00DA0655">
      <w:r>
        <w:separator/>
      </w:r>
    </w:p>
  </w:footnote>
  <w:footnote w:type="continuationSeparator" w:id="0">
    <w:p w14:paraId="50BAB407" w14:textId="77777777" w:rsidR="00E27F1B" w:rsidRDefault="00E27F1B" w:rsidP="00DA0655">
      <w:r>
        <w:continuationSeparator/>
      </w:r>
    </w:p>
  </w:footnote>
  <w:footnote w:id="1">
    <w:p w14:paraId="5DDF8D6F" w14:textId="08E260CD" w:rsidR="00783FBF" w:rsidRDefault="00783FBF" w:rsidP="00783FBF">
      <w:pPr>
        <w:shd w:val="clear" w:color="auto" w:fill="FFFFFF"/>
        <w:spacing w:line="360" w:lineRule="auto"/>
      </w:pPr>
      <w:r>
        <w:rPr>
          <w:rStyle w:val="FootnoteReference"/>
        </w:rPr>
        <w:footnoteRef/>
      </w:r>
      <w:r>
        <w:t xml:space="preserve"> </w:t>
      </w:r>
      <w:r w:rsidRPr="00783FBF">
        <w:rPr>
          <w:sz w:val="20"/>
          <w:szCs w:val="20"/>
        </w:rPr>
        <w:t>Ptolemy, ‘</w:t>
      </w:r>
      <w:proofErr w:type="spellStart"/>
      <w:r w:rsidRPr="00783FBF">
        <w:rPr>
          <w:sz w:val="20"/>
          <w:szCs w:val="20"/>
        </w:rPr>
        <w:t>Tetrabiblos</w:t>
      </w:r>
      <w:proofErr w:type="spellEnd"/>
      <w:r w:rsidRPr="00783FBF">
        <w:rPr>
          <w:sz w:val="20"/>
          <w:szCs w:val="20"/>
        </w:rPr>
        <w:t xml:space="preserve">, trans. By F.E. Robbins.’ Cambridge, MA: Harvard University Press (1940), </w:t>
      </w:r>
      <w:proofErr w:type="gramStart"/>
      <w:r w:rsidRPr="00783FBF">
        <w:rPr>
          <w:sz w:val="20"/>
          <w:szCs w:val="20"/>
        </w:rPr>
        <w:t>pp.xi.</w:t>
      </w:r>
      <w:proofErr w:type="gramEnd"/>
    </w:p>
  </w:footnote>
  <w:footnote w:id="2">
    <w:p w14:paraId="5251BF2F" w14:textId="5073B752" w:rsidR="00783FBF" w:rsidRPr="00783FBF" w:rsidRDefault="00783FBF" w:rsidP="00783FBF">
      <w:pPr>
        <w:shd w:val="clear" w:color="auto" w:fill="FFFFFF"/>
        <w:contextualSpacing/>
        <w:rPr>
          <w:sz w:val="20"/>
          <w:szCs w:val="20"/>
        </w:rPr>
      </w:pPr>
      <w:r w:rsidRPr="00783FBF">
        <w:rPr>
          <w:rStyle w:val="FootnoteReference"/>
          <w:sz w:val="20"/>
          <w:szCs w:val="20"/>
        </w:rPr>
        <w:footnoteRef/>
      </w:r>
      <w:r w:rsidRPr="00783FBF">
        <w:rPr>
          <w:sz w:val="20"/>
          <w:szCs w:val="20"/>
        </w:rPr>
        <w:t xml:space="preserve"> Ptolemy, ‘</w:t>
      </w:r>
      <w:proofErr w:type="spellStart"/>
      <w:r w:rsidRPr="00783FBF">
        <w:rPr>
          <w:sz w:val="20"/>
          <w:szCs w:val="20"/>
        </w:rPr>
        <w:t>Tetrabiblos</w:t>
      </w:r>
      <w:proofErr w:type="spellEnd"/>
      <w:r w:rsidRPr="00783FBF">
        <w:rPr>
          <w:sz w:val="20"/>
          <w:szCs w:val="20"/>
        </w:rPr>
        <w:t>, trans. By F.E. Robbins.’ Cambridge, MA: Harvard University Press (1940), pp.41-257.</w:t>
      </w:r>
    </w:p>
  </w:footnote>
  <w:footnote w:id="3">
    <w:p w14:paraId="52A52215" w14:textId="21A5AE05" w:rsidR="00783FBF" w:rsidRDefault="00783FBF" w:rsidP="00783FBF">
      <w:pPr>
        <w:shd w:val="clear" w:color="auto" w:fill="FFFFFF"/>
        <w:contextualSpacing/>
      </w:pPr>
      <w:r>
        <w:rPr>
          <w:rStyle w:val="FootnoteReference"/>
        </w:rPr>
        <w:footnoteRef/>
      </w:r>
      <w:r>
        <w:t xml:space="preserve"> </w:t>
      </w:r>
      <w:r w:rsidRPr="00783FBF">
        <w:rPr>
          <w:sz w:val="20"/>
          <w:szCs w:val="20"/>
        </w:rPr>
        <w:t>Frederic W. Taylor, ‘The Scientific Exploration of Venus.’ Cambridge University Press (2014), pp. 3-16.</w:t>
      </w:r>
    </w:p>
  </w:footnote>
  <w:footnote w:id="4">
    <w:p w14:paraId="78900C94" w14:textId="602BA5AA" w:rsidR="00783FBF" w:rsidRPr="00783FBF" w:rsidRDefault="00783FBF" w:rsidP="00783FBF">
      <w:pPr>
        <w:pStyle w:val="FootnoteText"/>
        <w:contextualSpacing/>
      </w:pPr>
      <w:r>
        <w:rPr>
          <w:rStyle w:val="FootnoteReference"/>
        </w:rPr>
        <w:footnoteRef/>
      </w:r>
      <w:r>
        <w:t xml:space="preserve"> </w:t>
      </w:r>
      <w:r w:rsidRPr="00783FBF">
        <w:t>Frederic W. Taylor, ‘The Scientific Exploration of Venus.’ Cambridge University Press (2014), pp. 3-16.</w:t>
      </w:r>
    </w:p>
  </w:footnote>
  <w:footnote w:id="5">
    <w:p w14:paraId="6EB256A4" w14:textId="2E19E4CE" w:rsidR="00783FBF" w:rsidRDefault="00783FBF" w:rsidP="00783FBF">
      <w:pPr>
        <w:shd w:val="clear" w:color="auto" w:fill="FFFFFF"/>
        <w:contextualSpacing/>
      </w:pPr>
      <w:r w:rsidRPr="00783FBF">
        <w:rPr>
          <w:rStyle w:val="FootnoteReference"/>
          <w:sz w:val="20"/>
          <w:szCs w:val="20"/>
        </w:rPr>
        <w:footnoteRef/>
      </w:r>
      <w:r w:rsidRPr="00783FBF">
        <w:rPr>
          <w:sz w:val="20"/>
          <w:szCs w:val="20"/>
        </w:rPr>
        <w:t xml:space="preserve"> Anne Massey, ‘Venus: Her Cycle, Symbols and Myths.’ Llewellyn Books (2006), pp.30.</w:t>
      </w:r>
    </w:p>
  </w:footnote>
  <w:footnote w:id="6">
    <w:p w14:paraId="0922AC97" w14:textId="236910DB" w:rsidR="00783FBF" w:rsidRDefault="00783FBF">
      <w:pPr>
        <w:pStyle w:val="FootnoteText"/>
      </w:pPr>
      <w:r>
        <w:rPr>
          <w:rStyle w:val="FootnoteReference"/>
        </w:rPr>
        <w:footnoteRef/>
      </w:r>
      <w:r>
        <w:t xml:space="preserve"> </w:t>
      </w:r>
      <w:r w:rsidRPr="00783FBF">
        <w:t>Frederic W. Taylor, ‘The Scientific Exploration of Venus.’ Cambridge University Press (2014), pp. 3-16.</w:t>
      </w:r>
    </w:p>
  </w:footnote>
  <w:footnote w:id="7">
    <w:p w14:paraId="7FF3ED3F" w14:textId="4CFAA067" w:rsidR="00783FBF" w:rsidRDefault="00783FBF">
      <w:pPr>
        <w:pStyle w:val="FootnoteText"/>
      </w:pPr>
      <w:r>
        <w:rPr>
          <w:rStyle w:val="FootnoteReference"/>
        </w:rPr>
        <w:footnoteRef/>
      </w:r>
      <w:r>
        <w:t xml:space="preserve"> </w:t>
      </w:r>
      <w:r w:rsidRPr="00783FBF">
        <w:t>Anne Massey, ‘Venus: Her Cycle, Symbols and Myths.’ Llewellyn Books (2006), pp.</w:t>
      </w:r>
      <w:r>
        <w:t>24.</w:t>
      </w:r>
    </w:p>
  </w:footnote>
  <w:footnote w:id="8">
    <w:p w14:paraId="0D9E970E" w14:textId="1A0F86D3" w:rsidR="00783FBF" w:rsidRDefault="00783FBF" w:rsidP="00D97A87">
      <w:pPr>
        <w:contextualSpacing/>
      </w:pPr>
      <w:r>
        <w:rPr>
          <w:rStyle w:val="FootnoteReference"/>
        </w:rPr>
        <w:footnoteRef/>
      </w:r>
      <w:r>
        <w:t xml:space="preserve"> </w:t>
      </w:r>
      <w:r w:rsidRPr="00783FBF">
        <w:rPr>
          <w:sz w:val="20"/>
          <w:szCs w:val="20"/>
        </w:rPr>
        <w:t>Andrea Wulf, ‘Chasing Venus: The Race to Measure the Heavens.’ Windmill Books (2013), pp.14-16.</w:t>
      </w:r>
      <w:r>
        <w:t xml:space="preserve"> </w:t>
      </w:r>
    </w:p>
  </w:footnote>
  <w:footnote w:id="9">
    <w:p w14:paraId="40757204" w14:textId="3EFF4476" w:rsidR="00783FBF" w:rsidRPr="00783FBF" w:rsidRDefault="00783FBF" w:rsidP="00D97A87">
      <w:pPr>
        <w:pStyle w:val="FootnoteText"/>
        <w:contextualSpacing/>
      </w:pPr>
      <w:r w:rsidRPr="00783FBF">
        <w:rPr>
          <w:rStyle w:val="FootnoteReference"/>
        </w:rPr>
        <w:footnoteRef/>
      </w:r>
      <w:r w:rsidRPr="00783FBF">
        <w:t xml:space="preserve"> Andrea Wulf, ‘Chasing Venus: The Race to Measure the Heavens.’ Windmill Books (2013), pp.14-16.</w:t>
      </w:r>
    </w:p>
  </w:footnote>
  <w:footnote w:id="10">
    <w:p w14:paraId="2800D4CC" w14:textId="3CC5ACB2" w:rsidR="00783FBF" w:rsidRDefault="00783FBF" w:rsidP="00D97A87">
      <w:pPr>
        <w:contextualSpacing/>
      </w:pPr>
      <w:r w:rsidRPr="00783FBF">
        <w:rPr>
          <w:rStyle w:val="FootnoteReference"/>
          <w:sz w:val="20"/>
          <w:szCs w:val="20"/>
        </w:rPr>
        <w:footnoteRef/>
      </w:r>
      <w:r w:rsidRPr="00783FBF">
        <w:rPr>
          <w:sz w:val="20"/>
          <w:szCs w:val="20"/>
        </w:rPr>
        <w:t xml:space="preserve"> Richard j. Evans, ‘In Defence of History.’ London: </w:t>
      </w:r>
      <w:proofErr w:type="spellStart"/>
      <w:r w:rsidRPr="00783FBF">
        <w:rPr>
          <w:sz w:val="20"/>
          <w:szCs w:val="20"/>
        </w:rPr>
        <w:t>Granta</w:t>
      </w:r>
      <w:proofErr w:type="spellEnd"/>
      <w:r w:rsidRPr="00783FBF">
        <w:rPr>
          <w:sz w:val="20"/>
          <w:szCs w:val="20"/>
        </w:rPr>
        <w:t xml:space="preserve"> Publications (2018), pp.15-16.</w:t>
      </w:r>
    </w:p>
  </w:footnote>
  <w:footnote w:id="11">
    <w:p w14:paraId="23667620" w14:textId="5138869F" w:rsidR="009D30BF" w:rsidRDefault="009D30BF" w:rsidP="00D97A87">
      <w:pPr>
        <w:pStyle w:val="FootnoteText"/>
        <w:contextualSpacing/>
      </w:pPr>
      <w:r>
        <w:rPr>
          <w:rStyle w:val="FootnoteReference"/>
        </w:rPr>
        <w:footnoteRef/>
      </w:r>
      <w:r>
        <w:t xml:space="preserve"> </w:t>
      </w:r>
      <w:r w:rsidRPr="00783FBF">
        <w:t>Ptolemy, ‘</w:t>
      </w:r>
      <w:proofErr w:type="spellStart"/>
      <w:r w:rsidRPr="00783FBF">
        <w:t>Tetrabiblos</w:t>
      </w:r>
      <w:proofErr w:type="spellEnd"/>
      <w:r w:rsidRPr="00783FBF">
        <w:t>, trans. By F.E. Robbins.’ Cambridge, MA: Harvard University Press (1940), pp.</w:t>
      </w:r>
      <w:r>
        <w:t>37.</w:t>
      </w:r>
    </w:p>
  </w:footnote>
  <w:footnote w:id="12">
    <w:p w14:paraId="7C77CA3A" w14:textId="4E0975E2" w:rsidR="009D30BF" w:rsidRDefault="009D30BF" w:rsidP="00D97A87">
      <w:pPr>
        <w:pStyle w:val="FootnoteText"/>
        <w:contextualSpacing/>
      </w:pPr>
      <w:r>
        <w:rPr>
          <w:rStyle w:val="FootnoteReference"/>
        </w:rPr>
        <w:footnoteRef/>
      </w:r>
      <w:r>
        <w:t xml:space="preserve"> </w:t>
      </w:r>
      <w:r w:rsidRPr="00783FBF">
        <w:t>Ptolemy, ‘</w:t>
      </w:r>
      <w:proofErr w:type="spellStart"/>
      <w:r w:rsidRPr="00783FBF">
        <w:t>Tetrabiblos</w:t>
      </w:r>
      <w:proofErr w:type="spellEnd"/>
      <w:r w:rsidRPr="00783FBF">
        <w:t>, trans. By F.E. Robbins.’ Cambridge, MA: Harvard University Press (1940), pp.</w:t>
      </w:r>
      <w:r>
        <w:t>39.</w:t>
      </w:r>
    </w:p>
  </w:footnote>
  <w:footnote w:id="13">
    <w:p w14:paraId="39A7EDC0" w14:textId="634CD9AC" w:rsidR="009D30BF" w:rsidRDefault="009D30BF" w:rsidP="00D97A87">
      <w:pPr>
        <w:pStyle w:val="FootnoteText"/>
        <w:contextualSpacing/>
      </w:pPr>
      <w:r>
        <w:rPr>
          <w:rStyle w:val="FootnoteReference"/>
        </w:rPr>
        <w:footnoteRef/>
      </w:r>
      <w:r>
        <w:t xml:space="preserve"> </w:t>
      </w:r>
      <w:r w:rsidRPr="00783FBF">
        <w:t xml:space="preserve">Frederic W. Taylor, ‘The Scientific Exploration of Venus.’ Cambridge University Press (2014), pp. </w:t>
      </w:r>
      <w:r>
        <w:t>64.</w:t>
      </w:r>
    </w:p>
  </w:footnote>
  <w:footnote w:id="14">
    <w:p w14:paraId="23040EB5" w14:textId="5C688EDD" w:rsidR="009D30BF" w:rsidRDefault="009D30BF" w:rsidP="00D97A87">
      <w:pPr>
        <w:pStyle w:val="FootnoteText"/>
        <w:contextualSpacing/>
      </w:pPr>
      <w:r>
        <w:rPr>
          <w:rStyle w:val="FootnoteReference"/>
        </w:rPr>
        <w:footnoteRef/>
      </w:r>
      <w:r>
        <w:t xml:space="preserve"> </w:t>
      </w:r>
      <w:r w:rsidRPr="00783FBF">
        <w:t xml:space="preserve">Frederic W. Taylor, ‘The Scientific Exploration of Venus.’ Cambridge University Press (2014), pp. </w:t>
      </w:r>
      <w:r>
        <w:t>150.</w:t>
      </w:r>
    </w:p>
  </w:footnote>
  <w:footnote w:id="15">
    <w:p w14:paraId="2AC29AA2" w14:textId="04EE8543" w:rsidR="009D30BF" w:rsidRDefault="009D30BF" w:rsidP="00D97A87">
      <w:pPr>
        <w:pStyle w:val="FootnoteText"/>
        <w:contextualSpacing/>
      </w:pPr>
      <w:r>
        <w:rPr>
          <w:rStyle w:val="FootnoteReference"/>
        </w:rPr>
        <w:footnoteRef/>
      </w:r>
      <w:r>
        <w:t xml:space="preserve"> </w:t>
      </w:r>
      <w:r w:rsidRPr="00783FBF">
        <w:t xml:space="preserve">Frederic W. Taylor, ‘The Scientific Exploration of Venus.’ Cambridge University Press (2014), pp. </w:t>
      </w:r>
      <w:r>
        <w:t>151.</w:t>
      </w:r>
    </w:p>
  </w:footnote>
  <w:footnote w:id="16">
    <w:p w14:paraId="78BB48BA" w14:textId="7C6D0947" w:rsidR="009D30BF" w:rsidRDefault="009D30BF" w:rsidP="009D30BF">
      <w:pPr>
        <w:pStyle w:val="FootnoteText"/>
        <w:contextualSpacing/>
      </w:pPr>
      <w:r>
        <w:rPr>
          <w:rStyle w:val="FootnoteReference"/>
        </w:rPr>
        <w:footnoteRef/>
      </w:r>
      <w:r>
        <w:t xml:space="preserve"> </w:t>
      </w:r>
      <w:r w:rsidRPr="00783FBF">
        <w:t>Anne Massey, ‘Venus: Her Cycle, Symbols and Myths.’ Llewellyn Books (2006), pp.</w:t>
      </w:r>
      <w:r>
        <w:t>10.</w:t>
      </w:r>
    </w:p>
  </w:footnote>
  <w:footnote w:id="17">
    <w:p w14:paraId="1D3B7E1D" w14:textId="13A8201C" w:rsidR="009D30BF" w:rsidRPr="009D30BF" w:rsidRDefault="009D30BF" w:rsidP="009D30BF">
      <w:pPr>
        <w:pStyle w:val="FootnoteText"/>
        <w:contextualSpacing/>
      </w:pPr>
      <w:r w:rsidRPr="009D30BF">
        <w:rPr>
          <w:rStyle w:val="FootnoteReference"/>
        </w:rPr>
        <w:footnoteRef/>
      </w:r>
      <w:r w:rsidRPr="009D30BF">
        <w:t xml:space="preserve"> Anne Massey, ‘Venus: Her Cycle, Symbols and Myths.’ Llewellyn Books (2006), pp.8.</w:t>
      </w:r>
    </w:p>
  </w:footnote>
  <w:footnote w:id="18">
    <w:p w14:paraId="6F2CA5D6" w14:textId="2549041E" w:rsidR="009D30BF" w:rsidRPr="009D30BF" w:rsidRDefault="009D30BF" w:rsidP="009D30BF">
      <w:pPr>
        <w:pStyle w:val="FootnoteText"/>
        <w:contextualSpacing/>
      </w:pPr>
      <w:r w:rsidRPr="009D30BF">
        <w:rPr>
          <w:rStyle w:val="FootnoteReference"/>
        </w:rPr>
        <w:footnoteRef/>
      </w:r>
      <w:r w:rsidRPr="009D30BF">
        <w:t xml:space="preserve"> Anne Massey, ‘Venus: Her Cycle, Symbols and Myths.’ Llewellyn Books (2006), pp.12.</w:t>
      </w:r>
    </w:p>
  </w:footnote>
  <w:footnote w:id="19">
    <w:p w14:paraId="2CD6B71C" w14:textId="0F8D6BC0" w:rsidR="009D30BF" w:rsidRPr="009D30BF" w:rsidRDefault="009D30BF" w:rsidP="009D30BF">
      <w:pPr>
        <w:contextualSpacing/>
        <w:rPr>
          <w:sz w:val="20"/>
          <w:szCs w:val="20"/>
        </w:rPr>
      </w:pPr>
      <w:r w:rsidRPr="009D30BF">
        <w:rPr>
          <w:rStyle w:val="FootnoteReference"/>
          <w:sz w:val="20"/>
          <w:szCs w:val="20"/>
        </w:rPr>
        <w:footnoteRef/>
      </w:r>
      <w:r w:rsidRPr="009D30BF">
        <w:rPr>
          <w:sz w:val="20"/>
          <w:szCs w:val="20"/>
        </w:rPr>
        <w:t xml:space="preserve"> Diane </w:t>
      </w:r>
      <w:proofErr w:type="spellStart"/>
      <w:r w:rsidRPr="009D30BF">
        <w:rPr>
          <w:sz w:val="20"/>
          <w:szCs w:val="20"/>
        </w:rPr>
        <w:t>Wolkstein</w:t>
      </w:r>
      <w:proofErr w:type="spellEnd"/>
      <w:r w:rsidRPr="009D30BF">
        <w:rPr>
          <w:sz w:val="20"/>
          <w:szCs w:val="20"/>
        </w:rPr>
        <w:t xml:space="preserve"> and Samuel Noah Kramer, ‘Inanna: Queen of Heaven and Earth.’ Harper and Row, Publishers (1983), pp. xvi. </w:t>
      </w:r>
    </w:p>
  </w:footnote>
  <w:footnote w:id="20">
    <w:p w14:paraId="24AA3EE4" w14:textId="0F497154" w:rsidR="009D30BF" w:rsidRPr="009D30BF" w:rsidRDefault="009D30BF" w:rsidP="009D30BF">
      <w:pPr>
        <w:pStyle w:val="FootnoteText"/>
        <w:contextualSpacing/>
      </w:pPr>
      <w:r w:rsidRPr="009D30BF">
        <w:rPr>
          <w:rStyle w:val="FootnoteReference"/>
        </w:rPr>
        <w:footnoteRef/>
      </w:r>
      <w:r w:rsidRPr="009D30BF">
        <w:t xml:space="preserve"> Diane </w:t>
      </w:r>
      <w:proofErr w:type="spellStart"/>
      <w:r w:rsidRPr="009D30BF">
        <w:t>Wolkstein</w:t>
      </w:r>
      <w:proofErr w:type="spellEnd"/>
      <w:r w:rsidRPr="009D30BF">
        <w:t xml:space="preserve"> and Samuel Noah Kramer, ‘Inanna: Queen of Heaven and Earth.’ Harper and Row, Publishers (1983), pp. xvi.</w:t>
      </w:r>
    </w:p>
  </w:footnote>
  <w:footnote w:id="21">
    <w:p w14:paraId="27D43014" w14:textId="1A0C1690" w:rsidR="009D30BF" w:rsidRDefault="009D30BF" w:rsidP="009D30BF">
      <w:pPr>
        <w:pStyle w:val="FootnoteText"/>
        <w:contextualSpacing/>
      </w:pPr>
      <w:r w:rsidRPr="009D30BF">
        <w:rPr>
          <w:rStyle w:val="FootnoteReference"/>
        </w:rPr>
        <w:footnoteRef/>
      </w:r>
      <w:r w:rsidRPr="009D30BF">
        <w:t xml:space="preserve"> Anne Massey, ‘Venus: Her Cycle, Symbols and Myths.’ Llewellyn Books (2006), pp.48.</w:t>
      </w:r>
    </w:p>
  </w:footnote>
  <w:footnote w:id="22">
    <w:p w14:paraId="70229227" w14:textId="4D26A8CA" w:rsidR="009D30BF" w:rsidRDefault="009D30BF">
      <w:pPr>
        <w:pStyle w:val="FootnoteText"/>
      </w:pPr>
      <w:r>
        <w:rPr>
          <w:rStyle w:val="FootnoteReference"/>
        </w:rPr>
        <w:footnoteRef/>
      </w:r>
      <w:r>
        <w:t xml:space="preserve"> </w:t>
      </w:r>
      <w:r w:rsidR="00736958" w:rsidRPr="00783FBF">
        <w:t>Ptolemy, ‘</w:t>
      </w:r>
      <w:proofErr w:type="spellStart"/>
      <w:r w:rsidR="00736958" w:rsidRPr="00783FBF">
        <w:t>Tetrabiblos</w:t>
      </w:r>
      <w:proofErr w:type="spellEnd"/>
      <w:r w:rsidR="00736958" w:rsidRPr="00783FBF">
        <w:t>, trans. By F.E. Robbins.’ Cambridge, MA: Harvard University Press (1940), pp.</w:t>
      </w:r>
      <w:r w:rsidR="00736958">
        <w:t>3-5.</w:t>
      </w:r>
    </w:p>
  </w:footnote>
  <w:footnote w:id="23">
    <w:p w14:paraId="51151EB1" w14:textId="6E50CC57" w:rsidR="00736958" w:rsidRDefault="00736958">
      <w:pPr>
        <w:pStyle w:val="FootnoteText"/>
      </w:pPr>
      <w:r>
        <w:rPr>
          <w:rStyle w:val="FootnoteReference"/>
        </w:rPr>
        <w:footnoteRef/>
      </w:r>
      <w:r>
        <w:t xml:space="preserve"> </w:t>
      </w:r>
      <w:r w:rsidRPr="009D30BF">
        <w:t>Anne Massey, ‘Venus: Her Cycle, Symbols and Myths.’ Llewellyn Books (2006), pp.</w:t>
      </w:r>
      <w:r>
        <w:t>9.</w:t>
      </w:r>
    </w:p>
  </w:footnote>
  <w:footnote w:id="24">
    <w:p w14:paraId="30460F4C" w14:textId="1FEDFD2D" w:rsidR="00736958" w:rsidRPr="00736958" w:rsidRDefault="00736958" w:rsidP="00736958">
      <w:pPr>
        <w:pStyle w:val="FootnoteText"/>
        <w:contextualSpacing/>
      </w:pPr>
      <w:r w:rsidRPr="00736958">
        <w:rPr>
          <w:rStyle w:val="FootnoteReference"/>
        </w:rPr>
        <w:footnoteRef/>
      </w:r>
      <w:r w:rsidRPr="00736958">
        <w:t xml:space="preserve"> Ptolemy, ‘</w:t>
      </w:r>
      <w:proofErr w:type="spellStart"/>
      <w:r w:rsidRPr="00736958">
        <w:t>Tetrabiblos</w:t>
      </w:r>
      <w:proofErr w:type="spellEnd"/>
      <w:r w:rsidRPr="00736958">
        <w:t>, trans. By F.E. Robbins.’ Cambridge, MA: Harvard University Press (1940), pp.387.</w:t>
      </w:r>
    </w:p>
  </w:footnote>
  <w:footnote w:id="25">
    <w:p w14:paraId="54E5DED7" w14:textId="422C680D" w:rsidR="00736958" w:rsidRPr="00736958" w:rsidRDefault="00736958" w:rsidP="00736958">
      <w:pPr>
        <w:pStyle w:val="FootnoteText"/>
        <w:contextualSpacing/>
      </w:pPr>
      <w:r w:rsidRPr="00736958">
        <w:rPr>
          <w:rStyle w:val="FootnoteReference"/>
        </w:rPr>
        <w:footnoteRef/>
      </w:r>
      <w:r w:rsidRPr="00736958">
        <w:t xml:space="preserve"> Anne Massey, ‘Venus: Her Cycle, Symbols and Myths.’ Llewellyn Books (2006), pp.1.</w:t>
      </w:r>
    </w:p>
  </w:footnote>
  <w:footnote w:id="26">
    <w:p w14:paraId="159E33E2" w14:textId="39B394A8" w:rsidR="00736958" w:rsidRPr="00736958" w:rsidRDefault="00736958" w:rsidP="00736958">
      <w:pPr>
        <w:contextualSpacing/>
        <w:rPr>
          <w:sz w:val="20"/>
          <w:szCs w:val="20"/>
        </w:rPr>
      </w:pPr>
      <w:r w:rsidRPr="00736958">
        <w:rPr>
          <w:rStyle w:val="FootnoteReference"/>
          <w:sz w:val="20"/>
          <w:szCs w:val="20"/>
        </w:rPr>
        <w:footnoteRef/>
      </w:r>
      <w:r w:rsidRPr="00736958">
        <w:rPr>
          <w:sz w:val="20"/>
          <w:szCs w:val="20"/>
        </w:rPr>
        <w:t xml:space="preserve"> Chris Brennan, ‘Hellenistic Astrology: The Study of </w:t>
      </w:r>
      <w:proofErr w:type="spellStart"/>
      <w:r w:rsidRPr="00736958">
        <w:rPr>
          <w:sz w:val="20"/>
          <w:szCs w:val="20"/>
        </w:rPr>
        <w:t>Fate</w:t>
      </w:r>
      <w:proofErr w:type="spellEnd"/>
      <w:r w:rsidRPr="00736958">
        <w:rPr>
          <w:sz w:val="20"/>
          <w:szCs w:val="20"/>
        </w:rPr>
        <w:t xml:space="preserve"> and Fortune.’ Denver Colorado: Amor </w:t>
      </w:r>
      <w:proofErr w:type="spellStart"/>
      <w:r w:rsidRPr="00736958">
        <w:rPr>
          <w:sz w:val="20"/>
          <w:szCs w:val="20"/>
        </w:rPr>
        <w:t>Fati</w:t>
      </w:r>
      <w:proofErr w:type="spellEnd"/>
      <w:r w:rsidRPr="00736958">
        <w:rPr>
          <w:sz w:val="20"/>
          <w:szCs w:val="20"/>
        </w:rPr>
        <w:t xml:space="preserve"> Publications (2017), pp.167.</w:t>
      </w:r>
    </w:p>
  </w:footnote>
  <w:footnote w:id="27">
    <w:p w14:paraId="331B11B2" w14:textId="3C3FF52C" w:rsidR="00736958" w:rsidRDefault="00736958" w:rsidP="00736958">
      <w:pPr>
        <w:pStyle w:val="FootnoteText"/>
        <w:contextualSpacing/>
      </w:pPr>
      <w:r w:rsidRPr="00736958">
        <w:rPr>
          <w:rStyle w:val="FootnoteReference"/>
        </w:rPr>
        <w:footnoteRef/>
      </w:r>
      <w:r w:rsidRPr="00736958">
        <w:t xml:space="preserve"> Chris Brennan, ‘Hellenistic Astrology: The Study of </w:t>
      </w:r>
      <w:proofErr w:type="spellStart"/>
      <w:r w:rsidRPr="00736958">
        <w:t>Fate</w:t>
      </w:r>
      <w:proofErr w:type="spellEnd"/>
      <w:r w:rsidRPr="00736958">
        <w:t xml:space="preserve"> and Fortune.’ Denver Colorado: Amor </w:t>
      </w:r>
      <w:proofErr w:type="spellStart"/>
      <w:r w:rsidRPr="00736958">
        <w:t>Fati</w:t>
      </w:r>
      <w:proofErr w:type="spellEnd"/>
      <w:r w:rsidRPr="00736958">
        <w:t xml:space="preserve"> Publications (2017), pp.176-178.</w:t>
      </w:r>
    </w:p>
  </w:footnote>
  <w:footnote w:id="28">
    <w:p w14:paraId="7DF09DFC" w14:textId="0EFA375F" w:rsidR="00736958" w:rsidRDefault="00736958">
      <w:pPr>
        <w:pStyle w:val="FootnoteText"/>
        <w:contextualSpacing/>
      </w:pPr>
      <w:r>
        <w:rPr>
          <w:rStyle w:val="FootnoteReference"/>
        </w:rPr>
        <w:footnoteRef/>
      </w:r>
      <w:r>
        <w:t xml:space="preserve"> </w:t>
      </w:r>
      <w:r w:rsidRPr="00783FBF">
        <w:t xml:space="preserve">Frederic W. Taylor, ‘The Scientific Exploration of Venus.’ Cambridge University Press (2014), pp. </w:t>
      </w:r>
      <w:r>
        <w:t>4.</w:t>
      </w:r>
    </w:p>
  </w:footnote>
  <w:footnote w:id="29">
    <w:p w14:paraId="72DC993B" w14:textId="12D6DE8A" w:rsidR="00736958" w:rsidRDefault="00736958">
      <w:pPr>
        <w:pStyle w:val="FootnoteText"/>
      </w:pPr>
      <w:r>
        <w:rPr>
          <w:rStyle w:val="FootnoteReference"/>
        </w:rPr>
        <w:footnoteRef/>
      </w:r>
      <w:r>
        <w:t xml:space="preserve"> </w:t>
      </w:r>
      <w:r w:rsidRPr="00783FBF">
        <w:t xml:space="preserve">Frederic W. Taylor, ‘The Scientific Exploration of Venus.’ Cambridge University Press (2014), pp. </w:t>
      </w:r>
      <w:r>
        <w:t>237.</w:t>
      </w:r>
    </w:p>
  </w:footnote>
  <w:footnote w:id="30">
    <w:p w14:paraId="25041FBA" w14:textId="4D4F4D2C" w:rsidR="00736958" w:rsidRDefault="00736958">
      <w:pPr>
        <w:pStyle w:val="FootnoteText"/>
      </w:pPr>
      <w:r>
        <w:rPr>
          <w:rStyle w:val="FootnoteReference"/>
        </w:rPr>
        <w:footnoteRef/>
      </w:r>
      <w:r>
        <w:t xml:space="preserve"> </w:t>
      </w:r>
      <w:r w:rsidRPr="00783FBF">
        <w:t>Andrea Wulf, ‘Chasing Venus: The Race to Measure the Heavens.’ Windmill Books (2013), pp.14-16.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01343"/>
    <w:multiLevelType w:val="multilevel"/>
    <w:tmpl w:val="4AAE6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4C2E19"/>
    <w:multiLevelType w:val="hybridMultilevel"/>
    <w:tmpl w:val="EDA43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BC0842"/>
    <w:multiLevelType w:val="hybridMultilevel"/>
    <w:tmpl w:val="F5C0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423D70"/>
    <w:multiLevelType w:val="hybridMultilevel"/>
    <w:tmpl w:val="43A0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692C65"/>
    <w:multiLevelType w:val="hybridMultilevel"/>
    <w:tmpl w:val="A350A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BB385E"/>
    <w:multiLevelType w:val="hybridMultilevel"/>
    <w:tmpl w:val="6F82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BB427D"/>
    <w:multiLevelType w:val="hybridMultilevel"/>
    <w:tmpl w:val="EDA43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31D"/>
    <w:rsid w:val="00001DA2"/>
    <w:rsid w:val="000033D5"/>
    <w:rsid w:val="0001181B"/>
    <w:rsid w:val="00012721"/>
    <w:rsid w:val="00017C6B"/>
    <w:rsid w:val="0002103F"/>
    <w:rsid w:val="00021757"/>
    <w:rsid w:val="0002387B"/>
    <w:rsid w:val="0003001A"/>
    <w:rsid w:val="0003134F"/>
    <w:rsid w:val="00041E55"/>
    <w:rsid w:val="000422B0"/>
    <w:rsid w:val="000505DF"/>
    <w:rsid w:val="0005399B"/>
    <w:rsid w:val="000614C8"/>
    <w:rsid w:val="0006499E"/>
    <w:rsid w:val="00066F1E"/>
    <w:rsid w:val="00071397"/>
    <w:rsid w:val="000721E7"/>
    <w:rsid w:val="00076980"/>
    <w:rsid w:val="00077F27"/>
    <w:rsid w:val="0009228A"/>
    <w:rsid w:val="000A070B"/>
    <w:rsid w:val="000B3E50"/>
    <w:rsid w:val="000B7AD1"/>
    <w:rsid w:val="000C33A5"/>
    <w:rsid w:val="000C6923"/>
    <w:rsid w:val="000D12A2"/>
    <w:rsid w:val="000D1436"/>
    <w:rsid w:val="000D3737"/>
    <w:rsid w:val="000D456C"/>
    <w:rsid w:val="000E244F"/>
    <w:rsid w:val="000E7631"/>
    <w:rsid w:val="000F405B"/>
    <w:rsid w:val="000F6AF7"/>
    <w:rsid w:val="00102D10"/>
    <w:rsid w:val="001046A7"/>
    <w:rsid w:val="001071B6"/>
    <w:rsid w:val="0011414D"/>
    <w:rsid w:val="00117967"/>
    <w:rsid w:val="001232CE"/>
    <w:rsid w:val="00124A32"/>
    <w:rsid w:val="00125C83"/>
    <w:rsid w:val="0014088A"/>
    <w:rsid w:val="00141C1C"/>
    <w:rsid w:val="00143A0D"/>
    <w:rsid w:val="00143CB1"/>
    <w:rsid w:val="00173FC6"/>
    <w:rsid w:val="001A225F"/>
    <w:rsid w:val="001A398C"/>
    <w:rsid w:val="001A457C"/>
    <w:rsid w:val="001A7948"/>
    <w:rsid w:val="001B090C"/>
    <w:rsid w:val="001B273C"/>
    <w:rsid w:val="001B6107"/>
    <w:rsid w:val="001B6983"/>
    <w:rsid w:val="001B6B6B"/>
    <w:rsid w:val="001C04F3"/>
    <w:rsid w:val="001C0F99"/>
    <w:rsid w:val="001C6687"/>
    <w:rsid w:val="001D431D"/>
    <w:rsid w:val="001E0ED2"/>
    <w:rsid w:val="001E1899"/>
    <w:rsid w:val="001E2B16"/>
    <w:rsid w:val="001E3AAE"/>
    <w:rsid w:val="001E4256"/>
    <w:rsid w:val="001E607F"/>
    <w:rsid w:val="001F1DBF"/>
    <w:rsid w:val="001F774D"/>
    <w:rsid w:val="00205747"/>
    <w:rsid w:val="00207255"/>
    <w:rsid w:val="00217E09"/>
    <w:rsid w:val="0022269A"/>
    <w:rsid w:val="00225A0B"/>
    <w:rsid w:val="00230F2A"/>
    <w:rsid w:val="00237CAC"/>
    <w:rsid w:val="00251430"/>
    <w:rsid w:val="00252F63"/>
    <w:rsid w:val="002635BD"/>
    <w:rsid w:val="002638F9"/>
    <w:rsid w:val="0027240D"/>
    <w:rsid w:val="00273C1A"/>
    <w:rsid w:val="00286096"/>
    <w:rsid w:val="00295105"/>
    <w:rsid w:val="002965CA"/>
    <w:rsid w:val="002A42F0"/>
    <w:rsid w:val="002A64EB"/>
    <w:rsid w:val="002B0FF5"/>
    <w:rsid w:val="002C1B4E"/>
    <w:rsid w:val="002C5169"/>
    <w:rsid w:val="002C6C84"/>
    <w:rsid w:val="002D4542"/>
    <w:rsid w:val="002D5CC8"/>
    <w:rsid w:val="002E2A45"/>
    <w:rsid w:val="003044F8"/>
    <w:rsid w:val="00313FF3"/>
    <w:rsid w:val="00322EF1"/>
    <w:rsid w:val="0032572D"/>
    <w:rsid w:val="00343845"/>
    <w:rsid w:val="00365E90"/>
    <w:rsid w:val="00374C87"/>
    <w:rsid w:val="00376252"/>
    <w:rsid w:val="003766BB"/>
    <w:rsid w:val="003844BE"/>
    <w:rsid w:val="00393A3C"/>
    <w:rsid w:val="00393E74"/>
    <w:rsid w:val="003974A2"/>
    <w:rsid w:val="003A2787"/>
    <w:rsid w:val="003A705C"/>
    <w:rsid w:val="003B7CB4"/>
    <w:rsid w:val="003C12DD"/>
    <w:rsid w:val="003C4FC2"/>
    <w:rsid w:val="003D3595"/>
    <w:rsid w:val="003D4D8D"/>
    <w:rsid w:val="003D6FEC"/>
    <w:rsid w:val="003E1CF4"/>
    <w:rsid w:val="003E674E"/>
    <w:rsid w:val="003E7A29"/>
    <w:rsid w:val="003F086D"/>
    <w:rsid w:val="00400F66"/>
    <w:rsid w:val="0040610F"/>
    <w:rsid w:val="00406195"/>
    <w:rsid w:val="00414129"/>
    <w:rsid w:val="00424ACC"/>
    <w:rsid w:val="00444AEC"/>
    <w:rsid w:val="004455BE"/>
    <w:rsid w:val="00446966"/>
    <w:rsid w:val="00450FF9"/>
    <w:rsid w:val="00457BBE"/>
    <w:rsid w:val="00461129"/>
    <w:rsid w:val="00464BAD"/>
    <w:rsid w:val="00471D91"/>
    <w:rsid w:val="0047608F"/>
    <w:rsid w:val="004908D8"/>
    <w:rsid w:val="004909C1"/>
    <w:rsid w:val="00496950"/>
    <w:rsid w:val="004B0DF4"/>
    <w:rsid w:val="004B2340"/>
    <w:rsid w:val="004D23FA"/>
    <w:rsid w:val="004D513E"/>
    <w:rsid w:val="004D5E50"/>
    <w:rsid w:val="004D7EBE"/>
    <w:rsid w:val="004E0C5E"/>
    <w:rsid w:val="004F026E"/>
    <w:rsid w:val="004F2E0B"/>
    <w:rsid w:val="004F327E"/>
    <w:rsid w:val="005011E4"/>
    <w:rsid w:val="00502567"/>
    <w:rsid w:val="0052282C"/>
    <w:rsid w:val="005248CC"/>
    <w:rsid w:val="00530AD0"/>
    <w:rsid w:val="0054078B"/>
    <w:rsid w:val="005439A3"/>
    <w:rsid w:val="00545DF2"/>
    <w:rsid w:val="0054715A"/>
    <w:rsid w:val="00552E25"/>
    <w:rsid w:val="0055551C"/>
    <w:rsid w:val="0056127B"/>
    <w:rsid w:val="005615FF"/>
    <w:rsid w:val="005905A7"/>
    <w:rsid w:val="005A1A9E"/>
    <w:rsid w:val="005A6B71"/>
    <w:rsid w:val="005B1EB9"/>
    <w:rsid w:val="005B3F82"/>
    <w:rsid w:val="005C3D3B"/>
    <w:rsid w:val="005C790C"/>
    <w:rsid w:val="005D1879"/>
    <w:rsid w:val="005D19E8"/>
    <w:rsid w:val="005D250F"/>
    <w:rsid w:val="005D2D9E"/>
    <w:rsid w:val="005D7FBF"/>
    <w:rsid w:val="005E2A99"/>
    <w:rsid w:val="005F0C00"/>
    <w:rsid w:val="005F1351"/>
    <w:rsid w:val="005F3895"/>
    <w:rsid w:val="005F3D2A"/>
    <w:rsid w:val="005F5FD0"/>
    <w:rsid w:val="00605A7F"/>
    <w:rsid w:val="00612E85"/>
    <w:rsid w:val="006208C1"/>
    <w:rsid w:val="00621143"/>
    <w:rsid w:val="00624112"/>
    <w:rsid w:val="00625964"/>
    <w:rsid w:val="006500DE"/>
    <w:rsid w:val="00653A0E"/>
    <w:rsid w:val="00664893"/>
    <w:rsid w:val="00665B62"/>
    <w:rsid w:val="006666BB"/>
    <w:rsid w:val="00667E41"/>
    <w:rsid w:val="00673BC2"/>
    <w:rsid w:val="00674FC3"/>
    <w:rsid w:val="00677002"/>
    <w:rsid w:val="00677CB9"/>
    <w:rsid w:val="006832D2"/>
    <w:rsid w:val="00684748"/>
    <w:rsid w:val="006863C3"/>
    <w:rsid w:val="00692B42"/>
    <w:rsid w:val="006C0048"/>
    <w:rsid w:val="006C26B0"/>
    <w:rsid w:val="006D1004"/>
    <w:rsid w:val="006D1F39"/>
    <w:rsid w:val="006D5FFC"/>
    <w:rsid w:val="006F579F"/>
    <w:rsid w:val="00705975"/>
    <w:rsid w:val="00706476"/>
    <w:rsid w:val="007107ED"/>
    <w:rsid w:val="00714FEB"/>
    <w:rsid w:val="0072059A"/>
    <w:rsid w:val="00723C8F"/>
    <w:rsid w:val="0072725A"/>
    <w:rsid w:val="00732893"/>
    <w:rsid w:val="00736958"/>
    <w:rsid w:val="00746F37"/>
    <w:rsid w:val="007634FF"/>
    <w:rsid w:val="00765528"/>
    <w:rsid w:val="0078119E"/>
    <w:rsid w:val="007818FA"/>
    <w:rsid w:val="00781AE8"/>
    <w:rsid w:val="007832E8"/>
    <w:rsid w:val="00783FBF"/>
    <w:rsid w:val="007A45E8"/>
    <w:rsid w:val="007A570C"/>
    <w:rsid w:val="007B3DD9"/>
    <w:rsid w:val="007C360D"/>
    <w:rsid w:val="007C4BBC"/>
    <w:rsid w:val="007C4CF9"/>
    <w:rsid w:val="007C5B14"/>
    <w:rsid w:val="007D0643"/>
    <w:rsid w:val="007D0AB1"/>
    <w:rsid w:val="007D65EF"/>
    <w:rsid w:val="007E18BA"/>
    <w:rsid w:val="007F0EB5"/>
    <w:rsid w:val="0080448D"/>
    <w:rsid w:val="008113B8"/>
    <w:rsid w:val="00813FAC"/>
    <w:rsid w:val="00813FD1"/>
    <w:rsid w:val="00824347"/>
    <w:rsid w:val="00827C63"/>
    <w:rsid w:val="00836DCE"/>
    <w:rsid w:val="008425EA"/>
    <w:rsid w:val="00843BF2"/>
    <w:rsid w:val="00856D10"/>
    <w:rsid w:val="0086498A"/>
    <w:rsid w:val="00866582"/>
    <w:rsid w:val="008667E5"/>
    <w:rsid w:val="008807DD"/>
    <w:rsid w:val="008808DD"/>
    <w:rsid w:val="00885764"/>
    <w:rsid w:val="00887E37"/>
    <w:rsid w:val="0089686E"/>
    <w:rsid w:val="00896E1B"/>
    <w:rsid w:val="00897BBA"/>
    <w:rsid w:val="008C19B6"/>
    <w:rsid w:val="008C21BC"/>
    <w:rsid w:val="008C331F"/>
    <w:rsid w:val="008D0D66"/>
    <w:rsid w:val="008E1DD1"/>
    <w:rsid w:val="008E784D"/>
    <w:rsid w:val="008F6781"/>
    <w:rsid w:val="008F7803"/>
    <w:rsid w:val="00901131"/>
    <w:rsid w:val="00901962"/>
    <w:rsid w:val="0090288D"/>
    <w:rsid w:val="00932E75"/>
    <w:rsid w:val="0093626E"/>
    <w:rsid w:val="00944A04"/>
    <w:rsid w:val="009463F4"/>
    <w:rsid w:val="009477CD"/>
    <w:rsid w:val="00963C3D"/>
    <w:rsid w:val="00964139"/>
    <w:rsid w:val="0097111A"/>
    <w:rsid w:val="0097189A"/>
    <w:rsid w:val="0097331A"/>
    <w:rsid w:val="00976FC9"/>
    <w:rsid w:val="00985758"/>
    <w:rsid w:val="00993E62"/>
    <w:rsid w:val="009A0BEA"/>
    <w:rsid w:val="009B03F3"/>
    <w:rsid w:val="009B117A"/>
    <w:rsid w:val="009B1638"/>
    <w:rsid w:val="009B3CB1"/>
    <w:rsid w:val="009C1994"/>
    <w:rsid w:val="009C753D"/>
    <w:rsid w:val="009D0D72"/>
    <w:rsid w:val="009D30BF"/>
    <w:rsid w:val="009D4636"/>
    <w:rsid w:val="009F7F60"/>
    <w:rsid w:val="00A00120"/>
    <w:rsid w:val="00A01521"/>
    <w:rsid w:val="00A027F4"/>
    <w:rsid w:val="00A04354"/>
    <w:rsid w:val="00A07A16"/>
    <w:rsid w:val="00A1000D"/>
    <w:rsid w:val="00A105B6"/>
    <w:rsid w:val="00A30C4E"/>
    <w:rsid w:val="00A32394"/>
    <w:rsid w:val="00A34FED"/>
    <w:rsid w:val="00A3545B"/>
    <w:rsid w:val="00A41402"/>
    <w:rsid w:val="00A52917"/>
    <w:rsid w:val="00A701F7"/>
    <w:rsid w:val="00A70F16"/>
    <w:rsid w:val="00A742E3"/>
    <w:rsid w:val="00A7545C"/>
    <w:rsid w:val="00A90E48"/>
    <w:rsid w:val="00A93142"/>
    <w:rsid w:val="00A935B1"/>
    <w:rsid w:val="00AA3C68"/>
    <w:rsid w:val="00AB034A"/>
    <w:rsid w:val="00AB7E02"/>
    <w:rsid w:val="00AC5F4F"/>
    <w:rsid w:val="00AC77AD"/>
    <w:rsid w:val="00AE067F"/>
    <w:rsid w:val="00AF0E74"/>
    <w:rsid w:val="00AF3B7B"/>
    <w:rsid w:val="00B011D4"/>
    <w:rsid w:val="00B06738"/>
    <w:rsid w:val="00B10D44"/>
    <w:rsid w:val="00B42AD0"/>
    <w:rsid w:val="00B45745"/>
    <w:rsid w:val="00B47D24"/>
    <w:rsid w:val="00B51041"/>
    <w:rsid w:val="00B538FB"/>
    <w:rsid w:val="00B5454D"/>
    <w:rsid w:val="00B60D72"/>
    <w:rsid w:val="00B63B3C"/>
    <w:rsid w:val="00B664C3"/>
    <w:rsid w:val="00B671DA"/>
    <w:rsid w:val="00B82DC2"/>
    <w:rsid w:val="00B82FD9"/>
    <w:rsid w:val="00BA2D32"/>
    <w:rsid w:val="00BA38ED"/>
    <w:rsid w:val="00BA4392"/>
    <w:rsid w:val="00BA4BE2"/>
    <w:rsid w:val="00BB2537"/>
    <w:rsid w:val="00BC1143"/>
    <w:rsid w:val="00BC4BF9"/>
    <w:rsid w:val="00BD0F18"/>
    <w:rsid w:val="00BE5CE7"/>
    <w:rsid w:val="00BE7AF7"/>
    <w:rsid w:val="00BF298E"/>
    <w:rsid w:val="00BF65AA"/>
    <w:rsid w:val="00C00D16"/>
    <w:rsid w:val="00C07435"/>
    <w:rsid w:val="00C12B57"/>
    <w:rsid w:val="00C21593"/>
    <w:rsid w:val="00C30305"/>
    <w:rsid w:val="00C35340"/>
    <w:rsid w:val="00C40279"/>
    <w:rsid w:val="00C43C82"/>
    <w:rsid w:val="00C443C3"/>
    <w:rsid w:val="00C46013"/>
    <w:rsid w:val="00C5052B"/>
    <w:rsid w:val="00C57A80"/>
    <w:rsid w:val="00C63E10"/>
    <w:rsid w:val="00C7563F"/>
    <w:rsid w:val="00C77135"/>
    <w:rsid w:val="00C83B91"/>
    <w:rsid w:val="00C90BF0"/>
    <w:rsid w:val="00C90C0F"/>
    <w:rsid w:val="00C9329E"/>
    <w:rsid w:val="00C94B9B"/>
    <w:rsid w:val="00C95DC9"/>
    <w:rsid w:val="00CA04C7"/>
    <w:rsid w:val="00CA7000"/>
    <w:rsid w:val="00CB43A9"/>
    <w:rsid w:val="00CC1D53"/>
    <w:rsid w:val="00CC57D6"/>
    <w:rsid w:val="00CD6924"/>
    <w:rsid w:val="00CE4577"/>
    <w:rsid w:val="00D0050D"/>
    <w:rsid w:val="00D02164"/>
    <w:rsid w:val="00D04405"/>
    <w:rsid w:val="00D218DA"/>
    <w:rsid w:val="00D240D6"/>
    <w:rsid w:val="00D26DA5"/>
    <w:rsid w:val="00D3547F"/>
    <w:rsid w:val="00D5508D"/>
    <w:rsid w:val="00D5565C"/>
    <w:rsid w:val="00D5767D"/>
    <w:rsid w:val="00D6351A"/>
    <w:rsid w:val="00D71B6C"/>
    <w:rsid w:val="00D72BB0"/>
    <w:rsid w:val="00D7683E"/>
    <w:rsid w:val="00D8279E"/>
    <w:rsid w:val="00D86EBA"/>
    <w:rsid w:val="00D90757"/>
    <w:rsid w:val="00D92632"/>
    <w:rsid w:val="00D94849"/>
    <w:rsid w:val="00D97A87"/>
    <w:rsid w:val="00DA0655"/>
    <w:rsid w:val="00DA2B1F"/>
    <w:rsid w:val="00DA5199"/>
    <w:rsid w:val="00DB2131"/>
    <w:rsid w:val="00DB2735"/>
    <w:rsid w:val="00DB64F4"/>
    <w:rsid w:val="00DC0F64"/>
    <w:rsid w:val="00DC1081"/>
    <w:rsid w:val="00DD69E0"/>
    <w:rsid w:val="00DD730E"/>
    <w:rsid w:val="00DE79EC"/>
    <w:rsid w:val="00DF07B5"/>
    <w:rsid w:val="00E016CC"/>
    <w:rsid w:val="00E01A3A"/>
    <w:rsid w:val="00E12CD1"/>
    <w:rsid w:val="00E148AD"/>
    <w:rsid w:val="00E14FD2"/>
    <w:rsid w:val="00E219E0"/>
    <w:rsid w:val="00E23B27"/>
    <w:rsid w:val="00E25E76"/>
    <w:rsid w:val="00E27F1B"/>
    <w:rsid w:val="00E31191"/>
    <w:rsid w:val="00E311A4"/>
    <w:rsid w:val="00E342EE"/>
    <w:rsid w:val="00E554C2"/>
    <w:rsid w:val="00E64001"/>
    <w:rsid w:val="00E645AA"/>
    <w:rsid w:val="00E71C64"/>
    <w:rsid w:val="00E73D71"/>
    <w:rsid w:val="00E77545"/>
    <w:rsid w:val="00E85C21"/>
    <w:rsid w:val="00E900AD"/>
    <w:rsid w:val="00E92384"/>
    <w:rsid w:val="00EB1973"/>
    <w:rsid w:val="00EB1AE7"/>
    <w:rsid w:val="00EB3DE4"/>
    <w:rsid w:val="00EB4888"/>
    <w:rsid w:val="00EC0022"/>
    <w:rsid w:val="00EC421B"/>
    <w:rsid w:val="00EC665A"/>
    <w:rsid w:val="00ED0900"/>
    <w:rsid w:val="00ED4B38"/>
    <w:rsid w:val="00ED4FCB"/>
    <w:rsid w:val="00EE43CC"/>
    <w:rsid w:val="00EF3BF6"/>
    <w:rsid w:val="00EF56AE"/>
    <w:rsid w:val="00F05774"/>
    <w:rsid w:val="00F13DCE"/>
    <w:rsid w:val="00F24ABD"/>
    <w:rsid w:val="00F26DA2"/>
    <w:rsid w:val="00F37948"/>
    <w:rsid w:val="00F50A4F"/>
    <w:rsid w:val="00F53BAA"/>
    <w:rsid w:val="00F57946"/>
    <w:rsid w:val="00F65FCC"/>
    <w:rsid w:val="00F76852"/>
    <w:rsid w:val="00F76E0C"/>
    <w:rsid w:val="00F81F85"/>
    <w:rsid w:val="00F94702"/>
    <w:rsid w:val="00F94769"/>
    <w:rsid w:val="00F94E43"/>
    <w:rsid w:val="00FB0264"/>
    <w:rsid w:val="00FC193D"/>
    <w:rsid w:val="00FC555B"/>
    <w:rsid w:val="00FE4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0FE09"/>
  <w15:chartTrackingRefBased/>
  <w15:docId w15:val="{F4F7FF35-2710-1248-B778-CCA37EA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DC9"/>
    <w:rPr>
      <w:rFonts w:ascii="Times New Roman" w:eastAsia="Times New Roman" w:hAnsi="Times New Roman" w:cs="Times New Roman"/>
    </w:rPr>
  </w:style>
  <w:style w:type="paragraph" w:styleId="Heading3">
    <w:name w:val="heading 3"/>
    <w:basedOn w:val="Normal"/>
    <w:link w:val="Heading3Char"/>
    <w:qFormat/>
    <w:rsid w:val="001E607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31D"/>
    <w:pPr>
      <w:ind w:left="720"/>
      <w:contextualSpacing/>
    </w:pPr>
    <w:rPr>
      <w:rFonts w:asciiTheme="minorHAnsi" w:eastAsiaTheme="minorHAnsi" w:hAnsiTheme="minorHAnsi" w:cstheme="minorBidi"/>
    </w:rPr>
  </w:style>
  <w:style w:type="paragraph" w:styleId="NormalWeb">
    <w:name w:val="Normal (Web)"/>
    <w:basedOn w:val="Normal"/>
    <w:unhideWhenUsed/>
    <w:rsid w:val="00653A0E"/>
    <w:pPr>
      <w:spacing w:before="100" w:beforeAutospacing="1" w:after="100" w:afterAutospacing="1"/>
    </w:pPr>
  </w:style>
  <w:style w:type="paragraph" w:styleId="Footer">
    <w:name w:val="footer"/>
    <w:basedOn w:val="Normal"/>
    <w:link w:val="FooterChar"/>
    <w:uiPriority w:val="99"/>
    <w:unhideWhenUsed/>
    <w:rsid w:val="00DA0655"/>
    <w:pPr>
      <w:tabs>
        <w:tab w:val="center" w:pos="4680"/>
        <w:tab w:val="right" w:pos="9360"/>
      </w:tabs>
    </w:pPr>
  </w:style>
  <w:style w:type="character" w:customStyle="1" w:styleId="FooterChar">
    <w:name w:val="Footer Char"/>
    <w:basedOn w:val="DefaultParagraphFont"/>
    <w:link w:val="Footer"/>
    <w:uiPriority w:val="99"/>
    <w:rsid w:val="00DA0655"/>
    <w:rPr>
      <w:rFonts w:ascii="Times New Roman" w:eastAsia="Times New Roman" w:hAnsi="Times New Roman" w:cs="Times New Roman"/>
    </w:rPr>
  </w:style>
  <w:style w:type="character" w:styleId="PageNumber">
    <w:name w:val="page number"/>
    <w:basedOn w:val="DefaultParagraphFont"/>
    <w:uiPriority w:val="99"/>
    <w:semiHidden/>
    <w:unhideWhenUsed/>
    <w:rsid w:val="00DA0655"/>
  </w:style>
  <w:style w:type="paragraph" w:styleId="Header">
    <w:name w:val="header"/>
    <w:basedOn w:val="Normal"/>
    <w:link w:val="HeaderChar"/>
    <w:uiPriority w:val="99"/>
    <w:unhideWhenUsed/>
    <w:rsid w:val="00C43C82"/>
    <w:pPr>
      <w:tabs>
        <w:tab w:val="center" w:pos="4680"/>
        <w:tab w:val="right" w:pos="9360"/>
      </w:tabs>
    </w:pPr>
  </w:style>
  <w:style w:type="character" w:customStyle="1" w:styleId="HeaderChar">
    <w:name w:val="Header Char"/>
    <w:basedOn w:val="DefaultParagraphFont"/>
    <w:link w:val="Header"/>
    <w:uiPriority w:val="99"/>
    <w:rsid w:val="00C43C82"/>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A04354"/>
    <w:rPr>
      <w:sz w:val="20"/>
      <w:szCs w:val="20"/>
    </w:rPr>
  </w:style>
  <w:style w:type="character" w:customStyle="1" w:styleId="EndnoteTextChar">
    <w:name w:val="Endnote Text Char"/>
    <w:basedOn w:val="DefaultParagraphFont"/>
    <w:link w:val="EndnoteText"/>
    <w:uiPriority w:val="99"/>
    <w:semiHidden/>
    <w:rsid w:val="00A04354"/>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04354"/>
    <w:rPr>
      <w:vertAlign w:val="superscript"/>
    </w:rPr>
  </w:style>
  <w:style w:type="paragraph" w:styleId="FootnoteText">
    <w:name w:val="footnote text"/>
    <w:basedOn w:val="Normal"/>
    <w:link w:val="FootnoteTextChar"/>
    <w:uiPriority w:val="99"/>
    <w:semiHidden/>
    <w:unhideWhenUsed/>
    <w:rsid w:val="00A04354"/>
    <w:rPr>
      <w:sz w:val="20"/>
      <w:szCs w:val="20"/>
    </w:rPr>
  </w:style>
  <w:style w:type="character" w:customStyle="1" w:styleId="FootnoteTextChar">
    <w:name w:val="Footnote Text Char"/>
    <w:basedOn w:val="DefaultParagraphFont"/>
    <w:link w:val="FootnoteText"/>
    <w:uiPriority w:val="99"/>
    <w:semiHidden/>
    <w:rsid w:val="00A04354"/>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04354"/>
    <w:rPr>
      <w:vertAlign w:val="superscript"/>
    </w:rPr>
  </w:style>
  <w:style w:type="character" w:styleId="Emphasis">
    <w:name w:val="Emphasis"/>
    <w:basedOn w:val="DefaultParagraphFont"/>
    <w:uiPriority w:val="20"/>
    <w:qFormat/>
    <w:rsid w:val="00705975"/>
    <w:rPr>
      <w:i/>
      <w:iCs/>
    </w:rPr>
  </w:style>
  <w:style w:type="character" w:styleId="CommentReference">
    <w:name w:val="annotation reference"/>
    <w:basedOn w:val="DefaultParagraphFont"/>
    <w:uiPriority w:val="99"/>
    <w:semiHidden/>
    <w:unhideWhenUsed/>
    <w:rsid w:val="007634FF"/>
    <w:rPr>
      <w:sz w:val="16"/>
      <w:szCs w:val="16"/>
    </w:rPr>
  </w:style>
  <w:style w:type="paragraph" w:styleId="CommentText">
    <w:name w:val="annotation text"/>
    <w:basedOn w:val="Normal"/>
    <w:link w:val="CommentTextChar"/>
    <w:uiPriority w:val="99"/>
    <w:semiHidden/>
    <w:unhideWhenUsed/>
    <w:rsid w:val="007634FF"/>
    <w:rPr>
      <w:sz w:val="20"/>
      <w:szCs w:val="20"/>
    </w:rPr>
  </w:style>
  <w:style w:type="character" w:customStyle="1" w:styleId="CommentTextChar">
    <w:name w:val="Comment Text Char"/>
    <w:basedOn w:val="DefaultParagraphFont"/>
    <w:link w:val="CommentText"/>
    <w:uiPriority w:val="99"/>
    <w:semiHidden/>
    <w:rsid w:val="007634F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634FF"/>
    <w:rPr>
      <w:b/>
      <w:bCs/>
    </w:rPr>
  </w:style>
  <w:style w:type="character" w:customStyle="1" w:styleId="CommentSubjectChar">
    <w:name w:val="Comment Subject Char"/>
    <w:basedOn w:val="CommentTextChar"/>
    <w:link w:val="CommentSubject"/>
    <w:uiPriority w:val="99"/>
    <w:semiHidden/>
    <w:rsid w:val="007634F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634FF"/>
    <w:rPr>
      <w:sz w:val="18"/>
      <w:szCs w:val="18"/>
    </w:rPr>
  </w:style>
  <w:style w:type="character" w:customStyle="1" w:styleId="BalloonTextChar">
    <w:name w:val="Balloon Text Char"/>
    <w:basedOn w:val="DefaultParagraphFont"/>
    <w:link w:val="BalloonText"/>
    <w:uiPriority w:val="99"/>
    <w:semiHidden/>
    <w:rsid w:val="007634FF"/>
    <w:rPr>
      <w:rFonts w:ascii="Times New Roman" w:eastAsia="Times New Roman" w:hAnsi="Times New Roman" w:cs="Times New Roman"/>
      <w:sz w:val="18"/>
      <w:szCs w:val="18"/>
    </w:rPr>
  </w:style>
  <w:style w:type="character" w:customStyle="1" w:styleId="Heading3Char">
    <w:name w:val="Heading 3 Char"/>
    <w:basedOn w:val="DefaultParagraphFont"/>
    <w:link w:val="Heading3"/>
    <w:rsid w:val="001E607F"/>
    <w:rPr>
      <w:rFonts w:ascii="Tahoma" w:eastAsia="SimSun" w:hAnsi="Tahoma" w:cs="Tahoma"/>
      <w:b/>
      <w:bCs/>
      <w:sz w:val="20"/>
      <w:szCs w:val="20"/>
      <w:lang w:eastAsia="zh-CN"/>
    </w:rPr>
  </w:style>
  <w:style w:type="character" w:customStyle="1" w:styleId="apple-converted-space">
    <w:name w:val="apple-converted-space"/>
    <w:basedOn w:val="DefaultParagraphFont"/>
    <w:rsid w:val="00FB0264"/>
  </w:style>
  <w:style w:type="paragraph" w:styleId="HTMLPreformatted">
    <w:name w:val="HTML Preformatted"/>
    <w:basedOn w:val="Normal"/>
    <w:link w:val="HTMLPreformattedChar"/>
    <w:uiPriority w:val="99"/>
    <w:semiHidden/>
    <w:unhideWhenUsed/>
    <w:rsid w:val="00D35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3547F"/>
    <w:rPr>
      <w:rFonts w:ascii="Courier New" w:eastAsia="Times New Roman" w:hAnsi="Courier New" w:cs="Courier New"/>
      <w:sz w:val="20"/>
      <w:szCs w:val="20"/>
    </w:rPr>
  </w:style>
  <w:style w:type="character" w:customStyle="1" w:styleId="bold">
    <w:name w:val="bold"/>
    <w:basedOn w:val="DefaultParagraphFont"/>
    <w:rsid w:val="00237CAC"/>
  </w:style>
  <w:style w:type="character" w:customStyle="1" w:styleId="tiisubmissionid">
    <w:name w:val="tii_submission_id"/>
    <w:basedOn w:val="DefaultParagraphFont"/>
    <w:rsid w:val="00237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8180">
      <w:bodyDiv w:val="1"/>
      <w:marLeft w:val="0"/>
      <w:marRight w:val="0"/>
      <w:marTop w:val="0"/>
      <w:marBottom w:val="0"/>
      <w:divBdr>
        <w:top w:val="none" w:sz="0" w:space="0" w:color="auto"/>
        <w:left w:val="none" w:sz="0" w:space="0" w:color="auto"/>
        <w:bottom w:val="none" w:sz="0" w:space="0" w:color="auto"/>
        <w:right w:val="none" w:sz="0" w:space="0" w:color="auto"/>
      </w:divBdr>
      <w:divsChild>
        <w:div w:id="1987122104">
          <w:marLeft w:val="0"/>
          <w:marRight w:val="0"/>
          <w:marTop w:val="0"/>
          <w:marBottom w:val="0"/>
          <w:divBdr>
            <w:top w:val="none" w:sz="0" w:space="0" w:color="auto"/>
            <w:left w:val="none" w:sz="0" w:space="0" w:color="auto"/>
            <w:bottom w:val="none" w:sz="0" w:space="0" w:color="auto"/>
            <w:right w:val="none" w:sz="0" w:space="0" w:color="auto"/>
          </w:divBdr>
          <w:divsChild>
            <w:div w:id="1007513501">
              <w:marLeft w:val="0"/>
              <w:marRight w:val="0"/>
              <w:marTop w:val="0"/>
              <w:marBottom w:val="0"/>
              <w:divBdr>
                <w:top w:val="none" w:sz="0" w:space="0" w:color="auto"/>
                <w:left w:val="none" w:sz="0" w:space="0" w:color="auto"/>
                <w:bottom w:val="none" w:sz="0" w:space="0" w:color="auto"/>
                <w:right w:val="none" w:sz="0" w:space="0" w:color="auto"/>
              </w:divBdr>
              <w:divsChild>
                <w:div w:id="18469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34940">
      <w:bodyDiv w:val="1"/>
      <w:marLeft w:val="0"/>
      <w:marRight w:val="0"/>
      <w:marTop w:val="0"/>
      <w:marBottom w:val="0"/>
      <w:divBdr>
        <w:top w:val="none" w:sz="0" w:space="0" w:color="auto"/>
        <w:left w:val="none" w:sz="0" w:space="0" w:color="auto"/>
        <w:bottom w:val="none" w:sz="0" w:space="0" w:color="auto"/>
        <w:right w:val="none" w:sz="0" w:space="0" w:color="auto"/>
      </w:divBdr>
    </w:div>
    <w:div w:id="125390644">
      <w:bodyDiv w:val="1"/>
      <w:marLeft w:val="0"/>
      <w:marRight w:val="0"/>
      <w:marTop w:val="0"/>
      <w:marBottom w:val="0"/>
      <w:divBdr>
        <w:top w:val="none" w:sz="0" w:space="0" w:color="auto"/>
        <w:left w:val="none" w:sz="0" w:space="0" w:color="auto"/>
        <w:bottom w:val="none" w:sz="0" w:space="0" w:color="auto"/>
        <w:right w:val="none" w:sz="0" w:space="0" w:color="auto"/>
      </w:divBdr>
    </w:div>
    <w:div w:id="163403070">
      <w:bodyDiv w:val="1"/>
      <w:marLeft w:val="0"/>
      <w:marRight w:val="0"/>
      <w:marTop w:val="0"/>
      <w:marBottom w:val="0"/>
      <w:divBdr>
        <w:top w:val="none" w:sz="0" w:space="0" w:color="auto"/>
        <w:left w:val="none" w:sz="0" w:space="0" w:color="auto"/>
        <w:bottom w:val="none" w:sz="0" w:space="0" w:color="auto"/>
        <w:right w:val="none" w:sz="0" w:space="0" w:color="auto"/>
      </w:divBdr>
      <w:divsChild>
        <w:div w:id="1311253176">
          <w:marLeft w:val="0"/>
          <w:marRight w:val="0"/>
          <w:marTop w:val="0"/>
          <w:marBottom w:val="0"/>
          <w:divBdr>
            <w:top w:val="none" w:sz="0" w:space="0" w:color="auto"/>
            <w:left w:val="none" w:sz="0" w:space="0" w:color="auto"/>
            <w:bottom w:val="none" w:sz="0" w:space="0" w:color="auto"/>
            <w:right w:val="none" w:sz="0" w:space="0" w:color="auto"/>
          </w:divBdr>
          <w:divsChild>
            <w:div w:id="348527209">
              <w:marLeft w:val="0"/>
              <w:marRight w:val="0"/>
              <w:marTop w:val="0"/>
              <w:marBottom w:val="0"/>
              <w:divBdr>
                <w:top w:val="none" w:sz="0" w:space="0" w:color="auto"/>
                <w:left w:val="none" w:sz="0" w:space="0" w:color="auto"/>
                <w:bottom w:val="none" w:sz="0" w:space="0" w:color="auto"/>
                <w:right w:val="none" w:sz="0" w:space="0" w:color="auto"/>
              </w:divBdr>
              <w:divsChild>
                <w:div w:id="2077967752">
                  <w:marLeft w:val="0"/>
                  <w:marRight w:val="0"/>
                  <w:marTop w:val="0"/>
                  <w:marBottom w:val="0"/>
                  <w:divBdr>
                    <w:top w:val="none" w:sz="0" w:space="0" w:color="auto"/>
                    <w:left w:val="none" w:sz="0" w:space="0" w:color="auto"/>
                    <w:bottom w:val="none" w:sz="0" w:space="0" w:color="auto"/>
                    <w:right w:val="none" w:sz="0" w:space="0" w:color="auto"/>
                  </w:divBdr>
                  <w:divsChild>
                    <w:div w:id="17139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4620">
      <w:bodyDiv w:val="1"/>
      <w:marLeft w:val="0"/>
      <w:marRight w:val="0"/>
      <w:marTop w:val="0"/>
      <w:marBottom w:val="0"/>
      <w:divBdr>
        <w:top w:val="none" w:sz="0" w:space="0" w:color="auto"/>
        <w:left w:val="none" w:sz="0" w:space="0" w:color="auto"/>
        <w:bottom w:val="none" w:sz="0" w:space="0" w:color="auto"/>
        <w:right w:val="none" w:sz="0" w:space="0" w:color="auto"/>
      </w:divBdr>
      <w:divsChild>
        <w:div w:id="1817381365">
          <w:marLeft w:val="0"/>
          <w:marRight w:val="0"/>
          <w:marTop w:val="0"/>
          <w:marBottom w:val="0"/>
          <w:divBdr>
            <w:top w:val="none" w:sz="0" w:space="0" w:color="auto"/>
            <w:left w:val="none" w:sz="0" w:space="0" w:color="auto"/>
            <w:bottom w:val="none" w:sz="0" w:space="0" w:color="auto"/>
            <w:right w:val="none" w:sz="0" w:space="0" w:color="auto"/>
          </w:divBdr>
          <w:divsChild>
            <w:div w:id="2030334553">
              <w:marLeft w:val="0"/>
              <w:marRight w:val="0"/>
              <w:marTop w:val="0"/>
              <w:marBottom w:val="0"/>
              <w:divBdr>
                <w:top w:val="none" w:sz="0" w:space="0" w:color="auto"/>
                <w:left w:val="none" w:sz="0" w:space="0" w:color="auto"/>
                <w:bottom w:val="none" w:sz="0" w:space="0" w:color="auto"/>
                <w:right w:val="none" w:sz="0" w:space="0" w:color="auto"/>
              </w:divBdr>
              <w:divsChild>
                <w:div w:id="346099709">
                  <w:marLeft w:val="0"/>
                  <w:marRight w:val="0"/>
                  <w:marTop w:val="0"/>
                  <w:marBottom w:val="0"/>
                  <w:divBdr>
                    <w:top w:val="none" w:sz="0" w:space="0" w:color="auto"/>
                    <w:left w:val="none" w:sz="0" w:space="0" w:color="auto"/>
                    <w:bottom w:val="none" w:sz="0" w:space="0" w:color="auto"/>
                    <w:right w:val="none" w:sz="0" w:space="0" w:color="auto"/>
                  </w:divBdr>
                  <w:divsChild>
                    <w:div w:id="149167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018911">
      <w:bodyDiv w:val="1"/>
      <w:marLeft w:val="0"/>
      <w:marRight w:val="0"/>
      <w:marTop w:val="0"/>
      <w:marBottom w:val="0"/>
      <w:divBdr>
        <w:top w:val="none" w:sz="0" w:space="0" w:color="auto"/>
        <w:left w:val="none" w:sz="0" w:space="0" w:color="auto"/>
        <w:bottom w:val="none" w:sz="0" w:space="0" w:color="auto"/>
        <w:right w:val="none" w:sz="0" w:space="0" w:color="auto"/>
      </w:divBdr>
    </w:div>
    <w:div w:id="254869764">
      <w:bodyDiv w:val="1"/>
      <w:marLeft w:val="0"/>
      <w:marRight w:val="0"/>
      <w:marTop w:val="0"/>
      <w:marBottom w:val="0"/>
      <w:divBdr>
        <w:top w:val="none" w:sz="0" w:space="0" w:color="auto"/>
        <w:left w:val="none" w:sz="0" w:space="0" w:color="auto"/>
        <w:bottom w:val="none" w:sz="0" w:space="0" w:color="auto"/>
        <w:right w:val="none" w:sz="0" w:space="0" w:color="auto"/>
      </w:divBdr>
    </w:div>
    <w:div w:id="267472434">
      <w:bodyDiv w:val="1"/>
      <w:marLeft w:val="0"/>
      <w:marRight w:val="0"/>
      <w:marTop w:val="0"/>
      <w:marBottom w:val="0"/>
      <w:divBdr>
        <w:top w:val="none" w:sz="0" w:space="0" w:color="auto"/>
        <w:left w:val="none" w:sz="0" w:space="0" w:color="auto"/>
        <w:bottom w:val="none" w:sz="0" w:space="0" w:color="auto"/>
        <w:right w:val="none" w:sz="0" w:space="0" w:color="auto"/>
      </w:divBdr>
    </w:div>
    <w:div w:id="272174494">
      <w:bodyDiv w:val="1"/>
      <w:marLeft w:val="0"/>
      <w:marRight w:val="0"/>
      <w:marTop w:val="0"/>
      <w:marBottom w:val="0"/>
      <w:divBdr>
        <w:top w:val="none" w:sz="0" w:space="0" w:color="auto"/>
        <w:left w:val="none" w:sz="0" w:space="0" w:color="auto"/>
        <w:bottom w:val="none" w:sz="0" w:space="0" w:color="auto"/>
        <w:right w:val="none" w:sz="0" w:space="0" w:color="auto"/>
      </w:divBdr>
      <w:divsChild>
        <w:div w:id="1793669318">
          <w:marLeft w:val="0"/>
          <w:marRight w:val="0"/>
          <w:marTop w:val="0"/>
          <w:marBottom w:val="0"/>
          <w:divBdr>
            <w:top w:val="none" w:sz="0" w:space="0" w:color="auto"/>
            <w:left w:val="none" w:sz="0" w:space="0" w:color="auto"/>
            <w:bottom w:val="none" w:sz="0" w:space="0" w:color="auto"/>
            <w:right w:val="none" w:sz="0" w:space="0" w:color="auto"/>
          </w:divBdr>
          <w:divsChild>
            <w:div w:id="815799384">
              <w:marLeft w:val="0"/>
              <w:marRight w:val="0"/>
              <w:marTop w:val="0"/>
              <w:marBottom w:val="0"/>
              <w:divBdr>
                <w:top w:val="none" w:sz="0" w:space="0" w:color="auto"/>
                <w:left w:val="none" w:sz="0" w:space="0" w:color="auto"/>
                <w:bottom w:val="none" w:sz="0" w:space="0" w:color="auto"/>
                <w:right w:val="none" w:sz="0" w:space="0" w:color="auto"/>
              </w:divBdr>
              <w:divsChild>
                <w:div w:id="17237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13080">
      <w:bodyDiv w:val="1"/>
      <w:marLeft w:val="0"/>
      <w:marRight w:val="0"/>
      <w:marTop w:val="0"/>
      <w:marBottom w:val="0"/>
      <w:divBdr>
        <w:top w:val="none" w:sz="0" w:space="0" w:color="auto"/>
        <w:left w:val="none" w:sz="0" w:space="0" w:color="auto"/>
        <w:bottom w:val="none" w:sz="0" w:space="0" w:color="auto"/>
        <w:right w:val="none" w:sz="0" w:space="0" w:color="auto"/>
      </w:divBdr>
      <w:divsChild>
        <w:div w:id="1835803808">
          <w:marLeft w:val="0"/>
          <w:marRight w:val="0"/>
          <w:marTop w:val="0"/>
          <w:marBottom w:val="0"/>
          <w:divBdr>
            <w:top w:val="none" w:sz="0" w:space="0" w:color="auto"/>
            <w:left w:val="none" w:sz="0" w:space="0" w:color="auto"/>
            <w:bottom w:val="none" w:sz="0" w:space="0" w:color="auto"/>
            <w:right w:val="none" w:sz="0" w:space="0" w:color="auto"/>
          </w:divBdr>
          <w:divsChild>
            <w:div w:id="1203516322">
              <w:marLeft w:val="0"/>
              <w:marRight w:val="0"/>
              <w:marTop w:val="0"/>
              <w:marBottom w:val="0"/>
              <w:divBdr>
                <w:top w:val="none" w:sz="0" w:space="0" w:color="auto"/>
                <w:left w:val="none" w:sz="0" w:space="0" w:color="auto"/>
                <w:bottom w:val="none" w:sz="0" w:space="0" w:color="auto"/>
                <w:right w:val="none" w:sz="0" w:space="0" w:color="auto"/>
              </w:divBdr>
              <w:divsChild>
                <w:div w:id="99989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51586">
      <w:bodyDiv w:val="1"/>
      <w:marLeft w:val="0"/>
      <w:marRight w:val="0"/>
      <w:marTop w:val="0"/>
      <w:marBottom w:val="0"/>
      <w:divBdr>
        <w:top w:val="none" w:sz="0" w:space="0" w:color="auto"/>
        <w:left w:val="none" w:sz="0" w:space="0" w:color="auto"/>
        <w:bottom w:val="none" w:sz="0" w:space="0" w:color="auto"/>
        <w:right w:val="none" w:sz="0" w:space="0" w:color="auto"/>
      </w:divBdr>
    </w:div>
    <w:div w:id="770711056">
      <w:bodyDiv w:val="1"/>
      <w:marLeft w:val="0"/>
      <w:marRight w:val="0"/>
      <w:marTop w:val="0"/>
      <w:marBottom w:val="0"/>
      <w:divBdr>
        <w:top w:val="none" w:sz="0" w:space="0" w:color="auto"/>
        <w:left w:val="none" w:sz="0" w:space="0" w:color="auto"/>
        <w:bottom w:val="none" w:sz="0" w:space="0" w:color="auto"/>
        <w:right w:val="none" w:sz="0" w:space="0" w:color="auto"/>
      </w:divBdr>
      <w:divsChild>
        <w:div w:id="552835">
          <w:marLeft w:val="0"/>
          <w:marRight w:val="0"/>
          <w:marTop w:val="0"/>
          <w:marBottom w:val="0"/>
          <w:divBdr>
            <w:top w:val="none" w:sz="0" w:space="0" w:color="auto"/>
            <w:left w:val="none" w:sz="0" w:space="0" w:color="auto"/>
            <w:bottom w:val="none" w:sz="0" w:space="0" w:color="auto"/>
            <w:right w:val="none" w:sz="0" w:space="0" w:color="auto"/>
          </w:divBdr>
          <w:divsChild>
            <w:div w:id="1480730580">
              <w:marLeft w:val="0"/>
              <w:marRight w:val="0"/>
              <w:marTop w:val="0"/>
              <w:marBottom w:val="0"/>
              <w:divBdr>
                <w:top w:val="none" w:sz="0" w:space="0" w:color="auto"/>
                <w:left w:val="none" w:sz="0" w:space="0" w:color="auto"/>
                <w:bottom w:val="none" w:sz="0" w:space="0" w:color="auto"/>
                <w:right w:val="none" w:sz="0" w:space="0" w:color="auto"/>
              </w:divBdr>
              <w:divsChild>
                <w:div w:id="1196776080">
                  <w:marLeft w:val="0"/>
                  <w:marRight w:val="0"/>
                  <w:marTop w:val="0"/>
                  <w:marBottom w:val="0"/>
                  <w:divBdr>
                    <w:top w:val="none" w:sz="0" w:space="0" w:color="auto"/>
                    <w:left w:val="none" w:sz="0" w:space="0" w:color="auto"/>
                    <w:bottom w:val="none" w:sz="0" w:space="0" w:color="auto"/>
                    <w:right w:val="none" w:sz="0" w:space="0" w:color="auto"/>
                  </w:divBdr>
                  <w:divsChild>
                    <w:div w:id="7136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982646">
      <w:bodyDiv w:val="1"/>
      <w:marLeft w:val="0"/>
      <w:marRight w:val="0"/>
      <w:marTop w:val="0"/>
      <w:marBottom w:val="0"/>
      <w:divBdr>
        <w:top w:val="none" w:sz="0" w:space="0" w:color="auto"/>
        <w:left w:val="none" w:sz="0" w:space="0" w:color="auto"/>
        <w:bottom w:val="none" w:sz="0" w:space="0" w:color="auto"/>
        <w:right w:val="none" w:sz="0" w:space="0" w:color="auto"/>
      </w:divBdr>
    </w:div>
    <w:div w:id="938217844">
      <w:bodyDiv w:val="1"/>
      <w:marLeft w:val="0"/>
      <w:marRight w:val="0"/>
      <w:marTop w:val="0"/>
      <w:marBottom w:val="0"/>
      <w:divBdr>
        <w:top w:val="none" w:sz="0" w:space="0" w:color="auto"/>
        <w:left w:val="none" w:sz="0" w:space="0" w:color="auto"/>
        <w:bottom w:val="none" w:sz="0" w:space="0" w:color="auto"/>
        <w:right w:val="none" w:sz="0" w:space="0" w:color="auto"/>
      </w:divBdr>
    </w:div>
    <w:div w:id="1012683970">
      <w:bodyDiv w:val="1"/>
      <w:marLeft w:val="0"/>
      <w:marRight w:val="0"/>
      <w:marTop w:val="0"/>
      <w:marBottom w:val="0"/>
      <w:divBdr>
        <w:top w:val="none" w:sz="0" w:space="0" w:color="auto"/>
        <w:left w:val="none" w:sz="0" w:space="0" w:color="auto"/>
        <w:bottom w:val="none" w:sz="0" w:space="0" w:color="auto"/>
        <w:right w:val="none" w:sz="0" w:space="0" w:color="auto"/>
      </w:divBdr>
      <w:divsChild>
        <w:div w:id="411853329">
          <w:marLeft w:val="0"/>
          <w:marRight w:val="0"/>
          <w:marTop w:val="0"/>
          <w:marBottom w:val="0"/>
          <w:divBdr>
            <w:top w:val="none" w:sz="0" w:space="0" w:color="auto"/>
            <w:left w:val="none" w:sz="0" w:space="0" w:color="auto"/>
            <w:bottom w:val="none" w:sz="0" w:space="0" w:color="auto"/>
            <w:right w:val="none" w:sz="0" w:space="0" w:color="auto"/>
          </w:divBdr>
          <w:divsChild>
            <w:div w:id="125658046">
              <w:marLeft w:val="0"/>
              <w:marRight w:val="0"/>
              <w:marTop w:val="0"/>
              <w:marBottom w:val="0"/>
              <w:divBdr>
                <w:top w:val="none" w:sz="0" w:space="0" w:color="auto"/>
                <w:left w:val="none" w:sz="0" w:space="0" w:color="auto"/>
                <w:bottom w:val="none" w:sz="0" w:space="0" w:color="auto"/>
                <w:right w:val="none" w:sz="0" w:space="0" w:color="auto"/>
              </w:divBdr>
              <w:divsChild>
                <w:div w:id="1170559112">
                  <w:marLeft w:val="0"/>
                  <w:marRight w:val="0"/>
                  <w:marTop w:val="0"/>
                  <w:marBottom w:val="0"/>
                  <w:divBdr>
                    <w:top w:val="none" w:sz="0" w:space="0" w:color="auto"/>
                    <w:left w:val="none" w:sz="0" w:space="0" w:color="auto"/>
                    <w:bottom w:val="none" w:sz="0" w:space="0" w:color="auto"/>
                    <w:right w:val="none" w:sz="0" w:space="0" w:color="auto"/>
                  </w:divBdr>
                  <w:divsChild>
                    <w:div w:id="130176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703611">
      <w:bodyDiv w:val="1"/>
      <w:marLeft w:val="0"/>
      <w:marRight w:val="0"/>
      <w:marTop w:val="0"/>
      <w:marBottom w:val="0"/>
      <w:divBdr>
        <w:top w:val="none" w:sz="0" w:space="0" w:color="auto"/>
        <w:left w:val="none" w:sz="0" w:space="0" w:color="auto"/>
        <w:bottom w:val="none" w:sz="0" w:space="0" w:color="auto"/>
        <w:right w:val="none" w:sz="0" w:space="0" w:color="auto"/>
      </w:divBdr>
      <w:divsChild>
        <w:div w:id="760611245">
          <w:marLeft w:val="0"/>
          <w:marRight w:val="0"/>
          <w:marTop w:val="0"/>
          <w:marBottom w:val="0"/>
          <w:divBdr>
            <w:top w:val="none" w:sz="0" w:space="0" w:color="auto"/>
            <w:left w:val="none" w:sz="0" w:space="0" w:color="auto"/>
            <w:bottom w:val="none" w:sz="0" w:space="0" w:color="auto"/>
            <w:right w:val="none" w:sz="0" w:space="0" w:color="auto"/>
          </w:divBdr>
          <w:divsChild>
            <w:div w:id="1786578612">
              <w:marLeft w:val="0"/>
              <w:marRight w:val="0"/>
              <w:marTop w:val="0"/>
              <w:marBottom w:val="0"/>
              <w:divBdr>
                <w:top w:val="none" w:sz="0" w:space="0" w:color="auto"/>
                <w:left w:val="none" w:sz="0" w:space="0" w:color="auto"/>
                <w:bottom w:val="none" w:sz="0" w:space="0" w:color="auto"/>
                <w:right w:val="none" w:sz="0" w:space="0" w:color="auto"/>
              </w:divBdr>
              <w:divsChild>
                <w:div w:id="124853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858257">
      <w:bodyDiv w:val="1"/>
      <w:marLeft w:val="0"/>
      <w:marRight w:val="0"/>
      <w:marTop w:val="0"/>
      <w:marBottom w:val="0"/>
      <w:divBdr>
        <w:top w:val="none" w:sz="0" w:space="0" w:color="auto"/>
        <w:left w:val="none" w:sz="0" w:space="0" w:color="auto"/>
        <w:bottom w:val="none" w:sz="0" w:space="0" w:color="auto"/>
        <w:right w:val="none" w:sz="0" w:space="0" w:color="auto"/>
      </w:divBdr>
    </w:div>
    <w:div w:id="1347252372">
      <w:bodyDiv w:val="1"/>
      <w:marLeft w:val="0"/>
      <w:marRight w:val="0"/>
      <w:marTop w:val="0"/>
      <w:marBottom w:val="0"/>
      <w:divBdr>
        <w:top w:val="none" w:sz="0" w:space="0" w:color="auto"/>
        <w:left w:val="none" w:sz="0" w:space="0" w:color="auto"/>
        <w:bottom w:val="none" w:sz="0" w:space="0" w:color="auto"/>
        <w:right w:val="none" w:sz="0" w:space="0" w:color="auto"/>
      </w:divBdr>
      <w:divsChild>
        <w:div w:id="1628244995">
          <w:marLeft w:val="0"/>
          <w:marRight w:val="0"/>
          <w:marTop w:val="0"/>
          <w:marBottom w:val="0"/>
          <w:divBdr>
            <w:top w:val="none" w:sz="0" w:space="0" w:color="auto"/>
            <w:left w:val="none" w:sz="0" w:space="0" w:color="auto"/>
            <w:bottom w:val="none" w:sz="0" w:space="0" w:color="auto"/>
            <w:right w:val="none" w:sz="0" w:space="0" w:color="auto"/>
          </w:divBdr>
          <w:divsChild>
            <w:div w:id="1350449689">
              <w:marLeft w:val="0"/>
              <w:marRight w:val="0"/>
              <w:marTop w:val="0"/>
              <w:marBottom w:val="0"/>
              <w:divBdr>
                <w:top w:val="none" w:sz="0" w:space="0" w:color="auto"/>
                <w:left w:val="none" w:sz="0" w:space="0" w:color="auto"/>
                <w:bottom w:val="none" w:sz="0" w:space="0" w:color="auto"/>
                <w:right w:val="none" w:sz="0" w:space="0" w:color="auto"/>
              </w:divBdr>
              <w:divsChild>
                <w:div w:id="1775397534">
                  <w:marLeft w:val="0"/>
                  <w:marRight w:val="0"/>
                  <w:marTop w:val="0"/>
                  <w:marBottom w:val="0"/>
                  <w:divBdr>
                    <w:top w:val="none" w:sz="0" w:space="0" w:color="auto"/>
                    <w:left w:val="none" w:sz="0" w:space="0" w:color="auto"/>
                    <w:bottom w:val="none" w:sz="0" w:space="0" w:color="auto"/>
                    <w:right w:val="none" w:sz="0" w:space="0" w:color="auto"/>
                  </w:divBdr>
                  <w:divsChild>
                    <w:div w:id="142896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212812">
      <w:bodyDiv w:val="1"/>
      <w:marLeft w:val="0"/>
      <w:marRight w:val="0"/>
      <w:marTop w:val="0"/>
      <w:marBottom w:val="0"/>
      <w:divBdr>
        <w:top w:val="none" w:sz="0" w:space="0" w:color="auto"/>
        <w:left w:val="none" w:sz="0" w:space="0" w:color="auto"/>
        <w:bottom w:val="none" w:sz="0" w:space="0" w:color="auto"/>
        <w:right w:val="none" w:sz="0" w:space="0" w:color="auto"/>
      </w:divBdr>
    </w:div>
    <w:div w:id="1715738798">
      <w:bodyDiv w:val="1"/>
      <w:marLeft w:val="0"/>
      <w:marRight w:val="0"/>
      <w:marTop w:val="0"/>
      <w:marBottom w:val="0"/>
      <w:divBdr>
        <w:top w:val="none" w:sz="0" w:space="0" w:color="auto"/>
        <w:left w:val="none" w:sz="0" w:space="0" w:color="auto"/>
        <w:bottom w:val="none" w:sz="0" w:space="0" w:color="auto"/>
        <w:right w:val="none" w:sz="0" w:space="0" w:color="auto"/>
      </w:divBdr>
      <w:divsChild>
        <w:div w:id="1829906541">
          <w:marLeft w:val="0"/>
          <w:marRight w:val="0"/>
          <w:marTop w:val="0"/>
          <w:marBottom w:val="0"/>
          <w:divBdr>
            <w:top w:val="none" w:sz="0" w:space="0" w:color="auto"/>
            <w:left w:val="none" w:sz="0" w:space="0" w:color="auto"/>
            <w:bottom w:val="none" w:sz="0" w:space="0" w:color="auto"/>
            <w:right w:val="none" w:sz="0" w:space="0" w:color="auto"/>
          </w:divBdr>
          <w:divsChild>
            <w:div w:id="1321739910">
              <w:marLeft w:val="0"/>
              <w:marRight w:val="0"/>
              <w:marTop w:val="0"/>
              <w:marBottom w:val="0"/>
              <w:divBdr>
                <w:top w:val="none" w:sz="0" w:space="0" w:color="auto"/>
                <w:left w:val="none" w:sz="0" w:space="0" w:color="auto"/>
                <w:bottom w:val="none" w:sz="0" w:space="0" w:color="auto"/>
                <w:right w:val="none" w:sz="0" w:space="0" w:color="auto"/>
              </w:divBdr>
              <w:divsChild>
                <w:div w:id="759958377">
                  <w:marLeft w:val="0"/>
                  <w:marRight w:val="0"/>
                  <w:marTop w:val="0"/>
                  <w:marBottom w:val="0"/>
                  <w:divBdr>
                    <w:top w:val="none" w:sz="0" w:space="0" w:color="auto"/>
                    <w:left w:val="none" w:sz="0" w:space="0" w:color="auto"/>
                    <w:bottom w:val="none" w:sz="0" w:space="0" w:color="auto"/>
                    <w:right w:val="none" w:sz="0" w:space="0" w:color="auto"/>
                  </w:divBdr>
                  <w:divsChild>
                    <w:div w:id="5446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701650">
      <w:bodyDiv w:val="1"/>
      <w:marLeft w:val="0"/>
      <w:marRight w:val="0"/>
      <w:marTop w:val="0"/>
      <w:marBottom w:val="0"/>
      <w:divBdr>
        <w:top w:val="none" w:sz="0" w:space="0" w:color="auto"/>
        <w:left w:val="none" w:sz="0" w:space="0" w:color="auto"/>
        <w:bottom w:val="none" w:sz="0" w:space="0" w:color="auto"/>
        <w:right w:val="none" w:sz="0" w:space="0" w:color="auto"/>
      </w:divBdr>
    </w:div>
    <w:div w:id="1795252704">
      <w:bodyDiv w:val="1"/>
      <w:marLeft w:val="0"/>
      <w:marRight w:val="0"/>
      <w:marTop w:val="0"/>
      <w:marBottom w:val="0"/>
      <w:divBdr>
        <w:top w:val="none" w:sz="0" w:space="0" w:color="auto"/>
        <w:left w:val="none" w:sz="0" w:space="0" w:color="auto"/>
        <w:bottom w:val="none" w:sz="0" w:space="0" w:color="auto"/>
        <w:right w:val="none" w:sz="0" w:space="0" w:color="auto"/>
      </w:divBdr>
      <w:divsChild>
        <w:div w:id="1598782349">
          <w:marLeft w:val="0"/>
          <w:marRight w:val="0"/>
          <w:marTop w:val="0"/>
          <w:marBottom w:val="0"/>
          <w:divBdr>
            <w:top w:val="none" w:sz="0" w:space="0" w:color="auto"/>
            <w:left w:val="none" w:sz="0" w:space="0" w:color="auto"/>
            <w:bottom w:val="none" w:sz="0" w:space="0" w:color="auto"/>
            <w:right w:val="none" w:sz="0" w:space="0" w:color="auto"/>
          </w:divBdr>
          <w:divsChild>
            <w:div w:id="198469902">
              <w:marLeft w:val="0"/>
              <w:marRight w:val="0"/>
              <w:marTop w:val="0"/>
              <w:marBottom w:val="0"/>
              <w:divBdr>
                <w:top w:val="none" w:sz="0" w:space="0" w:color="auto"/>
                <w:left w:val="none" w:sz="0" w:space="0" w:color="auto"/>
                <w:bottom w:val="none" w:sz="0" w:space="0" w:color="auto"/>
                <w:right w:val="none" w:sz="0" w:space="0" w:color="auto"/>
              </w:divBdr>
              <w:divsChild>
                <w:div w:id="2041590491">
                  <w:marLeft w:val="0"/>
                  <w:marRight w:val="0"/>
                  <w:marTop w:val="0"/>
                  <w:marBottom w:val="0"/>
                  <w:divBdr>
                    <w:top w:val="none" w:sz="0" w:space="0" w:color="auto"/>
                    <w:left w:val="none" w:sz="0" w:space="0" w:color="auto"/>
                    <w:bottom w:val="none" w:sz="0" w:space="0" w:color="auto"/>
                    <w:right w:val="none" w:sz="0" w:space="0" w:color="auto"/>
                  </w:divBdr>
                  <w:divsChild>
                    <w:div w:id="169523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614084">
      <w:bodyDiv w:val="1"/>
      <w:marLeft w:val="0"/>
      <w:marRight w:val="0"/>
      <w:marTop w:val="0"/>
      <w:marBottom w:val="0"/>
      <w:divBdr>
        <w:top w:val="none" w:sz="0" w:space="0" w:color="auto"/>
        <w:left w:val="none" w:sz="0" w:space="0" w:color="auto"/>
        <w:bottom w:val="none" w:sz="0" w:space="0" w:color="auto"/>
        <w:right w:val="none" w:sz="0" w:space="0" w:color="auto"/>
      </w:divBdr>
    </w:div>
    <w:div w:id="2068871581">
      <w:bodyDiv w:val="1"/>
      <w:marLeft w:val="0"/>
      <w:marRight w:val="0"/>
      <w:marTop w:val="0"/>
      <w:marBottom w:val="0"/>
      <w:divBdr>
        <w:top w:val="none" w:sz="0" w:space="0" w:color="auto"/>
        <w:left w:val="none" w:sz="0" w:space="0" w:color="auto"/>
        <w:bottom w:val="none" w:sz="0" w:space="0" w:color="auto"/>
        <w:right w:val="none" w:sz="0" w:space="0" w:color="auto"/>
      </w:divBdr>
      <w:divsChild>
        <w:div w:id="26957133">
          <w:marLeft w:val="0"/>
          <w:marRight w:val="0"/>
          <w:marTop w:val="0"/>
          <w:marBottom w:val="0"/>
          <w:divBdr>
            <w:top w:val="none" w:sz="0" w:space="0" w:color="auto"/>
            <w:left w:val="none" w:sz="0" w:space="0" w:color="auto"/>
            <w:bottom w:val="none" w:sz="0" w:space="0" w:color="auto"/>
            <w:right w:val="none" w:sz="0" w:space="0" w:color="auto"/>
          </w:divBdr>
          <w:divsChild>
            <w:div w:id="1494834332">
              <w:marLeft w:val="0"/>
              <w:marRight w:val="0"/>
              <w:marTop w:val="0"/>
              <w:marBottom w:val="0"/>
              <w:divBdr>
                <w:top w:val="none" w:sz="0" w:space="0" w:color="auto"/>
                <w:left w:val="none" w:sz="0" w:space="0" w:color="auto"/>
                <w:bottom w:val="none" w:sz="0" w:space="0" w:color="auto"/>
                <w:right w:val="none" w:sz="0" w:space="0" w:color="auto"/>
              </w:divBdr>
              <w:divsChild>
                <w:div w:id="39593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81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718AC-B910-BD44-9B06-5BF55FF4A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Morais, Maria</dc:creator>
  <cp:keywords/>
  <dc:description/>
  <cp:lastModifiedBy>Morais, Maria</cp:lastModifiedBy>
  <cp:revision>2</cp:revision>
  <cp:lastPrinted>2020-02-29T20:09:00Z</cp:lastPrinted>
  <dcterms:created xsi:type="dcterms:W3CDTF">2020-03-02T16:43:00Z</dcterms:created>
  <dcterms:modified xsi:type="dcterms:W3CDTF">2020-03-02T16:43:00Z</dcterms:modified>
</cp:coreProperties>
</file>