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FC59A" w14:textId="316EE2CC" w:rsidR="00A00FFB" w:rsidRPr="00D523DC" w:rsidRDefault="0024082D" w:rsidP="00562590">
      <w:pPr>
        <w:spacing w:line="360" w:lineRule="auto"/>
        <w:jc w:val="center"/>
        <w:rPr>
          <w:rFonts w:ascii="Arial" w:hAnsi="Arial" w:cs="Arial"/>
          <w:color w:val="000000" w:themeColor="text1"/>
          <w:u w:val="single"/>
        </w:rPr>
      </w:pPr>
      <w:r w:rsidRPr="00D523DC">
        <w:rPr>
          <w:rFonts w:ascii="Arial" w:hAnsi="Arial" w:cs="Arial"/>
          <w:color w:val="000000" w:themeColor="text1"/>
          <w:u w:val="single"/>
        </w:rPr>
        <w:t>A critical analysis of the multi-agency approach of safeguarding children and young people in Wales</w:t>
      </w:r>
    </w:p>
    <w:p w14:paraId="31F2CEF6" w14:textId="5E7621E7" w:rsidR="00A00FFB" w:rsidRPr="00D523DC" w:rsidRDefault="00A00FFB" w:rsidP="00562590">
      <w:pPr>
        <w:spacing w:line="360" w:lineRule="auto"/>
        <w:rPr>
          <w:rFonts w:ascii="Arial" w:hAnsi="Arial" w:cs="Arial"/>
          <w:color w:val="000000" w:themeColor="text1"/>
        </w:rPr>
      </w:pPr>
      <w:r w:rsidRPr="00D523DC">
        <w:rPr>
          <w:rFonts w:ascii="Arial" w:hAnsi="Arial" w:cs="Arial"/>
          <w:color w:val="000000" w:themeColor="text1"/>
        </w:rPr>
        <w:t>The purpose of this essay is to explore Multi Agency models in Wales</w:t>
      </w:r>
      <w:r w:rsidR="00881DEC" w:rsidRPr="00D523DC">
        <w:rPr>
          <w:rFonts w:ascii="Arial" w:hAnsi="Arial" w:cs="Arial"/>
          <w:color w:val="000000" w:themeColor="text1"/>
        </w:rPr>
        <w:t xml:space="preserve"> and the history of </w:t>
      </w:r>
      <w:proofErr w:type="gramStart"/>
      <w:r w:rsidR="00881DEC" w:rsidRPr="00D523DC">
        <w:rPr>
          <w:rFonts w:ascii="Arial" w:hAnsi="Arial" w:cs="Arial"/>
          <w:color w:val="000000" w:themeColor="text1"/>
        </w:rPr>
        <w:t>child care</w:t>
      </w:r>
      <w:proofErr w:type="gramEnd"/>
      <w:r w:rsidR="00881DEC" w:rsidRPr="00D523DC">
        <w:rPr>
          <w:rFonts w:ascii="Arial" w:hAnsi="Arial" w:cs="Arial"/>
          <w:color w:val="000000" w:themeColor="text1"/>
        </w:rPr>
        <w:t xml:space="preserve"> protection</w:t>
      </w:r>
      <w:r w:rsidRPr="00D523DC">
        <w:rPr>
          <w:rFonts w:ascii="Arial" w:hAnsi="Arial" w:cs="Arial"/>
          <w:color w:val="000000" w:themeColor="text1"/>
        </w:rPr>
        <w:t xml:space="preserve">, what </w:t>
      </w:r>
      <w:r w:rsidR="00881DEC" w:rsidRPr="00D523DC">
        <w:rPr>
          <w:rFonts w:ascii="Arial" w:hAnsi="Arial" w:cs="Arial"/>
          <w:color w:val="000000" w:themeColor="text1"/>
        </w:rPr>
        <w:t>Multi Agency models</w:t>
      </w:r>
      <w:r w:rsidRPr="00D523DC">
        <w:rPr>
          <w:rFonts w:ascii="Arial" w:hAnsi="Arial" w:cs="Arial"/>
          <w:color w:val="000000" w:themeColor="text1"/>
        </w:rPr>
        <w:t xml:space="preserve"> are and how they promote the welfare of children and young people</w:t>
      </w:r>
      <w:r w:rsidR="00F73891" w:rsidRPr="00D523DC">
        <w:rPr>
          <w:rFonts w:ascii="Arial" w:hAnsi="Arial" w:cs="Arial"/>
          <w:color w:val="000000" w:themeColor="text1"/>
        </w:rPr>
        <w:t xml:space="preserve">. In addition, the essay will </w:t>
      </w:r>
      <w:r w:rsidR="009B22AD" w:rsidRPr="00D523DC">
        <w:rPr>
          <w:rFonts w:ascii="Arial" w:hAnsi="Arial" w:cs="Arial"/>
          <w:color w:val="000000" w:themeColor="text1"/>
        </w:rPr>
        <w:t>discuss t</w:t>
      </w:r>
      <w:r w:rsidRPr="00D523DC">
        <w:rPr>
          <w:rFonts w:ascii="Arial" w:hAnsi="Arial" w:cs="Arial"/>
          <w:color w:val="000000" w:themeColor="text1"/>
        </w:rPr>
        <w:t>he benefits and challenges of this approach and explor</w:t>
      </w:r>
      <w:r w:rsidR="009B22AD" w:rsidRPr="00D523DC">
        <w:rPr>
          <w:rFonts w:ascii="Arial" w:hAnsi="Arial" w:cs="Arial"/>
          <w:color w:val="000000" w:themeColor="text1"/>
        </w:rPr>
        <w:t>e</w:t>
      </w:r>
      <w:r w:rsidRPr="00D523DC">
        <w:rPr>
          <w:rFonts w:ascii="Arial" w:hAnsi="Arial" w:cs="Arial"/>
          <w:color w:val="000000" w:themeColor="text1"/>
        </w:rPr>
        <w:t xml:space="preserve"> </w:t>
      </w:r>
      <w:r w:rsidR="005B3A0C" w:rsidRPr="00D523DC">
        <w:rPr>
          <w:rFonts w:ascii="Arial" w:hAnsi="Arial" w:cs="Arial"/>
          <w:color w:val="000000" w:themeColor="text1"/>
        </w:rPr>
        <w:t xml:space="preserve">the </w:t>
      </w:r>
      <w:r w:rsidR="00881DEC" w:rsidRPr="00D523DC">
        <w:rPr>
          <w:rFonts w:ascii="Arial" w:hAnsi="Arial" w:cs="Arial"/>
          <w:color w:val="000000" w:themeColor="text1"/>
        </w:rPr>
        <w:t>changes</w:t>
      </w:r>
      <w:r w:rsidR="005B3A0C" w:rsidRPr="00D523DC">
        <w:rPr>
          <w:rFonts w:ascii="Arial" w:hAnsi="Arial" w:cs="Arial"/>
          <w:color w:val="000000" w:themeColor="text1"/>
        </w:rPr>
        <w:t xml:space="preserve"> </w:t>
      </w:r>
      <w:r w:rsidRPr="00D523DC">
        <w:rPr>
          <w:rFonts w:ascii="Arial" w:hAnsi="Arial" w:cs="Arial"/>
          <w:color w:val="000000" w:themeColor="text1"/>
        </w:rPr>
        <w:t>that can be made to improve the process.</w:t>
      </w:r>
    </w:p>
    <w:p w14:paraId="5F26BF74" w14:textId="1E1992F2" w:rsidR="00E16981" w:rsidRPr="00D523DC" w:rsidRDefault="007535C4" w:rsidP="00562590">
      <w:pPr>
        <w:spacing w:line="360" w:lineRule="auto"/>
        <w:rPr>
          <w:rFonts w:ascii="Arial" w:hAnsi="Arial" w:cs="Arial"/>
          <w:color w:val="000000" w:themeColor="text1"/>
        </w:rPr>
      </w:pPr>
      <w:r w:rsidRPr="00D523DC">
        <w:rPr>
          <w:rFonts w:ascii="Arial" w:hAnsi="Arial" w:cs="Arial"/>
          <w:color w:val="000000" w:themeColor="text1"/>
        </w:rPr>
        <w:t xml:space="preserve">Before the times of the </w:t>
      </w:r>
      <w:proofErr w:type="spellStart"/>
      <w:r w:rsidR="009B22AD" w:rsidRPr="00D523DC">
        <w:rPr>
          <w:rFonts w:ascii="Arial" w:hAnsi="Arial" w:cs="Arial"/>
          <w:color w:val="000000" w:themeColor="text1"/>
        </w:rPr>
        <w:t>m</w:t>
      </w:r>
      <w:r w:rsidRPr="00D523DC">
        <w:rPr>
          <w:rFonts w:ascii="Arial" w:hAnsi="Arial" w:cs="Arial"/>
          <w:color w:val="000000" w:themeColor="text1"/>
        </w:rPr>
        <w:t xml:space="preserve">ulti </w:t>
      </w:r>
      <w:r w:rsidR="009B22AD" w:rsidRPr="00D523DC">
        <w:rPr>
          <w:rFonts w:ascii="Arial" w:hAnsi="Arial" w:cs="Arial"/>
          <w:color w:val="000000" w:themeColor="text1"/>
        </w:rPr>
        <w:t>a</w:t>
      </w:r>
      <w:r w:rsidRPr="00D523DC">
        <w:rPr>
          <w:rFonts w:ascii="Arial" w:hAnsi="Arial" w:cs="Arial"/>
          <w:color w:val="000000" w:themeColor="text1"/>
        </w:rPr>
        <w:t>gency</w:t>
      </w:r>
      <w:proofErr w:type="spellEnd"/>
      <w:r w:rsidRPr="00D523DC">
        <w:rPr>
          <w:rFonts w:ascii="Arial" w:hAnsi="Arial" w:cs="Arial"/>
          <w:color w:val="000000" w:themeColor="text1"/>
        </w:rPr>
        <w:t xml:space="preserve"> approach there were major flaws in the way child abuse cases were being dealt with, </w:t>
      </w:r>
      <w:r w:rsidR="00861251" w:rsidRPr="00D523DC">
        <w:rPr>
          <w:rFonts w:ascii="Arial" w:hAnsi="Arial" w:cs="Arial"/>
          <w:color w:val="000000" w:themeColor="text1"/>
        </w:rPr>
        <w:t>according to NSPCC (2024)</w:t>
      </w:r>
      <w:r w:rsidRPr="00D523DC">
        <w:rPr>
          <w:rFonts w:ascii="Arial" w:hAnsi="Arial" w:cs="Arial"/>
          <w:color w:val="000000" w:themeColor="text1"/>
        </w:rPr>
        <w:t xml:space="preserve"> legislation has been in circulation since 1800’s</w:t>
      </w:r>
      <w:r w:rsidR="009C19F0" w:rsidRPr="00D523DC">
        <w:rPr>
          <w:rFonts w:ascii="Arial" w:hAnsi="Arial" w:cs="Arial"/>
          <w:color w:val="000000" w:themeColor="text1"/>
        </w:rPr>
        <w:t xml:space="preserve"> and</w:t>
      </w:r>
      <w:r w:rsidRPr="00D523DC">
        <w:rPr>
          <w:rFonts w:ascii="Arial" w:hAnsi="Arial" w:cs="Arial"/>
          <w:color w:val="000000" w:themeColor="text1"/>
        </w:rPr>
        <w:t xml:space="preserve"> there have been many developments made in the improvement of this system. Key events have played their role in the improvement of standards of the child protection system. A formal inquiry was </w:t>
      </w:r>
      <w:r w:rsidR="00861251" w:rsidRPr="00D523DC">
        <w:rPr>
          <w:rFonts w:ascii="Arial" w:hAnsi="Arial" w:cs="Arial"/>
          <w:color w:val="000000" w:themeColor="text1"/>
        </w:rPr>
        <w:t>launched in 1945 after the death of Dennis O’Neill who was tragically killed at the age of 12</w:t>
      </w:r>
      <w:r w:rsidR="005B3A0C" w:rsidRPr="00D523DC">
        <w:rPr>
          <w:rFonts w:ascii="Arial" w:hAnsi="Arial" w:cs="Arial"/>
          <w:color w:val="000000" w:themeColor="text1"/>
        </w:rPr>
        <w:t>. There were</w:t>
      </w:r>
      <w:r w:rsidR="00861251" w:rsidRPr="00D523DC">
        <w:rPr>
          <w:rFonts w:ascii="Arial" w:hAnsi="Arial" w:cs="Arial"/>
          <w:color w:val="000000" w:themeColor="text1"/>
        </w:rPr>
        <w:t xml:space="preserve"> recommendations made by Dame Myra Curtis</w:t>
      </w:r>
      <w:r w:rsidR="005B3A0C" w:rsidRPr="00D523DC">
        <w:rPr>
          <w:rFonts w:ascii="Arial" w:hAnsi="Arial" w:cs="Arial"/>
          <w:color w:val="000000" w:themeColor="text1"/>
        </w:rPr>
        <w:t xml:space="preserve"> that</w:t>
      </w:r>
      <w:r w:rsidR="00861251" w:rsidRPr="00D523DC">
        <w:rPr>
          <w:rFonts w:ascii="Arial" w:hAnsi="Arial" w:cs="Arial"/>
          <w:color w:val="000000" w:themeColor="text1"/>
        </w:rPr>
        <w:t xml:space="preserve"> led to the development of the 1948 </w:t>
      </w:r>
      <w:r w:rsidR="009C19F0" w:rsidRPr="00D523DC">
        <w:rPr>
          <w:rFonts w:ascii="Arial" w:hAnsi="Arial" w:cs="Arial"/>
          <w:color w:val="000000" w:themeColor="text1"/>
        </w:rPr>
        <w:t>Children’s</w:t>
      </w:r>
      <w:r w:rsidR="00861251" w:rsidRPr="00D523DC">
        <w:rPr>
          <w:rFonts w:ascii="Arial" w:hAnsi="Arial" w:cs="Arial"/>
          <w:color w:val="000000" w:themeColor="text1"/>
        </w:rPr>
        <w:t xml:space="preserve"> </w:t>
      </w:r>
      <w:r w:rsidR="009C19F0" w:rsidRPr="00D523DC">
        <w:rPr>
          <w:rFonts w:ascii="Arial" w:hAnsi="Arial" w:cs="Arial"/>
          <w:color w:val="000000" w:themeColor="text1"/>
        </w:rPr>
        <w:t>A</w:t>
      </w:r>
      <w:r w:rsidR="00861251" w:rsidRPr="00D523DC">
        <w:rPr>
          <w:rFonts w:ascii="Arial" w:hAnsi="Arial" w:cs="Arial"/>
          <w:color w:val="000000" w:themeColor="text1"/>
        </w:rPr>
        <w:t>ct</w:t>
      </w:r>
      <w:r w:rsidR="009B22AD" w:rsidRPr="00D523DC">
        <w:rPr>
          <w:rFonts w:ascii="Arial" w:hAnsi="Arial" w:cs="Arial"/>
          <w:color w:val="000000" w:themeColor="text1"/>
        </w:rPr>
        <w:t>. I</w:t>
      </w:r>
      <w:r w:rsidR="00861251" w:rsidRPr="00D523DC">
        <w:rPr>
          <w:rFonts w:ascii="Arial" w:hAnsi="Arial" w:cs="Arial"/>
          <w:color w:val="000000" w:themeColor="text1"/>
        </w:rPr>
        <w:t>t was made clear that local authorities had a duty to provide care for children whose parents were unable to.</w:t>
      </w:r>
      <w:r w:rsidR="005B403E" w:rsidRPr="00D523DC">
        <w:rPr>
          <w:rFonts w:ascii="Arial" w:hAnsi="Arial" w:cs="Arial"/>
          <w:color w:val="000000" w:themeColor="text1"/>
        </w:rPr>
        <w:t xml:space="preserve"> </w:t>
      </w:r>
      <w:r w:rsidR="00920280" w:rsidRPr="00D523DC">
        <w:rPr>
          <w:rFonts w:ascii="Arial" w:hAnsi="Arial" w:cs="Arial"/>
          <w:color w:val="000000" w:themeColor="text1"/>
        </w:rPr>
        <w:t>Accor</w:t>
      </w:r>
      <w:r w:rsidR="005B3A0C" w:rsidRPr="00D523DC">
        <w:rPr>
          <w:rFonts w:ascii="Arial" w:hAnsi="Arial" w:cs="Arial"/>
          <w:color w:val="000000" w:themeColor="text1"/>
        </w:rPr>
        <w:t>d</w:t>
      </w:r>
      <w:r w:rsidR="00920280" w:rsidRPr="00D523DC">
        <w:rPr>
          <w:rFonts w:ascii="Arial" w:hAnsi="Arial" w:cs="Arial"/>
          <w:color w:val="000000" w:themeColor="text1"/>
        </w:rPr>
        <w:t xml:space="preserve">ing to </w:t>
      </w:r>
      <w:r w:rsidR="00920280" w:rsidRPr="00D523DC">
        <w:rPr>
          <w:rFonts w:ascii="Arial" w:hAnsi="Arial" w:cs="Arial"/>
          <w:color w:val="000000" w:themeColor="text1"/>
          <w:shd w:val="clear" w:color="auto" w:fill="FFFFFF"/>
        </w:rPr>
        <w:t xml:space="preserve">Family Rights Group (2024) </w:t>
      </w:r>
      <w:r w:rsidR="005B403E" w:rsidRPr="00D523DC">
        <w:rPr>
          <w:rFonts w:ascii="Arial" w:hAnsi="Arial" w:cs="Arial"/>
          <w:color w:val="000000" w:themeColor="text1"/>
        </w:rPr>
        <w:t xml:space="preserve">The </w:t>
      </w:r>
      <w:r w:rsidR="00920280" w:rsidRPr="00D523DC">
        <w:rPr>
          <w:rFonts w:ascii="Arial" w:hAnsi="Arial" w:cs="Arial"/>
          <w:color w:val="000000" w:themeColor="text1"/>
        </w:rPr>
        <w:t>Children’s</w:t>
      </w:r>
      <w:r w:rsidR="005B403E" w:rsidRPr="00D523DC">
        <w:rPr>
          <w:rFonts w:ascii="Arial" w:hAnsi="Arial" w:cs="Arial"/>
          <w:color w:val="000000" w:themeColor="text1"/>
        </w:rPr>
        <w:t xml:space="preserve"> act also provided several key principles which included the child’s welfare being paramount and the child’s wishes and feelings needing to be taken into </w:t>
      </w:r>
      <w:r w:rsidR="00A3468B" w:rsidRPr="00D523DC">
        <w:rPr>
          <w:rFonts w:ascii="Arial" w:hAnsi="Arial" w:cs="Arial"/>
          <w:color w:val="000000" w:themeColor="text1"/>
        </w:rPr>
        <w:t>consideration</w:t>
      </w:r>
      <w:r w:rsidR="005B403E" w:rsidRPr="00D523DC">
        <w:rPr>
          <w:rFonts w:ascii="Arial" w:hAnsi="Arial" w:cs="Arial"/>
          <w:color w:val="000000" w:themeColor="text1"/>
        </w:rPr>
        <w:t xml:space="preserve">, making this a child centred approach much like </w:t>
      </w:r>
      <w:r w:rsidR="00920280" w:rsidRPr="00D523DC">
        <w:rPr>
          <w:rFonts w:ascii="Arial" w:hAnsi="Arial" w:cs="Arial"/>
          <w:color w:val="000000" w:themeColor="text1"/>
        </w:rPr>
        <w:t>the principles suggested in Froebel</w:t>
      </w:r>
      <w:r w:rsidR="00F73891" w:rsidRPr="00D523DC">
        <w:rPr>
          <w:rFonts w:ascii="Arial" w:hAnsi="Arial" w:cs="Arial"/>
          <w:color w:val="000000" w:themeColor="text1"/>
        </w:rPr>
        <w:t>’</w:t>
      </w:r>
      <w:r w:rsidR="00920280" w:rsidRPr="00D523DC">
        <w:rPr>
          <w:rFonts w:ascii="Arial" w:hAnsi="Arial" w:cs="Arial"/>
          <w:color w:val="000000" w:themeColor="text1"/>
        </w:rPr>
        <w:t xml:space="preserve">s </w:t>
      </w:r>
      <w:r w:rsidR="005B2C04" w:rsidRPr="00D523DC">
        <w:rPr>
          <w:rFonts w:ascii="Arial" w:hAnsi="Arial" w:cs="Arial"/>
          <w:color w:val="000000" w:themeColor="text1"/>
        </w:rPr>
        <w:t>Theory of Play (1837)</w:t>
      </w:r>
      <w:r w:rsidR="00920280" w:rsidRPr="00D523DC">
        <w:rPr>
          <w:rFonts w:ascii="Arial" w:hAnsi="Arial" w:cs="Arial"/>
          <w:color w:val="000000" w:themeColor="text1"/>
        </w:rPr>
        <w:t xml:space="preserve"> where he suggested the whole child should be considered important, this included, physical and mental health, and also the importance of feelings</w:t>
      </w:r>
      <w:r w:rsidR="00F47D7E" w:rsidRPr="00D523DC">
        <w:rPr>
          <w:rFonts w:ascii="Arial" w:hAnsi="Arial" w:cs="Arial"/>
          <w:color w:val="000000" w:themeColor="text1"/>
        </w:rPr>
        <w:t xml:space="preserve"> </w:t>
      </w:r>
      <w:r w:rsidR="005B2C04" w:rsidRPr="00D523DC">
        <w:rPr>
          <w:rFonts w:ascii="Arial" w:hAnsi="Arial" w:cs="Arial"/>
          <w:color w:val="000000" w:themeColor="text1"/>
        </w:rPr>
        <w:t xml:space="preserve">and thinking </w:t>
      </w:r>
      <w:r w:rsidR="00F47D7E" w:rsidRPr="00D523DC">
        <w:rPr>
          <w:rFonts w:ascii="Arial" w:hAnsi="Arial" w:cs="Arial"/>
          <w:color w:val="000000" w:themeColor="text1"/>
          <w:shd w:val="clear" w:color="auto" w:fill="FFFFFF"/>
        </w:rPr>
        <w:t>(Early Education, 2021).</w:t>
      </w:r>
      <w:r w:rsidR="00F47D7E" w:rsidRPr="00D523DC">
        <w:rPr>
          <w:rFonts w:ascii="Arial" w:hAnsi="Arial" w:cs="Arial"/>
          <w:color w:val="000000" w:themeColor="text1"/>
        </w:rPr>
        <w:t xml:space="preserve"> </w:t>
      </w:r>
    </w:p>
    <w:p w14:paraId="17539B0E" w14:textId="55D8B8DD" w:rsidR="0080785E" w:rsidRPr="00D523DC" w:rsidRDefault="00AB3AE2" w:rsidP="00562590">
      <w:pPr>
        <w:spacing w:line="360" w:lineRule="auto"/>
        <w:rPr>
          <w:rFonts w:ascii="Arial" w:hAnsi="Arial" w:cs="Arial"/>
          <w:color w:val="000000" w:themeColor="text1"/>
          <w:shd w:val="clear" w:color="auto" w:fill="FFFFFF"/>
        </w:rPr>
      </w:pPr>
      <w:r w:rsidRPr="00D523DC">
        <w:rPr>
          <w:rFonts w:ascii="Arial" w:hAnsi="Arial" w:cs="Arial"/>
          <w:color w:val="000000" w:themeColor="text1"/>
        </w:rPr>
        <w:t xml:space="preserve">Between 1988 and 1990 more improvements were implemented, this included the </w:t>
      </w:r>
      <w:r w:rsidR="00F73891" w:rsidRPr="00D523DC">
        <w:rPr>
          <w:rFonts w:ascii="Arial" w:hAnsi="Arial" w:cs="Arial"/>
          <w:color w:val="000000" w:themeColor="text1"/>
        </w:rPr>
        <w:t xml:space="preserve">first </w:t>
      </w:r>
      <w:r w:rsidRPr="00D523DC">
        <w:rPr>
          <w:rFonts w:ascii="Arial" w:hAnsi="Arial" w:cs="Arial"/>
          <w:color w:val="000000" w:themeColor="text1"/>
        </w:rPr>
        <w:t>edition of the Working Together guidance</w:t>
      </w:r>
      <w:r w:rsidR="00A92DF8" w:rsidRPr="00D523DC">
        <w:rPr>
          <w:rFonts w:ascii="Arial" w:hAnsi="Arial" w:cs="Arial"/>
          <w:color w:val="000000" w:themeColor="text1"/>
        </w:rPr>
        <w:t>, under section 27, where it was said that other agencies had an obligation to cooperate with the local authority if requested, this also saw the start of serious case reviews (UK Government, 2026).</w:t>
      </w:r>
      <w:r w:rsidR="009C19F0" w:rsidRPr="00D523DC">
        <w:rPr>
          <w:rFonts w:ascii="Arial" w:hAnsi="Arial" w:cs="Arial"/>
          <w:color w:val="000000" w:themeColor="text1"/>
        </w:rPr>
        <w:t xml:space="preserve"> During this tim</w:t>
      </w:r>
      <w:r w:rsidR="009B22AD" w:rsidRPr="00D523DC">
        <w:rPr>
          <w:rFonts w:ascii="Arial" w:hAnsi="Arial" w:cs="Arial"/>
          <w:color w:val="000000" w:themeColor="text1"/>
        </w:rPr>
        <w:t xml:space="preserve">e </w:t>
      </w:r>
      <w:r w:rsidR="009C19F0" w:rsidRPr="00D523DC">
        <w:rPr>
          <w:rFonts w:ascii="Arial" w:hAnsi="Arial" w:cs="Arial"/>
          <w:color w:val="000000" w:themeColor="text1"/>
        </w:rPr>
        <w:t>the United Kingdom sign</w:t>
      </w:r>
      <w:r w:rsidR="00F73891" w:rsidRPr="00D523DC">
        <w:rPr>
          <w:rFonts w:ascii="Arial" w:hAnsi="Arial" w:cs="Arial"/>
          <w:color w:val="000000" w:themeColor="text1"/>
        </w:rPr>
        <w:t>ed</w:t>
      </w:r>
      <w:r w:rsidR="009C19F0" w:rsidRPr="00D523DC">
        <w:rPr>
          <w:rFonts w:ascii="Arial" w:hAnsi="Arial" w:cs="Arial"/>
          <w:color w:val="000000" w:themeColor="text1"/>
        </w:rPr>
        <w:t xml:space="preserve"> the United Nations Convention on the Rights of the Child</w:t>
      </w:r>
      <w:r w:rsidR="00F73891" w:rsidRPr="00D523DC">
        <w:rPr>
          <w:rFonts w:ascii="Arial" w:hAnsi="Arial" w:cs="Arial"/>
          <w:color w:val="000000" w:themeColor="text1"/>
        </w:rPr>
        <w:t>,</w:t>
      </w:r>
      <w:r w:rsidR="009C19F0" w:rsidRPr="00D523DC">
        <w:rPr>
          <w:rFonts w:ascii="Arial" w:hAnsi="Arial" w:cs="Arial"/>
          <w:color w:val="000000" w:themeColor="text1"/>
        </w:rPr>
        <w:t xml:space="preserve"> meaning there was a legal obligation to protect the civil, political, social and cultural rights over every child regardless</w:t>
      </w:r>
      <w:r w:rsidR="00F644A2" w:rsidRPr="00D523DC">
        <w:rPr>
          <w:rFonts w:ascii="Arial" w:hAnsi="Arial" w:cs="Arial"/>
          <w:color w:val="000000" w:themeColor="text1"/>
        </w:rPr>
        <w:t xml:space="preserve"> of</w:t>
      </w:r>
      <w:r w:rsidR="009C19F0" w:rsidRPr="00D523DC">
        <w:rPr>
          <w:rFonts w:ascii="Arial" w:hAnsi="Arial" w:cs="Arial"/>
          <w:color w:val="000000" w:themeColor="text1"/>
        </w:rPr>
        <w:t xml:space="preserve"> race, religion or ability </w:t>
      </w:r>
      <w:r w:rsidR="009C19F0" w:rsidRPr="00D523DC">
        <w:rPr>
          <w:rFonts w:ascii="Arial" w:hAnsi="Arial" w:cs="Arial"/>
          <w:color w:val="000000" w:themeColor="text1"/>
          <w:shd w:val="clear" w:color="auto" w:fill="FFFFFF"/>
        </w:rPr>
        <w:t>(Save the Children, 2011).</w:t>
      </w:r>
      <w:r w:rsidR="005B3A0C" w:rsidRPr="00D523DC">
        <w:rPr>
          <w:rFonts w:ascii="Arial" w:hAnsi="Arial" w:cs="Arial"/>
          <w:color w:val="000000" w:themeColor="text1"/>
          <w:shd w:val="clear" w:color="auto" w:fill="FFFFFF"/>
        </w:rPr>
        <w:t xml:space="preserve"> A program was started in 2010 called the Integrated Family Support </w:t>
      </w:r>
      <w:r w:rsidR="00BB1C4D" w:rsidRPr="00D523DC">
        <w:rPr>
          <w:rFonts w:ascii="Arial" w:hAnsi="Arial" w:cs="Arial"/>
          <w:color w:val="000000" w:themeColor="text1"/>
          <w:shd w:val="clear" w:color="auto" w:fill="FFFFFF"/>
        </w:rPr>
        <w:t>services;</w:t>
      </w:r>
      <w:r w:rsidR="005B3A0C" w:rsidRPr="00D523DC">
        <w:rPr>
          <w:rFonts w:ascii="Arial" w:hAnsi="Arial" w:cs="Arial"/>
          <w:color w:val="000000" w:themeColor="text1"/>
          <w:shd w:val="clear" w:color="auto" w:fill="FFFFFF"/>
        </w:rPr>
        <w:t xml:space="preserve"> this service was used for families at risk of being taken into care. </w:t>
      </w:r>
      <w:r w:rsidR="005B3A0C" w:rsidRPr="00D523DC">
        <w:rPr>
          <w:rFonts w:ascii="Arial" w:hAnsi="Arial" w:cs="Arial"/>
          <w:color w:val="000000" w:themeColor="text1"/>
          <w:shd w:val="clear" w:color="auto" w:fill="FFFFFF"/>
        </w:rPr>
        <w:lastRenderedPageBreak/>
        <w:t>The program was based on a proactive approach, stating that early intervention led to a better outcome for vulnerable families (Thomas, 2014).</w:t>
      </w:r>
      <w:r w:rsidR="00330DFE" w:rsidRPr="00D523DC">
        <w:rPr>
          <w:rFonts w:ascii="Arial" w:hAnsi="Arial" w:cs="Arial"/>
          <w:color w:val="000000" w:themeColor="text1"/>
          <w:shd w:val="clear" w:color="auto" w:fill="FFFFFF"/>
        </w:rPr>
        <w:t xml:space="preserve"> The program focuses on supporting parents and families to make improvements through a multi-agency and multi-disciplinary approach, the team use their skills to help children in need through reflective practice, peer engagement and mentoring support (Welsh Assembly Government, 2010).</w:t>
      </w:r>
      <w:r w:rsidR="00A3468B" w:rsidRPr="00D523DC">
        <w:rPr>
          <w:rFonts w:ascii="Arial" w:hAnsi="Arial" w:cs="Arial"/>
          <w:color w:val="000000" w:themeColor="text1"/>
          <w:shd w:val="clear" w:color="auto" w:fill="FFFFFF"/>
        </w:rPr>
        <w:t xml:space="preserve"> In the 1980s the foundation of a multi-agency approach was introduced</w:t>
      </w:r>
      <w:r w:rsidR="00BB1C4D" w:rsidRPr="00D523DC">
        <w:rPr>
          <w:rFonts w:ascii="Arial" w:hAnsi="Arial" w:cs="Arial"/>
          <w:color w:val="000000" w:themeColor="text1"/>
          <w:shd w:val="clear" w:color="auto" w:fill="FFFFFF"/>
        </w:rPr>
        <w:t>,</w:t>
      </w:r>
      <w:r w:rsidR="00A3468B" w:rsidRPr="00D523DC">
        <w:rPr>
          <w:rFonts w:ascii="Arial" w:hAnsi="Arial" w:cs="Arial"/>
          <w:color w:val="000000" w:themeColor="text1"/>
          <w:shd w:val="clear" w:color="auto" w:fill="FFFFFF"/>
        </w:rPr>
        <w:t xml:space="preserve"> meaning that many professional agencies worked together in a joint </w:t>
      </w:r>
      <w:r w:rsidR="00E16981" w:rsidRPr="00D523DC">
        <w:rPr>
          <w:rFonts w:ascii="Arial" w:hAnsi="Arial" w:cs="Arial"/>
          <w:color w:val="000000" w:themeColor="text1"/>
          <w:shd w:val="clear" w:color="auto" w:fill="FFFFFF"/>
        </w:rPr>
        <w:t>mission</w:t>
      </w:r>
      <w:r w:rsidR="00BB1C4D" w:rsidRPr="00D523DC">
        <w:rPr>
          <w:rFonts w:ascii="Arial" w:hAnsi="Arial" w:cs="Arial"/>
          <w:color w:val="000000" w:themeColor="text1"/>
          <w:shd w:val="clear" w:color="auto" w:fill="FFFFFF"/>
        </w:rPr>
        <w:t>,</w:t>
      </w:r>
      <w:r w:rsidR="00E16981" w:rsidRPr="00D523DC">
        <w:rPr>
          <w:rFonts w:ascii="Arial" w:hAnsi="Arial" w:cs="Arial"/>
          <w:color w:val="000000" w:themeColor="text1"/>
          <w:shd w:val="clear" w:color="auto" w:fill="FFFFFF"/>
        </w:rPr>
        <w:t xml:space="preserve"> however</w:t>
      </w:r>
      <w:r w:rsidR="00A3468B" w:rsidRPr="00D523DC">
        <w:rPr>
          <w:rFonts w:ascii="Arial" w:hAnsi="Arial" w:cs="Arial"/>
          <w:color w:val="000000" w:themeColor="text1"/>
          <w:shd w:val="clear" w:color="auto" w:fill="FFFFFF"/>
        </w:rPr>
        <w:t xml:space="preserve"> looking at issues from different perspectives with the end goal being a proactive approach </w:t>
      </w:r>
      <w:r w:rsidR="00E95712" w:rsidRPr="00D523DC">
        <w:rPr>
          <w:rFonts w:ascii="Arial" w:hAnsi="Arial" w:cs="Arial"/>
          <w:color w:val="000000" w:themeColor="text1"/>
          <w:shd w:val="clear" w:color="auto" w:fill="FFFFFF"/>
        </w:rPr>
        <w:t xml:space="preserve">which could identify and prevent situations that could harm a </w:t>
      </w:r>
      <w:r w:rsidR="00E67CDB" w:rsidRPr="00D523DC">
        <w:rPr>
          <w:rFonts w:ascii="Arial" w:hAnsi="Arial" w:cs="Arial"/>
          <w:color w:val="000000" w:themeColor="text1"/>
          <w:shd w:val="clear" w:color="auto" w:fill="FFFFFF"/>
        </w:rPr>
        <w:t>child’s</w:t>
      </w:r>
      <w:r w:rsidR="00E95712" w:rsidRPr="00D523DC">
        <w:rPr>
          <w:rFonts w:ascii="Arial" w:hAnsi="Arial" w:cs="Arial"/>
          <w:color w:val="000000" w:themeColor="text1"/>
          <w:shd w:val="clear" w:color="auto" w:fill="FFFFFF"/>
        </w:rPr>
        <w:t xml:space="preserve"> overall development (Abhay, 2023).</w:t>
      </w:r>
    </w:p>
    <w:p w14:paraId="3A630A5D" w14:textId="6C833E3D" w:rsidR="00562590" w:rsidRPr="00D523DC" w:rsidRDefault="0080785E" w:rsidP="00562590">
      <w:pPr>
        <w:spacing w:line="360" w:lineRule="auto"/>
        <w:rPr>
          <w:rFonts w:ascii="Arial" w:hAnsi="Arial" w:cs="Arial"/>
          <w:color w:val="000000" w:themeColor="text1"/>
          <w:shd w:val="clear" w:color="auto" w:fill="FFFFFF"/>
        </w:rPr>
      </w:pPr>
      <w:r w:rsidRPr="00D523DC">
        <w:rPr>
          <w:rFonts w:ascii="Arial" w:hAnsi="Arial" w:cs="Arial"/>
          <w:color w:val="000000" w:themeColor="text1"/>
          <w:shd w:val="clear" w:color="auto" w:fill="FFFFFF"/>
        </w:rPr>
        <w:t>There are many multi agency models used across the count</w:t>
      </w:r>
      <w:r w:rsidR="00BB1C4D" w:rsidRPr="00D523DC">
        <w:rPr>
          <w:rFonts w:ascii="Arial" w:hAnsi="Arial" w:cs="Arial"/>
          <w:color w:val="000000" w:themeColor="text1"/>
          <w:shd w:val="clear" w:color="auto" w:fill="FFFFFF"/>
        </w:rPr>
        <w:t>r</w:t>
      </w:r>
      <w:r w:rsidRPr="00D523DC">
        <w:rPr>
          <w:rFonts w:ascii="Arial" w:hAnsi="Arial" w:cs="Arial"/>
          <w:color w:val="000000" w:themeColor="text1"/>
          <w:shd w:val="clear" w:color="auto" w:fill="FFFFFF"/>
        </w:rPr>
        <w:t>y with the main aim being to improve safeguarding procedures and outcomes. All models are based on key principles which involves information sharing, collaboration and decision making and intervention (Home Office, 2013).</w:t>
      </w:r>
      <w:r w:rsidR="00756573" w:rsidRPr="00D523DC">
        <w:rPr>
          <w:rFonts w:ascii="Arial" w:hAnsi="Arial" w:cs="Arial"/>
          <w:color w:val="000000" w:themeColor="text1"/>
          <w:shd w:val="clear" w:color="auto" w:fill="FFFFFF"/>
        </w:rPr>
        <w:t xml:space="preserve"> </w:t>
      </w:r>
      <w:r w:rsidR="00C55154" w:rsidRPr="00D523DC">
        <w:rPr>
          <w:rFonts w:ascii="Arial" w:hAnsi="Arial" w:cs="Arial"/>
          <w:color w:val="000000" w:themeColor="text1"/>
          <w:shd w:val="clear" w:color="auto" w:fill="FFFFFF"/>
        </w:rPr>
        <w:t xml:space="preserve">Multi Agency panels are designed to complete a full picture, by having professionals from different agencies within a panel helps to establish </w:t>
      </w:r>
      <w:r w:rsidR="00FC082E" w:rsidRPr="00D523DC">
        <w:rPr>
          <w:rFonts w:ascii="Arial" w:hAnsi="Arial" w:cs="Arial"/>
          <w:color w:val="000000" w:themeColor="text1"/>
          <w:shd w:val="clear" w:color="auto" w:fill="FFFFFF"/>
        </w:rPr>
        <w:t>a whole story with different elements</w:t>
      </w:r>
      <w:r w:rsidR="00621E16" w:rsidRPr="00D523DC">
        <w:rPr>
          <w:rFonts w:ascii="Arial" w:hAnsi="Arial" w:cs="Arial"/>
          <w:color w:val="000000" w:themeColor="text1"/>
          <w:shd w:val="clear" w:color="auto" w:fill="FFFFFF"/>
        </w:rPr>
        <w:t>, they are important for identifying harm young people might be experiencing and how best to respond to the situation (</w:t>
      </w:r>
      <w:r w:rsidR="00590A0A" w:rsidRPr="00D523DC">
        <w:rPr>
          <w:rFonts w:ascii="Arial" w:hAnsi="Arial" w:cs="Arial"/>
          <w:color w:val="000000" w:themeColor="text1"/>
          <w:shd w:val="clear" w:color="auto" w:fill="FFFFFF"/>
        </w:rPr>
        <w:t>Durham University</w:t>
      </w:r>
      <w:r w:rsidR="00621E16" w:rsidRPr="00D523DC">
        <w:rPr>
          <w:rFonts w:ascii="Arial" w:hAnsi="Arial" w:cs="Arial"/>
          <w:color w:val="000000" w:themeColor="text1"/>
          <w:shd w:val="clear" w:color="auto" w:fill="FFFFFF"/>
        </w:rPr>
        <w:t>, 2026</w:t>
      </w:r>
      <w:r w:rsidR="00590A0A" w:rsidRPr="00D523DC">
        <w:rPr>
          <w:rFonts w:ascii="Arial" w:hAnsi="Arial" w:cs="Arial"/>
          <w:color w:val="000000" w:themeColor="text1"/>
          <w:shd w:val="clear" w:color="auto" w:fill="FFFFFF"/>
        </w:rPr>
        <w:t>)</w:t>
      </w:r>
      <w:r w:rsidR="00FC082E" w:rsidRPr="00D523DC">
        <w:rPr>
          <w:rFonts w:ascii="Arial" w:hAnsi="Arial" w:cs="Arial"/>
          <w:color w:val="000000" w:themeColor="text1"/>
          <w:shd w:val="clear" w:color="auto" w:fill="FFFFFF"/>
        </w:rPr>
        <w:t xml:space="preserve">. </w:t>
      </w:r>
      <w:r w:rsidR="00590A0A" w:rsidRPr="00D523DC">
        <w:rPr>
          <w:rFonts w:ascii="Arial" w:hAnsi="Arial" w:cs="Arial"/>
          <w:color w:val="000000" w:themeColor="text1"/>
          <w:shd w:val="clear" w:color="auto" w:fill="FFFFFF"/>
        </w:rPr>
        <w:t>T</w:t>
      </w:r>
      <w:r w:rsidR="00FC082E" w:rsidRPr="00D523DC">
        <w:rPr>
          <w:rFonts w:ascii="Arial" w:hAnsi="Arial" w:cs="Arial"/>
          <w:color w:val="000000" w:themeColor="text1"/>
          <w:shd w:val="clear" w:color="auto" w:fill="FFFFFF"/>
        </w:rPr>
        <w:t>he panel normally consists of multiple individuals from varying services</w:t>
      </w:r>
      <w:r w:rsidR="00BB1C4D" w:rsidRPr="00D523DC">
        <w:rPr>
          <w:rFonts w:ascii="Arial" w:hAnsi="Arial" w:cs="Arial"/>
          <w:color w:val="000000" w:themeColor="text1"/>
          <w:shd w:val="clear" w:color="auto" w:fill="FFFFFF"/>
        </w:rPr>
        <w:t>,</w:t>
      </w:r>
      <w:r w:rsidR="00FC082E" w:rsidRPr="00D523DC">
        <w:rPr>
          <w:rFonts w:ascii="Arial" w:hAnsi="Arial" w:cs="Arial"/>
          <w:color w:val="000000" w:themeColor="text1"/>
          <w:shd w:val="clear" w:color="auto" w:fill="FFFFFF"/>
        </w:rPr>
        <w:t xml:space="preserve"> these could include schools, police, social services and health care professionals, all working together to create a plan to support a family with a proactive approach while keeping a child centred attitude, </w:t>
      </w:r>
      <w:r w:rsidR="00E67CDB" w:rsidRPr="00D523DC">
        <w:rPr>
          <w:rFonts w:ascii="Arial" w:hAnsi="Arial" w:cs="Arial"/>
          <w:color w:val="000000" w:themeColor="text1"/>
          <w:shd w:val="clear" w:color="auto" w:fill="FFFFFF"/>
        </w:rPr>
        <w:t>sharing links</w:t>
      </w:r>
      <w:r w:rsidR="00FC082E" w:rsidRPr="00D523DC">
        <w:rPr>
          <w:rFonts w:ascii="Arial" w:hAnsi="Arial" w:cs="Arial"/>
          <w:color w:val="000000" w:themeColor="text1"/>
          <w:shd w:val="clear" w:color="auto" w:fill="FFFFFF"/>
        </w:rPr>
        <w:t xml:space="preserve"> with Bronfenbrenner’s ecological systems theory</w:t>
      </w:r>
      <w:r w:rsidR="005B2C04" w:rsidRPr="00D523DC">
        <w:rPr>
          <w:rFonts w:ascii="Arial" w:hAnsi="Arial" w:cs="Arial"/>
          <w:color w:val="000000" w:themeColor="text1"/>
          <w:shd w:val="clear" w:color="auto" w:fill="FFFFFF"/>
        </w:rPr>
        <w:t xml:space="preserve"> (1979)</w:t>
      </w:r>
      <w:r w:rsidR="00FC082E" w:rsidRPr="00D523DC">
        <w:rPr>
          <w:rFonts w:ascii="Arial" w:hAnsi="Arial" w:cs="Arial"/>
          <w:color w:val="000000" w:themeColor="text1"/>
          <w:shd w:val="clear" w:color="auto" w:fill="FFFFFF"/>
        </w:rPr>
        <w:t xml:space="preserve">, </w:t>
      </w:r>
      <w:r w:rsidR="00BB16B2" w:rsidRPr="00D523DC">
        <w:rPr>
          <w:rFonts w:ascii="Arial" w:hAnsi="Arial" w:cs="Arial"/>
          <w:color w:val="000000" w:themeColor="text1"/>
          <w:shd w:val="clear" w:color="auto" w:fill="FFFFFF"/>
        </w:rPr>
        <w:t xml:space="preserve">which </w:t>
      </w:r>
      <w:r w:rsidR="00FC082E" w:rsidRPr="00D523DC">
        <w:rPr>
          <w:rFonts w:ascii="Arial" w:hAnsi="Arial" w:cs="Arial"/>
          <w:color w:val="000000" w:themeColor="text1"/>
          <w:shd w:val="clear" w:color="auto" w:fill="FFFFFF"/>
        </w:rPr>
        <w:t>suggest</w:t>
      </w:r>
      <w:r w:rsidR="00BB16B2" w:rsidRPr="00D523DC">
        <w:rPr>
          <w:rFonts w:ascii="Arial" w:hAnsi="Arial" w:cs="Arial"/>
          <w:color w:val="000000" w:themeColor="text1"/>
          <w:shd w:val="clear" w:color="auto" w:fill="FFFFFF"/>
        </w:rPr>
        <w:t>s</w:t>
      </w:r>
      <w:r w:rsidR="00FC082E" w:rsidRPr="00D523DC">
        <w:rPr>
          <w:rFonts w:ascii="Arial" w:hAnsi="Arial" w:cs="Arial"/>
          <w:color w:val="000000" w:themeColor="text1"/>
          <w:shd w:val="clear" w:color="auto" w:fill="FFFFFF"/>
        </w:rPr>
        <w:t xml:space="preserve"> environment and society can have an effect on human development (Cherry, 2023).</w:t>
      </w:r>
      <w:r w:rsidR="00621E16" w:rsidRPr="00D523DC">
        <w:rPr>
          <w:rFonts w:ascii="Arial" w:hAnsi="Arial" w:cs="Arial"/>
          <w:color w:val="000000" w:themeColor="text1"/>
          <w:shd w:val="clear" w:color="auto" w:fill="FFFFFF"/>
        </w:rPr>
        <w:t xml:space="preserve"> </w:t>
      </w:r>
      <w:r w:rsidR="00590A0A" w:rsidRPr="00D523DC">
        <w:rPr>
          <w:rFonts w:ascii="Arial" w:hAnsi="Arial" w:cs="Arial"/>
          <w:color w:val="000000" w:themeColor="text1"/>
          <w:shd w:val="clear" w:color="auto" w:fill="FFFFFF"/>
        </w:rPr>
        <w:t xml:space="preserve">Multi Agency Teams are groups of professionals from different organisations including healthcare, education, social services and police, these services work collaboratively towards </w:t>
      </w:r>
      <w:r w:rsidR="00262D17" w:rsidRPr="00D523DC">
        <w:rPr>
          <w:rFonts w:ascii="Arial" w:hAnsi="Arial" w:cs="Arial"/>
          <w:color w:val="000000" w:themeColor="text1"/>
          <w:shd w:val="clear" w:color="auto" w:fill="FFFFFF"/>
        </w:rPr>
        <w:t>a shared end</w:t>
      </w:r>
      <w:r w:rsidR="00590A0A" w:rsidRPr="00D523DC">
        <w:rPr>
          <w:rFonts w:ascii="Arial" w:hAnsi="Arial" w:cs="Arial"/>
          <w:color w:val="000000" w:themeColor="text1"/>
          <w:shd w:val="clear" w:color="auto" w:fill="FFFFFF"/>
        </w:rPr>
        <w:t xml:space="preserve"> goal. These teams </w:t>
      </w:r>
      <w:r w:rsidR="00262D17" w:rsidRPr="00D523DC">
        <w:rPr>
          <w:rFonts w:ascii="Arial" w:hAnsi="Arial" w:cs="Arial"/>
          <w:color w:val="000000" w:themeColor="text1"/>
          <w:shd w:val="clear" w:color="auto" w:fill="FFFFFF"/>
        </w:rPr>
        <w:t xml:space="preserve">focus on the individuals </w:t>
      </w:r>
      <w:r w:rsidR="00BB1C4D" w:rsidRPr="00D523DC">
        <w:rPr>
          <w:rFonts w:ascii="Arial" w:hAnsi="Arial" w:cs="Arial"/>
          <w:color w:val="000000" w:themeColor="text1"/>
          <w:shd w:val="clear" w:color="auto" w:fill="FFFFFF"/>
        </w:rPr>
        <w:t>applying</w:t>
      </w:r>
      <w:r w:rsidR="00262D17" w:rsidRPr="00D523DC">
        <w:rPr>
          <w:rFonts w:ascii="Arial" w:hAnsi="Arial" w:cs="Arial"/>
          <w:color w:val="000000" w:themeColor="text1"/>
          <w:shd w:val="clear" w:color="auto" w:fill="FFFFFF"/>
        </w:rPr>
        <w:t xml:space="preserve"> their own expertise and sharing their findings to the whole group to address support needed efficiently and proactively </w:t>
      </w:r>
      <w:r w:rsidR="00262D17" w:rsidRPr="00D523DC">
        <w:rPr>
          <w:rStyle w:val="apple-converted-space"/>
          <w:rFonts w:ascii="Arial" w:hAnsi="Arial" w:cs="Arial"/>
          <w:color w:val="000000" w:themeColor="text1"/>
          <w:shd w:val="clear" w:color="auto" w:fill="FFFFFF"/>
        </w:rPr>
        <w:t>(</w:t>
      </w:r>
      <w:r w:rsidR="00262D17" w:rsidRPr="00D523DC">
        <w:rPr>
          <w:rFonts w:ascii="Arial" w:hAnsi="Arial" w:cs="Arial"/>
          <w:color w:val="000000" w:themeColor="text1"/>
        </w:rPr>
        <w:t>Care Learning, 2025).</w:t>
      </w:r>
      <w:r w:rsidR="00C10D28" w:rsidRPr="00D523DC">
        <w:rPr>
          <w:rFonts w:ascii="Arial" w:hAnsi="Arial" w:cs="Arial"/>
          <w:color w:val="000000" w:themeColor="text1"/>
        </w:rPr>
        <w:t xml:space="preserve"> </w:t>
      </w:r>
      <w:r w:rsidR="005A0ADD" w:rsidRPr="00D523DC">
        <w:rPr>
          <w:rFonts w:ascii="Arial" w:hAnsi="Arial" w:cs="Arial"/>
          <w:color w:val="000000" w:themeColor="text1"/>
        </w:rPr>
        <w:t xml:space="preserve">Integrated services are a range of services that are delivered to children and families as a continuation of support, these services put communities and the people in it at the centre of everything they do, catering their services to the need of the community often encouraging individuals to take control of their lives and how to improve their situations </w:t>
      </w:r>
      <w:r w:rsidR="005A0ADD" w:rsidRPr="00D523DC">
        <w:rPr>
          <w:rFonts w:ascii="Arial" w:hAnsi="Arial" w:cs="Arial"/>
          <w:color w:val="000000" w:themeColor="text1"/>
          <w:shd w:val="clear" w:color="auto" w:fill="FFFFFF"/>
        </w:rPr>
        <w:t>(World Health Organization, 2024).</w:t>
      </w:r>
      <w:r w:rsidR="00975E0F" w:rsidRPr="00D523DC">
        <w:rPr>
          <w:rFonts w:ascii="Arial" w:hAnsi="Arial" w:cs="Arial"/>
          <w:color w:val="000000" w:themeColor="text1"/>
          <w:shd w:val="clear" w:color="auto" w:fill="FFFFFF"/>
        </w:rPr>
        <w:t xml:space="preserve"> The government suggested an importance of early intervention </w:t>
      </w:r>
      <w:r w:rsidR="00975E0F" w:rsidRPr="00D523DC">
        <w:rPr>
          <w:rFonts w:ascii="Arial" w:hAnsi="Arial" w:cs="Arial"/>
          <w:color w:val="000000" w:themeColor="text1"/>
          <w:shd w:val="clear" w:color="auto" w:fill="FFFFFF"/>
        </w:rPr>
        <w:lastRenderedPageBreak/>
        <w:t xml:space="preserve">to support families within specific areas of the country, they started initiatives such as Sure Start and Flying Start as a form on </w:t>
      </w:r>
      <w:proofErr w:type="spellStart"/>
      <w:r w:rsidR="00975E0F" w:rsidRPr="00D523DC">
        <w:rPr>
          <w:rFonts w:ascii="Arial" w:hAnsi="Arial" w:cs="Arial"/>
          <w:color w:val="000000" w:themeColor="text1"/>
          <w:shd w:val="clear" w:color="auto" w:fill="FFFFFF"/>
        </w:rPr>
        <w:t>intergrated</w:t>
      </w:r>
      <w:proofErr w:type="spellEnd"/>
      <w:r w:rsidR="00975E0F" w:rsidRPr="00D523DC">
        <w:rPr>
          <w:rFonts w:ascii="Arial" w:hAnsi="Arial" w:cs="Arial"/>
          <w:color w:val="000000" w:themeColor="text1"/>
          <w:shd w:val="clear" w:color="auto" w:fill="FFFFFF"/>
        </w:rPr>
        <w:t xml:space="preserve"> support for those most in need and to reduce the need for social service intervention </w:t>
      </w:r>
      <w:r w:rsidR="00975E0F" w:rsidRPr="00D523DC">
        <w:rPr>
          <w:rFonts w:ascii="Arial" w:hAnsi="Arial" w:cs="Arial"/>
          <w:color w:val="000000" w:themeColor="text1"/>
          <w:shd w:val="clear" w:color="auto" w:fill="FFFFFF"/>
        </w:rPr>
        <w:t>(Moran et al., 2007)</w:t>
      </w:r>
      <w:r w:rsidR="00975E0F" w:rsidRPr="00D523DC">
        <w:rPr>
          <w:rFonts w:ascii="Arial" w:hAnsi="Arial" w:cs="Arial"/>
          <w:color w:val="000000" w:themeColor="text1"/>
          <w:shd w:val="clear" w:color="auto" w:fill="FFFFFF"/>
        </w:rPr>
        <w:t>.</w:t>
      </w:r>
    </w:p>
    <w:p w14:paraId="3023568A" w14:textId="512A603D" w:rsidR="00E67CDB" w:rsidRPr="00D523DC" w:rsidRDefault="00B62DD5" w:rsidP="00562590">
      <w:pPr>
        <w:spacing w:line="360" w:lineRule="auto"/>
        <w:rPr>
          <w:rFonts w:ascii="Arial" w:hAnsi="Arial" w:cs="Arial"/>
          <w:color w:val="000000" w:themeColor="text1"/>
          <w:shd w:val="clear" w:color="auto" w:fill="FFFFFF"/>
        </w:rPr>
      </w:pPr>
      <w:r w:rsidRPr="00D523DC">
        <w:rPr>
          <w:rFonts w:ascii="Arial" w:hAnsi="Arial" w:cs="Arial"/>
          <w:color w:val="000000" w:themeColor="text1"/>
        </w:rPr>
        <w:t>Overall,</w:t>
      </w:r>
      <w:r w:rsidR="00E67CDB" w:rsidRPr="00D523DC">
        <w:rPr>
          <w:rFonts w:ascii="Arial" w:hAnsi="Arial" w:cs="Arial"/>
          <w:color w:val="000000" w:themeColor="text1"/>
        </w:rPr>
        <w:t xml:space="preserve"> the development of the </w:t>
      </w:r>
      <w:r w:rsidRPr="00D523DC">
        <w:rPr>
          <w:rFonts w:ascii="Arial" w:hAnsi="Arial" w:cs="Arial"/>
          <w:color w:val="000000" w:themeColor="text1"/>
        </w:rPr>
        <w:t>Multi Agency</w:t>
      </w:r>
      <w:r w:rsidR="00E67CDB" w:rsidRPr="00D523DC">
        <w:rPr>
          <w:rFonts w:ascii="Arial" w:hAnsi="Arial" w:cs="Arial"/>
          <w:color w:val="000000" w:themeColor="text1"/>
        </w:rPr>
        <w:t xml:space="preserve"> approach has been seen as a positive change </w:t>
      </w:r>
      <w:r w:rsidRPr="00D523DC">
        <w:rPr>
          <w:rFonts w:ascii="Arial" w:hAnsi="Arial" w:cs="Arial"/>
          <w:color w:val="000000" w:themeColor="text1"/>
        </w:rPr>
        <w:t>around</w:t>
      </w:r>
      <w:r w:rsidR="00E67CDB" w:rsidRPr="00D523DC">
        <w:rPr>
          <w:rFonts w:ascii="Arial" w:hAnsi="Arial" w:cs="Arial"/>
          <w:color w:val="000000" w:themeColor="text1"/>
        </w:rPr>
        <w:t xml:space="preserve"> child protection, with information sharing </w:t>
      </w:r>
      <w:r w:rsidRPr="00D523DC">
        <w:rPr>
          <w:rFonts w:ascii="Arial" w:hAnsi="Arial" w:cs="Arial"/>
          <w:color w:val="000000" w:themeColor="text1"/>
        </w:rPr>
        <w:t xml:space="preserve">being hailed a cornerstone of effective child safeguarding, bringing professionals together to understand the circumstances of a child’s lifestyle from different aspects </w:t>
      </w:r>
      <w:r w:rsidRPr="00D523DC">
        <w:rPr>
          <w:rFonts w:ascii="Arial" w:hAnsi="Arial" w:cs="Arial"/>
          <w:color w:val="000000" w:themeColor="text1"/>
          <w:shd w:val="clear" w:color="auto" w:fill="FFFFFF"/>
        </w:rPr>
        <w:t xml:space="preserve">(Dixon et al., 2022). </w:t>
      </w:r>
      <w:r w:rsidR="00833C2E" w:rsidRPr="00D523DC">
        <w:rPr>
          <w:rFonts w:ascii="Arial" w:hAnsi="Arial" w:cs="Arial"/>
          <w:color w:val="000000" w:themeColor="text1"/>
          <w:shd w:val="clear" w:color="auto" w:fill="FFFFFF"/>
        </w:rPr>
        <w:t>Through a multi-agency approach we see many benefits to this system, some of these include a shared workload for already stretched resources as well as a shared vision, all areas of the team knowing what the end goal is and how best to get there, it is also seen with mixed agencies working in collaboration, if issues arise they are picked up quickly and early input can be displayed for a proactive approach</w:t>
      </w:r>
      <w:r w:rsidR="00FA66D2" w:rsidRPr="00D523DC">
        <w:rPr>
          <w:rFonts w:ascii="Arial" w:hAnsi="Arial" w:cs="Arial"/>
          <w:color w:val="000000" w:themeColor="text1"/>
          <w:shd w:val="clear" w:color="auto" w:fill="FFFFFF"/>
        </w:rPr>
        <w:t xml:space="preserve"> </w:t>
      </w:r>
      <w:r w:rsidR="00833C2E" w:rsidRPr="00D523DC">
        <w:rPr>
          <w:rFonts w:ascii="Arial" w:hAnsi="Arial" w:cs="Arial"/>
          <w:color w:val="000000" w:themeColor="text1"/>
          <w:shd w:val="clear" w:color="auto" w:fill="FFFFFF"/>
        </w:rPr>
        <w:t>(</w:t>
      </w:r>
      <w:proofErr w:type="spellStart"/>
      <w:r w:rsidR="00833C2E" w:rsidRPr="00D523DC">
        <w:rPr>
          <w:rFonts w:ascii="Arial" w:hAnsi="Arial" w:cs="Arial"/>
          <w:color w:val="000000" w:themeColor="text1"/>
          <w:shd w:val="clear" w:color="auto" w:fill="FFFFFF"/>
        </w:rPr>
        <w:t>Cheminais</w:t>
      </w:r>
      <w:proofErr w:type="spellEnd"/>
      <w:r w:rsidR="00833C2E" w:rsidRPr="00D523DC">
        <w:rPr>
          <w:rFonts w:ascii="Arial" w:hAnsi="Arial" w:cs="Arial"/>
          <w:color w:val="000000" w:themeColor="text1"/>
          <w:shd w:val="clear" w:color="auto" w:fill="FFFFFF"/>
        </w:rPr>
        <w:t xml:space="preserve">, 2008). According to WJEC (2018) the benefits of a multi-agency approach are apparent in current practice within education settings </w:t>
      </w:r>
      <w:r w:rsidR="00911892" w:rsidRPr="00D523DC">
        <w:rPr>
          <w:rFonts w:ascii="Arial" w:hAnsi="Arial" w:cs="Arial"/>
          <w:color w:val="000000" w:themeColor="text1"/>
          <w:shd w:val="clear" w:color="auto" w:fill="FFFFFF"/>
        </w:rPr>
        <w:t xml:space="preserve">with suggestions that the outcome is more positive for the individual involved because support and services are readily available to </w:t>
      </w:r>
      <w:r w:rsidR="00FA66D2" w:rsidRPr="00D523DC">
        <w:rPr>
          <w:rFonts w:ascii="Arial" w:hAnsi="Arial" w:cs="Arial"/>
          <w:color w:val="000000" w:themeColor="text1"/>
          <w:shd w:val="clear" w:color="auto" w:fill="FFFFFF"/>
        </w:rPr>
        <w:t>help</w:t>
      </w:r>
      <w:r w:rsidR="00911892" w:rsidRPr="00D523DC">
        <w:rPr>
          <w:rFonts w:ascii="Arial" w:hAnsi="Arial" w:cs="Arial"/>
          <w:color w:val="000000" w:themeColor="text1"/>
          <w:shd w:val="clear" w:color="auto" w:fill="FFFFFF"/>
        </w:rPr>
        <w:t xml:space="preserve"> families in their time of need</w:t>
      </w:r>
      <w:r w:rsidR="00BB16B2" w:rsidRPr="00D523DC">
        <w:rPr>
          <w:rFonts w:ascii="Arial" w:hAnsi="Arial" w:cs="Arial"/>
          <w:color w:val="000000" w:themeColor="text1"/>
          <w:shd w:val="clear" w:color="auto" w:fill="FFFFFF"/>
        </w:rPr>
        <w:t>.</w:t>
      </w:r>
      <w:r w:rsidR="00911892" w:rsidRPr="00D523DC">
        <w:rPr>
          <w:rFonts w:ascii="Arial" w:hAnsi="Arial" w:cs="Arial"/>
          <w:color w:val="000000" w:themeColor="text1"/>
          <w:shd w:val="clear" w:color="auto" w:fill="FFFFFF"/>
        </w:rPr>
        <w:t xml:space="preserve"> </w:t>
      </w:r>
      <w:proofErr w:type="spellStart"/>
      <w:r w:rsidR="00BB16B2" w:rsidRPr="00D523DC">
        <w:rPr>
          <w:rFonts w:ascii="Arial" w:hAnsi="Arial" w:cs="Arial"/>
          <w:color w:val="000000" w:themeColor="text1"/>
          <w:shd w:val="clear" w:color="auto" w:fill="FFFFFF"/>
        </w:rPr>
        <w:t>T</w:t>
      </w:r>
      <w:r w:rsidR="00911892" w:rsidRPr="00D523DC">
        <w:rPr>
          <w:rFonts w:ascii="Arial" w:hAnsi="Arial" w:cs="Arial"/>
          <w:color w:val="000000" w:themeColor="text1"/>
          <w:shd w:val="clear" w:color="auto" w:fill="FFFFFF"/>
        </w:rPr>
        <w:t>this</w:t>
      </w:r>
      <w:proofErr w:type="spellEnd"/>
      <w:r w:rsidR="00911892" w:rsidRPr="00D523DC">
        <w:rPr>
          <w:rFonts w:ascii="Arial" w:hAnsi="Arial" w:cs="Arial"/>
          <w:color w:val="000000" w:themeColor="text1"/>
          <w:shd w:val="clear" w:color="auto" w:fill="FFFFFF"/>
        </w:rPr>
        <w:t xml:space="preserve"> is because working collaboratively improves the coordination of services provided and raises awareness of any issues that occur </w:t>
      </w:r>
      <w:r w:rsidR="00FA66D2" w:rsidRPr="00D523DC">
        <w:rPr>
          <w:rFonts w:ascii="Arial" w:hAnsi="Arial" w:cs="Arial"/>
          <w:color w:val="000000" w:themeColor="text1"/>
          <w:shd w:val="clear" w:color="auto" w:fill="FFFFFF"/>
        </w:rPr>
        <w:t>and</w:t>
      </w:r>
      <w:r w:rsidR="00911892" w:rsidRPr="00D523DC">
        <w:rPr>
          <w:rFonts w:ascii="Arial" w:hAnsi="Arial" w:cs="Arial"/>
          <w:color w:val="000000" w:themeColor="text1"/>
          <w:shd w:val="clear" w:color="auto" w:fill="FFFFFF"/>
        </w:rPr>
        <w:t xml:space="preserve"> can be managed diligently, ensuring that expertise and knowledge are shared between the different services and each service is providing the best advice for the situation. With multi agency systems being more proactive this often lends itself to a more holistic way of dealing </w:t>
      </w:r>
      <w:r w:rsidR="00BB1C4D" w:rsidRPr="00D523DC">
        <w:rPr>
          <w:rFonts w:ascii="Arial" w:hAnsi="Arial" w:cs="Arial"/>
          <w:color w:val="000000" w:themeColor="text1"/>
          <w:shd w:val="clear" w:color="auto" w:fill="FFFFFF"/>
        </w:rPr>
        <w:t>with a family’s problems</w:t>
      </w:r>
      <w:r w:rsidR="00911892" w:rsidRPr="00D523DC">
        <w:rPr>
          <w:rFonts w:ascii="Arial" w:hAnsi="Arial" w:cs="Arial"/>
          <w:color w:val="000000" w:themeColor="text1"/>
          <w:shd w:val="clear" w:color="auto" w:fill="FFFFFF"/>
        </w:rPr>
        <w:t>, by working collaboratively, these services can look at the wider issues involved in a family’s turmoil and distress</w:t>
      </w:r>
      <w:r w:rsidR="00FA66D2" w:rsidRPr="00D523DC">
        <w:rPr>
          <w:rFonts w:ascii="Arial" w:hAnsi="Arial" w:cs="Arial"/>
          <w:color w:val="000000" w:themeColor="text1"/>
          <w:shd w:val="clear" w:color="auto" w:fill="FFFFFF"/>
        </w:rPr>
        <w:t xml:space="preserve"> meaning that further reaching </w:t>
      </w:r>
      <w:r w:rsidR="00BB1C4D" w:rsidRPr="00D523DC">
        <w:rPr>
          <w:rFonts w:ascii="Arial" w:hAnsi="Arial" w:cs="Arial"/>
          <w:color w:val="000000" w:themeColor="text1"/>
          <w:shd w:val="clear" w:color="auto" w:fill="FFFFFF"/>
        </w:rPr>
        <w:t>problems</w:t>
      </w:r>
      <w:r w:rsidR="00FA66D2" w:rsidRPr="00D523DC">
        <w:rPr>
          <w:rFonts w:ascii="Arial" w:hAnsi="Arial" w:cs="Arial"/>
          <w:color w:val="000000" w:themeColor="text1"/>
          <w:shd w:val="clear" w:color="auto" w:fill="FFFFFF"/>
        </w:rPr>
        <w:t xml:space="preserve"> are identified and supported adequately instead of just dealing with one issue in isolation </w:t>
      </w:r>
      <w:r w:rsidR="00FA66D2" w:rsidRPr="00D523DC">
        <w:rPr>
          <w:rStyle w:val="apple-converted-space"/>
          <w:rFonts w:ascii="Arial" w:hAnsi="Arial" w:cs="Arial"/>
          <w:color w:val="000000" w:themeColor="text1"/>
          <w:shd w:val="clear" w:color="auto" w:fill="FFFFFF"/>
        </w:rPr>
        <w:t> </w:t>
      </w:r>
      <w:r w:rsidR="00FA66D2" w:rsidRPr="00D523DC">
        <w:rPr>
          <w:rFonts w:ascii="Arial" w:hAnsi="Arial" w:cs="Arial"/>
          <w:color w:val="000000" w:themeColor="text1"/>
        </w:rPr>
        <w:t>(Petty, 2025).</w:t>
      </w:r>
    </w:p>
    <w:p w14:paraId="3B5B94A8" w14:textId="29A0211A" w:rsidR="00E95FF8" w:rsidRPr="00D523DC" w:rsidRDefault="00E95FF8" w:rsidP="00562590">
      <w:pPr>
        <w:spacing w:line="360" w:lineRule="auto"/>
        <w:rPr>
          <w:rFonts w:ascii="Arial" w:hAnsi="Arial" w:cs="Arial"/>
          <w:color w:val="000000" w:themeColor="text1"/>
          <w:shd w:val="clear" w:color="auto" w:fill="FFFFFF"/>
        </w:rPr>
      </w:pPr>
      <w:r w:rsidRPr="00D523DC">
        <w:rPr>
          <w:rFonts w:ascii="Arial" w:hAnsi="Arial" w:cs="Arial"/>
          <w:color w:val="000000" w:themeColor="text1"/>
        </w:rPr>
        <w:t xml:space="preserve">It has been established that a multi-agency approach has many benefits to support children and their families through clear communication between the different services involved, however since this style of working has been established challenges have arisen as with many new systems. Key barriers such as workload of the different services, multiple ICT systems and coordination of </w:t>
      </w:r>
      <w:r w:rsidR="00070C80" w:rsidRPr="00D523DC">
        <w:rPr>
          <w:rFonts w:ascii="Arial" w:hAnsi="Arial" w:cs="Arial"/>
          <w:color w:val="000000" w:themeColor="text1"/>
        </w:rPr>
        <w:t>the different service</w:t>
      </w:r>
      <w:r w:rsidR="00FB0BD7" w:rsidRPr="00D523DC">
        <w:rPr>
          <w:rFonts w:ascii="Arial" w:hAnsi="Arial" w:cs="Arial"/>
          <w:color w:val="000000" w:themeColor="text1"/>
        </w:rPr>
        <w:t>s</w:t>
      </w:r>
      <w:r w:rsidR="00070C80" w:rsidRPr="00D523DC">
        <w:rPr>
          <w:rFonts w:ascii="Arial" w:hAnsi="Arial" w:cs="Arial"/>
          <w:color w:val="000000" w:themeColor="text1"/>
        </w:rPr>
        <w:t xml:space="preserve"> all pose as issues which could arise </w:t>
      </w:r>
      <w:r w:rsidR="00070C80" w:rsidRPr="00D523DC">
        <w:rPr>
          <w:rFonts w:ascii="Arial" w:hAnsi="Arial" w:cs="Arial"/>
          <w:color w:val="000000" w:themeColor="text1"/>
          <w:shd w:val="clear" w:color="auto" w:fill="FFFFFF"/>
        </w:rPr>
        <w:t xml:space="preserve">(NSPCC, 2025). Communication between the different services is of major importance during an investigation process, there can be challenges with information sharing and collaboration as the priorities and </w:t>
      </w:r>
      <w:r w:rsidR="00070C80" w:rsidRPr="00D523DC">
        <w:rPr>
          <w:rFonts w:ascii="Arial" w:hAnsi="Arial" w:cs="Arial"/>
          <w:color w:val="000000" w:themeColor="text1"/>
          <w:shd w:val="clear" w:color="auto" w:fill="FFFFFF"/>
        </w:rPr>
        <w:lastRenderedPageBreak/>
        <w:t>perspectives from each service differ</w:t>
      </w:r>
      <w:r w:rsidR="00BB1C4D" w:rsidRPr="00D523DC">
        <w:rPr>
          <w:rFonts w:ascii="Arial" w:hAnsi="Arial" w:cs="Arial"/>
          <w:color w:val="000000" w:themeColor="text1"/>
          <w:shd w:val="clear" w:color="auto" w:fill="FFFFFF"/>
        </w:rPr>
        <w:t>,</w:t>
      </w:r>
      <w:r w:rsidR="00070C80" w:rsidRPr="00D523DC">
        <w:rPr>
          <w:rFonts w:ascii="Arial" w:hAnsi="Arial" w:cs="Arial"/>
          <w:color w:val="000000" w:themeColor="text1"/>
          <w:shd w:val="clear" w:color="auto" w:fill="FFFFFF"/>
        </w:rPr>
        <w:t xml:space="preserve"> meaning that they are not working in conjunction with each other and the end conclusions for each agency </w:t>
      </w:r>
      <w:r w:rsidR="00BB1C4D" w:rsidRPr="00D523DC">
        <w:rPr>
          <w:rFonts w:ascii="Arial" w:hAnsi="Arial" w:cs="Arial"/>
          <w:color w:val="000000" w:themeColor="text1"/>
          <w:shd w:val="clear" w:color="auto" w:fill="FFFFFF"/>
        </w:rPr>
        <w:t xml:space="preserve">are not the same, </w:t>
      </w:r>
      <w:r w:rsidR="00070C80" w:rsidRPr="00D523DC">
        <w:rPr>
          <w:rFonts w:ascii="Arial" w:hAnsi="Arial" w:cs="Arial"/>
          <w:color w:val="000000" w:themeColor="text1"/>
          <w:shd w:val="clear" w:color="auto" w:fill="FFFFFF"/>
        </w:rPr>
        <w:t>which leads to confusion on how to support individuals and their families</w:t>
      </w:r>
      <w:r w:rsidR="009C1C00" w:rsidRPr="00D523DC">
        <w:rPr>
          <w:rFonts w:ascii="Arial" w:hAnsi="Arial" w:cs="Arial"/>
          <w:color w:val="000000" w:themeColor="text1"/>
          <w:shd w:val="clear" w:color="auto" w:fill="FFFFFF"/>
        </w:rPr>
        <w:t xml:space="preserve"> (The Open University, 2023).</w:t>
      </w:r>
      <w:r w:rsidR="00121F33" w:rsidRPr="00D523DC">
        <w:rPr>
          <w:rFonts w:ascii="Arial" w:hAnsi="Arial" w:cs="Arial"/>
          <w:color w:val="000000" w:themeColor="text1"/>
          <w:shd w:val="clear" w:color="auto" w:fill="FFFFFF"/>
        </w:rPr>
        <w:t xml:space="preserve"> A strong team work ethic is important in any service or workplace, and often these strong teams and relationships provide the best service for the individuals involved at a basic level, however when multiple teams from different services are put together in a multi-agency team this cannot always be the case, there are often weak relationships and lack of understanding for each other’s purposes and roles, leading to poor communication and information sharing due to lack of trust </w:t>
      </w:r>
      <w:r w:rsidR="00FB0BD7" w:rsidRPr="00D523DC">
        <w:rPr>
          <w:rFonts w:ascii="Arial" w:hAnsi="Arial" w:cs="Arial"/>
          <w:color w:val="000000" w:themeColor="text1"/>
          <w:shd w:val="clear" w:color="auto" w:fill="FFFFFF"/>
        </w:rPr>
        <w:t xml:space="preserve">(Ball et al, 2024). </w:t>
      </w:r>
      <w:r w:rsidR="00A35501" w:rsidRPr="00D523DC">
        <w:rPr>
          <w:rFonts w:ascii="Arial" w:hAnsi="Arial" w:cs="Arial"/>
          <w:color w:val="000000" w:themeColor="text1"/>
          <w:shd w:val="clear" w:color="auto" w:fill="FFFFFF"/>
        </w:rPr>
        <w:t xml:space="preserve">Resources within the different services that participate </w:t>
      </w:r>
      <w:r w:rsidR="001F58FB" w:rsidRPr="00D523DC">
        <w:rPr>
          <w:rFonts w:ascii="Arial" w:hAnsi="Arial" w:cs="Arial"/>
          <w:color w:val="000000" w:themeColor="text1"/>
          <w:shd w:val="clear" w:color="auto" w:fill="FFFFFF"/>
        </w:rPr>
        <w:t>in</w:t>
      </w:r>
      <w:r w:rsidR="00A35501" w:rsidRPr="00D523DC">
        <w:rPr>
          <w:rFonts w:ascii="Arial" w:hAnsi="Arial" w:cs="Arial"/>
          <w:color w:val="000000" w:themeColor="text1"/>
          <w:shd w:val="clear" w:color="auto" w:fill="FFFFFF"/>
        </w:rPr>
        <w:t xml:space="preserve"> a multi-agency approach are currently stretched, time and staffing</w:t>
      </w:r>
      <w:r w:rsidR="001F58FB" w:rsidRPr="00D523DC">
        <w:rPr>
          <w:rFonts w:ascii="Arial" w:hAnsi="Arial" w:cs="Arial"/>
          <w:color w:val="000000" w:themeColor="text1"/>
          <w:shd w:val="clear" w:color="auto" w:fill="FFFFFF"/>
        </w:rPr>
        <w:t xml:space="preserve"> being main issues</w:t>
      </w:r>
      <w:r w:rsidR="00A35501" w:rsidRPr="00D523DC">
        <w:rPr>
          <w:rFonts w:ascii="Arial" w:hAnsi="Arial" w:cs="Arial"/>
          <w:color w:val="000000" w:themeColor="text1"/>
          <w:shd w:val="clear" w:color="auto" w:fill="FFFFFF"/>
        </w:rPr>
        <w:t>, with many of these services claiming that they have problems with recruitment issues and a high turnover of staff. This can hold a host of issues when conducting a multi-agency service, with handover of information</w:t>
      </w:r>
      <w:r w:rsidR="009B22AD" w:rsidRPr="00D523DC">
        <w:rPr>
          <w:rFonts w:ascii="Arial" w:hAnsi="Arial" w:cs="Arial"/>
          <w:color w:val="000000" w:themeColor="text1"/>
          <w:shd w:val="clear" w:color="auto" w:fill="FFFFFF"/>
        </w:rPr>
        <w:t xml:space="preserve"> causing </w:t>
      </w:r>
      <w:r w:rsidR="00A35501" w:rsidRPr="00D523DC">
        <w:rPr>
          <w:rFonts w:ascii="Arial" w:hAnsi="Arial" w:cs="Arial"/>
          <w:color w:val="000000" w:themeColor="text1"/>
          <w:shd w:val="clear" w:color="auto" w:fill="FFFFFF"/>
        </w:rPr>
        <w:t>miscommunication between colleagues, loss of information and new members of staff being uninformed o</w:t>
      </w:r>
      <w:r w:rsidR="007674AE" w:rsidRPr="00D523DC">
        <w:rPr>
          <w:rFonts w:ascii="Arial" w:hAnsi="Arial" w:cs="Arial"/>
          <w:color w:val="000000" w:themeColor="text1"/>
          <w:shd w:val="clear" w:color="auto" w:fill="FFFFFF"/>
        </w:rPr>
        <w:t>n</w:t>
      </w:r>
      <w:r w:rsidR="00A35501" w:rsidRPr="00D523DC">
        <w:rPr>
          <w:rFonts w:ascii="Arial" w:hAnsi="Arial" w:cs="Arial"/>
          <w:color w:val="000000" w:themeColor="text1"/>
          <w:shd w:val="clear" w:color="auto" w:fill="FFFFFF"/>
        </w:rPr>
        <w:t xml:space="preserve"> progress</w:t>
      </w:r>
      <w:r w:rsidR="007674AE" w:rsidRPr="00D523DC">
        <w:rPr>
          <w:rFonts w:ascii="Arial" w:hAnsi="Arial" w:cs="Arial"/>
          <w:color w:val="000000" w:themeColor="text1"/>
          <w:shd w:val="clear" w:color="auto" w:fill="FFFFFF"/>
        </w:rPr>
        <w:t>ion</w:t>
      </w:r>
      <w:r w:rsidR="00A35501" w:rsidRPr="00D523DC">
        <w:rPr>
          <w:rFonts w:ascii="Arial" w:hAnsi="Arial" w:cs="Arial"/>
          <w:color w:val="000000" w:themeColor="text1"/>
          <w:shd w:val="clear" w:color="auto" w:fill="FFFFFF"/>
        </w:rPr>
        <w:t xml:space="preserve"> of an inquiry, this can also lead to situations where there is a lack of leadership within the team which could be damaging for the progress of an investigation (Atkinson, Jones and Lamont, 2007).</w:t>
      </w:r>
      <w:r w:rsidR="006475B7" w:rsidRPr="00D523DC">
        <w:rPr>
          <w:rFonts w:ascii="Arial" w:hAnsi="Arial" w:cs="Arial"/>
          <w:color w:val="000000" w:themeColor="text1"/>
          <w:shd w:val="clear" w:color="auto" w:fill="FFFFFF"/>
        </w:rPr>
        <w:t xml:space="preserve"> </w:t>
      </w:r>
      <w:r w:rsidR="00337593" w:rsidRPr="00D523DC">
        <w:rPr>
          <w:rFonts w:ascii="Arial" w:hAnsi="Arial" w:cs="Arial"/>
          <w:color w:val="000000" w:themeColor="text1"/>
          <w:shd w:val="clear" w:color="auto" w:fill="FFFFFF"/>
        </w:rPr>
        <w:t>It has been said</w:t>
      </w:r>
      <w:r w:rsidR="006475B7" w:rsidRPr="00D523DC">
        <w:rPr>
          <w:rFonts w:ascii="Arial" w:hAnsi="Arial" w:cs="Arial"/>
          <w:color w:val="000000" w:themeColor="text1"/>
          <w:shd w:val="clear" w:color="auto" w:fill="FFFFFF"/>
        </w:rPr>
        <w:t xml:space="preserve"> with many of the services involved working within their own field holds many different stresses that are faced day to day with an </w:t>
      </w:r>
      <w:r w:rsidR="00337593" w:rsidRPr="00D523DC">
        <w:rPr>
          <w:rFonts w:ascii="Arial" w:hAnsi="Arial" w:cs="Arial"/>
          <w:color w:val="000000" w:themeColor="text1"/>
          <w:shd w:val="clear" w:color="auto" w:fill="FFFFFF"/>
        </w:rPr>
        <w:t>ever-growing</w:t>
      </w:r>
      <w:r w:rsidR="006475B7" w:rsidRPr="00D523DC">
        <w:rPr>
          <w:rFonts w:ascii="Arial" w:hAnsi="Arial" w:cs="Arial"/>
          <w:color w:val="000000" w:themeColor="text1"/>
          <w:shd w:val="clear" w:color="auto" w:fill="FFFFFF"/>
        </w:rPr>
        <w:t xml:space="preserve"> workload</w:t>
      </w:r>
      <w:r w:rsidR="001F58FB" w:rsidRPr="00D523DC">
        <w:rPr>
          <w:rFonts w:ascii="Arial" w:hAnsi="Arial" w:cs="Arial"/>
          <w:color w:val="000000" w:themeColor="text1"/>
          <w:shd w:val="clear" w:color="auto" w:fill="FFFFFF"/>
        </w:rPr>
        <w:t>.</w:t>
      </w:r>
      <w:r w:rsidR="006475B7" w:rsidRPr="00D523DC">
        <w:rPr>
          <w:rFonts w:ascii="Arial" w:hAnsi="Arial" w:cs="Arial"/>
          <w:color w:val="000000" w:themeColor="text1"/>
          <w:shd w:val="clear" w:color="auto" w:fill="FFFFFF"/>
        </w:rPr>
        <w:t xml:space="preserve"> </w:t>
      </w:r>
      <w:proofErr w:type="spellStart"/>
      <w:r w:rsidR="006475B7" w:rsidRPr="00D523DC">
        <w:rPr>
          <w:rFonts w:ascii="Arial" w:hAnsi="Arial" w:cs="Arial"/>
          <w:color w:val="000000" w:themeColor="text1"/>
          <w:shd w:val="clear" w:color="auto" w:fill="FFFFFF"/>
        </w:rPr>
        <w:t>Cheminais</w:t>
      </w:r>
      <w:proofErr w:type="spellEnd"/>
      <w:r w:rsidR="006475B7" w:rsidRPr="00D523DC">
        <w:rPr>
          <w:rFonts w:ascii="Arial" w:hAnsi="Arial" w:cs="Arial"/>
          <w:color w:val="000000" w:themeColor="text1"/>
          <w:shd w:val="clear" w:color="auto" w:fill="FFFFFF"/>
        </w:rPr>
        <w:t xml:space="preserve"> (2008) has stated in her publication that </w:t>
      </w:r>
      <w:r w:rsidR="00337593" w:rsidRPr="00D523DC">
        <w:rPr>
          <w:rFonts w:ascii="Arial" w:hAnsi="Arial" w:cs="Arial"/>
          <w:color w:val="000000" w:themeColor="text1"/>
          <w:shd w:val="clear" w:color="auto" w:fill="FFFFFF"/>
        </w:rPr>
        <w:t xml:space="preserve">there are several challenges faced by settings when developing multi agency partnerships such as poor communication, lack of clarity between the different roles, adapting to working in different contexts, lack of understanding with professional language for each </w:t>
      </w:r>
      <w:r w:rsidR="001F58FB" w:rsidRPr="00D523DC">
        <w:rPr>
          <w:rFonts w:ascii="Arial" w:hAnsi="Arial" w:cs="Arial"/>
          <w:color w:val="000000" w:themeColor="text1"/>
          <w:shd w:val="clear" w:color="auto" w:fill="FFFFFF"/>
        </w:rPr>
        <w:t>service</w:t>
      </w:r>
      <w:r w:rsidR="00337593" w:rsidRPr="00D523DC">
        <w:rPr>
          <w:rFonts w:ascii="Arial" w:hAnsi="Arial" w:cs="Arial"/>
          <w:color w:val="000000" w:themeColor="text1"/>
          <w:shd w:val="clear" w:color="auto" w:fill="FFFFFF"/>
        </w:rPr>
        <w:t>, lacking time for practitioners to all meet together and issues with workloads being referred to other practitioners due to lack of time or resources, meaning that matters</w:t>
      </w:r>
      <w:r w:rsidR="001F58FB" w:rsidRPr="00D523DC">
        <w:rPr>
          <w:rFonts w:ascii="Arial" w:hAnsi="Arial" w:cs="Arial"/>
          <w:color w:val="000000" w:themeColor="text1"/>
          <w:shd w:val="clear" w:color="auto" w:fill="FFFFFF"/>
        </w:rPr>
        <w:t xml:space="preserve"> are</w:t>
      </w:r>
      <w:r w:rsidR="00337593" w:rsidRPr="00D523DC">
        <w:rPr>
          <w:rFonts w:ascii="Arial" w:hAnsi="Arial" w:cs="Arial"/>
          <w:color w:val="000000" w:themeColor="text1"/>
          <w:shd w:val="clear" w:color="auto" w:fill="FFFFFF"/>
        </w:rPr>
        <w:t xml:space="preserve"> not being dealt with in an efficient or timely manner. </w:t>
      </w:r>
      <w:r w:rsidR="00646E08" w:rsidRPr="00D523DC">
        <w:rPr>
          <w:rFonts w:ascii="Arial" w:hAnsi="Arial" w:cs="Arial"/>
          <w:color w:val="000000" w:themeColor="text1"/>
          <w:shd w:val="clear" w:color="auto" w:fill="FFFFFF"/>
        </w:rPr>
        <w:t xml:space="preserve">Around the country there are many different local authorities with professionals working in </w:t>
      </w:r>
      <w:proofErr w:type="gramStart"/>
      <w:r w:rsidR="00646E08" w:rsidRPr="00D523DC">
        <w:rPr>
          <w:rFonts w:ascii="Arial" w:hAnsi="Arial" w:cs="Arial"/>
          <w:color w:val="000000" w:themeColor="text1"/>
          <w:shd w:val="clear" w:color="auto" w:fill="FFFFFF"/>
        </w:rPr>
        <w:t>conjunction  to</w:t>
      </w:r>
      <w:proofErr w:type="gramEnd"/>
      <w:r w:rsidR="00646E08" w:rsidRPr="00D523DC">
        <w:rPr>
          <w:rFonts w:ascii="Arial" w:hAnsi="Arial" w:cs="Arial"/>
          <w:color w:val="000000" w:themeColor="text1"/>
          <w:shd w:val="clear" w:color="auto" w:fill="FFFFFF"/>
        </w:rPr>
        <w:t xml:space="preserve"> support families, however many of these work differently with varying ideas of </w:t>
      </w:r>
      <w:proofErr w:type="gramStart"/>
      <w:r w:rsidR="00646E08" w:rsidRPr="00D523DC">
        <w:rPr>
          <w:rFonts w:ascii="Arial" w:hAnsi="Arial" w:cs="Arial"/>
          <w:color w:val="000000" w:themeColor="text1"/>
          <w:shd w:val="clear" w:color="auto" w:fill="FFFFFF"/>
        </w:rPr>
        <w:t>what</w:t>
      </w:r>
      <w:r w:rsidR="001F58FB" w:rsidRPr="00D523DC">
        <w:rPr>
          <w:rFonts w:ascii="Arial" w:hAnsi="Arial" w:cs="Arial"/>
          <w:color w:val="000000" w:themeColor="text1"/>
          <w:shd w:val="clear" w:color="auto" w:fill="FFFFFF"/>
        </w:rPr>
        <w:t xml:space="preserve"> </w:t>
      </w:r>
      <w:r w:rsidR="00646E08" w:rsidRPr="00D523DC">
        <w:rPr>
          <w:rFonts w:ascii="Arial" w:hAnsi="Arial" w:cs="Arial"/>
          <w:color w:val="000000" w:themeColor="text1"/>
          <w:shd w:val="clear" w:color="auto" w:fill="FFFFFF"/>
        </w:rPr>
        <w:t xml:space="preserve"> good</w:t>
      </w:r>
      <w:proofErr w:type="gramEnd"/>
      <w:r w:rsidR="00646E08" w:rsidRPr="00D523DC">
        <w:rPr>
          <w:rFonts w:ascii="Arial" w:hAnsi="Arial" w:cs="Arial"/>
          <w:color w:val="000000" w:themeColor="text1"/>
          <w:shd w:val="clear" w:color="auto" w:fill="FFFFFF"/>
        </w:rPr>
        <w:t xml:space="preserve"> practice is</w:t>
      </w:r>
      <w:r w:rsidR="009B22AD" w:rsidRPr="00D523DC">
        <w:rPr>
          <w:rFonts w:ascii="Arial" w:hAnsi="Arial" w:cs="Arial"/>
          <w:color w:val="000000" w:themeColor="text1"/>
          <w:shd w:val="clear" w:color="auto" w:fill="FFFFFF"/>
        </w:rPr>
        <w:t>. A</w:t>
      </w:r>
      <w:r w:rsidR="00646E08" w:rsidRPr="00D523DC">
        <w:rPr>
          <w:rFonts w:ascii="Arial" w:hAnsi="Arial" w:cs="Arial"/>
          <w:color w:val="000000" w:themeColor="text1"/>
          <w:shd w:val="clear" w:color="auto" w:fill="FFFFFF"/>
        </w:rPr>
        <w:t>ccording to Wales Centre for Public Policy (2021) some families were facing a postcode lottery with regards to the effectiveness of the services they were provided, with some areas having less effective working practices when working in multi-agency teams, leading to poor outcomes for many families.</w:t>
      </w:r>
    </w:p>
    <w:p w14:paraId="1A74E4E8" w14:textId="2457F1A9" w:rsidR="00E24551" w:rsidRPr="00D523DC" w:rsidRDefault="00E24551" w:rsidP="00562590">
      <w:pPr>
        <w:spacing w:line="360" w:lineRule="auto"/>
        <w:rPr>
          <w:rFonts w:ascii="Arial" w:hAnsi="Arial" w:cs="Arial"/>
          <w:color w:val="000000" w:themeColor="text1"/>
        </w:rPr>
      </w:pPr>
      <w:r w:rsidRPr="00D523DC">
        <w:rPr>
          <w:rFonts w:ascii="Arial" w:hAnsi="Arial" w:cs="Arial"/>
          <w:color w:val="000000" w:themeColor="text1"/>
        </w:rPr>
        <w:lastRenderedPageBreak/>
        <w:t xml:space="preserve">In conclusion </w:t>
      </w:r>
      <w:r w:rsidR="00B52B9C" w:rsidRPr="00D523DC">
        <w:rPr>
          <w:rFonts w:ascii="Arial" w:hAnsi="Arial" w:cs="Arial"/>
          <w:color w:val="000000" w:themeColor="text1"/>
        </w:rPr>
        <w:t xml:space="preserve">over the years safeguarding </w:t>
      </w:r>
      <w:r w:rsidR="00EB5E04" w:rsidRPr="00D523DC">
        <w:rPr>
          <w:rFonts w:ascii="Arial" w:hAnsi="Arial" w:cs="Arial"/>
          <w:color w:val="000000" w:themeColor="text1"/>
        </w:rPr>
        <w:t xml:space="preserve">of </w:t>
      </w:r>
      <w:r w:rsidR="00B52B9C" w:rsidRPr="00D523DC">
        <w:rPr>
          <w:rFonts w:ascii="Arial" w:hAnsi="Arial" w:cs="Arial"/>
          <w:color w:val="000000" w:themeColor="text1"/>
        </w:rPr>
        <w:t xml:space="preserve">children and young people has become priority, with improvements in education, procedures and policies </w:t>
      </w:r>
      <w:r w:rsidR="000554EA" w:rsidRPr="00D523DC">
        <w:rPr>
          <w:rFonts w:ascii="Arial" w:hAnsi="Arial" w:cs="Arial"/>
          <w:color w:val="000000" w:themeColor="text1"/>
        </w:rPr>
        <w:t>frequentl</w:t>
      </w:r>
      <w:r w:rsidR="009B22AD" w:rsidRPr="00D523DC">
        <w:rPr>
          <w:rFonts w:ascii="Arial" w:hAnsi="Arial" w:cs="Arial"/>
          <w:color w:val="000000" w:themeColor="text1"/>
        </w:rPr>
        <w:t xml:space="preserve">y. </w:t>
      </w:r>
      <w:proofErr w:type="gramStart"/>
      <w:r w:rsidR="009B22AD" w:rsidRPr="00D523DC">
        <w:rPr>
          <w:rFonts w:ascii="Arial" w:hAnsi="Arial" w:cs="Arial"/>
          <w:color w:val="000000" w:themeColor="text1"/>
        </w:rPr>
        <w:t>H</w:t>
      </w:r>
      <w:r w:rsidR="00EB5E04" w:rsidRPr="00D523DC">
        <w:rPr>
          <w:rFonts w:ascii="Arial" w:hAnsi="Arial" w:cs="Arial"/>
          <w:color w:val="000000" w:themeColor="text1"/>
        </w:rPr>
        <w:t>owever</w:t>
      </w:r>
      <w:proofErr w:type="gramEnd"/>
      <w:r w:rsidR="00EB5E04" w:rsidRPr="00D523DC">
        <w:rPr>
          <w:rFonts w:ascii="Arial" w:hAnsi="Arial" w:cs="Arial"/>
          <w:color w:val="000000" w:themeColor="text1"/>
        </w:rPr>
        <w:t xml:space="preserve"> with an </w:t>
      </w:r>
      <w:proofErr w:type="gramStart"/>
      <w:r w:rsidR="00EB5E04" w:rsidRPr="00D523DC">
        <w:rPr>
          <w:rFonts w:ascii="Arial" w:hAnsi="Arial" w:cs="Arial"/>
          <w:color w:val="000000" w:themeColor="text1"/>
        </w:rPr>
        <w:t>ever</w:t>
      </w:r>
      <w:r w:rsidR="000554EA" w:rsidRPr="00D523DC">
        <w:rPr>
          <w:rFonts w:ascii="Arial" w:hAnsi="Arial" w:cs="Arial"/>
          <w:color w:val="000000" w:themeColor="text1"/>
        </w:rPr>
        <w:t xml:space="preserve"> </w:t>
      </w:r>
      <w:r w:rsidR="00EB5E04" w:rsidRPr="00D523DC">
        <w:rPr>
          <w:rFonts w:ascii="Arial" w:hAnsi="Arial" w:cs="Arial"/>
          <w:color w:val="000000" w:themeColor="text1"/>
        </w:rPr>
        <w:t>changing</w:t>
      </w:r>
      <w:proofErr w:type="gramEnd"/>
      <w:r w:rsidR="00EB5E04" w:rsidRPr="00D523DC">
        <w:rPr>
          <w:rFonts w:ascii="Arial" w:hAnsi="Arial" w:cs="Arial"/>
          <w:color w:val="000000" w:themeColor="text1"/>
        </w:rPr>
        <w:t xml:space="preserve"> society many new factors enter the system which raise new questions about keeping children and young people safe such as the introduction of social media, meaning safeguarding procedures and policies are ever changing to accommodate these new elements </w:t>
      </w:r>
      <w:r w:rsidR="00EB5E04" w:rsidRPr="00D523DC">
        <w:rPr>
          <w:rFonts w:ascii="Arial" w:hAnsi="Arial" w:cs="Arial"/>
          <w:color w:val="000000" w:themeColor="text1"/>
          <w:shd w:val="clear" w:color="auto" w:fill="FFFFFF"/>
        </w:rPr>
        <w:t>(Ark, 2019).</w:t>
      </w:r>
      <w:r w:rsidR="0037498A" w:rsidRPr="00D523DC">
        <w:rPr>
          <w:rFonts w:ascii="Arial" w:hAnsi="Arial" w:cs="Arial"/>
          <w:color w:val="000000" w:themeColor="text1"/>
          <w:shd w:val="clear" w:color="auto" w:fill="FFFFFF"/>
        </w:rPr>
        <w:t xml:space="preserve"> Multi agency working has become important in the development of </w:t>
      </w:r>
      <w:proofErr w:type="gramStart"/>
      <w:r w:rsidR="0037498A" w:rsidRPr="00D523DC">
        <w:rPr>
          <w:rFonts w:ascii="Arial" w:hAnsi="Arial" w:cs="Arial"/>
          <w:color w:val="000000" w:themeColor="text1"/>
          <w:shd w:val="clear" w:color="auto" w:fill="FFFFFF"/>
        </w:rPr>
        <w:t>child care</w:t>
      </w:r>
      <w:proofErr w:type="gramEnd"/>
      <w:r w:rsidR="0037498A" w:rsidRPr="00D523DC">
        <w:rPr>
          <w:rFonts w:ascii="Arial" w:hAnsi="Arial" w:cs="Arial"/>
          <w:color w:val="000000" w:themeColor="text1"/>
          <w:shd w:val="clear" w:color="auto" w:fill="FFFFFF"/>
        </w:rPr>
        <w:t xml:space="preserve"> protection, and as stated</w:t>
      </w:r>
      <w:r w:rsidR="00975E0F" w:rsidRPr="00D523DC">
        <w:rPr>
          <w:rFonts w:ascii="Arial" w:hAnsi="Arial" w:cs="Arial"/>
          <w:color w:val="000000" w:themeColor="text1"/>
          <w:shd w:val="clear" w:color="auto" w:fill="FFFFFF"/>
        </w:rPr>
        <w:t xml:space="preserve"> earlier</w:t>
      </w:r>
      <w:r w:rsidR="0037498A" w:rsidRPr="00D523DC">
        <w:rPr>
          <w:rFonts w:ascii="Arial" w:hAnsi="Arial" w:cs="Arial"/>
          <w:color w:val="000000" w:themeColor="text1"/>
          <w:shd w:val="clear" w:color="auto" w:fill="FFFFFF"/>
        </w:rPr>
        <w:t xml:space="preserve"> the government have taken steps over the years to improve the quality of service provided</w:t>
      </w:r>
      <w:r w:rsidR="00232051" w:rsidRPr="00D523DC">
        <w:rPr>
          <w:rFonts w:ascii="Arial" w:hAnsi="Arial" w:cs="Arial"/>
          <w:color w:val="000000" w:themeColor="text1"/>
          <w:shd w:val="clear" w:color="auto" w:fill="FFFFFF"/>
        </w:rPr>
        <w:t xml:space="preserve"> suggesting that the more information across different service </w:t>
      </w:r>
      <w:proofErr w:type="gramStart"/>
      <w:r w:rsidR="00232051" w:rsidRPr="00D523DC">
        <w:rPr>
          <w:rFonts w:ascii="Arial" w:hAnsi="Arial" w:cs="Arial"/>
          <w:color w:val="000000" w:themeColor="text1"/>
          <w:shd w:val="clear" w:color="auto" w:fill="FFFFFF"/>
        </w:rPr>
        <w:t>are</w:t>
      </w:r>
      <w:proofErr w:type="gramEnd"/>
      <w:r w:rsidR="00232051" w:rsidRPr="00D523DC">
        <w:rPr>
          <w:rFonts w:ascii="Arial" w:hAnsi="Arial" w:cs="Arial"/>
          <w:color w:val="000000" w:themeColor="text1"/>
          <w:shd w:val="clear" w:color="auto" w:fill="FFFFFF"/>
        </w:rPr>
        <w:t xml:space="preserve"> better although stated that there were some challenges </w:t>
      </w:r>
      <w:r w:rsidR="00232051" w:rsidRPr="00D523DC">
        <w:rPr>
          <w:rFonts w:ascii="Arial" w:hAnsi="Arial" w:cs="Arial"/>
          <w:color w:val="000000" w:themeColor="text1"/>
          <w:shd w:val="clear" w:color="auto" w:fill="FFFFFF"/>
        </w:rPr>
        <w:t>(Parliament.uk, 2025)</w:t>
      </w:r>
      <w:r w:rsidR="000554EA" w:rsidRPr="00D523DC">
        <w:rPr>
          <w:rFonts w:ascii="Arial" w:hAnsi="Arial" w:cs="Arial"/>
          <w:color w:val="000000" w:themeColor="text1"/>
          <w:shd w:val="clear" w:color="auto" w:fill="FFFFFF"/>
        </w:rPr>
        <w:t xml:space="preserve">. As discussed previously these models have many benefits and challenges, some of the benefits being that issues in families are picked up quicker due to </w:t>
      </w:r>
      <w:r w:rsidR="00AF79D7" w:rsidRPr="00D523DC">
        <w:rPr>
          <w:rFonts w:ascii="Arial" w:hAnsi="Arial" w:cs="Arial"/>
          <w:color w:val="000000" w:themeColor="text1"/>
          <w:shd w:val="clear" w:color="auto" w:fill="FFFFFF"/>
        </w:rPr>
        <w:t>many different services being involved building a history instead of just focusing on isolated incidents, and also having a proactive attitude to solutions and support for the families, this shows that the services involved are building strong relationships and trust with families most in need,</w:t>
      </w:r>
      <w:r w:rsidR="00562590" w:rsidRPr="00D523DC">
        <w:rPr>
          <w:rFonts w:ascii="Arial" w:hAnsi="Arial" w:cs="Arial"/>
          <w:color w:val="000000" w:themeColor="text1"/>
          <w:shd w:val="clear" w:color="auto" w:fill="FFFFFF"/>
        </w:rPr>
        <w:t xml:space="preserve"> </w:t>
      </w:r>
      <w:r w:rsidR="00AF79D7" w:rsidRPr="00D523DC">
        <w:rPr>
          <w:rFonts w:ascii="Arial" w:hAnsi="Arial" w:cs="Arial"/>
          <w:color w:val="000000" w:themeColor="text1"/>
          <w:shd w:val="clear" w:color="auto" w:fill="FFFFFF"/>
        </w:rPr>
        <w:t>working towards a positive outcome. Some of the challenges faced by the multi-agency teams are a high workload, although these services are sharing the workload of specific cases, these services are stretched and this is where problems often arise be</w:t>
      </w:r>
      <w:r w:rsidR="00562590" w:rsidRPr="00D523DC">
        <w:rPr>
          <w:rFonts w:ascii="Arial" w:hAnsi="Arial" w:cs="Arial"/>
          <w:color w:val="000000" w:themeColor="text1"/>
          <w:shd w:val="clear" w:color="auto" w:fill="FFFFFF"/>
        </w:rPr>
        <w:t>tween the different professionals, each professional body may have different priorities, and have different work ethics, meaning the same level of commitment may not go in to the case. Due to high stress levels in some professions, a high staff turnover is often seen, meaning new individuals must take on work that they are unfamiliar with, this can often lead to loss of information or clarity about a case, this could then jeopardise the integrity of the work done so far. Another issue which could arise due to the high turnover of staff</w:t>
      </w:r>
      <w:r w:rsidR="00F644A2" w:rsidRPr="00D523DC">
        <w:rPr>
          <w:rFonts w:ascii="Arial" w:hAnsi="Arial" w:cs="Arial"/>
          <w:color w:val="000000" w:themeColor="text1"/>
          <w:shd w:val="clear" w:color="auto" w:fill="FFFFFF"/>
        </w:rPr>
        <w:t xml:space="preserve"> is</w:t>
      </w:r>
      <w:r w:rsidR="00562590" w:rsidRPr="00D523DC">
        <w:rPr>
          <w:rFonts w:ascii="Arial" w:hAnsi="Arial" w:cs="Arial"/>
          <w:color w:val="000000" w:themeColor="text1"/>
          <w:shd w:val="clear" w:color="auto" w:fill="FFFFFF"/>
        </w:rPr>
        <w:t xml:space="preserve"> a lack of leadership</w:t>
      </w:r>
      <w:r w:rsidR="00F644A2" w:rsidRPr="00D523DC">
        <w:rPr>
          <w:rFonts w:ascii="Arial" w:hAnsi="Arial" w:cs="Arial"/>
          <w:color w:val="000000" w:themeColor="text1"/>
          <w:shd w:val="clear" w:color="auto" w:fill="FFFFFF"/>
        </w:rPr>
        <w:t>, which could lead to poor communication within the team and lack of clarity about how to best support the families, often services can clash on the priorities needed to support individuals, this would need somebody with strong leadership skills to ensure everyone’s ideas are taken in to account in an impartial way</w:t>
      </w:r>
      <w:r w:rsidR="00BB16B2" w:rsidRPr="00D523DC">
        <w:rPr>
          <w:rFonts w:ascii="Arial" w:hAnsi="Arial" w:cs="Arial"/>
          <w:color w:val="000000" w:themeColor="text1"/>
          <w:shd w:val="clear" w:color="auto" w:fill="FFFFFF"/>
        </w:rPr>
        <w:t>.</w:t>
      </w:r>
    </w:p>
    <w:p w14:paraId="2FA86B89" w14:textId="77777777" w:rsidR="00F47D7E" w:rsidRDefault="00F47D7E" w:rsidP="00F47D7E">
      <w:pPr>
        <w:spacing w:line="360" w:lineRule="auto"/>
        <w:rPr>
          <w:b/>
          <w:bCs/>
          <w:sz w:val="32"/>
          <w:szCs w:val="32"/>
        </w:rPr>
      </w:pPr>
    </w:p>
    <w:p w14:paraId="014F35F1" w14:textId="77777777" w:rsidR="00232051" w:rsidRDefault="00232051" w:rsidP="00F47D7E">
      <w:pPr>
        <w:spacing w:line="360" w:lineRule="auto"/>
        <w:jc w:val="center"/>
        <w:rPr>
          <w:b/>
          <w:bCs/>
          <w:sz w:val="32"/>
          <w:szCs w:val="32"/>
          <w:u w:val="single"/>
        </w:rPr>
      </w:pPr>
    </w:p>
    <w:p w14:paraId="7A7E965C" w14:textId="6540C840" w:rsidR="00A00FFB" w:rsidRDefault="00A00FFB" w:rsidP="00F47D7E">
      <w:pPr>
        <w:spacing w:line="360" w:lineRule="auto"/>
        <w:jc w:val="center"/>
        <w:rPr>
          <w:b/>
          <w:bCs/>
          <w:sz w:val="32"/>
          <w:szCs w:val="32"/>
          <w:u w:val="single"/>
        </w:rPr>
      </w:pPr>
      <w:r w:rsidRPr="00F47D7E">
        <w:rPr>
          <w:b/>
          <w:bCs/>
          <w:sz w:val="32"/>
          <w:szCs w:val="32"/>
          <w:u w:val="single"/>
        </w:rPr>
        <w:lastRenderedPageBreak/>
        <w:t>Reference list</w:t>
      </w:r>
    </w:p>
    <w:p w14:paraId="6533281F" w14:textId="15291088" w:rsidR="00E95712" w:rsidRDefault="00E95712" w:rsidP="00D523DC">
      <w:pPr>
        <w:pStyle w:val="NormalWeb"/>
        <w:shd w:val="clear" w:color="auto" w:fill="FFFFFF"/>
        <w:spacing w:before="0" w:beforeAutospacing="0" w:after="0" w:afterAutospacing="0" w:line="360" w:lineRule="auto"/>
        <w:rPr>
          <w:rFonts w:ascii="Arial" w:hAnsi="Arial" w:cs="Arial"/>
          <w:color w:val="000000"/>
        </w:rPr>
      </w:pPr>
      <w:r w:rsidRPr="00E95712">
        <w:rPr>
          <w:rFonts w:ascii="Arial" w:hAnsi="Arial" w:cs="Arial"/>
          <w:b/>
          <w:bCs/>
          <w:u w:val="single"/>
        </w:rPr>
        <w:t>-</w:t>
      </w:r>
      <w:r w:rsidRPr="00E95712">
        <w:rPr>
          <w:rFonts w:ascii="Arial" w:hAnsi="Arial" w:cs="Arial"/>
          <w:color w:val="000000"/>
        </w:rPr>
        <w:t>Abhay, A. (2023).</w:t>
      </w:r>
      <w:r w:rsidRPr="00E95712">
        <w:rPr>
          <w:rStyle w:val="apple-converted-space"/>
          <w:rFonts w:ascii="Arial" w:eastAsiaTheme="majorEastAsia" w:hAnsi="Arial" w:cs="Arial"/>
          <w:color w:val="000000"/>
        </w:rPr>
        <w:t> </w:t>
      </w:r>
      <w:r w:rsidRPr="00E95712">
        <w:rPr>
          <w:rFonts w:ascii="Arial" w:hAnsi="Arial" w:cs="Arial"/>
          <w:i/>
          <w:iCs/>
          <w:color w:val="000000"/>
        </w:rPr>
        <w:t>What is multi-agency working in safeguarding</w:t>
      </w:r>
      <w:r w:rsidRPr="00E95712">
        <w:rPr>
          <w:rFonts w:ascii="Arial" w:hAnsi="Arial" w:cs="Arial"/>
          <w:color w:val="000000"/>
        </w:rPr>
        <w:t xml:space="preserve">. [online] Training Express. Available at: </w:t>
      </w:r>
      <w:hyperlink r:id="rId5" w:history="1">
        <w:r w:rsidRPr="00521035">
          <w:rPr>
            <w:rStyle w:val="Hyperlink"/>
            <w:rFonts w:ascii="Arial" w:hAnsi="Arial" w:cs="Arial"/>
          </w:rPr>
          <w:t>https://trainingexpress.org.uk/what-is-multi-agency-working-in-safeguarding/</w:t>
        </w:r>
      </w:hyperlink>
      <w:r>
        <w:rPr>
          <w:rFonts w:ascii="Arial" w:hAnsi="Arial" w:cs="Arial"/>
          <w:color w:val="000000"/>
        </w:rPr>
        <w:t xml:space="preserve"> [Accessed 3 Apr. 2026].</w:t>
      </w:r>
    </w:p>
    <w:p w14:paraId="33DC3831" w14:textId="77777777" w:rsidR="00EB5E04" w:rsidRDefault="00EB5E04" w:rsidP="00D523DC">
      <w:pPr>
        <w:pStyle w:val="NormalWeb"/>
        <w:shd w:val="clear" w:color="auto" w:fill="FFFFFF"/>
        <w:spacing w:before="0" w:beforeAutospacing="0" w:after="0" w:afterAutospacing="0" w:line="360" w:lineRule="auto"/>
        <w:rPr>
          <w:rFonts w:ascii="Arial" w:hAnsi="Arial" w:cs="Arial"/>
          <w:color w:val="000000"/>
        </w:rPr>
      </w:pPr>
    </w:p>
    <w:p w14:paraId="5F7CDF1F" w14:textId="3C7A1DF6" w:rsidR="00EB5E04" w:rsidRPr="00EB5E04" w:rsidRDefault="00EB5E04" w:rsidP="00D523DC">
      <w:pPr>
        <w:pStyle w:val="NormalWeb"/>
        <w:shd w:val="clear" w:color="auto" w:fill="FFFFFF"/>
        <w:spacing w:before="0" w:beforeAutospacing="0" w:after="0" w:afterAutospacing="0" w:line="360" w:lineRule="auto"/>
        <w:rPr>
          <w:rFonts w:ascii="Arial" w:hAnsi="Arial" w:cs="Arial"/>
          <w:color w:val="000000"/>
        </w:rPr>
      </w:pPr>
      <w:r w:rsidRPr="00EB5E04">
        <w:rPr>
          <w:rFonts w:ascii="Arial" w:hAnsi="Arial" w:cs="Arial"/>
          <w:color w:val="000000"/>
        </w:rPr>
        <w:t>- Ark. (2024).</w:t>
      </w:r>
      <w:r w:rsidRPr="00EB5E04">
        <w:rPr>
          <w:rStyle w:val="apple-converted-space"/>
          <w:rFonts w:ascii="Arial" w:eastAsiaTheme="majorEastAsia" w:hAnsi="Arial" w:cs="Arial"/>
          <w:color w:val="000000"/>
        </w:rPr>
        <w:t> </w:t>
      </w:r>
      <w:r w:rsidRPr="00EB5E04">
        <w:rPr>
          <w:rFonts w:ascii="Arial" w:hAnsi="Arial" w:cs="Arial"/>
          <w:i/>
          <w:iCs/>
          <w:color w:val="000000"/>
        </w:rPr>
        <w:t>‘Times have changed’ Safeguarding over the years - Ark</w:t>
      </w:r>
      <w:r w:rsidRPr="00EB5E04">
        <w:rPr>
          <w:rFonts w:ascii="Arial" w:hAnsi="Arial" w:cs="Arial"/>
          <w:color w:val="000000"/>
        </w:rPr>
        <w:t xml:space="preserve">. [online] Available at: </w:t>
      </w:r>
      <w:hyperlink r:id="rId6" w:history="1">
        <w:r w:rsidRPr="00EB5E04">
          <w:rPr>
            <w:rStyle w:val="Hyperlink"/>
            <w:rFonts w:ascii="Arial" w:hAnsi="Arial" w:cs="Arial"/>
          </w:rPr>
          <w:t>https://arkonline.org/news-item/times-have-changed-safeguarding-over-the-years/</w:t>
        </w:r>
      </w:hyperlink>
      <w:r w:rsidRPr="00EB5E04">
        <w:rPr>
          <w:rFonts w:ascii="Arial" w:hAnsi="Arial" w:cs="Arial"/>
          <w:color w:val="000000"/>
        </w:rPr>
        <w:t xml:space="preserve"> [Accessed 12 Apr. 2026].</w:t>
      </w:r>
    </w:p>
    <w:p w14:paraId="27B1E6DD" w14:textId="57EC3AEB" w:rsidR="00A35501" w:rsidRPr="00EB5E04" w:rsidRDefault="00EB5E04" w:rsidP="00D523DC">
      <w:pPr>
        <w:pStyle w:val="NormalWeb"/>
        <w:shd w:val="clear" w:color="auto" w:fill="FFFFFF"/>
        <w:spacing w:line="360" w:lineRule="auto"/>
        <w:rPr>
          <w:rFonts w:ascii="Calibri" w:hAnsi="Calibri" w:cs="Calibri"/>
          <w:color w:val="000000"/>
        </w:rPr>
      </w:pPr>
      <w:r>
        <w:rPr>
          <w:rFonts w:ascii="Calibri" w:hAnsi="Calibri" w:cs="Calibri"/>
          <w:color w:val="000000"/>
        </w:rPr>
        <w:t>‌</w:t>
      </w:r>
      <w:r w:rsidR="00A35501" w:rsidRPr="00A35501">
        <w:rPr>
          <w:rFonts w:ascii="Arial" w:hAnsi="Arial" w:cs="Arial"/>
          <w:color w:val="000000"/>
        </w:rPr>
        <w:t>-Atkinson, M., Jones, M. and Lamont, E. (2007).</w:t>
      </w:r>
      <w:r w:rsidR="00A35501" w:rsidRPr="00A35501">
        <w:rPr>
          <w:rStyle w:val="apple-converted-space"/>
          <w:rFonts w:ascii="Arial" w:eastAsiaTheme="majorEastAsia" w:hAnsi="Arial" w:cs="Arial"/>
          <w:color w:val="000000"/>
        </w:rPr>
        <w:t> </w:t>
      </w:r>
      <w:r w:rsidR="00A35501" w:rsidRPr="00A35501">
        <w:rPr>
          <w:rFonts w:ascii="Arial" w:hAnsi="Arial" w:cs="Arial"/>
          <w:i/>
          <w:iCs/>
          <w:color w:val="000000"/>
        </w:rPr>
        <w:t xml:space="preserve">A review of the literature </w:t>
      </w:r>
      <w:proofErr w:type="gramStart"/>
      <w:r w:rsidR="00A35501" w:rsidRPr="00A35501">
        <w:rPr>
          <w:rFonts w:ascii="Arial" w:hAnsi="Arial" w:cs="Arial"/>
          <w:i/>
          <w:iCs/>
          <w:color w:val="000000"/>
        </w:rPr>
        <w:t>Multi-agency</w:t>
      </w:r>
      <w:proofErr w:type="gramEnd"/>
      <w:r w:rsidR="00A35501" w:rsidRPr="00A35501">
        <w:rPr>
          <w:rFonts w:ascii="Arial" w:hAnsi="Arial" w:cs="Arial"/>
          <w:i/>
          <w:iCs/>
          <w:color w:val="000000"/>
        </w:rPr>
        <w:t xml:space="preserve"> working and its implications for practice: Contents </w:t>
      </w:r>
      <w:proofErr w:type="spellStart"/>
      <w:r w:rsidR="00A35501" w:rsidRPr="00A35501">
        <w:rPr>
          <w:rFonts w:ascii="Arial" w:hAnsi="Arial" w:cs="Arial"/>
          <w:i/>
          <w:iCs/>
          <w:color w:val="000000"/>
        </w:rPr>
        <w:t>Contents</w:t>
      </w:r>
      <w:proofErr w:type="spellEnd"/>
      <w:r w:rsidR="00A35501" w:rsidRPr="00A35501">
        <w:rPr>
          <w:rFonts w:ascii="Arial" w:hAnsi="Arial" w:cs="Arial"/>
          <w:i/>
          <w:iCs/>
          <w:color w:val="000000"/>
        </w:rPr>
        <w:t xml:space="preserve"> 2</w:t>
      </w:r>
      <w:r w:rsidR="00A35501" w:rsidRPr="00A35501">
        <w:rPr>
          <w:rFonts w:ascii="Arial" w:hAnsi="Arial" w:cs="Arial"/>
          <w:color w:val="000000"/>
        </w:rPr>
        <w:t xml:space="preserve">. [online] Available at: </w:t>
      </w:r>
      <w:hyperlink r:id="rId7" w:history="1">
        <w:r w:rsidR="00A35501" w:rsidRPr="000104FC">
          <w:rPr>
            <w:rStyle w:val="Hyperlink"/>
            <w:rFonts w:ascii="Arial" w:hAnsi="Arial" w:cs="Arial"/>
          </w:rPr>
          <w:t>https://www.nfer.ac.uk/media/qy5hccud/mad01.pdf</w:t>
        </w:r>
      </w:hyperlink>
      <w:r w:rsidR="00A35501">
        <w:rPr>
          <w:rFonts w:ascii="Arial" w:hAnsi="Arial" w:cs="Arial"/>
          <w:color w:val="000000"/>
        </w:rPr>
        <w:t xml:space="preserve"> [Accessed 10 Apr. 2026].</w:t>
      </w:r>
    </w:p>
    <w:p w14:paraId="111FB84F" w14:textId="38BA874F" w:rsidR="00FB0BD7" w:rsidRDefault="00A35501" w:rsidP="00D523DC">
      <w:pPr>
        <w:pStyle w:val="NormalWeb"/>
        <w:shd w:val="clear" w:color="auto" w:fill="FFFFFF"/>
        <w:spacing w:line="360" w:lineRule="auto"/>
        <w:rPr>
          <w:rFonts w:ascii="Arial" w:hAnsi="Arial" w:cs="Arial"/>
          <w:color w:val="000000"/>
        </w:rPr>
      </w:pPr>
      <w:r w:rsidRPr="00F73891">
        <w:rPr>
          <w:rFonts w:ascii="Calibri" w:hAnsi="Calibri" w:cs="Calibri"/>
          <w:color w:val="000000"/>
          <w:lang w:val="sv-SE"/>
        </w:rPr>
        <w:t>‌</w:t>
      </w:r>
      <w:r w:rsidR="00FB0BD7" w:rsidRPr="00F73891">
        <w:rPr>
          <w:rFonts w:ascii="Arial" w:hAnsi="Arial" w:cs="Arial"/>
          <w:color w:val="000000"/>
          <w:lang w:val="sv-SE"/>
        </w:rPr>
        <w:t xml:space="preserve">-Ball, EJ., </w:t>
      </w:r>
      <w:proofErr w:type="spellStart"/>
      <w:r w:rsidR="00FB0BD7" w:rsidRPr="00F73891">
        <w:rPr>
          <w:rFonts w:ascii="Arial" w:hAnsi="Arial" w:cs="Arial"/>
          <w:color w:val="000000"/>
          <w:lang w:val="sv-SE"/>
        </w:rPr>
        <w:t>McElwee</w:t>
      </w:r>
      <w:proofErr w:type="spellEnd"/>
      <w:r w:rsidR="00FB0BD7" w:rsidRPr="00F73891">
        <w:rPr>
          <w:rFonts w:ascii="Arial" w:hAnsi="Arial" w:cs="Arial"/>
          <w:color w:val="000000"/>
          <w:lang w:val="sv-SE"/>
        </w:rPr>
        <w:t xml:space="preserve">, JD. </w:t>
      </w:r>
      <w:r w:rsidR="00FB0BD7">
        <w:rPr>
          <w:rFonts w:ascii="Arial" w:hAnsi="Arial" w:cs="Arial"/>
          <w:color w:val="000000"/>
        </w:rPr>
        <w:t xml:space="preserve">And McManus, MA. (2024) </w:t>
      </w:r>
      <w:proofErr w:type="gramStart"/>
      <w:r w:rsidR="00FB0BD7">
        <w:rPr>
          <w:rFonts w:ascii="Arial" w:hAnsi="Arial" w:cs="Arial"/>
          <w:i/>
          <w:iCs/>
          <w:color w:val="000000"/>
        </w:rPr>
        <w:t>Multi-agency</w:t>
      </w:r>
      <w:proofErr w:type="gramEnd"/>
      <w:r w:rsidR="00FB0BD7">
        <w:rPr>
          <w:rFonts w:ascii="Arial" w:hAnsi="Arial" w:cs="Arial"/>
          <w:i/>
          <w:iCs/>
          <w:color w:val="000000"/>
        </w:rPr>
        <w:t xml:space="preserve"> safeguarding: From everyone’s responsibility to a collective responsibility. </w:t>
      </w:r>
      <w:r w:rsidR="00FB0BD7">
        <w:rPr>
          <w:rFonts w:ascii="Arial" w:hAnsi="Arial" w:cs="Arial"/>
          <w:color w:val="000000"/>
        </w:rPr>
        <w:t xml:space="preserve">[online] Journal of CSWB. Available at: </w:t>
      </w:r>
      <w:hyperlink r:id="rId8" w:history="1">
        <w:r w:rsidR="00FB0BD7" w:rsidRPr="000104FC">
          <w:rPr>
            <w:rStyle w:val="Hyperlink"/>
            <w:rFonts w:ascii="Arial" w:hAnsi="Arial" w:cs="Arial"/>
          </w:rPr>
          <w:t>https://www.journalcswb.ca/index.php/cswb/article/view/371/1098</w:t>
        </w:r>
      </w:hyperlink>
      <w:r w:rsidR="00FB0BD7">
        <w:rPr>
          <w:rFonts w:ascii="Arial" w:hAnsi="Arial" w:cs="Arial"/>
          <w:color w:val="000000"/>
        </w:rPr>
        <w:t xml:space="preserve"> [Accessed 10 Apr. 2026].</w:t>
      </w:r>
    </w:p>
    <w:p w14:paraId="7483B55E" w14:textId="4B3274B0" w:rsidR="00262D17" w:rsidRDefault="00262D17" w:rsidP="00D523DC">
      <w:pPr>
        <w:pStyle w:val="NormalWeb"/>
        <w:shd w:val="clear" w:color="auto" w:fill="FFFFFF"/>
        <w:spacing w:before="0" w:beforeAutospacing="0" w:after="0" w:afterAutospacing="0" w:line="360" w:lineRule="auto"/>
        <w:rPr>
          <w:rFonts w:ascii="Calibri" w:hAnsi="Calibri" w:cs="Calibri"/>
          <w:color w:val="000000"/>
          <w:sz w:val="27"/>
          <w:szCs w:val="27"/>
        </w:rPr>
      </w:pPr>
      <w:r>
        <w:rPr>
          <w:rFonts w:ascii="Arial" w:hAnsi="Arial" w:cs="Arial"/>
          <w:color w:val="000000"/>
        </w:rPr>
        <w:t>-</w:t>
      </w:r>
      <w:r w:rsidRPr="00262D17">
        <w:rPr>
          <w:rFonts w:ascii="Calibri" w:hAnsi="Calibri" w:cs="Calibri"/>
          <w:color w:val="000000"/>
          <w:sz w:val="27"/>
          <w:szCs w:val="27"/>
        </w:rPr>
        <w:t xml:space="preserve"> </w:t>
      </w:r>
      <w:r>
        <w:rPr>
          <w:rFonts w:ascii="Calibri" w:hAnsi="Calibri" w:cs="Calibri"/>
          <w:color w:val="000000"/>
          <w:sz w:val="27"/>
          <w:szCs w:val="27"/>
        </w:rPr>
        <w:t>Care Learning (2025).</w:t>
      </w:r>
      <w:r>
        <w:rPr>
          <w:rStyle w:val="apple-converted-space"/>
          <w:rFonts w:ascii="Calibri" w:eastAsiaTheme="majorEastAsia" w:hAnsi="Calibri" w:cs="Calibri"/>
          <w:color w:val="000000"/>
          <w:sz w:val="27"/>
          <w:szCs w:val="27"/>
        </w:rPr>
        <w:t> </w:t>
      </w:r>
      <w:r>
        <w:rPr>
          <w:rFonts w:ascii="Calibri" w:hAnsi="Calibri" w:cs="Calibri"/>
          <w:i/>
          <w:iCs/>
          <w:color w:val="000000"/>
          <w:sz w:val="27"/>
          <w:szCs w:val="27"/>
        </w:rPr>
        <w:t>4.2. Explain how multi-agency teams work together to support speech, language and communication – Care Learning</w:t>
      </w:r>
      <w:r>
        <w:rPr>
          <w:rFonts w:ascii="Calibri" w:hAnsi="Calibri" w:cs="Calibri"/>
          <w:color w:val="000000"/>
          <w:sz w:val="27"/>
          <w:szCs w:val="27"/>
        </w:rPr>
        <w:t xml:space="preserve">. [online] Care Learning. Available at: </w:t>
      </w:r>
      <w:hyperlink r:id="rId9" w:history="1">
        <w:r w:rsidRPr="00CB7055">
          <w:rPr>
            <w:rStyle w:val="Hyperlink"/>
            <w:rFonts w:ascii="Calibri" w:hAnsi="Calibri" w:cs="Calibri"/>
            <w:sz w:val="27"/>
            <w:szCs w:val="27"/>
          </w:rPr>
          <w:t>https://carelearning.org.uk/qualifications/level-3-cypw/cyp-core-31/4-2-explain-how-multi-agency-teams-work-together-to-support-speech-language-and-communication/</w:t>
        </w:r>
      </w:hyperlink>
      <w:r>
        <w:rPr>
          <w:rFonts w:ascii="Calibri" w:hAnsi="Calibri" w:cs="Calibri"/>
          <w:color w:val="000000"/>
          <w:sz w:val="27"/>
          <w:szCs w:val="27"/>
        </w:rPr>
        <w:t xml:space="preserve"> [Accessed 12 Apr. 2026].</w:t>
      </w:r>
    </w:p>
    <w:p w14:paraId="3D55A170" w14:textId="77777777" w:rsidR="00262D17" w:rsidRPr="00262D17" w:rsidRDefault="00262D17" w:rsidP="00D523DC">
      <w:pPr>
        <w:pStyle w:val="NormalWeb"/>
        <w:shd w:val="clear" w:color="auto" w:fill="FFFFFF"/>
        <w:spacing w:before="0" w:beforeAutospacing="0" w:after="0" w:afterAutospacing="0" w:line="360" w:lineRule="auto"/>
        <w:rPr>
          <w:rFonts w:ascii="Calibri" w:hAnsi="Calibri" w:cs="Calibri"/>
          <w:color w:val="000000"/>
          <w:sz w:val="27"/>
          <w:szCs w:val="27"/>
        </w:rPr>
      </w:pPr>
    </w:p>
    <w:p w14:paraId="396FBDAD" w14:textId="7D32E141" w:rsidR="00833C2E" w:rsidRDefault="00833C2E" w:rsidP="00D523DC">
      <w:pPr>
        <w:pStyle w:val="NormalWeb"/>
        <w:shd w:val="clear" w:color="auto" w:fill="FFFFFF"/>
        <w:spacing w:before="0" w:beforeAutospacing="0" w:after="0" w:afterAutospacing="0" w:line="360" w:lineRule="auto"/>
        <w:rPr>
          <w:rFonts w:ascii="Calibri" w:hAnsi="Calibri" w:cs="Calibri"/>
          <w:color w:val="000000"/>
          <w:sz w:val="27"/>
          <w:szCs w:val="27"/>
        </w:rPr>
      </w:pPr>
      <w:r>
        <w:rPr>
          <w:rFonts w:ascii="Arial" w:hAnsi="Arial" w:cs="Arial"/>
          <w:color w:val="000000"/>
        </w:rPr>
        <w:t>-</w:t>
      </w:r>
      <w:proofErr w:type="spellStart"/>
      <w:r>
        <w:rPr>
          <w:rFonts w:ascii="Calibri" w:hAnsi="Calibri" w:cs="Calibri"/>
          <w:color w:val="000000"/>
          <w:sz w:val="27"/>
          <w:szCs w:val="27"/>
        </w:rPr>
        <w:t>Cheminais</w:t>
      </w:r>
      <w:proofErr w:type="spellEnd"/>
      <w:r>
        <w:rPr>
          <w:rFonts w:ascii="Calibri" w:hAnsi="Calibri" w:cs="Calibri"/>
          <w:color w:val="000000"/>
          <w:sz w:val="27"/>
          <w:szCs w:val="27"/>
        </w:rPr>
        <w:t>, R. (2008).</w:t>
      </w:r>
      <w:r>
        <w:rPr>
          <w:rStyle w:val="apple-converted-space"/>
          <w:rFonts w:ascii="Calibri" w:eastAsiaTheme="majorEastAsia" w:hAnsi="Calibri" w:cs="Calibri"/>
          <w:color w:val="000000"/>
          <w:sz w:val="27"/>
          <w:szCs w:val="27"/>
        </w:rPr>
        <w:t> </w:t>
      </w:r>
      <w:r>
        <w:rPr>
          <w:rFonts w:ascii="Calibri" w:hAnsi="Calibri" w:cs="Calibri"/>
          <w:i/>
          <w:iCs/>
          <w:color w:val="000000"/>
          <w:sz w:val="27"/>
          <w:szCs w:val="27"/>
        </w:rPr>
        <w:t>The Benefits and Challenges of Collaborative Multi-Agency Working</w:t>
      </w:r>
      <w:r>
        <w:rPr>
          <w:rFonts w:ascii="Calibri" w:hAnsi="Calibri" w:cs="Calibri"/>
          <w:color w:val="000000"/>
          <w:sz w:val="27"/>
          <w:szCs w:val="27"/>
        </w:rPr>
        <w:t xml:space="preserve">. [online] Available at: </w:t>
      </w:r>
      <w:hyperlink r:id="rId10" w:history="1">
        <w:r w:rsidRPr="000104FC">
          <w:rPr>
            <w:rStyle w:val="Hyperlink"/>
            <w:rFonts w:ascii="Calibri" w:hAnsi="Calibri" w:cs="Calibri"/>
            <w:sz w:val="27"/>
            <w:szCs w:val="27"/>
          </w:rPr>
          <w:t>https://uk.sagepub.com/sites/default/files/upm-binaries/25241_02_Cheminais_Ch_02.pdf</w:t>
        </w:r>
      </w:hyperlink>
      <w:r>
        <w:rPr>
          <w:rFonts w:ascii="Calibri" w:hAnsi="Calibri" w:cs="Calibri"/>
          <w:color w:val="000000"/>
          <w:sz w:val="27"/>
          <w:szCs w:val="27"/>
        </w:rPr>
        <w:t xml:space="preserve"> [Accessed 9 Apr. 2026].</w:t>
      </w:r>
    </w:p>
    <w:p w14:paraId="07B7E879" w14:textId="3FBF3D3D" w:rsidR="00FC082E" w:rsidRPr="00833C2E" w:rsidRDefault="00833C2E" w:rsidP="00D523DC">
      <w:pPr>
        <w:pStyle w:val="NormalWeb"/>
        <w:shd w:val="clear" w:color="auto" w:fill="FFFFFF"/>
        <w:spacing w:line="360" w:lineRule="auto"/>
        <w:rPr>
          <w:rFonts w:ascii="Calibri" w:hAnsi="Calibri" w:cs="Calibri"/>
          <w:color w:val="000000"/>
        </w:rPr>
      </w:pPr>
      <w:r>
        <w:rPr>
          <w:rFonts w:ascii="Calibri" w:hAnsi="Calibri" w:cs="Calibri"/>
          <w:color w:val="000000"/>
        </w:rPr>
        <w:lastRenderedPageBreak/>
        <w:t>‌</w:t>
      </w:r>
      <w:r w:rsidR="00FC082E" w:rsidRPr="00FC082E">
        <w:rPr>
          <w:rFonts w:ascii="Arial" w:hAnsi="Arial" w:cs="Arial"/>
          <w:color w:val="000000"/>
        </w:rPr>
        <w:t>-Cherry, K. (2023).</w:t>
      </w:r>
      <w:r w:rsidR="00FC082E" w:rsidRPr="00FC082E">
        <w:rPr>
          <w:rStyle w:val="apple-converted-space"/>
          <w:rFonts w:ascii="Arial" w:eastAsiaTheme="majorEastAsia" w:hAnsi="Arial" w:cs="Arial"/>
          <w:color w:val="000000"/>
        </w:rPr>
        <w:t> </w:t>
      </w:r>
      <w:r w:rsidR="00FC082E" w:rsidRPr="00FC082E">
        <w:rPr>
          <w:rFonts w:ascii="Arial" w:hAnsi="Arial" w:cs="Arial"/>
          <w:i/>
          <w:iCs/>
          <w:color w:val="000000"/>
        </w:rPr>
        <w:t>A Comprehensive Guide to the Bronfenbrenner Ecological Model</w:t>
      </w:r>
      <w:r w:rsidR="00FC082E" w:rsidRPr="00FC082E">
        <w:rPr>
          <w:rFonts w:ascii="Arial" w:hAnsi="Arial" w:cs="Arial"/>
          <w:color w:val="000000"/>
        </w:rPr>
        <w:t xml:space="preserve">. [online] </w:t>
      </w:r>
      <w:proofErr w:type="spellStart"/>
      <w:r w:rsidR="00FC082E" w:rsidRPr="00FC082E">
        <w:rPr>
          <w:rFonts w:ascii="Arial" w:hAnsi="Arial" w:cs="Arial"/>
          <w:color w:val="000000"/>
        </w:rPr>
        <w:t>Verywell</w:t>
      </w:r>
      <w:proofErr w:type="spellEnd"/>
      <w:r w:rsidR="00FC082E" w:rsidRPr="00FC082E">
        <w:rPr>
          <w:rFonts w:ascii="Arial" w:hAnsi="Arial" w:cs="Arial"/>
          <w:color w:val="000000"/>
        </w:rPr>
        <w:t xml:space="preserve"> Mind. Available at: </w:t>
      </w:r>
      <w:hyperlink r:id="rId11" w:history="1">
        <w:r w:rsidR="00FC082E" w:rsidRPr="00521035">
          <w:rPr>
            <w:rStyle w:val="Hyperlink"/>
            <w:rFonts w:ascii="Arial" w:hAnsi="Arial" w:cs="Arial"/>
          </w:rPr>
          <w:t>https://www.verywellmind.com/bronfenbrenner-ecological-model-7643403</w:t>
        </w:r>
      </w:hyperlink>
      <w:r w:rsidR="00FC082E">
        <w:rPr>
          <w:rFonts w:ascii="Arial" w:hAnsi="Arial" w:cs="Arial"/>
          <w:color w:val="000000"/>
        </w:rPr>
        <w:t xml:space="preserve"> [Accessed 3 Apr. 2026].</w:t>
      </w:r>
    </w:p>
    <w:p w14:paraId="7FFAB734" w14:textId="1E3BA46F" w:rsidR="00B62DD5" w:rsidRDefault="00B62DD5" w:rsidP="00D523DC">
      <w:pPr>
        <w:pStyle w:val="NormalWeb"/>
        <w:shd w:val="clear" w:color="auto" w:fill="FFFFFF"/>
        <w:spacing w:before="0" w:beforeAutospacing="0" w:after="0" w:afterAutospacing="0" w:line="360" w:lineRule="auto"/>
        <w:rPr>
          <w:rFonts w:ascii="Arial" w:hAnsi="Arial" w:cs="Arial"/>
          <w:color w:val="000000"/>
        </w:rPr>
      </w:pPr>
      <w:r w:rsidRPr="00B62DD5">
        <w:rPr>
          <w:rFonts w:ascii="Arial" w:hAnsi="Arial" w:cs="Arial"/>
          <w:color w:val="000000"/>
        </w:rPr>
        <w:t>-Dixon, S., Kendall, B., Driscoll, J. and Pope, C. (2022). Supporting the ‘Multi’ in Multi-agency working: Learning with and from Each Other Could Enable multi-agency Safeguarding.</w:t>
      </w:r>
      <w:r w:rsidRPr="00B62DD5">
        <w:rPr>
          <w:rStyle w:val="apple-converted-space"/>
          <w:rFonts w:ascii="Arial" w:eastAsiaTheme="majorEastAsia" w:hAnsi="Arial" w:cs="Arial"/>
          <w:color w:val="000000"/>
        </w:rPr>
        <w:t> </w:t>
      </w:r>
      <w:r w:rsidRPr="00B62DD5">
        <w:rPr>
          <w:rFonts w:ascii="Arial" w:hAnsi="Arial" w:cs="Arial"/>
          <w:i/>
          <w:iCs/>
          <w:color w:val="000000"/>
        </w:rPr>
        <w:t>British Journal of General Practice</w:t>
      </w:r>
      <w:r w:rsidRPr="00B62DD5">
        <w:rPr>
          <w:rFonts w:ascii="Arial" w:hAnsi="Arial" w:cs="Arial"/>
          <w:color w:val="000000"/>
        </w:rPr>
        <w:t xml:space="preserve">, [online] 72(722), pp.438–439. </w:t>
      </w:r>
      <w:proofErr w:type="spellStart"/>
      <w:r w:rsidRPr="00B62DD5">
        <w:rPr>
          <w:rFonts w:ascii="Arial" w:hAnsi="Arial" w:cs="Arial"/>
          <w:color w:val="000000"/>
        </w:rPr>
        <w:t>doi</w:t>
      </w:r>
      <w:proofErr w:type="spellEnd"/>
      <w:r w:rsidRPr="00B62DD5">
        <w:rPr>
          <w:rFonts w:ascii="Arial" w:hAnsi="Arial" w:cs="Arial"/>
          <w:color w:val="000000"/>
        </w:rPr>
        <w:t>:</w:t>
      </w:r>
      <w:r>
        <w:rPr>
          <w:rFonts w:ascii="Arial" w:hAnsi="Arial" w:cs="Arial"/>
          <w:color w:val="000000"/>
        </w:rPr>
        <w:t xml:space="preserve"> </w:t>
      </w:r>
      <w:hyperlink r:id="rId12" w:history="1">
        <w:r w:rsidRPr="000104FC">
          <w:rPr>
            <w:rStyle w:val="Hyperlink"/>
            <w:rFonts w:ascii="Arial" w:hAnsi="Arial" w:cs="Arial"/>
          </w:rPr>
          <w:t>https://doi.org/10.3399/bjgp22x720617</w:t>
        </w:r>
      </w:hyperlink>
      <w:r>
        <w:rPr>
          <w:rFonts w:ascii="Arial" w:hAnsi="Arial" w:cs="Arial"/>
          <w:color w:val="000000"/>
        </w:rPr>
        <w:t xml:space="preserve"> .</w:t>
      </w:r>
    </w:p>
    <w:p w14:paraId="6DFE176E" w14:textId="77777777" w:rsidR="00590A0A" w:rsidRDefault="00590A0A" w:rsidP="00D523DC">
      <w:pPr>
        <w:pStyle w:val="NormalWeb"/>
        <w:shd w:val="clear" w:color="auto" w:fill="FFFFFF"/>
        <w:spacing w:before="0" w:beforeAutospacing="0" w:after="0" w:afterAutospacing="0" w:line="360" w:lineRule="auto"/>
        <w:rPr>
          <w:rFonts w:ascii="Arial" w:hAnsi="Arial" w:cs="Arial"/>
          <w:color w:val="000000"/>
        </w:rPr>
      </w:pPr>
    </w:p>
    <w:p w14:paraId="0C9CF7C5" w14:textId="77777777" w:rsidR="00590A0A" w:rsidRDefault="00590A0A" w:rsidP="00D523DC">
      <w:pPr>
        <w:pStyle w:val="NormalWeb"/>
        <w:shd w:val="clear" w:color="auto" w:fill="FFFFFF"/>
        <w:spacing w:before="0" w:beforeAutospacing="0" w:after="0" w:afterAutospacing="0" w:line="360" w:lineRule="auto"/>
        <w:rPr>
          <w:rFonts w:ascii="Arial" w:hAnsi="Arial" w:cs="Arial"/>
          <w:color w:val="000000"/>
        </w:rPr>
      </w:pPr>
      <w:r w:rsidRPr="00590A0A">
        <w:rPr>
          <w:rFonts w:ascii="Arial" w:hAnsi="Arial" w:cs="Arial"/>
          <w:color w:val="000000"/>
        </w:rPr>
        <w:t>- Durham University. (2026).</w:t>
      </w:r>
      <w:r w:rsidRPr="00590A0A">
        <w:rPr>
          <w:rStyle w:val="apple-converted-space"/>
          <w:rFonts w:ascii="Arial" w:eastAsiaTheme="majorEastAsia" w:hAnsi="Arial" w:cs="Arial"/>
          <w:color w:val="000000"/>
        </w:rPr>
        <w:t> </w:t>
      </w:r>
      <w:r w:rsidRPr="00590A0A">
        <w:rPr>
          <w:rFonts w:ascii="Arial" w:hAnsi="Arial" w:cs="Arial"/>
          <w:i/>
          <w:iCs/>
          <w:color w:val="000000"/>
        </w:rPr>
        <w:t>Multi-agency panels | Contextual Safeguarding</w:t>
      </w:r>
      <w:r w:rsidRPr="00590A0A">
        <w:rPr>
          <w:rFonts w:ascii="Arial" w:hAnsi="Arial" w:cs="Arial"/>
          <w:color w:val="000000"/>
        </w:rPr>
        <w:t xml:space="preserve">. [online] Available at: </w:t>
      </w:r>
      <w:hyperlink r:id="rId13" w:history="1">
        <w:r w:rsidRPr="00590A0A">
          <w:rPr>
            <w:rStyle w:val="Hyperlink"/>
            <w:rFonts w:ascii="Arial" w:hAnsi="Arial" w:cs="Arial"/>
          </w:rPr>
          <w:t>https://www.contextualsafeguarding.org.uk/toolkits/scale-up-toolkit/multi-agency-panels/</w:t>
        </w:r>
      </w:hyperlink>
      <w:r w:rsidRPr="00590A0A">
        <w:rPr>
          <w:rFonts w:ascii="Arial" w:hAnsi="Arial" w:cs="Arial"/>
          <w:color w:val="000000"/>
        </w:rPr>
        <w:t xml:space="preserve"> [Accessed 12 Apr. 2026].</w:t>
      </w:r>
    </w:p>
    <w:p w14:paraId="654ADA2E" w14:textId="4DF6B57A" w:rsidR="00F47D7E" w:rsidRPr="00590A0A" w:rsidRDefault="00F47D7E" w:rsidP="00D523DC">
      <w:pPr>
        <w:pStyle w:val="NormalWeb"/>
        <w:shd w:val="clear" w:color="auto" w:fill="FFFFFF"/>
        <w:spacing w:before="0" w:beforeAutospacing="0" w:after="0" w:afterAutospacing="0" w:line="360" w:lineRule="auto"/>
        <w:rPr>
          <w:rFonts w:ascii="Arial" w:hAnsi="Arial" w:cs="Arial"/>
          <w:color w:val="000000"/>
        </w:rPr>
      </w:pPr>
      <w:r w:rsidRPr="00F47D7E">
        <w:rPr>
          <w:rFonts w:ascii="Arial" w:hAnsi="Arial" w:cs="Arial"/>
          <w:b/>
          <w:bCs/>
        </w:rPr>
        <w:t>-</w:t>
      </w:r>
      <w:r w:rsidRPr="00F47D7E">
        <w:rPr>
          <w:rFonts w:ascii="Arial" w:hAnsi="Arial" w:cs="Arial"/>
          <w:color w:val="000000"/>
        </w:rPr>
        <w:t>Early Education (2021).</w:t>
      </w:r>
      <w:r w:rsidRPr="00F47D7E">
        <w:rPr>
          <w:rStyle w:val="apple-converted-space"/>
          <w:rFonts w:ascii="Arial" w:eastAsiaTheme="majorEastAsia" w:hAnsi="Arial" w:cs="Arial"/>
          <w:color w:val="000000"/>
        </w:rPr>
        <w:t> </w:t>
      </w:r>
      <w:r w:rsidRPr="00F47D7E">
        <w:rPr>
          <w:rFonts w:ascii="Arial" w:hAnsi="Arial" w:cs="Arial"/>
          <w:i/>
          <w:iCs/>
          <w:color w:val="000000"/>
        </w:rPr>
        <w:t>Friedrich Froebel – Early Education</w:t>
      </w:r>
      <w:r w:rsidRPr="00F47D7E">
        <w:rPr>
          <w:rFonts w:ascii="Arial" w:hAnsi="Arial" w:cs="Arial"/>
          <w:color w:val="000000"/>
        </w:rPr>
        <w:t xml:space="preserve">. [online] Early Education. Available at: </w:t>
      </w:r>
      <w:hyperlink r:id="rId14" w:history="1">
        <w:r w:rsidRPr="00F47D7E">
          <w:rPr>
            <w:rStyle w:val="Hyperlink"/>
            <w:rFonts w:ascii="Arial" w:hAnsi="Arial" w:cs="Arial"/>
          </w:rPr>
          <w:t>https://early-education.org.uk/friedrich-froebel/</w:t>
        </w:r>
      </w:hyperlink>
      <w:r w:rsidRPr="00F47D7E">
        <w:rPr>
          <w:rFonts w:ascii="Arial" w:hAnsi="Arial" w:cs="Arial"/>
          <w:color w:val="000000"/>
        </w:rPr>
        <w:t xml:space="preserve"> [Accessed 3 Apr. 2026].</w:t>
      </w:r>
    </w:p>
    <w:p w14:paraId="591FE4E0" w14:textId="1B6609EB" w:rsidR="00F47D7E" w:rsidRDefault="00F47D7E" w:rsidP="00D523DC">
      <w:pPr>
        <w:pStyle w:val="NormalWeb"/>
        <w:shd w:val="clear" w:color="auto" w:fill="FFFFFF"/>
        <w:spacing w:line="360" w:lineRule="auto"/>
        <w:rPr>
          <w:rFonts w:ascii="Arial" w:hAnsi="Arial" w:cs="Arial"/>
          <w:color w:val="000000"/>
        </w:rPr>
      </w:pPr>
      <w:r w:rsidRPr="00F47D7E">
        <w:rPr>
          <w:rFonts w:ascii="Arial" w:hAnsi="Arial" w:cs="Arial"/>
          <w:color w:val="000000"/>
        </w:rPr>
        <w:t>‌</w:t>
      </w:r>
      <w:r w:rsidRPr="00F47D7E">
        <w:rPr>
          <w:rFonts w:ascii="Arial" w:hAnsi="Arial" w:cs="Arial"/>
          <w:b/>
          <w:bCs/>
        </w:rPr>
        <w:t>-</w:t>
      </w:r>
      <w:r w:rsidRPr="00F47D7E">
        <w:rPr>
          <w:rFonts w:ascii="Arial" w:hAnsi="Arial" w:cs="Arial"/>
          <w:color w:val="000000"/>
        </w:rPr>
        <w:t>Family Rights Group (2024).</w:t>
      </w:r>
      <w:r w:rsidRPr="00F47D7E">
        <w:rPr>
          <w:rStyle w:val="apple-converted-space"/>
          <w:rFonts w:ascii="Arial" w:eastAsiaTheme="majorEastAsia" w:hAnsi="Arial" w:cs="Arial"/>
          <w:color w:val="000000"/>
        </w:rPr>
        <w:t> </w:t>
      </w:r>
      <w:r w:rsidRPr="00F47D7E">
        <w:rPr>
          <w:rFonts w:ascii="Arial" w:hAnsi="Arial" w:cs="Arial"/>
          <w:i/>
          <w:iCs/>
          <w:color w:val="000000"/>
        </w:rPr>
        <w:t>Children Act 1989</w:t>
      </w:r>
      <w:r w:rsidRPr="00F47D7E">
        <w:rPr>
          <w:rFonts w:ascii="Arial" w:hAnsi="Arial" w:cs="Arial"/>
          <w:color w:val="000000"/>
        </w:rPr>
        <w:t xml:space="preserve">. [online] Family Rights Group. Available at: </w:t>
      </w:r>
      <w:hyperlink r:id="rId15" w:history="1">
        <w:r w:rsidRPr="00F47D7E">
          <w:rPr>
            <w:rStyle w:val="Hyperlink"/>
            <w:rFonts w:ascii="Arial" w:hAnsi="Arial" w:cs="Arial"/>
          </w:rPr>
          <w:t>https://frg.org.uk/get-help-and-advice/a-z-of-terms/children-act-1989/</w:t>
        </w:r>
      </w:hyperlink>
      <w:r w:rsidRPr="00F47D7E">
        <w:rPr>
          <w:rFonts w:ascii="Arial" w:hAnsi="Arial" w:cs="Arial"/>
          <w:color w:val="000000"/>
        </w:rPr>
        <w:t xml:space="preserve"> [Accessed 3 Apr. 2026].</w:t>
      </w:r>
    </w:p>
    <w:p w14:paraId="3AFE0AFC" w14:textId="1077E704" w:rsidR="00C55154" w:rsidRDefault="00C55154" w:rsidP="00D523DC">
      <w:pPr>
        <w:pStyle w:val="NormalWeb"/>
        <w:shd w:val="clear" w:color="auto" w:fill="FFFFFF"/>
        <w:spacing w:before="0" w:beforeAutospacing="0" w:after="0" w:afterAutospacing="0" w:line="360" w:lineRule="auto"/>
        <w:rPr>
          <w:rFonts w:ascii="Calibri" w:hAnsi="Calibri" w:cs="Calibri"/>
          <w:color w:val="000000"/>
          <w:sz w:val="27"/>
          <w:szCs w:val="27"/>
        </w:rPr>
      </w:pPr>
      <w:r>
        <w:rPr>
          <w:rFonts w:ascii="Arial" w:hAnsi="Arial" w:cs="Arial"/>
          <w:color w:val="000000"/>
        </w:rPr>
        <w:t xml:space="preserve">-Home Office (2013) </w:t>
      </w:r>
      <w:r w:rsidRPr="00C55154">
        <w:rPr>
          <w:rFonts w:ascii="Calibri" w:hAnsi="Calibri" w:cs="Calibri"/>
          <w:i/>
          <w:iCs/>
          <w:color w:val="000000"/>
          <w:sz w:val="27"/>
          <w:szCs w:val="27"/>
        </w:rPr>
        <w:t>Multi-Agency Working and Information Sharing Project Early Findings</w:t>
      </w:r>
      <w:r>
        <w:rPr>
          <w:rFonts w:ascii="Calibri" w:hAnsi="Calibri" w:cs="Calibri"/>
          <w:color w:val="000000"/>
          <w:sz w:val="27"/>
          <w:szCs w:val="27"/>
        </w:rPr>
        <w:t xml:space="preserve">. [online] Home office. Available at: </w:t>
      </w:r>
      <w:hyperlink r:id="rId16" w:history="1">
        <w:r w:rsidRPr="00521035">
          <w:rPr>
            <w:rStyle w:val="Hyperlink"/>
            <w:rFonts w:ascii="Calibri" w:hAnsi="Calibri" w:cs="Calibri"/>
            <w:sz w:val="27"/>
            <w:szCs w:val="27"/>
          </w:rPr>
          <w:t>https://assets.publishing.service.gov.uk/media/5a74efb9e5274a59fa7161fc/MASH_Product.pdf</w:t>
        </w:r>
      </w:hyperlink>
      <w:r>
        <w:rPr>
          <w:rFonts w:ascii="Calibri" w:hAnsi="Calibri" w:cs="Calibri"/>
          <w:color w:val="000000"/>
          <w:sz w:val="27"/>
          <w:szCs w:val="27"/>
        </w:rPr>
        <w:t xml:space="preserve"> [Accessed 3 Apr. 2026].</w:t>
      </w:r>
    </w:p>
    <w:p w14:paraId="4C6A07DA" w14:textId="77777777" w:rsidR="00975E0F" w:rsidRPr="00975E0F" w:rsidRDefault="00975E0F" w:rsidP="00D523DC">
      <w:pPr>
        <w:pStyle w:val="NormalWeb"/>
        <w:shd w:val="clear" w:color="auto" w:fill="FFFFFF"/>
        <w:spacing w:before="0" w:beforeAutospacing="0" w:after="0" w:afterAutospacing="0" w:line="360" w:lineRule="auto"/>
        <w:rPr>
          <w:rFonts w:ascii="Arial" w:hAnsi="Arial" w:cs="Arial"/>
          <w:color w:val="000000"/>
        </w:rPr>
      </w:pPr>
    </w:p>
    <w:p w14:paraId="5B70FEA2" w14:textId="2EAD5A10" w:rsidR="00975E0F" w:rsidRPr="00975E0F" w:rsidRDefault="00975E0F" w:rsidP="00D523DC">
      <w:pPr>
        <w:pStyle w:val="NormalWeb"/>
        <w:shd w:val="clear" w:color="auto" w:fill="FFFFFF"/>
        <w:spacing w:before="0" w:beforeAutospacing="0" w:after="0" w:afterAutospacing="0" w:line="360" w:lineRule="auto"/>
        <w:rPr>
          <w:rFonts w:ascii="Arial" w:hAnsi="Arial" w:cs="Arial"/>
          <w:color w:val="000000"/>
        </w:rPr>
      </w:pPr>
      <w:r w:rsidRPr="00975E0F">
        <w:rPr>
          <w:rFonts w:ascii="Arial" w:hAnsi="Arial" w:cs="Arial"/>
          <w:color w:val="000000"/>
        </w:rPr>
        <w:t>-</w:t>
      </w:r>
      <w:r w:rsidRPr="00975E0F">
        <w:rPr>
          <w:rFonts w:ascii="Arial" w:hAnsi="Arial" w:cs="Arial"/>
          <w:color w:val="000000"/>
        </w:rPr>
        <w:t xml:space="preserve">Moran, P., Jacobs, C., Bunn, A. and Bifulco, A. (2007). Multi-agency </w:t>
      </w:r>
      <w:proofErr w:type="gramStart"/>
      <w:r w:rsidRPr="00975E0F">
        <w:rPr>
          <w:rFonts w:ascii="Arial" w:hAnsi="Arial" w:cs="Arial"/>
          <w:color w:val="000000"/>
        </w:rPr>
        <w:t>working:</w:t>
      </w:r>
      <w:proofErr w:type="gramEnd"/>
      <w:r w:rsidRPr="00975E0F">
        <w:rPr>
          <w:rFonts w:ascii="Arial" w:hAnsi="Arial" w:cs="Arial"/>
          <w:color w:val="000000"/>
        </w:rPr>
        <w:t xml:space="preserve"> implications for an early-intervention social work team.</w:t>
      </w:r>
      <w:r w:rsidRPr="00975E0F">
        <w:rPr>
          <w:rStyle w:val="apple-converted-space"/>
          <w:rFonts w:ascii="Arial" w:eastAsiaTheme="majorEastAsia" w:hAnsi="Arial" w:cs="Arial"/>
          <w:color w:val="000000"/>
        </w:rPr>
        <w:t> </w:t>
      </w:r>
      <w:r w:rsidRPr="00975E0F">
        <w:rPr>
          <w:rFonts w:ascii="Arial" w:hAnsi="Arial" w:cs="Arial"/>
          <w:i/>
          <w:iCs/>
          <w:color w:val="000000"/>
        </w:rPr>
        <w:t>Child &amp; Family Social Work</w:t>
      </w:r>
      <w:r w:rsidRPr="00975E0F">
        <w:rPr>
          <w:rFonts w:ascii="Arial" w:hAnsi="Arial" w:cs="Arial"/>
          <w:color w:val="000000"/>
        </w:rPr>
        <w:t xml:space="preserve">, [online] 12(2), pp.143–151. </w:t>
      </w:r>
      <w:proofErr w:type="spellStart"/>
      <w:proofErr w:type="gramStart"/>
      <w:r w:rsidRPr="00975E0F">
        <w:rPr>
          <w:rFonts w:ascii="Arial" w:hAnsi="Arial" w:cs="Arial"/>
          <w:color w:val="000000"/>
        </w:rPr>
        <w:t>doi:https</w:t>
      </w:r>
      <w:proofErr w:type="spellEnd"/>
      <w:r w:rsidRPr="00975E0F">
        <w:rPr>
          <w:rFonts w:ascii="Arial" w:hAnsi="Arial" w:cs="Arial"/>
          <w:color w:val="000000"/>
        </w:rPr>
        <w:t>://doi.org/10.1111/j.1365-2206.2006.00452.x</w:t>
      </w:r>
      <w:proofErr w:type="gramEnd"/>
      <w:r w:rsidRPr="00975E0F">
        <w:rPr>
          <w:rFonts w:ascii="Arial" w:hAnsi="Arial" w:cs="Arial"/>
          <w:color w:val="000000"/>
        </w:rPr>
        <w:t xml:space="preserve">. </w:t>
      </w:r>
    </w:p>
    <w:p w14:paraId="795B025A" w14:textId="28678831" w:rsidR="00861251" w:rsidRDefault="00975E0F" w:rsidP="00D523DC">
      <w:pPr>
        <w:pStyle w:val="NormalWeb"/>
        <w:shd w:val="clear" w:color="auto" w:fill="FFFFFF"/>
        <w:spacing w:line="360" w:lineRule="auto"/>
        <w:rPr>
          <w:rFonts w:ascii="Arial" w:hAnsi="Arial" w:cs="Arial"/>
          <w:color w:val="000000"/>
        </w:rPr>
      </w:pPr>
      <w:r w:rsidRPr="00975E0F">
        <w:rPr>
          <w:rFonts w:ascii="Arial" w:hAnsi="Arial" w:cs="Arial"/>
          <w:color w:val="000000"/>
        </w:rPr>
        <w:t>‌</w:t>
      </w:r>
      <w:r w:rsidR="00861251" w:rsidRPr="00F47D7E">
        <w:rPr>
          <w:rFonts w:ascii="Arial" w:hAnsi="Arial" w:cs="Arial"/>
          <w:b/>
          <w:bCs/>
        </w:rPr>
        <w:t>-</w:t>
      </w:r>
      <w:r w:rsidR="00861251" w:rsidRPr="00F47D7E">
        <w:rPr>
          <w:rFonts w:ascii="Arial" w:hAnsi="Arial" w:cs="Arial"/>
          <w:color w:val="000000"/>
        </w:rPr>
        <w:t>NSPCC (2024).</w:t>
      </w:r>
      <w:r w:rsidR="00861251" w:rsidRPr="00F47D7E">
        <w:rPr>
          <w:rStyle w:val="apple-converted-space"/>
          <w:rFonts w:ascii="Arial" w:eastAsiaTheme="majorEastAsia" w:hAnsi="Arial" w:cs="Arial"/>
          <w:color w:val="000000"/>
        </w:rPr>
        <w:t> </w:t>
      </w:r>
      <w:r w:rsidR="00861251" w:rsidRPr="00F47D7E">
        <w:rPr>
          <w:rFonts w:ascii="Arial" w:hAnsi="Arial" w:cs="Arial"/>
          <w:i/>
          <w:iCs/>
          <w:color w:val="000000"/>
        </w:rPr>
        <w:t>History of Child Protection in the UK</w:t>
      </w:r>
      <w:r w:rsidR="00861251" w:rsidRPr="00F47D7E">
        <w:rPr>
          <w:rFonts w:ascii="Arial" w:hAnsi="Arial" w:cs="Arial"/>
          <w:color w:val="000000"/>
        </w:rPr>
        <w:t xml:space="preserve">. [online] NSPCC Learning. Available at: </w:t>
      </w:r>
      <w:hyperlink r:id="rId17" w:history="1">
        <w:r w:rsidR="00861251" w:rsidRPr="00F47D7E">
          <w:rPr>
            <w:rStyle w:val="Hyperlink"/>
            <w:rFonts w:ascii="Arial" w:hAnsi="Arial" w:cs="Arial"/>
          </w:rPr>
          <w:t>https://learning.nspcc.org.uk/child-protection-system/history-of-child-protection-in-the-uk</w:t>
        </w:r>
      </w:hyperlink>
      <w:r w:rsidR="00861251" w:rsidRPr="00F47D7E">
        <w:rPr>
          <w:rFonts w:ascii="Arial" w:hAnsi="Arial" w:cs="Arial"/>
          <w:color w:val="000000"/>
        </w:rPr>
        <w:t xml:space="preserve"> [Accessed 3 Apr. 2026].</w:t>
      </w:r>
    </w:p>
    <w:p w14:paraId="17114ED2" w14:textId="73B60273" w:rsidR="00070C80" w:rsidRDefault="00070C80" w:rsidP="00D523DC">
      <w:pPr>
        <w:pStyle w:val="NormalWeb"/>
        <w:shd w:val="clear" w:color="auto" w:fill="FFFFFF"/>
        <w:spacing w:before="0" w:beforeAutospacing="0" w:after="0" w:afterAutospacing="0" w:line="360" w:lineRule="auto"/>
        <w:rPr>
          <w:rFonts w:ascii="Calibri" w:hAnsi="Calibri" w:cs="Calibri"/>
          <w:color w:val="000000"/>
          <w:sz w:val="27"/>
          <w:szCs w:val="27"/>
        </w:rPr>
      </w:pPr>
      <w:r>
        <w:rPr>
          <w:rFonts w:ascii="Arial" w:hAnsi="Arial" w:cs="Arial"/>
          <w:color w:val="000000"/>
        </w:rPr>
        <w:lastRenderedPageBreak/>
        <w:t>-</w:t>
      </w:r>
      <w:r>
        <w:rPr>
          <w:rFonts w:ascii="Calibri" w:hAnsi="Calibri" w:cs="Calibri"/>
          <w:color w:val="000000"/>
          <w:sz w:val="27"/>
          <w:szCs w:val="27"/>
        </w:rPr>
        <w:t>NSPCC (2025).</w:t>
      </w:r>
      <w:r>
        <w:rPr>
          <w:rStyle w:val="apple-converted-space"/>
          <w:rFonts w:ascii="Calibri" w:eastAsiaTheme="majorEastAsia" w:hAnsi="Calibri" w:cs="Calibri"/>
          <w:color w:val="000000"/>
          <w:sz w:val="27"/>
          <w:szCs w:val="27"/>
        </w:rPr>
        <w:t> </w:t>
      </w:r>
      <w:r>
        <w:rPr>
          <w:rFonts w:ascii="Calibri" w:hAnsi="Calibri" w:cs="Calibri"/>
          <w:i/>
          <w:iCs/>
          <w:color w:val="000000"/>
          <w:sz w:val="27"/>
          <w:szCs w:val="27"/>
        </w:rPr>
        <w:t>Practice points for multi-agency working and information sharing | NSPCC Learning</w:t>
      </w:r>
      <w:r>
        <w:rPr>
          <w:rFonts w:ascii="Calibri" w:hAnsi="Calibri" w:cs="Calibri"/>
          <w:color w:val="000000"/>
          <w:sz w:val="27"/>
          <w:szCs w:val="27"/>
        </w:rPr>
        <w:t xml:space="preserve">. [online] NSPCC Learning. Available at: </w:t>
      </w:r>
      <w:hyperlink r:id="rId18" w:history="1">
        <w:r w:rsidRPr="000104FC">
          <w:rPr>
            <w:rStyle w:val="Hyperlink"/>
            <w:rFonts w:ascii="Calibri" w:hAnsi="Calibri" w:cs="Calibri"/>
            <w:sz w:val="27"/>
            <w:szCs w:val="27"/>
          </w:rPr>
          <w:t>https://learning.nspcc.org.uk/research-resources/practice-points-series/multi-agency-working-information-sharing</w:t>
        </w:r>
      </w:hyperlink>
      <w:r>
        <w:rPr>
          <w:rFonts w:ascii="Calibri" w:hAnsi="Calibri" w:cs="Calibri"/>
          <w:color w:val="000000"/>
          <w:sz w:val="27"/>
          <w:szCs w:val="27"/>
        </w:rPr>
        <w:t xml:space="preserve"> [Accessed 9 Apr. 2026].</w:t>
      </w:r>
    </w:p>
    <w:p w14:paraId="0FCAE4C2" w14:textId="77777777" w:rsidR="00232051" w:rsidRDefault="00232051" w:rsidP="00D523DC">
      <w:pPr>
        <w:pStyle w:val="NormalWeb"/>
        <w:shd w:val="clear" w:color="auto" w:fill="FFFFFF"/>
        <w:spacing w:before="0" w:beforeAutospacing="0" w:after="0" w:afterAutospacing="0" w:line="360" w:lineRule="auto"/>
        <w:rPr>
          <w:rFonts w:ascii="Calibri" w:hAnsi="Calibri" w:cs="Calibri"/>
          <w:color w:val="000000"/>
          <w:sz w:val="27"/>
          <w:szCs w:val="27"/>
        </w:rPr>
      </w:pPr>
    </w:p>
    <w:p w14:paraId="1DBC10E8" w14:textId="6EC7811D" w:rsidR="00232051" w:rsidRDefault="00232051" w:rsidP="00D523DC">
      <w:pPr>
        <w:pStyle w:val="NormalWeb"/>
        <w:shd w:val="clear" w:color="auto" w:fill="FFFFFF"/>
        <w:spacing w:before="0" w:beforeAutospacing="0" w:after="0" w:afterAutospacing="0" w:line="360" w:lineRule="auto"/>
        <w:rPr>
          <w:rFonts w:ascii="Calibri" w:hAnsi="Calibri" w:cs="Calibri"/>
          <w:color w:val="000000"/>
        </w:rPr>
      </w:pPr>
      <w:r>
        <w:rPr>
          <w:rFonts w:ascii="Calibri" w:hAnsi="Calibri" w:cs="Calibri"/>
          <w:color w:val="000000"/>
          <w:sz w:val="27"/>
          <w:szCs w:val="27"/>
        </w:rPr>
        <w:t>-</w:t>
      </w:r>
      <w:r>
        <w:rPr>
          <w:rFonts w:ascii="Calibri" w:hAnsi="Calibri" w:cs="Calibri"/>
          <w:color w:val="000000"/>
          <w:sz w:val="27"/>
          <w:szCs w:val="27"/>
        </w:rPr>
        <w:t>Parliament.uk. (2025).</w:t>
      </w:r>
      <w:r>
        <w:rPr>
          <w:rStyle w:val="apple-converted-space"/>
          <w:rFonts w:ascii="Calibri" w:eastAsiaTheme="majorEastAsia" w:hAnsi="Calibri" w:cs="Calibri"/>
          <w:color w:val="000000"/>
          <w:sz w:val="27"/>
          <w:szCs w:val="27"/>
        </w:rPr>
        <w:t> </w:t>
      </w:r>
      <w:r>
        <w:rPr>
          <w:rFonts w:ascii="Calibri" w:hAnsi="Calibri" w:cs="Calibri"/>
          <w:i/>
          <w:iCs/>
          <w:color w:val="000000"/>
          <w:sz w:val="27"/>
          <w:szCs w:val="27"/>
        </w:rPr>
        <w:t>Children in Care (Hansard, 24 February 1986)</w:t>
      </w:r>
      <w:r>
        <w:rPr>
          <w:rFonts w:ascii="Calibri" w:hAnsi="Calibri" w:cs="Calibri"/>
          <w:color w:val="000000"/>
          <w:sz w:val="27"/>
          <w:szCs w:val="27"/>
        </w:rPr>
        <w:t xml:space="preserve">. [online] Available at: </w:t>
      </w:r>
      <w:hyperlink r:id="rId19" w:history="1">
        <w:r w:rsidRPr="00851C56">
          <w:rPr>
            <w:rStyle w:val="Hyperlink"/>
            <w:rFonts w:ascii="Calibri" w:hAnsi="Calibri" w:cs="Calibri"/>
            <w:sz w:val="27"/>
            <w:szCs w:val="27"/>
          </w:rPr>
          <w:t>https://api.parliament.uk/historic-hansard/commons/1986/feb/24/children-in-care</w:t>
        </w:r>
      </w:hyperlink>
      <w:r>
        <w:rPr>
          <w:rFonts w:ascii="Calibri" w:hAnsi="Calibri" w:cs="Calibri"/>
          <w:color w:val="000000"/>
          <w:sz w:val="27"/>
          <w:szCs w:val="27"/>
        </w:rPr>
        <w:t xml:space="preserve"> [Accessed 13 Apr. 2026].</w:t>
      </w:r>
    </w:p>
    <w:p w14:paraId="572673F3" w14:textId="054DDD85" w:rsidR="00FA66D2" w:rsidRPr="00070C80" w:rsidRDefault="00FA66D2" w:rsidP="00D523DC">
      <w:pPr>
        <w:pStyle w:val="NormalWeb"/>
        <w:shd w:val="clear" w:color="auto" w:fill="FFFFFF"/>
        <w:spacing w:line="360" w:lineRule="auto"/>
        <w:rPr>
          <w:rFonts w:ascii="Calibri" w:hAnsi="Calibri" w:cs="Calibri"/>
          <w:color w:val="000000"/>
        </w:rPr>
      </w:pPr>
      <w:r w:rsidRPr="00FA66D2">
        <w:rPr>
          <w:rFonts w:ascii="Arial" w:hAnsi="Arial" w:cs="Arial"/>
          <w:color w:val="000000"/>
        </w:rPr>
        <w:t>-Petty, L. (2025).</w:t>
      </w:r>
      <w:r w:rsidRPr="00FA66D2">
        <w:rPr>
          <w:rStyle w:val="apple-converted-space"/>
          <w:rFonts w:ascii="Arial" w:eastAsiaTheme="majorEastAsia" w:hAnsi="Arial" w:cs="Arial"/>
          <w:color w:val="000000"/>
        </w:rPr>
        <w:t> </w:t>
      </w:r>
      <w:r w:rsidRPr="00FA66D2">
        <w:rPr>
          <w:rFonts w:ascii="Arial" w:hAnsi="Arial" w:cs="Arial"/>
          <w:i/>
          <w:iCs/>
          <w:color w:val="000000"/>
        </w:rPr>
        <w:t>Multi-Agency Working in Safeguarding</w:t>
      </w:r>
      <w:r w:rsidRPr="00FA66D2">
        <w:rPr>
          <w:rFonts w:ascii="Arial" w:hAnsi="Arial" w:cs="Arial"/>
          <w:color w:val="000000"/>
        </w:rPr>
        <w:t xml:space="preserve">. [online] The Hub | High Speed Training. Available at: </w:t>
      </w:r>
      <w:hyperlink r:id="rId20" w:history="1">
        <w:r w:rsidRPr="00FA66D2">
          <w:rPr>
            <w:rStyle w:val="Hyperlink"/>
            <w:rFonts w:ascii="Arial" w:hAnsi="Arial" w:cs="Arial"/>
          </w:rPr>
          <w:t>https://www.highspeedtraining.co.uk/hub/multi-agency-working-in-safeguarding/</w:t>
        </w:r>
      </w:hyperlink>
      <w:r w:rsidRPr="00FA66D2">
        <w:rPr>
          <w:rFonts w:ascii="Arial" w:hAnsi="Arial" w:cs="Arial"/>
          <w:color w:val="000000"/>
        </w:rPr>
        <w:t xml:space="preserve"> [Accessed 9 Apr. 2026].</w:t>
      </w:r>
    </w:p>
    <w:p w14:paraId="45458EA6" w14:textId="5F2CA674" w:rsidR="009C19F0" w:rsidRPr="009C1C00" w:rsidRDefault="00FA66D2" w:rsidP="00D523DC">
      <w:pPr>
        <w:pStyle w:val="NormalWeb"/>
        <w:shd w:val="clear" w:color="auto" w:fill="FFFFFF"/>
        <w:spacing w:line="360" w:lineRule="auto"/>
        <w:rPr>
          <w:rFonts w:ascii="Arial" w:hAnsi="Arial" w:cs="Arial"/>
          <w:color w:val="000000"/>
        </w:rPr>
      </w:pPr>
      <w:r>
        <w:rPr>
          <w:rFonts w:ascii="Calibri" w:hAnsi="Calibri" w:cs="Calibri"/>
          <w:color w:val="000000"/>
        </w:rPr>
        <w:t>‌</w:t>
      </w:r>
      <w:r w:rsidR="009C19F0" w:rsidRPr="00F47D7E">
        <w:rPr>
          <w:rFonts w:ascii="Arial" w:hAnsi="Arial" w:cs="Arial"/>
          <w:color w:val="000000"/>
        </w:rPr>
        <w:t>-Save the Children (2011).</w:t>
      </w:r>
      <w:r w:rsidR="009C19F0" w:rsidRPr="00F47D7E">
        <w:rPr>
          <w:rStyle w:val="apple-converted-space"/>
          <w:rFonts w:ascii="Arial" w:eastAsiaTheme="majorEastAsia" w:hAnsi="Arial" w:cs="Arial"/>
          <w:color w:val="000000"/>
        </w:rPr>
        <w:t> </w:t>
      </w:r>
      <w:r w:rsidR="009C19F0" w:rsidRPr="00F47D7E">
        <w:rPr>
          <w:rFonts w:ascii="Arial" w:hAnsi="Arial" w:cs="Arial"/>
          <w:i/>
          <w:iCs/>
          <w:color w:val="000000"/>
        </w:rPr>
        <w:t>UN convention on the rights of the child</w:t>
      </w:r>
      <w:r w:rsidR="009C19F0" w:rsidRPr="00F47D7E">
        <w:rPr>
          <w:rFonts w:ascii="Arial" w:hAnsi="Arial" w:cs="Arial"/>
          <w:color w:val="000000"/>
        </w:rPr>
        <w:t xml:space="preserve">. [online] Savethechildren.org.uk. Available at: </w:t>
      </w:r>
      <w:hyperlink r:id="rId21" w:history="1">
        <w:r w:rsidR="009C19F0" w:rsidRPr="00F47D7E">
          <w:rPr>
            <w:rStyle w:val="Hyperlink"/>
            <w:rFonts w:ascii="Arial" w:hAnsi="Arial" w:cs="Arial"/>
          </w:rPr>
          <w:t>https://www.savethechildren.org.uk/what-we-do/childrens-rights/united-nations-convention-of-the-rights-of-the-child</w:t>
        </w:r>
      </w:hyperlink>
      <w:r w:rsidR="009C19F0" w:rsidRPr="00F47D7E">
        <w:rPr>
          <w:rFonts w:ascii="Arial" w:hAnsi="Arial" w:cs="Arial"/>
          <w:color w:val="000000"/>
        </w:rPr>
        <w:t xml:space="preserve"> [Accessed 3 </w:t>
      </w:r>
      <w:r w:rsidR="009C19F0" w:rsidRPr="009C1C00">
        <w:rPr>
          <w:rFonts w:ascii="Arial" w:hAnsi="Arial" w:cs="Arial"/>
          <w:color w:val="000000"/>
        </w:rPr>
        <w:t>Apr. 2026].</w:t>
      </w:r>
    </w:p>
    <w:p w14:paraId="2A93EA04" w14:textId="1DC7F476" w:rsidR="009C1C00" w:rsidRPr="009C1C00" w:rsidRDefault="009C1C00" w:rsidP="00D523DC">
      <w:pPr>
        <w:pStyle w:val="NormalWeb"/>
        <w:shd w:val="clear" w:color="auto" w:fill="FFFFFF"/>
        <w:spacing w:before="0" w:beforeAutospacing="0" w:after="0" w:afterAutospacing="0" w:line="360" w:lineRule="auto"/>
        <w:rPr>
          <w:rFonts w:ascii="Arial" w:hAnsi="Arial" w:cs="Arial"/>
          <w:color w:val="000000"/>
        </w:rPr>
      </w:pPr>
      <w:r w:rsidRPr="009C1C00">
        <w:rPr>
          <w:rFonts w:ascii="Arial" w:hAnsi="Arial" w:cs="Arial"/>
          <w:color w:val="000000"/>
        </w:rPr>
        <w:t>-The Open University (2023).</w:t>
      </w:r>
      <w:r w:rsidRPr="009C1C00">
        <w:rPr>
          <w:rStyle w:val="apple-converted-space"/>
          <w:rFonts w:ascii="Arial" w:eastAsiaTheme="majorEastAsia" w:hAnsi="Arial" w:cs="Arial"/>
          <w:color w:val="000000"/>
        </w:rPr>
        <w:t> </w:t>
      </w:r>
      <w:r w:rsidRPr="009C1C00">
        <w:rPr>
          <w:rFonts w:ascii="Arial" w:hAnsi="Arial" w:cs="Arial"/>
          <w:i/>
          <w:iCs/>
          <w:color w:val="000000"/>
        </w:rPr>
        <w:t>Supporting children’s mental health and wellbeing</w:t>
      </w:r>
      <w:r w:rsidRPr="009C1C00">
        <w:rPr>
          <w:rFonts w:ascii="Arial" w:hAnsi="Arial" w:cs="Arial"/>
          <w:color w:val="000000"/>
        </w:rPr>
        <w:t xml:space="preserve">. [online] Open Learn. Available at: </w:t>
      </w:r>
      <w:hyperlink r:id="rId22" w:history="1">
        <w:r w:rsidRPr="009C1C00">
          <w:rPr>
            <w:rStyle w:val="Hyperlink"/>
            <w:rFonts w:ascii="Arial" w:hAnsi="Arial" w:cs="Arial"/>
          </w:rPr>
          <w:t>https://www.open.edu/openlearn/mod/oucontent/view.php?id=104529&amp;section=3.3</w:t>
        </w:r>
      </w:hyperlink>
      <w:r w:rsidRPr="009C1C00">
        <w:rPr>
          <w:rFonts w:ascii="Arial" w:hAnsi="Arial" w:cs="Arial"/>
          <w:color w:val="000000"/>
        </w:rPr>
        <w:t xml:space="preserve"> [Accessed 9 Apr. 2026].</w:t>
      </w:r>
    </w:p>
    <w:p w14:paraId="5D5E43A5" w14:textId="1AFA26DD" w:rsidR="00330DFE" w:rsidRPr="009C1C00" w:rsidRDefault="009C1C00" w:rsidP="00D523DC">
      <w:pPr>
        <w:pStyle w:val="NormalWeb"/>
        <w:shd w:val="clear" w:color="auto" w:fill="FFFFFF"/>
        <w:spacing w:line="360" w:lineRule="auto"/>
        <w:rPr>
          <w:rFonts w:ascii="Calibri" w:hAnsi="Calibri" w:cs="Calibri"/>
          <w:color w:val="000000"/>
        </w:rPr>
      </w:pPr>
      <w:r>
        <w:rPr>
          <w:rFonts w:ascii="Calibri" w:hAnsi="Calibri" w:cs="Calibri"/>
          <w:color w:val="000000"/>
        </w:rPr>
        <w:t>‌</w:t>
      </w:r>
      <w:r w:rsidR="00330DFE" w:rsidRPr="00330DFE">
        <w:rPr>
          <w:rFonts w:ascii="Arial" w:hAnsi="Arial" w:cs="Arial"/>
          <w:color w:val="000000"/>
        </w:rPr>
        <w:t>-</w:t>
      </w:r>
      <w:proofErr w:type="spellStart"/>
      <w:proofErr w:type="gramStart"/>
      <w:r w:rsidR="00330DFE" w:rsidRPr="00330DFE">
        <w:rPr>
          <w:rFonts w:ascii="Arial" w:hAnsi="Arial" w:cs="Arial"/>
          <w:color w:val="000000"/>
        </w:rPr>
        <w:t>Thomas,G</w:t>
      </w:r>
      <w:proofErr w:type="spellEnd"/>
      <w:r w:rsidR="00330DFE" w:rsidRPr="00330DFE">
        <w:rPr>
          <w:rFonts w:ascii="Arial" w:hAnsi="Arial" w:cs="Arial"/>
          <w:color w:val="000000"/>
        </w:rPr>
        <w:t>.</w:t>
      </w:r>
      <w:proofErr w:type="gramEnd"/>
      <w:r w:rsidR="00330DFE" w:rsidRPr="00330DFE">
        <w:rPr>
          <w:rFonts w:ascii="Arial" w:hAnsi="Arial" w:cs="Arial"/>
          <w:color w:val="000000"/>
        </w:rPr>
        <w:t xml:space="preserve"> (2014).</w:t>
      </w:r>
      <w:r w:rsidR="00330DFE" w:rsidRPr="00330DFE">
        <w:rPr>
          <w:rStyle w:val="apple-converted-space"/>
          <w:rFonts w:ascii="Arial" w:eastAsiaTheme="majorEastAsia" w:hAnsi="Arial" w:cs="Arial"/>
          <w:color w:val="000000"/>
        </w:rPr>
        <w:t> </w:t>
      </w:r>
      <w:r w:rsidR="00330DFE" w:rsidRPr="00330DFE">
        <w:rPr>
          <w:rFonts w:ascii="Arial" w:hAnsi="Arial" w:cs="Arial"/>
          <w:i/>
          <w:iCs/>
          <w:color w:val="000000"/>
        </w:rPr>
        <w:t>Written Statement - Integrated Family Support Services a Wales Wide Intervention Service (28 February 2014) | GOV.WALES</w:t>
      </w:r>
      <w:r w:rsidR="00330DFE" w:rsidRPr="00330DFE">
        <w:rPr>
          <w:rFonts w:ascii="Arial" w:hAnsi="Arial" w:cs="Arial"/>
          <w:color w:val="000000"/>
        </w:rPr>
        <w:t xml:space="preserve">. [online] Available at: </w:t>
      </w:r>
      <w:hyperlink r:id="rId23" w:history="1">
        <w:r w:rsidR="00330DFE" w:rsidRPr="00521035">
          <w:rPr>
            <w:rStyle w:val="Hyperlink"/>
            <w:rFonts w:ascii="Arial" w:hAnsi="Arial" w:cs="Arial"/>
          </w:rPr>
          <w:t>https://www.gov.wales/written-statement-integrated-family-support-services-wales-wide-intervention-service</w:t>
        </w:r>
      </w:hyperlink>
      <w:r w:rsidR="00330DFE">
        <w:rPr>
          <w:rFonts w:ascii="Arial" w:hAnsi="Arial" w:cs="Arial"/>
          <w:color w:val="000000"/>
        </w:rPr>
        <w:t xml:space="preserve"> [Accessed 3 Apr. 2026].</w:t>
      </w:r>
    </w:p>
    <w:p w14:paraId="1C59839D" w14:textId="342D5E85" w:rsidR="00A92DF8" w:rsidRDefault="00330DFE" w:rsidP="00D523DC">
      <w:pPr>
        <w:pStyle w:val="NormalWeb"/>
        <w:shd w:val="clear" w:color="auto" w:fill="FFFFFF"/>
        <w:spacing w:line="360" w:lineRule="auto"/>
        <w:rPr>
          <w:rFonts w:ascii="Arial" w:hAnsi="Arial" w:cs="Arial"/>
          <w:color w:val="000000"/>
        </w:rPr>
      </w:pPr>
      <w:r>
        <w:rPr>
          <w:rFonts w:ascii="Calibri" w:hAnsi="Calibri" w:cs="Calibri"/>
          <w:color w:val="000000"/>
        </w:rPr>
        <w:t>‌</w:t>
      </w:r>
      <w:r w:rsidR="00A92DF8" w:rsidRPr="00F47D7E">
        <w:rPr>
          <w:rFonts w:ascii="Arial" w:hAnsi="Arial" w:cs="Arial"/>
          <w:color w:val="000000"/>
        </w:rPr>
        <w:t xml:space="preserve">-UK Government (2026) </w:t>
      </w:r>
      <w:r w:rsidR="00A92DF8" w:rsidRPr="00F47D7E">
        <w:rPr>
          <w:rFonts w:ascii="Arial" w:hAnsi="Arial" w:cs="Arial"/>
          <w:i/>
          <w:iCs/>
          <w:color w:val="000000"/>
        </w:rPr>
        <w:t>Working Together to Safeguard Children Statutory framework: legislation relevant to safeguarding and promoting the welfare of children.</w:t>
      </w:r>
      <w:r w:rsidR="00F47D7E" w:rsidRPr="00F47D7E">
        <w:rPr>
          <w:rFonts w:ascii="Arial" w:hAnsi="Arial" w:cs="Arial"/>
          <w:color w:val="000000"/>
        </w:rPr>
        <w:t>UK Government</w:t>
      </w:r>
      <w:r w:rsidR="00A92DF8" w:rsidRPr="00F47D7E">
        <w:rPr>
          <w:rFonts w:ascii="Arial" w:hAnsi="Arial" w:cs="Arial"/>
          <w:color w:val="000000"/>
        </w:rPr>
        <w:t xml:space="preserve"> [online] Available at:</w:t>
      </w:r>
      <w:r w:rsidR="009C19F0" w:rsidRPr="00F47D7E">
        <w:rPr>
          <w:rFonts w:ascii="Arial" w:hAnsi="Arial" w:cs="Arial"/>
          <w:color w:val="000000"/>
        </w:rPr>
        <w:t xml:space="preserve"> </w:t>
      </w:r>
      <w:hyperlink r:id="rId24" w:history="1">
        <w:r w:rsidR="009C19F0" w:rsidRPr="00F47D7E">
          <w:rPr>
            <w:rStyle w:val="Hyperlink"/>
            <w:rFonts w:ascii="Arial" w:hAnsi="Arial" w:cs="Arial"/>
          </w:rPr>
          <w:t>https://assets.publishing.service.gov.uk/media/69b92ff0f6acd3f43e961211/Working_together_to_safeguard_children_statutory_framework.pdf</w:t>
        </w:r>
      </w:hyperlink>
      <w:r w:rsidR="00A92DF8" w:rsidRPr="00F47D7E">
        <w:rPr>
          <w:rFonts w:ascii="Arial" w:hAnsi="Arial" w:cs="Arial"/>
          <w:color w:val="000000"/>
        </w:rPr>
        <w:t xml:space="preserve"> [Accessed 3 Apr. 2026].</w:t>
      </w:r>
    </w:p>
    <w:p w14:paraId="1C34D0A5" w14:textId="4994C4E7" w:rsidR="00646E08" w:rsidRPr="0024082D" w:rsidRDefault="00646E08" w:rsidP="00D523DC">
      <w:pPr>
        <w:pStyle w:val="NormalWeb"/>
        <w:shd w:val="clear" w:color="auto" w:fill="FFFFFF"/>
        <w:spacing w:line="360" w:lineRule="auto"/>
        <w:rPr>
          <w:rFonts w:ascii="Arial" w:hAnsi="Arial" w:cs="Arial"/>
          <w:color w:val="000000"/>
        </w:rPr>
      </w:pPr>
      <w:r>
        <w:rPr>
          <w:rFonts w:ascii="Arial" w:hAnsi="Arial" w:cs="Arial"/>
          <w:color w:val="000000"/>
        </w:rPr>
        <w:lastRenderedPageBreak/>
        <w:t>-Wales Centre for Public Policy (2021)</w:t>
      </w:r>
      <w:r w:rsidR="0024082D">
        <w:rPr>
          <w:rFonts w:ascii="Arial" w:hAnsi="Arial" w:cs="Arial"/>
          <w:color w:val="000000"/>
        </w:rPr>
        <w:t xml:space="preserve">. </w:t>
      </w:r>
      <w:r w:rsidR="0024082D">
        <w:rPr>
          <w:rFonts w:ascii="Arial" w:hAnsi="Arial" w:cs="Arial"/>
          <w:i/>
          <w:iCs/>
          <w:color w:val="000000"/>
        </w:rPr>
        <w:t xml:space="preserve">Multi-agency working and outcomes for children looked after: Evidence review. </w:t>
      </w:r>
      <w:r w:rsidR="0024082D">
        <w:rPr>
          <w:rFonts w:ascii="Arial" w:hAnsi="Arial" w:cs="Arial"/>
          <w:color w:val="000000"/>
        </w:rPr>
        <w:t xml:space="preserve">Welsh Government [online] Available at: </w:t>
      </w:r>
      <w:hyperlink r:id="rId25" w:history="1">
        <w:r w:rsidR="0024082D" w:rsidRPr="000104FC">
          <w:rPr>
            <w:rStyle w:val="Hyperlink"/>
            <w:rFonts w:ascii="Arial" w:hAnsi="Arial" w:cs="Arial"/>
          </w:rPr>
          <w:t>https://wcpp.org.uk/wp-content/uploads/Multi-agency-working-and-outcomes-for-children-looked-after-Evidence-review.pdf</w:t>
        </w:r>
      </w:hyperlink>
      <w:r w:rsidR="0024082D">
        <w:rPr>
          <w:rFonts w:ascii="Arial" w:hAnsi="Arial" w:cs="Arial"/>
          <w:color w:val="000000"/>
        </w:rPr>
        <w:t xml:space="preserve"> [Accessed 10 Apr. 2026].</w:t>
      </w:r>
    </w:p>
    <w:p w14:paraId="5CFA985C" w14:textId="77777777" w:rsidR="00833C2E" w:rsidRDefault="00330DFE" w:rsidP="00D523DC">
      <w:pPr>
        <w:pStyle w:val="NormalWeb"/>
        <w:shd w:val="clear" w:color="auto" w:fill="FFFFFF"/>
        <w:spacing w:line="360" w:lineRule="auto"/>
        <w:rPr>
          <w:rFonts w:ascii="Arial" w:hAnsi="Arial" w:cs="Arial"/>
          <w:color w:val="000000"/>
        </w:rPr>
      </w:pPr>
      <w:r>
        <w:rPr>
          <w:rFonts w:ascii="Arial" w:hAnsi="Arial" w:cs="Arial"/>
          <w:color w:val="000000"/>
        </w:rPr>
        <w:t xml:space="preserve">-Welsh Assembly Government (2010) </w:t>
      </w:r>
      <w:proofErr w:type="spellStart"/>
      <w:r>
        <w:rPr>
          <w:rFonts w:ascii="Arial" w:hAnsi="Arial" w:cs="Arial"/>
          <w:i/>
          <w:iCs/>
          <w:color w:val="000000"/>
        </w:rPr>
        <w:t>Intergrated</w:t>
      </w:r>
      <w:proofErr w:type="spellEnd"/>
      <w:r>
        <w:rPr>
          <w:rFonts w:ascii="Arial" w:hAnsi="Arial" w:cs="Arial"/>
          <w:i/>
          <w:iCs/>
          <w:color w:val="000000"/>
        </w:rPr>
        <w:t xml:space="preserve"> Family Support Services – Statutory Guidance and Regulations</w:t>
      </w:r>
      <w:r w:rsidR="00A3468B">
        <w:rPr>
          <w:rFonts w:ascii="Arial" w:hAnsi="Arial" w:cs="Arial"/>
          <w:i/>
          <w:iCs/>
          <w:color w:val="000000"/>
        </w:rPr>
        <w:t>.</w:t>
      </w:r>
      <w:r>
        <w:rPr>
          <w:rFonts w:ascii="Arial" w:hAnsi="Arial" w:cs="Arial"/>
          <w:i/>
          <w:iCs/>
          <w:color w:val="000000"/>
        </w:rPr>
        <w:t xml:space="preserve"> </w:t>
      </w:r>
      <w:r w:rsidRPr="00A3468B">
        <w:rPr>
          <w:rFonts w:ascii="Arial" w:hAnsi="Arial" w:cs="Arial"/>
          <w:color w:val="000000"/>
        </w:rPr>
        <w:t>[online]</w:t>
      </w:r>
      <w:r>
        <w:rPr>
          <w:rFonts w:ascii="Arial" w:hAnsi="Arial" w:cs="Arial"/>
          <w:i/>
          <w:iCs/>
          <w:color w:val="000000"/>
        </w:rPr>
        <w:t xml:space="preserve"> </w:t>
      </w:r>
      <w:r>
        <w:rPr>
          <w:rFonts w:ascii="Arial" w:hAnsi="Arial" w:cs="Arial"/>
          <w:color w:val="000000"/>
        </w:rPr>
        <w:t xml:space="preserve">Welsh Assembly Government. Available at: </w:t>
      </w:r>
      <w:hyperlink r:id="rId26" w:history="1">
        <w:r w:rsidR="00A3468B" w:rsidRPr="00521035">
          <w:rPr>
            <w:rStyle w:val="Hyperlink"/>
            <w:rFonts w:ascii="Arial" w:hAnsi="Arial" w:cs="Arial"/>
          </w:rPr>
          <w:t>https://dera.ioe.ac.uk/id/eprint/1859/1/100922ifssguidenceen.pdf</w:t>
        </w:r>
      </w:hyperlink>
      <w:r w:rsidR="00A3468B">
        <w:rPr>
          <w:rFonts w:ascii="Arial" w:hAnsi="Arial" w:cs="Arial"/>
          <w:color w:val="000000"/>
        </w:rPr>
        <w:t xml:space="preserve"> [Accessed 3 Apr. 2026].</w:t>
      </w:r>
    </w:p>
    <w:p w14:paraId="69FE7215" w14:textId="7573225F" w:rsidR="00833C2E" w:rsidRDefault="00833C2E" w:rsidP="00D523DC">
      <w:pPr>
        <w:pStyle w:val="NormalWeb"/>
        <w:shd w:val="clear" w:color="auto" w:fill="FFFFFF"/>
        <w:spacing w:line="360" w:lineRule="auto"/>
        <w:rPr>
          <w:rFonts w:ascii="Calibri" w:hAnsi="Calibri" w:cs="Calibri"/>
          <w:color w:val="000000"/>
          <w:sz w:val="27"/>
          <w:szCs w:val="27"/>
        </w:rPr>
      </w:pPr>
      <w:r>
        <w:rPr>
          <w:rFonts w:ascii="Arial" w:hAnsi="Arial" w:cs="Arial"/>
          <w:color w:val="000000"/>
        </w:rPr>
        <w:t>-</w:t>
      </w:r>
      <w:r>
        <w:rPr>
          <w:rFonts w:ascii="Calibri" w:hAnsi="Calibri" w:cs="Calibri"/>
          <w:color w:val="000000"/>
          <w:sz w:val="27"/>
          <w:szCs w:val="27"/>
        </w:rPr>
        <w:t xml:space="preserve">WJEC (2018). [online] Wjec.co.uk. Available at: </w:t>
      </w:r>
      <w:hyperlink r:id="rId27" w:history="1">
        <w:r w:rsidRPr="000104FC">
          <w:rPr>
            <w:rStyle w:val="Hyperlink"/>
            <w:rFonts w:ascii="Calibri" w:hAnsi="Calibri" w:cs="Calibri"/>
            <w:sz w:val="27"/>
            <w:szCs w:val="27"/>
          </w:rPr>
          <w:t>https://resource.download.wjec.co.uk/vtc/2018-19/HSC18-19_1.1b/_multi-lang/5-benefits-of-multi-agency-working/1-benefits-of-multi-agency-working.html</w:t>
        </w:r>
      </w:hyperlink>
      <w:r>
        <w:rPr>
          <w:rFonts w:ascii="Calibri" w:hAnsi="Calibri" w:cs="Calibri"/>
          <w:color w:val="000000"/>
          <w:sz w:val="27"/>
          <w:szCs w:val="27"/>
        </w:rPr>
        <w:t xml:space="preserve"> [Accessed 9 Apr. 2026].</w:t>
      </w:r>
    </w:p>
    <w:p w14:paraId="52DC9E29" w14:textId="3E0D7D91" w:rsidR="005A0ADD" w:rsidRPr="005A0ADD" w:rsidRDefault="005A0ADD" w:rsidP="00D523DC">
      <w:pPr>
        <w:pStyle w:val="NormalWeb"/>
        <w:shd w:val="clear" w:color="auto" w:fill="FFFFFF"/>
        <w:spacing w:before="0" w:beforeAutospacing="0" w:after="0" w:afterAutospacing="0" w:line="360" w:lineRule="auto"/>
        <w:rPr>
          <w:rFonts w:ascii="Arial" w:hAnsi="Arial" w:cs="Arial"/>
          <w:color w:val="000000"/>
        </w:rPr>
      </w:pPr>
      <w:r w:rsidRPr="005A0ADD">
        <w:rPr>
          <w:rFonts w:ascii="Arial" w:hAnsi="Arial" w:cs="Arial"/>
          <w:color w:val="000000"/>
        </w:rPr>
        <w:t>- World Health Organization (2024).</w:t>
      </w:r>
      <w:r w:rsidRPr="005A0ADD">
        <w:rPr>
          <w:rStyle w:val="apple-converted-space"/>
          <w:rFonts w:ascii="Arial" w:eastAsiaTheme="majorEastAsia" w:hAnsi="Arial" w:cs="Arial"/>
          <w:color w:val="000000"/>
        </w:rPr>
        <w:t> </w:t>
      </w:r>
      <w:r w:rsidRPr="005A0ADD">
        <w:rPr>
          <w:rFonts w:ascii="Arial" w:hAnsi="Arial" w:cs="Arial"/>
          <w:i/>
          <w:iCs/>
          <w:color w:val="000000"/>
        </w:rPr>
        <w:t>Service organizations and integration</w:t>
      </w:r>
      <w:r w:rsidRPr="005A0ADD">
        <w:rPr>
          <w:rFonts w:ascii="Arial" w:hAnsi="Arial" w:cs="Arial"/>
          <w:color w:val="000000"/>
        </w:rPr>
        <w:t xml:space="preserve">. [online] www.who.int. Available at: </w:t>
      </w:r>
      <w:hyperlink r:id="rId28" w:history="1">
        <w:r w:rsidRPr="005A0ADD">
          <w:rPr>
            <w:rStyle w:val="Hyperlink"/>
            <w:rFonts w:ascii="Arial" w:hAnsi="Arial" w:cs="Arial"/>
          </w:rPr>
          <w:t>https://www.who.int/teams/integrated-health-services/clinical-services-and-systems/service-organizations-and-integration</w:t>
        </w:r>
      </w:hyperlink>
      <w:r w:rsidRPr="005A0ADD">
        <w:rPr>
          <w:rFonts w:ascii="Arial" w:hAnsi="Arial" w:cs="Arial"/>
          <w:color w:val="000000"/>
        </w:rPr>
        <w:t xml:space="preserve"> [Accessed 12 Apr. 2026].</w:t>
      </w:r>
    </w:p>
    <w:p w14:paraId="74AC61F5" w14:textId="77777777" w:rsidR="005A0ADD" w:rsidRDefault="005A0ADD" w:rsidP="00D523DC">
      <w:pPr>
        <w:pStyle w:val="NormalWeb"/>
        <w:shd w:val="clear" w:color="auto" w:fill="FFFFFF"/>
        <w:spacing w:line="360" w:lineRule="auto"/>
        <w:rPr>
          <w:rFonts w:ascii="Calibri" w:hAnsi="Calibri" w:cs="Calibri"/>
          <w:color w:val="000000"/>
        </w:rPr>
      </w:pPr>
      <w:r>
        <w:rPr>
          <w:rFonts w:ascii="Calibri" w:hAnsi="Calibri" w:cs="Calibri"/>
          <w:color w:val="000000"/>
        </w:rPr>
        <w:t>‌</w:t>
      </w:r>
    </w:p>
    <w:p w14:paraId="1FD085EC" w14:textId="1436F6C2" w:rsidR="005A0ADD" w:rsidRPr="00833C2E" w:rsidRDefault="005A0ADD" w:rsidP="00D523DC">
      <w:pPr>
        <w:pStyle w:val="NormalWeb"/>
        <w:shd w:val="clear" w:color="auto" w:fill="FFFFFF"/>
        <w:spacing w:line="360" w:lineRule="auto"/>
        <w:rPr>
          <w:rFonts w:ascii="Arial" w:hAnsi="Arial" w:cs="Arial"/>
          <w:color w:val="000000"/>
        </w:rPr>
      </w:pPr>
    </w:p>
    <w:p w14:paraId="616B7B73" w14:textId="77777777" w:rsidR="00833C2E" w:rsidRDefault="00833C2E" w:rsidP="00D523DC">
      <w:pPr>
        <w:pStyle w:val="NormalWeb"/>
        <w:shd w:val="clear" w:color="auto" w:fill="FFFFFF"/>
        <w:spacing w:line="360" w:lineRule="auto"/>
        <w:rPr>
          <w:rFonts w:ascii="Calibri" w:hAnsi="Calibri" w:cs="Calibri"/>
          <w:color w:val="000000"/>
        </w:rPr>
      </w:pPr>
      <w:r>
        <w:rPr>
          <w:rFonts w:ascii="Calibri" w:hAnsi="Calibri" w:cs="Calibri"/>
          <w:color w:val="000000"/>
        </w:rPr>
        <w:t>‌</w:t>
      </w:r>
    </w:p>
    <w:p w14:paraId="496250BB" w14:textId="736BD339" w:rsidR="00833C2E" w:rsidRPr="00330DFE" w:rsidRDefault="00833C2E" w:rsidP="00D523DC">
      <w:pPr>
        <w:pStyle w:val="NormalWeb"/>
        <w:shd w:val="clear" w:color="auto" w:fill="FFFFFF"/>
        <w:spacing w:line="360" w:lineRule="auto"/>
        <w:rPr>
          <w:rFonts w:ascii="Calibri" w:hAnsi="Calibri" w:cs="Calibri"/>
          <w:color w:val="000000"/>
        </w:rPr>
      </w:pPr>
    </w:p>
    <w:p w14:paraId="311ADDE0" w14:textId="77777777" w:rsidR="00A92DF8" w:rsidRPr="00F47D7E" w:rsidRDefault="00A92DF8" w:rsidP="00D523DC">
      <w:pPr>
        <w:pStyle w:val="NormalWeb"/>
        <w:shd w:val="clear" w:color="auto" w:fill="FFFFFF"/>
        <w:spacing w:line="360" w:lineRule="auto"/>
        <w:rPr>
          <w:rFonts w:ascii="Arial" w:hAnsi="Arial" w:cs="Arial"/>
          <w:color w:val="000000"/>
        </w:rPr>
      </w:pPr>
      <w:r w:rsidRPr="00F47D7E">
        <w:rPr>
          <w:rFonts w:ascii="Arial" w:hAnsi="Arial" w:cs="Arial"/>
          <w:color w:val="000000"/>
        </w:rPr>
        <w:t>‌</w:t>
      </w:r>
    </w:p>
    <w:p w14:paraId="337640F1" w14:textId="6EBEAAEC" w:rsidR="00861251" w:rsidRPr="00F47D7E" w:rsidRDefault="00861251" w:rsidP="00D523DC">
      <w:pPr>
        <w:pStyle w:val="NormalWeb"/>
        <w:shd w:val="clear" w:color="auto" w:fill="FFFFFF"/>
        <w:spacing w:line="360" w:lineRule="auto"/>
        <w:rPr>
          <w:rFonts w:ascii="Arial" w:hAnsi="Arial" w:cs="Arial"/>
          <w:b/>
          <w:bCs/>
          <w:color w:val="000000"/>
        </w:rPr>
      </w:pPr>
    </w:p>
    <w:p w14:paraId="36546989" w14:textId="5AA62CE6" w:rsidR="00861251" w:rsidRDefault="00861251" w:rsidP="00D523DC">
      <w:pPr>
        <w:spacing w:line="360" w:lineRule="auto"/>
        <w:rPr>
          <w:b/>
          <w:bCs/>
          <w:sz w:val="32"/>
          <w:szCs w:val="32"/>
        </w:rPr>
      </w:pPr>
    </w:p>
    <w:p w14:paraId="450DEB44" w14:textId="77777777" w:rsidR="003A01A8" w:rsidRDefault="003A01A8" w:rsidP="00D523DC">
      <w:pPr>
        <w:spacing w:line="360" w:lineRule="auto"/>
      </w:pPr>
    </w:p>
    <w:sectPr w:rsidR="003A01A8" w:rsidSect="00A00F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4B7907"/>
    <w:multiLevelType w:val="multilevel"/>
    <w:tmpl w:val="BEC4F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09177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FFB"/>
    <w:rsid w:val="000554EA"/>
    <w:rsid w:val="00070C80"/>
    <w:rsid w:val="00121F33"/>
    <w:rsid w:val="00166AA2"/>
    <w:rsid w:val="001F58FB"/>
    <w:rsid w:val="00232051"/>
    <w:rsid w:val="0024082D"/>
    <w:rsid w:val="00262D17"/>
    <w:rsid w:val="00330DFE"/>
    <w:rsid w:val="00337593"/>
    <w:rsid w:val="003677A5"/>
    <w:rsid w:val="0037498A"/>
    <w:rsid w:val="003A01A8"/>
    <w:rsid w:val="003B6C59"/>
    <w:rsid w:val="0040172E"/>
    <w:rsid w:val="00456BA1"/>
    <w:rsid w:val="00483F8B"/>
    <w:rsid w:val="004C1264"/>
    <w:rsid w:val="00562590"/>
    <w:rsid w:val="00590A0A"/>
    <w:rsid w:val="005A0ADD"/>
    <w:rsid w:val="005B2C04"/>
    <w:rsid w:val="005B3A0C"/>
    <w:rsid w:val="005B403E"/>
    <w:rsid w:val="00621E16"/>
    <w:rsid w:val="00646E08"/>
    <w:rsid w:val="006475B7"/>
    <w:rsid w:val="006700BF"/>
    <w:rsid w:val="007535C4"/>
    <w:rsid w:val="00756573"/>
    <w:rsid w:val="007674AE"/>
    <w:rsid w:val="0080785E"/>
    <w:rsid w:val="00833C2E"/>
    <w:rsid w:val="00861251"/>
    <w:rsid w:val="00881DEC"/>
    <w:rsid w:val="0091188C"/>
    <w:rsid w:val="00911892"/>
    <w:rsid w:val="00920280"/>
    <w:rsid w:val="00975E0F"/>
    <w:rsid w:val="009B22AD"/>
    <w:rsid w:val="009C19F0"/>
    <w:rsid w:val="009C1C00"/>
    <w:rsid w:val="00A00FFB"/>
    <w:rsid w:val="00A3468B"/>
    <w:rsid w:val="00A35501"/>
    <w:rsid w:val="00A92DF8"/>
    <w:rsid w:val="00AB3AE2"/>
    <w:rsid w:val="00AF79D7"/>
    <w:rsid w:val="00B52B9C"/>
    <w:rsid w:val="00B62DD5"/>
    <w:rsid w:val="00BB16B2"/>
    <w:rsid w:val="00BB1C4D"/>
    <w:rsid w:val="00C10D28"/>
    <w:rsid w:val="00C55154"/>
    <w:rsid w:val="00CB0527"/>
    <w:rsid w:val="00CB2D87"/>
    <w:rsid w:val="00D0474F"/>
    <w:rsid w:val="00D0597E"/>
    <w:rsid w:val="00D523DC"/>
    <w:rsid w:val="00DB12BC"/>
    <w:rsid w:val="00E16981"/>
    <w:rsid w:val="00E24551"/>
    <w:rsid w:val="00E6759B"/>
    <w:rsid w:val="00E67CDB"/>
    <w:rsid w:val="00E77E87"/>
    <w:rsid w:val="00E95712"/>
    <w:rsid w:val="00E95FF8"/>
    <w:rsid w:val="00EA1AB3"/>
    <w:rsid w:val="00EB1E5E"/>
    <w:rsid w:val="00EB5E04"/>
    <w:rsid w:val="00F47D7E"/>
    <w:rsid w:val="00F644A2"/>
    <w:rsid w:val="00F73891"/>
    <w:rsid w:val="00FA66D2"/>
    <w:rsid w:val="00FB0BD7"/>
    <w:rsid w:val="00FC082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B234B"/>
  <w15:chartTrackingRefBased/>
  <w15:docId w15:val="{A8DC350A-3CA5-344B-A757-F1DE22AE5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FFB"/>
    <w:pPr>
      <w:spacing w:after="160" w:line="278" w:lineRule="auto"/>
    </w:pPr>
    <w:rPr>
      <w:rFonts w:eastAsiaTheme="minorEastAsia"/>
      <w:lang w:eastAsia="zh-CN"/>
    </w:rPr>
  </w:style>
  <w:style w:type="paragraph" w:styleId="Heading1">
    <w:name w:val="heading 1"/>
    <w:basedOn w:val="Normal"/>
    <w:next w:val="Normal"/>
    <w:link w:val="Heading1Char"/>
    <w:uiPriority w:val="9"/>
    <w:qFormat/>
    <w:rsid w:val="00A00F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00F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00FF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00FF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00FF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00FF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0FF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0FF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0FF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0FF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00FF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00FF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00FF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00FF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00F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0F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0F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0FFB"/>
    <w:rPr>
      <w:rFonts w:eastAsiaTheme="majorEastAsia" w:cstheme="majorBidi"/>
      <w:color w:val="272727" w:themeColor="text1" w:themeTint="D8"/>
    </w:rPr>
  </w:style>
  <w:style w:type="paragraph" w:styleId="Title">
    <w:name w:val="Title"/>
    <w:basedOn w:val="Normal"/>
    <w:next w:val="Normal"/>
    <w:link w:val="TitleChar"/>
    <w:uiPriority w:val="10"/>
    <w:qFormat/>
    <w:rsid w:val="00A00FF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0F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0F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0F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0FFB"/>
    <w:pPr>
      <w:spacing w:before="160"/>
      <w:jc w:val="center"/>
    </w:pPr>
    <w:rPr>
      <w:i/>
      <w:iCs/>
      <w:color w:val="404040" w:themeColor="text1" w:themeTint="BF"/>
    </w:rPr>
  </w:style>
  <w:style w:type="character" w:customStyle="1" w:styleId="QuoteChar">
    <w:name w:val="Quote Char"/>
    <w:basedOn w:val="DefaultParagraphFont"/>
    <w:link w:val="Quote"/>
    <w:uiPriority w:val="29"/>
    <w:rsid w:val="00A00FFB"/>
    <w:rPr>
      <w:i/>
      <w:iCs/>
      <w:color w:val="404040" w:themeColor="text1" w:themeTint="BF"/>
    </w:rPr>
  </w:style>
  <w:style w:type="paragraph" w:styleId="ListParagraph">
    <w:name w:val="List Paragraph"/>
    <w:basedOn w:val="Normal"/>
    <w:uiPriority w:val="34"/>
    <w:qFormat/>
    <w:rsid w:val="00A00FFB"/>
    <w:pPr>
      <w:ind w:left="720"/>
      <w:contextualSpacing/>
    </w:pPr>
  </w:style>
  <w:style w:type="character" w:styleId="IntenseEmphasis">
    <w:name w:val="Intense Emphasis"/>
    <w:basedOn w:val="DefaultParagraphFont"/>
    <w:uiPriority w:val="21"/>
    <w:qFormat/>
    <w:rsid w:val="00A00FFB"/>
    <w:rPr>
      <w:i/>
      <w:iCs/>
      <w:color w:val="2F5496" w:themeColor="accent1" w:themeShade="BF"/>
    </w:rPr>
  </w:style>
  <w:style w:type="paragraph" w:styleId="IntenseQuote">
    <w:name w:val="Intense Quote"/>
    <w:basedOn w:val="Normal"/>
    <w:next w:val="Normal"/>
    <w:link w:val="IntenseQuoteChar"/>
    <w:uiPriority w:val="30"/>
    <w:qFormat/>
    <w:rsid w:val="00A00F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0FFB"/>
    <w:rPr>
      <w:i/>
      <w:iCs/>
      <w:color w:val="2F5496" w:themeColor="accent1" w:themeShade="BF"/>
    </w:rPr>
  </w:style>
  <w:style w:type="character" w:styleId="IntenseReference">
    <w:name w:val="Intense Reference"/>
    <w:basedOn w:val="DefaultParagraphFont"/>
    <w:uiPriority w:val="32"/>
    <w:qFormat/>
    <w:rsid w:val="00A00FFB"/>
    <w:rPr>
      <w:b/>
      <w:bCs/>
      <w:smallCaps/>
      <w:color w:val="2F5496" w:themeColor="accent1" w:themeShade="BF"/>
      <w:spacing w:val="5"/>
    </w:rPr>
  </w:style>
  <w:style w:type="character" w:styleId="Hyperlink">
    <w:name w:val="Hyperlink"/>
    <w:basedOn w:val="DefaultParagraphFont"/>
    <w:uiPriority w:val="99"/>
    <w:unhideWhenUsed/>
    <w:rsid w:val="00A00FFB"/>
    <w:rPr>
      <w:color w:val="0563C1" w:themeColor="hyperlink"/>
      <w:u w:val="single"/>
    </w:rPr>
  </w:style>
  <w:style w:type="paragraph" w:styleId="NormalWeb">
    <w:name w:val="Normal (Web)"/>
    <w:basedOn w:val="Normal"/>
    <w:uiPriority w:val="99"/>
    <w:unhideWhenUsed/>
    <w:rsid w:val="0086125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61251"/>
  </w:style>
  <w:style w:type="character" w:styleId="UnresolvedMention">
    <w:name w:val="Unresolved Mention"/>
    <w:basedOn w:val="DefaultParagraphFont"/>
    <w:uiPriority w:val="99"/>
    <w:semiHidden/>
    <w:unhideWhenUsed/>
    <w:rsid w:val="00861251"/>
    <w:rPr>
      <w:color w:val="605E5C"/>
      <w:shd w:val="clear" w:color="auto" w:fill="E1DFDD"/>
    </w:rPr>
  </w:style>
  <w:style w:type="character" w:styleId="FollowedHyperlink">
    <w:name w:val="FollowedHyperlink"/>
    <w:basedOn w:val="DefaultParagraphFont"/>
    <w:uiPriority w:val="99"/>
    <w:semiHidden/>
    <w:unhideWhenUsed/>
    <w:rsid w:val="009C19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urnalcswb.ca/index.php/cswb/article/view/371/1098" TargetMode="External"/><Relationship Id="rId13" Type="http://schemas.openxmlformats.org/officeDocument/2006/relationships/hyperlink" Target="https://www.contextualsafeguarding.org.uk/toolkits/scale-up-toolkit/multi-agency-panels/" TargetMode="External"/><Relationship Id="rId18" Type="http://schemas.openxmlformats.org/officeDocument/2006/relationships/hyperlink" Target="https://learning.nspcc.org.uk/research-resources/practice-points-series/multi-agency-working-information-sharing" TargetMode="External"/><Relationship Id="rId26" Type="http://schemas.openxmlformats.org/officeDocument/2006/relationships/hyperlink" Target="https://dera.ioe.ac.uk/id/eprint/1859/1/100922ifssguidenceen.pdf" TargetMode="External"/><Relationship Id="rId3" Type="http://schemas.openxmlformats.org/officeDocument/2006/relationships/settings" Target="settings.xml"/><Relationship Id="rId21" Type="http://schemas.openxmlformats.org/officeDocument/2006/relationships/hyperlink" Target="https://www.savethechildren.org.uk/what-we-do/childrens-rights/united-nations-convention-of-the-rights-of-the-child" TargetMode="External"/><Relationship Id="rId7" Type="http://schemas.openxmlformats.org/officeDocument/2006/relationships/hyperlink" Target="https://www.nfer.ac.uk/media/qy5hccud/mad01.pdf" TargetMode="External"/><Relationship Id="rId12" Type="http://schemas.openxmlformats.org/officeDocument/2006/relationships/hyperlink" Target="https://doi.org/10.3399/bjgp22x720617" TargetMode="External"/><Relationship Id="rId17" Type="http://schemas.openxmlformats.org/officeDocument/2006/relationships/hyperlink" Target="https://learning.nspcc.org.uk/child-protection-system/history-of-child-protection-in-the-uk" TargetMode="External"/><Relationship Id="rId25" Type="http://schemas.openxmlformats.org/officeDocument/2006/relationships/hyperlink" Target="https://wcpp.org.uk/wp-content/uploads/Multi-agency-working-and-outcomes-for-children-looked-after-Evidence-review.pdf" TargetMode="External"/><Relationship Id="rId2" Type="http://schemas.openxmlformats.org/officeDocument/2006/relationships/styles" Target="styles.xml"/><Relationship Id="rId16" Type="http://schemas.openxmlformats.org/officeDocument/2006/relationships/hyperlink" Target="https://assets.publishing.service.gov.uk/media/5a74efb9e5274a59fa7161fc/MASH_Product.pdf" TargetMode="External"/><Relationship Id="rId20" Type="http://schemas.openxmlformats.org/officeDocument/2006/relationships/hyperlink" Target="https://www.highspeedtraining.co.uk/hub/multi-agency-working-in-safeguarding/"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arkonline.org/news-item/times-have-changed-safeguarding-over-the-years/" TargetMode="External"/><Relationship Id="rId11" Type="http://schemas.openxmlformats.org/officeDocument/2006/relationships/hyperlink" Target="https://www.verywellmind.com/bronfenbrenner-ecological-model-7643403" TargetMode="External"/><Relationship Id="rId24" Type="http://schemas.openxmlformats.org/officeDocument/2006/relationships/hyperlink" Target="https://assets.publishing.service.gov.uk/media/69b92ff0f6acd3f43e961211/Working_together_to_safeguard_children_statutory_framework.pdf" TargetMode="External"/><Relationship Id="rId5" Type="http://schemas.openxmlformats.org/officeDocument/2006/relationships/hyperlink" Target="https://trainingexpress.org.uk/what-is-multi-agency-working-in-safeguarding/" TargetMode="External"/><Relationship Id="rId15" Type="http://schemas.openxmlformats.org/officeDocument/2006/relationships/hyperlink" Target="https://frg.org.uk/get-help-and-advice/a-z-of-terms/children-act-1989/" TargetMode="External"/><Relationship Id="rId23" Type="http://schemas.openxmlformats.org/officeDocument/2006/relationships/hyperlink" Target="https://www.gov.wales/written-statement-integrated-family-support-services-wales-wide-intervention-service" TargetMode="External"/><Relationship Id="rId28" Type="http://schemas.openxmlformats.org/officeDocument/2006/relationships/hyperlink" Target="https://www.who.int/teams/integrated-health-services/clinical-services-and-systems/service-organizations-and-integration" TargetMode="External"/><Relationship Id="rId10" Type="http://schemas.openxmlformats.org/officeDocument/2006/relationships/hyperlink" Target="https://uk.sagepub.com/sites/default/files/upm-binaries/25241_02_Cheminais_Ch_02.pdf" TargetMode="External"/><Relationship Id="rId19" Type="http://schemas.openxmlformats.org/officeDocument/2006/relationships/hyperlink" Target="https://api.parliament.uk/historic-hansard/commons/1986/feb/24/children-in-care" TargetMode="External"/><Relationship Id="rId4" Type="http://schemas.openxmlformats.org/officeDocument/2006/relationships/webSettings" Target="webSettings.xml"/><Relationship Id="rId9" Type="http://schemas.openxmlformats.org/officeDocument/2006/relationships/hyperlink" Target="https://carelearning.org.uk/qualifications/level-3-cypw/cyp-core-31/4-2-explain-how-multi-agency-teams-work-together-to-support-speech-language-and-communication/" TargetMode="External"/><Relationship Id="rId14" Type="http://schemas.openxmlformats.org/officeDocument/2006/relationships/hyperlink" Target="https://early-education.org.uk/friedrich-froebel/" TargetMode="External"/><Relationship Id="rId22" Type="http://schemas.openxmlformats.org/officeDocument/2006/relationships/hyperlink" Target="https://www.open.edu/openlearn/mod/oucontent/view.php?id=104529&amp;section=3.3" TargetMode="External"/><Relationship Id="rId27" Type="http://schemas.openxmlformats.org/officeDocument/2006/relationships/hyperlink" Target="https://resource.download.wjec.co.uk/vtc/2018-19/HSC18-19_1.1b/_multi-lang/5-benefits-of-multi-agency-working/1-benefits-of-multi-agency-working.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9</Pages>
  <Words>2906</Words>
  <Characters>18599</Characters>
  <Application>Microsoft Office Word</Application>
  <DocSecurity>0</DocSecurity>
  <Lines>309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Havard (2315254)</dc:creator>
  <cp:keywords/>
  <dc:description/>
  <cp:lastModifiedBy>Sarah Havard (2315254)</cp:lastModifiedBy>
  <cp:revision>5</cp:revision>
  <dcterms:created xsi:type="dcterms:W3CDTF">2026-04-13T07:27:00Z</dcterms:created>
  <dcterms:modified xsi:type="dcterms:W3CDTF">2026-04-13T08:19:00Z</dcterms:modified>
</cp:coreProperties>
</file>