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DE0FA2" w14:textId="77777777" w:rsidR="00AF3C22" w:rsidRDefault="00AF3C22" w:rsidP="00BD64EB">
      <w:pPr>
        <w:spacing w:line="360" w:lineRule="auto"/>
        <w:jc w:val="both"/>
        <w:rPr>
          <w:rFonts w:ascii="Arial" w:hAnsi="Arial" w:cs="Arial"/>
          <w:sz w:val="24"/>
          <w:szCs w:val="24"/>
        </w:rPr>
      </w:pPr>
    </w:p>
    <w:p w14:paraId="32FF6AF2" w14:textId="42B1158F" w:rsidR="00AF3C22" w:rsidRDefault="00DE60A6" w:rsidP="00DE60A6">
      <w:pPr>
        <w:spacing w:line="360" w:lineRule="auto"/>
        <w:jc w:val="center"/>
        <w:rPr>
          <w:rFonts w:ascii="Arial" w:hAnsi="Arial" w:cs="Arial"/>
          <w:sz w:val="24"/>
          <w:szCs w:val="24"/>
        </w:rPr>
      </w:pPr>
      <w:r w:rsidRPr="00DE60A6">
        <w:rPr>
          <w:rFonts w:ascii="Arial" w:hAnsi="Arial" w:cs="Arial"/>
          <w:sz w:val="24"/>
          <w:szCs w:val="24"/>
        </w:rPr>
        <w:drawing>
          <wp:inline distT="0" distB="0" distL="0" distR="0" wp14:anchorId="1E94F53B" wp14:editId="230F5D2A">
            <wp:extent cx="2876951" cy="3172268"/>
            <wp:effectExtent l="0" t="0" r="0" b="9525"/>
            <wp:docPr id="310095692" name="Picture 1" descr="A coat of arms with red dragons and a cr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095692" name="Picture 1" descr="A coat of arms with red dragons and a crown&#10;&#10;AI-generated content may be incorrect."/>
                    <pic:cNvPicPr/>
                  </pic:nvPicPr>
                  <pic:blipFill>
                    <a:blip r:embed="rId6"/>
                    <a:stretch>
                      <a:fillRect/>
                    </a:stretch>
                  </pic:blipFill>
                  <pic:spPr>
                    <a:xfrm>
                      <a:off x="0" y="0"/>
                      <a:ext cx="2876951" cy="3172268"/>
                    </a:xfrm>
                    <a:prstGeom prst="rect">
                      <a:avLst/>
                    </a:prstGeom>
                  </pic:spPr>
                </pic:pic>
              </a:graphicData>
            </a:graphic>
          </wp:inline>
        </w:drawing>
      </w:r>
    </w:p>
    <w:p w14:paraId="53D48BA4" w14:textId="77777777" w:rsidR="00AF3C22" w:rsidRDefault="00AF3C22" w:rsidP="00BD64EB">
      <w:pPr>
        <w:spacing w:line="360" w:lineRule="auto"/>
        <w:jc w:val="both"/>
        <w:rPr>
          <w:rFonts w:ascii="Arial" w:hAnsi="Arial" w:cs="Arial"/>
          <w:sz w:val="24"/>
          <w:szCs w:val="24"/>
        </w:rPr>
      </w:pPr>
    </w:p>
    <w:p w14:paraId="77DF30FB" w14:textId="77777777" w:rsidR="00AF3C22" w:rsidRDefault="00AF3C22" w:rsidP="00BD64EB">
      <w:pPr>
        <w:spacing w:line="360" w:lineRule="auto"/>
        <w:jc w:val="both"/>
        <w:rPr>
          <w:rFonts w:ascii="Arial" w:hAnsi="Arial" w:cs="Arial"/>
          <w:sz w:val="24"/>
          <w:szCs w:val="24"/>
        </w:rPr>
      </w:pPr>
    </w:p>
    <w:p w14:paraId="78CF3223" w14:textId="7BC95555" w:rsidR="00F36DD1" w:rsidRPr="00AF3C22" w:rsidRDefault="00977B9D" w:rsidP="00AF3C22">
      <w:pPr>
        <w:spacing w:line="360" w:lineRule="auto"/>
        <w:jc w:val="center"/>
        <w:rPr>
          <w:rFonts w:ascii="Arial" w:hAnsi="Arial" w:cs="Arial"/>
          <w:b/>
          <w:bCs/>
          <w:sz w:val="24"/>
          <w:szCs w:val="24"/>
        </w:rPr>
      </w:pPr>
      <w:r w:rsidRPr="00AF3C22">
        <w:rPr>
          <w:rFonts w:ascii="Arial" w:hAnsi="Arial" w:cs="Arial"/>
          <w:b/>
          <w:bCs/>
          <w:sz w:val="24"/>
          <w:szCs w:val="24"/>
        </w:rPr>
        <w:t xml:space="preserve">Assignment title: BrightWave </w:t>
      </w:r>
      <w:r w:rsidR="00095FE3" w:rsidRPr="00AF3C22">
        <w:rPr>
          <w:rFonts w:ascii="Arial" w:hAnsi="Arial" w:cs="Arial"/>
          <w:b/>
          <w:bCs/>
          <w:sz w:val="24"/>
          <w:szCs w:val="24"/>
        </w:rPr>
        <w:t>Services Ltd: A Case Study</w:t>
      </w:r>
    </w:p>
    <w:p w14:paraId="6CD93598" w14:textId="6BE41D9C" w:rsidR="001414BB" w:rsidRPr="00AF3C22" w:rsidRDefault="001414BB" w:rsidP="00AF3C22">
      <w:pPr>
        <w:spacing w:line="360" w:lineRule="auto"/>
        <w:jc w:val="center"/>
        <w:rPr>
          <w:rFonts w:ascii="Arial" w:hAnsi="Arial" w:cs="Arial"/>
          <w:b/>
          <w:bCs/>
          <w:sz w:val="24"/>
          <w:szCs w:val="24"/>
        </w:rPr>
      </w:pPr>
      <w:r w:rsidRPr="00AF3C22">
        <w:rPr>
          <w:rFonts w:ascii="Arial" w:hAnsi="Arial" w:cs="Arial"/>
          <w:b/>
          <w:bCs/>
          <w:sz w:val="24"/>
          <w:szCs w:val="24"/>
        </w:rPr>
        <w:t>Module Name: People Management BMSW5010_SWAN</w:t>
      </w:r>
    </w:p>
    <w:p w14:paraId="40C3E233" w14:textId="12F88EED" w:rsidR="00095FE3" w:rsidRPr="00AF3C22" w:rsidRDefault="001414BB" w:rsidP="00AF3C22">
      <w:pPr>
        <w:spacing w:line="360" w:lineRule="auto"/>
        <w:jc w:val="center"/>
        <w:rPr>
          <w:rFonts w:ascii="Arial" w:hAnsi="Arial" w:cs="Arial"/>
          <w:b/>
          <w:bCs/>
          <w:sz w:val="24"/>
          <w:szCs w:val="24"/>
        </w:rPr>
      </w:pPr>
      <w:r w:rsidRPr="00AF3C22">
        <w:rPr>
          <w:rFonts w:ascii="Arial" w:hAnsi="Arial" w:cs="Arial"/>
          <w:b/>
          <w:bCs/>
          <w:sz w:val="24"/>
          <w:szCs w:val="24"/>
        </w:rPr>
        <w:t xml:space="preserve">Student </w:t>
      </w:r>
      <w:r w:rsidR="00095FE3" w:rsidRPr="00AF3C22">
        <w:rPr>
          <w:rFonts w:ascii="Arial" w:hAnsi="Arial" w:cs="Arial"/>
          <w:b/>
          <w:bCs/>
          <w:sz w:val="24"/>
          <w:szCs w:val="24"/>
        </w:rPr>
        <w:t>Name: Marian Mihai Luca</w:t>
      </w:r>
    </w:p>
    <w:p w14:paraId="7B8C350C" w14:textId="37A36BB4" w:rsidR="001414BB" w:rsidRPr="00AF3C22" w:rsidRDefault="001414BB" w:rsidP="00AF3C22">
      <w:pPr>
        <w:spacing w:line="360" w:lineRule="auto"/>
        <w:jc w:val="center"/>
        <w:rPr>
          <w:rFonts w:ascii="Arial" w:hAnsi="Arial" w:cs="Arial"/>
          <w:b/>
          <w:bCs/>
          <w:sz w:val="24"/>
          <w:szCs w:val="24"/>
        </w:rPr>
      </w:pPr>
      <w:r w:rsidRPr="00AF3C22">
        <w:rPr>
          <w:rFonts w:ascii="Arial" w:hAnsi="Arial" w:cs="Arial"/>
          <w:b/>
          <w:bCs/>
          <w:sz w:val="24"/>
          <w:szCs w:val="24"/>
        </w:rPr>
        <w:t>Student ID: 1712434</w:t>
      </w:r>
    </w:p>
    <w:p w14:paraId="0344A141" w14:textId="2682B7B6" w:rsidR="00095FE3" w:rsidRPr="00AF3C22" w:rsidRDefault="00095FE3" w:rsidP="00AF3C22">
      <w:pPr>
        <w:spacing w:line="360" w:lineRule="auto"/>
        <w:jc w:val="center"/>
        <w:rPr>
          <w:rFonts w:ascii="Arial" w:hAnsi="Arial" w:cs="Arial"/>
          <w:b/>
          <w:bCs/>
          <w:sz w:val="24"/>
          <w:szCs w:val="24"/>
        </w:rPr>
      </w:pPr>
      <w:r w:rsidRPr="00AF3C22">
        <w:rPr>
          <w:rFonts w:ascii="Arial" w:hAnsi="Arial" w:cs="Arial"/>
          <w:b/>
          <w:bCs/>
          <w:sz w:val="24"/>
          <w:szCs w:val="24"/>
        </w:rPr>
        <w:t>Lecturer: Rebecca Francis-Davies</w:t>
      </w:r>
    </w:p>
    <w:p w14:paraId="22C8149D" w14:textId="77777777" w:rsidR="00316361" w:rsidRDefault="00316361" w:rsidP="00BD64EB">
      <w:pPr>
        <w:spacing w:line="360" w:lineRule="auto"/>
        <w:jc w:val="both"/>
        <w:rPr>
          <w:rFonts w:ascii="Arial" w:hAnsi="Arial" w:cs="Arial"/>
          <w:sz w:val="24"/>
          <w:szCs w:val="24"/>
        </w:rPr>
      </w:pPr>
    </w:p>
    <w:p w14:paraId="4B340894" w14:textId="77777777" w:rsidR="00316361" w:rsidRDefault="00316361" w:rsidP="00BD64EB">
      <w:pPr>
        <w:spacing w:line="360" w:lineRule="auto"/>
        <w:jc w:val="both"/>
        <w:rPr>
          <w:rFonts w:ascii="Arial" w:hAnsi="Arial" w:cs="Arial"/>
          <w:sz w:val="24"/>
          <w:szCs w:val="24"/>
        </w:rPr>
      </w:pPr>
    </w:p>
    <w:p w14:paraId="45777682" w14:textId="77777777" w:rsidR="00AF3C22" w:rsidRDefault="00AF3C22" w:rsidP="00BD64EB">
      <w:pPr>
        <w:spacing w:line="360" w:lineRule="auto"/>
        <w:jc w:val="both"/>
        <w:rPr>
          <w:rFonts w:ascii="Arial" w:hAnsi="Arial" w:cs="Arial"/>
          <w:sz w:val="24"/>
          <w:szCs w:val="24"/>
        </w:rPr>
      </w:pPr>
    </w:p>
    <w:p w14:paraId="1E437796" w14:textId="77777777" w:rsidR="00AF3C22" w:rsidRDefault="00AF3C22" w:rsidP="00BD64EB">
      <w:pPr>
        <w:spacing w:line="360" w:lineRule="auto"/>
        <w:jc w:val="both"/>
        <w:rPr>
          <w:rFonts w:ascii="Arial" w:hAnsi="Arial" w:cs="Arial"/>
          <w:sz w:val="24"/>
          <w:szCs w:val="24"/>
        </w:rPr>
      </w:pPr>
    </w:p>
    <w:p w14:paraId="014CD6D4" w14:textId="77777777" w:rsidR="00316361" w:rsidRPr="00BD64EB" w:rsidRDefault="00316361" w:rsidP="00BD64EB">
      <w:pPr>
        <w:spacing w:line="360" w:lineRule="auto"/>
        <w:jc w:val="both"/>
        <w:rPr>
          <w:rFonts w:ascii="Arial" w:hAnsi="Arial" w:cs="Arial"/>
          <w:sz w:val="24"/>
          <w:szCs w:val="24"/>
        </w:rPr>
      </w:pPr>
    </w:p>
    <w:p w14:paraId="2C5BFE10" w14:textId="7D842A50" w:rsidR="00BD64EB" w:rsidRPr="00830ECA" w:rsidRDefault="00BD64EB" w:rsidP="00BD64EB">
      <w:pPr>
        <w:spacing w:line="360" w:lineRule="auto"/>
        <w:jc w:val="both"/>
        <w:rPr>
          <w:rFonts w:ascii="Arial" w:hAnsi="Arial" w:cs="Arial"/>
          <w:b/>
          <w:bCs/>
          <w:sz w:val="24"/>
          <w:szCs w:val="24"/>
        </w:rPr>
      </w:pPr>
      <w:r w:rsidRPr="00830ECA">
        <w:rPr>
          <w:rFonts w:ascii="Arial" w:hAnsi="Arial" w:cs="Arial"/>
          <w:b/>
          <w:bCs/>
          <w:sz w:val="24"/>
          <w:szCs w:val="24"/>
        </w:rPr>
        <w:t xml:space="preserve">Word Count: </w:t>
      </w:r>
      <w:r w:rsidR="00316361" w:rsidRPr="00830ECA">
        <w:rPr>
          <w:rFonts w:ascii="Arial" w:hAnsi="Arial" w:cs="Arial"/>
          <w:b/>
          <w:bCs/>
          <w:sz w:val="24"/>
          <w:szCs w:val="24"/>
        </w:rPr>
        <w:t>1902</w:t>
      </w:r>
    </w:p>
    <w:p w14:paraId="470D9716" w14:textId="7CEBF01F" w:rsidR="008D100D" w:rsidRDefault="00BD64EB" w:rsidP="00316361">
      <w:pPr>
        <w:rPr>
          <w:rFonts w:ascii="Arial" w:hAnsi="Arial" w:cs="Arial"/>
          <w:b/>
          <w:bCs/>
          <w:sz w:val="24"/>
          <w:szCs w:val="24"/>
        </w:rPr>
      </w:pPr>
      <w:r w:rsidRPr="008D15C9">
        <w:rPr>
          <w:rFonts w:ascii="Arial" w:hAnsi="Arial" w:cs="Arial"/>
          <w:b/>
          <w:bCs/>
          <w:sz w:val="24"/>
          <w:szCs w:val="24"/>
        </w:rPr>
        <w:br w:type="page"/>
      </w:r>
      <w:r w:rsidR="008D100D" w:rsidRPr="008D15C9">
        <w:rPr>
          <w:rFonts w:ascii="Arial" w:hAnsi="Arial" w:cs="Arial"/>
          <w:b/>
          <w:bCs/>
          <w:sz w:val="24"/>
          <w:szCs w:val="24"/>
        </w:rPr>
        <w:lastRenderedPageBreak/>
        <w:t>Executive Summary</w:t>
      </w:r>
    </w:p>
    <w:p w14:paraId="0FFC6B13" w14:textId="77777777" w:rsidR="00532056" w:rsidRDefault="008D15C9" w:rsidP="00316361">
      <w:pPr>
        <w:rPr>
          <w:rFonts w:ascii="Arial" w:hAnsi="Arial" w:cs="Arial"/>
          <w:sz w:val="24"/>
          <w:szCs w:val="24"/>
        </w:rPr>
      </w:pPr>
      <w:r>
        <w:rPr>
          <w:rFonts w:ascii="Arial" w:hAnsi="Arial" w:cs="Arial"/>
          <w:sz w:val="24"/>
          <w:szCs w:val="24"/>
        </w:rPr>
        <w:t>BrightWave Services Ltd is a medium-sized facilities management organisation</w:t>
      </w:r>
      <w:r w:rsidR="0053684E">
        <w:rPr>
          <w:rFonts w:ascii="Arial" w:hAnsi="Arial" w:cs="Arial"/>
          <w:sz w:val="24"/>
          <w:szCs w:val="24"/>
        </w:rPr>
        <w:t xml:space="preserve"> that has achieved success by winning several large public sector contracts. However, this rapi</w:t>
      </w:r>
      <w:r w:rsidR="008E04FF">
        <w:rPr>
          <w:rFonts w:ascii="Arial" w:hAnsi="Arial" w:cs="Arial"/>
          <w:sz w:val="24"/>
          <w:szCs w:val="24"/>
        </w:rPr>
        <w:t xml:space="preserve">d growth has also highlighted a number of challenges, particularly around how people are managed within the organisation. High staff turnover, low engagement and inconsistent service delivery suggest </w:t>
      </w:r>
      <w:r w:rsidR="00532056">
        <w:rPr>
          <w:rFonts w:ascii="Arial" w:hAnsi="Arial" w:cs="Arial"/>
          <w:sz w:val="24"/>
          <w:szCs w:val="24"/>
        </w:rPr>
        <w:t xml:space="preserve">that current management practices are placing too much emphasis on tasks, targets and cost control, and not enough on supporting and developing employees. </w:t>
      </w:r>
    </w:p>
    <w:p w14:paraId="2233ED77" w14:textId="77777777" w:rsidR="00532056" w:rsidRDefault="00532056" w:rsidP="00316361">
      <w:pPr>
        <w:rPr>
          <w:rFonts w:ascii="Arial" w:hAnsi="Arial" w:cs="Arial"/>
          <w:sz w:val="24"/>
          <w:szCs w:val="24"/>
        </w:rPr>
      </w:pPr>
      <w:r>
        <w:rPr>
          <w:rFonts w:ascii="Arial" w:hAnsi="Arial" w:cs="Arial"/>
          <w:sz w:val="24"/>
          <w:szCs w:val="24"/>
        </w:rPr>
        <w:t xml:space="preserve">The case study shows that many managers at BrightWave were promoted because of their technical skills rather than their experience in managing people. As a result, performance issues are often avoided, feedback is unclear and employees are not always sure what is expected of them. New starts, often receive little induction, career paths are unclear and many staff feel undervalued. This has contributed to frustration, disengagement and higher levels of turnover, especially in frontlines roles. </w:t>
      </w:r>
    </w:p>
    <w:p w14:paraId="61084F7F" w14:textId="43ED81A0" w:rsidR="008D15C9" w:rsidRPr="008D15C9" w:rsidRDefault="00532056" w:rsidP="00316361">
      <w:pPr>
        <w:rPr>
          <w:rFonts w:ascii="Arial" w:hAnsi="Arial" w:cs="Arial"/>
          <w:sz w:val="24"/>
          <w:szCs w:val="24"/>
        </w:rPr>
      </w:pPr>
      <w:r>
        <w:rPr>
          <w:rFonts w:ascii="Arial" w:hAnsi="Arial" w:cs="Arial"/>
          <w:sz w:val="24"/>
          <w:szCs w:val="24"/>
        </w:rPr>
        <w:t xml:space="preserve">The report highlights that these problems are not cause by individual employees but by wider issues in management capability and organisational culture. It recommends developing managers people skills, improving performance </w:t>
      </w:r>
      <w:r w:rsidR="004650D5">
        <w:rPr>
          <w:rFonts w:ascii="Arial" w:hAnsi="Arial" w:cs="Arial"/>
          <w:sz w:val="24"/>
          <w:szCs w:val="24"/>
        </w:rPr>
        <w:t xml:space="preserve">conversations, strengthening induction and career development, and becoming more open to flexible working and wellbeing initiatives. By taking a more people focused approach, BtightWave can improve employee satisfaction retain staff more effectively, deliver a more consisten service to clients and support long-term business success. </w:t>
      </w:r>
      <w:r w:rsidR="008D15C9">
        <w:rPr>
          <w:rFonts w:ascii="Arial" w:hAnsi="Arial" w:cs="Arial"/>
          <w:sz w:val="24"/>
          <w:szCs w:val="24"/>
        </w:rPr>
        <w:t xml:space="preserve"> </w:t>
      </w:r>
    </w:p>
    <w:p w14:paraId="486C434D" w14:textId="77777777" w:rsidR="008D100D" w:rsidRDefault="008D100D">
      <w:pPr>
        <w:rPr>
          <w:rFonts w:ascii="Arial" w:hAnsi="Arial" w:cs="Arial"/>
          <w:sz w:val="24"/>
          <w:szCs w:val="24"/>
        </w:rPr>
      </w:pPr>
      <w:r>
        <w:rPr>
          <w:rFonts w:ascii="Arial" w:hAnsi="Arial" w:cs="Arial"/>
          <w:sz w:val="24"/>
          <w:szCs w:val="24"/>
        </w:rPr>
        <w:br w:type="page"/>
      </w:r>
    </w:p>
    <w:p w14:paraId="63AB58F6" w14:textId="7487482E" w:rsidR="00BD64EB" w:rsidRPr="00316361" w:rsidRDefault="008D100D" w:rsidP="00BD64EB">
      <w:pPr>
        <w:spacing w:line="360" w:lineRule="auto"/>
        <w:jc w:val="both"/>
        <w:rPr>
          <w:rFonts w:ascii="Arial" w:hAnsi="Arial" w:cs="Arial"/>
          <w:b/>
          <w:bCs/>
          <w:sz w:val="24"/>
          <w:szCs w:val="24"/>
        </w:rPr>
      </w:pPr>
      <w:r w:rsidRPr="00316361">
        <w:rPr>
          <w:rFonts w:ascii="Arial" w:hAnsi="Arial" w:cs="Arial"/>
          <w:b/>
          <w:bCs/>
          <w:sz w:val="24"/>
          <w:szCs w:val="24"/>
        </w:rPr>
        <w:lastRenderedPageBreak/>
        <w:t>Table of Contents</w:t>
      </w:r>
    </w:p>
    <w:p w14:paraId="148B5C1A" w14:textId="77777777" w:rsidR="00AE0D8A" w:rsidRDefault="00AE0D8A" w:rsidP="00BD64EB">
      <w:pPr>
        <w:spacing w:line="360" w:lineRule="auto"/>
        <w:jc w:val="both"/>
        <w:rPr>
          <w:rFonts w:ascii="Arial" w:hAnsi="Arial" w:cs="Arial"/>
          <w:sz w:val="24"/>
          <w:szCs w:val="24"/>
        </w:rPr>
      </w:pPr>
    </w:p>
    <w:p w14:paraId="0F975DFA" w14:textId="75DDCACF" w:rsidR="00AE0D8A" w:rsidRDefault="00AE0D8A" w:rsidP="00BD64EB">
      <w:pPr>
        <w:spacing w:line="360" w:lineRule="auto"/>
        <w:jc w:val="both"/>
        <w:rPr>
          <w:rFonts w:ascii="Arial" w:hAnsi="Arial" w:cs="Arial"/>
          <w:sz w:val="24"/>
          <w:szCs w:val="24"/>
        </w:rPr>
      </w:pPr>
      <w:r>
        <w:rPr>
          <w:rFonts w:ascii="Arial" w:hAnsi="Arial" w:cs="Arial"/>
          <w:sz w:val="24"/>
          <w:szCs w:val="24"/>
        </w:rPr>
        <w:t>Executive Summary…………………………………………………………………………</w:t>
      </w:r>
      <w:r w:rsidR="00D348D4">
        <w:rPr>
          <w:rFonts w:ascii="Arial" w:hAnsi="Arial" w:cs="Arial"/>
          <w:sz w:val="24"/>
          <w:szCs w:val="24"/>
        </w:rPr>
        <w:t>2</w:t>
      </w:r>
    </w:p>
    <w:p w14:paraId="7F54CC3C" w14:textId="12A14D8E" w:rsidR="00D348D4" w:rsidRDefault="002F673F" w:rsidP="00D348D4">
      <w:pPr>
        <w:pStyle w:val="ListParagraph"/>
        <w:numPr>
          <w:ilvl w:val="0"/>
          <w:numId w:val="1"/>
        </w:numPr>
        <w:spacing w:line="360" w:lineRule="auto"/>
        <w:jc w:val="both"/>
        <w:rPr>
          <w:rFonts w:ascii="Arial" w:hAnsi="Arial" w:cs="Arial"/>
          <w:sz w:val="24"/>
          <w:szCs w:val="24"/>
        </w:rPr>
      </w:pPr>
      <w:r>
        <w:rPr>
          <w:rFonts w:ascii="Arial" w:hAnsi="Arial" w:cs="Arial"/>
          <w:sz w:val="24"/>
          <w:szCs w:val="24"/>
        </w:rPr>
        <w:t>Introduction</w:t>
      </w:r>
      <w:r w:rsidR="00D3029B">
        <w:rPr>
          <w:rFonts w:ascii="Arial" w:hAnsi="Arial" w:cs="Arial"/>
          <w:sz w:val="24"/>
          <w:szCs w:val="24"/>
        </w:rPr>
        <w:t>………………………………………………………………………….4</w:t>
      </w:r>
    </w:p>
    <w:p w14:paraId="665E02A9" w14:textId="75970AB1" w:rsidR="002F673F" w:rsidRDefault="002F673F" w:rsidP="00D348D4">
      <w:pPr>
        <w:pStyle w:val="ListParagraph"/>
        <w:numPr>
          <w:ilvl w:val="0"/>
          <w:numId w:val="1"/>
        </w:numPr>
        <w:spacing w:line="360" w:lineRule="auto"/>
        <w:jc w:val="both"/>
        <w:rPr>
          <w:rFonts w:ascii="Arial" w:hAnsi="Arial" w:cs="Arial"/>
          <w:sz w:val="24"/>
          <w:szCs w:val="24"/>
        </w:rPr>
      </w:pPr>
      <w:r>
        <w:rPr>
          <w:rFonts w:ascii="Arial" w:hAnsi="Arial" w:cs="Arial"/>
          <w:sz w:val="24"/>
          <w:szCs w:val="24"/>
        </w:rPr>
        <w:t>Roles and Skills Required for Effective Performance Management at BrightWave</w:t>
      </w:r>
      <w:r w:rsidR="00D3029B">
        <w:rPr>
          <w:rFonts w:ascii="Arial" w:hAnsi="Arial" w:cs="Arial"/>
          <w:sz w:val="24"/>
          <w:szCs w:val="24"/>
        </w:rPr>
        <w:t>………………………………………………………………………….</w:t>
      </w:r>
      <w:r w:rsidR="0085708F">
        <w:rPr>
          <w:rFonts w:ascii="Arial" w:hAnsi="Arial" w:cs="Arial"/>
          <w:sz w:val="24"/>
          <w:szCs w:val="24"/>
        </w:rPr>
        <w:t>5</w:t>
      </w:r>
    </w:p>
    <w:p w14:paraId="6F191D2D" w14:textId="3E8220B6" w:rsidR="002F673F" w:rsidRDefault="002F673F" w:rsidP="00F32319">
      <w:pPr>
        <w:pStyle w:val="ListParagraph"/>
        <w:numPr>
          <w:ilvl w:val="1"/>
          <w:numId w:val="1"/>
        </w:numPr>
        <w:spacing w:line="360" w:lineRule="auto"/>
        <w:jc w:val="both"/>
        <w:rPr>
          <w:rFonts w:ascii="Arial" w:hAnsi="Arial" w:cs="Arial"/>
          <w:sz w:val="24"/>
          <w:szCs w:val="24"/>
        </w:rPr>
      </w:pPr>
      <w:r>
        <w:rPr>
          <w:rFonts w:ascii="Arial" w:hAnsi="Arial" w:cs="Arial"/>
          <w:sz w:val="24"/>
          <w:szCs w:val="24"/>
        </w:rPr>
        <w:t>The Changing Role of Managers</w:t>
      </w:r>
      <w:r w:rsidR="00D3029B">
        <w:rPr>
          <w:rFonts w:ascii="Arial" w:hAnsi="Arial" w:cs="Arial"/>
          <w:sz w:val="24"/>
          <w:szCs w:val="24"/>
        </w:rPr>
        <w:t>…………………………………………….</w:t>
      </w:r>
      <w:r w:rsidR="0085708F">
        <w:rPr>
          <w:rFonts w:ascii="Arial" w:hAnsi="Arial" w:cs="Arial"/>
          <w:sz w:val="24"/>
          <w:szCs w:val="24"/>
        </w:rPr>
        <w:t>5</w:t>
      </w:r>
    </w:p>
    <w:p w14:paraId="776E6A37" w14:textId="251824BB" w:rsidR="00F32319" w:rsidRDefault="00F32319" w:rsidP="00F32319">
      <w:pPr>
        <w:pStyle w:val="ListParagraph"/>
        <w:numPr>
          <w:ilvl w:val="1"/>
          <w:numId w:val="1"/>
        </w:numPr>
        <w:spacing w:line="360" w:lineRule="auto"/>
        <w:jc w:val="both"/>
        <w:rPr>
          <w:rFonts w:ascii="Arial" w:hAnsi="Arial" w:cs="Arial"/>
          <w:sz w:val="24"/>
          <w:szCs w:val="24"/>
        </w:rPr>
      </w:pPr>
      <w:r>
        <w:rPr>
          <w:rFonts w:ascii="Arial" w:hAnsi="Arial" w:cs="Arial"/>
          <w:sz w:val="24"/>
          <w:szCs w:val="24"/>
        </w:rPr>
        <w:t>Core Skills Required</w:t>
      </w:r>
      <w:r w:rsidR="00D3029B">
        <w:rPr>
          <w:rFonts w:ascii="Arial" w:hAnsi="Arial" w:cs="Arial"/>
          <w:sz w:val="24"/>
          <w:szCs w:val="24"/>
        </w:rPr>
        <w:t>………………………………………………………</w:t>
      </w:r>
      <w:r w:rsidR="0085708F">
        <w:rPr>
          <w:rFonts w:ascii="Arial" w:hAnsi="Arial" w:cs="Arial"/>
          <w:sz w:val="24"/>
          <w:szCs w:val="24"/>
        </w:rPr>
        <w:t>….6</w:t>
      </w:r>
    </w:p>
    <w:p w14:paraId="07695AA2" w14:textId="72947266" w:rsidR="00F32319" w:rsidRDefault="00F32319" w:rsidP="00F32319">
      <w:pPr>
        <w:pStyle w:val="ListParagraph"/>
        <w:numPr>
          <w:ilvl w:val="0"/>
          <w:numId w:val="1"/>
        </w:numPr>
        <w:spacing w:line="360" w:lineRule="auto"/>
        <w:jc w:val="both"/>
        <w:rPr>
          <w:rFonts w:ascii="Arial" w:hAnsi="Arial" w:cs="Arial"/>
          <w:sz w:val="24"/>
          <w:szCs w:val="24"/>
        </w:rPr>
      </w:pPr>
      <w:r>
        <w:rPr>
          <w:rFonts w:ascii="Arial" w:hAnsi="Arial" w:cs="Arial"/>
          <w:sz w:val="24"/>
          <w:szCs w:val="24"/>
        </w:rPr>
        <w:t>Application of People Management Theories and Models</w:t>
      </w:r>
      <w:r w:rsidR="00D3029B">
        <w:rPr>
          <w:rFonts w:ascii="Arial" w:hAnsi="Arial" w:cs="Arial"/>
          <w:sz w:val="24"/>
          <w:szCs w:val="24"/>
        </w:rPr>
        <w:t>…………………….</w:t>
      </w:r>
      <w:r w:rsidR="0085708F">
        <w:rPr>
          <w:rFonts w:ascii="Arial" w:hAnsi="Arial" w:cs="Arial"/>
          <w:sz w:val="24"/>
          <w:szCs w:val="24"/>
        </w:rPr>
        <w:t>7</w:t>
      </w:r>
    </w:p>
    <w:p w14:paraId="69E6F877" w14:textId="43F5A2EC" w:rsidR="00F32319" w:rsidRDefault="00F32319" w:rsidP="00F32319">
      <w:pPr>
        <w:pStyle w:val="ListParagraph"/>
        <w:numPr>
          <w:ilvl w:val="1"/>
          <w:numId w:val="1"/>
        </w:numPr>
        <w:spacing w:line="360" w:lineRule="auto"/>
        <w:jc w:val="both"/>
        <w:rPr>
          <w:rFonts w:ascii="Arial" w:hAnsi="Arial" w:cs="Arial"/>
          <w:sz w:val="24"/>
          <w:szCs w:val="24"/>
        </w:rPr>
      </w:pPr>
      <w:r>
        <w:rPr>
          <w:rFonts w:ascii="Arial" w:hAnsi="Arial" w:cs="Arial"/>
          <w:sz w:val="24"/>
          <w:szCs w:val="24"/>
        </w:rPr>
        <w:t>Performance Management Theory</w:t>
      </w:r>
      <w:r w:rsidR="00D3029B">
        <w:rPr>
          <w:rFonts w:ascii="Arial" w:hAnsi="Arial" w:cs="Arial"/>
          <w:sz w:val="24"/>
          <w:szCs w:val="24"/>
        </w:rPr>
        <w:t>……………………………………………</w:t>
      </w:r>
      <w:r w:rsidR="0085708F">
        <w:rPr>
          <w:rFonts w:ascii="Arial" w:hAnsi="Arial" w:cs="Arial"/>
          <w:sz w:val="24"/>
          <w:szCs w:val="24"/>
        </w:rPr>
        <w:t>7</w:t>
      </w:r>
    </w:p>
    <w:p w14:paraId="0D6E1A94" w14:textId="706707BD" w:rsidR="00F32319" w:rsidRDefault="00F32319" w:rsidP="00F32319">
      <w:pPr>
        <w:pStyle w:val="ListParagraph"/>
        <w:numPr>
          <w:ilvl w:val="1"/>
          <w:numId w:val="1"/>
        </w:numPr>
        <w:spacing w:line="360" w:lineRule="auto"/>
        <w:jc w:val="both"/>
        <w:rPr>
          <w:rFonts w:ascii="Arial" w:hAnsi="Arial" w:cs="Arial"/>
          <w:sz w:val="24"/>
          <w:szCs w:val="24"/>
        </w:rPr>
      </w:pPr>
      <w:r>
        <w:rPr>
          <w:rFonts w:ascii="Arial" w:hAnsi="Arial" w:cs="Arial"/>
          <w:sz w:val="24"/>
          <w:szCs w:val="24"/>
        </w:rPr>
        <w:t>Goal Setting Theory</w:t>
      </w:r>
      <w:r w:rsidR="00D3029B">
        <w:rPr>
          <w:rFonts w:ascii="Arial" w:hAnsi="Arial" w:cs="Arial"/>
          <w:sz w:val="24"/>
          <w:szCs w:val="24"/>
        </w:rPr>
        <w:t>…………………………………………………………</w:t>
      </w:r>
      <w:r w:rsidR="0085708F">
        <w:rPr>
          <w:rFonts w:ascii="Arial" w:hAnsi="Arial" w:cs="Arial"/>
          <w:sz w:val="24"/>
          <w:szCs w:val="24"/>
        </w:rPr>
        <w:t>….7</w:t>
      </w:r>
    </w:p>
    <w:p w14:paraId="3D9949B0" w14:textId="3760B967" w:rsidR="00F32319" w:rsidRDefault="00F32319" w:rsidP="00F32319">
      <w:pPr>
        <w:pStyle w:val="ListParagraph"/>
        <w:numPr>
          <w:ilvl w:val="1"/>
          <w:numId w:val="1"/>
        </w:numPr>
        <w:spacing w:line="360" w:lineRule="auto"/>
        <w:jc w:val="both"/>
        <w:rPr>
          <w:rFonts w:ascii="Arial" w:hAnsi="Arial" w:cs="Arial"/>
          <w:sz w:val="24"/>
          <w:szCs w:val="24"/>
        </w:rPr>
      </w:pPr>
      <w:r>
        <w:rPr>
          <w:rFonts w:ascii="Arial" w:hAnsi="Arial" w:cs="Arial"/>
          <w:sz w:val="24"/>
          <w:szCs w:val="24"/>
        </w:rPr>
        <w:t>Motivation Theory</w:t>
      </w:r>
      <w:r w:rsidR="00D3029B">
        <w:rPr>
          <w:rFonts w:ascii="Arial" w:hAnsi="Arial" w:cs="Arial"/>
          <w:sz w:val="24"/>
          <w:szCs w:val="24"/>
        </w:rPr>
        <w:t>……………………………………………………………….</w:t>
      </w:r>
      <w:r w:rsidR="0085708F">
        <w:rPr>
          <w:rFonts w:ascii="Arial" w:hAnsi="Arial" w:cs="Arial"/>
          <w:sz w:val="24"/>
          <w:szCs w:val="24"/>
        </w:rPr>
        <w:t>7</w:t>
      </w:r>
    </w:p>
    <w:p w14:paraId="6687B16B" w14:textId="1459C65F" w:rsidR="00F32319" w:rsidRDefault="00F32319" w:rsidP="00F32319">
      <w:pPr>
        <w:pStyle w:val="ListParagraph"/>
        <w:numPr>
          <w:ilvl w:val="1"/>
          <w:numId w:val="1"/>
        </w:numPr>
        <w:spacing w:line="360" w:lineRule="auto"/>
        <w:jc w:val="both"/>
        <w:rPr>
          <w:rFonts w:ascii="Arial" w:hAnsi="Arial" w:cs="Arial"/>
          <w:sz w:val="24"/>
          <w:szCs w:val="24"/>
        </w:rPr>
      </w:pPr>
      <w:r>
        <w:rPr>
          <w:rFonts w:ascii="Arial" w:hAnsi="Arial" w:cs="Arial"/>
          <w:sz w:val="24"/>
          <w:szCs w:val="24"/>
        </w:rPr>
        <w:t>Leadership Theory</w:t>
      </w:r>
      <w:r w:rsidR="0085708F">
        <w:rPr>
          <w:rFonts w:ascii="Arial" w:hAnsi="Arial" w:cs="Arial"/>
          <w:sz w:val="24"/>
          <w:szCs w:val="24"/>
        </w:rPr>
        <w:t>………………………………………………………………8</w:t>
      </w:r>
    </w:p>
    <w:p w14:paraId="6C3D9BA5" w14:textId="1CF40B1D" w:rsidR="00F32319" w:rsidRDefault="00F32319" w:rsidP="00F32319">
      <w:pPr>
        <w:pStyle w:val="ListParagraph"/>
        <w:numPr>
          <w:ilvl w:val="1"/>
          <w:numId w:val="1"/>
        </w:numPr>
        <w:spacing w:line="360" w:lineRule="auto"/>
        <w:jc w:val="both"/>
        <w:rPr>
          <w:rFonts w:ascii="Arial" w:hAnsi="Arial" w:cs="Arial"/>
          <w:sz w:val="24"/>
          <w:szCs w:val="24"/>
        </w:rPr>
      </w:pPr>
      <w:r>
        <w:rPr>
          <w:rFonts w:ascii="Arial" w:hAnsi="Arial" w:cs="Arial"/>
          <w:sz w:val="24"/>
          <w:szCs w:val="24"/>
        </w:rPr>
        <w:t>Psychological Contract Theory</w:t>
      </w:r>
      <w:r w:rsidR="0085708F">
        <w:rPr>
          <w:rFonts w:ascii="Arial" w:hAnsi="Arial" w:cs="Arial"/>
          <w:sz w:val="24"/>
          <w:szCs w:val="24"/>
        </w:rPr>
        <w:t>……………………………………………….8</w:t>
      </w:r>
    </w:p>
    <w:p w14:paraId="43464644" w14:textId="44762559" w:rsidR="00F32319" w:rsidRDefault="00F32319" w:rsidP="00F32319">
      <w:pPr>
        <w:pStyle w:val="ListParagraph"/>
        <w:numPr>
          <w:ilvl w:val="0"/>
          <w:numId w:val="1"/>
        </w:numPr>
        <w:spacing w:line="360" w:lineRule="auto"/>
        <w:jc w:val="both"/>
        <w:rPr>
          <w:rFonts w:ascii="Arial" w:hAnsi="Arial" w:cs="Arial"/>
          <w:sz w:val="24"/>
          <w:szCs w:val="24"/>
        </w:rPr>
      </w:pPr>
      <w:r>
        <w:rPr>
          <w:rFonts w:ascii="Arial" w:hAnsi="Arial" w:cs="Arial"/>
          <w:sz w:val="24"/>
          <w:szCs w:val="24"/>
        </w:rPr>
        <w:t>Organisational Culture and Its Influence on People Management</w:t>
      </w:r>
      <w:r w:rsidR="0085708F">
        <w:rPr>
          <w:rFonts w:ascii="Arial" w:hAnsi="Arial" w:cs="Arial"/>
          <w:sz w:val="24"/>
          <w:szCs w:val="24"/>
        </w:rPr>
        <w:t>…………….9</w:t>
      </w:r>
    </w:p>
    <w:p w14:paraId="7A575604" w14:textId="31EAA213" w:rsidR="00F32319" w:rsidRDefault="00F32319" w:rsidP="00F32319">
      <w:pPr>
        <w:pStyle w:val="ListParagraph"/>
        <w:numPr>
          <w:ilvl w:val="1"/>
          <w:numId w:val="1"/>
        </w:numPr>
        <w:spacing w:line="360" w:lineRule="auto"/>
        <w:jc w:val="both"/>
        <w:rPr>
          <w:rFonts w:ascii="Arial" w:hAnsi="Arial" w:cs="Arial"/>
          <w:sz w:val="24"/>
          <w:szCs w:val="24"/>
        </w:rPr>
      </w:pPr>
      <w:r>
        <w:rPr>
          <w:rFonts w:ascii="Arial" w:hAnsi="Arial" w:cs="Arial"/>
          <w:sz w:val="24"/>
          <w:szCs w:val="24"/>
        </w:rPr>
        <w:t>Cultural Characteristics at BrigthWave</w:t>
      </w:r>
      <w:r w:rsidR="00C82330">
        <w:rPr>
          <w:rFonts w:ascii="Arial" w:hAnsi="Arial" w:cs="Arial"/>
          <w:sz w:val="24"/>
          <w:szCs w:val="24"/>
        </w:rPr>
        <w:t>……………………………………….9</w:t>
      </w:r>
    </w:p>
    <w:p w14:paraId="121C1492" w14:textId="2DCFE33D" w:rsidR="00F32319" w:rsidRDefault="00F32319" w:rsidP="00F32319">
      <w:pPr>
        <w:pStyle w:val="ListParagraph"/>
        <w:numPr>
          <w:ilvl w:val="1"/>
          <w:numId w:val="1"/>
        </w:numPr>
        <w:spacing w:line="360" w:lineRule="auto"/>
        <w:jc w:val="both"/>
        <w:rPr>
          <w:rFonts w:ascii="Arial" w:hAnsi="Arial" w:cs="Arial"/>
          <w:sz w:val="24"/>
          <w:szCs w:val="24"/>
        </w:rPr>
      </w:pPr>
      <w:r>
        <w:rPr>
          <w:rFonts w:ascii="Arial" w:hAnsi="Arial" w:cs="Arial"/>
          <w:sz w:val="24"/>
          <w:szCs w:val="24"/>
        </w:rPr>
        <w:t>Impace on Engagement and Retention</w:t>
      </w:r>
      <w:r w:rsidR="00C82330">
        <w:rPr>
          <w:rFonts w:ascii="Arial" w:hAnsi="Arial" w:cs="Arial"/>
          <w:sz w:val="24"/>
          <w:szCs w:val="24"/>
        </w:rPr>
        <w:t>………………………………………9</w:t>
      </w:r>
    </w:p>
    <w:p w14:paraId="3954E192" w14:textId="03731789" w:rsidR="00F32319" w:rsidRDefault="00F32319" w:rsidP="00F32319">
      <w:pPr>
        <w:pStyle w:val="ListParagraph"/>
        <w:numPr>
          <w:ilvl w:val="1"/>
          <w:numId w:val="1"/>
        </w:numPr>
        <w:spacing w:line="360" w:lineRule="auto"/>
        <w:jc w:val="both"/>
        <w:rPr>
          <w:rFonts w:ascii="Arial" w:hAnsi="Arial" w:cs="Arial"/>
          <w:sz w:val="24"/>
          <w:szCs w:val="24"/>
        </w:rPr>
      </w:pPr>
      <w:r>
        <w:rPr>
          <w:rFonts w:ascii="Arial" w:hAnsi="Arial" w:cs="Arial"/>
          <w:sz w:val="24"/>
          <w:szCs w:val="24"/>
        </w:rPr>
        <w:t>Resistance to Innovation</w:t>
      </w:r>
      <w:r w:rsidR="00C82330">
        <w:rPr>
          <w:rFonts w:ascii="Arial" w:hAnsi="Arial" w:cs="Arial"/>
          <w:sz w:val="24"/>
          <w:szCs w:val="24"/>
        </w:rPr>
        <w:t>……………………………………………………9-10</w:t>
      </w:r>
    </w:p>
    <w:p w14:paraId="3DB2C539" w14:textId="62E0E80D" w:rsidR="00F32319" w:rsidRDefault="00F32319" w:rsidP="00F32319">
      <w:pPr>
        <w:pStyle w:val="ListParagraph"/>
        <w:numPr>
          <w:ilvl w:val="0"/>
          <w:numId w:val="1"/>
        </w:numPr>
        <w:spacing w:line="360" w:lineRule="auto"/>
        <w:jc w:val="both"/>
        <w:rPr>
          <w:rFonts w:ascii="Arial" w:hAnsi="Arial" w:cs="Arial"/>
          <w:sz w:val="24"/>
          <w:szCs w:val="24"/>
        </w:rPr>
      </w:pPr>
      <w:r>
        <w:rPr>
          <w:rFonts w:ascii="Arial" w:hAnsi="Arial" w:cs="Arial"/>
          <w:sz w:val="24"/>
          <w:szCs w:val="24"/>
        </w:rPr>
        <w:t>Evidence Based Recommendations</w:t>
      </w:r>
      <w:r w:rsidR="00C82330">
        <w:rPr>
          <w:rFonts w:ascii="Arial" w:hAnsi="Arial" w:cs="Arial"/>
          <w:sz w:val="24"/>
          <w:szCs w:val="24"/>
        </w:rPr>
        <w:t>……………………………………………...11</w:t>
      </w:r>
    </w:p>
    <w:p w14:paraId="62A5DE45" w14:textId="2E83B0E9" w:rsidR="00F32319" w:rsidRDefault="00F32319" w:rsidP="00F32319">
      <w:pPr>
        <w:pStyle w:val="ListParagraph"/>
        <w:numPr>
          <w:ilvl w:val="1"/>
          <w:numId w:val="1"/>
        </w:numPr>
        <w:spacing w:line="360" w:lineRule="auto"/>
        <w:jc w:val="both"/>
        <w:rPr>
          <w:rFonts w:ascii="Arial" w:hAnsi="Arial" w:cs="Arial"/>
          <w:sz w:val="24"/>
          <w:szCs w:val="24"/>
        </w:rPr>
      </w:pPr>
      <w:r>
        <w:rPr>
          <w:rFonts w:ascii="Arial" w:hAnsi="Arial" w:cs="Arial"/>
          <w:sz w:val="24"/>
          <w:szCs w:val="24"/>
        </w:rPr>
        <w:t>Develop Managerial Capability</w:t>
      </w:r>
      <w:r w:rsidR="00C82330">
        <w:rPr>
          <w:rFonts w:ascii="Arial" w:hAnsi="Arial" w:cs="Arial"/>
          <w:sz w:val="24"/>
          <w:szCs w:val="24"/>
        </w:rPr>
        <w:t>……………………………………………….11</w:t>
      </w:r>
    </w:p>
    <w:p w14:paraId="2E53814E" w14:textId="2E2FFFF5" w:rsidR="00F32319" w:rsidRDefault="00F32319" w:rsidP="00F32319">
      <w:pPr>
        <w:pStyle w:val="ListParagraph"/>
        <w:numPr>
          <w:ilvl w:val="1"/>
          <w:numId w:val="1"/>
        </w:numPr>
        <w:spacing w:line="360" w:lineRule="auto"/>
        <w:jc w:val="both"/>
        <w:rPr>
          <w:rFonts w:ascii="Arial" w:hAnsi="Arial" w:cs="Arial"/>
          <w:sz w:val="24"/>
          <w:szCs w:val="24"/>
        </w:rPr>
      </w:pPr>
      <w:r>
        <w:rPr>
          <w:rFonts w:ascii="Arial" w:hAnsi="Arial" w:cs="Arial"/>
          <w:sz w:val="24"/>
          <w:szCs w:val="24"/>
        </w:rPr>
        <w:t>Redesign Performance Management Process</w:t>
      </w:r>
      <w:r w:rsidR="00C82330">
        <w:rPr>
          <w:rFonts w:ascii="Arial" w:hAnsi="Arial" w:cs="Arial"/>
          <w:sz w:val="24"/>
          <w:szCs w:val="24"/>
        </w:rPr>
        <w:t>…………………………….11</w:t>
      </w:r>
    </w:p>
    <w:p w14:paraId="3F9E7020" w14:textId="0E1F286C" w:rsidR="00F32319" w:rsidRDefault="00F32319" w:rsidP="00F32319">
      <w:pPr>
        <w:pStyle w:val="ListParagraph"/>
        <w:numPr>
          <w:ilvl w:val="1"/>
          <w:numId w:val="1"/>
        </w:numPr>
        <w:spacing w:line="360" w:lineRule="auto"/>
        <w:jc w:val="both"/>
        <w:rPr>
          <w:rFonts w:ascii="Arial" w:hAnsi="Arial" w:cs="Arial"/>
          <w:sz w:val="24"/>
          <w:szCs w:val="24"/>
        </w:rPr>
      </w:pPr>
      <w:r>
        <w:rPr>
          <w:rFonts w:ascii="Arial" w:hAnsi="Arial" w:cs="Arial"/>
          <w:sz w:val="24"/>
          <w:szCs w:val="24"/>
        </w:rPr>
        <w:t>Strengthen Induction and Career Pathways</w:t>
      </w:r>
      <w:r w:rsidR="00C82330">
        <w:rPr>
          <w:rFonts w:ascii="Arial" w:hAnsi="Arial" w:cs="Arial"/>
          <w:sz w:val="24"/>
          <w:szCs w:val="24"/>
        </w:rPr>
        <w:t>……………………………….11</w:t>
      </w:r>
    </w:p>
    <w:p w14:paraId="4AD79BD3" w14:textId="2C24643E" w:rsidR="00F32319" w:rsidRDefault="00F32319" w:rsidP="00F32319">
      <w:pPr>
        <w:pStyle w:val="ListParagraph"/>
        <w:numPr>
          <w:ilvl w:val="1"/>
          <w:numId w:val="1"/>
        </w:numPr>
        <w:spacing w:line="360" w:lineRule="auto"/>
        <w:jc w:val="both"/>
        <w:rPr>
          <w:rFonts w:ascii="Arial" w:hAnsi="Arial" w:cs="Arial"/>
          <w:sz w:val="24"/>
          <w:szCs w:val="24"/>
        </w:rPr>
      </w:pPr>
      <w:r>
        <w:rPr>
          <w:rFonts w:ascii="Arial" w:hAnsi="Arial" w:cs="Arial"/>
          <w:sz w:val="24"/>
          <w:szCs w:val="24"/>
        </w:rPr>
        <w:t>Shift Organisational Culture</w:t>
      </w:r>
      <w:r w:rsidR="00C41920">
        <w:rPr>
          <w:rFonts w:ascii="Arial" w:hAnsi="Arial" w:cs="Arial"/>
          <w:sz w:val="24"/>
          <w:szCs w:val="24"/>
        </w:rPr>
        <w:t>………………………………………………….12</w:t>
      </w:r>
    </w:p>
    <w:p w14:paraId="6808E78D" w14:textId="7BCA7081" w:rsidR="00D15AE6" w:rsidRDefault="00D15AE6" w:rsidP="00F32319">
      <w:pPr>
        <w:pStyle w:val="ListParagraph"/>
        <w:numPr>
          <w:ilvl w:val="1"/>
          <w:numId w:val="1"/>
        </w:numPr>
        <w:spacing w:line="360" w:lineRule="auto"/>
        <w:jc w:val="both"/>
        <w:rPr>
          <w:rFonts w:ascii="Arial" w:hAnsi="Arial" w:cs="Arial"/>
          <w:sz w:val="24"/>
          <w:szCs w:val="24"/>
        </w:rPr>
      </w:pPr>
      <w:r>
        <w:rPr>
          <w:rFonts w:ascii="Arial" w:hAnsi="Arial" w:cs="Arial"/>
          <w:sz w:val="24"/>
          <w:szCs w:val="24"/>
        </w:rPr>
        <w:t>Align People Management with Business Strategy</w:t>
      </w:r>
      <w:r w:rsidR="00C41920">
        <w:rPr>
          <w:rFonts w:ascii="Arial" w:hAnsi="Arial" w:cs="Arial"/>
          <w:sz w:val="24"/>
          <w:szCs w:val="24"/>
        </w:rPr>
        <w:t>……………………….12</w:t>
      </w:r>
    </w:p>
    <w:p w14:paraId="0A631FAB" w14:textId="23A180EC" w:rsidR="00D15AE6" w:rsidRDefault="00D15AE6" w:rsidP="00F32319">
      <w:pPr>
        <w:pStyle w:val="ListParagraph"/>
        <w:numPr>
          <w:ilvl w:val="1"/>
          <w:numId w:val="1"/>
        </w:numPr>
        <w:spacing w:line="360" w:lineRule="auto"/>
        <w:jc w:val="both"/>
        <w:rPr>
          <w:rFonts w:ascii="Arial" w:hAnsi="Arial" w:cs="Arial"/>
          <w:sz w:val="24"/>
          <w:szCs w:val="24"/>
        </w:rPr>
      </w:pPr>
      <w:r>
        <w:rPr>
          <w:rFonts w:ascii="Arial" w:hAnsi="Arial" w:cs="Arial"/>
          <w:sz w:val="24"/>
          <w:szCs w:val="24"/>
        </w:rPr>
        <w:t>Enhance Employee Voice and Engagement</w:t>
      </w:r>
      <w:r w:rsidR="00C41920">
        <w:rPr>
          <w:rFonts w:ascii="Arial" w:hAnsi="Arial" w:cs="Arial"/>
          <w:sz w:val="24"/>
          <w:szCs w:val="24"/>
        </w:rPr>
        <w:t>……………………………….13</w:t>
      </w:r>
    </w:p>
    <w:p w14:paraId="0A4F65C2" w14:textId="24F3BDF6" w:rsidR="00D15AE6" w:rsidRDefault="00D15AE6" w:rsidP="00D15AE6">
      <w:pPr>
        <w:pStyle w:val="ListParagraph"/>
        <w:numPr>
          <w:ilvl w:val="0"/>
          <w:numId w:val="1"/>
        </w:numPr>
        <w:spacing w:line="360" w:lineRule="auto"/>
        <w:jc w:val="both"/>
        <w:rPr>
          <w:rFonts w:ascii="Arial" w:hAnsi="Arial" w:cs="Arial"/>
          <w:sz w:val="24"/>
          <w:szCs w:val="24"/>
        </w:rPr>
      </w:pPr>
      <w:r>
        <w:rPr>
          <w:rFonts w:ascii="Arial" w:hAnsi="Arial" w:cs="Arial"/>
          <w:sz w:val="24"/>
          <w:szCs w:val="24"/>
        </w:rPr>
        <w:t>Conclusion</w:t>
      </w:r>
      <w:r w:rsidR="00C41920">
        <w:rPr>
          <w:rFonts w:ascii="Arial" w:hAnsi="Arial" w:cs="Arial"/>
          <w:sz w:val="24"/>
          <w:szCs w:val="24"/>
        </w:rPr>
        <w:t>………………………………………………………………………….14</w:t>
      </w:r>
    </w:p>
    <w:p w14:paraId="0DA51956" w14:textId="7C24AA03" w:rsidR="00D15AE6" w:rsidRPr="00D15AE6" w:rsidRDefault="00D15AE6" w:rsidP="00D15AE6">
      <w:pPr>
        <w:spacing w:line="360" w:lineRule="auto"/>
        <w:jc w:val="both"/>
        <w:rPr>
          <w:rFonts w:ascii="Arial" w:hAnsi="Arial" w:cs="Arial"/>
          <w:sz w:val="24"/>
          <w:szCs w:val="24"/>
        </w:rPr>
      </w:pPr>
      <w:r>
        <w:rPr>
          <w:rFonts w:ascii="Arial" w:hAnsi="Arial" w:cs="Arial"/>
          <w:sz w:val="24"/>
          <w:szCs w:val="24"/>
        </w:rPr>
        <w:t>References</w:t>
      </w:r>
      <w:r w:rsidR="00C41920">
        <w:rPr>
          <w:rFonts w:ascii="Arial" w:hAnsi="Arial" w:cs="Arial"/>
          <w:sz w:val="24"/>
          <w:szCs w:val="24"/>
        </w:rPr>
        <w:t>…………………………………………………………………………</w:t>
      </w:r>
      <w:r w:rsidR="00316361">
        <w:rPr>
          <w:rFonts w:ascii="Arial" w:hAnsi="Arial" w:cs="Arial"/>
          <w:sz w:val="24"/>
          <w:szCs w:val="24"/>
        </w:rPr>
        <w:t>…</w:t>
      </w:r>
      <w:r w:rsidR="007E14C3">
        <w:rPr>
          <w:rFonts w:ascii="Arial" w:hAnsi="Arial" w:cs="Arial"/>
          <w:sz w:val="24"/>
          <w:szCs w:val="24"/>
        </w:rPr>
        <w:t>……</w:t>
      </w:r>
      <w:r w:rsidR="00316361">
        <w:rPr>
          <w:rFonts w:ascii="Arial" w:hAnsi="Arial" w:cs="Arial"/>
          <w:sz w:val="24"/>
          <w:szCs w:val="24"/>
        </w:rPr>
        <w:t>15</w:t>
      </w:r>
    </w:p>
    <w:p w14:paraId="587AA8CA" w14:textId="077A64A3" w:rsidR="00D348D4" w:rsidRDefault="00D348D4">
      <w:pPr>
        <w:rPr>
          <w:rFonts w:ascii="Arial" w:hAnsi="Arial" w:cs="Arial"/>
          <w:sz w:val="24"/>
          <w:szCs w:val="24"/>
        </w:rPr>
      </w:pPr>
      <w:r>
        <w:rPr>
          <w:rFonts w:ascii="Arial" w:hAnsi="Arial" w:cs="Arial"/>
          <w:sz w:val="24"/>
          <w:szCs w:val="24"/>
        </w:rPr>
        <w:br w:type="page"/>
      </w:r>
    </w:p>
    <w:p w14:paraId="767F619C" w14:textId="0677E65F" w:rsidR="00541F63" w:rsidRDefault="00AC111C" w:rsidP="00D348D4">
      <w:pPr>
        <w:rPr>
          <w:rFonts w:ascii="Arial" w:hAnsi="Arial" w:cs="Arial"/>
          <w:b/>
          <w:bCs/>
          <w:sz w:val="24"/>
          <w:szCs w:val="24"/>
        </w:rPr>
      </w:pPr>
      <w:r>
        <w:rPr>
          <w:rFonts w:ascii="Arial" w:hAnsi="Arial" w:cs="Arial"/>
          <w:b/>
          <w:bCs/>
          <w:sz w:val="24"/>
          <w:szCs w:val="24"/>
        </w:rPr>
        <w:lastRenderedPageBreak/>
        <w:t>Performance Management, Managerial Capability and Organisational Culture at BrightWave Services Ltd</w:t>
      </w:r>
    </w:p>
    <w:p w14:paraId="27BD3532" w14:textId="77777777" w:rsidR="00AC111C" w:rsidRDefault="00AC111C" w:rsidP="00D348D4">
      <w:pPr>
        <w:rPr>
          <w:rFonts w:ascii="Arial" w:hAnsi="Arial" w:cs="Arial"/>
          <w:b/>
          <w:bCs/>
          <w:sz w:val="24"/>
          <w:szCs w:val="24"/>
        </w:rPr>
      </w:pPr>
    </w:p>
    <w:p w14:paraId="2510C67D" w14:textId="4A9E7E18" w:rsidR="00D348D4" w:rsidRPr="00AC111C" w:rsidRDefault="00D348D4" w:rsidP="00AC111C">
      <w:pPr>
        <w:pStyle w:val="ListParagraph"/>
        <w:numPr>
          <w:ilvl w:val="0"/>
          <w:numId w:val="2"/>
        </w:numPr>
        <w:rPr>
          <w:rFonts w:ascii="Arial" w:hAnsi="Arial" w:cs="Arial"/>
          <w:b/>
          <w:bCs/>
          <w:sz w:val="24"/>
          <w:szCs w:val="24"/>
        </w:rPr>
      </w:pPr>
      <w:r w:rsidRPr="00AC111C">
        <w:rPr>
          <w:rFonts w:ascii="Arial" w:hAnsi="Arial" w:cs="Arial"/>
          <w:b/>
          <w:bCs/>
          <w:sz w:val="24"/>
          <w:szCs w:val="24"/>
        </w:rPr>
        <w:t>Introduction</w:t>
      </w:r>
    </w:p>
    <w:p w14:paraId="06A16E0C" w14:textId="46E69B55" w:rsidR="00F51772" w:rsidRDefault="00F51772" w:rsidP="00D348D4">
      <w:pPr>
        <w:rPr>
          <w:rFonts w:ascii="Arial" w:hAnsi="Arial" w:cs="Arial"/>
          <w:sz w:val="24"/>
          <w:szCs w:val="24"/>
        </w:rPr>
      </w:pPr>
      <w:r>
        <w:rPr>
          <w:rFonts w:ascii="Arial" w:hAnsi="Arial" w:cs="Arial"/>
          <w:sz w:val="24"/>
          <w:szCs w:val="24"/>
        </w:rPr>
        <w:t>BrightWave Services Ltd. is a medium-sized facilities management organisation operating in South Wales</w:t>
      </w:r>
      <w:r w:rsidR="00AD3F2C">
        <w:rPr>
          <w:rFonts w:ascii="Arial" w:hAnsi="Arial" w:cs="Arial"/>
          <w:sz w:val="24"/>
          <w:szCs w:val="24"/>
        </w:rPr>
        <w:t xml:space="preserve">, employing approximately 350 staff across building maintenance, cleaning services and workplace support. </w:t>
      </w:r>
      <w:r w:rsidR="00991298">
        <w:rPr>
          <w:rFonts w:ascii="Arial" w:hAnsi="Arial" w:cs="Arial"/>
          <w:sz w:val="24"/>
          <w:szCs w:val="24"/>
        </w:rPr>
        <w:t xml:space="preserve">While the company has achieved rapid growth through securing large contracts with schools, NHS hospitals and local authorities, this growth has exposed significant weaknesses </w:t>
      </w:r>
      <w:r w:rsidR="00AD6B8D">
        <w:rPr>
          <w:rFonts w:ascii="Arial" w:hAnsi="Arial" w:cs="Arial"/>
          <w:sz w:val="24"/>
          <w:szCs w:val="24"/>
        </w:rPr>
        <w:t xml:space="preserve">in its people management capability. High staff turnover, inconsistent service delivery, low engagement scores and increasing client complaints indicate that current management practices are no longer fit for purpose. </w:t>
      </w:r>
    </w:p>
    <w:p w14:paraId="0A17CD2E" w14:textId="6994455E" w:rsidR="00A46302" w:rsidRPr="00D348D4" w:rsidRDefault="00A46302" w:rsidP="00D348D4">
      <w:pPr>
        <w:rPr>
          <w:rFonts w:ascii="Arial" w:hAnsi="Arial" w:cs="Arial"/>
          <w:sz w:val="24"/>
          <w:szCs w:val="24"/>
        </w:rPr>
      </w:pPr>
      <w:r>
        <w:rPr>
          <w:rFonts w:ascii="Arial" w:hAnsi="Arial" w:cs="Arial"/>
          <w:sz w:val="24"/>
          <w:szCs w:val="24"/>
        </w:rPr>
        <w:t xml:space="preserve">This report critically evaluates the roles and skills required by managers at BrigthWave to manage performance effectively, applies relevant people management theories and models to the organisations situation and assesses the influence of organisational culture on people management practices. </w:t>
      </w:r>
      <w:r w:rsidR="003756E1">
        <w:rPr>
          <w:rFonts w:ascii="Arial" w:hAnsi="Arial" w:cs="Arial"/>
          <w:sz w:val="24"/>
          <w:szCs w:val="24"/>
        </w:rPr>
        <w:t xml:space="preserve">Also, it will provide evidence-based recommendations to improve managerial capability, performance management, organisational culture and ultimately BrightWave`s productivity and profitability. </w:t>
      </w:r>
    </w:p>
    <w:p w14:paraId="4F20EFCA" w14:textId="77777777" w:rsidR="00BD64EB" w:rsidRDefault="00BD64EB" w:rsidP="00BD64EB">
      <w:pPr>
        <w:spacing w:line="360" w:lineRule="auto"/>
        <w:jc w:val="both"/>
        <w:rPr>
          <w:rFonts w:ascii="Arial" w:hAnsi="Arial" w:cs="Arial"/>
          <w:sz w:val="24"/>
          <w:szCs w:val="24"/>
        </w:rPr>
      </w:pPr>
    </w:p>
    <w:p w14:paraId="12DE0590" w14:textId="77777777" w:rsidR="00BD64EB" w:rsidRDefault="00BD64EB" w:rsidP="00BD64EB">
      <w:pPr>
        <w:spacing w:line="360" w:lineRule="auto"/>
        <w:jc w:val="both"/>
        <w:rPr>
          <w:rFonts w:ascii="Arial" w:hAnsi="Arial" w:cs="Arial"/>
          <w:sz w:val="24"/>
          <w:szCs w:val="24"/>
        </w:rPr>
      </w:pPr>
    </w:p>
    <w:p w14:paraId="04147913" w14:textId="77777777" w:rsidR="00BD64EB" w:rsidRDefault="00BD64EB" w:rsidP="00BD64EB">
      <w:pPr>
        <w:spacing w:line="360" w:lineRule="auto"/>
        <w:jc w:val="both"/>
        <w:rPr>
          <w:rFonts w:ascii="Arial" w:hAnsi="Arial" w:cs="Arial"/>
          <w:sz w:val="24"/>
          <w:szCs w:val="24"/>
        </w:rPr>
      </w:pPr>
    </w:p>
    <w:p w14:paraId="555ECA04" w14:textId="77777777" w:rsidR="00BD64EB" w:rsidRDefault="00BD64EB" w:rsidP="00BD64EB">
      <w:pPr>
        <w:spacing w:line="360" w:lineRule="auto"/>
        <w:jc w:val="both"/>
        <w:rPr>
          <w:rFonts w:ascii="Arial" w:hAnsi="Arial" w:cs="Arial"/>
          <w:sz w:val="24"/>
          <w:szCs w:val="24"/>
        </w:rPr>
      </w:pPr>
    </w:p>
    <w:p w14:paraId="26C3AE1C" w14:textId="77777777" w:rsidR="00BD64EB" w:rsidRDefault="00BD64EB" w:rsidP="00BD64EB">
      <w:pPr>
        <w:spacing w:line="360" w:lineRule="auto"/>
        <w:jc w:val="both"/>
        <w:rPr>
          <w:rFonts w:ascii="Arial" w:hAnsi="Arial" w:cs="Arial"/>
          <w:sz w:val="24"/>
          <w:szCs w:val="24"/>
        </w:rPr>
      </w:pPr>
    </w:p>
    <w:p w14:paraId="2E2960E8" w14:textId="77777777" w:rsidR="00BD64EB" w:rsidRDefault="00BD64EB" w:rsidP="00BD64EB">
      <w:pPr>
        <w:spacing w:line="360" w:lineRule="auto"/>
        <w:jc w:val="both"/>
        <w:rPr>
          <w:rFonts w:ascii="Arial" w:hAnsi="Arial" w:cs="Arial"/>
          <w:sz w:val="24"/>
          <w:szCs w:val="24"/>
        </w:rPr>
      </w:pPr>
    </w:p>
    <w:p w14:paraId="736E2820" w14:textId="77777777" w:rsidR="00BD64EB" w:rsidRDefault="00BD64EB" w:rsidP="00BD64EB">
      <w:pPr>
        <w:spacing w:line="360" w:lineRule="auto"/>
        <w:jc w:val="both"/>
        <w:rPr>
          <w:rFonts w:ascii="Arial" w:hAnsi="Arial" w:cs="Arial"/>
          <w:sz w:val="24"/>
          <w:szCs w:val="24"/>
        </w:rPr>
      </w:pPr>
    </w:p>
    <w:p w14:paraId="6107468E" w14:textId="77777777" w:rsidR="00BD64EB" w:rsidRDefault="00BD64EB" w:rsidP="00BD64EB">
      <w:pPr>
        <w:spacing w:line="360" w:lineRule="auto"/>
        <w:jc w:val="both"/>
        <w:rPr>
          <w:rFonts w:ascii="Arial" w:hAnsi="Arial" w:cs="Arial"/>
          <w:sz w:val="24"/>
          <w:szCs w:val="24"/>
        </w:rPr>
      </w:pPr>
    </w:p>
    <w:p w14:paraId="51879AD8" w14:textId="77777777" w:rsidR="00BD64EB" w:rsidRDefault="00BD64EB" w:rsidP="00BD64EB">
      <w:pPr>
        <w:spacing w:line="360" w:lineRule="auto"/>
        <w:jc w:val="both"/>
        <w:rPr>
          <w:rFonts w:ascii="Arial" w:hAnsi="Arial" w:cs="Arial"/>
          <w:sz w:val="24"/>
          <w:szCs w:val="24"/>
        </w:rPr>
      </w:pPr>
    </w:p>
    <w:p w14:paraId="365931DF" w14:textId="77777777" w:rsidR="00BD64EB" w:rsidRDefault="00BD64EB" w:rsidP="00BD64EB">
      <w:pPr>
        <w:spacing w:line="360" w:lineRule="auto"/>
        <w:jc w:val="both"/>
        <w:rPr>
          <w:rFonts w:ascii="Arial" w:hAnsi="Arial" w:cs="Arial"/>
          <w:sz w:val="24"/>
          <w:szCs w:val="24"/>
        </w:rPr>
      </w:pPr>
    </w:p>
    <w:p w14:paraId="6E8A9B61" w14:textId="77777777" w:rsidR="00BD64EB" w:rsidRDefault="00BD64EB" w:rsidP="00BD64EB">
      <w:pPr>
        <w:spacing w:line="360" w:lineRule="auto"/>
        <w:jc w:val="both"/>
        <w:rPr>
          <w:rFonts w:ascii="Arial" w:hAnsi="Arial" w:cs="Arial"/>
          <w:sz w:val="24"/>
          <w:szCs w:val="24"/>
        </w:rPr>
      </w:pPr>
    </w:p>
    <w:p w14:paraId="4E77FBA4" w14:textId="77777777" w:rsidR="00BD64EB" w:rsidRDefault="00BD64EB" w:rsidP="00BD64EB">
      <w:pPr>
        <w:spacing w:line="360" w:lineRule="auto"/>
        <w:jc w:val="both"/>
        <w:rPr>
          <w:rFonts w:ascii="Arial" w:hAnsi="Arial" w:cs="Arial"/>
          <w:sz w:val="24"/>
          <w:szCs w:val="24"/>
        </w:rPr>
      </w:pPr>
    </w:p>
    <w:p w14:paraId="7E77433C" w14:textId="77777777" w:rsidR="00BD64EB" w:rsidRDefault="00BD64EB" w:rsidP="00BD64EB">
      <w:pPr>
        <w:spacing w:line="360" w:lineRule="auto"/>
        <w:jc w:val="both"/>
        <w:rPr>
          <w:rFonts w:ascii="Arial" w:hAnsi="Arial" w:cs="Arial"/>
          <w:sz w:val="24"/>
          <w:szCs w:val="24"/>
        </w:rPr>
      </w:pPr>
    </w:p>
    <w:p w14:paraId="08EA48FF" w14:textId="704B1E3A" w:rsidR="00BD64EB" w:rsidRDefault="00AC111C" w:rsidP="00AC111C">
      <w:pPr>
        <w:pStyle w:val="ListParagraph"/>
        <w:numPr>
          <w:ilvl w:val="0"/>
          <w:numId w:val="2"/>
        </w:numPr>
        <w:spacing w:line="360" w:lineRule="auto"/>
        <w:jc w:val="both"/>
        <w:rPr>
          <w:rFonts w:ascii="Arial" w:hAnsi="Arial" w:cs="Arial"/>
          <w:b/>
          <w:bCs/>
          <w:sz w:val="24"/>
          <w:szCs w:val="24"/>
        </w:rPr>
      </w:pPr>
      <w:r w:rsidRPr="00AC111C">
        <w:rPr>
          <w:rFonts w:ascii="Arial" w:hAnsi="Arial" w:cs="Arial"/>
          <w:b/>
          <w:bCs/>
          <w:sz w:val="24"/>
          <w:szCs w:val="24"/>
        </w:rPr>
        <w:lastRenderedPageBreak/>
        <w:t>Roles and Skills Required for Effective Performance Management at BrightWave</w:t>
      </w:r>
    </w:p>
    <w:p w14:paraId="2049CA04" w14:textId="03BC91C0" w:rsidR="00004CB5" w:rsidRPr="00004CB5" w:rsidRDefault="00004CB5" w:rsidP="00004CB5">
      <w:pPr>
        <w:pStyle w:val="ListParagraph"/>
        <w:numPr>
          <w:ilvl w:val="1"/>
          <w:numId w:val="2"/>
        </w:numPr>
        <w:spacing w:line="360" w:lineRule="auto"/>
        <w:jc w:val="both"/>
        <w:rPr>
          <w:rFonts w:ascii="Arial" w:hAnsi="Arial" w:cs="Arial"/>
          <w:b/>
          <w:bCs/>
          <w:sz w:val="24"/>
          <w:szCs w:val="24"/>
        </w:rPr>
      </w:pPr>
      <w:r w:rsidRPr="00004CB5">
        <w:rPr>
          <w:rFonts w:ascii="Arial" w:hAnsi="Arial" w:cs="Arial"/>
          <w:b/>
          <w:bCs/>
          <w:sz w:val="24"/>
          <w:szCs w:val="24"/>
        </w:rPr>
        <w:t>The Changing Role of Managers</w:t>
      </w:r>
    </w:p>
    <w:p w14:paraId="5D1B84A5" w14:textId="731A7B4C" w:rsidR="00004CB5" w:rsidRDefault="004A3831" w:rsidP="00004CB5">
      <w:pPr>
        <w:spacing w:line="360" w:lineRule="auto"/>
        <w:jc w:val="both"/>
        <w:rPr>
          <w:rFonts w:ascii="Arial" w:hAnsi="Arial" w:cs="Arial"/>
          <w:sz w:val="24"/>
          <w:szCs w:val="24"/>
        </w:rPr>
      </w:pPr>
      <w:r>
        <w:rPr>
          <w:rFonts w:ascii="Arial" w:hAnsi="Arial" w:cs="Arial"/>
          <w:sz w:val="24"/>
          <w:szCs w:val="24"/>
        </w:rPr>
        <w:t>At BrightWave, managers have traditionally been promoted based on technical competence rather than leadership capability. As a result, managerial roles are largely administrative, focused on scheduling, cost control and complianc</w:t>
      </w:r>
      <w:r w:rsidR="003E0872">
        <w:rPr>
          <w:rFonts w:ascii="Arial" w:hAnsi="Arial" w:cs="Arial"/>
          <w:sz w:val="24"/>
          <w:szCs w:val="24"/>
        </w:rPr>
        <w:t xml:space="preserve">e, rather than people management. </w:t>
      </w:r>
      <w:r w:rsidR="00F73C90">
        <w:rPr>
          <w:rFonts w:ascii="Arial" w:hAnsi="Arial" w:cs="Arial"/>
          <w:sz w:val="24"/>
          <w:szCs w:val="24"/>
        </w:rPr>
        <w:t xml:space="preserve">However, contemporary people management literature argues that managers must act as performance enablers, not merely task coordinators (Armstrong, 2021). </w:t>
      </w:r>
    </w:p>
    <w:p w14:paraId="703B14AB" w14:textId="2FD57636" w:rsidR="00563F6C" w:rsidRDefault="00563F6C" w:rsidP="00004CB5">
      <w:pPr>
        <w:spacing w:line="360" w:lineRule="auto"/>
        <w:jc w:val="both"/>
        <w:rPr>
          <w:rFonts w:ascii="Arial" w:hAnsi="Arial" w:cs="Arial"/>
          <w:sz w:val="24"/>
          <w:szCs w:val="24"/>
        </w:rPr>
      </w:pPr>
      <w:r>
        <w:rPr>
          <w:rFonts w:ascii="Arial" w:hAnsi="Arial" w:cs="Arial"/>
          <w:sz w:val="24"/>
          <w:szCs w:val="24"/>
        </w:rPr>
        <w:t xml:space="preserve">Effective performance management requires managers to fulfil multiple roles: </w:t>
      </w:r>
    </w:p>
    <w:p w14:paraId="3A85D7BA" w14:textId="660F680D" w:rsidR="00563F6C" w:rsidRDefault="00563F6C" w:rsidP="00563F6C">
      <w:pPr>
        <w:pStyle w:val="ListParagraph"/>
        <w:numPr>
          <w:ilvl w:val="0"/>
          <w:numId w:val="3"/>
        </w:numPr>
        <w:spacing w:line="360" w:lineRule="auto"/>
        <w:jc w:val="both"/>
        <w:rPr>
          <w:rFonts w:ascii="Arial" w:hAnsi="Arial" w:cs="Arial"/>
          <w:sz w:val="24"/>
          <w:szCs w:val="24"/>
        </w:rPr>
      </w:pPr>
      <w:r>
        <w:rPr>
          <w:rFonts w:ascii="Arial" w:hAnsi="Arial" w:cs="Arial"/>
          <w:sz w:val="24"/>
          <w:szCs w:val="24"/>
        </w:rPr>
        <w:t>Coach and develop</w:t>
      </w:r>
      <w:r w:rsidR="00B16E95">
        <w:rPr>
          <w:rFonts w:ascii="Arial" w:hAnsi="Arial" w:cs="Arial"/>
          <w:sz w:val="24"/>
          <w:szCs w:val="24"/>
        </w:rPr>
        <w:t>er of staff</w:t>
      </w:r>
    </w:p>
    <w:p w14:paraId="3F937CFB" w14:textId="255436D7" w:rsidR="00B16E95" w:rsidRDefault="00B16E95" w:rsidP="00563F6C">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Communication of expectations and standards </w:t>
      </w:r>
    </w:p>
    <w:p w14:paraId="6F35528B" w14:textId="38ABC90E" w:rsidR="00B16E95" w:rsidRDefault="00B16E95" w:rsidP="00563F6C">
      <w:pPr>
        <w:pStyle w:val="ListParagraph"/>
        <w:numPr>
          <w:ilvl w:val="0"/>
          <w:numId w:val="3"/>
        </w:numPr>
        <w:spacing w:line="360" w:lineRule="auto"/>
        <w:jc w:val="both"/>
        <w:rPr>
          <w:rFonts w:ascii="Arial" w:hAnsi="Arial" w:cs="Arial"/>
          <w:sz w:val="24"/>
          <w:szCs w:val="24"/>
        </w:rPr>
      </w:pPr>
      <w:r>
        <w:rPr>
          <w:rFonts w:ascii="Arial" w:hAnsi="Arial" w:cs="Arial"/>
          <w:sz w:val="24"/>
          <w:szCs w:val="24"/>
        </w:rPr>
        <w:t>Motivator who recognises and values contribution</w:t>
      </w:r>
    </w:p>
    <w:p w14:paraId="6F96BEDD" w14:textId="666096F4" w:rsidR="00B16E95" w:rsidRDefault="00B16E95" w:rsidP="00563F6C">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Feedback provider who addresses underperformance constructively </w:t>
      </w:r>
    </w:p>
    <w:p w14:paraId="70143DCE" w14:textId="0ED34FF5" w:rsidR="00B16E95" w:rsidRDefault="00B16E95" w:rsidP="00563F6C">
      <w:pPr>
        <w:pStyle w:val="ListParagraph"/>
        <w:numPr>
          <w:ilvl w:val="0"/>
          <w:numId w:val="3"/>
        </w:numPr>
        <w:spacing w:line="360" w:lineRule="auto"/>
        <w:jc w:val="both"/>
        <w:rPr>
          <w:rFonts w:ascii="Arial" w:hAnsi="Arial" w:cs="Arial"/>
          <w:sz w:val="24"/>
          <w:szCs w:val="24"/>
        </w:rPr>
      </w:pPr>
      <w:r>
        <w:rPr>
          <w:rFonts w:ascii="Arial" w:hAnsi="Arial" w:cs="Arial"/>
          <w:sz w:val="24"/>
          <w:szCs w:val="24"/>
        </w:rPr>
        <w:t>Role model for organisational values and behaviours (CIPD, 2023)</w:t>
      </w:r>
    </w:p>
    <w:p w14:paraId="0B667ADD" w14:textId="23584B9A" w:rsidR="001E4B58" w:rsidRDefault="001E4B58" w:rsidP="001E4B58">
      <w:pPr>
        <w:spacing w:line="360" w:lineRule="auto"/>
        <w:jc w:val="both"/>
        <w:rPr>
          <w:rFonts w:ascii="Arial" w:hAnsi="Arial" w:cs="Arial"/>
          <w:sz w:val="24"/>
          <w:szCs w:val="24"/>
        </w:rPr>
      </w:pPr>
      <w:r>
        <w:rPr>
          <w:rFonts w:ascii="Arial" w:hAnsi="Arial" w:cs="Arial"/>
          <w:sz w:val="24"/>
          <w:szCs w:val="24"/>
        </w:rPr>
        <w:t xml:space="preserve">The avoidance of performance conversations at BrightWave demonstrates a lack of confidence and skill in these areas, leading to tolerated underperformance and resentment </w:t>
      </w:r>
      <w:r w:rsidR="008F79D3">
        <w:rPr>
          <w:rFonts w:ascii="Arial" w:hAnsi="Arial" w:cs="Arial"/>
          <w:sz w:val="24"/>
          <w:szCs w:val="24"/>
        </w:rPr>
        <w:t>among high</w:t>
      </w:r>
      <w:r>
        <w:rPr>
          <w:rFonts w:ascii="Arial" w:hAnsi="Arial" w:cs="Arial"/>
          <w:sz w:val="24"/>
          <w:szCs w:val="24"/>
        </w:rPr>
        <w:t xml:space="preserve"> performing employees. </w:t>
      </w:r>
    </w:p>
    <w:p w14:paraId="6310ECA8" w14:textId="77777777" w:rsidR="0077196B" w:rsidRDefault="0077196B" w:rsidP="001E4B58">
      <w:pPr>
        <w:spacing w:line="360" w:lineRule="auto"/>
        <w:jc w:val="both"/>
        <w:rPr>
          <w:rFonts w:ascii="Arial" w:hAnsi="Arial" w:cs="Arial"/>
          <w:sz w:val="24"/>
          <w:szCs w:val="24"/>
        </w:rPr>
      </w:pPr>
    </w:p>
    <w:p w14:paraId="7A6FD3C3" w14:textId="35ADC57D" w:rsidR="0077196B" w:rsidRPr="005C44A7" w:rsidRDefault="0077196B" w:rsidP="006B0BC7">
      <w:pPr>
        <w:pStyle w:val="ListParagraph"/>
        <w:numPr>
          <w:ilvl w:val="1"/>
          <w:numId w:val="2"/>
        </w:numPr>
        <w:spacing w:line="360" w:lineRule="auto"/>
        <w:jc w:val="both"/>
        <w:rPr>
          <w:rFonts w:ascii="Arial" w:hAnsi="Arial" w:cs="Arial"/>
          <w:b/>
          <w:bCs/>
          <w:sz w:val="24"/>
          <w:szCs w:val="24"/>
        </w:rPr>
      </w:pPr>
      <w:r w:rsidRPr="005C44A7">
        <w:rPr>
          <w:rFonts w:ascii="Arial" w:hAnsi="Arial" w:cs="Arial"/>
          <w:b/>
          <w:bCs/>
          <w:sz w:val="24"/>
          <w:szCs w:val="24"/>
        </w:rPr>
        <w:t>Core Skills Required</w:t>
      </w:r>
    </w:p>
    <w:p w14:paraId="4C640F5A" w14:textId="44D2F4A0" w:rsidR="006B0BC7" w:rsidRDefault="006B0BC7" w:rsidP="006B0BC7">
      <w:pPr>
        <w:spacing w:line="360" w:lineRule="auto"/>
        <w:jc w:val="both"/>
        <w:rPr>
          <w:rFonts w:ascii="Arial" w:hAnsi="Arial" w:cs="Arial"/>
          <w:sz w:val="24"/>
          <w:szCs w:val="24"/>
        </w:rPr>
      </w:pPr>
      <w:r w:rsidRPr="005C44A7">
        <w:rPr>
          <w:rFonts w:ascii="Arial" w:hAnsi="Arial" w:cs="Arial"/>
          <w:b/>
          <w:bCs/>
          <w:sz w:val="24"/>
          <w:szCs w:val="24"/>
        </w:rPr>
        <w:t>Communication and feedback skills</w:t>
      </w:r>
      <w:r>
        <w:rPr>
          <w:rFonts w:ascii="Arial" w:hAnsi="Arial" w:cs="Arial"/>
          <w:sz w:val="24"/>
          <w:szCs w:val="24"/>
        </w:rPr>
        <w:t xml:space="preserve"> – supervisors report avoiding performance conversations due to discomfort with confrontation. This reflects a lack of skill in constructive feedback, which is central to effective performance management (Aguinis, 2019). A manager must be able to provide timely, balanced feedback which focuses on </w:t>
      </w:r>
      <w:r w:rsidR="005C44A7">
        <w:rPr>
          <w:rFonts w:ascii="Arial" w:hAnsi="Arial" w:cs="Arial"/>
          <w:sz w:val="24"/>
          <w:szCs w:val="24"/>
        </w:rPr>
        <w:t xml:space="preserve">behaviour and outcomes. </w:t>
      </w:r>
      <w:r w:rsidR="008178BF">
        <w:rPr>
          <w:rFonts w:ascii="Arial" w:hAnsi="Arial" w:cs="Arial"/>
          <w:sz w:val="24"/>
          <w:szCs w:val="24"/>
        </w:rPr>
        <w:t xml:space="preserve">Strong communication and feedback skills are essential for managing performance effectively. </w:t>
      </w:r>
      <w:r w:rsidR="004129ED">
        <w:rPr>
          <w:rFonts w:ascii="Arial" w:hAnsi="Arial" w:cs="Arial"/>
          <w:sz w:val="24"/>
          <w:szCs w:val="24"/>
        </w:rPr>
        <w:t xml:space="preserve">At BrightWave, many supervisors admit they avoid performance conversations because they feel uncomfortable with confrontation. </w:t>
      </w:r>
      <w:r w:rsidR="006475BA">
        <w:rPr>
          <w:rFonts w:ascii="Arial" w:hAnsi="Arial" w:cs="Arial"/>
          <w:sz w:val="24"/>
          <w:szCs w:val="24"/>
        </w:rPr>
        <w:t xml:space="preserve">When feedback is delivered in a supportive and respectful way, it can help employees understand </w:t>
      </w:r>
      <w:r w:rsidR="009742DC">
        <w:rPr>
          <w:rFonts w:ascii="Arial" w:hAnsi="Arial" w:cs="Arial"/>
          <w:sz w:val="24"/>
          <w:szCs w:val="24"/>
        </w:rPr>
        <w:t xml:space="preserve">expectations and improve performance. </w:t>
      </w:r>
    </w:p>
    <w:p w14:paraId="30C4BF2A" w14:textId="73C83CD0" w:rsidR="005C44A7" w:rsidRDefault="005C44A7" w:rsidP="006B0BC7">
      <w:pPr>
        <w:spacing w:line="360" w:lineRule="auto"/>
        <w:jc w:val="both"/>
        <w:rPr>
          <w:rFonts w:ascii="Arial" w:hAnsi="Arial" w:cs="Arial"/>
          <w:sz w:val="24"/>
          <w:szCs w:val="24"/>
        </w:rPr>
      </w:pPr>
      <w:r w:rsidRPr="005C44A7">
        <w:rPr>
          <w:rFonts w:ascii="Arial" w:hAnsi="Arial" w:cs="Arial"/>
          <w:b/>
          <w:bCs/>
          <w:sz w:val="24"/>
          <w:szCs w:val="24"/>
        </w:rPr>
        <w:lastRenderedPageBreak/>
        <w:t xml:space="preserve">Coaching and development skills </w:t>
      </w:r>
      <w:r w:rsidR="00810B85">
        <w:rPr>
          <w:rFonts w:ascii="Arial" w:hAnsi="Arial" w:cs="Arial"/>
          <w:b/>
          <w:bCs/>
          <w:sz w:val="24"/>
          <w:szCs w:val="24"/>
        </w:rPr>
        <w:t>–</w:t>
      </w:r>
      <w:r w:rsidRPr="005C44A7">
        <w:rPr>
          <w:rFonts w:ascii="Arial" w:hAnsi="Arial" w:cs="Arial"/>
          <w:b/>
          <w:bCs/>
          <w:sz w:val="24"/>
          <w:szCs w:val="24"/>
        </w:rPr>
        <w:t xml:space="preserve"> </w:t>
      </w:r>
      <w:r w:rsidR="00810B85" w:rsidRPr="00810B85">
        <w:rPr>
          <w:rFonts w:ascii="Arial" w:hAnsi="Arial" w:cs="Arial"/>
          <w:sz w:val="24"/>
          <w:szCs w:val="24"/>
        </w:rPr>
        <w:t>BrightWave</w:t>
      </w:r>
      <w:r w:rsidR="00810B85">
        <w:rPr>
          <w:rFonts w:ascii="Arial" w:hAnsi="Arial" w:cs="Arial"/>
          <w:sz w:val="24"/>
          <w:szCs w:val="24"/>
        </w:rPr>
        <w:t xml:space="preserve"> employees, particularly younger staff, report unclear career pathways and limited development opportunities. Coaching skills enable managers to support employee growth, enhance engagement and improve retention (Whitmore, 2017). </w:t>
      </w:r>
      <w:r w:rsidR="004D1BCF">
        <w:rPr>
          <w:rFonts w:ascii="Arial" w:hAnsi="Arial" w:cs="Arial"/>
          <w:sz w:val="24"/>
          <w:szCs w:val="24"/>
        </w:rPr>
        <w:t>At BrighWave many employees</w:t>
      </w:r>
      <w:r w:rsidR="006568BB">
        <w:rPr>
          <w:rFonts w:ascii="Arial" w:hAnsi="Arial" w:cs="Arial"/>
          <w:sz w:val="24"/>
          <w:szCs w:val="24"/>
        </w:rPr>
        <w:t xml:space="preserve">, particularly younger staff feel unsure about what career opportunities are available to them or how they can progress within the organisation. </w:t>
      </w:r>
      <w:r w:rsidR="000F3773">
        <w:rPr>
          <w:rFonts w:ascii="Arial" w:hAnsi="Arial" w:cs="Arial"/>
          <w:sz w:val="24"/>
          <w:szCs w:val="24"/>
        </w:rPr>
        <w:t xml:space="preserve">By adopting a coaching approach, BrightWave managers could help employees feel more valued, supported and committed to the organisation, which would also help reduce staff turnover. </w:t>
      </w:r>
    </w:p>
    <w:p w14:paraId="42FE1FE1" w14:textId="532A28FF" w:rsidR="00810B85" w:rsidRDefault="00810B85" w:rsidP="006B0BC7">
      <w:pPr>
        <w:spacing w:line="360" w:lineRule="auto"/>
        <w:jc w:val="both"/>
        <w:rPr>
          <w:rFonts w:ascii="Arial" w:hAnsi="Arial" w:cs="Arial"/>
          <w:sz w:val="24"/>
          <w:szCs w:val="24"/>
        </w:rPr>
      </w:pPr>
      <w:r w:rsidRPr="00810B85">
        <w:rPr>
          <w:rFonts w:ascii="Arial" w:hAnsi="Arial" w:cs="Arial"/>
          <w:b/>
          <w:bCs/>
          <w:sz w:val="24"/>
          <w:szCs w:val="24"/>
        </w:rPr>
        <w:t xml:space="preserve">Conflict management and emotional intelligence </w:t>
      </w:r>
      <w:r>
        <w:rPr>
          <w:rFonts w:ascii="Arial" w:hAnsi="Arial" w:cs="Arial"/>
          <w:b/>
          <w:bCs/>
          <w:sz w:val="24"/>
          <w:szCs w:val="24"/>
        </w:rPr>
        <w:t>–</w:t>
      </w:r>
      <w:r w:rsidRPr="00810B85">
        <w:rPr>
          <w:rFonts w:ascii="Arial" w:hAnsi="Arial" w:cs="Arial"/>
          <w:b/>
          <w:bCs/>
          <w:sz w:val="24"/>
          <w:szCs w:val="24"/>
        </w:rPr>
        <w:t xml:space="preserve"> </w:t>
      </w:r>
      <w:r>
        <w:rPr>
          <w:rFonts w:ascii="Arial" w:hAnsi="Arial" w:cs="Arial"/>
          <w:sz w:val="24"/>
          <w:szCs w:val="24"/>
        </w:rPr>
        <w:t>avoidance of performance issues suggests low emotional intelligence. Goleman (1998) argues that self-awareness, em</w:t>
      </w:r>
      <w:r w:rsidR="001768C9">
        <w:rPr>
          <w:rFonts w:ascii="Arial" w:hAnsi="Arial" w:cs="Arial"/>
          <w:sz w:val="24"/>
          <w:szCs w:val="24"/>
        </w:rPr>
        <w:t>pathy and emotional regulation are essential managerial competencies, particularly in</w:t>
      </w:r>
      <w:r w:rsidR="003416A7">
        <w:rPr>
          <w:rFonts w:ascii="Arial" w:hAnsi="Arial" w:cs="Arial"/>
          <w:sz w:val="24"/>
          <w:szCs w:val="24"/>
        </w:rPr>
        <w:t xml:space="preserve"> people sectors such as facilities management. </w:t>
      </w:r>
      <w:r w:rsidR="003E6887">
        <w:rPr>
          <w:rFonts w:ascii="Arial" w:hAnsi="Arial" w:cs="Arial"/>
          <w:sz w:val="24"/>
          <w:szCs w:val="24"/>
        </w:rPr>
        <w:t xml:space="preserve">At BrightWave, many managers, avoid dealing with performance issues or conflict because they feel uncomfortable </w:t>
      </w:r>
      <w:r w:rsidR="00290521">
        <w:rPr>
          <w:rFonts w:ascii="Arial" w:hAnsi="Arial" w:cs="Arial"/>
          <w:sz w:val="24"/>
          <w:szCs w:val="24"/>
        </w:rPr>
        <w:t xml:space="preserve">having difficult conversations. This behaviour suggests low levels of emotional intelligence. </w:t>
      </w:r>
    </w:p>
    <w:p w14:paraId="15DB2D4D" w14:textId="6E15EC83" w:rsidR="003416A7" w:rsidRDefault="003416A7" w:rsidP="006B0BC7">
      <w:pPr>
        <w:spacing w:line="360" w:lineRule="auto"/>
        <w:jc w:val="both"/>
        <w:rPr>
          <w:rFonts w:ascii="Arial" w:hAnsi="Arial" w:cs="Arial"/>
          <w:sz w:val="24"/>
          <w:szCs w:val="24"/>
        </w:rPr>
      </w:pPr>
      <w:r w:rsidRPr="003416A7">
        <w:rPr>
          <w:rFonts w:ascii="Arial" w:hAnsi="Arial" w:cs="Arial"/>
          <w:b/>
          <w:bCs/>
          <w:sz w:val="24"/>
          <w:szCs w:val="24"/>
        </w:rPr>
        <w:t xml:space="preserve">Performance planning and goal setting </w:t>
      </w:r>
      <w:r>
        <w:rPr>
          <w:rFonts w:ascii="Arial" w:hAnsi="Arial" w:cs="Arial"/>
          <w:b/>
          <w:bCs/>
          <w:sz w:val="24"/>
          <w:szCs w:val="24"/>
        </w:rPr>
        <w:t>–</w:t>
      </w:r>
      <w:r w:rsidRPr="003416A7">
        <w:rPr>
          <w:rFonts w:ascii="Arial" w:hAnsi="Arial" w:cs="Arial"/>
          <w:b/>
          <w:bCs/>
          <w:sz w:val="24"/>
          <w:szCs w:val="24"/>
        </w:rPr>
        <w:t xml:space="preserve"> </w:t>
      </w:r>
      <w:r>
        <w:rPr>
          <w:rFonts w:ascii="Arial" w:hAnsi="Arial" w:cs="Arial"/>
          <w:sz w:val="24"/>
          <w:szCs w:val="24"/>
        </w:rPr>
        <w:t xml:space="preserve">manager must be able to translate organisational objectives into clear, achievable goals for employees. The lack of clarity around expectations at BrightWave undermines accountability and fairness. </w:t>
      </w:r>
      <w:r w:rsidR="007448A6">
        <w:rPr>
          <w:rFonts w:ascii="Arial" w:hAnsi="Arial" w:cs="Arial"/>
          <w:sz w:val="24"/>
          <w:szCs w:val="24"/>
        </w:rPr>
        <w:t>Without clear goals, managers, also struggle to hold employees accountable, which can lead to underper</w:t>
      </w:r>
      <w:r w:rsidR="00214618">
        <w:rPr>
          <w:rFonts w:ascii="Arial" w:hAnsi="Arial" w:cs="Arial"/>
          <w:sz w:val="24"/>
          <w:szCs w:val="24"/>
        </w:rPr>
        <w:t xml:space="preserve">formance being tolerated and high-performing staff feeling undervalued. </w:t>
      </w:r>
    </w:p>
    <w:p w14:paraId="0FBA04DD" w14:textId="77777777" w:rsidR="003416A7" w:rsidRDefault="003416A7" w:rsidP="006B0BC7">
      <w:pPr>
        <w:spacing w:line="360" w:lineRule="auto"/>
        <w:jc w:val="both"/>
        <w:rPr>
          <w:rFonts w:ascii="Arial" w:hAnsi="Arial" w:cs="Arial"/>
          <w:sz w:val="24"/>
          <w:szCs w:val="24"/>
        </w:rPr>
      </w:pPr>
    </w:p>
    <w:p w14:paraId="6CC82265" w14:textId="77777777" w:rsidR="006F6A14" w:rsidRDefault="006F6A14" w:rsidP="006B0BC7">
      <w:pPr>
        <w:spacing w:line="360" w:lineRule="auto"/>
        <w:jc w:val="both"/>
        <w:rPr>
          <w:rFonts w:ascii="Arial" w:hAnsi="Arial" w:cs="Arial"/>
          <w:sz w:val="24"/>
          <w:szCs w:val="24"/>
        </w:rPr>
      </w:pPr>
    </w:p>
    <w:p w14:paraId="274ECA5B" w14:textId="77777777" w:rsidR="006F6A14" w:rsidRDefault="006F6A14" w:rsidP="006B0BC7">
      <w:pPr>
        <w:spacing w:line="360" w:lineRule="auto"/>
        <w:jc w:val="both"/>
        <w:rPr>
          <w:rFonts w:ascii="Arial" w:hAnsi="Arial" w:cs="Arial"/>
          <w:sz w:val="24"/>
          <w:szCs w:val="24"/>
        </w:rPr>
      </w:pPr>
    </w:p>
    <w:p w14:paraId="1FE192FB" w14:textId="77777777" w:rsidR="006F6A14" w:rsidRDefault="006F6A14" w:rsidP="006B0BC7">
      <w:pPr>
        <w:spacing w:line="360" w:lineRule="auto"/>
        <w:jc w:val="both"/>
        <w:rPr>
          <w:rFonts w:ascii="Arial" w:hAnsi="Arial" w:cs="Arial"/>
          <w:sz w:val="24"/>
          <w:szCs w:val="24"/>
        </w:rPr>
      </w:pPr>
    </w:p>
    <w:p w14:paraId="73CB3036" w14:textId="77777777" w:rsidR="006F6A14" w:rsidRDefault="006F6A14" w:rsidP="006B0BC7">
      <w:pPr>
        <w:spacing w:line="360" w:lineRule="auto"/>
        <w:jc w:val="both"/>
        <w:rPr>
          <w:rFonts w:ascii="Arial" w:hAnsi="Arial" w:cs="Arial"/>
          <w:sz w:val="24"/>
          <w:szCs w:val="24"/>
        </w:rPr>
      </w:pPr>
    </w:p>
    <w:p w14:paraId="4C2AA3CC" w14:textId="77777777" w:rsidR="006F6A14" w:rsidRDefault="006F6A14" w:rsidP="006B0BC7">
      <w:pPr>
        <w:spacing w:line="360" w:lineRule="auto"/>
        <w:jc w:val="both"/>
        <w:rPr>
          <w:rFonts w:ascii="Arial" w:hAnsi="Arial" w:cs="Arial"/>
          <w:sz w:val="24"/>
          <w:szCs w:val="24"/>
        </w:rPr>
      </w:pPr>
    </w:p>
    <w:p w14:paraId="516AAD49" w14:textId="77777777" w:rsidR="006F6A14" w:rsidRDefault="006F6A14" w:rsidP="006B0BC7">
      <w:pPr>
        <w:spacing w:line="360" w:lineRule="auto"/>
        <w:jc w:val="both"/>
        <w:rPr>
          <w:rFonts w:ascii="Arial" w:hAnsi="Arial" w:cs="Arial"/>
          <w:sz w:val="24"/>
          <w:szCs w:val="24"/>
        </w:rPr>
      </w:pPr>
    </w:p>
    <w:p w14:paraId="3B023FEF" w14:textId="77777777" w:rsidR="006F6A14" w:rsidRDefault="006F6A14" w:rsidP="006B0BC7">
      <w:pPr>
        <w:spacing w:line="360" w:lineRule="auto"/>
        <w:jc w:val="both"/>
        <w:rPr>
          <w:rFonts w:ascii="Arial" w:hAnsi="Arial" w:cs="Arial"/>
          <w:sz w:val="24"/>
          <w:szCs w:val="24"/>
        </w:rPr>
      </w:pPr>
    </w:p>
    <w:p w14:paraId="5AF27548" w14:textId="77777777" w:rsidR="006F6A14" w:rsidRDefault="006F6A14" w:rsidP="006B0BC7">
      <w:pPr>
        <w:spacing w:line="360" w:lineRule="auto"/>
        <w:jc w:val="both"/>
        <w:rPr>
          <w:rFonts w:ascii="Arial" w:hAnsi="Arial" w:cs="Arial"/>
          <w:sz w:val="24"/>
          <w:szCs w:val="24"/>
        </w:rPr>
      </w:pPr>
    </w:p>
    <w:p w14:paraId="734BCAB2" w14:textId="15A9693A" w:rsidR="003416A7" w:rsidRDefault="00826C52" w:rsidP="00826C52">
      <w:pPr>
        <w:pStyle w:val="ListParagraph"/>
        <w:numPr>
          <w:ilvl w:val="0"/>
          <w:numId w:val="2"/>
        </w:numPr>
        <w:spacing w:line="360" w:lineRule="auto"/>
        <w:jc w:val="both"/>
        <w:rPr>
          <w:rFonts w:ascii="Arial" w:hAnsi="Arial" w:cs="Arial"/>
          <w:b/>
          <w:bCs/>
          <w:sz w:val="24"/>
          <w:szCs w:val="24"/>
        </w:rPr>
      </w:pPr>
      <w:r w:rsidRPr="00826C52">
        <w:rPr>
          <w:rFonts w:ascii="Arial" w:hAnsi="Arial" w:cs="Arial"/>
          <w:b/>
          <w:bCs/>
          <w:sz w:val="24"/>
          <w:szCs w:val="24"/>
        </w:rPr>
        <w:lastRenderedPageBreak/>
        <w:t>Application of People Management Theories and Models</w:t>
      </w:r>
    </w:p>
    <w:p w14:paraId="0C445AA5" w14:textId="7A78A7D4" w:rsidR="00826C52" w:rsidRPr="00826C52" w:rsidRDefault="00826C52" w:rsidP="00826C52">
      <w:pPr>
        <w:pStyle w:val="ListParagraph"/>
        <w:numPr>
          <w:ilvl w:val="1"/>
          <w:numId w:val="2"/>
        </w:numPr>
        <w:spacing w:line="360" w:lineRule="auto"/>
        <w:jc w:val="both"/>
        <w:rPr>
          <w:rFonts w:ascii="Arial" w:hAnsi="Arial" w:cs="Arial"/>
          <w:b/>
          <w:bCs/>
          <w:sz w:val="24"/>
          <w:szCs w:val="24"/>
        </w:rPr>
      </w:pPr>
      <w:r w:rsidRPr="00826C52">
        <w:rPr>
          <w:rFonts w:ascii="Arial" w:hAnsi="Arial" w:cs="Arial"/>
          <w:b/>
          <w:bCs/>
          <w:sz w:val="24"/>
          <w:szCs w:val="24"/>
        </w:rPr>
        <w:t>Performance Management Theory</w:t>
      </w:r>
    </w:p>
    <w:p w14:paraId="7BAEC2EB" w14:textId="23A4E75A" w:rsidR="00826C52" w:rsidRDefault="00826C52" w:rsidP="00826C52">
      <w:pPr>
        <w:spacing w:line="360" w:lineRule="auto"/>
        <w:jc w:val="both"/>
        <w:rPr>
          <w:rFonts w:ascii="Arial" w:hAnsi="Arial" w:cs="Arial"/>
          <w:sz w:val="24"/>
          <w:szCs w:val="24"/>
        </w:rPr>
      </w:pPr>
      <w:r>
        <w:rPr>
          <w:rFonts w:ascii="Arial" w:hAnsi="Arial" w:cs="Arial"/>
          <w:sz w:val="24"/>
          <w:szCs w:val="24"/>
        </w:rPr>
        <w:t xml:space="preserve">Armstrong`s (2021) performance management cycle emphasises: </w:t>
      </w:r>
    </w:p>
    <w:p w14:paraId="1C48BE0C" w14:textId="69552BD4" w:rsidR="00905970" w:rsidRDefault="00905970" w:rsidP="00905970">
      <w:pPr>
        <w:pStyle w:val="ListParagraph"/>
        <w:numPr>
          <w:ilvl w:val="0"/>
          <w:numId w:val="4"/>
        </w:numPr>
        <w:spacing w:line="360" w:lineRule="auto"/>
        <w:jc w:val="both"/>
        <w:rPr>
          <w:rFonts w:ascii="Arial" w:hAnsi="Arial" w:cs="Arial"/>
          <w:sz w:val="24"/>
          <w:szCs w:val="24"/>
        </w:rPr>
      </w:pPr>
      <w:r>
        <w:rPr>
          <w:rFonts w:ascii="Arial" w:hAnsi="Arial" w:cs="Arial"/>
          <w:sz w:val="24"/>
          <w:szCs w:val="24"/>
        </w:rPr>
        <w:t>Planning</w:t>
      </w:r>
    </w:p>
    <w:p w14:paraId="46322CAD" w14:textId="630B38A0" w:rsidR="00905970" w:rsidRDefault="00905970" w:rsidP="00905970">
      <w:pPr>
        <w:pStyle w:val="ListParagraph"/>
        <w:numPr>
          <w:ilvl w:val="0"/>
          <w:numId w:val="4"/>
        </w:numPr>
        <w:spacing w:line="360" w:lineRule="auto"/>
        <w:jc w:val="both"/>
        <w:rPr>
          <w:rFonts w:ascii="Arial" w:hAnsi="Arial" w:cs="Arial"/>
          <w:sz w:val="24"/>
          <w:szCs w:val="24"/>
        </w:rPr>
      </w:pPr>
      <w:r>
        <w:rPr>
          <w:rFonts w:ascii="Arial" w:hAnsi="Arial" w:cs="Arial"/>
          <w:sz w:val="24"/>
          <w:szCs w:val="24"/>
        </w:rPr>
        <w:t>Continuous monitoring</w:t>
      </w:r>
    </w:p>
    <w:p w14:paraId="480D7AB9" w14:textId="7F06F4BA" w:rsidR="00905970" w:rsidRDefault="00905970" w:rsidP="00905970">
      <w:pPr>
        <w:pStyle w:val="ListParagraph"/>
        <w:numPr>
          <w:ilvl w:val="0"/>
          <w:numId w:val="4"/>
        </w:numPr>
        <w:spacing w:line="360" w:lineRule="auto"/>
        <w:jc w:val="both"/>
        <w:rPr>
          <w:rFonts w:ascii="Arial" w:hAnsi="Arial" w:cs="Arial"/>
          <w:sz w:val="24"/>
          <w:szCs w:val="24"/>
        </w:rPr>
      </w:pPr>
      <w:r>
        <w:rPr>
          <w:rFonts w:ascii="Arial" w:hAnsi="Arial" w:cs="Arial"/>
          <w:sz w:val="24"/>
          <w:szCs w:val="24"/>
        </w:rPr>
        <w:t>Feedback and coaching</w:t>
      </w:r>
    </w:p>
    <w:p w14:paraId="76D93C1A" w14:textId="713E0FF6" w:rsidR="00905970" w:rsidRDefault="00905970" w:rsidP="00905970">
      <w:pPr>
        <w:pStyle w:val="ListParagraph"/>
        <w:numPr>
          <w:ilvl w:val="0"/>
          <w:numId w:val="4"/>
        </w:numPr>
        <w:spacing w:line="360" w:lineRule="auto"/>
        <w:jc w:val="both"/>
        <w:rPr>
          <w:rFonts w:ascii="Arial" w:hAnsi="Arial" w:cs="Arial"/>
          <w:sz w:val="24"/>
          <w:szCs w:val="24"/>
        </w:rPr>
      </w:pPr>
      <w:r>
        <w:rPr>
          <w:rFonts w:ascii="Arial" w:hAnsi="Arial" w:cs="Arial"/>
          <w:sz w:val="24"/>
          <w:szCs w:val="24"/>
        </w:rPr>
        <w:t>Review and development</w:t>
      </w:r>
    </w:p>
    <w:p w14:paraId="34499985" w14:textId="1ACD80DC" w:rsidR="00E51184" w:rsidRDefault="00905970" w:rsidP="00905970">
      <w:pPr>
        <w:spacing w:line="360" w:lineRule="auto"/>
        <w:jc w:val="both"/>
        <w:rPr>
          <w:rFonts w:ascii="Arial" w:hAnsi="Arial" w:cs="Arial"/>
          <w:sz w:val="24"/>
          <w:szCs w:val="24"/>
        </w:rPr>
      </w:pPr>
      <w:r>
        <w:rPr>
          <w:rFonts w:ascii="Arial" w:hAnsi="Arial" w:cs="Arial"/>
          <w:sz w:val="24"/>
          <w:szCs w:val="24"/>
        </w:rPr>
        <w:t>BrightWave`s current approach focuses almost exclusively on compliance and output measurement, neglecting the continuous and developmental aspects of the cycle.</w:t>
      </w:r>
      <w:r w:rsidR="00E51184">
        <w:rPr>
          <w:rFonts w:ascii="Arial" w:hAnsi="Arial" w:cs="Arial"/>
          <w:sz w:val="24"/>
          <w:szCs w:val="24"/>
        </w:rPr>
        <w:t xml:space="preserve"> Applying this model would </w:t>
      </w:r>
      <w:r w:rsidR="00FD4D96">
        <w:rPr>
          <w:rFonts w:ascii="Arial" w:hAnsi="Arial" w:cs="Arial"/>
          <w:sz w:val="24"/>
          <w:szCs w:val="24"/>
        </w:rPr>
        <w:t>require</w:t>
      </w:r>
      <w:r w:rsidR="00E51184">
        <w:rPr>
          <w:rFonts w:ascii="Arial" w:hAnsi="Arial" w:cs="Arial"/>
          <w:sz w:val="24"/>
          <w:szCs w:val="24"/>
        </w:rPr>
        <w:t xml:space="preserve"> BrightWave managers to set clear performance expectations, hold regular one to one </w:t>
      </w:r>
      <w:r w:rsidR="00FD4D96">
        <w:rPr>
          <w:rFonts w:ascii="Arial" w:hAnsi="Arial" w:cs="Arial"/>
          <w:sz w:val="24"/>
          <w:szCs w:val="24"/>
        </w:rPr>
        <w:t>discussion</w:t>
      </w:r>
      <w:r w:rsidR="00E51184">
        <w:rPr>
          <w:rFonts w:ascii="Arial" w:hAnsi="Arial" w:cs="Arial"/>
          <w:sz w:val="24"/>
          <w:szCs w:val="24"/>
        </w:rPr>
        <w:t xml:space="preserve">, provide development feedback </w:t>
      </w:r>
      <w:r w:rsidR="008B5B38">
        <w:rPr>
          <w:rFonts w:ascii="Arial" w:hAnsi="Arial" w:cs="Arial"/>
          <w:sz w:val="24"/>
          <w:szCs w:val="24"/>
        </w:rPr>
        <w:t xml:space="preserve">and review of performance outcomes systematically. </w:t>
      </w:r>
      <w:r w:rsidR="00FD4D96">
        <w:rPr>
          <w:rFonts w:ascii="Arial" w:hAnsi="Arial" w:cs="Arial"/>
          <w:sz w:val="24"/>
          <w:szCs w:val="24"/>
        </w:rPr>
        <w:t xml:space="preserve">Most importantly, performance management should be ongoing rather than limited to annual reviews, particularly in </w:t>
      </w:r>
      <w:r w:rsidR="00BD23A5">
        <w:rPr>
          <w:rFonts w:ascii="Arial" w:hAnsi="Arial" w:cs="Arial"/>
          <w:sz w:val="24"/>
          <w:szCs w:val="24"/>
        </w:rPr>
        <w:t>service-based</w:t>
      </w:r>
      <w:r w:rsidR="00FD4D96">
        <w:rPr>
          <w:rFonts w:ascii="Arial" w:hAnsi="Arial" w:cs="Arial"/>
          <w:sz w:val="24"/>
          <w:szCs w:val="24"/>
        </w:rPr>
        <w:t xml:space="preserve"> roles with immediate client impact. </w:t>
      </w:r>
    </w:p>
    <w:p w14:paraId="07054D47" w14:textId="4A68077C" w:rsidR="00FD4D96" w:rsidRPr="004D508F" w:rsidRDefault="003919AA" w:rsidP="003919AA">
      <w:pPr>
        <w:pStyle w:val="ListParagraph"/>
        <w:numPr>
          <w:ilvl w:val="1"/>
          <w:numId w:val="2"/>
        </w:numPr>
        <w:spacing w:line="360" w:lineRule="auto"/>
        <w:jc w:val="both"/>
        <w:rPr>
          <w:rFonts w:ascii="Arial" w:hAnsi="Arial" w:cs="Arial"/>
          <w:b/>
          <w:bCs/>
          <w:sz w:val="24"/>
          <w:szCs w:val="24"/>
        </w:rPr>
      </w:pPr>
      <w:r w:rsidRPr="004D508F">
        <w:rPr>
          <w:rFonts w:ascii="Arial" w:hAnsi="Arial" w:cs="Arial"/>
          <w:b/>
          <w:bCs/>
          <w:sz w:val="24"/>
          <w:szCs w:val="24"/>
        </w:rPr>
        <w:t>Goal Setting Theory</w:t>
      </w:r>
    </w:p>
    <w:p w14:paraId="7624B225" w14:textId="2D8FB04E" w:rsidR="008C2679" w:rsidRDefault="003919AA" w:rsidP="003919AA">
      <w:pPr>
        <w:spacing w:line="360" w:lineRule="auto"/>
        <w:jc w:val="both"/>
        <w:rPr>
          <w:rFonts w:ascii="Arial" w:hAnsi="Arial" w:cs="Arial"/>
          <w:sz w:val="24"/>
          <w:szCs w:val="24"/>
        </w:rPr>
      </w:pPr>
      <w:r>
        <w:rPr>
          <w:rFonts w:ascii="Arial" w:hAnsi="Arial" w:cs="Arial"/>
          <w:sz w:val="24"/>
          <w:szCs w:val="24"/>
        </w:rPr>
        <w:t xml:space="preserve">Locke and Latham`s (2002) goal setting theory argues that performance improves when goals are specific, challenging and agreed. At BrightWave, staff report </w:t>
      </w:r>
      <w:r w:rsidR="00083FA0">
        <w:rPr>
          <w:rFonts w:ascii="Arial" w:hAnsi="Arial" w:cs="Arial"/>
          <w:sz w:val="24"/>
          <w:szCs w:val="24"/>
        </w:rPr>
        <w:t xml:space="preserve">unclear expectations and inconsistent workload allocation, indicating that goals are neither transparent nor perceived as fair. </w:t>
      </w:r>
      <w:r w:rsidR="004D508F">
        <w:rPr>
          <w:rFonts w:ascii="Arial" w:hAnsi="Arial" w:cs="Arial"/>
          <w:sz w:val="24"/>
          <w:szCs w:val="24"/>
        </w:rPr>
        <w:t>This</w:t>
      </w:r>
      <w:r w:rsidR="00083FA0">
        <w:rPr>
          <w:rFonts w:ascii="Arial" w:hAnsi="Arial" w:cs="Arial"/>
          <w:sz w:val="24"/>
          <w:szCs w:val="24"/>
        </w:rPr>
        <w:t xml:space="preserve"> eventually undermines the motivation and performance. </w:t>
      </w:r>
      <w:r w:rsidR="009309A1">
        <w:rPr>
          <w:rFonts w:ascii="Arial" w:hAnsi="Arial" w:cs="Arial"/>
          <w:sz w:val="24"/>
          <w:szCs w:val="24"/>
        </w:rPr>
        <w:t>Goal setting theory suggests that people perform better</w:t>
      </w:r>
      <w:r w:rsidR="008C3499">
        <w:rPr>
          <w:rFonts w:ascii="Arial" w:hAnsi="Arial" w:cs="Arial"/>
          <w:sz w:val="24"/>
          <w:szCs w:val="24"/>
        </w:rPr>
        <w:t xml:space="preserve"> when they are given clear and meaningful goals. At BrightWave, </w:t>
      </w:r>
      <w:r w:rsidR="00AD4668">
        <w:rPr>
          <w:rFonts w:ascii="Arial" w:hAnsi="Arial" w:cs="Arial"/>
          <w:sz w:val="24"/>
          <w:szCs w:val="24"/>
        </w:rPr>
        <w:t xml:space="preserve">however, many employees report unclear expectations and inconsistent workloads. </w:t>
      </w:r>
      <w:r w:rsidR="00B22BB8">
        <w:rPr>
          <w:rFonts w:ascii="Arial" w:hAnsi="Arial" w:cs="Arial"/>
          <w:sz w:val="24"/>
          <w:szCs w:val="24"/>
        </w:rPr>
        <w:t xml:space="preserve">This suggests that goals are not always clearly explained or applied fairly across teams. </w:t>
      </w:r>
      <w:r w:rsidR="00AD4668">
        <w:rPr>
          <w:rFonts w:ascii="Arial" w:hAnsi="Arial" w:cs="Arial"/>
          <w:sz w:val="24"/>
          <w:szCs w:val="24"/>
        </w:rPr>
        <w:t>As a result, staff may feel confused or treated unfairly, which can reduce motivation</w:t>
      </w:r>
      <w:r w:rsidR="00B22BB8">
        <w:rPr>
          <w:rFonts w:ascii="Arial" w:hAnsi="Arial" w:cs="Arial"/>
          <w:sz w:val="24"/>
          <w:szCs w:val="24"/>
        </w:rPr>
        <w:t xml:space="preserve"> and performance. </w:t>
      </w:r>
    </w:p>
    <w:p w14:paraId="681EAC05" w14:textId="6324EF64" w:rsidR="004D508F" w:rsidRPr="004D508F" w:rsidRDefault="004D508F" w:rsidP="004D508F">
      <w:pPr>
        <w:pStyle w:val="ListParagraph"/>
        <w:numPr>
          <w:ilvl w:val="1"/>
          <w:numId w:val="2"/>
        </w:numPr>
        <w:spacing w:line="360" w:lineRule="auto"/>
        <w:jc w:val="both"/>
        <w:rPr>
          <w:rFonts w:ascii="Arial" w:hAnsi="Arial" w:cs="Arial"/>
          <w:b/>
          <w:bCs/>
          <w:sz w:val="24"/>
          <w:szCs w:val="24"/>
        </w:rPr>
      </w:pPr>
      <w:r w:rsidRPr="004D508F">
        <w:rPr>
          <w:rFonts w:ascii="Arial" w:hAnsi="Arial" w:cs="Arial"/>
          <w:b/>
          <w:bCs/>
          <w:sz w:val="24"/>
          <w:szCs w:val="24"/>
        </w:rPr>
        <w:t xml:space="preserve">Motivation Theory </w:t>
      </w:r>
    </w:p>
    <w:p w14:paraId="078A63D7" w14:textId="03616A49" w:rsidR="004D508F" w:rsidRDefault="00AE1508" w:rsidP="004D508F">
      <w:pPr>
        <w:spacing w:line="360" w:lineRule="auto"/>
        <w:jc w:val="both"/>
        <w:rPr>
          <w:rFonts w:ascii="Arial" w:hAnsi="Arial" w:cs="Arial"/>
          <w:sz w:val="24"/>
          <w:szCs w:val="24"/>
        </w:rPr>
      </w:pPr>
      <w:r w:rsidRPr="00CC7F8F">
        <w:rPr>
          <w:rFonts w:ascii="Arial" w:hAnsi="Arial" w:cs="Arial"/>
          <w:b/>
          <w:bCs/>
          <w:sz w:val="24"/>
          <w:szCs w:val="24"/>
        </w:rPr>
        <w:t>Herzberg`s Two-Factor Theory</w:t>
      </w:r>
      <w:r>
        <w:rPr>
          <w:rFonts w:ascii="Arial" w:hAnsi="Arial" w:cs="Arial"/>
          <w:sz w:val="24"/>
          <w:szCs w:val="24"/>
        </w:rPr>
        <w:t xml:space="preserve"> - </w:t>
      </w:r>
      <w:r w:rsidR="004D508F">
        <w:rPr>
          <w:rFonts w:ascii="Arial" w:hAnsi="Arial" w:cs="Arial"/>
          <w:sz w:val="24"/>
          <w:szCs w:val="24"/>
        </w:rPr>
        <w:t>Herzberg et al. (1959) dist</w:t>
      </w:r>
      <w:r w:rsidR="008C2679">
        <w:rPr>
          <w:rFonts w:ascii="Arial" w:hAnsi="Arial" w:cs="Arial"/>
          <w:sz w:val="24"/>
          <w:szCs w:val="24"/>
        </w:rPr>
        <w:t xml:space="preserve">inguish between hygiene factors (pay, conditions) and motivators (recognition, achievement, growth). BrightWave appears to focus almost exclusively on hygiene factors, while neglecting motivators such as recognition and development, which contributes to low engagement. </w:t>
      </w:r>
    </w:p>
    <w:p w14:paraId="1E99AF39" w14:textId="41130FEB" w:rsidR="00CC7F8F" w:rsidRDefault="00CC7F8F" w:rsidP="004D508F">
      <w:pPr>
        <w:spacing w:line="360" w:lineRule="auto"/>
        <w:jc w:val="both"/>
        <w:rPr>
          <w:rFonts w:ascii="Arial" w:hAnsi="Arial" w:cs="Arial"/>
          <w:sz w:val="24"/>
          <w:szCs w:val="24"/>
        </w:rPr>
      </w:pPr>
      <w:r w:rsidRPr="006A6C99">
        <w:rPr>
          <w:rFonts w:ascii="Arial" w:hAnsi="Arial" w:cs="Arial"/>
          <w:b/>
          <w:bCs/>
          <w:sz w:val="24"/>
          <w:szCs w:val="24"/>
        </w:rPr>
        <w:lastRenderedPageBreak/>
        <w:t>Self-Determination Theory</w:t>
      </w:r>
      <w:r>
        <w:rPr>
          <w:rFonts w:ascii="Arial" w:hAnsi="Arial" w:cs="Arial"/>
          <w:sz w:val="24"/>
          <w:szCs w:val="24"/>
        </w:rPr>
        <w:t xml:space="preserve"> – Deci and Ryan (2000) argue that autonomy, competence and </w:t>
      </w:r>
      <w:r w:rsidR="006A6C99">
        <w:rPr>
          <w:rFonts w:ascii="Arial" w:hAnsi="Arial" w:cs="Arial"/>
          <w:sz w:val="24"/>
          <w:szCs w:val="24"/>
        </w:rPr>
        <w:t>connection</w:t>
      </w:r>
      <w:r>
        <w:rPr>
          <w:rFonts w:ascii="Arial" w:hAnsi="Arial" w:cs="Arial"/>
          <w:sz w:val="24"/>
          <w:szCs w:val="24"/>
        </w:rPr>
        <w:t xml:space="preserve"> drive </w:t>
      </w:r>
      <w:r w:rsidR="006A6C99">
        <w:rPr>
          <w:rFonts w:ascii="Arial" w:hAnsi="Arial" w:cs="Arial"/>
          <w:sz w:val="24"/>
          <w:szCs w:val="24"/>
        </w:rPr>
        <w:t>natural</w:t>
      </w:r>
      <w:r>
        <w:rPr>
          <w:rFonts w:ascii="Arial" w:hAnsi="Arial" w:cs="Arial"/>
          <w:sz w:val="24"/>
          <w:szCs w:val="24"/>
        </w:rPr>
        <w:t xml:space="preserve"> motivation. </w:t>
      </w:r>
      <w:r w:rsidR="006A6C99">
        <w:rPr>
          <w:rFonts w:ascii="Arial" w:hAnsi="Arial" w:cs="Arial"/>
          <w:sz w:val="24"/>
          <w:szCs w:val="24"/>
        </w:rPr>
        <w:t xml:space="preserve">BritghtWave`s strict, task driven culture limits autonomy and development, reducing employee commitment and engagement. </w:t>
      </w:r>
      <w:r w:rsidR="00027430">
        <w:rPr>
          <w:rFonts w:ascii="Arial" w:hAnsi="Arial" w:cs="Arial"/>
          <w:sz w:val="24"/>
          <w:szCs w:val="24"/>
        </w:rPr>
        <w:t xml:space="preserve">The theory explains that people are more motivated </w:t>
      </w:r>
      <w:r w:rsidR="00B54BDD">
        <w:rPr>
          <w:rFonts w:ascii="Arial" w:hAnsi="Arial" w:cs="Arial"/>
          <w:sz w:val="24"/>
          <w:szCs w:val="24"/>
        </w:rPr>
        <w:t xml:space="preserve">when they feel trusted, capable and connected to others. </w:t>
      </w:r>
    </w:p>
    <w:p w14:paraId="4B8F15E9" w14:textId="18D61329" w:rsidR="00FB6975" w:rsidRPr="009D7541" w:rsidRDefault="00FB6975" w:rsidP="00FB6975">
      <w:pPr>
        <w:pStyle w:val="ListParagraph"/>
        <w:numPr>
          <w:ilvl w:val="1"/>
          <w:numId w:val="2"/>
        </w:numPr>
        <w:spacing w:line="360" w:lineRule="auto"/>
        <w:jc w:val="both"/>
        <w:rPr>
          <w:rFonts w:ascii="Arial" w:hAnsi="Arial" w:cs="Arial"/>
          <w:b/>
          <w:bCs/>
          <w:sz w:val="24"/>
          <w:szCs w:val="24"/>
        </w:rPr>
      </w:pPr>
      <w:r w:rsidRPr="009D7541">
        <w:rPr>
          <w:rFonts w:ascii="Arial" w:hAnsi="Arial" w:cs="Arial"/>
          <w:b/>
          <w:bCs/>
          <w:sz w:val="24"/>
          <w:szCs w:val="24"/>
        </w:rPr>
        <w:t xml:space="preserve">Leadership Theory </w:t>
      </w:r>
    </w:p>
    <w:p w14:paraId="3958A59C" w14:textId="06920DB8" w:rsidR="00FB6975" w:rsidRDefault="009D7541" w:rsidP="00FB6975">
      <w:pPr>
        <w:spacing w:line="360" w:lineRule="auto"/>
        <w:jc w:val="both"/>
        <w:rPr>
          <w:rFonts w:ascii="Arial" w:hAnsi="Arial" w:cs="Arial"/>
          <w:sz w:val="24"/>
          <w:szCs w:val="24"/>
        </w:rPr>
      </w:pPr>
      <w:r w:rsidRPr="009D7541">
        <w:rPr>
          <w:rFonts w:ascii="Arial" w:hAnsi="Arial" w:cs="Arial"/>
          <w:b/>
          <w:bCs/>
          <w:sz w:val="24"/>
          <w:szCs w:val="24"/>
        </w:rPr>
        <w:t>Transactional vs Transformational Leadership</w:t>
      </w:r>
      <w:r>
        <w:rPr>
          <w:rFonts w:ascii="Arial" w:hAnsi="Arial" w:cs="Arial"/>
          <w:sz w:val="24"/>
          <w:szCs w:val="24"/>
        </w:rPr>
        <w:t xml:space="preserve"> – BrightWave managers largely exhibit transactional leadership, focusing on tasks, compliance and efficiency. While this may support short-term cost control, it is insufficient for sustaining engagement and performance (Bass, 1990). </w:t>
      </w:r>
    </w:p>
    <w:p w14:paraId="42EA41DB" w14:textId="1C4A32A2" w:rsidR="009D7541" w:rsidRPr="00C20D0E" w:rsidRDefault="00C20D0E" w:rsidP="00C20D0E">
      <w:pPr>
        <w:pStyle w:val="ListParagraph"/>
        <w:numPr>
          <w:ilvl w:val="1"/>
          <w:numId w:val="2"/>
        </w:numPr>
        <w:spacing w:line="360" w:lineRule="auto"/>
        <w:jc w:val="both"/>
        <w:rPr>
          <w:rFonts w:ascii="Arial" w:hAnsi="Arial" w:cs="Arial"/>
          <w:b/>
          <w:bCs/>
          <w:sz w:val="24"/>
          <w:szCs w:val="24"/>
        </w:rPr>
      </w:pPr>
      <w:r w:rsidRPr="00C20D0E">
        <w:rPr>
          <w:rFonts w:ascii="Arial" w:hAnsi="Arial" w:cs="Arial"/>
          <w:b/>
          <w:bCs/>
          <w:sz w:val="24"/>
          <w:szCs w:val="24"/>
        </w:rPr>
        <w:t>Psychological Contract Theory</w:t>
      </w:r>
    </w:p>
    <w:p w14:paraId="22A7E4F7" w14:textId="0BA8B9CE" w:rsidR="006F6A14" w:rsidRDefault="00C20D0E" w:rsidP="00C20D0E">
      <w:pPr>
        <w:spacing w:line="360" w:lineRule="auto"/>
        <w:jc w:val="both"/>
        <w:rPr>
          <w:rFonts w:ascii="Arial" w:hAnsi="Arial" w:cs="Arial"/>
          <w:sz w:val="24"/>
          <w:szCs w:val="24"/>
        </w:rPr>
      </w:pPr>
      <w:r w:rsidRPr="00C20D0E">
        <w:rPr>
          <w:rFonts w:ascii="Arial" w:hAnsi="Arial" w:cs="Arial"/>
          <w:sz w:val="24"/>
          <w:szCs w:val="24"/>
        </w:rPr>
        <w:t xml:space="preserve">Rousseau </w:t>
      </w:r>
      <w:r>
        <w:rPr>
          <w:rFonts w:ascii="Arial" w:hAnsi="Arial" w:cs="Arial"/>
          <w:sz w:val="24"/>
          <w:szCs w:val="24"/>
        </w:rPr>
        <w:t xml:space="preserve">(1995) argues that employees hold implicit expectations about fairness, development and respect. BrightWave`s weak induction processes, limited communication and lack of progression opportunities suggest a breach of the psychological contract, leading eventually to disengagement and turnover. </w:t>
      </w:r>
      <w:r w:rsidR="005D5C1A">
        <w:rPr>
          <w:rFonts w:ascii="Arial" w:hAnsi="Arial" w:cs="Arial"/>
          <w:sz w:val="24"/>
          <w:szCs w:val="24"/>
        </w:rPr>
        <w:t xml:space="preserve">At BrightWave, weak induction processes, poor communication and unclear progression opportunities suggest that these expectations ar not being met. </w:t>
      </w:r>
      <w:r w:rsidR="00641414">
        <w:rPr>
          <w:rFonts w:ascii="Arial" w:hAnsi="Arial" w:cs="Arial"/>
          <w:sz w:val="24"/>
          <w:szCs w:val="24"/>
        </w:rPr>
        <w:t>Over time, this can lead to lower motivation, reduced engagement and higher staff turnove</w:t>
      </w:r>
      <w:r w:rsidR="001424DC">
        <w:rPr>
          <w:rFonts w:ascii="Arial" w:hAnsi="Arial" w:cs="Arial"/>
          <w:sz w:val="24"/>
          <w:szCs w:val="24"/>
        </w:rPr>
        <w:t xml:space="preserve">r. </w:t>
      </w:r>
    </w:p>
    <w:p w14:paraId="7C75D064" w14:textId="77777777" w:rsidR="00BD23A5" w:rsidRDefault="00BD23A5" w:rsidP="00C20D0E">
      <w:pPr>
        <w:spacing w:line="360" w:lineRule="auto"/>
        <w:jc w:val="both"/>
        <w:rPr>
          <w:rFonts w:ascii="Arial" w:hAnsi="Arial" w:cs="Arial"/>
          <w:sz w:val="24"/>
          <w:szCs w:val="24"/>
        </w:rPr>
      </w:pPr>
    </w:p>
    <w:p w14:paraId="7C6E2A0D" w14:textId="77777777" w:rsidR="00BD23A5" w:rsidRDefault="00BD23A5" w:rsidP="00C20D0E">
      <w:pPr>
        <w:spacing w:line="360" w:lineRule="auto"/>
        <w:jc w:val="both"/>
        <w:rPr>
          <w:rFonts w:ascii="Arial" w:hAnsi="Arial" w:cs="Arial"/>
          <w:sz w:val="24"/>
          <w:szCs w:val="24"/>
        </w:rPr>
      </w:pPr>
    </w:p>
    <w:p w14:paraId="023F7A20" w14:textId="77777777" w:rsidR="00BD23A5" w:rsidRDefault="00BD23A5" w:rsidP="00C20D0E">
      <w:pPr>
        <w:spacing w:line="360" w:lineRule="auto"/>
        <w:jc w:val="both"/>
        <w:rPr>
          <w:rFonts w:ascii="Arial" w:hAnsi="Arial" w:cs="Arial"/>
          <w:sz w:val="24"/>
          <w:szCs w:val="24"/>
        </w:rPr>
      </w:pPr>
    </w:p>
    <w:p w14:paraId="30C13D86" w14:textId="77777777" w:rsidR="00BD23A5" w:rsidRDefault="00BD23A5" w:rsidP="00C20D0E">
      <w:pPr>
        <w:spacing w:line="360" w:lineRule="auto"/>
        <w:jc w:val="both"/>
        <w:rPr>
          <w:rFonts w:ascii="Arial" w:hAnsi="Arial" w:cs="Arial"/>
          <w:sz w:val="24"/>
          <w:szCs w:val="24"/>
        </w:rPr>
      </w:pPr>
    </w:p>
    <w:p w14:paraId="4ECE13BF" w14:textId="77777777" w:rsidR="00BD23A5" w:rsidRDefault="00BD23A5" w:rsidP="00C20D0E">
      <w:pPr>
        <w:spacing w:line="360" w:lineRule="auto"/>
        <w:jc w:val="both"/>
        <w:rPr>
          <w:rFonts w:ascii="Arial" w:hAnsi="Arial" w:cs="Arial"/>
          <w:sz w:val="24"/>
          <w:szCs w:val="24"/>
        </w:rPr>
      </w:pPr>
    </w:p>
    <w:p w14:paraId="51C832F0" w14:textId="77777777" w:rsidR="00BD23A5" w:rsidRDefault="00BD23A5" w:rsidP="00C20D0E">
      <w:pPr>
        <w:spacing w:line="360" w:lineRule="auto"/>
        <w:jc w:val="both"/>
        <w:rPr>
          <w:rFonts w:ascii="Arial" w:hAnsi="Arial" w:cs="Arial"/>
          <w:sz w:val="24"/>
          <w:szCs w:val="24"/>
        </w:rPr>
      </w:pPr>
    </w:p>
    <w:p w14:paraId="0716B7E7" w14:textId="77777777" w:rsidR="00BD23A5" w:rsidRDefault="00BD23A5" w:rsidP="00C20D0E">
      <w:pPr>
        <w:spacing w:line="360" w:lineRule="auto"/>
        <w:jc w:val="both"/>
        <w:rPr>
          <w:rFonts w:ascii="Arial" w:hAnsi="Arial" w:cs="Arial"/>
          <w:sz w:val="24"/>
          <w:szCs w:val="24"/>
        </w:rPr>
      </w:pPr>
    </w:p>
    <w:p w14:paraId="60FDE7F5" w14:textId="77777777" w:rsidR="00BD23A5" w:rsidRDefault="00BD23A5" w:rsidP="00C20D0E">
      <w:pPr>
        <w:spacing w:line="360" w:lineRule="auto"/>
        <w:jc w:val="both"/>
        <w:rPr>
          <w:rFonts w:ascii="Arial" w:hAnsi="Arial" w:cs="Arial"/>
          <w:sz w:val="24"/>
          <w:szCs w:val="24"/>
        </w:rPr>
      </w:pPr>
    </w:p>
    <w:p w14:paraId="4B7C7EC1" w14:textId="77777777" w:rsidR="00BD23A5" w:rsidRDefault="00BD23A5" w:rsidP="00C20D0E">
      <w:pPr>
        <w:spacing w:line="360" w:lineRule="auto"/>
        <w:jc w:val="both"/>
        <w:rPr>
          <w:rFonts w:ascii="Arial" w:hAnsi="Arial" w:cs="Arial"/>
          <w:sz w:val="24"/>
          <w:szCs w:val="24"/>
        </w:rPr>
      </w:pPr>
    </w:p>
    <w:p w14:paraId="0E0574E8" w14:textId="77777777" w:rsidR="00BD23A5" w:rsidRDefault="00BD23A5" w:rsidP="00C20D0E">
      <w:pPr>
        <w:spacing w:line="360" w:lineRule="auto"/>
        <w:jc w:val="both"/>
        <w:rPr>
          <w:rFonts w:ascii="Arial" w:hAnsi="Arial" w:cs="Arial"/>
          <w:sz w:val="24"/>
          <w:szCs w:val="24"/>
        </w:rPr>
      </w:pPr>
    </w:p>
    <w:p w14:paraId="29ECA8BA" w14:textId="6118D3A8" w:rsidR="006F6A14" w:rsidRDefault="006F6A14" w:rsidP="006F6A14">
      <w:pPr>
        <w:pStyle w:val="ListParagraph"/>
        <w:numPr>
          <w:ilvl w:val="0"/>
          <w:numId w:val="2"/>
        </w:numPr>
        <w:spacing w:line="360" w:lineRule="auto"/>
        <w:jc w:val="both"/>
        <w:rPr>
          <w:rFonts w:ascii="Arial" w:hAnsi="Arial" w:cs="Arial"/>
          <w:b/>
          <w:bCs/>
          <w:sz w:val="24"/>
          <w:szCs w:val="24"/>
        </w:rPr>
      </w:pPr>
      <w:r w:rsidRPr="006F6A14">
        <w:rPr>
          <w:rFonts w:ascii="Arial" w:hAnsi="Arial" w:cs="Arial"/>
          <w:b/>
          <w:bCs/>
          <w:sz w:val="24"/>
          <w:szCs w:val="24"/>
        </w:rPr>
        <w:lastRenderedPageBreak/>
        <w:t>Organisational Culture and Its Influence on People Management</w:t>
      </w:r>
    </w:p>
    <w:p w14:paraId="355F1E9C" w14:textId="1F24FE05" w:rsidR="006F6A14" w:rsidRPr="006F6A14" w:rsidRDefault="006F6A14" w:rsidP="006F6A14">
      <w:pPr>
        <w:pStyle w:val="ListParagraph"/>
        <w:numPr>
          <w:ilvl w:val="1"/>
          <w:numId w:val="2"/>
        </w:numPr>
        <w:spacing w:line="360" w:lineRule="auto"/>
        <w:jc w:val="both"/>
        <w:rPr>
          <w:rFonts w:ascii="Arial" w:hAnsi="Arial" w:cs="Arial"/>
          <w:b/>
          <w:bCs/>
          <w:sz w:val="24"/>
          <w:szCs w:val="24"/>
        </w:rPr>
      </w:pPr>
      <w:r w:rsidRPr="006F6A14">
        <w:rPr>
          <w:rFonts w:ascii="Arial" w:hAnsi="Arial" w:cs="Arial"/>
          <w:b/>
          <w:bCs/>
          <w:sz w:val="24"/>
          <w:szCs w:val="24"/>
        </w:rPr>
        <w:t>Cultural Characteristics at BrightWave</w:t>
      </w:r>
    </w:p>
    <w:p w14:paraId="4797A1BF" w14:textId="30EB10DF" w:rsidR="006F6A14" w:rsidRDefault="00AC068F" w:rsidP="006F6A14">
      <w:pPr>
        <w:spacing w:line="360" w:lineRule="auto"/>
        <w:jc w:val="both"/>
        <w:rPr>
          <w:rFonts w:ascii="Arial" w:hAnsi="Arial" w:cs="Arial"/>
          <w:sz w:val="24"/>
          <w:szCs w:val="24"/>
        </w:rPr>
      </w:pPr>
      <w:r>
        <w:rPr>
          <w:rFonts w:ascii="Arial" w:hAnsi="Arial" w:cs="Arial"/>
          <w:sz w:val="24"/>
          <w:szCs w:val="24"/>
        </w:rPr>
        <w:t xml:space="preserve">Organisational culture at BrightWave is described as task-drive, rigid and resistant to change. </w:t>
      </w:r>
      <w:r w:rsidR="00346F60">
        <w:rPr>
          <w:rFonts w:ascii="Arial" w:hAnsi="Arial" w:cs="Arial"/>
          <w:sz w:val="24"/>
          <w:szCs w:val="24"/>
        </w:rPr>
        <w:t xml:space="preserve">Using Schein`s (2017) model of organisational culture: </w:t>
      </w:r>
    </w:p>
    <w:p w14:paraId="397CE303" w14:textId="03D4E3B1" w:rsidR="00346F60" w:rsidRDefault="00346F60" w:rsidP="00346F60">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Artefacts: focuses on metrics, schedules and compliance reports. </w:t>
      </w:r>
    </w:p>
    <w:p w14:paraId="572D21FD" w14:textId="08FB3BD1" w:rsidR="00346F60" w:rsidRDefault="00346F60" w:rsidP="00346F60">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Espoused values: efficiency, reliability and pragmatism. </w:t>
      </w:r>
    </w:p>
    <w:p w14:paraId="0D835DCB" w14:textId="1B3F7F32" w:rsidR="00346F60" w:rsidRDefault="00346F60" w:rsidP="00346F60">
      <w:pPr>
        <w:pStyle w:val="ListParagraph"/>
        <w:numPr>
          <w:ilvl w:val="0"/>
          <w:numId w:val="5"/>
        </w:numPr>
        <w:spacing w:line="360" w:lineRule="auto"/>
        <w:jc w:val="both"/>
        <w:rPr>
          <w:rFonts w:ascii="Arial" w:hAnsi="Arial" w:cs="Arial"/>
          <w:sz w:val="24"/>
          <w:szCs w:val="24"/>
        </w:rPr>
      </w:pPr>
      <w:r>
        <w:rPr>
          <w:rFonts w:ascii="Arial" w:hAnsi="Arial" w:cs="Arial"/>
          <w:sz w:val="24"/>
          <w:szCs w:val="24"/>
        </w:rPr>
        <w:t>Underlying assumptions: people are costs to be controlled rather than assets to be developed.</w:t>
      </w:r>
    </w:p>
    <w:p w14:paraId="67EB2673" w14:textId="4C43DAA1" w:rsidR="009248E7" w:rsidRDefault="009248E7" w:rsidP="009248E7">
      <w:pPr>
        <w:spacing w:line="360" w:lineRule="auto"/>
        <w:jc w:val="both"/>
        <w:rPr>
          <w:rFonts w:ascii="Arial" w:hAnsi="Arial" w:cs="Arial"/>
          <w:sz w:val="24"/>
          <w:szCs w:val="24"/>
        </w:rPr>
      </w:pPr>
      <w:r>
        <w:rPr>
          <w:rFonts w:ascii="Arial" w:hAnsi="Arial" w:cs="Arial"/>
          <w:sz w:val="24"/>
          <w:szCs w:val="24"/>
        </w:rPr>
        <w:t xml:space="preserve">This culture directly influences people management practices by discouraging recognition, limiting development opportunities and reinforcing managerial avoidance </w:t>
      </w:r>
      <w:r w:rsidR="004105ED">
        <w:rPr>
          <w:rFonts w:ascii="Arial" w:hAnsi="Arial" w:cs="Arial"/>
          <w:sz w:val="24"/>
          <w:szCs w:val="24"/>
        </w:rPr>
        <w:t xml:space="preserve">of soft conversations. </w:t>
      </w:r>
    </w:p>
    <w:p w14:paraId="13F36328" w14:textId="047D1264" w:rsidR="004105ED" w:rsidRDefault="00EC74CC" w:rsidP="00EC74CC">
      <w:pPr>
        <w:pStyle w:val="ListParagraph"/>
        <w:numPr>
          <w:ilvl w:val="1"/>
          <w:numId w:val="2"/>
        </w:numPr>
        <w:spacing w:line="360" w:lineRule="auto"/>
        <w:jc w:val="both"/>
        <w:rPr>
          <w:rFonts w:ascii="Arial" w:hAnsi="Arial" w:cs="Arial"/>
          <w:b/>
          <w:bCs/>
          <w:sz w:val="24"/>
          <w:szCs w:val="24"/>
        </w:rPr>
      </w:pPr>
      <w:r w:rsidRPr="00EC74CC">
        <w:rPr>
          <w:rFonts w:ascii="Arial" w:hAnsi="Arial" w:cs="Arial"/>
          <w:b/>
          <w:bCs/>
          <w:sz w:val="24"/>
          <w:szCs w:val="24"/>
        </w:rPr>
        <w:t>Impact on Engagement and Retention</w:t>
      </w:r>
    </w:p>
    <w:p w14:paraId="58831250" w14:textId="4D54BFAD" w:rsidR="00EC74CC" w:rsidRDefault="00EC74CC" w:rsidP="00EC74CC">
      <w:pPr>
        <w:spacing w:line="360" w:lineRule="auto"/>
        <w:jc w:val="both"/>
        <w:rPr>
          <w:rFonts w:ascii="Arial" w:hAnsi="Arial" w:cs="Arial"/>
          <w:sz w:val="24"/>
          <w:szCs w:val="24"/>
        </w:rPr>
      </w:pPr>
      <w:r>
        <w:rPr>
          <w:rFonts w:ascii="Arial" w:hAnsi="Arial" w:cs="Arial"/>
          <w:sz w:val="24"/>
          <w:szCs w:val="24"/>
        </w:rPr>
        <w:t xml:space="preserve">A culture that prioritises outputs over employee experience contributes to low engagement and high turnover (Kahn, 1990). Employees who feel undervalued and disconnected are less likely to deliver consistent service quality, directly affecting client satisfaction and organisational performance. </w:t>
      </w:r>
    </w:p>
    <w:p w14:paraId="03A3F150" w14:textId="5818144E" w:rsidR="00EC74CC" w:rsidRDefault="005C6C59" w:rsidP="00EC74CC">
      <w:pPr>
        <w:spacing w:line="360" w:lineRule="auto"/>
        <w:jc w:val="both"/>
        <w:rPr>
          <w:rFonts w:ascii="Arial" w:hAnsi="Arial" w:cs="Arial"/>
          <w:sz w:val="24"/>
          <w:szCs w:val="24"/>
        </w:rPr>
      </w:pPr>
      <w:r>
        <w:rPr>
          <w:rFonts w:ascii="Arial" w:hAnsi="Arial" w:cs="Arial"/>
          <w:sz w:val="24"/>
          <w:szCs w:val="24"/>
        </w:rPr>
        <w:t xml:space="preserve">The prevailing culture: </w:t>
      </w:r>
    </w:p>
    <w:p w14:paraId="7869E062" w14:textId="502AFFA4" w:rsidR="005C6C59" w:rsidRDefault="005C6C59" w:rsidP="005C6C59">
      <w:pPr>
        <w:pStyle w:val="ListParagraph"/>
        <w:numPr>
          <w:ilvl w:val="0"/>
          <w:numId w:val="6"/>
        </w:numPr>
        <w:spacing w:line="360" w:lineRule="auto"/>
        <w:jc w:val="both"/>
        <w:rPr>
          <w:rFonts w:ascii="Arial" w:hAnsi="Arial" w:cs="Arial"/>
          <w:sz w:val="24"/>
          <w:szCs w:val="24"/>
        </w:rPr>
      </w:pPr>
      <w:r>
        <w:rPr>
          <w:rFonts w:ascii="Arial" w:hAnsi="Arial" w:cs="Arial"/>
          <w:sz w:val="24"/>
          <w:szCs w:val="24"/>
        </w:rPr>
        <w:t>Normalises underperformance tolerance</w:t>
      </w:r>
    </w:p>
    <w:p w14:paraId="777B43F2" w14:textId="77962973" w:rsidR="005C6C59" w:rsidRDefault="005C6C59" w:rsidP="005C6C59">
      <w:pPr>
        <w:pStyle w:val="ListParagraph"/>
        <w:numPr>
          <w:ilvl w:val="0"/>
          <w:numId w:val="6"/>
        </w:numPr>
        <w:spacing w:line="360" w:lineRule="auto"/>
        <w:jc w:val="both"/>
        <w:rPr>
          <w:rFonts w:ascii="Arial" w:hAnsi="Arial" w:cs="Arial"/>
          <w:sz w:val="24"/>
          <w:szCs w:val="24"/>
        </w:rPr>
      </w:pPr>
      <w:r>
        <w:rPr>
          <w:rFonts w:ascii="Arial" w:hAnsi="Arial" w:cs="Arial"/>
          <w:sz w:val="24"/>
          <w:szCs w:val="24"/>
        </w:rPr>
        <w:t xml:space="preserve">Discourages innovation </w:t>
      </w:r>
    </w:p>
    <w:p w14:paraId="4A742AFF" w14:textId="11DBD8F8" w:rsidR="005C6C59" w:rsidRDefault="005C6C59" w:rsidP="005C6C59">
      <w:pPr>
        <w:pStyle w:val="ListParagraph"/>
        <w:numPr>
          <w:ilvl w:val="0"/>
          <w:numId w:val="6"/>
        </w:numPr>
        <w:spacing w:line="360" w:lineRule="auto"/>
        <w:jc w:val="both"/>
        <w:rPr>
          <w:rFonts w:ascii="Arial" w:hAnsi="Arial" w:cs="Arial"/>
          <w:sz w:val="24"/>
          <w:szCs w:val="24"/>
        </w:rPr>
      </w:pPr>
      <w:r>
        <w:rPr>
          <w:rFonts w:ascii="Arial" w:hAnsi="Arial" w:cs="Arial"/>
          <w:sz w:val="24"/>
          <w:szCs w:val="24"/>
        </w:rPr>
        <w:t>Reinforces silos and weak collaboration</w:t>
      </w:r>
    </w:p>
    <w:p w14:paraId="6158DA3B" w14:textId="2C25398B" w:rsidR="005C6C59" w:rsidRDefault="005C6C59" w:rsidP="005C6C59">
      <w:pPr>
        <w:pStyle w:val="ListParagraph"/>
        <w:numPr>
          <w:ilvl w:val="0"/>
          <w:numId w:val="6"/>
        </w:numPr>
        <w:spacing w:line="360" w:lineRule="auto"/>
        <w:jc w:val="both"/>
        <w:rPr>
          <w:rFonts w:ascii="Arial" w:hAnsi="Arial" w:cs="Arial"/>
          <w:sz w:val="24"/>
          <w:szCs w:val="24"/>
        </w:rPr>
      </w:pPr>
      <w:r>
        <w:rPr>
          <w:rFonts w:ascii="Arial" w:hAnsi="Arial" w:cs="Arial"/>
          <w:sz w:val="24"/>
          <w:szCs w:val="24"/>
        </w:rPr>
        <w:t>Undermines trust and psychological safety</w:t>
      </w:r>
    </w:p>
    <w:p w14:paraId="1C76A599" w14:textId="0F98EFEE" w:rsidR="005C6C59" w:rsidRDefault="005C6C59" w:rsidP="005C6C59">
      <w:pPr>
        <w:spacing w:line="360" w:lineRule="auto"/>
        <w:jc w:val="both"/>
        <w:rPr>
          <w:rFonts w:ascii="Arial" w:hAnsi="Arial" w:cs="Arial"/>
          <w:sz w:val="24"/>
          <w:szCs w:val="24"/>
        </w:rPr>
      </w:pPr>
      <w:r>
        <w:rPr>
          <w:rFonts w:ascii="Arial" w:hAnsi="Arial" w:cs="Arial"/>
          <w:sz w:val="24"/>
          <w:szCs w:val="24"/>
        </w:rPr>
        <w:t xml:space="preserve">As Kotter (2012) argues, culture can either enable or obstruct strategic change. At BrightWave, culture currently acts as a barrier to effective people management. </w:t>
      </w:r>
    </w:p>
    <w:p w14:paraId="20F7C5CB" w14:textId="63D495DA" w:rsidR="005C6C59" w:rsidRPr="00057293" w:rsidRDefault="00057293" w:rsidP="00057293">
      <w:pPr>
        <w:pStyle w:val="ListParagraph"/>
        <w:numPr>
          <w:ilvl w:val="1"/>
          <w:numId w:val="2"/>
        </w:numPr>
        <w:spacing w:line="360" w:lineRule="auto"/>
        <w:jc w:val="both"/>
        <w:rPr>
          <w:rFonts w:ascii="Arial" w:hAnsi="Arial" w:cs="Arial"/>
          <w:b/>
          <w:bCs/>
          <w:sz w:val="24"/>
          <w:szCs w:val="24"/>
        </w:rPr>
      </w:pPr>
      <w:r w:rsidRPr="00057293">
        <w:rPr>
          <w:rFonts w:ascii="Arial" w:hAnsi="Arial" w:cs="Arial"/>
          <w:b/>
          <w:bCs/>
          <w:sz w:val="24"/>
          <w:szCs w:val="24"/>
        </w:rPr>
        <w:t>Resistance to Innovation</w:t>
      </w:r>
    </w:p>
    <w:p w14:paraId="202919EE" w14:textId="0504B05D" w:rsidR="00057293" w:rsidRDefault="00057293" w:rsidP="00057293">
      <w:pPr>
        <w:spacing w:line="360" w:lineRule="auto"/>
        <w:jc w:val="both"/>
        <w:rPr>
          <w:rFonts w:ascii="Arial" w:hAnsi="Arial" w:cs="Arial"/>
          <w:sz w:val="24"/>
          <w:szCs w:val="24"/>
        </w:rPr>
      </w:pPr>
      <w:r>
        <w:rPr>
          <w:rFonts w:ascii="Arial" w:hAnsi="Arial" w:cs="Arial"/>
          <w:sz w:val="24"/>
          <w:szCs w:val="24"/>
        </w:rPr>
        <w:t xml:space="preserve">BrightWave`s scepticism toward initiatives such as flexible scheduling and wellbeing programmes, reflects a conservative culture that views change as risky rather than beneficial. </w:t>
      </w:r>
      <w:r w:rsidR="00FD162C">
        <w:rPr>
          <w:rFonts w:ascii="Arial" w:hAnsi="Arial" w:cs="Arial"/>
          <w:sz w:val="24"/>
          <w:szCs w:val="24"/>
        </w:rPr>
        <w:t xml:space="preserve">This approach can prevent the organisation from adaptin to the changing needs of its workforce. </w:t>
      </w:r>
      <w:r w:rsidR="00477027">
        <w:rPr>
          <w:rFonts w:ascii="Arial" w:hAnsi="Arial" w:cs="Arial"/>
          <w:sz w:val="24"/>
          <w:szCs w:val="24"/>
        </w:rPr>
        <w:t xml:space="preserve">However, evidence suggests that wellbeing and flexibility are increasingly important to retention, particularly in low paid service roles (CIPD, 2022). </w:t>
      </w:r>
    </w:p>
    <w:p w14:paraId="1C60DC5D" w14:textId="6DEE3AF2" w:rsidR="00FD162C" w:rsidRPr="00057293" w:rsidRDefault="00FD162C" w:rsidP="00057293">
      <w:pPr>
        <w:spacing w:line="360" w:lineRule="auto"/>
        <w:jc w:val="both"/>
        <w:rPr>
          <w:rFonts w:ascii="Arial" w:hAnsi="Arial" w:cs="Arial"/>
          <w:sz w:val="24"/>
          <w:szCs w:val="24"/>
        </w:rPr>
      </w:pPr>
      <w:r>
        <w:rPr>
          <w:rFonts w:ascii="Arial" w:hAnsi="Arial" w:cs="Arial"/>
          <w:sz w:val="24"/>
          <w:szCs w:val="24"/>
        </w:rPr>
        <w:lastRenderedPageBreak/>
        <w:t>Embracing innovation could therefore help BrightWave create a more supportive and attractive working environment</w:t>
      </w:r>
      <w:r w:rsidR="00016587">
        <w:rPr>
          <w:rFonts w:ascii="Arial" w:hAnsi="Arial" w:cs="Arial"/>
          <w:sz w:val="24"/>
          <w:szCs w:val="24"/>
        </w:rPr>
        <w:t xml:space="preserve">, making their employees feel valued and respected. </w:t>
      </w:r>
    </w:p>
    <w:p w14:paraId="65AEF86B" w14:textId="77777777" w:rsidR="00EC74CC" w:rsidRDefault="00EC74CC" w:rsidP="00EC74CC">
      <w:pPr>
        <w:spacing w:line="360" w:lineRule="auto"/>
        <w:jc w:val="both"/>
        <w:rPr>
          <w:rFonts w:ascii="Arial" w:hAnsi="Arial" w:cs="Arial"/>
          <w:sz w:val="24"/>
          <w:szCs w:val="24"/>
        </w:rPr>
      </w:pPr>
    </w:p>
    <w:p w14:paraId="79F91287" w14:textId="77777777" w:rsidR="00A302ED" w:rsidRDefault="00A302ED" w:rsidP="00EC74CC">
      <w:pPr>
        <w:spacing w:line="360" w:lineRule="auto"/>
        <w:jc w:val="both"/>
        <w:rPr>
          <w:rFonts w:ascii="Arial" w:hAnsi="Arial" w:cs="Arial"/>
          <w:sz w:val="24"/>
          <w:szCs w:val="24"/>
        </w:rPr>
      </w:pPr>
    </w:p>
    <w:p w14:paraId="7A145002" w14:textId="77777777" w:rsidR="00A302ED" w:rsidRDefault="00A302ED" w:rsidP="00EC74CC">
      <w:pPr>
        <w:spacing w:line="360" w:lineRule="auto"/>
        <w:jc w:val="both"/>
        <w:rPr>
          <w:rFonts w:ascii="Arial" w:hAnsi="Arial" w:cs="Arial"/>
          <w:sz w:val="24"/>
          <w:szCs w:val="24"/>
        </w:rPr>
      </w:pPr>
    </w:p>
    <w:p w14:paraId="723E7D8C" w14:textId="77777777" w:rsidR="00A302ED" w:rsidRDefault="00A302ED" w:rsidP="00EC74CC">
      <w:pPr>
        <w:spacing w:line="360" w:lineRule="auto"/>
        <w:jc w:val="both"/>
        <w:rPr>
          <w:rFonts w:ascii="Arial" w:hAnsi="Arial" w:cs="Arial"/>
          <w:sz w:val="24"/>
          <w:szCs w:val="24"/>
        </w:rPr>
      </w:pPr>
    </w:p>
    <w:p w14:paraId="16C6B0CF" w14:textId="77777777" w:rsidR="00A302ED" w:rsidRDefault="00A302ED" w:rsidP="00EC74CC">
      <w:pPr>
        <w:spacing w:line="360" w:lineRule="auto"/>
        <w:jc w:val="both"/>
        <w:rPr>
          <w:rFonts w:ascii="Arial" w:hAnsi="Arial" w:cs="Arial"/>
          <w:sz w:val="24"/>
          <w:szCs w:val="24"/>
        </w:rPr>
      </w:pPr>
    </w:p>
    <w:p w14:paraId="59E6DF68" w14:textId="77777777" w:rsidR="00A302ED" w:rsidRDefault="00A302ED" w:rsidP="00EC74CC">
      <w:pPr>
        <w:spacing w:line="360" w:lineRule="auto"/>
        <w:jc w:val="both"/>
        <w:rPr>
          <w:rFonts w:ascii="Arial" w:hAnsi="Arial" w:cs="Arial"/>
          <w:sz w:val="24"/>
          <w:szCs w:val="24"/>
        </w:rPr>
      </w:pPr>
    </w:p>
    <w:p w14:paraId="1750EA22" w14:textId="77777777" w:rsidR="00A302ED" w:rsidRDefault="00A302ED" w:rsidP="00EC74CC">
      <w:pPr>
        <w:spacing w:line="360" w:lineRule="auto"/>
        <w:jc w:val="both"/>
        <w:rPr>
          <w:rFonts w:ascii="Arial" w:hAnsi="Arial" w:cs="Arial"/>
          <w:sz w:val="24"/>
          <w:szCs w:val="24"/>
        </w:rPr>
      </w:pPr>
    </w:p>
    <w:p w14:paraId="396A8905" w14:textId="77777777" w:rsidR="00A302ED" w:rsidRDefault="00A302ED" w:rsidP="00EC74CC">
      <w:pPr>
        <w:spacing w:line="360" w:lineRule="auto"/>
        <w:jc w:val="both"/>
        <w:rPr>
          <w:rFonts w:ascii="Arial" w:hAnsi="Arial" w:cs="Arial"/>
          <w:sz w:val="24"/>
          <w:szCs w:val="24"/>
        </w:rPr>
      </w:pPr>
    </w:p>
    <w:p w14:paraId="5A75576D" w14:textId="77777777" w:rsidR="00BD23A5" w:rsidRDefault="00BD23A5" w:rsidP="00EC74CC">
      <w:pPr>
        <w:spacing w:line="360" w:lineRule="auto"/>
        <w:jc w:val="both"/>
        <w:rPr>
          <w:rFonts w:ascii="Arial" w:hAnsi="Arial" w:cs="Arial"/>
          <w:sz w:val="24"/>
          <w:szCs w:val="24"/>
        </w:rPr>
      </w:pPr>
    </w:p>
    <w:p w14:paraId="5C1C1BB2" w14:textId="77777777" w:rsidR="00BD23A5" w:rsidRDefault="00BD23A5" w:rsidP="00EC74CC">
      <w:pPr>
        <w:spacing w:line="360" w:lineRule="auto"/>
        <w:jc w:val="both"/>
        <w:rPr>
          <w:rFonts w:ascii="Arial" w:hAnsi="Arial" w:cs="Arial"/>
          <w:sz w:val="24"/>
          <w:szCs w:val="24"/>
        </w:rPr>
      </w:pPr>
    </w:p>
    <w:p w14:paraId="0DEA0155" w14:textId="77777777" w:rsidR="00BD23A5" w:rsidRDefault="00BD23A5" w:rsidP="00EC74CC">
      <w:pPr>
        <w:spacing w:line="360" w:lineRule="auto"/>
        <w:jc w:val="both"/>
        <w:rPr>
          <w:rFonts w:ascii="Arial" w:hAnsi="Arial" w:cs="Arial"/>
          <w:sz w:val="24"/>
          <w:szCs w:val="24"/>
        </w:rPr>
      </w:pPr>
    </w:p>
    <w:p w14:paraId="2778B8DB" w14:textId="77777777" w:rsidR="00BD23A5" w:rsidRDefault="00BD23A5" w:rsidP="00EC74CC">
      <w:pPr>
        <w:spacing w:line="360" w:lineRule="auto"/>
        <w:jc w:val="both"/>
        <w:rPr>
          <w:rFonts w:ascii="Arial" w:hAnsi="Arial" w:cs="Arial"/>
          <w:sz w:val="24"/>
          <w:szCs w:val="24"/>
        </w:rPr>
      </w:pPr>
    </w:p>
    <w:p w14:paraId="234364F1" w14:textId="77777777" w:rsidR="00BD23A5" w:rsidRDefault="00BD23A5" w:rsidP="00EC74CC">
      <w:pPr>
        <w:spacing w:line="360" w:lineRule="auto"/>
        <w:jc w:val="both"/>
        <w:rPr>
          <w:rFonts w:ascii="Arial" w:hAnsi="Arial" w:cs="Arial"/>
          <w:sz w:val="24"/>
          <w:szCs w:val="24"/>
        </w:rPr>
      </w:pPr>
    </w:p>
    <w:p w14:paraId="4A956C4C" w14:textId="77777777" w:rsidR="00BD23A5" w:rsidRDefault="00BD23A5" w:rsidP="00EC74CC">
      <w:pPr>
        <w:spacing w:line="360" w:lineRule="auto"/>
        <w:jc w:val="both"/>
        <w:rPr>
          <w:rFonts w:ascii="Arial" w:hAnsi="Arial" w:cs="Arial"/>
          <w:sz w:val="24"/>
          <w:szCs w:val="24"/>
        </w:rPr>
      </w:pPr>
    </w:p>
    <w:p w14:paraId="7FF1037B" w14:textId="77777777" w:rsidR="00BD23A5" w:rsidRDefault="00BD23A5" w:rsidP="00EC74CC">
      <w:pPr>
        <w:spacing w:line="360" w:lineRule="auto"/>
        <w:jc w:val="both"/>
        <w:rPr>
          <w:rFonts w:ascii="Arial" w:hAnsi="Arial" w:cs="Arial"/>
          <w:sz w:val="24"/>
          <w:szCs w:val="24"/>
        </w:rPr>
      </w:pPr>
    </w:p>
    <w:p w14:paraId="3F7FF14D" w14:textId="77777777" w:rsidR="00BD23A5" w:rsidRDefault="00BD23A5" w:rsidP="00EC74CC">
      <w:pPr>
        <w:spacing w:line="360" w:lineRule="auto"/>
        <w:jc w:val="both"/>
        <w:rPr>
          <w:rFonts w:ascii="Arial" w:hAnsi="Arial" w:cs="Arial"/>
          <w:sz w:val="24"/>
          <w:szCs w:val="24"/>
        </w:rPr>
      </w:pPr>
    </w:p>
    <w:p w14:paraId="2E832B1C" w14:textId="77777777" w:rsidR="00BD23A5" w:rsidRDefault="00BD23A5" w:rsidP="00EC74CC">
      <w:pPr>
        <w:spacing w:line="360" w:lineRule="auto"/>
        <w:jc w:val="both"/>
        <w:rPr>
          <w:rFonts w:ascii="Arial" w:hAnsi="Arial" w:cs="Arial"/>
          <w:sz w:val="24"/>
          <w:szCs w:val="24"/>
        </w:rPr>
      </w:pPr>
    </w:p>
    <w:p w14:paraId="67A010D2" w14:textId="77777777" w:rsidR="00BD23A5" w:rsidRDefault="00BD23A5" w:rsidP="00EC74CC">
      <w:pPr>
        <w:spacing w:line="360" w:lineRule="auto"/>
        <w:jc w:val="both"/>
        <w:rPr>
          <w:rFonts w:ascii="Arial" w:hAnsi="Arial" w:cs="Arial"/>
          <w:sz w:val="24"/>
          <w:szCs w:val="24"/>
        </w:rPr>
      </w:pPr>
    </w:p>
    <w:p w14:paraId="0BA8260E" w14:textId="77777777" w:rsidR="00BD23A5" w:rsidRDefault="00BD23A5" w:rsidP="00EC74CC">
      <w:pPr>
        <w:spacing w:line="360" w:lineRule="auto"/>
        <w:jc w:val="both"/>
        <w:rPr>
          <w:rFonts w:ascii="Arial" w:hAnsi="Arial" w:cs="Arial"/>
          <w:sz w:val="24"/>
          <w:szCs w:val="24"/>
        </w:rPr>
      </w:pPr>
    </w:p>
    <w:p w14:paraId="45B37C6E" w14:textId="77777777" w:rsidR="00BD23A5" w:rsidRDefault="00BD23A5" w:rsidP="00EC74CC">
      <w:pPr>
        <w:spacing w:line="360" w:lineRule="auto"/>
        <w:jc w:val="both"/>
        <w:rPr>
          <w:rFonts w:ascii="Arial" w:hAnsi="Arial" w:cs="Arial"/>
          <w:sz w:val="24"/>
          <w:szCs w:val="24"/>
        </w:rPr>
      </w:pPr>
    </w:p>
    <w:p w14:paraId="0D2F4693" w14:textId="77777777" w:rsidR="00BD23A5" w:rsidRDefault="00BD23A5" w:rsidP="00EC74CC">
      <w:pPr>
        <w:spacing w:line="360" w:lineRule="auto"/>
        <w:jc w:val="both"/>
        <w:rPr>
          <w:rFonts w:ascii="Arial" w:hAnsi="Arial" w:cs="Arial"/>
          <w:sz w:val="24"/>
          <w:szCs w:val="24"/>
        </w:rPr>
      </w:pPr>
    </w:p>
    <w:p w14:paraId="19BB2B56" w14:textId="77777777" w:rsidR="00BD23A5" w:rsidRDefault="00BD23A5" w:rsidP="00EC74CC">
      <w:pPr>
        <w:spacing w:line="360" w:lineRule="auto"/>
        <w:jc w:val="both"/>
        <w:rPr>
          <w:rFonts w:ascii="Arial" w:hAnsi="Arial" w:cs="Arial"/>
          <w:sz w:val="24"/>
          <w:szCs w:val="24"/>
        </w:rPr>
      </w:pPr>
    </w:p>
    <w:p w14:paraId="311033F4" w14:textId="77777777" w:rsidR="00A302ED" w:rsidRPr="00EC74CC" w:rsidRDefault="00A302ED" w:rsidP="00EC74CC">
      <w:pPr>
        <w:spacing w:line="360" w:lineRule="auto"/>
        <w:jc w:val="both"/>
        <w:rPr>
          <w:rFonts w:ascii="Arial" w:hAnsi="Arial" w:cs="Arial"/>
          <w:sz w:val="24"/>
          <w:szCs w:val="24"/>
        </w:rPr>
      </w:pPr>
    </w:p>
    <w:p w14:paraId="27F99B43" w14:textId="7CBD298B" w:rsidR="00806295" w:rsidRPr="00B37595" w:rsidRDefault="00806295" w:rsidP="00806295">
      <w:pPr>
        <w:pStyle w:val="ListParagraph"/>
        <w:numPr>
          <w:ilvl w:val="0"/>
          <w:numId w:val="2"/>
        </w:numPr>
        <w:spacing w:line="360" w:lineRule="auto"/>
        <w:jc w:val="both"/>
        <w:rPr>
          <w:rFonts w:ascii="Arial" w:hAnsi="Arial" w:cs="Arial"/>
          <w:b/>
          <w:bCs/>
          <w:sz w:val="24"/>
          <w:szCs w:val="24"/>
        </w:rPr>
      </w:pPr>
      <w:r w:rsidRPr="00B37595">
        <w:rPr>
          <w:rFonts w:ascii="Arial" w:hAnsi="Arial" w:cs="Arial"/>
          <w:b/>
          <w:bCs/>
          <w:sz w:val="24"/>
          <w:szCs w:val="24"/>
        </w:rPr>
        <w:lastRenderedPageBreak/>
        <w:t>Evidence Based Recommendations</w:t>
      </w:r>
    </w:p>
    <w:p w14:paraId="2B0A15E5" w14:textId="2476A977" w:rsidR="00806295" w:rsidRPr="00B37595" w:rsidRDefault="00B37595" w:rsidP="00B37595">
      <w:pPr>
        <w:pStyle w:val="ListParagraph"/>
        <w:numPr>
          <w:ilvl w:val="1"/>
          <w:numId w:val="2"/>
        </w:numPr>
        <w:spacing w:line="360" w:lineRule="auto"/>
        <w:jc w:val="both"/>
        <w:rPr>
          <w:rFonts w:ascii="Arial" w:hAnsi="Arial" w:cs="Arial"/>
          <w:b/>
          <w:bCs/>
          <w:sz w:val="24"/>
          <w:szCs w:val="24"/>
        </w:rPr>
      </w:pPr>
      <w:r w:rsidRPr="00B37595">
        <w:rPr>
          <w:rFonts w:ascii="Arial" w:hAnsi="Arial" w:cs="Arial"/>
          <w:b/>
          <w:bCs/>
          <w:sz w:val="24"/>
          <w:szCs w:val="24"/>
        </w:rPr>
        <w:t>Develop Managerial Capability</w:t>
      </w:r>
    </w:p>
    <w:p w14:paraId="4DFE00EF" w14:textId="027163EC" w:rsidR="00B37595" w:rsidRDefault="00B37595" w:rsidP="00B37595">
      <w:pPr>
        <w:spacing w:line="360" w:lineRule="auto"/>
        <w:jc w:val="both"/>
        <w:rPr>
          <w:rFonts w:ascii="Arial" w:hAnsi="Arial" w:cs="Arial"/>
          <w:sz w:val="24"/>
          <w:szCs w:val="24"/>
        </w:rPr>
      </w:pPr>
      <w:r>
        <w:rPr>
          <w:rFonts w:ascii="Arial" w:hAnsi="Arial" w:cs="Arial"/>
          <w:sz w:val="24"/>
          <w:szCs w:val="24"/>
        </w:rPr>
        <w:t xml:space="preserve">BrightWave should implement a structured management development programme focusing on: </w:t>
      </w:r>
    </w:p>
    <w:p w14:paraId="5973B97D" w14:textId="74874D87" w:rsidR="001A0878" w:rsidRDefault="001A0878" w:rsidP="001A0878">
      <w:pPr>
        <w:pStyle w:val="ListParagraph"/>
        <w:numPr>
          <w:ilvl w:val="0"/>
          <w:numId w:val="7"/>
        </w:numPr>
        <w:spacing w:line="360" w:lineRule="auto"/>
        <w:jc w:val="both"/>
        <w:rPr>
          <w:rFonts w:ascii="Arial" w:hAnsi="Arial" w:cs="Arial"/>
          <w:sz w:val="24"/>
          <w:szCs w:val="24"/>
        </w:rPr>
      </w:pPr>
      <w:r>
        <w:rPr>
          <w:rFonts w:ascii="Arial" w:hAnsi="Arial" w:cs="Arial"/>
          <w:sz w:val="24"/>
          <w:szCs w:val="24"/>
        </w:rPr>
        <w:t>Performance conversations</w:t>
      </w:r>
    </w:p>
    <w:p w14:paraId="360E33F4" w14:textId="59105433" w:rsidR="001A0878" w:rsidRDefault="001A0878" w:rsidP="001A0878">
      <w:pPr>
        <w:pStyle w:val="ListParagraph"/>
        <w:numPr>
          <w:ilvl w:val="0"/>
          <w:numId w:val="7"/>
        </w:numPr>
        <w:spacing w:line="360" w:lineRule="auto"/>
        <w:jc w:val="both"/>
        <w:rPr>
          <w:rFonts w:ascii="Arial" w:hAnsi="Arial" w:cs="Arial"/>
          <w:sz w:val="24"/>
          <w:szCs w:val="24"/>
        </w:rPr>
      </w:pPr>
      <w:r>
        <w:rPr>
          <w:rFonts w:ascii="Arial" w:hAnsi="Arial" w:cs="Arial"/>
          <w:sz w:val="24"/>
          <w:szCs w:val="24"/>
        </w:rPr>
        <w:t>Coaching skills</w:t>
      </w:r>
    </w:p>
    <w:p w14:paraId="237E48AD" w14:textId="3D09AC31" w:rsidR="001A0878" w:rsidRDefault="001A0878" w:rsidP="001A0878">
      <w:pPr>
        <w:pStyle w:val="ListParagraph"/>
        <w:numPr>
          <w:ilvl w:val="0"/>
          <w:numId w:val="7"/>
        </w:numPr>
        <w:spacing w:line="360" w:lineRule="auto"/>
        <w:jc w:val="both"/>
        <w:rPr>
          <w:rFonts w:ascii="Arial" w:hAnsi="Arial" w:cs="Arial"/>
          <w:sz w:val="24"/>
          <w:szCs w:val="24"/>
        </w:rPr>
      </w:pPr>
      <w:r>
        <w:rPr>
          <w:rFonts w:ascii="Arial" w:hAnsi="Arial" w:cs="Arial"/>
          <w:sz w:val="24"/>
          <w:szCs w:val="24"/>
        </w:rPr>
        <w:t xml:space="preserve">Emotional intelligence </w:t>
      </w:r>
    </w:p>
    <w:p w14:paraId="64A39714" w14:textId="325A183F" w:rsidR="001A0878" w:rsidRDefault="001A0878" w:rsidP="001A0878">
      <w:pPr>
        <w:pStyle w:val="ListParagraph"/>
        <w:numPr>
          <w:ilvl w:val="0"/>
          <w:numId w:val="7"/>
        </w:numPr>
        <w:spacing w:line="360" w:lineRule="auto"/>
        <w:jc w:val="both"/>
        <w:rPr>
          <w:rFonts w:ascii="Arial" w:hAnsi="Arial" w:cs="Arial"/>
          <w:sz w:val="24"/>
          <w:szCs w:val="24"/>
        </w:rPr>
      </w:pPr>
      <w:r>
        <w:rPr>
          <w:rFonts w:ascii="Arial" w:hAnsi="Arial" w:cs="Arial"/>
          <w:sz w:val="24"/>
          <w:szCs w:val="24"/>
        </w:rPr>
        <w:t>Conflict management</w:t>
      </w:r>
    </w:p>
    <w:p w14:paraId="4BB9B22C" w14:textId="0CDA79F4" w:rsidR="001D4529" w:rsidRPr="001D4529" w:rsidRDefault="001D4529" w:rsidP="001D4529">
      <w:pPr>
        <w:spacing w:line="360" w:lineRule="auto"/>
        <w:jc w:val="both"/>
        <w:rPr>
          <w:rFonts w:ascii="Arial" w:hAnsi="Arial" w:cs="Arial"/>
          <w:sz w:val="24"/>
          <w:szCs w:val="24"/>
        </w:rPr>
      </w:pPr>
      <w:r>
        <w:rPr>
          <w:rFonts w:ascii="Arial" w:hAnsi="Arial" w:cs="Arial"/>
          <w:sz w:val="24"/>
          <w:szCs w:val="24"/>
        </w:rPr>
        <w:t xml:space="preserve">These skills would help managers deal with issues early, support employee development and build stronger working relationships. When managers feel capable and supported, they are more likely to manage people consistently and fairly. </w:t>
      </w:r>
    </w:p>
    <w:p w14:paraId="346AB9FD" w14:textId="3A22D0BD" w:rsidR="001A0878" w:rsidRDefault="001A0878" w:rsidP="001A0878">
      <w:pPr>
        <w:spacing w:line="360" w:lineRule="auto"/>
        <w:jc w:val="both"/>
        <w:rPr>
          <w:rFonts w:ascii="Arial" w:hAnsi="Arial" w:cs="Arial"/>
          <w:sz w:val="24"/>
          <w:szCs w:val="24"/>
        </w:rPr>
      </w:pPr>
      <w:r>
        <w:rPr>
          <w:rFonts w:ascii="Arial" w:hAnsi="Arial" w:cs="Arial"/>
          <w:sz w:val="24"/>
          <w:szCs w:val="24"/>
        </w:rPr>
        <w:t xml:space="preserve">Research shows that targeted management development improves engagement, productivity and retention (CIPD, 2023). </w:t>
      </w:r>
    </w:p>
    <w:p w14:paraId="5F8B2CBF" w14:textId="39FEB249" w:rsidR="00040B2D" w:rsidRPr="00567240" w:rsidRDefault="00040B2D" w:rsidP="00040B2D">
      <w:pPr>
        <w:pStyle w:val="ListParagraph"/>
        <w:numPr>
          <w:ilvl w:val="1"/>
          <w:numId w:val="2"/>
        </w:numPr>
        <w:spacing w:line="360" w:lineRule="auto"/>
        <w:jc w:val="both"/>
        <w:rPr>
          <w:rFonts w:ascii="Arial" w:hAnsi="Arial" w:cs="Arial"/>
          <w:b/>
          <w:bCs/>
          <w:sz w:val="24"/>
          <w:szCs w:val="24"/>
        </w:rPr>
      </w:pPr>
      <w:r w:rsidRPr="00567240">
        <w:rPr>
          <w:rFonts w:ascii="Arial" w:hAnsi="Arial" w:cs="Arial"/>
          <w:b/>
          <w:bCs/>
          <w:sz w:val="24"/>
          <w:szCs w:val="24"/>
        </w:rPr>
        <w:t>Redesign Performance Management Process</w:t>
      </w:r>
    </w:p>
    <w:p w14:paraId="57F3AB47" w14:textId="0318AAD3" w:rsidR="00040B2D" w:rsidRDefault="00040B2D" w:rsidP="00040B2D">
      <w:pPr>
        <w:spacing w:line="360" w:lineRule="auto"/>
        <w:jc w:val="both"/>
        <w:rPr>
          <w:rFonts w:ascii="Arial" w:hAnsi="Arial" w:cs="Arial"/>
          <w:sz w:val="24"/>
          <w:szCs w:val="24"/>
        </w:rPr>
      </w:pPr>
      <w:r>
        <w:rPr>
          <w:rFonts w:ascii="Arial" w:hAnsi="Arial" w:cs="Arial"/>
          <w:sz w:val="24"/>
          <w:szCs w:val="24"/>
        </w:rPr>
        <w:t xml:space="preserve">Performance management should shift from an annual, compliance-based approach to a continuous, developmental model: </w:t>
      </w:r>
    </w:p>
    <w:p w14:paraId="44611A2A" w14:textId="5F22937D" w:rsidR="00040B2D" w:rsidRDefault="00040B2D" w:rsidP="00040B2D">
      <w:pPr>
        <w:pStyle w:val="ListParagraph"/>
        <w:numPr>
          <w:ilvl w:val="0"/>
          <w:numId w:val="8"/>
        </w:numPr>
        <w:spacing w:line="360" w:lineRule="auto"/>
        <w:jc w:val="both"/>
        <w:rPr>
          <w:rFonts w:ascii="Arial" w:hAnsi="Arial" w:cs="Arial"/>
          <w:sz w:val="24"/>
          <w:szCs w:val="24"/>
        </w:rPr>
      </w:pPr>
      <w:r>
        <w:rPr>
          <w:rFonts w:ascii="Arial" w:hAnsi="Arial" w:cs="Arial"/>
          <w:sz w:val="24"/>
          <w:szCs w:val="24"/>
        </w:rPr>
        <w:t>Clear goal setting aligned to organisational values</w:t>
      </w:r>
    </w:p>
    <w:p w14:paraId="0DEC374F" w14:textId="42092B4A" w:rsidR="00040B2D" w:rsidRDefault="00040B2D" w:rsidP="00040B2D">
      <w:pPr>
        <w:pStyle w:val="ListParagraph"/>
        <w:numPr>
          <w:ilvl w:val="0"/>
          <w:numId w:val="8"/>
        </w:numPr>
        <w:spacing w:line="360" w:lineRule="auto"/>
        <w:jc w:val="both"/>
        <w:rPr>
          <w:rFonts w:ascii="Arial" w:hAnsi="Arial" w:cs="Arial"/>
          <w:sz w:val="24"/>
          <w:szCs w:val="24"/>
        </w:rPr>
      </w:pPr>
      <w:r>
        <w:rPr>
          <w:rFonts w:ascii="Arial" w:hAnsi="Arial" w:cs="Arial"/>
          <w:sz w:val="24"/>
          <w:szCs w:val="24"/>
        </w:rPr>
        <w:t>Regular one to one check ins</w:t>
      </w:r>
    </w:p>
    <w:p w14:paraId="30E89AD9" w14:textId="72B65EBF" w:rsidR="00040B2D" w:rsidRDefault="00040B2D" w:rsidP="00040B2D">
      <w:pPr>
        <w:pStyle w:val="ListParagraph"/>
        <w:numPr>
          <w:ilvl w:val="0"/>
          <w:numId w:val="8"/>
        </w:numPr>
        <w:spacing w:line="360" w:lineRule="auto"/>
        <w:jc w:val="both"/>
        <w:rPr>
          <w:rFonts w:ascii="Arial" w:hAnsi="Arial" w:cs="Arial"/>
          <w:sz w:val="24"/>
          <w:szCs w:val="24"/>
        </w:rPr>
      </w:pPr>
      <w:r>
        <w:rPr>
          <w:rFonts w:ascii="Arial" w:hAnsi="Arial" w:cs="Arial"/>
          <w:sz w:val="24"/>
          <w:szCs w:val="24"/>
        </w:rPr>
        <w:t>Documented feedback and support plans</w:t>
      </w:r>
    </w:p>
    <w:p w14:paraId="7B94D911" w14:textId="75D976CC" w:rsidR="00040B2D" w:rsidRDefault="00040B2D" w:rsidP="00040B2D">
      <w:pPr>
        <w:pStyle w:val="ListParagraph"/>
        <w:numPr>
          <w:ilvl w:val="0"/>
          <w:numId w:val="8"/>
        </w:numPr>
        <w:spacing w:line="360" w:lineRule="auto"/>
        <w:jc w:val="both"/>
        <w:rPr>
          <w:rFonts w:ascii="Arial" w:hAnsi="Arial" w:cs="Arial"/>
          <w:sz w:val="24"/>
          <w:szCs w:val="24"/>
        </w:rPr>
      </w:pPr>
      <w:r>
        <w:rPr>
          <w:rFonts w:ascii="Arial" w:hAnsi="Arial" w:cs="Arial"/>
          <w:sz w:val="24"/>
          <w:szCs w:val="24"/>
        </w:rPr>
        <w:t>Fair and transparent workload allocation</w:t>
      </w:r>
    </w:p>
    <w:p w14:paraId="0DA7239B" w14:textId="586583E5" w:rsidR="00040B2D" w:rsidRDefault="00040B2D" w:rsidP="00040B2D">
      <w:pPr>
        <w:spacing w:line="360" w:lineRule="auto"/>
        <w:jc w:val="both"/>
        <w:rPr>
          <w:rFonts w:ascii="Arial" w:hAnsi="Arial" w:cs="Arial"/>
          <w:sz w:val="24"/>
          <w:szCs w:val="24"/>
        </w:rPr>
      </w:pPr>
      <w:r>
        <w:rPr>
          <w:rFonts w:ascii="Arial" w:hAnsi="Arial" w:cs="Arial"/>
          <w:sz w:val="24"/>
          <w:szCs w:val="24"/>
        </w:rPr>
        <w:t xml:space="preserve">This aligns with best practice and supports sustained performance improvement (Aguinis, 2019). </w:t>
      </w:r>
    </w:p>
    <w:p w14:paraId="1264F9ED" w14:textId="572A8E72" w:rsidR="00040B2D" w:rsidRPr="00567240" w:rsidRDefault="00C946BA" w:rsidP="00C946BA">
      <w:pPr>
        <w:pStyle w:val="ListParagraph"/>
        <w:numPr>
          <w:ilvl w:val="1"/>
          <w:numId w:val="2"/>
        </w:numPr>
        <w:spacing w:line="360" w:lineRule="auto"/>
        <w:jc w:val="both"/>
        <w:rPr>
          <w:rFonts w:ascii="Arial" w:hAnsi="Arial" w:cs="Arial"/>
          <w:b/>
          <w:bCs/>
          <w:sz w:val="24"/>
          <w:szCs w:val="24"/>
        </w:rPr>
      </w:pPr>
      <w:r w:rsidRPr="00567240">
        <w:rPr>
          <w:rFonts w:ascii="Arial" w:hAnsi="Arial" w:cs="Arial"/>
          <w:b/>
          <w:bCs/>
          <w:sz w:val="24"/>
          <w:szCs w:val="24"/>
        </w:rPr>
        <w:t xml:space="preserve">Strengthen Induction and Career Pathways </w:t>
      </w:r>
    </w:p>
    <w:p w14:paraId="6DD31DC9" w14:textId="476FB32C" w:rsidR="00C946BA" w:rsidRDefault="00C946BA" w:rsidP="00C946BA">
      <w:pPr>
        <w:spacing w:line="360" w:lineRule="auto"/>
        <w:jc w:val="both"/>
        <w:rPr>
          <w:rFonts w:ascii="Arial" w:hAnsi="Arial" w:cs="Arial"/>
          <w:sz w:val="24"/>
          <w:szCs w:val="24"/>
        </w:rPr>
      </w:pPr>
      <w:r>
        <w:rPr>
          <w:rFonts w:ascii="Arial" w:hAnsi="Arial" w:cs="Arial"/>
          <w:sz w:val="24"/>
          <w:szCs w:val="24"/>
        </w:rPr>
        <w:t xml:space="preserve">BrightWave should introduce: </w:t>
      </w:r>
    </w:p>
    <w:p w14:paraId="71190E96" w14:textId="2B16F4AA" w:rsidR="00C946BA" w:rsidRDefault="00C946BA" w:rsidP="00C946BA">
      <w:pPr>
        <w:pStyle w:val="ListParagraph"/>
        <w:numPr>
          <w:ilvl w:val="0"/>
          <w:numId w:val="9"/>
        </w:numPr>
        <w:spacing w:line="360" w:lineRule="auto"/>
        <w:jc w:val="both"/>
        <w:rPr>
          <w:rFonts w:ascii="Arial" w:hAnsi="Arial" w:cs="Arial"/>
          <w:sz w:val="24"/>
          <w:szCs w:val="24"/>
        </w:rPr>
      </w:pPr>
      <w:r>
        <w:rPr>
          <w:rFonts w:ascii="Arial" w:hAnsi="Arial" w:cs="Arial"/>
          <w:sz w:val="24"/>
          <w:szCs w:val="24"/>
        </w:rPr>
        <w:t xml:space="preserve">A consistent induction programme </w:t>
      </w:r>
    </w:p>
    <w:p w14:paraId="77FF231E" w14:textId="34E7296B" w:rsidR="00C946BA" w:rsidRDefault="00C946BA" w:rsidP="00C946BA">
      <w:pPr>
        <w:pStyle w:val="ListParagraph"/>
        <w:numPr>
          <w:ilvl w:val="0"/>
          <w:numId w:val="9"/>
        </w:numPr>
        <w:spacing w:line="360" w:lineRule="auto"/>
        <w:jc w:val="both"/>
        <w:rPr>
          <w:rFonts w:ascii="Arial" w:hAnsi="Arial" w:cs="Arial"/>
          <w:sz w:val="24"/>
          <w:szCs w:val="24"/>
        </w:rPr>
      </w:pPr>
      <w:r>
        <w:rPr>
          <w:rFonts w:ascii="Arial" w:hAnsi="Arial" w:cs="Arial"/>
          <w:sz w:val="24"/>
          <w:szCs w:val="24"/>
        </w:rPr>
        <w:t>Clear role expectations</w:t>
      </w:r>
    </w:p>
    <w:p w14:paraId="0910161E" w14:textId="3484C25A" w:rsidR="00C946BA" w:rsidRDefault="00C946BA" w:rsidP="00C946BA">
      <w:pPr>
        <w:pStyle w:val="ListParagraph"/>
        <w:numPr>
          <w:ilvl w:val="0"/>
          <w:numId w:val="9"/>
        </w:numPr>
        <w:spacing w:line="360" w:lineRule="auto"/>
        <w:jc w:val="both"/>
        <w:rPr>
          <w:rFonts w:ascii="Arial" w:hAnsi="Arial" w:cs="Arial"/>
          <w:sz w:val="24"/>
          <w:szCs w:val="24"/>
        </w:rPr>
      </w:pPr>
      <w:r>
        <w:rPr>
          <w:rFonts w:ascii="Arial" w:hAnsi="Arial" w:cs="Arial"/>
          <w:sz w:val="24"/>
          <w:szCs w:val="24"/>
        </w:rPr>
        <w:t>Visible progression routes from frontline to supervisory roles</w:t>
      </w:r>
    </w:p>
    <w:p w14:paraId="56B9AE4C" w14:textId="0E6B04B0" w:rsidR="00C946BA" w:rsidRDefault="00C946BA" w:rsidP="00C946BA">
      <w:pPr>
        <w:pStyle w:val="ListParagraph"/>
        <w:numPr>
          <w:ilvl w:val="0"/>
          <w:numId w:val="9"/>
        </w:numPr>
        <w:spacing w:line="360" w:lineRule="auto"/>
        <w:jc w:val="both"/>
        <w:rPr>
          <w:rFonts w:ascii="Arial" w:hAnsi="Arial" w:cs="Arial"/>
          <w:sz w:val="24"/>
          <w:szCs w:val="24"/>
        </w:rPr>
      </w:pPr>
      <w:r>
        <w:rPr>
          <w:rFonts w:ascii="Arial" w:hAnsi="Arial" w:cs="Arial"/>
          <w:sz w:val="24"/>
          <w:szCs w:val="24"/>
        </w:rPr>
        <w:t>Access to training and development opportunities</w:t>
      </w:r>
    </w:p>
    <w:p w14:paraId="744AC8A0" w14:textId="3F0C346F" w:rsidR="00250B58" w:rsidRPr="00250B58" w:rsidRDefault="00250B58" w:rsidP="00250B58">
      <w:pPr>
        <w:spacing w:line="360" w:lineRule="auto"/>
        <w:jc w:val="both"/>
        <w:rPr>
          <w:rFonts w:ascii="Arial" w:hAnsi="Arial" w:cs="Arial"/>
          <w:sz w:val="24"/>
          <w:szCs w:val="24"/>
        </w:rPr>
      </w:pPr>
      <w:r>
        <w:rPr>
          <w:rFonts w:ascii="Arial" w:hAnsi="Arial" w:cs="Arial"/>
          <w:sz w:val="24"/>
          <w:szCs w:val="24"/>
        </w:rPr>
        <w:lastRenderedPageBreak/>
        <w:t xml:space="preserve">Strengthening induction and career pathways would play an important role in improving employee experience at BrightWave. </w:t>
      </w:r>
      <w:r w:rsidR="00CB317C">
        <w:rPr>
          <w:rFonts w:ascii="Arial" w:hAnsi="Arial" w:cs="Arial"/>
          <w:sz w:val="24"/>
          <w:szCs w:val="24"/>
        </w:rPr>
        <w:t xml:space="preserve">Providing access to training and development opportunities would show that the organisation values its people. </w:t>
      </w:r>
    </w:p>
    <w:p w14:paraId="70934427" w14:textId="415720EF" w:rsidR="00C946BA" w:rsidRDefault="00C946BA" w:rsidP="00C946BA">
      <w:pPr>
        <w:spacing w:line="360" w:lineRule="auto"/>
        <w:jc w:val="both"/>
        <w:rPr>
          <w:rFonts w:ascii="Arial" w:hAnsi="Arial" w:cs="Arial"/>
          <w:sz w:val="24"/>
          <w:szCs w:val="24"/>
        </w:rPr>
      </w:pPr>
      <w:r>
        <w:rPr>
          <w:rFonts w:ascii="Arial" w:hAnsi="Arial" w:cs="Arial"/>
          <w:sz w:val="24"/>
          <w:szCs w:val="24"/>
        </w:rPr>
        <w:t>This would rebuild the psychological contract and improve retention, par</w:t>
      </w:r>
      <w:r w:rsidR="007719F2">
        <w:rPr>
          <w:rFonts w:ascii="Arial" w:hAnsi="Arial" w:cs="Arial"/>
          <w:sz w:val="24"/>
          <w:szCs w:val="24"/>
        </w:rPr>
        <w:t xml:space="preserve">ticularly among younger workers (Rousseau, 1995). </w:t>
      </w:r>
    </w:p>
    <w:p w14:paraId="33B97D35" w14:textId="77777777" w:rsidR="007719F2" w:rsidRDefault="007719F2" w:rsidP="00C946BA">
      <w:pPr>
        <w:spacing w:line="360" w:lineRule="auto"/>
        <w:jc w:val="both"/>
        <w:rPr>
          <w:rFonts w:ascii="Arial" w:hAnsi="Arial" w:cs="Arial"/>
          <w:sz w:val="24"/>
          <w:szCs w:val="24"/>
        </w:rPr>
      </w:pPr>
    </w:p>
    <w:p w14:paraId="5936482F" w14:textId="4BC1E0D8" w:rsidR="007719F2" w:rsidRPr="00567240" w:rsidRDefault="007719F2" w:rsidP="007719F2">
      <w:pPr>
        <w:pStyle w:val="ListParagraph"/>
        <w:numPr>
          <w:ilvl w:val="1"/>
          <w:numId w:val="2"/>
        </w:numPr>
        <w:spacing w:line="360" w:lineRule="auto"/>
        <w:jc w:val="both"/>
        <w:rPr>
          <w:rFonts w:ascii="Arial" w:hAnsi="Arial" w:cs="Arial"/>
          <w:b/>
          <w:bCs/>
          <w:sz w:val="24"/>
          <w:szCs w:val="24"/>
        </w:rPr>
      </w:pPr>
      <w:r w:rsidRPr="00567240">
        <w:rPr>
          <w:rFonts w:ascii="Arial" w:hAnsi="Arial" w:cs="Arial"/>
          <w:b/>
          <w:bCs/>
          <w:sz w:val="24"/>
          <w:szCs w:val="24"/>
        </w:rPr>
        <w:t>Shift Organisational Culture</w:t>
      </w:r>
    </w:p>
    <w:p w14:paraId="00B57122" w14:textId="68A3A83E" w:rsidR="007719F2" w:rsidRDefault="007719F2" w:rsidP="007719F2">
      <w:pPr>
        <w:spacing w:line="360" w:lineRule="auto"/>
        <w:jc w:val="both"/>
        <w:rPr>
          <w:rFonts w:ascii="Arial" w:hAnsi="Arial" w:cs="Arial"/>
          <w:sz w:val="24"/>
          <w:szCs w:val="24"/>
        </w:rPr>
      </w:pPr>
      <w:r>
        <w:rPr>
          <w:rFonts w:ascii="Arial" w:hAnsi="Arial" w:cs="Arial"/>
          <w:sz w:val="24"/>
          <w:szCs w:val="24"/>
        </w:rPr>
        <w:t>Senior leaders must actively model a people-centred culture:</w:t>
      </w:r>
    </w:p>
    <w:p w14:paraId="1157C2B1" w14:textId="0845232D" w:rsidR="007719F2" w:rsidRDefault="007719F2" w:rsidP="007719F2">
      <w:pPr>
        <w:pStyle w:val="ListParagraph"/>
        <w:numPr>
          <w:ilvl w:val="0"/>
          <w:numId w:val="10"/>
        </w:numPr>
        <w:spacing w:line="360" w:lineRule="auto"/>
        <w:jc w:val="both"/>
        <w:rPr>
          <w:rFonts w:ascii="Arial" w:hAnsi="Arial" w:cs="Arial"/>
          <w:sz w:val="24"/>
          <w:szCs w:val="24"/>
        </w:rPr>
      </w:pPr>
      <w:r>
        <w:rPr>
          <w:rFonts w:ascii="Arial" w:hAnsi="Arial" w:cs="Arial"/>
          <w:sz w:val="24"/>
          <w:szCs w:val="24"/>
        </w:rPr>
        <w:t>Recognising and rewarding good management practice</w:t>
      </w:r>
    </w:p>
    <w:p w14:paraId="786D0BFB" w14:textId="1FA00BDB" w:rsidR="007719F2" w:rsidRDefault="007719F2" w:rsidP="007719F2">
      <w:pPr>
        <w:pStyle w:val="ListParagraph"/>
        <w:numPr>
          <w:ilvl w:val="0"/>
          <w:numId w:val="10"/>
        </w:numPr>
        <w:spacing w:line="360" w:lineRule="auto"/>
        <w:jc w:val="both"/>
        <w:rPr>
          <w:rFonts w:ascii="Arial" w:hAnsi="Arial" w:cs="Arial"/>
          <w:sz w:val="24"/>
          <w:szCs w:val="24"/>
        </w:rPr>
      </w:pPr>
      <w:r>
        <w:rPr>
          <w:rFonts w:ascii="Arial" w:hAnsi="Arial" w:cs="Arial"/>
          <w:sz w:val="24"/>
          <w:szCs w:val="24"/>
        </w:rPr>
        <w:t>Encouraging collaboration and innovation</w:t>
      </w:r>
    </w:p>
    <w:p w14:paraId="6DAFE3DA" w14:textId="60EE0649" w:rsidR="007719F2" w:rsidRDefault="007719F2" w:rsidP="007719F2">
      <w:pPr>
        <w:pStyle w:val="ListParagraph"/>
        <w:numPr>
          <w:ilvl w:val="0"/>
          <w:numId w:val="10"/>
        </w:numPr>
        <w:spacing w:line="360" w:lineRule="auto"/>
        <w:jc w:val="both"/>
        <w:rPr>
          <w:rFonts w:ascii="Arial" w:hAnsi="Arial" w:cs="Arial"/>
          <w:sz w:val="24"/>
          <w:szCs w:val="24"/>
        </w:rPr>
      </w:pPr>
      <w:r>
        <w:rPr>
          <w:rFonts w:ascii="Arial" w:hAnsi="Arial" w:cs="Arial"/>
          <w:sz w:val="24"/>
          <w:szCs w:val="24"/>
        </w:rPr>
        <w:t>Embedding wellbeing and fairness into organisational values</w:t>
      </w:r>
    </w:p>
    <w:p w14:paraId="4AF1A8BF" w14:textId="4B0AB428" w:rsidR="007719F2" w:rsidRDefault="007719F2" w:rsidP="007719F2">
      <w:pPr>
        <w:spacing w:line="360" w:lineRule="auto"/>
        <w:jc w:val="both"/>
        <w:rPr>
          <w:rFonts w:ascii="Arial" w:hAnsi="Arial" w:cs="Arial"/>
          <w:sz w:val="24"/>
          <w:szCs w:val="24"/>
        </w:rPr>
      </w:pPr>
      <w:r>
        <w:rPr>
          <w:rFonts w:ascii="Arial" w:hAnsi="Arial" w:cs="Arial"/>
          <w:sz w:val="24"/>
          <w:szCs w:val="24"/>
        </w:rPr>
        <w:t xml:space="preserve">Cultural change requires consistent leadership behaviour and reinforcement through systems and processes (Schein, 2017). </w:t>
      </w:r>
    </w:p>
    <w:p w14:paraId="5E00BB25" w14:textId="08AA6D71" w:rsidR="007719F2" w:rsidRPr="00567240" w:rsidRDefault="007719F2" w:rsidP="007719F2">
      <w:pPr>
        <w:pStyle w:val="ListParagraph"/>
        <w:numPr>
          <w:ilvl w:val="1"/>
          <w:numId w:val="2"/>
        </w:numPr>
        <w:spacing w:line="360" w:lineRule="auto"/>
        <w:jc w:val="both"/>
        <w:rPr>
          <w:rFonts w:ascii="Arial" w:hAnsi="Arial" w:cs="Arial"/>
          <w:b/>
          <w:bCs/>
          <w:sz w:val="24"/>
          <w:szCs w:val="24"/>
        </w:rPr>
      </w:pPr>
      <w:r w:rsidRPr="00567240">
        <w:rPr>
          <w:rFonts w:ascii="Arial" w:hAnsi="Arial" w:cs="Arial"/>
          <w:b/>
          <w:bCs/>
          <w:sz w:val="24"/>
          <w:szCs w:val="24"/>
        </w:rPr>
        <w:t>Align People Management with Business Strategy</w:t>
      </w:r>
    </w:p>
    <w:p w14:paraId="570C29BF" w14:textId="645A96B1" w:rsidR="007719F2" w:rsidRDefault="007719F2" w:rsidP="007719F2">
      <w:pPr>
        <w:spacing w:line="360" w:lineRule="auto"/>
        <w:jc w:val="both"/>
        <w:rPr>
          <w:rFonts w:ascii="Arial" w:hAnsi="Arial" w:cs="Arial"/>
          <w:sz w:val="24"/>
          <w:szCs w:val="24"/>
        </w:rPr>
      </w:pPr>
      <w:r>
        <w:rPr>
          <w:rFonts w:ascii="Arial" w:hAnsi="Arial" w:cs="Arial"/>
          <w:sz w:val="24"/>
          <w:szCs w:val="24"/>
        </w:rPr>
        <w:t xml:space="preserve">Investing in people management should be positioned as a driver of: </w:t>
      </w:r>
    </w:p>
    <w:p w14:paraId="6AD64AB3" w14:textId="52400A85" w:rsidR="007719F2" w:rsidRDefault="007719F2" w:rsidP="007719F2">
      <w:pPr>
        <w:pStyle w:val="ListParagraph"/>
        <w:numPr>
          <w:ilvl w:val="0"/>
          <w:numId w:val="11"/>
        </w:numPr>
        <w:spacing w:line="360" w:lineRule="auto"/>
        <w:jc w:val="both"/>
        <w:rPr>
          <w:rFonts w:ascii="Arial" w:hAnsi="Arial" w:cs="Arial"/>
          <w:sz w:val="24"/>
          <w:szCs w:val="24"/>
        </w:rPr>
      </w:pPr>
      <w:r>
        <w:rPr>
          <w:rFonts w:ascii="Arial" w:hAnsi="Arial" w:cs="Arial"/>
          <w:sz w:val="24"/>
          <w:szCs w:val="24"/>
        </w:rPr>
        <w:t>Service quality</w:t>
      </w:r>
    </w:p>
    <w:p w14:paraId="27F03434" w14:textId="1D766B02" w:rsidR="007719F2" w:rsidRDefault="007719F2" w:rsidP="007719F2">
      <w:pPr>
        <w:pStyle w:val="ListParagraph"/>
        <w:numPr>
          <w:ilvl w:val="0"/>
          <w:numId w:val="11"/>
        </w:numPr>
        <w:spacing w:line="360" w:lineRule="auto"/>
        <w:jc w:val="both"/>
        <w:rPr>
          <w:rFonts w:ascii="Arial" w:hAnsi="Arial" w:cs="Arial"/>
          <w:sz w:val="24"/>
          <w:szCs w:val="24"/>
        </w:rPr>
      </w:pPr>
      <w:r>
        <w:rPr>
          <w:rFonts w:ascii="Arial" w:hAnsi="Arial" w:cs="Arial"/>
          <w:sz w:val="24"/>
          <w:szCs w:val="24"/>
        </w:rPr>
        <w:t>Client satisfaction</w:t>
      </w:r>
    </w:p>
    <w:p w14:paraId="4367414D" w14:textId="33731271" w:rsidR="007719F2" w:rsidRDefault="007719F2" w:rsidP="007719F2">
      <w:pPr>
        <w:pStyle w:val="ListParagraph"/>
        <w:numPr>
          <w:ilvl w:val="0"/>
          <w:numId w:val="11"/>
        </w:numPr>
        <w:spacing w:line="360" w:lineRule="auto"/>
        <w:jc w:val="both"/>
        <w:rPr>
          <w:rFonts w:ascii="Arial" w:hAnsi="Arial" w:cs="Arial"/>
          <w:sz w:val="24"/>
          <w:szCs w:val="24"/>
        </w:rPr>
      </w:pPr>
      <w:r>
        <w:rPr>
          <w:rFonts w:ascii="Arial" w:hAnsi="Arial" w:cs="Arial"/>
          <w:sz w:val="24"/>
          <w:szCs w:val="24"/>
        </w:rPr>
        <w:t>Contract retention</w:t>
      </w:r>
    </w:p>
    <w:p w14:paraId="7B26C63E" w14:textId="25B502D3" w:rsidR="007719F2" w:rsidRDefault="007719F2" w:rsidP="007719F2">
      <w:pPr>
        <w:pStyle w:val="ListParagraph"/>
        <w:numPr>
          <w:ilvl w:val="0"/>
          <w:numId w:val="11"/>
        </w:numPr>
        <w:spacing w:line="360" w:lineRule="auto"/>
        <w:jc w:val="both"/>
        <w:rPr>
          <w:rFonts w:ascii="Arial" w:hAnsi="Arial" w:cs="Arial"/>
          <w:sz w:val="24"/>
          <w:szCs w:val="24"/>
        </w:rPr>
      </w:pPr>
      <w:r>
        <w:rPr>
          <w:rFonts w:ascii="Arial" w:hAnsi="Arial" w:cs="Arial"/>
          <w:sz w:val="24"/>
          <w:szCs w:val="24"/>
        </w:rPr>
        <w:t xml:space="preserve">Productivity and profitability </w:t>
      </w:r>
    </w:p>
    <w:p w14:paraId="7B27381A" w14:textId="071D03B8" w:rsidR="00BC1BEF" w:rsidRPr="00BC1BEF" w:rsidRDefault="00BC1BEF" w:rsidP="00BC1BEF">
      <w:pPr>
        <w:spacing w:line="360" w:lineRule="auto"/>
        <w:jc w:val="both"/>
        <w:rPr>
          <w:rFonts w:ascii="Arial" w:hAnsi="Arial" w:cs="Arial"/>
          <w:sz w:val="24"/>
          <w:szCs w:val="24"/>
        </w:rPr>
      </w:pPr>
      <w:r>
        <w:rPr>
          <w:rFonts w:ascii="Arial" w:hAnsi="Arial" w:cs="Arial"/>
          <w:sz w:val="24"/>
          <w:szCs w:val="24"/>
        </w:rPr>
        <w:t xml:space="preserve">For BrightWave </w:t>
      </w:r>
      <w:r w:rsidR="009B2C06">
        <w:rPr>
          <w:rFonts w:ascii="Arial" w:hAnsi="Arial" w:cs="Arial"/>
          <w:sz w:val="24"/>
          <w:szCs w:val="24"/>
        </w:rPr>
        <w:t xml:space="preserve">to achieve sustainable improvement in performance and competitiveness, people management must be explicitly aligned with the organisations broader business strategy. </w:t>
      </w:r>
    </w:p>
    <w:p w14:paraId="2433E2D5" w14:textId="7F25AAA6" w:rsidR="00E05ECB" w:rsidRDefault="00E05ECB" w:rsidP="007719F2">
      <w:pPr>
        <w:spacing w:line="360" w:lineRule="auto"/>
        <w:jc w:val="both"/>
        <w:rPr>
          <w:rFonts w:ascii="Arial" w:hAnsi="Arial" w:cs="Arial"/>
          <w:sz w:val="24"/>
          <w:szCs w:val="24"/>
        </w:rPr>
      </w:pPr>
      <w:r>
        <w:rPr>
          <w:rFonts w:ascii="Arial" w:hAnsi="Arial" w:cs="Arial"/>
          <w:sz w:val="24"/>
          <w:szCs w:val="24"/>
        </w:rPr>
        <w:t xml:space="preserve">Investing in people management should therefore be repositioned as a strategic lever that directly supports key business outcomes, including service quality, client satisfaction, contract retention and long-term productivity and profitability. </w:t>
      </w:r>
      <w:r w:rsidR="007719F2">
        <w:rPr>
          <w:rFonts w:ascii="Arial" w:hAnsi="Arial" w:cs="Arial"/>
          <w:sz w:val="24"/>
          <w:szCs w:val="24"/>
        </w:rPr>
        <w:t>Evidence suggests that organisations with strong people management practices outperform competitors in both financial and operational terms (Pfeffer, 1998).</w:t>
      </w:r>
    </w:p>
    <w:p w14:paraId="4708AA9D" w14:textId="77777777" w:rsidR="00C82330" w:rsidRDefault="00C82330" w:rsidP="007719F2">
      <w:pPr>
        <w:spacing w:line="360" w:lineRule="auto"/>
        <w:jc w:val="both"/>
        <w:rPr>
          <w:rFonts w:ascii="Arial" w:hAnsi="Arial" w:cs="Arial"/>
          <w:sz w:val="24"/>
          <w:szCs w:val="24"/>
        </w:rPr>
      </w:pPr>
    </w:p>
    <w:p w14:paraId="0F34EFFF" w14:textId="5A43CA2D" w:rsidR="004C0FA5" w:rsidRDefault="004C0FA5" w:rsidP="004C0FA5">
      <w:pPr>
        <w:pStyle w:val="ListParagraph"/>
        <w:numPr>
          <w:ilvl w:val="1"/>
          <w:numId w:val="2"/>
        </w:numPr>
        <w:spacing w:line="360" w:lineRule="auto"/>
        <w:jc w:val="both"/>
        <w:rPr>
          <w:rFonts w:ascii="Arial" w:hAnsi="Arial" w:cs="Arial"/>
          <w:b/>
          <w:bCs/>
          <w:sz w:val="24"/>
          <w:szCs w:val="24"/>
        </w:rPr>
      </w:pPr>
      <w:r w:rsidRPr="00567240">
        <w:rPr>
          <w:rFonts w:ascii="Arial" w:hAnsi="Arial" w:cs="Arial"/>
          <w:b/>
          <w:bCs/>
          <w:sz w:val="24"/>
          <w:szCs w:val="24"/>
        </w:rPr>
        <w:lastRenderedPageBreak/>
        <w:t>Enhance Employee Voice and Engagement</w:t>
      </w:r>
    </w:p>
    <w:p w14:paraId="4DDA0022" w14:textId="6C58F409" w:rsidR="00567240" w:rsidRDefault="002B5F34" w:rsidP="00567240">
      <w:pPr>
        <w:spacing w:line="360" w:lineRule="auto"/>
        <w:jc w:val="both"/>
        <w:rPr>
          <w:rFonts w:ascii="Arial" w:hAnsi="Arial" w:cs="Arial"/>
          <w:sz w:val="24"/>
          <w:szCs w:val="24"/>
        </w:rPr>
      </w:pPr>
      <w:r>
        <w:rPr>
          <w:rFonts w:ascii="Arial" w:hAnsi="Arial" w:cs="Arial"/>
          <w:sz w:val="24"/>
          <w:szCs w:val="24"/>
        </w:rPr>
        <w:t xml:space="preserve">To improve employee engagement and commitment, BrightWave should introduce structured and meaningful mechanisms for employee voice, ensuring that staff feel heard and involved in decisions that affect their working lives. Research suggests that employee voice is a key driver of engagement, trust and organisational performance, particularly in service-based organisations where frontline behaviour directly influences customer outcomes (Marchington et al., 2020). </w:t>
      </w:r>
    </w:p>
    <w:p w14:paraId="7DE994E7" w14:textId="77777777" w:rsidR="004C0FA5" w:rsidRDefault="004C0FA5" w:rsidP="004C0FA5">
      <w:pPr>
        <w:spacing w:line="360" w:lineRule="auto"/>
        <w:jc w:val="both"/>
        <w:rPr>
          <w:rFonts w:ascii="Arial" w:hAnsi="Arial" w:cs="Arial"/>
          <w:sz w:val="24"/>
          <w:szCs w:val="24"/>
        </w:rPr>
      </w:pPr>
    </w:p>
    <w:p w14:paraId="55B7C1EA" w14:textId="77777777" w:rsidR="001424DC" w:rsidRDefault="001424DC" w:rsidP="004C0FA5">
      <w:pPr>
        <w:spacing w:line="360" w:lineRule="auto"/>
        <w:jc w:val="both"/>
        <w:rPr>
          <w:rFonts w:ascii="Arial" w:hAnsi="Arial" w:cs="Arial"/>
          <w:sz w:val="24"/>
          <w:szCs w:val="24"/>
        </w:rPr>
      </w:pPr>
    </w:p>
    <w:p w14:paraId="1098C48A" w14:textId="77777777" w:rsidR="001424DC" w:rsidRDefault="001424DC" w:rsidP="004C0FA5">
      <w:pPr>
        <w:spacing w:line="360" w:lineRule="auto"/>
        <w:jc w:val="both"/>
        <w:rPr>
          <w:rFonts w:ascii="Arial" w:hAnsi="Arial" w:cs="Arial"/>
          <w:sz w:val="24"/>
          <w:szCs w:val="24"/>
        </w:rPr>
      </w:pPr>
    </w:p>
    <w:p w14:paraId="76E31841" w14:textId="77777777" w:rsidR="001424DC" w:rsidRDefault="001424DC" w:rsidP="004C0FA5">
      <w:pPr>
        <w:spacing w:line="360" w:lineRule="auto"/>
        <w:jc w:val="both"/>
        <w:rPr>
          <w:rFonts w:ascii="Arial" w:hAnsi="Arial" w:cs="Arial"/>
          <w:sz w:val="24"/>
          <w:szCs w:val="24"/>
        </w:rPr>
      </w:pPr>
    </w:p>
    <w:p w14:paraId="37128987" w14:textId="77777777" w:rsidR="00BD23A5" w:rsidRDefault="00BD23A5" w:rsidP="004C0FA5">
      <w:pPr>
        <w:spacing w:line="360" w:lineRule="auto"/>
        <w:jc w:val="both"/>
        <w:rPr>
          <w:rFonts w:ascii="Arial" w:hAnsi="Arial" w:cs="Arial"/>
          <w:sz w:val="24"/>
          <w:szCs w:val="24"/>
        </w:rPr>
      </w:pPr>
    </w:p>
    <w:p w14:paraId="7EF251E8" w14:textId="77777777" w:rsidR="00BD23A5" w:rsidRDefault="00BD23A5" w:rsidP="004C0FA5">
      <w:pPr>
        <w:spacing w:line="360" w:lineRule="auto"/>
        <w:jc w:val="both"/>
        <w:rPr>
          <w:rFonts w:ascii="Arial" w:hAnsi="Arial" w:cs="Arial"/>
          <w:sz w:val="24"/>
          <w:szCs w:val="24"/>
        </w:rPr>
      </w:pPr>
    </w:p>
    <w:p w14:paraId="10A0B640" w14:textId="77777777" w:rsidR="00BD23A5" w:rsidRDefault="00BD23A5" w:rsidP="004C0FA5">
      <w:pPr>
        <w:spacing w:line="360" w:lineRule="auto"/>
        <w:jc w:val="both"/>
        <w:rPr>
          <w:rFonts w:ascii="Arial" w:hAnsi="Arial" w:cs="Arial"/>
          <w:sz w:val="24"/>
          <w:szCs w:val="24"/>
        </w:rPr>
      </w:pPr>
    </w:p>
    <w:p w14:paraId="43A46CE2" w14:textId="77777777" w:rsidR="00BD23A5" w:rsidRDefault="00BD23A5" w:rsidP="004C0FA5">
      <w:pPr>
        <w:spacing w:line="360" w:lineRule="auto"/>
        <w:jc w:val="both"/>
        <w:rPr>
          <w:rFonts w:ascii="Arial" w:hAnsi="Arial" w:cs="Arial"/>
          <w:sz w:val="24"/>
          <w:szCs w:val="24"/>
        </w:rPr>
      </w:pPr>
    </w:p>
    <w:p w14:paraId="7EFA183E" w14:textId="77777777" w:rsidR="00BD23A5" w:rsidRDefault="00BD23A5" w:rsidP="004C0FA5">
      <w:pPr>
        <w:spacing w:line="360" w:lineRule="auto"/>
        <w:jc w:val="both"/>
        <w:rPr>
          <w:rFonts w:ascii="Arial" w:hAnsi="Arial" w:cs="Arial"/>
          <w:sz w:val="24"/>
          <w:szCs w:val="24"/>
        </w:rPr>
      </w:pPr>
    </w:p>
    <w:p w14:paraId="7EF66F74" w14:textId="77777777" w:rsidR="00BD23A5" w:rsidRDefault="00BD23A5" w:rsidP="004C0FA5">
      <w:pPr>
        <w:spacing w:line="360" w:lineRule="auto"/>
        <w:jc w:val="both"/>
        <w:rPr>
          <w:rFonts w:ascii="Arial" w:hAnsi="Arial" w:cs="Arial"/>
          <w:sz w:val="24"/>
          <w:szCs w:val="24"/>
        </w:rPr>
      </w:pPr>
    </w:p>
    <w:p w14:paraId="65DDFCC8" w14:textId="77777777" w:rsidR="00BD23A5" w:rsidRDefault="00BD23A5" w:rsidP="004C0FA5">
      <w:pPr>
        <w:spacing w:line="360" w:lineRule="auto"/>
        <w:jc w:val="both"/>
        <w:rPr>
          <w:rFonts w:ascii="Arial" w:hAnsi="Arial" w:cs="Arial"/>
          <w:sz w:val="24"/>
          <w:szCs w:val="24"/>
        </w:rPr>
      </w:pPr>
    </w:p>
    <w:p w14:paraId="3C9D6158" w14:textId="77777777" w:rsidR="00BD23A5" w:rsidRDefault="00BD23A5" w:rsidP="004C0FA5">
      <w:pPr>
        <w:spacing w:line="360" w:lineRule="auto"/>
        <w:jc w:val="both"/>
        <w:rPr>
          <w:rFonts w:ascii="Arial" w:hAnsi="Arial" w:cs="Arial"/>
          <w:sz w:val="24"/>
          <w:szCs w:val="24"/>
        </w:rPr>
      </w:pPr>
    </w:p>
    <w:p w14:paraId="78BD9E03" w14:textId="77777777" w:rsidR="00BD23A5" w:rsidRDefault="00BD23A5" w:rsidP="004C0FA5">
      <w:pPr>
        <w:spacing w:line="360" w:lineRule="auto"/>
        <w:jc w:val="both"/>
        <w:rPr>
          <w:rFonts w:ascii="Arial" w:hAnsi="Arial" w:cs="Arial"/>
          <w:sz w:val="24"/>
          <w:szCs w:val="24"/>
        </w:rPr>
      </w:pPr>
    </w:p>
    <w:p w14:paraId="1C48D056" w14:textId="77777777" w:rsidR="00BD23A5" w:rsidRDefault="00BD23A5" w:rsidP="004C0FA5">
      <w:pPr>
        <w:spacing w:line="360" w:lineRule="auto"/>
        <w:jc w:val="both"/>
        <w:rPr>
          <w:rFonts w:ascii="Arial" w:hAnsi="Arial" w:cs="Arial"/>
          <w:sz w:val="24"/>
          <w:szCs w:val="24"/>
        </w:rPr>
      </w:pPr>
    </w:p>
    <w:p w14:paraId="6B4A1AC6" w14:textId="77777777" w:rsidR="00BD23A5" w:rsidRDefault="00BD23A5" w:rsidP="004C0FA5">
      <w:pPr>
        <w:spacing w:line="360" w:lineRule="auto"/>
        <w:jc w:val="both"/>
        <w:rPr>
          <w:rFonts w:ascii="Arial" w:hAnsi="Arial" w:cs="Arial"/>
          <w:sz w:val="24"/>
          <w:szCs w:val="24"/>
        </w:rPr>
      </w:pPr>
    </w:p>
    <w:p w14:paraId="25B1C497" w14:textId="77777777" w:rsidR="00BD23A5" w:rsidRDefault="00BD23A5" w:rsidP="004C0FA5">
      <w:pPr>
        <w:spacing w:line="360" w:lineRule="auto"/>
        <w:jc w:val="both"/>
        <w:rPr>
          <w:rFonts w:ascii="Arial" w:hAnsi="Arial" w:cs="Arial"/>
          <w:sz w:val="24"/>
          <w:szCs w:val="24"/>
        </w:rPr>
      </w:pPr>
    </w:p>
    <w:p w14:paraId="48129206" w14:textId="77777777" w:rsidR="00BD23A5" w:rsidRDefault="00BD23A5" w:rsidP="004C0FA5">
      <w:pPr>
        <w:spacing w:line="360" w:lineRule="auto"/>
        <w:jc w:val="both"/>
        <w:rPr>
          <w:rFonts w:ascii="Arial" w:hAnsi="Arial" w:cs="Arial"/>
          <w:sz w:val="24"/>
          <w:szCs w:val="24"/>
        </w:rPr>
      </w:pPr>
    </w:p>
    <w:p w14:paraId="353B445C" w14:textId="77777777" w:rsidR="00BD23A5" w:rsidRDefault="00BD23A5" w:rsidP="004C0FA5">
      <w:pPr>
        <w:spacing w:line="360" w:lineRule="auto"/>
        <w:jc w:val="both"/>
        <w:rPr>
          <w:rFonts w:ascii="Arial" w:hAnsi="Arial" w:cs="Arial"/>
          <w:sz w:val="24"/>
          <w:szCs w:val="24"/>
        </w:rPr>
      </w:pPr>
    </w:p>
    <w:p w14:paraId="4B5FA72D" w14:textId="77777777" w:rsidR="00BB60A1" w:rsidRDefault="00BB60A1" w:rsidP="004C0FA5">
      <w:pPr>
        <w:spacing w:line="360" w:lineRule="auto"/>
        <w:jc w:val="both"/>
        <w:rPr>
          <w:rFonts w:ascii="Arial" w:hAnsi="Arial" w:cs="Arial"/>
          <w:sz w:val="24"/>
          <w:szCs w:val="24"/>
        </w:rPr>
      </w:pPr>
    </w:p>
    <w:p w14:paraId="6928639A" w14:textId="5096A48D" w:rsidR="00407C5F" w:rsidRPr="00407C5F" w:rsidRDefault="00407C5F" w:rsidP="00407C5F">
      <w:pPr>
        <w:pStyle w:val="ListParagraph"/>
        <w:numPr>
          <w:ilvl w:val="0"/>
          <w:numId w:val="2"/>
        </w:numPr>
        <w:spacing w:line="360" w:lineRule="auto"/>
        <w:jc w:val="both"/>
        <w:rPr>
          <w:rFonts w:ascii="Arial" w:hAnsi="Arial" w:cs="Arial"/>
          <w:b/>
          <w:bCs/>
          <w:sz w:val="24"/>
          <w:szCs w:val="24"/>
        </w:rPr>
      </w:pPr>
      <w:r w:rsidRPr="00407C5F">
        <w:rPr>
          <w:rFonts w:ascii="Arial" w:hAnsi="Arial" w:cs="Arial"/>
          <w:b/>
          <w:bCs/>
          <w:sz w:val="24"/>
          <w:szCs w:val="24"/>
        </w:rPr>
        <w:lastRenderedPageBreak/>
        <w:t>Conclusion</w:t>
      </w:r>
    </w:p>
    <w:p w14:paraId="5B6BA5D4" w14:textId="5E2C47B9" w:rsidR="00407C5F" w:rsidRDefault="000C638D" w:rsidP="00407C5F">
      <w:pPr>
        <w:spacing w:line="360" w:lineRule="auto"/>
        <w:jc w:val="both"/>
        <w:rPr>
          <w:rFonts w:ascii="Arial" w:hAnsi="Arial" w:cs="Arial"/>
          <w:sz w:val="24"/>
          <w:szCs w:val="24"/>
        </w:rPr>
      </w:pPr>
      <w:r>
        <w:rPr>
          <w:rFonts w:ascii="Arial" w:hAnsi="Arial" w:cs="Arial"/>
          <w:sz w:val="24"/>
          <w:szCs w:val="24"/>
        </w:rPr>
        <w:t xml:space="preserve">BrightWave Services Ltd </w:t>
      </w:r>
      <w:r w:rsidR="007B6913">
        <w:rPr>
          <w:rFonts w:ascii="Arial" w:hAnsi="Arial" w:cs="Arial"/>
          <w:sz w:val="24"/>
          <w:szCs w:val="24"/>
        </w:rPr>
        <w:t xml:space="preserve">is facing several people management problems that have developed as the business has grown quickly without enough focus on how managers lead and support the staff. Although the organisation has been successful in winning public-sector contracts, this growth has put pressure on managers who were promoted for their technical skills rather than their ability to manage people. As a result, performance issues are often avoided, feedback is inconsistent and many employees feel unsupported in their roles. </w:t>
      </w:r>
    </w:p>
    <w:p w14:paraId="1A64F1AB" w14:textId="66131E34" w:rsidR="007B6913" w:rsidRDefault="007B6913" w:rsidP="00407C5F">
      <w:pPr>
        <w:spacing w:line="360" w:lineRule="auto"/>
        <w:jc w:val="both"/>
        <w:rPr>
          <w:rFonts w:ascii="Arial" w:hAnsi="Arial" w:cs="Arial"/>
          <w:sz w:val="24"/>
          <w:szCs w:val="24"/>
        </w:rPr>
      </w:pPr>
      <w:r>
        <w:rPr>
          <w:rFonts w:ascii="Arial" w:hAnsi="Arial" w:cs="Arial"/>
          <w:sz w:val="24"/>
          <w:szCs w:val="24"/>
        </w:rPr>
        <w:t xml:space="preserve">This report shows that these problems are not caused by individual </w:t>
      </w:r>
      <w:r w:rsidR="00FB25E9">
        <w:rPr>
          <w:rFonts w:ascii="Arial" w:hAnsi="Arial" w:cs="Arial"/>
          <w:sz w:val="24"/>
          <w:szCs w:val="24"/>
        </w:rPr>
        <w:t>employees,</w:t>
      </w:r>
      <w:r>
        <w:rPr>
          <w:rFonts w:ascii="Arial" w:hAnsi="Arial" w:cs="Arial"/>
          <w:sz w:val="24"/>
          <w:szCs w:val="24"/>
        </w:rPr>
        <w:t xml:space="preserve"> but</w:t>
      </w:r>
      <w:r w:rsidR="00C82330">
        <w:rPr>
          <w:rFonts w:ascii="Arial" w:hAnsi="Arial" w:cs="Arial"/>
          <w:sz w:val="24"/>
          <w:szCs w:val="24"/>
        </w:rPr>
        <w:t>,</w:t>
      </w:r>
      <w:r>
        <w:rPr>
          <w:rFonts w:ascii="Arial" w:hAnsi="Arial" w:cs="Arial"/>
          <w:sz w:val="24"/>
          <w:szCs w:val="24"/>
        </w:rPr>
        <w:t xml:space="preserve"> </w:t>
      </w:r>
      <w:r w:rsidR="00FB25E9">
        <w:rPr>
          <w:rFonts w:ascii="Arial" w:hAnsi="Arial" w:cs="Arial"/>
          <w:sz w:val="24"/>
          <w:szCs w:val="24"/>
        </w:rPr>
        <w:t xml:space="preserve">by the way </w:t>
      </w:r>
      <w:r w:rsidR="00D53A42">
        <w:rPr>
          <w:rFonts w:ascii="Arial" w:hAnsi="Arial" w:cs="Arial"/>
          <w:sz w:val="24"/>
          <w:szCs w:val="24"/>
        </w:rPr>
        <w:t>management</w:t>
      </w:r>
      <w:r>
        <w:rPr>
          <w:rFonts w:ascii="Arial" w:hAnsi="Arial" w:cs="Arial"/>
          <w:sz w:val="24"/>
          <w:szCs w:val="24"/>
        </w:rPr>
        <w:t xml:space="preserve"> and culture operate across organisation. </w:t>
      </w:r>
      <w:r w:rsidR="00D53A42">
        <w:rPr>
          <w:rFonts w:ascii="Arial" w:hAnsi="Arial" w:cs="Arial"/>
          <w:sz w:val="24"/>
          <w:szCs w:val="24"/>
        </w:rPr>
        <w:t xml:space="preserve">BrightWave`s </w:t>
      </w:r>
      <w:r w:rsidR="00F44C42">
        <w:rPr>
          <w:rFonts w:ascii="Arial" w:hAnsi="Arial" w:cs="Arial"/>
          <w:sz w:val="24"/>
          <w:szCs w:val="24"/>
        </w:rPr>
        <w:t>strong focus on efficiency, targets and costs control has created a task-driven culture where people management is seen as a lower priority. This has reduced opportunities for recognition, development and open communication. Research suggests that when employees feel undervalued and unclear about expectations, they are more likely to disengage and leave the organisation (Kahn, 1990; Rousseau, 1995).</w:t>
      </w:r>
    </w:p>
    <w:p w14:paraId="06E935CA" w14:textId="715026CA" w:rsidR="00CB47E7" w:rsidRDefault="00CB47E7" w:rsidP="00407C5F">
      <w:pPr>
        <w:spacing w:line="360" w:lineRule="auto"/>
        <w:jc w:val="both"/>
        <w:rPr>
          <w:rFonts w:ascii="Arial" w:hAnsi="Arial" w:cs="Arial"/>
          <w:sz w:val="24"/>
          <w:szCs w:val="24"/>
        </w:rPr>
      </w:pPr>
      <w:r>
        <w:rPr>
          <w:rFonts w:ascii="Arial" w:hAnsi="Arial" w:cs="Arial"/>
          <w:sz w:val="24"/>
          <w:szCs w:val="24"/>
        </w:rPr>
        <w:t>There are also clear risks for the organisation if these issues are not addressed. Public-sector clients increasingly expect organisations to show fair treatment of staff, good wellbeing practices and positive social value. Without improvements in management skills and workplace culture, BrightWave may struggle to meet these expectations and could risk losing contracts.</w:t>
      </w:r>
    </w:p>
    <w:p w14:paraId="5FE5038D" w14:textId="52770AA1" w:rsidR="00E63F61" w:rsidRPr="00407C5F" w:rsidRDefault="00E63F61" w:rsidP="00407C5F">
      <w:pPr>
        <w:spacing w:line="360" w:lineRule="auto"/>
        <w:jc w:val="both"/>
        <w:rPr>
          <w:rFonts w:ascii="Arial" w:hAnsi="Arial" w:cs="Arial"/>
          <w:sz w:val="24"/>
          <w:szCs w:val="24"/>
        </w:rPr>
      </w:pPr>
      <w:r>
        <w:rPr>
          <w:rFonts w:ascii="Arial" w:hAnsi="Arial" w:cs="Arial"/>
          <w:sz w:val="24"/>
          <w:szCs w:val="24"/>
        </w:rPr>
        <w:t xml:space="preserve">In conclusion, BrightWave needs to place people management at the centre of how the business operates. By supporting managers to develop their leadership skills, improving performance management processes and creating a more people-focused culture, the organisation can improve employee engagement, reduce turnover and achieve more sustainable long-term success. </w:t>
      </w:r>
    </w:p>
    <w:p w14:paraId="046B9018" w14:textId="77777777" w:rsidR="004C0FA5" w:rsidRDefault="004C0FA5" w:rsidP="007719F2">
      <w:pPr>
        <w:spacing w:line="360" w:lineRule="auto"/>
        <w:jc w:val="both"/>
        <w:rPr>
          <w:rFonts w:ascii="Arial" w:hAnsi="Arial" w:cs="Arial"/>
          <w:sz w:val="24"/>
          <w:szCs w:val="24"/>
        </w:rPr>
      </w:pPr>
    </w:p>
    <w:p w14:paraId="2DCF730B" w14:textId="77777777" w:rsidR="004C0FA5" w:rsidRDefault="004C0FA5" w:rsidP="007719F2">
      <w:pPr>
        <w:spacing w:line="360" w:lineRule="auto"/>
        <w:jc w:val="both"/>
        <w:rPr>
          <w:rFonts w:ascii="Arial" w:hAnsi="Arial" w:cs="Arial"/>
          <w:sz w:val="24"/>
          <w:szCs w:val="24"/>
        </w:rPr>
      </w:pPr>
    </w:p>
    <w:p w14:paraId="0141A65E" w14:textId="77777777" w:rsidR="004C0FA5" w:rsidRDefault="004C0FA5" w:rsidP="007719F2">
      <w:pPr>
        <w:spacing w:line="360" w:lineRule="auto"/>
        <w:jc w:val="both"/>
        <w:rPr>
          <w:rFonts w:ascii="Arial" w:hAnsi="Arial" w:cs="Arial"/>
          <w:sz w:val="24"/>
          <w:szCs w:val="24"/>
        </w:rPr>
      </w:pPr>
    </w:p>
    <w:p w14:paraId="3E0E0CEF" w14:textId="77777777" w:rsidR="004C0FA5" w:rsidRDefault="004C0FA5" w:rsidP="007719F2">
      <w:pPr>
        <w:spacing w:line="360" w:lineRule="auto"/>
        <w:jc w:val="both"/>
        <w:rPr>
          <w:rFonts w:ascii="Arial" w:hAnsi="Arial" w:cs="Arial"/>
          <w:sz w:val="24"/>
          <w:szCs w:val="24"/>
        </w:rPr>
      </w:pPr>
    </w:p>
    <w:p w14:paraId="3FD1267E" w14:textId="77777777" w:rsidR="004C0FA5" w:rsidRDefault="004C0FA5" w:rsidP="007719F2">
      <w:pPr>
        <w:spacing w:line="360" w:lineRule="auto"/>
        <w:jc w:val="both"/>
        <w:rPr>
          <w:rFonts w:ascii="Arial" w:hAnsi="Arial" w:cs="Arial"/>
          <w:sz w:val="24"/>
          <w:szCs w:val="24"/>
        </w:rPr>
      </w:pPr>
    </w:p>
    <w:p w14:paraId="08C38872" w14:textId="77E3AFCB" w:rsidR="004C0FA5" w:rsidRPr="005436AA" w:rsidRDefault="00E63F61" w:rsidP="007719F2">
      <w:pPr>
        <w:spacing w:line="360" w:lineRule="auto"/>
        <w:jc w:val="both"/>
        <w:rPr>
          <w:rFonts w:ascii="Arial" w:hAnsi="Arial" w:cs="Arial"/>
          <w:b/>
          <w:bCs/>
          <w:sz w:val="24"/>
          <w:szCs w:val="24"/>
        </w:rPr>
      </w:pPr>
      <w:r w:rsidRPr="005436AA">
        <w:rPr>
          <w:rFonts w:ascii="Arial" w:hAnsi="Arial" w:cs="Arial"/>
          <w:b/>
          <w:bCs/>
          <w:sz w:val="24"/>
          <w:szCs w:val="24"/>
        </w:rPr>
        <w:lastRenderedPageBreak/>
        <w:t>References</w:t>
      </w:r>
    </w:p>
    <w:p w14:paraId="5B8D4D1D" w14:textId="5EA33DC5" w:rsidR="006E661C" w:rsidRPr="006E661C" w:rsidRDefault="006E661C" w:rsidP="006E661C">
      <w:pPr>
        <w:spacing w:line="360" w:lineRule="auto"/>
        <w:jc w:val="both"/>
        <w:rPr>
          <w:rFonts w:ascii="Arial" w:hAnsi="Arial" w:cs="Arial"/>
          <w:sz w:val="24"/>
          <w:szCs w:val="24"/>
        </w:rPr>
      </w:pPr>
      <w:r w:rsidRPr="006E661C">
        <w:rPr>
          <w:rFonts w:ascii="Arial" w:hAnsi="Arial" w:cs="Arial"/>
          <w:sz w:val="24"/>
          <w:szCs w:val="24"/>
        </w:rPr>
        <w:t xml:space="preserve">Aguinis, H. (2019) </w:t>
      </w:r>
      <w:r w:rsidRPr="006E661C">
        <w:rPr>
          <w:rFonts w:ascii="Arial" w:hAnsi="Arial" w:cs="Arial"/>
          <w:i/>
          <w:iCs/>
          <w:sz w:val="24"/>
          <w:szCs w:val="24"/>
        </w:rPr>
        <w:t>Performance Management</w:t>
      </w:r>
      <w:r w:rsidRPr="006E661C">
        <w:rPr>
          <w:rFonts w:ascii="Arial" w:hAnsi="Arial" w:cs="Arial"/>
          <w:sz w:val="24"/>
          <w:szCs w:val="24"/>
        </w:rPr>
        <w:t>. 4th ed</w:t>
      </w:r>
      <w:r w:rsidR="007E14C3">
        <w:rPr>
          <w:rFonts w:ascii="Arial" w:hAnsi="Arial" w:cs="Arial"/>
          <w:sz w:val="24"/>
          <w:szCs w:val="24"/>
        </w:rPr>
        <w:t>.</w:t>
      </w:r>
      <w:r w:rsidRPr="006E661C">
        <w:rPr>
          <w:rFonts w:ascii="Arial" w:hAnsi="Arial" w:cs="Arial"/>
          <w:sz w:val="24"/>
          <w:szCs w:val="24"/>
        </w:rPr>
        <w:t xml:space="preserve"> Chicago: Chicago Business Press.</w:t>
      </w:r>
    </w:p>
    <w:p w14:paraId="05E64449" w14:textId="6690D6F6" w:rsidR="006E661C" w:rsidRPr="006E661C" w:rsidRDefault="006E661C" w:rsidP="006E661C">
      <w:pPr>
        <w:spacing w:line="360" w:lineRule="auto"/>
        <w:jc w:val="both"/>
        <w:rPr>
          <w:rFonts w:ascii="Arial" w:hAnsi="Arial" w:cs="Arial"/>
          <w:sz w:val="24"/>
          <w:szCs w:val="24"/>
        </w:rPr>
      </w:pPr>
      <w:r w:rsidRPr="006E661C">
        <w:rPr>
          <w:rFonts w:ascii="Arial" w:hAnsi="Arial" w:cs="Arial"/>
          <w:sz w:val="24"/>
          <w:szCs w:val="24"/>
        </w:rPr>
        <w:t xml:space="preserve">Armstrong, M. (2021) </w:t>
      </w:r>
      <w:r w:rsidRPr="006E661C">
        <w:rPr>
          <w:rFonts w:ascii="Arial" w:hAnsi="Arial" w:cs="Arial"/>
          <w:i/>
          <w:iCs/>
          <w:sz w:val="24"/>
          <w:szCs w:val="24"/>
        </w:rPr>
        <w:t>Armstrong’s Handbook of Performance Management</w:t>
      </w:r>
      <w:r w:rsidRPr="006E661C">
        <w:rPr>
          <w:rFonts w:ascii="Arial" w:hAnsi="Arial" w:cs="Arial"/>
          <w:sz w:val="24"/>
          <w:szCs w:val="24"/>
        </w:rPr>
        <w:t>. 7th ed</w:t>
      </w:r>
      <w:r w:rsidR="007E14C3">
        <w:rPr>
          <w:rFonts w:ascii="Arial" w:hAnsi="Arial" w:cs="Arial"/>
          <w:sz w:val="24"/>
          <w:szCs w:val="24"/>
        </w:rPr>
        <w:t xml:space="preserve">. </w:t>
      </w:r>
      <w:r w:rsidRPr="006E661C">
        <w:rPr>
          <w:rFonts w:ascii="Arial" w:hAnsi="Arial" w:cs="Arial"/>
          <w:sz w:val="24"/>
          <w:szCs w:val="24"/>
        </w:rPr>
        <w:t>London: Kogan Page.</w:t>
      </w:r>
    </w:p>
    <w:p w14:paraId="4E3AB3ED" w14:textId="77777777" w:rsidR="006E661C" w:rsidRPr="006E661C" w:rsidRDefault="006E661C" w:rsidP="006E661C">
      <w:pPr>
        <w:spacing w:line="360" w:lineRule="auto"/>
        <w:jc w:val="both"/>
        <w:rPr>
          <w:rFonts w:ascii="Arial" w:hAnsi="Arial" w:cs="Arial"/>
          <w:sz w:val="24"/>
          <w:szCs w:val="24"/>
        </w:rPr>
      </w:pPr>
      <w:r w:rsidRPr="006E661C">
        <w:rPr>
          <w:rFonts w:ascii="Arial" w:hAnsi="Arial" w:cs="Arial"/>
          <w:sz w:val="24"/>
          <w:szCs w:val="24"/>
        </w:rPr>
        <w:t xml:space="preserve">Bass, B.M. (1990) </w:t>
      </w:r>
      <w:r w:rsidRPr="006E661C">
        <w:rPr>
          <w:rFonts w:ascii="Arial" w:hAnsi="Arial" w:cs="Arial"/>
          <w:i/>
          <w:iCs/>
          <w:sz w:val="24"/>
          <w:szCs w:val="24"/>
        </w:rPr>
        <w:t>Bass and Stogdill’s Handbook of Leadership</w:t>
      </w:r>
      <w:r w:rsidRPr="006E661C">
        <w:rPr>
          <w:rFonts w:ascii="Arial" w:hAnsi="Arial" w:cs="Arial"/>
          <w:sz w:val="24"/>
          <w:szCs w:val="24"/>
        </w:rPr>
        <w:t>. New York: Free Press.</w:t>
      </w:r>
    </w:p>
    <w:p w14:paraId="27284B09" w14:textId="77777777" w:rsidR="006E661C" w:rsidRPr="006E661C" w:rsidRDefault="006E661C" w:rsidP="006E661C">
      <w:pPr>
        <w:spacing w:line="360" w:lineRule="auto"/>
        <w:jc w:val="both"/>
        <w:rPr>
          <w:rFonts w:ascii="Arial" w:hAnsi="Arial" w:cs="Arial"/>
          <w:sz w:val="24"/>
          <w:szCs w:val="24"/>
        </w:rPr>
      </w:pPr>
      <w:r w:rsidRPr="006E661C">
        <w:rPr>
          <w:rFonts w:ascii="Arial" w:hAnsi="Arial" w:cs="Arial"/>
          <w:sz w:val="24"/>
          <w:szCs w:val="24"/>
        </w:rPr>
        <w:t xml:space="preserve">CIPD (2023) </w:t>
      </w:r>
      <w:r w:rsidRPr="006E661C">
        <w:rPr>
          <w:rFonts w:ascii="Arial" w:hAnsi="Arial" w:cs="Arial"/>
          <w:i/>
          <w:iCs/>
          <w:sz w:val="24"/>
          <w:szCs w:val="24"/>
        </w:rPr>
        <w:t>Performance Management Factsheet</w:t>
      </w:r>
      <w:r w:rsidRPr="006E661C">
        <w:rPr>
          <w:rFonts w:ascii="Arial" w:hAnsi="Arial" w:cs="Arial"/>
          <w:sz w:val="24"/>
          <w:szCs w:val="24"/>
        </w:rPr>
        <w:t>. London: Chartered Institute of Personnel and Development.</w:t>
      </w:r>
    </w:p>
    <w:p w14:paraId="148CBED9" w14:textId="77777777" w:rsidR="006E661C" w:rsidRPr="006E661C" w:rsidRDefault="006E661C" w:rsidP="006E661C">
      <w:pPr>
        <w:spacing w:line="360" w:lineRule="auto"/>
        <w:jc w:val="both"/>
        <w:rPr>
          <w:rFonts w:ascii="Arial" w:hAnsi="Arial" w:cs="Arial"/>
          <w:sz w:val="24"/>
          <w:szCs w:val="24"/>
        </w:rPr>
      </w:pPr>
      <w:r w:rsidRPr="006E661C">
        <w:rPr>
          <w:rFonts w:ascii="Arial" w:hAnsi="Arial" w:cs="Arial"/>
          <w:sz w:val="24"/>
          <w:szCs w:val="24"/>
        </w:rPr>
        <w:t xml:space="preserve">Deci, E.L. and Ryan, R.M. (2000) ‘The “what” and “why” of goal pursuits: Human needs and the self-determination of behaviour’, </w:t>
      </w:r>
      <w:r w:rsidRPr="006E661C">
        <w:rPr>
          <w:rFonts w:ascii="Arial" w:hAnsi="Arial" w:cs="Arial"/>
          <w:i/>
          <w:iCs/>
          <w:sz w:val="24"/>
          <w:szCs w:val="24"/>
        </w:rPr>
        <w:t>Psychological Inquiry</w:t>
      </w:r>
      <w:r w:rsidRPr="006E661C">
        <w:rPr>
          <w:rFonts w:ascii="Arial" w:hAnsi="Arial" w:cs="Arial"/>
          <w:sz w:val="24"/>
          <w:szCs w:val="24"/>
        </w:rPr>
        <w:t>, 11(4), pp. 227–268.</w:t>
      </w:r>
    </w:p>
    <w:p w14:paraId="402BC0E7" w14:textId="77777777" w:rsidR="001D02DE" w:rsidRPr="001D02DE" w:rsidRDefault="001D02DE" w:rsidP="001D02DE">
      <w:pPr>
        <w:spacing w:line="360" w:lineRule="auto"/>
        <w:jc w:val="both"/>
        <w:rPr>
          <w:rFonts w:ascii="Arial" w:hAnsi="Arial" w:cs="Arial"/>
          <w:sz w:val="24"/>
          <w:szCs w:val="24"/>
        </w:rPr>
      </w:pPr>
      <w:r w:rsidRPr="001D02DE">
        <w:rPr>
          <w:rFonts w:ascii="Arial" w:hAnsi="Arial" w:cs="Arial"/>
          <w:sz w:val="24"/>
          <w:szCs w:val="24"/>
        </w:rPr>
        <w:t xml:space="preserve">Goleman, D. (1998) </w:t>
      </w:r>
      <w:r w:rsidRPr="001D02DE">
        <w:rPr>
          <w:rFonts w:ascii="Arial" w:hAnsi="Arial" w:cs="Arial"/>
          <w:i/>
          <w:iCs/>
          <w:sz w:val="24"/>
          <w:szCs w:val="24"/>
        </w:rPr>
        <w:t>Working with Emotional Intelligence</w:t>
      </w:r>
      <w:r w:rsidRPr="001D02DE">
        <w:rPr>
          <w:rFonts w:ascii="Arial" w:hAnsi="Arial" w:cs="Arial"/>
          <w:sz w:val="24"/>
          <w:szCs w:val="24"/>
        </w:rPr>
        <w:t>. London: Bloomsbury.</w:t>
      </w:r>
    </w:p>
    <w:p w14:paraId="23BBD501" w14:textId="77777777" w:rsidR="001D02DE" w:rsidRPr="001D02DE" w:rsidRDefault="001D02DE" w:rsidP="001D02DE">
      <w:pPr>
        <w:spacing w:line="360" w:lineRule="auto"/>
        <w:jc w:val="both"/>
        <w:rPr>
          <w:rFonts w:ascii="Arial" w:hAnsi="Arial" w:cs="Arial"/>
          <w:sz w:val="24"/>
          <w:szCs w:val="24"/>
        </w:rPr>
      </w:pPr>
      <w:r w:rsidRPr="001D02DE">
        <w:rPr>
          <w:rFonts w:ascii="Arial" w:hAnsi="Arial" w:cs="Arial"/>
          <w:sz w:val="24"/>
          <w:szCs w:val="24"/>
        </w:rPr>
        <w:t xml:space="preserve">Herzberg, F., Mausner, B. and Snyderman, B. (1959) </w:t>
      </w:r>
      <w:r w:rsidRPr="001D02DE">
        <w:rPr>
          <w:rFonts w:ascii="Arial" w:hAnsi="Arial" w:cs="Arial"/>
          <w:i/>
          <w:iCs/>
          <w:sz w:val="24"/>
          <w:szCs w:val="24"/>
        </w:rPr>
        <w:t>The Motivation to Work</w:t>
      </w:r>
      <w:r w:rsidRPr="001D02DE">
        <w:rPr>
          <w:rFonts w:ascii="Arial" w:hAnsi="Arial" w:cs="Arial"/>
          <w:sz w:val="24"/>
          <w:szCs w:val="24"/>
        </w:rPr>
        <w:t>. New York: Wiley.</w:t>
      </w:r>
    </w:p>
    <w:p w14:paraId="37128AD0" w14:textId="77777777" w:rsidR="001D02DE" w:rsidRPr="001D02DE" w:rsidRDefault="001D02DE" w:rsidP="001D02DE">
      <w:pPr>
        <w:spacing w:line="360" w:lineRule="auto"/>
        <w:jc w:val="both"/>
        <w:rPr>
          <w:rFonts w:ascii="Arial" w:hAnsi="Arial" w:cs="Arial"/>
          <w:sz w:val="24"/>
          <w:szCs w:val="24"/>
        </w:rPr>
      </w:pPr>
      <w:r w:rsidRPr="001D02DE">
        <w:rPr>
          <w:rFonts w:ascii="Arial" w:hAnsi="Arial" w:cs="Arial"/>
          <w:sz w:val="24"/>
          <w:szCs w:val="24"/>
        </w:rPr>
        <w:t xml:space="preserve">Kahn, W.A. (1990) ‘Psychological conditions of personal engagement and disengagement at work’, </w:t>
      </w:r>
      <w:r w:rsidRPr="001D02DE">
        <w:rPr>
          <w:rFonts w:ascii="Arial" w:hAnsi="Arial" w:cs="Arial"/>
          <w:i/>
          <w:iCs/>
          <w:sz w:val="24"/>
          <w:szCs w:val="24"/>
        </w:rPr>
        <w:t>Academy of Management Journal</w:t>
      </w:r>
      <w:r w:rsidRPr="001D02DE">
        <w:rPr>
          <w:rFonts w:ascii="Arial" w:hAnsi="Arial" w:cs="Arial"/>
          <w:sz w:val="24"/>
          <w:szCs w:val="24"/>
        </w:rPr>
        <w:t>, 33(4), pp. 692–724.</w:t>
      </w:r>
    </w:p>
    <w:p w14:paraId="43E98D68" w14:textId="77777777" w:rsidR="001D02DE" w:rsidRPr="001D02DE" w:rsidRDefault="001D02DE" w:rsidP="001D02DE">
      <w:pPr>
        <w:spacing w:line="360" w:lineRule="auto"/>
        <w:jc w:val="both"/>
        <w:rPr>
          <w:rFonts w:ascii="Arial" w:hAnsi="Arial" w:cs="Arial"/>
          <w:sz w:val="24"/>
          <w:szCs w:val="24"/>
        </w:rPr>
      </w:pPr>
      <w:r w:rsidRPr="001D02DE">
        <w:rPr>
          <w:rFonts w:ascii="Arial" w:hAnsi="Arial" w:cs="Arial"/>
          <w:sz w:val="24"/>
          <w:szCs w:val="24"/>
        </w:rPr>
        <w:t xml:space="preserve">Kotter, J.P. (2012) </w:t>
      </w:r>
      <w:r w:rsidRPr="001D02DE">
        <w:rPr>
          <w:rFonts w:ascii="Arial" w:hAnsi="Arial" w:cs="Arial"/>
          <w:i/>
          <w:iCs/>
          <w:sz w:val="24"/>
          <w:szCs w:val="24"/>
        </w:rPr>
        <w:t>Leading Change</w:t>
      </w:r>
      <w:r w:rsidRPr="001D02DE">
        <w:rPr>
          <w:rFonts w:ascii="Arial" w:hAnsi="Arial" w:cs="Arial"/>
          <w:sz w:val="24"/>
          <w:szCs w:val="24"/>
        </w:rPr>
        <w:t>. Boston: Harvard Business Review Press.</w:t>
      </w:r>
    </w:p>
    <w:p w14:paraId="020BBA1F" w14:textId="77777777" w:rsidR="001D02DE" w:rsidRPr="001D02DE" w:rsidRDefault="001D02DE" w:rsidP="001D02DE">
      <w:pPr>
        <w:spacing w:line="360" w:lineRule="auto"/>
        <w:jc w:val="both"/>
        <w:rPr>
          <w:rFonts w:ascii="Arial" w:hAnsi="Arial" w:cs="Arial"/>
          <w:sz w:val="24"/>
          <w:szCs w:val="24"/>
        </w:rPr>
      </w:pPr>
      <w:r w:rsidRPr="001D02DE">
        <w:rPr>
          <w:rFonts w:ascii="Arial" w:hAnsi="Arial" w:cs="Arial"/>
          <w:sz w:val="24"/>
          <w:szCs w:val="24"/>
        </w:rPr>
        <w:t xml:space="preserve">Locke, E.A. and Latham, G.P. (2002) ‘Building a practically useful theory of goal setting and task motivation’, </w:t>
      </w:r>
      <w:r w:rsidRPr="001D02DE">
        <w:rPr>
          <w:rFonts w:ascii="Arial" w:hAnsi="Arial" w:cs="Arial"/>
          <w:i/>
          <w:iCs/>
          <w:sz w:val="24"/>
          <w:szCs w:val="24"/>
        </w:rPr>
        <w:t>American Psychologist</w:t>
      </w:r>
      <w:r w:rsidRPr="001D02DE">
        <w:rPr>
          <w:rFonts w:ascii="Arial" w:hAnsi="Arial" w:cs="Arial"/>
          <w:sz w:val="24"/>
          <w:szCs w:val="24"/>
        </w:rPr>
        <w:t>, 57(9), pp. 705–717.</w:t>
      </w:r>
    </w:p>
    <w:p w14:paraId="3BD86245" w14:textId="77777777" w:rsidR="001D02DE" w:rsidRPr="001D02DE" w:rsidRDefault="001D02DE" w:rsidP="001D02DE">
      <w:pPr>
        <w:spacing w:line="360" w:lineRule="auto"/>
        <w:jc w:val="both"/>
        <w:rPr>
          <w:rFonts w:ascii="Arial" w:hAnsi="Arial" w:cs="Arial"/>
          <w:sz w:val="24"/>
          <w:szCs w:val="24"/>
        </w:rPr>
      </w:pPr>
      <w:r w:rsidRPr="001D02DE">
        <w:rPr>
          <w:rFonts w:ascii="Arial" w:hAnsi="Arial" w:cs="Arial"/>
          <w:sz w:val="24"/>
          <w:szCs w:val="24"/>
        </w:rPr>
        <w:t xml:space="preserve">Pfeffer, J. (1998) </w:t>
      </w:r>
      <w:r w:rsidRPr="001D02DE">
        <w:rPr>
          <w:rFonts w:ascii="Arial" w:hAnsi="Arial" w:cs="Arial"/>
          <w:i/>
          <w:iCs/>
          <w:sz w:val="24"/>
          <w:szCs w:val="24"/>
        </w:rPr>
        <w:t>The Human Equation: Building Profits by Putting People First</w:t>
      </w:r>
      <w:r w:rsidRPr="001D02DE">
        <w:rPr>
          <w:rFonts w:ascii="Arial" w:hAnsi="Arial" w:cs="Arial"/>
          <w:sz w:val="24"/>
          <w:szCs w:val="24"/>
        </w:rPr>
        <w:t>. Boston: Harvard Business School Press.</w:t>
      </w:r>
    </w:p>
    <w:p w14:paraId="29483AF3" w14:textId="77777777" w:rsidR="001D02DE" w:rsidRPr="001D02DE" w:rsidRDefault="001D02DE" w:rsidP="001D02DE">
      <w:pPr>
        <w:spacing w:line="360" w:lineRule="auto"/>
        <w:jc w:val="both"/>
        <w:rPr>
          <w:rFonts w:ascii="Arial" w:hAnsi="Arial" w:cs="Arial"/>
          <w:sz w:val="24"/>
          <w:szCs w:val="24"/>
        </w:rPr>
      </w:pPr>
      <w:r w:rsidRPr="001D02DE">
        <w:rPr>
          <w:rFonts w:ascii="Arial" w:hAnsi="Arial" w:cs="Arial"/>
          <w:sz w:val="24"/>
          <w:szCs w:val="24"/>
        </w:rPr>
        <w:t xml:space="preserve">Rousseau, D.M. (1995) </w:t>
      </w:r>
      <w:r w:rsidRPr="001D02DE">
        <w:rPr>
          <w:rFonts w:ascii="Arial" w:hAnsi="Arial" w:cs="Arial"/>
          <w:i/>
          <w:iCs/>
          <w:sz w:val="24"/>
          <w:szCs w:val="24"/>
        </w:rPr>
        <w:t>Psychological Contracts in Organizations: Understanding Written and Unwritten Agreements</w:t>
      </w:r>
      <w:r w:rsidRPr="001D02DE">
        <w:rPr>
          <w:rFonts w:ascii="Arial" w:hAnsi="Arial" w:cs="Arial"/>
          <w:sz w:val="24"/>
          <w:szCs w:val="24"/>
        </w:rPr>
        <w:t>. Thousand Oaks: Sage.</w:t>
      </w:r>
    </w:p>
    <w:p w14:paraId="14CC3861" w14:textId="0037909C" w:rsidR="001D02DE" w:rsidRPr="001D02DE" w:rsidRDefault="001D02DE" w:rsidP="001D02DE">
      <w:pPr>
        <w:spacing w:line="360" w:lineRule="auto"/>
        <w:jc w:val="both"/>
        <w:rPr>
          <w:rFonts w:ascii="Arial" w:hAnsi="Arial" w:cs="Arial"/>
          <w:sz w:val="24"/>
          <w:szCs w:val="24"/>
        </w:rPr>
      </w:pPr>
      <w:r w:rsidRPr="001D02DE">
        <w:rPr>
          <w:rFonts w:ascii="Arial" w:hAnsi="Arial" w:cs="Arial"/>
          <w:sz w:val="24"/>
          <w:szCs w:val="24"/>
        </w:rPr>
        <w:t xml:space="preserve">Schein, E.H. (2017) </w:t>
      </w:r>
      <w:r w:rsidRPr="001D02DE">
        <w:rPr>
          <w:rFonts w:ascii="Arial" w:hAnsi="Arial" w:cs="Arial"/>
          <w:i/>
          <w:iCs/>
          <w:sz w:val="24"/>
          <w:szCs w:val="24"/>
        </w:rPr>
        <w:t>Organizational Culture and Leadership</w:t>
      </w:r>
      <w:r w:rsidRPr="001D02DE">
        <w:rPr>
          <w:rFonts w:ascii="Arial" w:hAnsi="Arial" w:cs="Arial"/>
          <w:sz w:val="24"/>
          <w:szCs w:val="24"/>
        </w:rPr>
        <w:t>. 5th ed. Hoboken: Wiley.</w:t>
      </w:r>
    </w:p>
    <w:p w14:paraId="1C722515" w14:textId="5611B41D" w:rsidR="001D02DE" w:rsidRPr="001D02DE" w:rsidRDefault="001D02DE" w:rsidP="001D02DE">
      <w:pPr>
        <w:spacing w:line="360" w:lineRule="auto"/>
        <w:jc w:val="both"/>
        <w:rPr>
          <w:rFonts w:ascii="Arial" w:hAnsi="Arial" w:cs="Arial"/>
          <w:sz w:val="24"/>
          <w:szCs w:val="24"/>
        </w:rPr>
      </w:pPr>
      <w:r w:rsidRPr="001D02DE">
        <w:rPr>
          <w:rFonts w:ascii="Arial" w:hAnsi="Arial" w:cs="Arial"/>
          <w:sz w:val="24"/>
          <w:szCs w:val="24"/>
        </w:rPr>
        <w:t xml:space="preserve">Whitmore, J. (2017) </w:t>
      </w:r>
      <w:r w:rsidRPr="001D02DE">
        <w:rPr>
          <w:rFonts w:ascii="Arial" w:hAnsi="Arial" w:cs="Arial"/>
          <w:i/>
          <w:iCs/>
          <w:sz w:val="24"/>
          <w:szCs w:val="24"/>
        </w:rPr>
        <w:t>Coaching for Performance</w:t>
      </w:r>
      <w:r w:rsidRPr="001D02DE">
        <w:rPr>
          <w:rFonts w:ascii="Arial" w:hAnsi="Arial" w:cs="Arial"/>
          <w:sz w:val="24"/>
          <w:szCs w:val="24"/>
        </w:rPr>
        <w:t xml:space="preserve">. 5th </w:t>
      </w:r>
      <w:r w:rsidR="007E14C3">
        <w:rPr>
          <w:rFonts w:ascii="Arial" w:hAnsi="Arial" w:cs="Arial"/>
          <w:sz w:val="24"/>
          <w:szCs w:val="24"/>
        </w:rPr>
        <w:t>ed.</w:t>
      </w:r>
      <w:r w:rsidRPr="001D02DE">
        <w:rPr>
          <w:rFonts w:ascii="Arial" w:hAnsi="Arial" w:cs="Arial"/>
          <w:sz w:val="24"/>
          <w:szCs w:val="24"/>
        </w:rPr>
        <w:t xml:space="preserve"> London: Nicholas Brealey.</w:t>
      </w:r>
    </w:p>
    <w:p w14:paraId="3360E999" w14:textId="663BAC47" w:rsidR="00E63F61" w:rsidRDefault="00E63F61" w:rsidP="007719F2">
      <w:pPr>
        <w:spacing w:line="360" w:lineRule="auto"/>
        <w:jc w:val="both"/>
        <w:rPr>
          <w:rFonts w:ascii="Arial" w:hAnsi="Arial" w:cs="Arial"/>
          <w:sz w:val="24"/>
          <w:szCs w:val="24"/>
        </w:rPr>
      </w:pPr>
    </w:p>
    <w:p w14:paraId="151192D7" w14:textId="77777777" w:rsidR="004C0FA5" w:rsidRDefault="004C0FA5" w:rsidP="007719F2">
      <w:pPr>
        <w:spacing w:line="360" w:lineRule="auto"/>
        <w:jc w:val="both"/>
        <w:rPr>
          <w:rFonts w:ascii="Arial" w:hAnsi="Arial" w:cs="Arial"/>
          <w:sz w:val="24"/>
          <w:szCs w:val="24"/>
        </w:rPr>
      </w:pPr>
    </w:p>
    <w:p w14:paraId="3FAF64D3" w14:textId="77777777" w:rsidR="00BD64EB" w:rsidRPr="00BD64EB" w:rsidRDefault="00BD64EB" w:rsidP="00BD64EB">
      <w:pPr>
        <w:spacing w:line="360" w:lineRule="auto"/>
        <w:jc w:val="both"/>
        <w:rPr>
          <w:rFonts w:ascii="Arial" w:hAnsi="Arial" w:cs="Arial"/>
          <w:sz w:val="24"/>
          <w:szCs w:val="24"/>
        </w:rPr>
      </w:pPr>
    </w:p>
    <w:sectPr w:rsidR="00BD64EB" w:rsidRPr="00BD64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7CC9"/>
    <w:multiLevelType w:val="hybridMultilevel"/>
    <w:tmpl w:val="ECF64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6603B"/>
    <w:multiLevelType w:val="hybridMultilevel"/>
    <w:tmpl w:val="2A1CB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BB1C5F"/>
    <w:multiLevelType w:val="multilevel"/>
    <w:tmpl w:val="2D929024"/>
    <w:lvl w:ilvl="0">
      <w:start w:val="1"/>
      <w:numFmt w:val="decimal"/>
      <w:lvlText w:val="%1."/>
      <w:lvlJc w:val="left"/>
      <w:pPr>
        <w:ind w:left="720" w:hanging="360"/>
      </w:pPr>
      <w:rPr>
        <w:rFonts w:hint="default"/>
      </w:rPr>
    </w:lvl>
    <w:lvl w:ilvl="1">
      <w:start w:val="1"/>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A851704"/>
    <w:multiLevelType w:val="hybridMultilevel"/>
    <w:tmpl w:val="5B264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2338CF"/>
    <w:multiLevelType w:val="hybridMultilevel"/>
    <w:tmpl w:val="4D76F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8F2CED"/>
    <w:multiLevelType w:val="hybridMultilevel"/>
    <w:tmpl w:val="7D000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2B12F9"/>
    <w:multiLevelType w:val="hybridMultilevel"/>
    <w:tmpl w:val="18CCC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B73D0D"/>
    <w:multiLevelType w:val="multilevel"/>
    <w:tmpl w:val="2F1CD368"/>
    <w:lvl w:ilvl="0">
      <w:start w:val="1"/>
      <w:numFmt w:val="decimal"/>
      <w:lvlText w:val="%1."/>
      <w:lvlJc w:val="left"/>
      <w:pPr>
        <w:ind w:left="720" w:hanging="360"/>
      </w:pPr>
      <w:rPr>
        <w:rFonts w:hint="default"/>
      </w:rPr>
    </w:lvl>
    <w:lvl w:ilvl="1">
      <w:start w:val="1"/>
      <w:numFmt w:val="decimal"/>
      <w:isLgl/>
      <w:lvlText w:val="%1.%2"/>
      <w:lvlJc w:val="left"/>
      <w:pPr>
        <w:ind w:left="756" w:hanging="396"/>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E127339"/>
    <w:multiLevelType w:val="hybridMultilevel"/>
    <w:tmpl w:val="55482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FF02B1"/>
    <w:multiLevelType w:val="hybridMultilevel"/>
    <w:tmpl w:val="D8082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7F1D62"/>
    <w:multiLevelType w:val="hybridMultilevel"/>
    <w:tmpl w:val="D9122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2995730">
    <w:abstractNumId w:val="2"/>
  </w:num>
  <w:num w:numId="2" w16cid:durableId="1124693554">
    <w:abstractNumId w:val="7"/>
  </w:num>
  <w:num w:numId="3" w16cid:durableId="555237460">
    <w:abstractNumId w:val="3"/>
  </w:num>
  <w:num w:numId="4" w16cid:durableId="24907519">
    <w:abstractNumId w:val="8"/>
  </w:num>
  <w:num w:numId="5" w16cid:durableId="1584483612">
    <w:abstractNumId w:val="10"/>
  </w:num>
  <w:num w:numId="6" w16cid:durableId="220747771">
    <w:abstractNumId w:val="9"/>
  </w:num>
  <w:num w:numId="7" w16cid:durableId="63843171">
    <w:abstractNumId w:val="4"/>
  </w:num>
  <w:num w:numId="8" w16cid:durableId="1720352517">
    <w:abstractNumId w:val="5"/>
  </w:num>
  <w:num w:numId="9" w16cid:durableId="975766329">
    <w:abstractNumId w:val="6"/>
  </w:num>
  <w:num w:numId="10" w16cid:durableId="1774864558">
    <w:abstractNumId w:val="1"/>
  </w:num>
  <w:num w:numId="11" w16cid:durableId="1623877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6EF"/>
    <w:rsid w:val="00004CB5"/>
    <w:rsid w:val="00013B15"/>
    <w:rsid w:val="00016587"/>
    <w:rsid w:val="00027430"/>
    <w:rsid w:val="00040B2D"/>
    <w:rsid w:val="00057293"/>
    <w:rsid w:val="00083FA0"/>
    <w:rsid w:val="00095FE3"/>
    <w:rsid w:val="000C638D"/>
    <w:rsid w:val="000F3773"/>
    <w:rsid w:val="001414BB"/>
    <w:rsid w:val="001424DC"/>
    <w:rsid w:val="00175554"/>
    <w:rsid w:val="001768C9"/>
    <w:rsid w:val="001A0878"/>
    <w:rsid w:val="001D02DE"/>
    <w:rsid w:val="001D4529"/>
    <w:rsid w:val="001E4B58"/>
    <w:rsid w:val="00214618"/>
    <w:rsid w:val="00250B58"/>
    <w:rsid w:val="002712FD"/>
    <w:rsid w:val="00290521"/>
    <w:rsid w:val="002B520C"/>
    <w:rsid w:val="002B5F34"/>
    <w:rsid w:val="002F673F"/>
    <w:rsid w:val="00316361"/>
    <w:rsid w:val="003416A7"/>
    <w:rsid w:val="00346F60"/>
    <w:rsid w:val="003756E1"/>
    <w:rsid w:val="003919AA"/>
    <w:rsid w:val="003E0872"/>
    <w:rsid w:val="003E6887"/>
    <w:rsid w:val="003F19B4"/>
    <w:rsid w:val="00407C5F"/>
    <w:rsid w:val="004105ED"/>
    <w:rsid w:val="004129ED"/>
    <w:rsid w:val="004650D5"/>
    <w:rsid w:val="00477027"/>
    <w:rsid w:val="004A3831"/>
    <w:rsid w:val="004C0FA5"/>
    <w:rsid w:val="004D1BCF"/>
    <w:rsid w:val="004D508F"/>
    <w:rsid w:val="00532056"/>
    <w:rsid w:val="0053684E"/>
    <w:rsid w:val="00541F63"/>
    <w:rsid w:val="005436AA"/>
    <w:rsid w:val="00563F6C"/>
    <w:rsid w:val="00567240"/>
    <w:rsid w:val="005C44A7"/>
    <w:rsid w:val="005C6C59"/>
    <w:rsid w:val="005D5C1A"/>
    <w:rsid w:val="00641414"/>
    <w:rsid w:val="006475BA"/>
    <w:rsid w:val="006568BB"/>
    <w:rsid w:val="00660D6A"/>
    <w:rsid w:val="006A4CA3"/>
    <w:rsid w:val="006A6C99"/>
    <w:rsid w:val="006B0BC7"/>
    <w:rsid w:val="006B5BB1"/>
    <w:rsid w:val="006E661C"/>
    <w:rsid w:val="006F6A14"/>
    <w:rsid w:val="007007B6"/>
    <w:rsid w:val="007448A6"/>
    <w:rsid w:val="0077196B"/>
    <w:rsid w:val="007719F2"/>
    <w:rsid w:val="0079342A"/>
    <w:rsid w:val="007B6913"/>
    <w:rsid w:val="007C7301"/>
    <w:rsid w:val="007E14C3"/>
    <w:rsid w:val="00806295"/>
    <w:rsid w:val="00810B85"/>
    <w:rsid w:val="008178BF"/>
    <w:rsid w:val="00826C52"/>
    <w:rsid w:val="00830ECA"/>
    <w:rsid w:val="0085708F"/>
    <w:rsid w:val="00865F9C"/>
    <w:rsid w:val="008B5B38"/>
    <w:rsid w:val="008C2679"/>
    <w:rsid w:val="008C3499"/>
    <w:rsid w:val="008D100D"/>
    <w:rsid w:val="008D15C9"/>
    <w:rsid w:val="008E04FF"/>
    <w:rsid w:val="008F79D3"/>
    <w:rsid w:val="00905970"/>
    <w:rsid w:val="009248E7"/>
    <w:rsid w:val="009309A1"/>
    <w:rsid w:val="009742DC"/>
    <w:rsid w:val="00977B9D"/>
    <w:rsid w:val="00991298"/>
    <w:rsid w:val="009B2C06"/>
    <w:rsid w:val="009D7541"/>
    <w:rsid w:val="00A302ED"/>
    <w:rsid w:val="00A46302"/>
    <w:rsid w:val="00AC068F"/>
    <w:rsid w:val="00AC111C"/>
    <w:rsid w:val="00AD3F2C"/>
    <w:rsid w:val="00AD4668"/>
    <w:rsid w:val="00AD6B8D"/>
    <w:rsid w:val="00AE0D8A"/>
    <w:rsid w:val="00AE1508"/>
    <w:rsid w:val="00AF3C22"/>
    <w:rsid w:val="00B16E95"/>
    <w:rsid w:val="00B22BB8"/>
    <w:rsid w:val="00B37595"/>
    <w:rsid w:val="00B54BDD"/>
    <w:rsid w:val="00BB60A1"/>
    <w:rsid w:val="00BC1BEF"/>
    <w:rsid w:val="00BD23A5"/>
    <w:rsid w:val="00BD64EB"/>
    <w:rsid w:val="00BE02F1"/>
    <w:rsid w:val="00C20D0E"/>
    <w:rsid w:val="00C246EF"/>
    <w:rsid w:val="00C41920"/>
    <w:rsid w:val="00C82330"/>
    <w:rsid w:val="00C946BA"/>
    <w:rsid w:val="00CB317C"/>
    <w:rsid w:val="00CB47E7"/>
    <w:rsid w:val="00CC7F8F"/>
    <w:rsid w:val="00D15AE6"/>
    <w:rsid w:val="00D3029B"/>
    <w:rsid w:val="00D348D4"/>
    <w:rsid w:val="00D53A42"/>
    <w:rsid w:val="00DE60A6"/>
    <w:rsid w:val="00E05ECB"/>
    <w:rsid w:val="00E51184"/>
    <w:rsid w:val="00E63F61"/>
    <w:rsid w:val="00EC74CC"/>
    <w:rsid w:val="00F32319"/>
    <w:rsid w:val="00F36DD1"/>
    <w:rsid w:val="00F44C42"/>
    <w:rsid w:val="00F51772"/>
    <w:rsid w:val="00F73C90"/>
    <w:rsid w:val="00FB25E9"/>
    <w:rsid w:val="00FB6975"/>
    <w:rsid w:val="00FD162C"/>
    <w:rsid w:val="00FD4D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F105B"/>
  <w15:chartTrackingRefBased/>
  <w15:docId w15:val="{B2B6C5DD-A893-4CED-8F73-5DA0207CA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46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46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46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46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46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46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46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46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46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46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46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46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46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46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46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46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46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46EF"/>
    <w:rPr>
      <w:rFonts w:eastAsiaTheme="majorEastAsia" w:cstheme="majorBidi"/>
      <w:color w:val="272727" w:themeColor="text1" w:themeTint="D8"/>
    </w:rPr>
  </w:style>
  <w:style w:type="paragraph" w:styleId="Title">
    <w:name w:val="Title"/>
    <w:basedOn w:val="Normal"/>
    <w:next w:val="Normal"/>
    <w:link w:val="TitleChar"/>
    <w:uiPriority w:val="10"/>
    <w:qFormat/>
    <w:rsid w:val="00C246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46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46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46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46EF"/>
    <w:pPr>
      <w:spacing w:before="160"/>
      <w:jc w:val="center"/>
    </w:pPr>
    <w:rPr>
      <w:i/>
      <w:iCs/>
      <w:color w:val="404040" w:themeColor="text1" w:themeTint="BF"/>
    </w:rPr>
  </w:style>
  <w:style w:type="character" w:customStyle="1" w:styleId="QuoteChar">
    <w:name w:val="Quote Char"/>
    <w:basedOn w:val="DefaultParagraphFont"/>
    <w:link w:val="Quote"/>
    <w:uiPriority w:val="29"/>
    <w:rsid w:val="00C246EF"/>
    <w:rPr>
      <w:i/>
      <w:iCs/>
      <w:color w:val="404040" w:themeColor="text1" w:themeTint="BF"/>
    </w:rPr>
  </w:style>
  <w:style w:type="paragraph" w:styleId="ListParagraph">
    <w:name w:val="List Paragraph"/>
    <w:basedOn w:val="Normal"/>
    <w:uiPriority w:val="34"/>
    <w:qFormat/>
    <w:rsid w:val="00C246EF"/>
    <w:pPr>
      <w:ind w:left="720"/>
      <w:contextualSpacing/>
    </w:pPr>
  </w:style>
  <w:style w:type="character" w:styleId="IntenseEmphasis">
    <w:name w:val="Intense Emphasis"/>
    <w:basedOn w:val="DefaultParagraphFont"/>
    <w:uiPriority w:val="21"/>
    <w:qFormat/>
    <w:rsid w:val="00C246EF"/>
    <w:rPr>
      <w:i/>
      <w:iCs/>
      <w:color w:val="0F4761" w:themeColor="accent1" w:themeShade="BF"/>
    </w:rPr>
  </w:style>
  <w:style w:type="paragraph" w:styleId="IntenseQuote">
    <w:name w:val="Intense Quote"/>
    <w:basedOn w:val="Normal"/>
    <w:next w:val="Normal"/>
    <w:link w:val="IntenseQuoteChar"/>
    <w:uiPriority w:val="30"/>
    <w:qFormat/>
    <w:rsid w:val="00C246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46EF"/>
    <w:rPr>
      <w:i/>
      <w:iCs/>
      <w:color w:val="0F4761" w:themeColor="accent1" w:themeShade="BF"/>
    </w:rPr>
  </w:style>
  <w:style w:type="character" w:styleId="IntenseReference">
    <w:name w:val="Intense Reference"/>
    <w:basedOn w:val="DefaultParagraphFont"/>
    <w:uiPriority w:val="32"/>
    <w:qFormat/>
    <w:rsid w:val="00C246E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5A6748-0B09-48F5-8C05-A629ED74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15</Pages>
  <Words>2769</Words>
  <Characters>16592</Characters>
  <Application>Microsoft Office Word</Application>
  <DocSecurity>0</DocSecurity>
  <Lines>921</Lines>
  <Paragraphs>184</Paragraphs>
  <ScaleCrop>false</ScaleCrop>
  <Company/>
  <LinksUpToDate>false</LinksUpToDate>
  <CharactersWithSpaces>19177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Luca</dc:creator>
  <cp:keywords/>
  <dc:description/>
  <cp:lastModifiedBy>Marian Luca</cp:lastModifiedBy>
  <cp:revision>132</cp:revision>
  <dcterms:created xsi:type="dcterms:W3CDTF">2025-12-12T11:58:00Z</dcterms:created>
  <dcterms:modified xsi:type="dcterms:W3CDTF">2025-12-12T18:36:00Z</dcterms:modified>
</cp:coreProperties>
</file>