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4F9BF1" w14:textId="7659CAE0" w:rsidR="0006482C" w:rsidRPr="0006482C" w:rsidRDefault="0006482C" w:rsidP="0006482C">
      <w:pPr>
        <w:jc w:val="center"/>
        <w:rPr>
          <w:rFonts w:ascii="Arial" w:hAnsi="Arial" w:cs="Arial"/>
          <w:sz w:val="32"/>
          <w:szCs w:val="32"/>
          <w:u w:val="single"/>
        </w:rPr>
      </w:pPr>
      <w:r w:rsidRPr="0006482C">
        <w:rPr>
          <w:rFonts w:ascii="Arial" w:hAnsi="Arial" w:cs="Arial"/>
          <w:b/>
          <w:bCs/>
          <w:sz w:val="32"/>
          <w:szCs w:val="32"/>
          <w:u w:val="single"/>
        </w:rPr>
        <w:t xml:space="preserve">Critically reflect on your progress in planning, </w:t>
      </w:r>
      <w:proofErr w:type="gramStart"/>
      <w:r w:rsidRPr="0006482C">
        <w:rPr>
          <w:rFonts w:ascii="Arial" w:hAnsi="Arial" w:cs="Arial"/>
          <w:b/>
          <w:bCs/>
          <w:sz w:val="32"/>
          <w:szCs w:val="32"/>
          <w:u w:val="single"/>
        </w:rPr>
        <w:t>preparing</w:t>
      </w:r>
      <w:proofErr w:type="gramEnd"/>
      <w:r w:rsidRPr="0006482C">
        <w:rPr>
          <w:rFonts w:ascii="Arial" w:hAnsi="Arial" w:cs="Arial"/>
          <w:b/>
          <w:bCs/>
          <w:sz w:val="32"/>
          <w:szCs w:val="32"/>
          <w:u w:val="single"/>
        </w:rPr>
        <w:t xml:space="preserve"> and teaching lessons that incorporate specific pedagogical principles. (This evidence should be taken from you Professional Learning Passport –PLP.)</w:t>
      </w:r>
    </w:p>
    <w:p w14:paraId="7EDBEDFD" w14:textId="201E25B9" w:rsidR="0006482C" w:rsidRPr="0006482C" w:rsidRDefault="0006482C" w:rsidP="0006482C">
      <w:pPr>
        <w:jc w:val="center"/>
        <w:rPr>
          <w:rFonts w:ascii="Arial" w:hAnsi="Arial" w:cs="Arial"/>
          <w:sz w:val="32"/>
          <w:szCs w:val="32"/>
          <w:u w:val="single"/>
        </w:rPr>
      </w:pPr>
      <w:r w:rsidRPr="0006482C">
        <w:rPr>
          <w:rFonts w:ascii="Arial" w:hAnsi="Arial" w:cs="Arial"/>
          <w:b/>
          <w:bCs/>
          <w:sz w:val="32"/>
          <w:szCs w:val="32"/>
          <w:u w:val="single"/>
        </w:rPr>
        <w:t>Identify up to three of these pedagogical principles as an area for development and justify the next steps in your development</w:t>
      </w:r>
    </w:p>
    <w:p w14:paraId="76D1817A" w14:textId="08D56DA4" w:rsidR="009D5F45" w:rsidRDefault="00CC4987">
      <w:r>
        <w:t xml:space="preserve">Ecad6008 PART 2 </w:t>
      </w:r>
    </w:p>
    <w:p w14:paraId="18FB252D" w14:textId="77777777" w:rsidR="00550447" w:rsidRDefault="00550447"/>
    <w:p w14:paraId="0C86DAE6" w14:textId="7AF878C5" w:rsidR="00CE50D0" w:rsidRDefault="000020AA" w:rsidP="006D678D">
      <w:pPr>
        <w:spacing w:line="360" w:lineRule="auto"/>
        <w:rPr>
          <w:rFonts w:ascii="Arial" w:hAnsi="Arial" w:cs="Arial"/>
        </w:rPr>
      </w:pPr>
      <w:r w:rsidRPr="00532C38">
        <w:rPr>
          <w:rFonts w:ascii="Arial" w:hAnsi="Arial" w:cs="Arial"/>
        </w:rPr>
        <w:t>Throughout this assignment I will</w:t>
      </w:r>
      <w:r w:rsidR="009A2995" w:rsidRPr="00532C38">
        <w:rPr>
          <w:rFonts w:ascii="Arial" w:hAnsi="Arial" w:cs="Arial"/>
        </w:rPr>
        <w:t xml:space="preserve"> </w:t>
      </w:r>
      <w:r w:rsidR="00572B06" w:rsidRPr="00532C38">
        <w:rPr>
          <w:rFonts w:ascii="Arial" w:hAnsi="Arial" w:cs="Arial"/>
        </w:rPr>
        <w:t xml:space="preserve">critically </w:t>
      </w:r>
      <w:r w:rsidR="005067A5" w:rsidRPr="00532C38">
        <w:rPr>
          <w:rFonts w:ascii="Arial" w:hAnsi="Arial" w:cs="Arial"/>
        </w:rPr>
        <w:t xml:space="preserve">asses </w:t>
      </w:r>
      <w:r w:rsidR="00E9045F" w:rsidRPr="00532C38">
        <w:rPr>
          <w:rFonts w:ascii="Arial" w:hAnsi="Arial" w:cs="Arial"/>
        </w:rPr>
        <w:t xml:space="preserve">four lessons </w:t>
      </w:r>
      <w:r w:rsidR="00B9009A" w:rsidRPr="00532C38">
        <w:rPr>
          <w:rFonts w:ascii="Arial" w:hAnsi="Arial" w:cs="Arial"/>
        </w:rPr>
        <w:t>that incorporate four pedagogical principles</w:t>
      </w:r>
      <w:r w:rsidR="00B94653" w:rsidRPr="00532C38">
        <w:rPr>
          <w:rFonts w:ascii="Arial" w:hAnsi="Arial" w:cs="Arial"/>
        </w:rPr>
        <w:t>. This includes</w:t>
      </w:r>
      <w:r w:rsidR="00001A13" w:rsidRPr="00532C38">
        <w:rPr>
          <w:rFonts w:ascii="Arial" w:hAnsi="Arial" w:cs="Arial"/>
        </w:rPr>
        <w:t xml:space="preserve">, </w:t>
      </w:r>
      <w:r w:rsidR="0049683F" w:rsidRPr="00532C38">
        <w:rPr>
          <w:rFonts w:ascii="Arial" w:hAnsi="Arial" w:cs="Arial"/>
        </w:rPr>
        <w:t>‘employing a broad repertoire of teaching approaches’ ‘reinforce cross-curricular responsibilities’ and ‘using assessment for learning to accelerate progress</w:t>
      </w:r>
      <w:r w:rsidR="00673BFF" w:rsidRPr="00532C38">
        <w:rPr>
          <w:rFonts w:ascii="Arial" w:hAnsi="Arial" w:cs="Arial"/>
        </w:rPr>
        <w:t>,’</w:t>
      </w:r>
      <w:r w:rsidR="00532C38" w:rsidRPr="00532C38">
        <w:rPr>
          <w:rFonts w:ascii="Arial" w:hAnsi="Arial" w:cs="Arial"/>
        </w:rPr>
        <w:t xml:space="preserve"> ‘creating authentic contexts for learning</w:t>
      </w:r>
      <w:proofErr w:type="gramStart"/>
      <w:r w:rsidR="00532C38">
        <w:rPr>
          <w:rFonts w:ascii="Arial" w:hAnsi="Arial" w:cs="Arial"/>
        </w:rPr>
        <w:t>’.</w:t>
      </w:r>
      <w:proofErr w:type="gramEnd"/>
      <w:r w:rsidR="00532C38">
        <w:rPr>
          <w:rFonts w:ascii="Arial" w:hAnsi="Arial" w:cs="Arial"/>
        </w:rPr>
        <w:t xml:space="preserve"> </w:t>
      </w:r>
      <w:r w:rsidR="00AC22DD">
        <w:rPr>
          <w:rFonts w:ascii="Arial" w:hAnsi="Arial" w:cs="Arial"/>
        </w:rPr>
        <w:t xml:space="preserve">following </w:t>
      </w:r>
      <w:r w:rsidR="002C3096">
        <w:rPr>
          <w:rFonts w:ascii="Arial" w:hAnsi="Arial" w:cs="Arial"/>
        </w:rPr>
        <w:t xml:space="preserve">the reflections I will </w:t>
      </w:r>
      <w:r w:rsidR="00ED1F9A">
        <w:rPr>
          <w:rFonts w:ascii="Arial" w:hAnsi="Arial" w:cs="Arial"/>
        </w:rPr>
        <w:t xml:space="preserve">distinguish </w:t>
      </w:r>
      <w:r w:rsidR="005F708C">
        <w:rPr>
          <w:rFonts w:ascii="Arial" w:hAnsi="Arial" w:cs="Arial"/>
        </w:rPr>
        <w:t xml:space="preserve">the aspects of </w:t>
      </w:r>
      <w:r w:rsidR="00487517">
        <w:rPr>
          <w:rFonts w:ascii="Arial" w:hAnsi="Arial" w:cs="Arial"/>
        </w:rPr>
        <w:t>creating authentic contexts for learning</w:t>
      </w:r>
      <w:r w:rsidR="005F708C">
        <w:rPr>
          <w:rFonts w:ascii="Arial" w:hAnsi="Arial" w:cs="Arial"/>
        </w:rPr>
        <w:t xml:space="preserve"> and how my knowledge </w:t>
      </w:r>
      <w:r w:rsidR="002E29B6">
        <w:rPr>
          <w:rFonts w:ascii="Arial" w:hAnsi="Arial" w:cs="Arial"/>
        </w:rPr>
        <w:t xml:space="preserve">and practice can be developed further by assessing current literature </w:t>
      </w:r>
      <w:r w:rsidR="00B7222D">
        <w:rPr>
          <w:rFonts w:ascii="Arial" w:hAnsi="Arial" w:cs="Arial"/>
        </w:rPr>
        <w:t xml:space="preserve">on </w:t>
      </w:r>
      <w:r w:rsidR="0005081B">
        <w:rPr>
          <w:rFonts w:ascii="Arial" w:hAnsi="Arial" w:cs="Arial"/>
        </w:rPr>
        <w:t>authentic contexts.</w:t>
      </w:r>
      <w:r w:rsidR="00B0713F">
        <w:rPr>
          <w:rFonts w:ascii="Arial" w:hAnsi="Arial" w:cs="Arial"/>
        </w:rPr>
        <w:t xml:space="preserve"> Finch (2023) proposed authentic contexts to be </w:t>
      </w:r>
      <w:r w:rsidR="00E5252B">
        <w:rPr>
          <w:rFonts w:ascii="Arial" w:hAnsi="Arial" w:cs="Arial"/>
        </w:rPr>
        <w:t xml:space="preserve">a focus on connecting what </w:t>
      </w:r>
      <w:r w:rsidR="006B4BE8">
        <w:rPr>
          <w:rFonts w:ascii="Arial" w:hAnsi="Arial" w:cs="Arial"/>
        </w:rPr>
        <w:t>children learn in the classroom which they can then apply these skills in real life contexts at home</w:t>
      </w:r>
      <w:r w:rsidR="00E72212">
        <w:rPr>
          <w:rFonts w:ascii="Arial" w:hAnsi="Arial" w:cs="Arial"/>
        </w:rPr>
        <w:t xml:space="preserve">, and in everyday situations. It is a way to foster passion in learners, to enable them to </w:t>
      </w:r>
      <w:r w:rsidR="00CE50D0">
        <w:rPr>
          <w:rFonts w:ascii="Arial" w:hAnsi="Arial" w:cs="Arial"/>
        </w:rPr>
        <w:t xml:space="preserve">gain more meaningful experiences. </w:t>
      </w:r>
      <w:r w:rsidR="008E51FE">
        <w:rPr>
          <w:rFonts w:ascii="Arial" w:hAnsi="Arial" w:cs="Arial"/>
        </w:rPr>
        <w:t xml:space="preserve">Hwb (2023) </w:t>
      </w:r>
      <w:r w:rsidR="00617C8F">
        <w:rPr>
          <w:rFonts w:ascii="Arial" w:hAnsi="Arial" w:cs="Arial"/>
        </w:rPr>
        <w:t xml:space="preserve">expresses </w:t>
      </w:r>
      <w:r w:rsidR="00CE50D0">
        <w:rPr>
          <w:rFonts w:ascii="Arial" w:hAnsi="Arial" w:cs="Arial"/>
        </w:rPr>
        <w:t xml:space="preserve">that learning is most effective when learners engage </w:t>
      </w:r>
      <w:r w:rsidR="00B264F3">
        <w:rPr>
          <w:rFonts w:ascii="Arial" w:hAnsi="Arial" w:cs="Arial"/>
        </w:rPr>
        <w:t>in experiences that stimulate their interests, ignite imagination, inspire curiosity</w:t>
      </w:r>
      <w:r w:rsidR="00A35816">
        <w:rPr>
          <w:rFonts w:ascii="Arial" w:hAnsi="Arial" w:cs="Arial"/>
        </w:rPr>
        <w:t>,</w:t>
      </w:r>
      <w:r w:rsidR="00B264F3">
        <w:rPr>
          <w:rFonts w:ascii="Arial" w:hAnsi="Arial" w:cs="Arial"/>
        </w:rPr>
        <w:t xml:space="preserve"> and promote positive dispositions.</w:t>
      </w:r>
    </w:p>
    <w:p w14:paraId="5BCE1786" w14:textId="77777777" w:rsidR="00A10602" w:rsidRDefault="00A10602" w:rsidP="006D678D">
      <w:pPr>
        <w:spacing w:line="360" w:lineRule="auto"/>
        <w:rPr>
          <w:rFonts w:ascii="Arial" w:hAnsi="Arial" w:cs="Arial"/>
        </w:rPr>
      </w:pPr>
    </w:p>
    <w:p w14:paraId="0A2594CA" w14:textId="4EEC491D" w:rsidR="002832C6" w:rsidRDefault="00A10602" w:rsidP="006D678D">
      <w:pPr>
        <w:spacing w:line="360" w:lineRule="auto"/>
        <w:rPr>
          <w:rFonts w:ascii="Arial" w:hAnsi="Arial" w:cs="Arial"/>
          <w:b/>
          <w:bCs/>
        </w:rPr>
      </w:pPr>
      <w:r w:rsidRPr="00A10602">
        <w:rPr>
          <w:rFonts w:ascii="Arial" w:hAnsi="Arial" w:cs="Arial"/>
          <w:b/>
          <w:bCs/>
        </w:rPr>
        <w:t>Importance of</w:t>
      </w:r>
      <w:r w:rsidR="00373415">
        <w:rPr>
          <w:rFonts w:ascii="Arial" w:hAnsi="Arial" w:cs="Arial"/>
          <w:b/>
          <w:bCs/>
        </w:rPr>
        <w:t xml:space="preserve"> using</w:t>
      </w:r>
      <w:r w:rsidRPr="00A10602">
        <w:rPr>
          <w:rFonts w:ascii="Arial" w:hAnsi="Arial" w:cs="Arial"/>
          <w:b/>
          <w:bCs/>
        </w:rPr>
        <w:t xml:space="preserve"> real-life authentic contexts</w:t>
      </w:r>
      <w:r w:rsidR="00373415">
        <w:rPr>
          <w:rFonts w:ascii="Arial" w:hAnsi="Arial" w:cs="Arial"/>
          <w:b/>
          <w:bCs/>
        </w:rPr>
        <w:t xml:space="preserve"> in learning </w:t>
      </w:r>
    </w:p>
    <w:p w14:paraId="6D37F775" w14:textId="77777777" w:rsidR="004171B5" w:rsidRDefault="00C218B7" w:rsidP="00B97F54">
      <w:pPr>
        <w:spacing w:line="360" w:lineRule="auto"/>
        <w:rPr>
          <w:rFonts w:ascii="Arial" w:hAnsi="Arial" w:cs="Arial"/>
          <w:sz w:val="24"/>
          <w:szCs w:val="24"/>
        </w:rPr>
      </w:pPr>
      <w:r w:rsidRPr="00AD46C5">
        <w:rPr>
          <w:rFonts w:ascii="Arial" w:hAnsi="Arial" w:cs="Arial"/>
          <w:sz w:val="24"/>
          <w:szCs w:val="24"/>
        </w:rPr>
        <w:t xml:space="preserve">Authentic </w:t>
      </w:r>
      <w:r w:rsidR="009777E2" w:rsidRPr="00AD46C5">
        <w:rPr>
          <w:rFonts w:ascii="Arial" w:hAnsi="Arial" w:cs="Arial"/>
          <w:sz w:val="24"/>
          <w:szCs w:val="24"/>
        </w:rPr>
        <w:t xml:space="preserve">learning is a </w:t>
      </w:r>
      <w:r w:rsidR="002832C6" w:rsidRPr="00AD46C5">
        <w:rPr>
          <w:rFonts w:ascii="Arial" w:hAnsi="Arial" w:cs="Arial"/>
          <w:sz w:val="24"/>
          <w:szCs w:val="24"/>
        </w:rPr>
        <w:t xml:space="preserve">pedagogical approach </w:t>
      </w:r>
      <w:r w:rsidR="00C23EB8" w:rsidRPr="00AD46C5">
        <w:rPr>
          <w:rFonts w:ascii="Arial" w:hAnsi="Arial" w:cs="Arial"/>
          <w:sz w:val="24"/>
          <w:szCs w:val="24"/>
        </w:rPr>
        <w:t xml:space="preserve">that </w:t>
      </w:r>
      <w:r w:rsidR="00C23EB8" w:rsidRPr="00AD46C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integrates learning activities in the</w:t>
      </w:r>
      <w:r w:rsidR="00C23EB8" w:rsidRPr="00C23EB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context of their potential applications.</w:t>
      </w:r>
      <w:r w:rsidR="00A448A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McKillop (2021) states, that t</w:t>
      </w:r>
      <w:r w:rsidR="00346B2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hese activities may relate to </w:t>
      </w:r>
      <w:r w:rsidR="00616FC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counting or using real money</w:t>
      </w:r>
      <w:r w:rsidR="00DD031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solve real life problems</w:t>
      </w:r>
      <w:r w:rsidR="00D565B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204A6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qualified teaching standards also known as QTS standards, </w:t>
      </w:r>
      <w:r w:rsidR="0089600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referred</w:t>
      </w:r>
      <w:r w:rsidR="00204A6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real- l</w:t>
      </w:r>
      <w:r w:rsidR="0089600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ife authentic contexts </w:t>
      </w:r>
      <w:r w:rsidR="00593FF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to</w:t>
      </w:r>
      <w:r w:rsidR="0067095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extend learning </w:t>
      </w:r>
      <w:r w:rsidR="009F2D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 a cultural, linguistic, religious</w:t>
      </w:r>
      <w:r w:rsidR="009B081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9F2D7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socio-economic experience</w:t>
      </w:r>
      <w:r w:rsidR="00CA060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66578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(Welsh Government, 2019</w:t>
      </w:r>
      <w:r w:rsidR="00186F8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F958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p.</w:t>
      </w:r>
      <w:r w:rsidR="00186F8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958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3</w:t>
      </w:r>
      <w:r w:rsidR="009F16A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</w:t>
      </w:r>
      <w:r w:rsidR="00F9582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.). </w:t>
      </w:r>
      <w:r w:rsidR="00E21EF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</w:t>
      </w:r>
      <w:r w:rsidR="00F310A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uring the </w:t>
      </w:r>
      <w:r w:rsidR="00F7729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session</w:t>
      </w:r>
      <w:r w:rsidR="00F310A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that </w:t>
      </w:r>
      <w:r w:rsidR="00F7729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</w:t>
      </w:r>
      <w:r w:rsidR="00F310A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taught </w:t>
      </w:r>
      <w:r w:rsidR="007773B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 </w:t>
      </w:r>
      <w:r w:rsidR="00F7729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ensured to </w:t>
      </w:r>
      <w:r w:rsidR="007773B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incorporate real coins to enhance the children’s learning </w:t>
      </w:r>
      <w:r w:rsidR="00FF73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throughout their </w:t>
      </w:r>
      <w:r w:rsidR="007760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Platinum</w:t>
      </w:r>
      <w:r w:rsidR="00FF73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Jubilee lesson, this then</w:t>
      </w:r>
      <w:r w:rsidR="001502A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relate</w:t>
      </w:r>
      <w:r w:rsidR="00FF73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</w:t>
      </w:r>
      <w:r w:rsidR="001502A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</w:t>
      </w:r>
      <w:r w:rsidR="007773B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FF734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 opportunity for children to experience </w:t>
      </w:r>
      <w:r w:rsidR="007773B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authentic </w:t>
      </w:r>
      <w:r w:rsidR="007760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contexts in their learning</w:t>
      </w:r>
      <w:r w:rsidR="007773B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F6489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Finch (2023) expresses that p</w:t>
      </w:r>
      <w:r w:rsidR="00B5623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roviding authentic contexts </w:t>
      </w:r>
      <w:r w:rsidR="0081501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in the classroom </w:t>
      </w:r>
      <w:r w:rsidR="00F6489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is important for</w:t>
      </w:r>
      <w:r w:rsidR="00B5623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children to </w:t>
      </w:r>
      <w:r w:rsidR="0081501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learn as </w:t>
      </w:r>
      <w:r w:rsidR="0081501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they can </w:t>
      </w:r>
      <w:r w:rsidR="00B5623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</w:t>
      </w:r>
      <w:r w:rsidR="00766F0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pply what they have learned </w:t>
      </w:r>
      <w:r w:rsidR="0081501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to</w:t>
      </w:r>
      <w:r w:rsidR="00766F0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real-world contexts </w:t>
      </w:r>
      <w:r w:rsidR="00F6489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they will </w:t>
      </w:r>
      <w:r w:rsidR="00480FF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encounter</w:t>
      </w:r>
      <w:r w:rsidR="00F6489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 their future</w:t>
      </w:r>
      <w:r w:rsidR="00733B6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7241D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Estyn (</w:t>
      </w:r>
      <w:r w:rsidR="009E5B8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2017, P.50.) protests that real life contexts </w:t>
      </w:r>
      <w:r w:rsidR="00024A8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capture children’s </w:t>
      </w:r>
      <w:r w:rsidR="0099360C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interests through stimulating </w:t>
      </w:r>
      <w:r w:rsidR="00024A8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learning</w:t>
      </w:r>
      <w:r w:rsidR="00B96F5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this allows for </w:t>
      </w:r>
      <w:r w:rsidR="00A0297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planning and teaching</w:t>
      </w:r>
      <w:r w:rsidR="00B96F5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</w:t>
      </w:r>
      <w:r w:rsidR="00A0297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link effectively when all children’s needs are met. Planning authentic learning experiences </w:t>
      </w:r>
      <w:r w:rsidR="00C675A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which</w:t>
      </w:r>
      <w:r w:rsidR="00A0297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engage children</w:t>
      </w:r>
      <w:r w:rsidR="00C675A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will</w:t>
      </w:r>
      <w:r w:rsidR="00A0297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effectively </w:t>
      </w:r>
      <w:r w:rsidR="00C675A4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allow</w:t>
      </w:r>
      <w:r w:rsidR="00A0297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them to progress within their learning. </w:t>
      </w:r>
      <w:r w:rsidR="00A16F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Children will actively </w:t>
      </w:r>
      <w:r w:rsidR="00B1334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take on their own learning </w:t>
      </w:r>
      <w:r w:rsidR="00366DA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when they are given open-ended, real-life resources</w:t>
      </w:r>
      <w:r w:rsidR="00712FA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which</w:t>
      </w:r>
      <w:r w:rsidR="0060373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will</w:t>
      </w:r>
      <w:r w:rsidR="00712FA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spark</w:t>
      </w:r>
      <w:r w:rsidR="0060373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their learning</w:t>
      </w:r>
      <w:r w:rsidR="00712FA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curiosity.</w:t>
      </w:r>
      <w:r w:rsidR="00FC1F4F" w:rsidRPr="00FC1F4F">
        <w:t xml:space="preserve"> </w:t>
      </w:r>
      <w:r w:rsidR="00FC1F4F" w:rsidRPr="00FC1F4F">
        <w:rPr>
          <w:rFonts w:ascii="Arial" w:hAnsi="Arial" w:cs="Arial"/>
          <w:sz w:val="24"/>
          <w:szCs w:val="24"/>
        </w:rPr>
        <w:t>Welsh Government</w:t>
      </w:r>
      <w:r w:rsidR="00FC1F4F" w:rsidRPr="00FC1F4F">
        <w:rPr>
          <w:rFonts w:ascii="Arial" w:hAnsi="Arial" w:cs="Arial"/>
          <w:sz w:val="24"/>
          <w:szCs w:val="24"/>
        </w:rPr>
        <w:t xml:space="preserve"> (</w:t>
      </w:r>
      <w:r w:rsidR="00FC1F4F" w:rsidRPr="00FC1F4F">
        <w:rPr>
          <w:rFonts w:ascii="Arial" w:hAnsi="Arial" w:cs="Arial"/>
          <w:sz w:val="24"/>
          <w:szCs w:val="24"/>
        </w:rPr>
        <w:t>2022)</w:t>
      </w:r>
      <w:r w:rsidR="00FC1F4F">
        <w:rPr>
          <w:rFonts w:ascii="Arial" w:hAnsi="Arial" w:cs="Arial"/>
          <w:sz w:val="24"/>
          <w:szCs w:val="24"/>
        </w:rPr>
        <w:t xml:space="preserve"> </w:t>
      </w:r>
      <w:r w:rsidR="00361EFD">
        <w:rPr>
          <w:rFonts w:ascii="Arial" w:hAnsi="Arial" w:cs="Arial"/>
          <w:sz w:val="24"/>
          <w:szCs w:val="24"/>
        </w:rPr>
        <w:t xml:space="preserve">elucidate </w:t>
      </w:r>
      <w:r w:rsidR="00234988">
        <w:rPr>
          <w:rFonts w:ascii="Arial" w:hAnsi="Arial" w:cs="Arial"/>
          <w:sz w:val="24"/>
          <w:szCs w:val="24"/>
        </w:rPr>
        <w:t xml:space="preserve">real-life experiences can enable children </w:t>
      </w:r>
      <w:r w:rsidR="002D6C1E">
        <w:rPr>
          <w:rFonts w:ascii="Arial" w:hAnsi="Arial" w:cs="Arial"/>
          <w:sz w:val="24"/>
          <w:szCs w:val="24"/>
        </w:rPr>
        <w:t xml:space="preserve">to take the lead in asking questions, identifying problems, taking </w:t>
      </w:r>
      <w:r w:rsidR="00695D98">
        <w:rPr>
          <w:rFonts w:ascii="Arial" w:hAnsi="Arial" w:cs="Arial"/>
          <w:sz w:val="24"/>
          <w:szCs w:val="24"/>
        </w:rPr>
        <w:t>risks,</w:t>
      </w:r>
      <w:r w:rsidR="002D6C1E">
        <w:rPr>
          <w:rFonts w:ascii="Arial" w:hAnsi="Arial" w:cs="Arial"/>
          <w:sz w:val="24"/>
          <w:szCs w:val="24"/>
        </w:rPr>
        <w:t xml:space="preserve"> and finding solutions.</w:t>
      </w:r>
      <w:r w:rsidR="00723D4F">
        <w:rPr>
          <w:rFonts w:ascii="Arial" w:hAnsi="Arial" w:cs="Arial"/>
          <w:sz w:val="24"/>
          <w:szCs w:val="24"/>
        </w:rPr>
        <w:t xml:space="preserve"> This </w:t>
      </w:r>
      <w:r w:rsidR="002D166B">
        <w:rPr>
          <w:rFonts w:ascii="Arial" w:hAnsi="Arial" w:cs="Arial"/>
          <w:sz w:val="24"/>
          <w:szCs w:val="24"/>
        </w:rPr>
        <w:t xml:space="preserve">can create </w:t>
      </w:r>
      <w:r w:rsidR="00695D98">
        <w:rPr>
          <w:rFonts w:ascii="Arial" w:hAnsi="Arial" w:cs="Arial"/>
          <w:sz w:val="24"/>
          <w:szCs w:val="24"/>
        </w:rPr>
        <w:t>opportunities</w:t>
      </w:r>
      <w:r w:rsidR="002D166B">
        <w:rPr>
          <w:rFonts w:ascii="Arial" w:hAnsi="Arial" w:cs="Arial"/>
          <w:sz w:val="24"/>
          <w:szCs w:val="24"/>
        </w:rPr>
        <w:t xml:space="preserve"> for children to apply what they learn to real-life situations as it helps them to understand the p</w:t>
      </w:r>
      <w:r w:rsidR="00695D98">
        <w:rPr>
          <w:rFonts w:ascii="Arial" w:hAnsi="Arial" w:cs="Arial"/>
          <w:sz w:val="24"/>
          <w:szCs w:val="24"/>
        </w:rPr>
        <w:t>urpose</w:t>
      </w:r>
      <w:r w:rsidR="002D166B">
        <w:rPr>
          <w:rFonts w:ascii="Arial" w:hAnsi="Arial" w:cs="Arial"/>
          <w:sz w:val="24"/>
          <w:szCs w:val="24"/>
        </w:rPr>
        <w:t xml:space="preserve"> of their learning </w:t>
      </w:r>
      <w:r w:rsidR="00695D98">
        <w:rPr>
          <w:rFonts w:ascii="Arial" w:hAnsi="Arial" w:cs="Arial"/>
          <w:sz w:val="24"/>
          <w:szCs w:val="24"/>
        </w:rPr>
        <w:t>and can enhance well-being, self-esteem</w:t>
      </w:r>
      <w:r w:rsidR="002F67DA">
        <w:rPr>
          <w:rFonts w:ascii="Arial" w:hAnsi="Arial" w:cs="Arial"/>
          <w:sz w:val="24"/>
          <w:szCs w:val="24"/>
        </w:rPr>
        <w:t xml:space="preserve">, </w:t>
      </w:r>
      <w:r w:rsidR="00695D98">
        <w:rPr>
          <w:rFonts w:ascii="Arial" w:hAnsi="Arial" w:cs="Arial"/>
          <w:sz w:val="24"/>
          <w:szCs w:val="24"/>
        </w:rPr>
        <w:t xml:space="preserve">and resilience. </w:t>
      </w:r>
    </w:p>
    <w:p w14:paraId="669C630E" w14:textId="1EF08A07" w:rsidR="004E058B" w:rsidRPr="00ED28D7" w:rsidRDefault="005250C2" w:rsidP="00B97F5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Piaget (1954) expressed that </w:t>
      </w:r>
      <w:r w:rsidR="00C036E7">
        <w:rPr>
          <w:rFonts w:ascii="Arial" w:hAnsi="Arial" w:cs="Arial"/>
          <w:sz w:val="24"/>
          <w:szCs w:val="24"/>
        </w:rPr>
        <w:t>for</w:t>
      </w:r>
      <w:r>
        <w:rPr>
          <w:rFonts w:ascii="Arial" w:hAnsi="Arial" w:cs="Arial"/>
          <w:sz w:val="24"/>
          <w:szCs w:val="24"/>
        </w:rPr>
        <w:t xml:space="preserve"> children to be engaged with their learning </w:t>
      </w:r>
      <w:r w:rsidR="00EF74F1">
        <w:rPr>
          <w:rFonts w:ascii="Arial" w:hAnsi="Arial" w:cs="Arial"/>
          <w:sz w:val="24"/>
          <w:szCs w:val="24"/>
        </w:rPr>
        <w:t>the</w:t>
      </w:r>
      <w:r w:rsidR="00D87745">
        <w:rPr>
          <w:rFonts w:ascii="Arial" w:hAnsi="Arial" w:cs="Arial"/>
          <w:sz w:val="24"/>
          <w:szCs w:val="24"/>
        </w:rPr>
        <w:t>ir</w:t>
      </w:r>
      <w:r w:rsidR="00EF74F1">
        <w:rPr>
          <w:rFonts w:ascii="Arial" w:hAnsi="Arial" w:cs="Arial"/>
          <w:sz w:val="24"/>
          <w:szCs w:val="24"/>
        </w:rPr>
        <w:t xml:space="preserve"> experiences </w:t>
      </w:r>
      <w:r w:rsidR="00D87745">
        <w:rPr>
          <w:rFonts w:ascii="Arial" w:hAnsi="Arial" w:cs="Arial"/>
          <w:sz w:val="24"/>
          <w:szCs w:val="24"/>
        </w:rPr>
        <w:t xml:space="preserve">must connect their new knowledge with their prior understanding. </w:t>
      </w:r>
      <w:r w:rsidR="00816C39" w:rsidRPr="005434E2">
        <w:rPr>
          <w:rFonts w:ascii="Arial" w:hAnsi="Arial" w:cs="Arial"/>
          <w:sz w:val="24"/>
          <w:szCs w:val="24"/>
        </w:rPr>
        <w:t>Brown, Collins, &amp; Duguid</w:t>
      </w:r>
      <w:r w:rsidR="00816C39" w:rsidRPr="005434E2">
        <w:rPr>
          <w:rFonts w:ascii="Arial" w:hAnsi="Arial" w:cs="Arial"/>
          <w:sz w:val="24"/>
          <w:szCs w:val="24"/>
        </w:rPr>
        <w:t xml:space="preserve"> (</w:t>
      </w:r>
      <w:r w:rsidR="00816C39" w:rsidRPr="005434E2">
        <w:rPr>
          <w:rFonts w:ascii="Arial" w:hAnsi="Arial" w:cs="Arial"/>
          <w:sz w:val="24"/>
          <w:szCs w:val="24"/>
        </w:rPr>
        <w:t>1989)</w:t>
      </w:r>
      <w:r w:rsidR="00816C39">
        <w:t xml:space="preserve"> </w:t>
      </w:r>
      <w:r w:rsidR="00426203" w:rsidRPr="003E3A01">
        <w:rPr>
          <w:rFonts w:ascii="Arial" w:hAnsi="Arial" w:cs="Arial"/>
          <w:sz w:val="24"/>
          <w:szCs w:val="24"/>
        </w:rPr>
        <w:t xml:space="preserve">further states that a meaningful context that </w:t>
      </w:r>
      <w:r w:rsidR="00AC00AB" w:rsidRPr="003E3A01">
        <w:rPr>
          <w:rFonts w:ascii="Arial" w:hAnsi="Arial" w:cs="Arial"/>
          <w:sz w:val="24"/>
          <w:szCs w:val="24"/>
        </w:rPr>
        <w:t xml:space="preserve">conducts the real world into the classroom </w:t>
      </w:r>
      <w:r w:rsidR="003E3A01" w:rsidRPr="003E3A01">
        <w:rPr>
          <w:rFonts w:ascii="Arial" w:hAnsi="Arial" w:cs="Arial"/>
          <w:sz w:val="24"/>
          <w:szCs w:val="24"/>
        </w:rPr>
        <w:t xml:space="preserve">environment is key to promoting learning. </w:t>
      </w:r>
      <w:r w:rsidR="00E3660D">
        <w:rPr>
          <w:rFonts w:ascii="Arial" w:hAnsi="Arial" w:cs="Arial"/>
          <w:sz w:val="24"/>
          <w:szCs w:val="24"/>
        </w:rPr>
        <w:t>Oura (</w:t>
      </w:r>
      <w:r w:rsidR="005B4AEE">
        <w:rPr>
          <w:rFonts w:ascii="Arial" w:hAnsi="Arial" w:cs="Arial"/>
          <w:sz w:val="24"/>
          <w:szCs w:val="24"/>
        </w:rPr>
        <w:t>2001, p.</w:t>
      </w:r>
      <w:r w:rsidR="00E3660D">
        <w:rPr>
          <w:rFonts w:ascii="Arial" w:hAnsi="Arial" w:cs="Arial"/>
          <w:sz w:val="24"/>
          <w:szCs w:val="24"/>
        </w:rPr>
        <w:t>68)</w:t>
      </w:r>
      <w:r w:rsidR="00210637">
        <w:rPr>
          <w:rFonts w:ascii="Arial" w:hAnsi="Arial" w:cs="Arial"/>
          <w:sz w:val="24"/>
          <w:szCs w:val="24"/>
        </w:rPr>
        <w:t xml:space="preserve"> states </w:t>
      </w:r>
      <w:r w:rsidR="00FA1640">
        <w:rPr>
          <w:rFonts w:ascii="Arial" w:hAnsi="Arial" w:cs="Arial"/>
          <w:sz w:val="24"/>
          <w:szCs w:val="24"/>
        </w:rPr>
        <w:t xml:space="preserve">coins to be an authentic material, authentic materials allow </w:t>
      </w:r>
      <w:r w:rsidR="00FC431B">
        <w:rPr>
          <w:rFonts w:ascii="Arial" w:hAnsi="Arial" w:cs="Arial"/>
          <w:sz w:val="24"/>
          <w:szCs w:val="24"/>
        </w:rPr>
        <w:t xml:space="preserve">children </w:t>
      </w:r>
      <w:r w:rsidR="00A1081F">
        <w:rPr>
          <w:rFonts w:ascii="Arial" w:hAnsi="Arial" w:cs="Arial"/>
          <w:sz w:val="24"/>
          <w:szCs w:val="24"/>
        </w:rPr>
        <w:t>to use resources that are based on real life contexts</w:t>
      </w:r>
      <w:r w:rsidR="00562D5D">
        <w:rPr>
          <w:rFonts w:ascii="Arial" w:hAnsi="Arial" w:cs="Arial"/>
          <w:sz w:val="24"/>
          <w:szCs w:val="24"/>
        </w:rPr>
        <w:t xml:space="preserve"> and it give</w:t>
      </w:r>
      <w:r w:rsidR="00562D5D" w:rsidRPr="00390F40">
        <w:rPr>
          <w:rFonts w:ascii="Arial" w:hAnsi="Arial" w:cs="Arial"/>
          <w:sz w:val="24"/>
          <w:szCs w:val="24"/>
        </w:rPr>
        <w:t>s learners a real purpose along with the understanding of dealing with real world objects (</w:t>
      </w:r>
      <w:r w:rsidR="004E058B" w:rsidRPr="00390F40">
        <w:rPr>
          <w:rFonts w:ascii="Arial" w:hAnsi="Arial" w:cs="Arial"/>
          <w:sz w:val="24"/>
          <w:szCs w:val="24"/>
        </w:rPr>
        <w:t>Al Azri &amp; Al-</w:t>
      </w:r>
      <w:proofErr w:type="spellStart"/>
      <w:r w:rsidR="004E058B" w:rsidRPr="00390F40">
        <w:rPr>
          <w:rFonts w:ascii="Arial" w:hAnsi="Arial" w:cs="Arial"/>
          <w:sz w:val="24"/>
          <w:szCs w:val="24"/>
        </w:rPr>
        <w:t>rashdi</w:t>
      </w:r>
      <w:proofErr w:type="spellEnd"/>
      <w:r w:rsidR="004E058B" w:rsidRPr="00390F40">
        <w:rPr>
          <w:rFonts w:ascii="Arial" w:hAnsi="Arial" w:cs="Arial"/>
          <w:sz w:val="24"/>
          <w:szCs w:val="24"/>
        </w:rPr>
        <w:t>, 2014, p. 250)</w:t>
      </w:r>
      <w:r w:rsidR="00562D5D" w:rsidRPr="00390F40">
        <w:rPr>
          <w:rFonts w:ascii="Arial" w:hAnsi="Arial" w:cs="Arial"/>
          <w:sz w:val="24"/>
          <w:szCs w:val="24"/>
        </w:rPr>
        <w:t xml:space="preserve">. </w:t>
      </w:r>
      <w:r w:rsidR="00C81171" w:rsidRPr="00ED28D7">
        <w:rPr>
          <w:rFonts w:ascii="Arial" w:hAnsi="Arial" w:cs="Arial"/>
          <w:sz w:val="24"/>
          <w:szCs w:val="24"/>
        </w:rPr>
        <w:t>Gower, Philips &amp; Walters</w:t>
      </w:r>
      <w:r w:rsidR="00C81171" w:rsidRPr="00ED28D7">
        <w:rPr>
          <w:rFonts w:ascii="Arial" w:hAnsi="Arial" w:cs="Arial"/>
          <w:sz w:val="24"/>
          <w:szCs w:val="24"/>
        </w:rPr>
        <w:t xml:space="preserve"> (1995</w:t>
      </w:r>
      <w:r w:rsidR="00C81171" w:rsidRPr="00ED28D7">
        <w:rPr>
          <w:rFonts w:ascii="Arial" w:hAnsi="Arial" w:cs="Arial"/>
          <w:sz w:val="24"/>
          <w:szCs w:val="24"/>
        </w:rPr>
        <w:t>, p. 83</w:t>
      </w:r>
      <w:r w:rsidR="00C81171" w:rsidRPr="00ED28D7">
        <w:rPr>
          <w:rFonts w:ascii="Arial" w:hAnsi="Arial" w:cs="Arial"/>
          <w:sz w:val="24"/>
          <w:szCs w:val="24"/>
        </w:rPr>
        <w:t xml:space="preserve">) </w:t>
      </w:r>
      <w:r w:rsidR="00157F45" w:rsidRPr="00ED28D7">
        <w:rPr>
          <w:rFonts w:ascii="Arial" w:hAnsi="Arial" w:cs="Arial"/>
          <w:sz w:val="24"/>
          <w:szCs w:val="24"/>
        </w:rPr>
        <w:t xml:space="preserve">questions </w:t>
      </w:r>
      <w:r w:rsidR="00F52334" w:rsidRPr="00ED28D7">
        <w:rPr>
          <w:rFonts w:ascii="Arial" w:hAnsi="Arial" w:cs="Arial"/>
          <w:sz w:val="24"/>
          <w:szCs w:val="24"/>
        </w:rPr>
        <w:t xml:space="preserve">the positives of real authentic resources as </w:t>
      </w:r>
      <w:r w:rsidR="00BE5499">
        <w:rPr>
          <w:rFonts w:ascii="Arial" w:hAnsi="Arial" w:cs="Arial"/>
          <w:sz w:val="24"/>
          <w:szCs w:val="24"/>
        </w:rPr>
        <w:t xml:space="preserve">they </w:t>
      </w:r>
      <w:r w:rsidR="006445DF">
        <w:rPr>
          <w:rFonts w:ascii="Arial" w:hAnsi="Arial" w:cs="Arial"/>
          <w:sz w:val="24"/>
          <w:szCs w:val="24"/>
        </w:rPr>
        <w:t xml:space="preserve">need to match every </w:t>
      </w:r>
      <w:r w:rsidR="00F33AD3">
        <w:rPr>
          <w:rFonts w:ascii="Arial" w:hAnsi="Arial" w:cs="Arial"/>
          <w:sz w:val="24"/>
          <w:szCs w:val="24"/>
        </w:rPr>
        <w:t>learner’s</w:t>
      </w:r>
      <w:r w:rsidR="006445DF">
        <w:rPr>
          <w:rFonts w:ascii="Arial" w:hAnsi="Arial" w:cs="Arial"/>
          <w:sz w:val="24"/>
          <w:szCs w:val="24"/>
        </w:rPr>
        <w:t xml:space="preserve"> </w:t>
      </w:r>
      <w:r w:rsidR="00F33AD3">
        <w:rPr>
          <w:rFonts w:ascii="Arial" w:hAnsi="Arial" w:cs="Arial"/>
          <w:sz w:val="24"/>
          <w:szCs w:val="24"/>
        </w:rPr>
        <w:t>ability</w:t>
      </w:r>
      <w:r w:rsidR="004E41B1">
        <w:rPr>
          <w:rFonts w:ascii="Arial" w:hAnsi="Arial" w:cs="Arial"/>
          <w:sz w:val="24"/>
          <w:szCs w:val="24"/>
        </w:rPr>
        <w:t xml:space="preserve">. They state that a teacher </w:t>
      </w:r>
      <w:r w:rsidR="00BC534C">
        <w:rPr>
          <w:rFonts w:ascii="Arial" w:hAnsi="Arial" w:cs="Arial"/>
          <w:sz w:val="24"/>
          <w:szCs w:val="24"/>
        </w:rPr>
        <w:t xml:space="preserve">cannot provide authentic resources </w:t>
      </w:r>
      <w:r w:rsidR="00471145">
        <w:rPr>
          <w:rFonts w:ascii="Arial" w:hAnsi="Arial" w:cs="Arial"/>
          <w:sz w:val="24"/>
          <w:szCs w:val="24"/>
        </w:rPr>
        <w:t xml:space="preserve">thinking every pupil will understand the purpose of them. </w:t>
      </w:r>
      <w:r w:rsidR="004736C0">
        <w:rPr>
          <w:rFonts w:ascii="Arial" w:hAnsi="Arial" w:cs="Arial"/>
          <w:sz w:val="24"/>
          <w:szCs w:val="24"/>
        </w:rPr>
        <w:t xml:space="preserve">Throughout the enhanced provision </w:t>
      </w:r>
      <w:r w:rsidR="003374CE">
        <w:rPr>
          <w:rFonts w:ascii="Arial" w:hAnsi="Arial" w:cs="Arial"/>
          <w:sz w:val="24"/>
          <w:szCs w:val="24"/>
        </w:rPr>
        <w:t xml:space="preserve">some children were confused as to what the </w:t>
      </w:r>
      <w:r w:rsidR="0094300E">
        <w:rPr>
          <w:rFonts w:ascii="Arial" w:hAnsi="Arial" w:cs="Arial"/>
          <w:sz w:val="24"/>
          <w:szCs w:val="24"/>
        </w:rPr>
        <w:t xml:space="preserve">pennies were for </w:t>
      </w:r>
      <w:r w:rsidR="008D7646">
        <w:rPr>
          <w:rFonts w:ascii="Arial" w:hAnsi="Arial" w:cs="Arial"/>
          <w:sz w:val="24"/>
          <w:szCs w:val="24"/>
        </w:rPr>
        <w:t xml:space="preserve">as well as recognising </w:t>
      </w:r>
      <w:r w:rsidR="006A496B">
        <w:rPr>
          <w:rFonts w:ascii="Arial" w:hAnsi="Arial" w:cs="Arial"/>
          <w:sz w:val="24"/>
          <w:szCs w:val="24"/>
        </w:rPr>
        <w:t xml:space="preserve">the numbers on them. </w:t>
      </w:r>
      <w:r w:rsidR="0018747F">
        <w:rPr>
          <w:rFonts w:ascii="Arial" w:hAnsi="Arial" w:cs="Arial"/>
          <w:sz w:val="24"/>
          <w:szCs w:val="24"/>
        </w:rPr>
        <w:t xml:space="preserve">The </w:t>
      </w:r>
      <w:r w:rsidR="00BD571C">
        <w:rPr>
          <w:rFonts w:ascii="Arial" w:hAnsi="Arial" w:cs="Arial"/>
          <w:sz w:val="24"/>
          <w:szCs w:val="24"/>
        </w:rPr>
        <w:t>learner’s</w:t>
      </w:r>
      <w:r w:rsidR="0018747F">
        <w:rPr>
          <w:rFonts w:ascii="Arial" w:hAnsi="Arial" w:cs="Arial"/>
          <w:sz w:val="24"/>
          <w:szCs w:val="24"/>
        </w:rPr>
        <w:t xml:space="preserve"> ability is a major factor to focus on, it is important as a teacher to explore a material which is easy for all of children to understand as well as being interesting. </w:t>
      </w:r>
    </w:p>
    <w:p w14:paraId="08DF9CAA" w14:textId="77777777" w:rsidR="00510FE9" w:rsidRDefault="00510FE9" w:rsidP="00B97F54">
      <w:pPr>
        <w:spacing w:line="360" w:lineRule="auto"/>
        <w:rPr>
          <w:rFonts w:ascii="Arial" w:hAnsi="Arial" w:cs="Arial"/>
          <w:sz w:val="24"/>
          <w:szCs w:val="24"/>
        </w:rPr>
      </w:pPr>
    </w:p>
    <w:p w14:paraId="04C69756" w14:textId="77777777" w:rsidR="005C363F" w:rsidRDefault="005C363F" w:rsidP="00B97F54">
      <w:pPr>
        <w:spacing w:line="360" w:lineRule="auto"/>
        <w:rPr>
          <w:rFonts w:ascii="Arial" w:hAnsi="Arial" w:cs="Arial"/>
          <w:sz w:val="24"/>
          <w:szCs w:val="24"/>
        </w:rPr>
      </w:pPr>
    </w:p>
    <w:p w14:paraId="43DDAB83" w14:textId="77777777" w:rsidR="005C363F" w:rsidRDefault="005C363F" w:rsidP="00B97F54">
      <w:pPr>
        <w:spacing w:line="360" w:lineRule="auto"/>
        <w:rPr>
          <w:rFonts w:ascii="Arial" w:hAnsi="Arial" w:cs="Arial"/>
          <w:sz w:val="24"/>
          <w:szCs w:val="24"/>
        </w:rPr>
      </w:pPr>
    </w:p>
    <w:p w14:paraId="443FDD10" w14:textId="0827BEFE" w:rsidR="00666312" w:rsidRDefault="005C363F" w:rsidP="00B97F54">
      <w:pPr>
        <w:spacing w:line="360" w:lineRule="auto"/>
        <w:rPr>
          <w:rFonts w:ascii="Arial" w:hAnsi="Arial" w:cs="Arial"/>
          <w:sz w:val="24"/>
          <w:szCs w:val="24"/>
        </w:rPr>
      </w:pPr>
      <w:r>
        <w:lastRenderedPageBreak/>
        <w:t>Also, the role of the teacher includes creating environments where students are encouraged to think and explore. Accordingly, teachers provide students with information-rich environments</w:t>
      </w:r>
      <w:r w:rsidR="00100097">
        <w:t xml:space="preserve"> </w:t>
      </w:r>
      <w:r>
        <w:t>and create authentic tasks that provide students with reasons and rationales for learning.</w:t>
      </w:r>
    </w:p>
    <w:p w14:paraId="7464B899" w14:textId="77777777" w:rsidR="00234988" w:rsidRDefault="00234988" w:rsidP="00B97F54">
      <w:pPr>
        <w:spacing w:line="360" w:lineRule="auto"/>
        <w:rPr>
          <w:rFonts w:ascii="Arial" w:hAnsi="Arial" w:cs="Arial"/>
          <w:sz w:val="24"/>
          <w:szCs w:val="24"/>
        </w:rPr>
      </w:pPr>
    </w:p>
    <w:p w14:paraId="462FD7BB" w14:textId="77777777" w:rsidR="00365962" w:rsidRDefault="00365962" w:rsidP="00B97F54">
      <w:pPr>
        <w:spacing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A2886E3" w14:textId="59DF3D30" w:rsidR="00C23EB8" w:rsidRDefault="00712FAD" w:rsidP="00B97F54">
      <w:pPr>
        <w:spacing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19DDDD6" w14:textId="77777777" w:rsidR="00366DA2" w:rsidRDefault="00366DA2" w:rsidP="00B97F54">
      <w:pPr>
        <w:spacing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E8EEA91" w14:textId="77777777" w:rsidR="00A0650C" w:rsidRDefault="00A0650C" w:rsidP="00B97F54">
      <w:pPr>
        <w:spacing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CEEC3E3" w14:textId="278502FE" w:rsidR="00A10602" w:rsidRPr="002832C6" w:rsidRDefault="005C4C50" w:rsidP="006D678D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Pupil voice one aspect of authentic context </w:t>
      </w:r>
    </w:p>
    <w:p w14:paraId="6F45E0C5" w14:textId="77777777" w:rsidR="001863DF" w:rsidRDefault="001863DF"/>
    <w:p w14:paraId="644316A3" w14:textId="1AA63D70" w:rsidR="00CE3F3F" w:rsidRDefault="00CE3F3F">
      <w:pPr>
        <w:rPr>
          <w:b/>
          <w:bCs/>
        </w:rPr>
      </w:pPr>
      <w:r>
        <w:rPr>
          <w:b/>
          <w:bCs/>
        </w:rPr>
        <w:t xml:space="preserve">Piaget </w:t>
      </w:r>
      <w:proofErr w:type="gramStart"/>
      <w:r>
        <w:rPr>
          <w:b/>
          <w:bCs/>
        </w:rPr>
        <w:t>play</w:t>
      </w:r>
      <w:proofErr w:type="gramEnd"/>
      <w:r>
        <w:rPr>
          <w:b/>
          <w:bCs/>
        </w:rPr>
        <w:t xml:space="preserve"> based learning and authentic context learning </w:t>
      </w:r>
    </w:p>
    <w:p w14:paraId="32AD3BD8" w14:textId="77777777" w:rsidR="00C24D54" w:rsidRDefault="00C24D54">
      <w:pPr>
        <w:rPr>
          <w:b/>
          <w:bCs/>
        </w:rPr>
      </w:pPr>
    </w:p>
    <w:p w14:paraId="61D8F0DB" w14:textId="66FF95FC" w:rsidR="00C24D54" w:rsidRDefault="005511D2">
      <w:pPr>
        <w:rPr>
          <w:b/>
          <w:bCs/>
        </w:rPr>
      </w:pPr>
      <w:r>
        <w:rPr>
          <w:b/>
          <w:bCs/>
        </w:rPr>
        <w:t xml:space="preserve">Assessment </w:t>
      </w:r>
    </w:p>
    <w:p w14:paraId="0FBCE15A" w14:textId="77777777" w:rsidR="00B17D22" w:rsidRDefault="00B17D22">
      <w:pPr>
        <w:rPr>
          <w:b/>
          <w:bCs/>
        </w:rPr>
      </w:pPr>
    </w:p>
    <w:p w14:paraId="05178C07" w14:textId="77777777" w:rsidR="00B17D22" w:rsidRPr="00CE3F3F" w:rsidRDefault="00B17D22">
      <w:pPr>
        <w:rPr>
          <w:b/>
          <w:bCs/>
        </w:rPr>
      </w:pPr>
    </w:p>
    <w:p w14:paraId="5D864916" w14:textId="27683842" w:rsidR="001863DF" w:rsidRDefault="00EA71C7">
      <w:r>
        <w:t xml:space="preserve">Part 2 </w:t>
      </w:r>
    </w:p>
    <w:p w14:paraId="597D97FE" w14:textId="0BFD2F5E" w:rsidR="00EA71C7" w:rsidRDefault="00EA71C7" w:rsidP="00EA71C7">
      <w:pPr>
        <w:pStyle w:val="ListParagraph"/>
        <w:numPr>
          <w:ilvl w:val="0"/>
          <w:numId w:val="1"/>
        </w:numPr>
      </w:pPr>
      <w:r>
        <w:t>What type of assessment did you use in your PLP</w:t>
      </w:r>
    </w:p>
    <w:p w14:paraId="53CB3C74" w14:textId="1B4EB892" w:rsidR="00EA71C7" w:rsidRDefault="00EA71C7" w:rsidP="00EA71C7">
      <w:pPr>
        <w:pStyle w:val="ListParagraph"/>
        <w:numPr>
          <w:ilvl w:val="0"/>
          <w:numId w:val="1"/>
        </w:numPr>
      </w:pPr>
      <w:r>
        <w:t xml:space="preserve">Why did you use it? </w:t>
      </w:r>
    </w:p>
    <w:p w14:paraId="7259D293" w14:textId="2F899CB9" w:rsidR="00EA71C7" w:rsidRDefault="00EA71C7" w:rsidP="00EA71C7">
      <w:pPr>
        <w:pStyle w:val="ListParagraph"/>
        <w:numPr>
          <w:ilvl w:val="0"/>
          <w:numId w:val="1"/>
        </w:numPr>
      </w:pPr>
      <w:r>
        <w:t>Who agrees that its useful</w:t>
      </w:r>
    </w:p>
    <w:p w14:paraId="4C1AD4F2" w14:textId="3D31FBB8" w:rsidR="00EA71C7" w:rsidRDefault="00EA71C7" w:rsidP="00EA71C7">
      <w:pPr>
        <w:pStyle w:val="ListParagraph"/>
        <w:numPr>
          <w:ilvl w:val="0"/>
          <w:numId w:val="1"/>
        </w:numPr>
      </w:pPr>
      <w:r>
        <w:t xml:space="preserve">Who </w:t>
      </w:r>
      <w:r w:rsidR="00B518E7">
        <w:t>disagrees</w:t>
      </w:r>
      <w:r>
        <w:t xml:space="preserve"> with its usefulness</w:t>
      </w:r>
    </w:p>
    <w:p w14:paraId="5771BDFC" w14:textId="2D0D010C" w:rsidR="00EA71C7" w:rsidRDefault="00EA71C7" w:rsidP="00EA71C7">
      <w:pPr>
        <w:pStyle w:val="ListParagraph"/>
        <w:numPr>
          <w:ilvl w:val="0"/>
          <w:numId w:val="1"/>
        </w:numPr>
      </w:pPr>
      <w:r>
        <w:t xml:space="preserve">Has someone else </w:t>
      </w:r>
      <w:r w:rsidR="00B518E7">
        <w:t>adapted</w:t>
      </w:r>
      <w:r>
        <w:t xml:space="preserve"> this assessment style?</w:t>
      </w:r>
    </w:p>
    <w:p w14:paraId="267EA43A" w14:textId="261E4934" w:rsidR="00EA71C7" w:rsidRDefault="00EA71C7" w:rsidP="00EA71C7">
      <w:pPr>
        <w:pStyle w:val="ListParagraph"/>
        <w:numPr>
          <w:ilvl w:val="0"/>
          <w:numId w:val="1"/>
        </w:numPr>
      </w:pPr>
      <w:r>
        <w:t xml:space="preserve">How could </w:t>
      </w:r>
      <w:r w:rsidR="00B518E7">
        <w:t>improve this assessment style for future use?</w:t>
      </w:r>
    </w:p>
    <w:p w14:paraId="7479A45E" w14:textId="77777777" w:rsidR="00937A9C" w:rsidRDefault="00937A9C" w:rsidP="00937A9C"/>
    <w:p w14:paraId="425DA112" w14:textId="77777777" w:rsidR="00937A9C" w:rsidRDefault="00937A9C" w:rsidP="00937A9C"/>
    <w:p w14:paraId="19231D54" w14:textId="77777777" w:rsidR="00937A9C" w:rsidRDefault="00937A9C" w:rsidP="00937A9C"/>
    <w:p w14:paraId="7F47768C" w14:textId="77777777" w:rsidR="00937A9C" w:rsidRDefault="00937A9C" w:rsidP="00937A9C"/>
    <w:p w14:paraId="3BB81A02" w14:textId="0D148304" w:rsidR="00937A9C" w:rsidRDefault="00937A9C" w:rsidP="00937A9C">
      <w:r>
        <w:t xml:space="preserve">Reference list: </w:t>
      </w:r>
    </w:p>
    <w:p w14:paraId="109A6211" w14:textId="77777777" w:rsidR="00937A9C" w:rsidRPr="00AD567B" w:rsidRDefault="00937A9C" w:rsidP="00937A9C">
      <w:pPr>
        <w:rPr>
          <w:rFonts w:ascii="Arial" w:hAnsi="Arial" w:cs="Arial"/>
        </w:rPr>
      </w:pPr>
    </w:p>
    <w:p w14:paraId="62BE3D6F" w14:textId="37AC983A" w:rsidR="00B422BD" w:rsidRDefault="00DA3427" w:rsidP="000742A9">
      <w:pPr>
        <w:rPr>
          <w:rFonts w:ascii="Arial" w:hAnsi="Arial" w:cs="Arial"/>
          <w:sz w:val="24"/>
          <w:szCs w:val="24"/>
        </w:rPr>
      </w:pPr>
      <w:r w:rsidRPr="00AD567B">
        <w:rPr>
          <w:rFonts w:ascii="Arial" w:hAnsi="Arial" w:cs="Arial"/>
          <w:sz w:val="24"/>
          <w:szCs w:val="24"/>
        </w:rPr>
        <w:t>Hwb,</w:t>
      </w:r>
      <w:r w:rsidR="00F2012A" w:rsidRPr="00AD567B">
        <w:rPr>
          <w:rFonts w:ascii="Arial" w:hAnsi="Arial" w:cs="Arial"/>
          <w:sz w:val="24"/>
          <w:szCs w:val="24"/>
        </w:rPr>
        <w:t xml:space="preserve"> </w:t>
      </w:r>
      <w:r w:rsidR="00980C37" w:rsidRPr="00AD567B">
        <w:rPr>
          <w:rFonts w:ascii="Arial" w:hAnsi="Arial" w:cs="Arial"/>
          <w:sz w:val="24"/>
          <w:szCs w:val="24"/>
        </w:rPr>
        <w:t>(2023)</w:t>
      </w:r>
      <w:r w:rsidR="00CD5DAB" w:rsidRPr="00AD567B">
        <w:rPr>
          <w:rFonts w:ascii="Arial" w:hAnsi="Arial" w:cs="Arial"/>
          <w:sz w:val="24"/>
          <w:szCs w:val="24"/>
        </w:rPr>
        <w:t xml:space="preserve"> </w:t>
      </w:r>
      <w:r w:rsidR="00CD5DAB" w:rsidRPr="00AD567B">
        <w:rPr>
          <w:rFonts w:ascii="Arial" w:hAnsi="Arial" w:cs="Arial"/>
          <w:i/>
          <w:iCs/>
          <w:sz w:val="24"/>
          <w:szCs w:val="24"/>
        </w:rPr>
        <w:t>Pedagogy</w:t>
      </w:r>
      <w:r w:rsidR="00F2012A" w:rsidRPr="00AD567B">
        <w:rPr>
          <w:rFonts w:ascii="Arial" w:hAnsi="Arial" w:cs="Arial"/>
          <w:i/>
          <w:iCs/>
          <w:sz w:val="24"/>
          <w:szCs w:val="24"/>
        </w:rPr>
        <w:t xml:space="preserve">. </w:t>
      </w:r>
      <w:r w:rsidR="00F2012A" w:rsidRPr="00AD567B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F2012A" w:rsidRPr="00AD567B">
          <w:rPr>
            <w:rStyle w:val="Hyperlink"/>
            <w:rFonts w:ascii="Arial" w:hAnsi="Arial" w:cs="Arial"/>
            <w:sz w:val="24"/>
            <w:szCs w:val="24"/>
          </w:rPr>
          <w:t>https://hwb.gov.wales/curriculum-for-wales/designing-your-curriculum/pedagogy</w:t>
        </w:r>
      </w:hyperlink>
      <w:r w:rsidR="00F2012A" w:rsidRPr="00AD567B">
        <w:rPr>
          <w:rFonts w:ascii="Arial" w:hAnsi="Arial" w:cs="Arial"/>
          <w:sz w:val="24"/>
          <w:szCs w:val="24"/>
        </w:rPr>
        <w:t xml:space="preserve"> . </w:t>
      </w:r>
      <w:r w:rsidR="00BA0FA2">
        <w:rPr>
          <w:rFonts w:ascii="Arial" w:hAnsi="Arial" w:cs="Arial"/>
          <w:sz w:val="24"/>
          <w:szCs w:val="24"/>
        </w:rPr>
        <w:t>[</w:t>
      </w:r>
      <w:r w:rsidR="00206F03" w:rsidRPr="00AD567B">
        <w:rPr>
          <w:rFonts w:ascii="Arial" w:hAnsi="Arial" w:cs="Arial"/>
          <w:sz w:val="24"/>
          <w:szCs w:val="24"/>
        </w:rPr>
        <w:t>A</w:t>
      </w:r>
      <w:r w:rsidR="00F2012A" w:rsidRPr="00AD567B">
        <w:rPr>
          <w:rFonts w:ascii="Arial" w:hAnsi="Arial" w:cs="Arial"/>
          <w:sz w:val="24"/>
          <w:szCs w:val="24"/>
        </w:rPr>
        <w:t>ccessed</w:t>
      </w:r>
      <w:r w:rsidR="00206F03" w:rsidRPr="00AD567B">
        <w:rPr>
          <w:rFonts w:ascii="Arial" w:hAnsi="Arial" w:cs="Arial"/>
          <w:sz w:val="24"/>
          <w:szCs w:val="24"/>
        </w:rPr>
        <w:t xml:space="preserve"> 12</w:t>
      </w:r>
      <w:r w:rsidR="00E74338" w:rsidRPr="00AD567B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E74338" w:rsidRPr="00AD567B">
        <w:rPr>
          <w:rFonts w:ascii="Arial" w:hAnsi="Arial" w:cs="Arial"/>
          <w:sz w:val="24"/>
          <w:szCs w:val="24"/>
        </w:rPr>
        <w:t xml:space="preserve">March </w:t>
      </w:r>
      <w:r w:rsidR="00206F03" w:rsidRPr="00AD567B">
        <w:rPr>
          <w:rFonts w:ascii="Arial" w:hAnsi="Arial" w:cs="Arial"/>
          <w:sz w:val="24"/>
          <w:szCs w:val="24"/>
        </w:rPr>
        <w:t>2</w:t>
      </w:r>
      <w:r w:rsidR="00E74338" w:rsidRPr="00AD567B">
        <w:rPr>
          <w:rFonts w:ascii="Arial" w:hAnsi="Arial" w:cs="Arial"/>
          <w:sz w:val="24"/>
          <w:szCs w:val="24"/>
        </w:rPr>
        <w:t>02</w:t>
      </w:r>
      <w:r w:rsidR="00206F03" w:rsidRPr="00AD567B">
        <w:rPr>
          <w:rFonts w:ascii="Arial" w:hAnsi="Arial" w:cs="Arial"/>
          <w:sz w:val="24"/>
          <w:szCs w:val="24"/>
        </w:rPr>
        <w:t>4</w:t>
      </w:r>
      <w:r w:rsidR="00BA0FA2">
        <w:rPr>
          <w:rFonts w:ascii="Arial" w:hAnsi="Arial" w:cs="Arial"/>
          <w:sz w:val="24"/>
          <w:szCs w:val="24"/>
        </w:rPr>
        <w:t>]</w:t>
      </w:r>
      <w:r w:rsidR="00E74338" w:rsidRPr="00AD567B">
        <w:rPr>
          <w:rFonts w:ascii="Arial" w:hAnsi="Arial" w:cs="Arial"/>
          <w:sz w:val="24"/>
          <w:szCs w:val="24"/>
        </w:rPr>
        <w:t xml:space="preserve">. </w:t>
      </w:r>
    </w:p>
    <w:p w14:paraId="4345C0A0" w14:textId="77777777" w:rsidR="008F2FC4" w:rsidRPr="00AD567B" w:rsidRDefault="008F2FC4" w:rsidP="000742A9">
      <w:pPr>
        <w:rPr>
          <w:rFonts w:ascii="Arial" w:hAnsi="Arial" w:cs="Arial"/>
          <w:sz w:val="24"/>
          <w:szCs w:val="24"/>
        </w:rPr>
      </w:pPr>
    </w:p>
    <w:p w14:paraId="0AC6F878" w14:textId="06DB26B9" w:rsidR="000742A9" w:rsidRPr="005F0CC5" w:rsidRDefault="003457C2" w:rsidP="000742A9">
      <w:pPr>
        <w:rPr>
          <w:sz w:val="24"/>
          <w:szCs w:val="24"/>
        </w:rPr>
      </w:pPr>
      <w:r w:rsidRPr="00B422BD">
        <w:rPr>
          <w:rFonts w:ascii="Arial" w:hAnsi="Arial" w:cs="Arial"/>
          <w:sz w:val="24"/>
          <w:szCs w:val="24"/>
        </w:rPr>
        <w:lastRenderedPageBreak/>
        <w:t>Finch</w:t>
      </w:r>
      <w:r w:rsidR="00956927" w:rsidRPr="00B422BD">
        <w:rPr>
          <w:rFonts w:ascii="Arial" w:hAnsi="Arial" w:cs="Arial"/>
          <w:sz w:val="24"/>
          <w:szCs w:val="24"/>
        </w:rPr>
        <w:t>, Mia (20</w:t>
      </w:r>
      <w:r w:rsidR="003D7329" w:rsidRPr="00B422BD">
        <w:rPr>
          <w:rFonts w:ascii="Arial" w:hAnsi="Arial" w:cs="Arial"/>
          <w:sz w:val="24"/>
          <w:szCs w:val="24"/>
        </w:rPr>
        <w:t xml:space="preserve">23) </w:t>
      </w:r>
      <w:r w:rsidR="000742A9" w:rsidRPr="00B422BD">
        <w:rPr>
          <w:rFonts w:ascii="Arial" w:hAnsi="Arial" w:cs="Arial"/>
          <w:color w:val="000000" w:themeColor="text1"/>
          <w:sz w:val="24"/>
          <w:szCs w:val="24"/>
        </w:rPr>
        <w:t>‘Authentic Learning: Bringing Real-World Relevance to the Classroom</w:t>
      </w:r>
      <w:r w:rsidR="00B422BD">
        <w:rPr>
          <w:rFonts w:ascii="Arial" w:hAnsi="Arial" w:cs="Arial"/>
          <w:color w:val="000000" w:themeColor="text1"/>
          <w:sz w:val="24"/>
          <w:szCs w:val="24"/>
        </w:rPr>
        <w:t>’</w:t>
      </w:r>
      <w:r w:rsidR="008A66EC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8A66EC">
        <w:rPr>
          <w:rFonts w:ascii="Arial" w:hAnsi="Arial" w:cs="Arial"/>
          <w:i/>
          <w:iCs/>
          <w:color w:val="000000" w:themeColor="text1"/>
          <w:sz w:val="24"/>
          <w:szCs w:val="24"/>
        </w:rPr>
        <w:t>E</w:t>
      </w:r>
      <w:r w:rsidR="00B422B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ducation </w:t>
      </w:r>
      <w:r w:rsidR="008A66EC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Advanced, </w:t>
      </w:r>
      <w:r w:rsidR="005F0CC5" w:rsidRPr="005F0CC5">
        <w:rPr>
          <w:rFonts w:ascii="Arial" w:hAnsi="Arial" w:cs="Arial"/>
          <w:color w:val="000000" w:themeColor="text1"/>
          <w:sz w:val="24"/>
          <w:szCs w:val="24"/>
        </w:rPr>
        <w:t>5 May</w:t>
      </w:r>
      <w:r w:rsidR="00614B28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8" w:history="1">
        <w:r w:rsidR="00AD567B" w:rsidRPr="00EF4396">
          <w:rPr>
            <w:rStyle w:val="Hyperlink"/>
            <w:rFonts w:ascii="Arial" w:hAnsi="Arial" w:cs="Arial"/>
            <w:sz w:val="24"/>
            <w:szCs w:val="24"/>
          </w:rPr>
          <w:t>https://educationadvanced.com/resources/blog/authentic-learning-bringing-real-world-relevance-to-the-classroom/</w:t>
        </w:r>
      </w:hyperlink>
      <w:r w:rsidR="00AD567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A0FA2">
        <w:rPr>
          <w:rFonts w:ascii="Arial" w:hAnsi="Arial" w:cs="Arial"/>
          <w:color w:val="000000" w:themeColor="text1"/>
          <w:sz w:val="24"/>
          <w:szCs w:val="24"/>
        </w:rPr>
        <w:t>[</w:t>
      </w:r>
      <w:r w:rsidR="00AD567B">
        <w:rPr>
          <w:rFonts w:ascii="Arial" w:hAnsi="Arial" w:cs="Arial"/>
          <w:color w:val="000000" w:themeColor="text1"/>
          <w:sz w:val="24"/>
          <w:szCs w:val="24"/>
        </w:rPr>
        <w:t>Accessed: 12 March 2024</w:t>
      </w:r>
      <w:r w:rsidR="00BA0FA2">
        <w:rPr>
          <w:rFonts w:ascii="Arial" w:hAnsi="Arial" w:cs="Arial"/>
          <w:color w:val="000000" w:themeColor="text1"/>
          <w:sz w:val="24"/>
          <w:szCs w:val="24"/>
        </w:rPr>
        <w:t>]</w:t>
      </w:r>
      <w:r w:rsidR="00AD567B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1DD47DC" w14:textId="0E36C859" w:rsidR="003457C2" w:rsidRDefault="003457C2" w:rsidP="00937A9C">
      <w:pPr>
        <w:rPr>
          <w:sz w:val="24"/>
          <w:szCs w:val="24"/>
        </w:rPr>
      </w:pPr>
    </w:p>
    <w:p w14:paraId="7D34D5BF" w14:textId="3757C674" w:rsidR="008F2FC4" w:rsidRDefault="008F2FC4" w:rsidP="00937A9C">
      <w:pPr>
        <w:rPr>
          <w:rFonts w:ascii="Arial" w:hAnsi="Arial" w:cs="Arial"/>
          <w:sz w:val="24"/>
          <w:szCs w:val="24"/>
        </w:rPr>
      </w:pPr>
      <w:r w:rsidRPr="00A97055">
        <w:rPr>
          <w:rFonts w:ascii="Arial" w:hAnsi="Arial" w:cs="Arial"/>
          <w:sz w:val="24"/>
          <w:szCs w:val="24"/>
        </w:rPr>
        <w:t>McKillop</w:t>
      </w:r>
      <w:r w:rsidR="00364745" w:rsidRPr="00A97055">
        <w:rPr>
          <w:rFonts w:ascii="Arial" w:hAnsi="Arial" w:cs="Arial"/>
          <w:sz w:val="24"/>
          <w:szCs w:val="24"/>
        </w:rPr>
        <w:t xml:space="preserve">, Lora (2021) ‘The Importance </w:t>
      </w:r>
      <w:r w:rsidR="00A97055" w:rsidRPr="00A97055">
        <w:rPr>
          <w:rFonts w:ascii="Arial" w:hAnsi="Arial" w:cs="Arial"/>
          <w:sz w:val="24"/>
          <w:szCs w:val="24"/>
        </w:rPr>
        <w:t>of</w:t>
      </w:r>
      <w:r w:rsidR="00364745" w:rsidRPr="00A97055">
        <w:rPr>
          <w:rFonts w:ascii="Arial" w:hAnsi="Arial" w:cs="Arial"/>
          <w:sz w:val="24"/>
          <w:szCs w:val="24"/>
        </w:rPr>
        <w:t xml:space="preserve"> Teaching Money Skills’</w:t>
      </w:r>
      <w:r w:rsidR="00290DFE" w:rsidRPr="00A97055">
        <w:rPr>
          <w:rFonts w:ascii="Arial" w:hAnsi="Arial" w:cs="Arial"/>
          <w:sz w:val="24"/>
          <w:szCs w:val="24"/>
        </w:rPr>
        <w:t xml:space="preserve">, </w:t>
      </w:r>
      <w:r w:rsidR="00290DFE" w:rsidRPr="00A97055">
        <w:rPr>
          <w:rFonts w:ascii="Arial" w:hAnsi="Arial" w:cs="Arial"/>
          <w:i/>
          <w:iCs/>
          <w:sz w:val="24"/>
          <w:szCs w:val="24"/>
        </w:rPr>
        <w:t xml:space="preserve">Teach Hub, </w:t>
      </w:r>
      <w:r w:rsidR="00F71958" w:rsidRPr="00A97055">
        <w:rPr>
          <w:rFonts w:ascii="Arial" w:hAnsi="Arial" w:cs="Arial"/>
          <w:sz w:val="24"/>
          <w:szCs w:val="24"/>
        </w:rPr>
        <w:t xml:space="preserve">21 January. Available at: </w:t>
      </w:r>
      <w:hyperlink r:id="rId9" w:history="1">
        <w:r w:rsidR="00A97055" w:rsidRPr="00A97055">
          <w:rPr>
            <w:rStyle w:val="Hyperlink"/>
            <w:rFonts w:ascii="Arial" w:hAnsi="Arial" w:cs="Arial"/>
            <w:sz w:val="24"/>
            <w:szCs w:val="24"/>
          </w:rPr>
          <w:t>https://www.teachhub.com/classroom-activities/2021/01/the-importance-of-teaching-money-skills/</w:t>
        </w:r>
      </w:hyperlink>
      <w:r w:rsidR="00A97055" w:rsidRPr="00A97055">
        <w:rPr>
          <w:rFonts w:ascii="Arial" w:hAnsi="Arial" w:cs="Arial"/>
          <w:sz w:val="24"/>
          <w:szCs w:val="24"/>
        </w:rPr>
        <w:t xml:space="preserve"> </w:t>
      </w:r>
      <w:r w:rsidR="00BA0FA2">
        <w:rPr>
          <w:rFonts w:ascii="Arial" w:hAnsi="Arial" w:cs="Arial"/>
          <w:sz w:val="24"/>
          <w:szCs w:val="24"/>
        </w:rPr>
        <w:t>[</w:t>
      </w:r>
      <w:r w:rsidR="00A97055" w:rsidRPr="00A97055">
        <w:rPr>
          <w:rFonts w:ascii="Arial" w:hAnsi="Arial" w:cs="Arial"/>
          <w:sz w:val="24"/>
          <w:szCs w:val="24"/>
        </w:rPr>
        <w:t>Accessed: 12 March 2024</w:t>
      </w:r>
      <w:r w:rsidR="00BA0FA2">
        <w:rPr>
          <w:rFonts w:ascii="Arial" w:hAnsi="Arial" w:cs="Arial"/>
          <w:sz w:val="24"/>
          <w:szCs w:val="24"/>
        </w:rPr>
        <w:t>]</w:t>
      </w:r>
      <w:r w:rsidR="00A97055" w:rsidRPr="00A97055">
        <w:rPr>
          <w:rFonts w:ascii="Arial" w:hAnsi="Arial" w:cs="Arial"/>
          <w:sz w:val="24"/>
          <w:szCs w:val="24"/>
        </w:rPr>
        <w:t xml:space="preserve">. </w:t>
      </w:r>
    </w:p>
    <w:p w14:paraId="441DA21C" w14:textId="77777777" w:rsidR="00152E99" w:rsidRDefault="00152E99" w:rsidP="00937A9C">
      <w:pPr>
        <w:rPr>
          <w:rFonts w:ascii="Arial" w:hAnsi="Arial" w:cs="Arial"/>
          <w:sz w:val="24"/>
          <w:szCs w:val="24"/>
        </w:rPr>
      </w:pPr>
    </w:p>
    <w:p w14:paraId="316098B6" w14:textId="5668D156" w:rsidR="00152E99" w:rsidRDefault="00152E99" w:rsidP="00937A9C">
      <w:pPr>
        <w:rPr>
          <w:rFonts w:ascii="Arial" w:hAnsi="Arial" w:cs="Arial"/>
          <w:color w:val="333333"/>
          <w:shd w:val="clear" w:color="auto" w:fill="FCFCFC"/>
        </w:rPr>
      </w:pPr>
      <w:r w:rsidRPr="00152E99">
        <w:rPr>
          <w:rFonts w:ascii="Arial" w:hAnsi="Arial" w:cs="Arial"/>
          <w:color w:val="333333"/>
          <w:shd w:val="clear" w:color="auto" w:fill="FCFCFC"/>
        </w:rPr>
        <w:t xml:space="preserve">Herrington, J., Reeves, T.C., Oliver, R. (2014). Authentic Learning Environments. In: Spector, J., Merrill, M., Elen, J., Bishop, M. (eds) </w:t>
      </w:r>
      <w:r w:rsidRPr="00152E99">
        <w:rPr>
          <w:rFonts w:ascii="Arial" w:hAnsi="Arial" w:cs="Arial"/>
          <w:i/>
          <w:iCs/>
          <w:color w:val="333333"/>
          <w:shd w:val="clear" w:color="auto" w:fill="FCFCFC"/>
        </w:rPr>
        <w:t>Handbook of Research on Educational Communications and Technology</w:t>
      </w:r>
      <w:r w:rsidRPr="00152E99">
        <w:rPr>
          <w:rFonts w:ascii="Arial" w:hAnsi="Arial" w:cs="Arial"/>
          <w:color w:val="333333"/>
          <w:shd w:val="clear" w:color="auto" w:fill="FCFCFC"/>
        </w:rPr>
        <w:t xml:space="preserve">. Springer, New York, NY. </w:t>
      </w:r>
      <w:hyperlink r:id="rId10" w:history="1">
        <w:r w:rsidR="00593FF4" w:rsidRPr="007453C3">
          <w:rPr>
            <w:rStyle w:val="Hyperlink"/>
            <w:rFonts w:ascii="Arial" w:hAnsi="Arial" w:cs="Arial"/>
            <w:shd w:val="clear" w:color="auto" w:fill="FCFCFC"/>
          </w:rPr>
          <w:t>https://doi.org/10.1007/978-1-4614-3185-5_32</w:t>
        </w:r>
      </w:hyperlink>
    </w:p>
    <w:p w14:paraId="0805AE94" w14:textId="77777777" w:rsidR="00593FF4" w:rsidRDefault="00593FF4" w:rsidP="00937A9C">
      <w:pPr>
        <w:rPr>
          <w:rFonts w:ascii="Arial" w:hAnsi="Arial" w:cs="Arial"/>
          <w:color w:val="333333"/>
          <w:shd w:val="clear" w:color="auto" w:fill="FCFCFC"/>
        </w:rPr>
      </w:pPr>
    </w:p>
    <w:p w14:paraId="538BC22F" w14:textId="225E14F4" w:rsidR="00593FF4" w:rsidRDefault="00593FF4" w:rsidP="00937A9C">
      <w:pPr>
        <w:rPr>
          <w:rFonts w:ascii="Arial" w:hAnsi="Arial" w:cs="Arial"/>
        </w:rPr>
      </w:pPr>
      <w:r>
        <w:rPr>
          <w:rFonts w:ascii="Arial" w:hAnsi="Arial" w:cs="Arial"/>
          <w:color w:val="333333"/>
          <w:shd w:val="clear" w:color="auto" w:fill="FCFCFC"/>
        </w:rPr>
        <w:t>Welsh Government, (</w:t>
      </w:r>
      <w:r w:rsidR="008249D7">
        <w:rPr>
          <w:rFonts w:ascii="Arial" w:hAnsi="Arial" w:cs="Arial"/>
          <w:color w:val="333333"/>
          <w:shd w:val="clear" w:color="auto" w:fill="FCFCFC"/>
        </w:rPr>
        <w:t>2019)</w:t>
      </w:r>
      <w:r w:rsidR="00BC0CC6">
        <w:rPr>
          <w:rFonts w:ascii="Arial" w:hAnsi="Arial" w:cs="Arial"/>
          <w:color w:val="333333"/>
          <w:shd w:val="clear" w:color="auto" w:fill="FCFCFC"/>
        </w:rPr>
        <w:t xml:space="preserve">, </w:t>
      </w:r>
      <w:r w:rsidR="00BC0CC6">
        <w:rPr>
          <w:rFonts w:ascii="Arial" w:hAnsi="Arial" w:cs="Arial"/>
          <w:color w:val="333333"/>
          <w:shd w:val="clear" w:color="auto" w:fill="FCFCFC"/>
        </w:rPr>
        <w:t>(p.32</w:t>
      </w:r>
      <w:r w:rsidR="00BC0CC6">
        <w:rPr>
          <w:rFonts w:ascii="Arial" w:hAnsi="Arial" w:cs="Arial"/>
          <w:color w:val="333333"/>
          <w:shd w:val="clear" w:color="auto" w:fill="FCFCFC"/>
        </w:rPr>
        <w:t>.</w:t>
      </w:r>
      <w:r w:rsidR="00BC0CC6">
        <w:rPr>
          <w:rFonts w:ascii="Arial" w:hAnsi="Arial" w:cs="Arial"/>
          <w:color w:val="333333"/>
          <w:shd w:val="clear" w:color="auto" w:fill="FCFCFC"/>
        </w:rPr>
        <w:t xml:space="preserve">) </w:t>
      </w:r>
      <w:r w:rsidR="008C0E12" w:rsidRPr="00731E89">
        <w:rPr>
          <w:rFonts w:ascii="Arial" w:hAnsi="Arial" w:cs="Arial"/>
          <w:i/>
          <w:iCs/>
        </w:rPr>
        <w:t>Professional standards for teaching and leadership</w:t>
      </w:r>
      <w:r w:rsidR="008C0E12">
        <w:rPr>
          <w:rFonts w:ascii="Arial" w:hAnsi="Arial" w:cs="Arial"/>
          <w:i/>
          <w:iCs/>
        </w:rPr>
        <w:t xml:space="preserve">. </w:t>
      </w:r>
      <w:r w:rsidR="008C0E12" w:rsidRPr="008C0E12">
        <w:rPr>
          <w:rFonts w:ascii="Arial" w:hAnsi="Arial" w:cs="Arial"/>
        </w:rPr>
        <w:t xml:space="preserve">Available at: </w:t>
      </w:r>
      <w:hyperlink r:id="rId11" w:history="1">
        <w:r w:rsidR="00230625" w:rsidRPr="007453C3">
          <w:rPr>
            <w:rStyle w:val="Hyperlink"/>
            <w:rFonts w:ascii="Arial" w:hAnsi="Arial" w:cs="Arial"/>
          </w:rPr>
          <w:t>https://hwb.gov.wales/api/storage/19bc948b-8a3f-41e0-944a-7bf2cadf7d18/professional-standards-for-teaching-and-leadership-interactive-pdf-for-pc.pdf</w:t>
        </w:r>
      </w:hyperlink>
      <w:r w:rsidR="00230625">
        <w:rPr>
          <w:rFonts w:ascii="Arial" w:hAnsi="Arial" w:cs="Arial"/>
        </w:rPr>
        <w:t xml:space="preserve"> </w:t>
      </w:r>
      <w:r w:rsidR="00BA0FA2">
        <w:rPr>
          <w:rFonts w:ascii="Arial" w:hAnsi="Arial" w:cs="Arial"/>
        </w:rPr>
        <w:t>[</w:t>
      </w:r>
      <w:r w:rsidR="00230625">
        <w:rPr>
          <w:rFonts w:ascii="Arial" w:hAnsi="Arial" w:cs="Arial"/>
        </w:rPr>
        <w:t>Accessed</w:t>
      </w:r>
      <w:r w:rsidR="00FD62DD">
        <w:rPr>
          <w:rFonts w:ascii="Arial" w:hAnsi="Arial" w:cs="Arial"/>
        </w:rPr>
        <w:t>: 12 March 2024</w:t>
      </w:r>
      <w:r w:rsidR="00BA0FA2">
        <w:rPr>
          <w:rFonts w:ascii="Arial" w:hAnsi="Arial" w:cs="Arial"/>
        </w:rPr>
        <w:t>]</w:t>
      </w:r>
      <w:r w:rsidR="00FD62DD">
        <w:rPr>
          <w:rFonts w:ascii="Arial" w:hAnsi="Arial" w:cs="Arial"/>
        </w:rPr>
        <w:t xml:space="preserve">. </w:t>
      </w:r>
    </w:p>
    <w:p w14:paraId="7503C9D3" w14:textId="77777777" w:rsidR="006D7221" w:rsidRDefault="006D7221" w:rsidP="00937A9C">
      <w:pPr>
        <w:rPr>
          <w:rFonts w:ascii="Arial" w:hAnsi="Arial" w:cs="Arial"/>
        </w:rPr>
      </w:pPr>
    </w:p>
    <w:p w14:paraId="3C48F97A" w14:textId="6EF17CAB" w:rsidR="006D7221" w:rsidRDefault="006D7221" w:rsidP="00937A9C">
      <w:pPr>
        <w:rPr>
          <w:rFonts w:ascii="Arial" w:hAnsi="Arial" w:cs="Arial"/>
          <w:sz w:val="24"/>
          <w:szCs w:val="24"/>
        </w:rPr>
      </w:pPr>
      <w:hyperlink r:id="rId12" w:history="1">
        <w:r w:rsidRPr="007453C3">
          <w:rPr>
            <w:rStyle w:val="Hyperlink"/>
            <w:rFonts w:ascii="Arial" w:hAnsi="Arial" w:cs="Arial"/>
            <w:sz w:val="24"/>
            <w:szCs w:val="24"/>
          </w:rPr>
          <w:t>https://www.estyn.gov.wales/system/files/2020-07/Estyn%2520Active%2520and%2520experiential%2520learning_E_Accessible_1.pdf</w:t>
        </w:r>
      </w:hyperlink>
      <w:proofErr w:type="gramStart"/>
      <w:r>
        <w:rPr>
          <w:rFonts w:ascii="Arial" w:hAnsi="Arial" w:cs="Arial"/>
          <w:sz w:val="24"/>
          <w:szCs w:val="24"/>
        </w:rPr>
        <w:t xml:space="preserve">   (</w:t>
      </w:r>
      <w:proofErr w:type="gramEnd"/>
      <w:r>
        <w:rPr>
          <w:rFonts w:ascii="Arial" w:hAnsi="Arial" w:cs="Arial"/>
          <w:sz w:val="24"/>
          <w:szCs w:val="24"/>
        </w:rPr>
        <w:t xml:space="preserve">2017, p.50) </w:t>
      </w:r>
    </w:p>
    <w:p w14:paraId="7AACD9B9" w14:textId="77777777" w:rsidR="00D952F1" w:rsidRDefault="00D952F1" w:rsidP="00937A9C">
      <w:pPr>
        <w:rPr>
          <w:rFonts w:ascii="Arial" w:hAnsi="Arial" w:cs="Arial"/>
          <w:sz w:val="24"/>
          <w:szCs w:val="24"/>
        </w:rPr>
      </w:pPr>
    </w:p>
    <w:p w14:paraId="58A26B64" w14:textId="65E5BB18" w:rsidR="00D952F1" w:rsidRPr="008C0E12" w:rsidRDefault="0001509A" w:rsidP="00937A9C">
      <w:pPr>
        <w:rPr>
          <w:rFonts w:ascii="Arial" w:hAnsi="Arial" w:cs="Arial"/>
          <w:sz w:val="24"/>
          <w:szCs w:val="24"/>
        </w:rPr>
      </w:pPr>
      <w:hyperlink r:id="rId13" w:history="1">
        <w:r w:rsidRPr="007453C3">
          <w:rPr>
            <w:rStyle w:val="Hyperlink"/>
            <w:rFonts w:ascii="Arial" w:hAnsi="Arial" w:cs="Arial"/>
            <w:sz w:val="24"/>
            <w:szCs w:val="24"/>
          </w:rPr>
          <w:t>https://www.estyn.gov.wales/effective-practice/providing-authentic-and-engaging-experiences-nursery-provision-inspire-childrens#:~:text=By%20providing%20the%20children%20with,combine%20resources%20with%20other%20materials</w:t>
        </w:r>
      </w:hyperlink>
      <w:r w:rsidRPr="0001509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 </w:t>
      </w:r>
      <w:r w:rsidR="00D952F1">
        <w:rPr>
          <w:rFonts w:ascii="Arial" w:hAnsi="Arial" w:cs="Arial"/>
          <w:sz w:val="24"/>
          <w:szCs w:val="24"/>
        </w:rPr>
        <w:t xml:space="preserve">(2023) </w:t>
      </w:r>
    </w:p>
    <w:sectPr w:rsidR="00D952F1" w:rsidRPr="008C0E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671A7F5" w14:textId="77777777" w:rsidR="00CE3F3F" w:rsidRDefault="00CE3F3F" w:rsidP="00CE3F3F">
      <w:pPr>
        <w:spacing w:after="0" w:line="240" w:lineRule="auto"/>
      </w:pPr>
      <w:r>
        <w:separator/>
      </w:r>
    </w:p>
  </w:endnote>
  <w:endnote w:type="continuationSeparator" w:id="0">
    <w:p w14:paraId="63F6B602" w14:textId="77777777" w:rsidR="00CE3F3F" w:rsidRDefault="00CE3F3F" w:rsidP="00CE3F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D7E240E" w14:textId="77777777" w:rsidR="00CE3F3F" w:rsidRDefault="00CE3F3F" w:rsidP="00CE3F3F">
      <w:pPr>
        <w:spacing w:after="0" w:line="240" w:lineRule="auto"/>
      </w:pPr>
      <w:r>
        <w:separator/>
      </w:r>
    </w:p>
  </w:footnote>
  <w:footnote w:type="continuationSeparator" w:id="0">
    <w:p w14:paraId="7062FF42" w14:textId="77777777" w:rsidR="00CE3F3F" w:rsidRDefault="00CE3F3F" w:rsidP="00CE3F3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4E91857"/>
    <w:multiLevelType w:val="hybridMultilevel"/>
    <w:tmpl w:val="D5D854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112412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4987"/>
    <w:rsid w:val="00001A13"/>
    <w:rsid w:val="000020AA"/>
    <w:rsid w:val="00005EDE"/>
    <w:rsid w:val="0001509A"/>
    <w:rsid w:val="00024A82"/>
    <w:rsid w:val="0005081B"/>
    <w:rsid w:val="0006482C"/>
    <w:rsid w:val="000742A9"/>
    <w:rsid w:val="000A0477"/>
    <w:rsid w:val="000A4571"/>
    <w:rsid w:val="00100097"/>
    <w:rsid w:val="00105021"/>
    <w:rsid w:val="001502AB"/>
    <w:rsid w:val="00152E99"/>
    <w:rsid w:val="00157F45"/>
    <w:rsid w:val="001863DF"/>
    <w:rsid w:val="00186F81"/>
    <w:rsid w:val="0018747F"/>
    <w:rsid w:val="001B5266"/>
    <w:rsid w:val="00204A66"/>
    <w:rsid w:val="00206F03"/>
    <w:rsid w:val="00210637"/>
    <w:rsid w:val="00222293"/>
    <w:rsid w:val="00230625"/>
    <w:rsid w:val="00234988"/>
    <w:rsid w:val="002832C6"/>
    <w:rsid w:val="00290DFE"/>
    <w:rsid w:val="002C2A08"/>
    <w:rsid w:val="002C3096"/>
    <w:rsid w:val="002D166B"/>
    <w:rsid w:val="002D6C1E"/>
    <w:rsid w:val="002E29B6"/>
    <w:rsid w:val="002E5D10"/>
    <w:rsid w:val="002F67DA"/>
    <w:rsid w:val="003374CE"/>
    <w:rsid w:val="003457C2"/>
    <w:rsid w:val="00346B21"/>
    <w:rsid w:val="0035575A"/>
    <w:rsid w:val="00361EFD"/>
    <w:rsid w:val="00364745"/>
    <w:rsid w:val="00365962"/>
    <w:rsid w:val="00366DA2"/>
    <w:rsid w:val="00373415"/>
    <w:rsid w:val="00390F40"/>
    <w:rsid w:val="003B3C7B"/>
    <w:rsid w:val="003B6BD9"/>
    <w:rsid w:val="003D7329"/>
    <w:rsid w:val="003E3A01"/>
    <w:rsid w:val="004171B5"/>
    <w:rsid w:val="00426203"/>
    <w:rsid w:val="00471145"/>
    <w:rsid w:val="004736C0"/>
    <w:rsid w:val="00480FFE"/>
    <w:rsid w:val="00487517"/>
    <w:rsid w:val="0049683F"/>
    <w:rsid w:val="00496AC9"/>
    <w:rsid w:val="004E058B"/>
    <w:rsid w:val="004E41B1"/>
    <w:rsid w:val="004F6F39"/>
    <w:rsid w:val="005067A5"/>
    <w:rsid w:val="00510FE9"/>
    <w:rsid w:val="00512084"/>
    <w:rsid w:val="005250C2"/>
    <w:rsid w:val="00532C38"/>
    <w:rsid w:val="005434E2"/>
    <w:rsid w:val="00550447"/>
    <w:rsid w:val="005511D2"/>
    <w:rsid w:val="00562D5D"/>
    <w:rsid w:val="00567F59"/>
    <w:rsid w:val="00572B06"/>
    <w:rsid w:val="00575B35"/>
    <w:rsid w:val="00593FF4"/>
    <w:rsid w:val="005B4AEE"/>
    <w:rsid w:val="005C363F"/>
    <w:rsid w:val="005C4C50"/>
    <w:rsid w:val="005E3801"/>
    <w:rsid w:val="005E632F"/>
    <w:rsid w:val="005F0CC5"/>
    <w:rsid w:val="005F708C"/>
    <w:rsid w:val="00603730"/>
    <w:rsid w:val="00614B28"/>
    <w:rsid w:val="00616FC1"/>
    <w:rsid w:val="00617C8F"/>
    <w:rsid w:val="0064290B"/>
    <w:rsid w:val="006445DF"/>
    <w:rsid w:val="00665784"/>
    <w:rsid w:val="00666312"/>
    <w:rsid w:val="00670954"/>
    <w:rsid w:val="00673BFF"/>
    <w:rsid w:val="00695D98"/>
    <w:rsid w:val="006A496B"/>
    <w:rsid w:val="006B4BE8"/>
    <w:rsid w:val="006B764A"/>
    <w:rsid w:val="006D678D"/>
    <w:rsid w:val="006D7221"/>
    <w:rsid w:val="00712FAD"/>
    <w:rsid w:val="00723D4F"/>
    <w:rsid w:val="007241D9"/>
    <w:rsid w:val="00733B6D"/>
    <w:rsid w:val="007639C0"/>
    <w:rsid w:val="00766F08"/>
    <w:rsid w:val="0077034C"/>
    <w:rsid w:val="007760D6"/>
    <w:rsid w:val="007773B1"/>
    <w:rsid w:val="007A481B"/>
    <w:rsid w:val="007B1FC0"/>
    <w:rsid w:val="007C4FF2"/>
    <w:rsid w:val="007D7601"/>
    <w:rsid w:val="007F3380"/>
    <w:rsid w:val="00815014"/>
    <w:rsid w:val="00816C39"/>
    <w:rsid w:val="008249D7"/>
    <w:rsid w:val="008513B9"/>
    <w:rsid w:val="0089600E"/>
    <w:rsid w:val="008A66EC"/>
    <w:rsid w:val="008B2393"/>
    <w:rsid w:val="008C0E12"/>
    <w:rsid w:val="008D7646"/>
    <w:rsid w:val="008E51FE"/>
    <w:rsid w:val="008E60AF"/>
    <w:rsid w:val="008E6D9F"/>
    <w:rsid w:val="008F2FC4"/>
    <w:rsid w:val="00937A9C"/>
    <w:rsid w:val="0094300E"/>
    <w:rsid w:val="009512F8"/>
    <w:rsid w:val="00956927"/>
    <w:rsid w:val="00961BF4"/>
    <w:rsid w:val="009777E2"/>
    <w:rsid w:val="00980C37"/>
    <w:rsid w:val="0098136A"/>
    <w:rsid w:val="0099360C"/>
    <w:rsid w:val="009A01C3"/>
    <w:rsid w:val="009A1D40"/>
    <w:rsid w:val="009A2995"/>
    <w:rsid w:val="009B081E"/>
    <w:rsid w:val="009D5F45"/>
    <w:rsid w:val="009E5B81"/>
    <w:rsid w:val="009F16AB"/>
    <w:rsid w:val="009F2D73"/>
    <w:rsid w:val="00A0089A"/>
    <w:rsid w:val="00A0297F"/>
    <w:rsid w:val="00A0650C"/>
    <w:rsid w:val="00A10602"/>
    <w:rsid w:val="00A1081F"/>
    <w:rsid w:val="00A16F50"/>
    <w:rsid w:val="00A35816"/>
    <w:rsid w:val="00A448A4"/>
    <w:rsid w:val="00A458E5"/>
    <w:rsid w:val="00A82B76"/>
    <w:rsid w:val="00A96502"/>
    <w:rsid w:val="00A97055"/>
    <w:rsid w:val="00AC00AB"/>
    <w:rsid w:val="00AC22DD"/>
    <w:rsid w:val="00AD0371"/>
    <w:rsid w:val="00AD46C5"/>
    <w:rsid w:val="00AD567B"/>
    <w:rsid w:val="00B0713F"/>
    <w:rsid w:val="00B13340"/>
    <w:rsid w:val="00B17D22"/>
    <w:rsid w:val="00B264F3"/>
    <w:rsid w:val="00B422BD"/>
    <w:rsid w:val="00B45B6D"/>
    <w:rsid w:val="00B45EA9"/>
    <w:rsid w:val="00B518E7"/>
    <w:rsid w:val="00B56233"/>
    <w:rsid w:val="00B7222D"/>
    <w:rsid w:val="00B9009A"/>
    <w:rsid w:val="00B94653"/>
    <w:rsid w:val="00B96F5E"/>
    <w:rsid w:val="00B97F54"/>
    <w:rsid w:val="00BA0FA2"/>
    <w:rsid w:val="00BC0CC6"/>
    <w:rsid w:val="00BC534C"/>
    <w:rsid w:val="00BD571C"/>
    <w:rsid w:val="00BE5499"/>
    <w:rsid w:val="00C036E7"/>
    <w:rsid w:val="00C218B7"/>
    <w:rsid w:val="00C23EB8"/>
    <w:rsid w:val="00C24D54"/>
    <w:rsid w:val="00C675A4"/>
    <w:rsid w:val="00C81171"/>
    <w:rsid w:val="00CA060D"/>
    <w:rsid w:val="00CC4987"/>
    <w:rsid w:val="00CD5DAB"/>
    <w:rsid w:val="00CE3F3F"/>
    <w:rsid w:val="00CE50D0"/>
    <w:rsid w:val="00CE74B7"/>
    <w:rsid w:val="00D565BD"/>
    <w:rsid w:val="00D617B7"/>
    <w:rsid w:val="00D748C4"/>
    <w:rsid w:val="00D87745"/>
    <w:rsid w:val="00D952F1"/>
    <w:rsid w:val="00DA3427"/>
    <w:rsid w:val="00DD0315"/>
    <w:rsid w:val="00E21EF1"/>
    <w:rsid w:val="00E3660D"/>
    <w:rsid w:val="00E5252B"/>
    <w:rsid w:val="00E72212"/>
    <w:rsid w:val="00E74338"/>
    <w:rsid w:val="00E9045F"/>
    <w:rsid w:val="00EA17EF"/>
    <w:rsid w:val="00EA71C7"/>
    <w:rsid w:val="00ED1F9A"/>
    <w:rsid w:val="00ED28D7"/>
    <w:rsid w:val="00EF2003"/>
    <w:rsid w:val="00EF74F1"/>
    <w:rsid w:val="00F2012A"/>
    <w:rsid w:val="00F21B4C"/>
    <w:rsid w:val="00F310A6"/>
    <w:rsid w:val="00F33AD3"/>
    <w:rsid w:val="00F52334"/>
    <w:rsid w:val="00F64892"/>
    <w:rsid w:val="00F71958"/>
    <w:rsid w:val="00F77294"/>
    <w:rsid w:val="00F94CB8"/>
    <w:rsid w:val="00F9582C"/>
    <w:rsid w:val="00F96DBE"/>
    <w:rsid w:val="00FA1640"/>
    <w:rsid w:val="00FC1F4F"/>
    <w:rsid w:val="00FC3FFD"/>
    <w:rsid w:val="00FC431B"/>
    <w:rsid w:val="00FD62DD"/>
    <w:rsid w:val="00FF6A4A"/>
    <w:rsid w:val="00FF73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26D409"/>
  <w15:chartTrackingRefBased/>
  <w15:docId w15:val="{66E7F735-1B37-489F-A151-4653BE6F9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742A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71C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201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012A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742A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E3F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3F3F"/>
  </w:style>
  <w:style w:type="paragraph" w:styleId="Footer">
    <w:name w:val="footer"/>
    <w:basedOn w:val="Normal"/>
    <w:link w:val="FooterChar"/>
    <w:uiPriority w:val="99"/>
    <w:unhideWhenUsed/>
    <w:rsid w:val="00CE3F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3F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37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36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7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advanced.com/resources/blog/authentic-learning-bringing-real-world-relevance-to-the-classroom/" TargetMode="External"/><Relationship Id="rId13" Type="http://schemas.openxmlformats.org/officeDocument/2006/relationships/hyperlink" Target="https://www.estyn.gov.wales/effective-practice/providing-authentic-and-engaging-experiences-nursery-provision-inspire-childrens#:~:text=By%20providing%20the%20children%20with,combine%20resources%20with%20other%20material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wb.gov.wales/curriculum-for-wales/designing-your-curriculum/pedagogy" TargetMode="External"/><Relationship Id="rId12" Type="http://schemas.openxmlformats.org/officeDocument/2006/relationships/hyperlink" Target="https://www.estyn.gov.wales/system/files/2020-07/Estyn%2520Active%2520and%2520experiential%2520learning_E_Accessible_1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doi.org/10.1007/978-1-4614-3185-5_3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eachhub.com/classroom-activities/2021/01/the-importance-of-teaching-money-skill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2976</TotalTime>
  <Pages>4</Pages>
  <Words>1133</Words>
  <Characters>6462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jane</dc:creator>
  <cp:keywords/>
  <dc:description/>
  <cp:lastModifiedBy>olivia jane</cp:lastModifiedBy>
  <cp:revision>258</cp:revision>
  <dcterms:created xsi:type="dcterms:W3CDTF">2024-03-08T22:52:00Z</dcterms:created>
  <dcterms:modified xsi:type="dcterms:W3CDTF">2024-03-17T11:35:00Z</dcterms:modified>
</cp:coreProperties>
</file>