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sz w:val="2"/>
          <w:lang w:val="en-GB"/>
        </w:rPr>
        <w:id w:val="656192814"/>
        <w:docPartObj>
          <w:docPartGallery w:val="Cover Pages"/>
          <w:docPartUnique/>
        </w:docPartObj>
      </w:sdtPr>
      <w:sdtEndPr>
        <w:rPr>
          <w:sz w:val="24"/>
          <w:szCs w:val="24"/>
          <w:u w:val="single"/>
        </w:rPr>
      </w:sdtEndPr>
      <w:sdtContent>
        <w:p w14:paraId="33947009" w14:textId="0C898A61" w:rsidR="00091EAB" w:rsidRPr="007E7F94" w:rsidRDefault="00091EAB">
          <w:pPr>
            <w:pStyle w:val="NoSpacing"/>
            <w:rPr>
              <w:sz w:val="2"/>
              <w:lang w:val="en-GB"/>
            </w:rPr>
          </w:pPr>
        </w:p>
        <w:p w14:paraId="609AD8C4" w14:textId="036C6EDF" w:rsidR="00091EAB" w:rsidRPr="007E7F94" w:rsidRDefault="00000000">
          <w:r>
            <w:pict w14:anchorId="6695E8AB">
              <v:shapetype id="_x0000_t202" coordsize="21600,21600" o:spt="202" path="m,l,21600r21600,l21600,xe">
                <v:stroke joinstyle="miter"/>
                <v:path gradientshapeok="t" o:connecttype="rect"/>
              </v:shapetype>
              <v:shape id="Text Box 15" o:spid="_x0000_s1041" type="#_x0000_t202" style="position:absolute;margin-left:0;margin-top:0;width:468pt;height:1in;z-index:251658242;visibility:visible;mso-width-percent:765;mso-position-horizontal:center;mso-position-horizontal-relative:page;mso-position-vertical:top;mso-position-vertical-relative:margin;mso-width-percent:7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next-textbox:#Text Box 15;mso-fit-shape-to-text:t">
                  <w:txbxContent>
                    <w:sdt>
                      <w:sdtPr>
                        <w:rPr>
                          <w:rFonts w:asciiTheme="majorHAnsi" w:eastAsiaTheme="majorEastAsia" w:hAnsiTheme="majorHAnsi" w:cstheme="majorBidi"/>
                          <w:caps/>
                          <w:color w:val="8496B0" w:themeColor="text2" w:themeTint="99"/>
                          <w:sz w:val="44"/>
                          <w:szCs w:val="44"/>
                          <w:lang w:val="en-GB"/>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5CF789C0" w14:textId="421E1F0E" w:rsidR="00091EAB" w:rsidRPr="007E7F94" w:rsidRDefault="00091EAB">
                          <w:pPr>
                            <w:pStyle w:val="NoSpacing"/>
                            <w:rPr>
                              <w:rFonts w:asciiTheme="majorHAnsi" w:eastAsiaTheme="majorEastAsia" w:hAnsiTheme="majorHAnsi" w:cstheme="majorBidi"/>
                              <w:caps/>
                              <w:color w:val="8496B0" w:themeColor="text2" w:themeTint="99"/>
                              <w:sz w:val="44"/>
                              <w:szCs w:val="44"/>
                              <w:lang w:val="en-GB"/>
                            </w:rPr>
                          </w:pPr>
                          <w:r w:rsidRPr="007E7F94">
                            <w:rPr>
                              <w:rFonts w:asciiTheme="majorHAnsi" w:eastAsiaTheme="majorEastAsia" w:hAnsiTheme="majorHAnsi" w:cstheme="majorBidi"/>
                              <w:caps/>
                              <w:color w:val="8496B0" w:themeColor="text2" w:themeTint="99"/>
                              <w:sz w:val="44"/>
                              <w:szCs w:val="44"/>
                              <w:lang w:val="en-GB"/>
                            </w:rPr>
                            <w:t>A critical evaluation and the identification of next teaching and learning steps focusing on a case study of an individual learner or a group of learners, based on an observed critical incident.</w:t>
                          </w:r>
                        </w:p>
                      </w:sdtContent>
                    </w:sdt>
                    <w:p w14:paraId="1F6C656A" w14:textId="04033ECA" w:rsidR="00091EAB" w:rsidRPr="007E7F94" w:rsidRDefault="00000000">
                      <w:pPr>
                        <w:pStyle w:val="NoSpacing"/>
                        <w:spacing w:before="120"/>
                        <w:rPr>
                          <w:color w:val="4472C4" w:themeColor="accent1"/>
                          <w:sz w:val="36"/>
                          <w:szCs w:val="36"/>
                          <w:lang w:val="en-GB"/>
                        </w:rPr>
                      </w:pPr>
                      <w:sdt>
                        <w:sdtPr>
                          <w:rPr>
                            <w:color w:val="4472C4" w:themeColor="accent1"/>
                            <w:sz w:val="36"/>
                            <w:szCs w:val="36"/>
                            <w:lang w:val="en-GB"/>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091EAB" w:rsidRPr="007E7F94">
                            <w:rPr>
                              <w:color w:val="4472C4" w:themeColor="accent1"/>
                              <w:sz w:val="36"/>
                              <w:szCs w:val="36"/>
                              <w:lang w:val="en-GB"/>
                            </w:rPr>
                            <w:t>ECAD6007-C</w:t>
                          </w:r>
                        </w:sdtContent>
                      </w:sdt>
                      <w:r w:rsidR="00091EAB" w:rsidRPr="007E7F94">
                        <w:rPr>
                          <w:lang w:val="en-GB"/>
                        </w:rPr>
                        <w:t xml:space="preserve"> </w:t>
                      </w:r>
                    </w:p>
                    <w:p w14:paraId="1C7B651B" w14:textId="77777777" w:rsidR="00091EAB" w:rsidRPr="007E7F94" w:rsidRDefault="00091EAB"/>
                  </w:txbxContent>
                </v:textbox>
                <w10:wrap anchorx="page" anchory="margin"/>
              </v:shape>
            </w:pict>
          </w:r>
          <w:r>
            <w:pict w14:anchorId="12F09462">
              <v:group id="Group 2" o:spid="_x0000_s1035" style="position:absolute;margin-left:0;margin-top:0;width:432.65pt;height:448.55pt;z-index:-251658239;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36"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37"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38"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9"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40"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w:r>
          <w:r>
            <w:pict w14:anchorId="319BA2C2">
              <v:shape id="Text Box 16" o:spid="_x0000_s1034" type="#_x0000_t202" style="position:absolute;margin-left:0;margin-top:0;width:468pt;height:29.5pt;z-index:251658240;visibility:visible;mso-width-percent:765;mso-position-horizontal:center;mso-position-horizontal-relative:page;mso-position-vertical:bottom;mso-position-vertical-relative:margin;mso-width-percent:765;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44E28F3B" w14:textId="529B2AED" w:rsidR="00091EAB" w:rsidRPr="007E7F94" w:rsidRDefault="00000000">
                      <w:pPr>
                        <w:pStyle w:val="NoSpacing"/>
                        <w:jc w:val="right"/>
                        <w:rPr>
                          <w:color w:val="4472C4" w:themeColor="accent1"/>
                          <w:sz w:val="36"/>
                          <w:szCs w:val="36"/>
                          <w:lang w:val="en-GB"/>
                        </w:rPr>
                      </w:pPr>
                      <w:sdt>
                        <w:sdtPr>
                          <w:rPr>
                            <w:color w:val="4472C4" w:themeColor="accent1"/>
                            <w:sz w:val="36"/>
                            <w:szCs w:val="36"/>
                            <w:lang w:val="en-GB"/>
                          </w:rPr>
                          <w:alias w:val="School"/>
                          <w:tag w:val="School"/>
                          <w:id w:val="1850680582"/>
                          <w:dataBinding w:prefixMappings="xmlns:ns0='http://schemas.openxmlformats.org/officeDocument/2006/extended-properties' " w:xpath="/ns0:Properties[1]/ns0:Company[1]" w:storeItemID="{6668398D-A668-4E3E-A5EB-62B293D839F1}"/>
                          <w:text/>
                        </w:sdtPr>
                        <w:sdtContent>
                          <w:r w:rsidR="00091EAB" w:rsidRPr="007E7F94">
                            <w:rPr>
                              <w:color w:val="4472C4" w:themeColor="accent1"/>
                              <w:sz w:val="36"/>
                              <w:szCs w:val="36"/>
                              <w:lang w:val="en-GB"/>
                            </w:rPr>
                            <w:t>2306240</w:t>
                          </w:r>
                        </w:sdtContent>
                      </w:sdt>
                    </w:p>
                    <w:sdt>
                      <w:sdtPr>
                        <w:rPr>
                          <w:color w:val="4472C4" w:themeColor="accent1"/>
                          <w:sz w:val="36"/>
                          <w:szCs w:val="36"/>
                          <w:lang w:val="en-GB"/>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29D9CC8" w14:textId="3F03226F" w:rsidR="00091EAB" w:rsidRPr="007E7F94" w:rsidRDefault="00091EAB">
                          <w:pPr>
                            <w:pStyle w:val="NoSpacing"/>
                            <w:jc w:val="right"/>
                            <w:rPr>
                              <w:color w:val="4472C4" w:themeColor="accent1"/>
                              <w:sz w:val="36"/>
                              <w:szCs w:val="36"/>
                              <w:lang w:val="en-GB"/>
                            </w:rPr>
                          </w:pPr>
                          <w:r w:rsidRPr="007E7F94">
                            <w:rPr>
                              <w:color w:val="4472C4" w:themeColor="accent1"/>
                              <w:sz w:val="36"/>
                              <w:szCs w:val="36"/>
                              <w:lang w:val="en-GB"/>
                            </w:rPr>
                            <w:t>Remiel Wharton</w:t>
                          </w:r>
                        </w:p>
                      </w:sdtContent>
                    </w:sdt>
                  </w:txbxContent>
                </v:textbox>
                <w10:wrap anchorx="page" anchory="margin"/>
              </v:shape>
            </w:pict>
          </w:r>
        </w:p>
        <w:p w14:paraId="57724AA1" w14:textId="3AA60ECD" w:rsidR="0068280E" w:rsidRDefault="00211002">
          <w:pPr>
            <w:rPr>
              <w:sz w:val="24"/>
              <w:szCs w:val="24"/>
              <w:u w:val="single"/>
            </w:rPr>
          </w:pPr>
          <w:r>
            <w:rPr>
              <w:noProof/>
            </w:rPr>
            <w:drawing>
              <wp:anchor distT="0" distB="0" distL="114300" distR="114300" simplePos="0" relativeHeight="251658243" behindDoc="1" locked="0" layoutInCell="1" allowOverlap="1" wp14:anchorId="56972337" wp14:editId="3BBE690B">
                <wp:simplePos x="0" y="0"/>
                <wp:positionH relativeFrom="column">
                  <wp:posOffset>-895350</wp:posOffset>
                </wp:positionH>
                <wp:positionV relativeFrom="paragraph">
                  <wp:posOffset>3851910</wp:posOffset>
                </wp:positionV>
                <wp:extent cx="7534275" cy="3714750"/>
                <wp:effectExtent l="0" t="0" r="0" b="0"/>
                <wp:wrapTight wrapText="bothSides">
                  <wp:wrapPolygon edited="0">
                    <wp:start x="0" y="0"/>
                    <wp:lineTo x="0" y="21489"/>
                    <wp:lineTo x="21573" y="21489"/>
                    <wp:lineTo x="21573" y="0"/>
                    <wp:lineTo x="0" y="0"/>
                  </wp:wrapPolygon>
                </wp:wrapTight>
                <wp:docPr id="79127073" name="Picture 79127073" descr="Home | Volaris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ome | Volaris Grou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534275" cy="3714750"/>
                        </a:xfrm>
                        <a:prstGeom prst="rect">
                          <a:avLst/>
                        </a:prstGeom>
                        <a:noFill/>
                        <a:ln>
                          <a:noFill/>
                        </a:ln>
                      </pic:spPr>
                    </pic:pic>
                  </a:graphicData>
                </a:graphic>
                <wp14:sizeRelH relativeFrom="page">
                  <wp14:pctWidth>0</wp14:pctWidth>
                </wp14:sizeRelH>
                <wp14:sizeRelV relativeFrom="page">
                  <wp14:pctHeight>0</wp14:pctHeight>
                </wp14:sizeRelV>
              </wp:anchor>
            </w:drawing>
          </w:r>
          <w:r w:rsidR="00091EAB" w:rsidRPr="007E7F94">
            <w:rPr>
              <w:sz w:val="24"/>
              <w:szCs w:val="24"/>
              <w:u w:val="single"/>
            </w:rPr>
            <w:br w:type="page"/>
          </w:r>
        </w:p>
      </w:sdtContent>
    </w:sdt>
    <w:sdt>
      <w:sdtPr>
        <w:rPr>
          <w:rFonts w:asciiTheme="minorHAnsi" w:eastAsiaTheme="minorHAnsi" w:hAnsiTheme="minorHAnsi" w:cstheme="minorBidi"/>
          <w:color w:val="auto"/>
          <w:kern w:val="2"/>
          <w:sz w:val="22"/>
          <w:szCs w:val="22"/>
          <w:lang w:val="en-GB"/>
        </w:rPr>
        <w:id w:val="-763069219"/>
        <w:docPartObj>
          <w:docPartGallery w:val="Table of Contents"/>
          <w:docPartUnique/>
        </w:docPartObj>
      </w:sdtPr>
      <w:sdtEndPr>
        <w:rPr>
          <w:b/>
          <w:bCs/>
          <w:noProof/>
        </w:rPr>
      </w:sdtEndPr>
      <w:sdtContent>
        <w:p w14:paraId="717C9C9A" w14:textId="5B871BCF" w:rsidR="000F38BD" w:rsidRDefault="000F38BD">
          <w:pPr>
            <w:pStyle w:val="TOCHeading"/>
          </w:pPr>
          <w:r>
            <w:t>Table of Contents</w:t>
          </w:r>
        </w:p>
        <w:p w14:paraId="47148733" w14:textId="141D13AF" w:rsidR="007336A9" w:rsidRDefault="003F2D8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0186774" w:history="1">
            <w:r w:rsidR="007336A9" w:rsidRPr="00897DA6">
              <w:rPr>
                <w:rStyle w:val="Hyperlink"/>
                <w:noProof/>
              </w:rPr>
              <w:t>Introduction</w:t>
            </w:r>
            <w:r w:rsidR="007336A9">
              <w:rPr>
                <w:noProof/>
                <w:webHidden/>
              </w:rPr>
              <w:tab/>
            </w:r>
            <w:r w:rsidR="007336A9">
              <w:rPr>
                <w:noProof/>
                <w:webHidden/>
              </w:rPr>
              <w:fldChar w:fldCharType="begin"/>
            </w:r>
            <w:r w:rsidR="007336A9">
              <w:rPr>
                <w:noProof/>
                <w:webHidden/>
              </w:rPr>
              <w:instrText xml:space="preserve"> PAGEREF _Toc150186774 \h </w:instrText>
            </w:r>
            <w:r w:rsidR="007336A9">
              <w:rPr>
                <w:noProof/>
                <w:webHidden/>
              </w:rPr>
            </w:r>
            <w:r w:rsidR="007336A9">
              <w:rPr>
                <w:noProof/>
                <w:webHidden/>
              </w:rPr>
              <w:fldChar w:fldCharType="separate"/>
            </w:r>
            <w:r w:rsidR="007336A9">
              <w:rPr>
                <w:noProof/>
                <w:webHidden/>
              </w:rPr>
              <w:t>1</w:t>
            </w:r>
            <w:r w:rsidR="007336A9">
              <w:rPr>
                <w:noProof/>
                <w:webHidden/>
              </w:rPr>
              <w:fldChar w:fldCharType="end"/>
            </w:r>
          </w:hyperlink>
        </w:p>
        <w:p w14:paraId="79939799" w14:textId="36156080" w:rsidR="007336A9" w:rsidRDefault="00000000">
          <w:pPr>
            <w:pStyle w:val="TOC2"/>
            <w:tabs>
              <w:tab w:val="right" w:leader="dot" w:pos="9016"/>
            </w:tabs>
            <w:rPr>
              <w:rFonts w:eastAsiaTheme="minorEastAsia"/>
              <w:noProof/>
              <w:lang w:eastAsia="en-GB"/>
            </w:rPr>
          </w:pPr>
          <w:hyperlink w:anchor="_Toc150186775" w:history="1">
            <w:r w:rsidR="007336A9" w:rsidRPr="00897DA6">
              <w:rPr>
                <w:rStyle w:val="Hyperlink"/>
                <w:noProof/>
              </w:rPr>
              <w:t>Details of the school</w:t>
            </w:r>
            <w:r w:rsidR="007336A9">
              <w:rPr>
                <w:noProof/>
                <w:webHidden/>
              </w:rPr>
              <w:tab/>
            </w:r>
            <w:r w:rsidR="007336A9">
              <w:rPr>
                <w:noProof/>
                <w:webHidden/>
              </w:rPr>
              <w:fldChar w:fldCharType="begin"/>
            </w:r>
            <w:r w:rsidR="007336A9">
              <w:rPr>
                <w:noProof/>
                <w:webHidden/>
              </w:rPr>
              <w:instrText xml:space="preserve"> PAGEREF _Toc150186775 \h </w:instrText>
            </w:r>
            <w:r w:rsidR="007336A9">
              <w:rPr>
                <w:noProof/>
                <w:webHidden/>
              </w:rPr>
            </w:r>
            <w:r w:rsidR="007336A9">
              <w:rPr>
                <w:noProof/>
                <w:webHidden/>
              </w:rPr>
              <w:fldChar w:fldCharType="separate"/>
            </w:r>
            <w:r w:rsidR="007336A9">
              <w:rPr>
                <w:noProof/>
                <w:webHidden/>
              </w:rPr>
              <w:t>2</w:t>
            </w:r>
            <w:r w:rsidR="007336A9">
              <w:rPr>
                <w:noProof/>
                <w:webHidden/>
              </w:rPr>
              <w:fldChar w:fldCharType="end"/>
            </w:r>
          </w:hyperlink>
        </w:p>
        <w:p w14:paraId="2E2BD440" w14:textId="58326D3F" w:rsidR="007336A9" w:rsidRDefault="00000000">
          <w:pPr>
            <w:pStyle w:val="TOC1"/>
            <w:tabs>
              <w:tab w:val="right" w:leader="dot" w:pos="9016"/>
            </w:tabs>
            <w:rPr>
              <w:rFonts w:eastAsiaTheme="minorEastAsia"/>
              <w:noProof/>
              <w:lang w:eastAsia="en-GB"/>
            </w:rPr>
          </w:pPr>
          <w:hyperlink w:anchor="_Toc150186776" w:history="1">
            <w:r w:rsidR="007336A9" w:rsidRPr="00897DA6">
              <w:rPr>
                <w:rStyle w:val="Hyperlink"/>
                <w:noProof/>
              </w:rPr>
              <w:t>What is a critical incident?</w:t>
            </w:r>
            <w:r w:rsidR="007336A9">
              <w:rPr>
                <w:noProof/>
                <w:webHidden/>
              </w:rPr>
              <w:tab/>
            </w:r>
            <w:r w:rsidR="007336A9">
              <w:rPr>
                <w:noProof/>
                <w:webHidden/>
              </w:rPr>
              <w:fldChar w:fldCharType="begin"/>
            </w:r>
            <w:r w:rsidR="007336A9">
              <w:rPr>
                <w:noProof/>
                <w:webHidden/>
              </w:rPr>
              <w:instrText xml:space="preserve"> PAGEREF _Toc150186776 \h </w:instrText>
            </w:r>
            <w:r w:rsidR="007336A9">
              <w:rPr>
                <w:noProof/>
                <w:webHidden/>
              </w:rPr>
            </w:r>
            <w:r w:rsidR="007336A9">
              <w:rPr>
                <w:noProof/>
                <w:webHidden/>
              </w:rPr>
              <w:fldChar w:fldCharType="separate"/>
            </w:r>
            <w:r w:rsidR="007336A9">
              <w:rPr>
                <w:noProof/>
                <w:webHidden/>
              </w:rPr>
              <w:t>3</w:t>
            </w:r>
            <w:r w:rsidR="007336A9">
              <w:rPr>
                <w:noProof/>
                <w:webHidden/>
              </w:rPr>
              <w:fldChar w:fldCharType="end"/>
            </w:r>
          </w:hyperlink>
        </w:p>
        <w:p w14:paraId="627A64E7" w14:textId="73315B9D" w:rsidR="007336A9" w:rsidRDefault="00000000">
          <w:pPr>
            <w:pStyle w:val="TOC2"/>
            <w:tabs>
              <w:tab w:val="right" w:leader="dot" w:pos="9016"/>
            </w:tabs>
            <w:rPr>
              <w:rFonts w:eastAsiaTheme="minorEastAsia"/>
              <w:noProof/>
              <w:lang w:eastAsia="en-GB"/>
            </w:rPr>
          </w:pPr>
          <w:hyperlink w:anchor="_Toc150186777" w:history="1">
            <w:r w:rsidR="007336A9" w:rsidRPr="00897DA6">
              <w:rPr>
                <w:rStyle w:val="Hyperlink"/>
                <w:noProof/>
              </w:rPr>
              <w:t>My observed critical incident.</w:t>
            </w:r>
            <w:r w:rsidR="007336A9">
              <w:rPr>
                <w:noProof/>
                <w:webHidden/>
              </w:rPr>
              <w:tab/>
            </w:r>
            <w:r w:rsidR="007336A9">
              <w:rPr>
                <w:noProof/>
                <w:webHidden/>
              </w:rPr>
              <w:fldChar w:fldCharType="begin"/>
            </w:r>
            <w:r w:rsidR="007336A9">
              <w:rPr>
                <w:noProof/>
                <w:webHidden/>
              </w:rPr>
              <w:instrText xml:space="preserve"> PAGEREF _Toc150186777 \h </w:instrText>
            </w:r>
            <w:r w:rsidR="007336A9">
              <w:rPr>
                <w:noProof/>
                <w:webHidden/>
              </w:rPr>
            </w:r>
            <w:r w:rsidR="007336A9">
              <w:rPr>
                <w:noProof/>
                <w:webHidden/>
              </w:rPr>
              <w:fldChar w:fldCharType="separate"/>
            </w:r>
            <w:r w:rsidR="007336A9">
              <w:rPr>
                <w:noProof/>
                <w:webHidden/>
              </w:rPr>
              <w:t>3</w:t>
            </w:r>
            <w:r w:rsidR="007336A9">
              <w:rPr>
                <w:noProof/>
                <w:webHidden/>
              </w:rPr>
              <w:fldChar w:fldCharType="end"/>
            </w:r>
          </w:hyperlink>
        </w:p>
        <w:p w14:paraId="0C7DE0F7" w14:textId="7B2EBD1A" w:rsidR="007336A9" w:rsidRDefault="00000000">
          <w:pPr>
            <w:pStyle w:val="TOC1"/>
            <w:tabs>
              <w:tab w:val="right" w:leader="dot" w:pos="9016"/>
            </w:tabs>
            <w:rPr>
              <w:rFonts w:eastAsiaTheme="minorEastAsia"/>
              <w:noProof/>
              <w:lang w:eastAsia="en-GB"/>
            </w:rPr>
          </w:pPr>
          <w:hyperlink w:anchor="_Toc150186778" w:history="1">
            <w:r w:rsidR="007336A9" w:rsidRPr="00897DA6">
              <w:rPr>
                <w:rStyle w:val="Hyperlink"/>
                <w:noProof/>
              </w:rPr>
              <w:t>Literature Review of Differentiation</w:t>
            </w:r>
            <w:r w:rsidR="007336A9">
              <w:rPr>
                <w:noProof/>
                <w:webHidden/>
              </w:rPr>
              <w:tab/>
            </w:r>
            <w:r w:rsidR="007336A9">
              <w:rPr>
                <w:noProof/>
                <w:webHidden/>
              </w:rPr>
              <w:fldChar w:fldCharType="begin"/>
            </w:r>
            <w:r w:rsidR="007336A9">
              <w:rPr>
                <w:noProof/>
                <w:webHidden/>
              </w:rPr>
              <w:instrText xml:space="preserve"> PAGEREF _Toc150186778 \h </w:instrText>
            </w:r>
            <w:r w:rsidR="007336A9">
              <w:rPr>
                <w:noProof/>
                <w:webHidden/>
              </w:rPr>
            </w:r>
            <w:r w:rsidR="007336A9">
              <w:rPr>
                <w:noProof/>
                <w:webHidden/>
              </w:rPr>
              <w:fldChar w:fldCharType="separate"/>
            </w:r>
            <w:r w:rsidR="007336A9">
              <w:rPr>
                <w:noProof/>
                <w:webHidden/>
              </w:rPr>
              <w:t>4</w:t>
            </w:r>
            <w:r w:rsidR="007336A9">
              <w:rPr>
                <w:noProof/>
                <w:webHidden/>
              </w:rPr>
              <w:fldChar w:fldCharType="end"/>
            </w:r>
          </w:hyperlink>
        </w:p>
        <w:p w14:paraId="542C1E8C" w14:textId="3D607D65" w:rsidR="007336A9" w:rsidRDefault="00000000">
          <w:pPr>
            <w:pStyle w:val="TOC1"/>
            <w:tabs>
              <w:tab w:val="right" w:leader="dot" w:pos="9016"/>
            </w:tabs>
            <w:rPr>
              <w:rFonts w:eastAsiaTheme="minorEastAsia"/>
              <w:noProof/>
              <w:lang w:eastAsia="en-GB"/>
            </w:rPr>
          </w:pPr>
          <w:hyperlink w:anchor="_Toc150186779" w:history="1">
            <w:r w:rsidR="007336A9" w:rsidRPr="00897DA6">
              <w:rPr>
                <w:rStyle w:val="Hyperlink"/>
                <w:noProof/>
              </w:rPr>
              <w:t>Literature Review of Critical Reflection</w:t>
            </w:r>
            <w:r w:rsidR="007336A9">
              <w:rPr>
                <w:noProof/>
                <w:webHidden/>
              </w:rPr>
              <w:tab/>
            </w:r>
            <w:r w:rsidR="007336A9">
              <w:rPr>
                <w:noProof/>
                <w:webHidden/>
              </w:rPr>
              <w:fldChar w:fldCharType="begin"/>
            </w:r>
            <w:r w:rsidR="007336A9">
              <w:rPr>
                <w:noProof/>
                <w:webHidden/>
              </w:rPr>
              <w:instrText xml:space="preserve"> PAGEREF _Toc150186779 \h </w:instrText>
            </w:r>
            <w:r w:rsidR="007336A9">
              <w:rPr>
                <w:noProof/>
                <w:webHidden/>
              </w:rPr>
            </w:r>
            <w:r w:rsidR="007336A9">
              <w:rPr>
                <w:noProof/>
                <w:webHidden/>
              </w:rPr>
              <w:fldChar w:fldCharType="separate"/>
            </w:r>
            <w:r w:rsidR="007336A9">
              <w:rPr>
                <w:noProof/>
                <w:webHidden/>
              </w:rPr>
              <w:t>7</w:t>
            </w:r>
            <w:r w:rsidR="007336A9">
              <w:rPr>
                <w:noProof/>
                <w:webHidden/>
              </w:rPr>
              <w:fldChar w:fldCharType="end"/>
            </w:r>
          </w:hyperlink>
        </w:p>
        <w:p w14:paraId="3B9CD141" w14:textId="7F015B2F" w:rsidR="007336A9" w:rsidRDefault="00000000">
          <w:pPr>
            <w:pStyle w:val="TOC1"/>
            <w:tabs>
              <w:tab w:val="right" w:leader="dot" w:pos="9016"/>
            </w:tabs>
            <w:rPr>
              <w:rFonts w:eastAsiaTheme="minorEastAsia"/>
              <w:noProof/>
              <w:lang w:eastAsia="en-GB"/>
            </w:rPr>
          </w:pPr>
          <w:hyperlink w:anchor="_Toc150186780" w:history="1">
            <w:r w:rsidR="007336A9" w:rsidRPr="00897DA6">
              <w:rPr>
                <w:rStyle w:val="Hyperlink"/>
                <w:noProof/>
              </w:rPr>
              <w:t>Case study</w:t>
            </w:r>
            <w:r w:rsidR="007336A9">
              <w:rPr>
                <w:noProof/>
                <w:webHidden/>
              </w:rPr>
              <w:tab/>
            </w:r>
            <w:r w:rsidR="007336A9">
              <w:rPr>
                <w:noProof/>
                <w:webHidden/>
              </w:rPr>
              <w:fldChar w:fldCharType="begin"/>
            </w:r>
            <w:r w:rsidR="007336A9">
              <w:rPr>
                <w:noProof/>
                <w:webHidden/>
              </w:rPr>
              <w:instrText xml:space="preserve"> PAGEREF _Toc150186780 \h </w:instrText>
            </w:r>
            <w:r w:rsidR="007336A9">
              <w:rPr>
                <w:noProof/>
                <w:webHidden/>
              </w:rPr>
            </w:r>
            <w:r w:rsidR="007336A9">
              <w:rPr>
                <w:noProof/>
                <w:webHidden/>
              </w:rPr>
              <w:fldChar w:fldCharType="separate"/>
            </w:r>
            <w:r w:rsidR="007336A9">
              <w:rPr>
                <w:noProof/>
                <w:webHidden/>
              </w:rPr>
              <w:t>8</w:t>
            </w:r>
            <w:r w:rsidR="007336A9">
              <w:rPr>
                <w:noProof/>
                <w:webHidden/>
              </w:rPr>
              <w:fldChar w:fldCharType="end"/>
            </w:r>
          </w:hyperlink>
        </w:p>
        <w:p w14:paraId="0A146FC7" w14:textId="2923A50D" w:rsidR="007336A9" w:rsidRDefault="00000000">
          <w:pPr>
            <w:pStyle w:val="TOC1"/>
            <w:tabs>
              <w:tab w:val="right" w:leader="dot" w:pos="9016"/>
            </w:tabs>
            <w:rPr>
              <w:rFonts w:eastAsiaTheme="minorEastAsia"/>
              <w:noProof/>
              <w:lang w:eastAsia="en-GB"/>
            </w:rPr>
          </w:pPr>
          <w:hyperlink w:anchor="_Toc150186781" w:history="1">
            <w:r w:rsidR="007336A9" w:rsidRPr="00897DA6">
              <w:rPr>
                <w:rStyle w:val="Hyperlink"/>
                <w:noProof/>
              </w:rPr>
              <w:t>Discussion</w:t>
            </w:r>
            <w:r w:rsidR="007336A9">
              <w:rPr>
                <w:noProof/>
                <w:webHidden/>
              </w:rPr>
              <w:tab/>
            </w:r>
            <w:r w:rsidR="007336A9">
              <w:rPr>
                <w:noProof/>
                <w:webHidden/>
              </w:rPr>
              <w:fldChar w:fldCharType="begin"/>
            </w:r>
            <w:r w:rsidR="007336A9">
              <w:rPr>
                <w:noProof/>
                <w:webHidden/>
              </w:rPr>
              <w:instrText xml:space="preserve"> PAGEREF _Toc150186781 \h </w:instrText>
            </w:r>
            <w:r w:rsidR="007336A9">
              <w:rPr>
                <w:noProof/>
                <w:webHidden/>
              </w:rPr>
            </w:r>
            <w:r w:rsidR="007336A9">
              <w:rPr>
                <w:noProof/>
                <w:webHidden/>
              </w:rPr>
              <w:fldChar w:fldCharType="separate"/>
            </w:r>
            <w:r w:rsidR="007336A9">
              <w:rPr>
                <w:noProof/>
                <w:webHidden/>
              </w:rPr>
              <w:t>10</w:t>
            </w:r>
            <w:r w:rsidR="007336A9">
              <w:rPr>
                <w:noProof/>
                <w:webHidden/>
              </w:rPr>
              <w:fldChar w:fldCharType="end"/>
            </w:r>
          </w:hyperlink>
        </w:p>
        <w:p w14:paraId="4D10CB82" w14:textId="0F073FCB" w:rsidR="007336A9" w:rsidRDefault="00000000">
          <w:pPr>
            <w:pStyle w:val="TOC1"/>
            <w:tabs>
              <w:tab w:val="right" w:leader="dot" w:pos="9016"/>
            </w:tabs>
            <w:rPr>
              <w:rFonts w:eastAsiaTheme="minorEastAsia"/>
              <w:noProof/>
              <w:lang w:eastAsia="en-GB"/>
            </w:rPr>
          </w:pPr>
          <w:hyperlink w:anchor="_Toc150186782" w:history="1">
            <w:r w:rsidR="007336A9" w:rsidRPr="00897DA6">
              <w:rPr>
                <w:rStyle w:val="Hyperlink"/>
                <w:noProof/>
              </w:rPr>
              <w:t>Conclusion</w:t>
            </w:r>
            <w:r w:rsidR="007336A9">
              <w:rPr>
                <w:noProof/>
                <w:webHidden/>
              </w:rPr>
              <w:tab/>
            </w:r>
            <w:r w:rsidR="007336A9">
              <w:rPr>
                <w:noProof/>
                <w:webHidden/>
              </w:rPr>
              <w:fldChar w:fldCharType="begin"/>
            </w:r>
            <w:r w:rsidR="007336A9">
              <w:rPr>
                <w:noProof/>
                <w:webHidden/>
              </w:rPr>
              <w:instrText xml:space="preserve"> PAGEREF _Toc150186782 \h </w:instrText>
            </w:r>
            <w:r w:rsidR="007336A9">
              <w:rPr>
                <w:noProof/>
                <w:webHidden/>
              </w:rPr>
            </w:r>
            <w:r w:rsidR="007336A9">
              <w:rPr>
                <w:noProof/>
                <w:webHidden/>
              </w:rPr>
              <w:fldChar w:fldCharType="separate"/>
            </w:r>
            <w:r w:rsidR="007336A9">
              <w:rPr>
                <w:noProof/>
                <w:webHidden/>
              </w:rPr>
              <w:t>11</w:t>
            </w:r>
            <w:r w:rsidR="007336A9">
              <w:rPr>
                <w:noProof/>
                <w:webHidden/>
              </w:rPr>
              <w:fldChar w:fldCharType="end"/>
            </w:r>
          </w:hyperlink>
        </w:p>
        <w:p w14:paraId="185C0622" w14:textId="7A3793DE" w:rsidR="007336A9" w:rsidRDefault="00000000">
          <w:pPr>
            <w:pStyle w:val="TOC1"/>
            <w:tabs>
              <w:tab w:val="right" w:leader="dot" w:pos="9016"/>
            </w:tabs>
            <w:rPr>
              <w:rFonts w:eastAsiaTheme="minorEastAsia"/>
              <w:noProof/>
              <w:lang w:eastAsia="en-GB"/>
            </w:rPr>
          </w:pPr>
          <w:hyperlink w:anchor="_Toc150186783" w:history="1">
            <w:r w:rsidR="007336A9" w:rsidRPr="00897DA6">
              <w:rPr>
                <w:rStyle w:val="Hyperlink"/>
                <w:noProof/>
              </w:rPr>
              <w:t>Next teaching and learning steps.</w:t>
            </w:r>
            <w:r w:rsidR="007336A9">
              <w:rPr>
                <w:noProof/>
                <w:webHidden/>
              </w:rPr>
              <w:tab/>
            </w:r>
            <w:r w:rsidR="007336A9">
              <w:rPr>
                <w:noProof/>
                <w:webHidden/>
              </w:rPr>
              <w:fldChar w:fldCharType="begin"/>
            </w:r>
            <w:r w:rsidR="007336A9">
              <w:rPr>
                <w:noProof/>
                <w:webHidden/>
              </w:rPr>
              <w:instrText xml:space="preserve"> PAGEREF _Toc150186783 \h </w:instrText>
            </w:r>
            <w:r w:rsidR="007336A9">
              <w:rPr>
                <w:noProof/>
                <w:webHidden/>
              </w:rPr>
            </w:r>
            <w:r w:rsidR="007336A9">
              <w:rPr>
                <w:noProof/>
                <w:webHidden/>
              </w:rPr>
              <w:fldChar w:fldCharType="separate"/>
            </w:r>
            <w:r w:rsidR="007336A9">
              <w:rPr>
                <w:noProof/>
                <w:webHidden/>
              </w:rPr>
              <w:t>11</w:t>
            </w:r>
            <w:r w:rsidR="007336A9">
              <w:rPr>
                <w:noProof/>
                <w:webHidden/>
              </w:rPr>
              <w:fldChar w:fldCharType="end"/>
            </w:r>
          </w:hyperlink>
        </w:p>
        <w:p w14:paraId="1D63F9E8" w14:textId="308AE03E" w:rsidR="007336A9" w:rsidRDefault="00000000">
          <w:pPr>
            <w:pStyle w:val="TOC1"/>
            <w:tabs>
              <w:tab w:val="right" w:leader="dot" w:pos="9016"/>
            </w:tabs>
            <w:rPr>
              <w:rFonts w:eastAsiaTheme="minorEastAsia"/>
              <w:noProof/>
              <w:lang w:eastAsia="en-GB"/>
            </w:rPr>
          </w:pPr>
          <w:hyperlink w:anchor="_Toc150186784" w:history="1">
            <w:r w:rsidR="007336A9" w:rsidRPr="00897DA6">
              <w:rPr>
                <w:rStyle w:val="Hyperlink"/>
                <w:noProof/>
              </w:rPr>
              <w:t>References</w:t>
            </w:r>
            <w:r w:rsidR="007336A9">
              <w:rPr>
                <w:noProof/>
                <w:webHidden/>
              </w:rPr>
              <w:tab/>
            </w:r>
            <w:r w:rsidR="007336A9">
              <w:rPr>
                <w:noProof/>
                <w:webHidden/>
              </w:rPr>
              <w:fldChar w:fldCharType="begin"/>
            </w:r>
            <w:r w:rsidR="007336A9">
              <w:rPr>
                <w:noProof/>
                <w:webHidden/>
              </w:rPr>
              <w:instrText xml:space="preserve"> PAGEREF _Toc150186784 \h </w:instrText>
            </w:r>
            <w:r w:rsidR="007336A9">
              <w:rPr>
                <w:noProof/>
                <w:webHidden/>
              </w:rPr>
            </w:r>
            <w:r w:rsidR="007336A9">
              <w:rPr>
                <w:noProof/>
                <w:webHidden/>
              </w:rPr>
              <w:fldChar w:fldCharType="separate"/>
            </w:r>
            <w:r w:rsidR="007336A9">
              <w:rPr>
                <w:noProof/>
                <w:webHidden/>
              </w:rPr>
              <w:t>12</w:t>
            </w:r>
            <w:r w:rsidR="007336A9">
              <w:rPr>
                <w:noProof/>
                <w:webHidden/>
              </w:rPr>
              <w:fldChar w:fldCharType="end"/>
            </w:r>
          </w:hyperlink>
        </w:p>
        <w:p w14:paraId="5490A339" w14:textId="1F76EB8F" w:rsidR="000F38BD" w:rsidRDefault="003F2D85">
          <w:r>
            <w:rPr>
              <w:b/>
              <w:bCs/>
              <w:noProof/>
              <w:lang w:val="en-US"/>
            </w:rPr>
            <w:fldChar w:fldCharType="end"/>
          </w:r>
        </w:p>
      </w:sdtContent>
    </w:sdt>
    <w:p w14:paraId="465587AD" w14:textId="77777777" w:rsidR="000F38BD" w:rsidRDefault="000F38BD" w:rsidP="00AB6572"/>
    <w:p w14:paraId="5048008C" w14:textId="77777777" w:rsidR="000F38BD" w:rsidRDefault="000F38BD" w:rsidP="00AB6572"/>
    <w:p w14:paraId="2FE420FF" w14:textId="77777777" w:rsidR="000F38BD" w:rsidRDefault="000F38BD" w:rsidP="00AB6572"/>
    <w:p w14:paraId="76DA4937" w14:textId="77777777" w:rsidR="000F38BD" w:rsidRDefault="000F38BD" w:rsidP="00AB6572"/>
    <w:p w14:paraId="0581DF47" w14:textId="77777777" w:rsidR="000F38BD" w:rsidRDefault="000F38BD" w:rsidP="00AB6572"/>
    <w:p w14:paraId="009AE949" w14:textId="77777777" w:rsidR="000F38BD" w:rsidRDefault="000F38BD" w:rsidP="00AB6572"/>
    <w:p w14:paraId="20AD3253" w14:textId="77777777" w:rsidR="000F38BD" w:rsidRDefault="000F38BD" w:rsidP="00AB6572"/>
    <w:p w14:paraId="05784778" w14:textId="77777777" w:rsidR="000F38BD" w:rsidRDefault="000F38BD" w:rsidP="00AB6572"/>
    <w:p w14:paraId="15FDFFB6" w14:textId="77777777" w:rsidR="000F38BD" w:rsidRDefault="000F38BD" w:rsidP="00AB6572"/>
    <w:p w14:paraId="7404313B" w14:textId="77777777" w:rsidR="000F38BD" w:rsidRDefault="000F38BD" w:rsidP="00AB6572"/>
    <w:p w14:paraId="6C81A976" w14:textId="77777777" w:rsidR="000F38BD" w:rsidRDefault="000F38BD" w:rsidP="00AB6572"/>
    <w:p w14:paraId="4D90BB0A" w14:textId="77777777" w:rsidR="007101D2" w:rsidRDefault="007101D2" w:rsidP="00AB6572"/>
    <w:p w14:paraId="005E7C4A" w14:textId="77777777" w:rsidR="007101D2" w:rsidRDefault="007101D2" w:rsidP="00AB6572"/>
    <w:p w14:paraId="04F5B166" w14:textId="77777777" w:rsidR="000F38BD" w:rsidRDefault="000F38BD" w:rsidP="00AB6572"/>
    <w:p w14:paraId="7112718D" w14:textId="77777777" w:rsidR="000F38BD" w:rsidRDefault="000F38BD" w:rsidP="00AB6572"/>
    <w:p w14:paraId="7D8C279D" w14:textId="77777777" w:rsidR="007336A9" w:rsidRDefault="007336A9" w:rsidP="00AB6572"/>
    <w:p w14:paraId="66E202D0" w14:textId="77777777" w:rsidR="007336A9" w:rsidRDefault="007336A9" w:rsidP="00AB6572"/>
    <w:p w14:paraId="2CC0F182" w14:textId="77777777" w:rsidR="000F38BD" w:rsidRDefault="000F38BD" w:rsidP="00AB6572"/>
    <w:p w14:paraId="6B86CF3E" w14:textId="63B4B911" w:rsidR="00EF391C" w:rsidRPr="00EF391C" w:rsidRDefault="56D1283F" w:rsidP="56D1283F">
      <w:pPr>
        <w:pStyle w:val="Heading1"/>
      </w:pPr>
      <w:bookmarkStart w:id="0" w:name="_Toc150186774"/>
      <w:r>
        <w:lastRenderedPageBreak/>
        <w:t>Introduction</w:t>
      </w:r>
      <w:bookmarkEnd w:id="0"/>
    </w:p>
    <w:p w14:paraId="5927157D" w14:textId="71A94EE4" w:rsidR="00D64F10" w:rsidRPr="007E7F94" w:rsidRDefault="00D64F10" w:rsidP="00AB6572">
      <w:r w:rsidRPr="007E7F94">
        <w:t xml:space="preserve">The process of education is an intricate </w:t>
      </w:r>
      <w:r w:rsidR="00235993" w:rsidRPr="007E7F94">
        <w:t>one</w:t>
      </w:r>
      <w:r w:rsidRPr="007E7F94">
        <w:t>, characteri</w:t>
      </w:r>
      <w:r w:rsidR="00235993" w:rsidRPr="007E7F94">
        <w:t>s</w:t>
      </w:r>
      <w:r w:rsidRPr="007E7F94">
        <w:t>ed by continuous</w:t>
      </w:r>
      <w:r w:rsidR="00AA35DB">
        <w:t xml:space="preserve"> </w:t>
      </w:r>
      <w:r w:rsidR="00AA35DB" w:rsidRPr="362CAA7D">
        <w:t>change,</w:t>
      </w:r>
      <w:r w:rsidRPr="007E7F94">
        <w:t xml:space="preserve"> growth and adaptation</w:t>
      </w:r>
      <w:r w:rsidR="002B5E12">
        <w:t xml:space="preserve"> </w:t>
      </w:r>
      <w:r w:rsidR="002B5E12" w:rsidRPr="362CAA7D">
        <w:t>(</w:t>
      </w:r>
      <w:r w:rsidR="002B5E12" w:rsidRPr="005E651D">
        <w:t>Burn et al, 2022</w:t>
      </w:r>
      <w:r w:rsidR="002B5E12" w:rsidRPr="362CAA7D">
        <w:t>)</w:t>
      </w:r>
      <w:r w:rsidRPr="007E7F94">
        <w:t xml:space="preserve">. </w:t>
      </w:r>
      <w:r w:rsidR="00AD4E8C">
        <w:t>Therefore</w:t>
      </w:r>
      <w:r w:rsidR="00826593">
        <w:t>,</w:t>
      </w:r>
      <w:r w:rsidR="00AD4E8C">
        <w:t xml:space="preserve"> it is pivotal that </w:t>
      </w:r>
      <w:r w:rsidR="004E012F">
        <w:t>educators are aware of the</w:t>
      </w:r>
      <w:r w:rsidR="00B71FC8">
        <w:t xml:space="preserve"> </w:t>
      </w:r>
      <w:r w:rsidR="009F3F68" w:rsidRPr="362CAA7D">
        <w:t>interrelated</w:t>
      </w:r>
      <w:r w:rsidR="004E012F">
        <w:t xml:space="preserve"> practices that can aid their </w:t>
      </w:r>
      <w:r w:rsidR="00826593">
        <w:t>journey of professional development</w:t>
      </w:r>
      <w:r w:rsidR="005109BB">
        <w:t xml:space="preserve"> </w:t>
      </w:r>
      <w:r w:rsidR="005109BB" w:rsidRPr="362CAA7D">
        <w:t>(</w:t>
      </w:r>
      <w:r w:rsidR="00E71805" w:rsidRPr="005E651D">
        <w:t>Appleby</w:t>
      </w:r>
      <w:r w:rsidR="009236C5" w:rsidRPr="005E651D">
        <w:t xml:space="preserve"> and Pilkington</w:t>
      </w:r>
      <w:r w:rsidR="003F2682" w:rsidRPr="005E651D">
        <w:t>, 2014</w:t>
      </w:r>
      <w:r w:rsidR="003F2682" w:rsidRPr="362CAA7D">
        <w:t>)</w:t>
      </w:r>
      <w:r w:rsidR="00216566">
        <w:t xml:space="preserve">. </w:t>
      </w:r>
      <w:r w:rsidR="00826593">
        <w:t xml:space="preserve">One </w:t>
      </w:r>
      <w:r w:rsidR="00AB6FBF">
        <w:t xml:space="preserve">method is reflective </w:t>
      </w:r>
      <w:r w:rsidR="0078116A">
        <w:t>practice,</w:t>
      </w:r>
      <w:r w:rsidR="00267935">
        <w:t xml:space="preserve"> </w:t>
      </w:r>
      <w:r w:rsidR="006244B4">
        <w:t>and this</w:t>
      </w:r>
      <w:r w:rsidRPr="007E7F94">
        <w:t xml:space="preserve"> essay </w:t>
      </w:r>
      <w:r w:rsidR="006244B4">
        <w:t>is a</w:t>
      </w:r>
      <w:r w:rsidRPr="007E7F94">
        <w:t xml:space="preserve"> critical examination of the crucial role that reflective </w:t>
      </w:r>
      <w:r w:rsidR="00A56DE0">
        <w:t>practice</w:t>
      </w:r>
      <w:r w:rsidRPr="007E7F94">
        <w:t xml:space="preserve"> play</w:t>
      </w:r>
      <w:r w:rsidR="00C60786" w:rsidRPr="007E7F94">
        <w:t>s</w:t>
      </w:r>
      <w:r w:rsidRPr="007E7F94">
        <w:t xml:space="preserve"> in shaping learning. It underscores the significance of assessing </w:t>
      </w:r>
      <w:r w:rsidR="006371EF">
        <w:t>learners’</w:t>
      </w:r>
      <w:r w:rsidRPr="007E7F94">
        <w:t xml:space="preserve"> performance and progress</w:t>
      </w:r>
      <w:r w:rsidR="006D6521" w:rsidRPr="007E7F94">
        <w:t xml:space="preserve"> in terms of </w:t>
      </w:r>
      <w:r w:rsidR="00BF080D" w:rsidRPr="007E7F94">
        <w:t>an educational</w:t>
      </w:r>
      <w:r w:rsidRPr="007E7F94">
        <w:t xml:space="preserve"> event, and how </w:t>
      </w:r>
      <w:r w:rsidR="004509BA">
        <w:t>reflection</w:t>
      </w:r>
      <w:r w:rsidRPr="007E7F94">
        <w:t xml:space="preserve"> informs the subsequent steps in the teaching and learning process.</w:t>
      </w:r>
    </w:p>
    <w:p w14:paraId="4B703DE4" w14:textId="4ED86526" w:rsidR="00D64F10" w:rsidRDefault="00D64F10" w:rsidP="00AB6572">
      <w:r w:rsidRPr="007E7F94">
        <w:t xml:space="preserve">Throughout this essay, we will </w:t>
      </w:r>
      <w:r w:rsidR="000D48DC" w:rsidRPr="007E7F94">
        <w:t xml:space="preserve">be </w:t>
      </w:r>
      <w:r w:rsidRPr="007E7F94">
        <w:t xml:space="preserve">placing a spotlight on </w:t>
      </w:r>
      <w:r w:rsidR="00894A66" w:rsidRPr="007E7F94">
        <w:t xml:space="preserve">a </w:t>
      </w:r>
      <w:r w:rsidRPr="007E7F94">
        <w:t xml:space="preserve">"critical incident" that serves as </w:t>
      </w:r>
      <w:r w:rsidR="003B36A6" w:rsidRPr="007E7F94">
        <w:t>the basis</w:t>
      </w:r>
      <w:r w:rsidRPr="007E7F94">
        <w:t xml:space="preserve"> </w:t>
      </w:r>
      <w:r w:rsidR="003B36A6" w:rsidRPr="007E7F94">
        <w:t>for</w:t>
      </w:r>
      <w:r w:rsidRPr="007E7F94">
        <w:t xml:space="preserve"> exploration</w:t>
      </w:r>
      <w:r w:rsidR="009B5067" w:rsidRPr="007E7F94">
        <w:t xml:space="preserve"> of reflective theories</w:t>
      </w:r>
      <w:r w:rsidRPr="007E7F94">
        <w:t>. By analy</w:t>
      </w:r>
      <w:r w:rsidR="00894A66" w:rsidRPr="007E7F94">
        <w:t>s</w:t>
      </w:r>
      <w:r w:rsidRPr="007E7F94">
        <w:t xml:space="preserve">ing </w:t>
      </w:r>
      <w:r w:rsidR="009C6F5E" w:rsidRPr="007E7F94">
        <w:t>a</w:t>
      </w:r>
      <w:r w:rsidRPr="007E7F94">
        <w:t xml:space="preserve"> critical incident, we will </w:t>
      </w:r>
      <w:r w:rsidR="00FE7B4B" w:rsidRPr="007E7F94">
        <w:t>investigate</w:t>
      </w:r>
      <w:r w:rsidRPr="007E7F94">
        <w:t xml:space="preserve"> the experiences encountered by learners</w:t>
      </w:r>
      <w:r w:rsidR="009C6F5E" w:rsidRPr="007E7F94">
        <w:t xml:space="preserve"> every lesson</w:t>
      </w:r>
      <w:r w:rsidRPr="007E7F94">
        <w:t xml:space="preserve">. We will also explore how educators </w:t>
      </w:r>
      <w:r w:rsidR="00206495" w:rsidRPr="007E7F94">
        <w:t>use</w:t>
      </w:r>
      <w:r w:rsidRPr="007E7F94">
        <w:t xml:space="preserve"> reflection to inform their instructional practices and guide learners toward more meaningful and effective learning outcomes.</w:t>
      </w:r>
    </w:p>
    <w:p w14:paraId="40256D42" w14:textId="48E6B51B" w:rsidR="00E04F15" w:rsidRPr="006A106D" w:rsidRDefault="00E04F15" w:rsidP="00AB6572">
      <w:r w:rsidRPr="006A106D">
        <w:t xml:space="preserve">The </w:t>
      </w:r>
      <w:r w:rsidR="00AF0856" w:rsidRPr="006A106D">
        <w:t xml:space="preserve">teaching method </w:t>
      </w:r>
      <w:r w:rsidR="009C20D5" w:rsidRPr="006A106D">
        <w:t>at the crux of this essay is differentiation</w:t>
      </w:r>
      <w:r w:rsidR="00155178" w:rsidRPr="006A106D">
        <w:t>. P</w:t>
      </w:r>
      <w:r w:rsidR="00D37F6E" w:rsidRPr="006A106D">
        <w:t xml:space="preserve">redominantly considered </w:t>
      </w:r>
      <w:r w:rsidR="00E00C71" w:rsidRPr="006A106D">
        <w:t>to fall</w:t>
      </w:r>
      <w:r w:rsidR="00D37F6E" w:rsidRPr="006A106D">
        <w:t xml:space="preserve"> under the </w:t>
      </w:r>
      <w:r w:rsidR="00E00C71" w:rsidRPr="006A106D">
        <w:t>umbrella</w:t>
      </w:r>
      <w:r w:rsidR="00AA4482" w:rsidRPr="006A106D">
        <w:t xml:space="preserve"> of</w:t>
      </w:r>
      <w:r w:rsidR="00E00C71" w:rsidRPr="006A106D">
        <w:t xml:space="preserve"> </w:t>
      </w:r>
      <w:r w:rsidR="00D853F9" w:rsidRPr="006A106D">
        <w:t xml:space="preserve">constructivist </w:t>
      </w:r>
      <w:r w:rsidR="00D37F6E" w:rsidRPr="006A106D">
        <w:t>learning theory</w:t>
      </w:r>
      <w:r w:rsidR="000C045B">
        <w:t xml:space="preserve"> (</w:t>
      </w:r>
      <w:r w:rsidR="000C045B" w:rsidRPr="005E651D">
        <w:t xml:space="preserve">Robinson et al, </w:t>
      </w:r>
      <w:r w:rsidR="001B78FE" w:rsidRPr="005E651D">
        <w:t>2014</w:t>
      </w:r>
      <w:r w:rsidR="001B78FE">
        <w:t>)</w:t>
      </w:r>
      <w:r w:rsidR="00155178" w:rsidRPr="006A106D">
        <w:t xml:space="preserve"> differentiation requires practitioners to consider the </w:t>
      </w:r>
      <w:r w:rsidR="00AC7E06" w:rsidRPr="006A106D">
        <w:t>ability</w:t>
      </w:r>
      <w:r w:rsidR="00155178" w:rsidRPr="006A106D">
        <w:t xml:space="preserve"> of all in the classroom and create </w:t>
      </w:r>
      <w:r w:rsidR="00AC7E06" w:rsidRPr="006A106D">
        <w:t>“desirably challenging”</w:t>
      </w:r>
      <w:r w:rsidR="00256D6A">
        <w:t xml:space="preserve"> (</w:t>
      </w:r>
      <w:r w:rsidR="00256D6A" w:rsidRPr="005E651D">
        <w:t>Bjork and Bjork</w:t>
      </w:r>
      <w:r w:rsidR="002E1D67" w:rsidRPr="005E651D">
        <w:t>, 20</w:t>
      </w:r>
      <w:r w:rsidR="00DD04F0" w:rsidRPr="005E651D">
        <w:t>20</w:t>
      </w:r>
      <w:r w:rsidR="002E1D67">
        <w:t>)</w:t>
      </w:r>
      <w:r w:rsidR="00AC7E06" w:rsidRPr="006A106D">
        <w:t xml:space="preserve"> work for students to attempt. </w:t>
      </w:r>
      <w:r w:rsidR="00E00C71" w:rsidRPr="006A106D">
        <w:t xml:space="preserve">With the ever-rising </w:t>
      </w:r>
      <w:r w:rsidR="00D05F48" w:rsidRPr="006A106D">
        <w:t xml:space="preserve">student to teacher ratio mixed ability classes are </w:t>
      </w:r>
      <w:r w:rsidR="00374608" w:rsidRPr="006A106D">
        <w:t xml:space="preserve">more like an inevitability than a choice that schools can </w:t>
      </w:r>
      <w:r w:rsidR="001A2B96" w:rsidRPr="006A106D">
        <w:t xml:space="preserve">make. </w:t>
      </w:r>
      <w:r w:rsidR="00380F17" w:rsidRPr="006A106D">
        <w:t>So</w:t>
      </w:r>
      <w:r w:rsidR="005F15D0" w:rsidRPr="006A106D">
        <w:t>,</w:t>
      </w:r>
      <w:r w:rsidR="00380F17" w:rsidRPr="006A106D">
        <w:t xml:space="preserve"> whilst </w:t>
      </w:r>
      <w:r w:rsidR="00755C87" w:rsidRPr="006A106D">
        <w:t xml:space="preserve">differentiation has been around for a long </w:t>
      </w:r>
      <w:r w:rsidR="00380F17" w:rsidRPr="006A106D">
        <w:t>time</w:t>
      </w:r>
      <w:r w:rsidR="005F15D0" w:rsidRPr="006A106D">
        <w:t>,</w:t>
      </w:r>
      <w:r w:rsidR="00E25E92" w:rsidRPr="006A106D">
        <w:t xml:space="preserve"> </w:t>
      </w:r>
      <w:r w:rsidR="00543A59" w:rsidRPr="006A106D">
        <w:t xml:space="preserve">these </w:t>
      </w:r>
      <w:r w:rsidR="00E25E92" w:rsidRPr="006A106D">
        <w:t>circumstances</w:t>
      </w:r>
      <w:r w:rsidR="00543A59" w:rsidRPr="006A106D">
        <w:t xml:space="preserve"> have</w:t>
      </w:r>
      <w:r w:rsidR="001A2B96" w:rsidRPr="006A106D">
        <w:t xml:space="preserve"> popularised differentiation over the past few decades</w:t>
      </w:r>
      <w:r w:rsidR="00B21DBC">
        <w:t>.</w:t>
      </w:r>
    </w:p>
    <w:p w14:paraId="78CAC04B" w14:textId="71013C2F" w:rsidR="002E67A0" w:rsidRPr="002E67A0" w:rsidRDefault="002E67A0" w:rsidP="002E59A9">
      <w:pPr>
        <w:pStyle w:val="Heading2"/>
      </w:pPr>
      <w:bookmarkStart w:id="1" w:name="_Toc150186775"/>
      <w:r w:rsidRPr="002E67A0">
        <w:t>Details of the school</w:t>
      </w:r>
      <w:bookmarkEnd w:id="1"/>
      <w:r w:rsidRPr="002E67A0">
        <w:t xml:space="preserve"> </w:t>
      </w:r>
    </w:p>
    <w:p w14:paraId="6977E3B7" w14:textId="78ECE427" w:rsidR="002F2788" w:rsidRDefault="56D1283F" w:rsidP="00741FED">
      <w:r>
        <w:t xml:space="preserve">The critical incident took place in a Welsh medium middle </w:t>
      </w:r>
      <w:r w:rsidR="00D92911">
        <w:t>school (ages 3-19)</w:t>
      </w:r>
      <w:r>
        <w:t>. As of 2022, the Rhondda Cynon Taf based school had 694 pupils, 505</w:t>
      </w:r>
      <w:r w:rsidR="00CA3B4A">
        <w:t xml:space="preserve"> of them</w:t>
      </w:r>
      <w:r>
        <w:t xml:space="preserve"> in years 7-13.</w:t>
      </w:r>
      <w:r w:rsidR="00D8057C">
        <w:t xml:space="preserve"> </w:t>
      </w:r>
      <w:r w:rsidR="00934542">
        <w:t>As of 2019, the school ma</w:t>
      </w:r>
      <w:r w:rsidR="00D8057C">
        <w:t>intained</w:t>
      </w:r>
      <w:r>
        <w:t xml:space="preserve"> a pupil teacher ratio of 14.9 and a free school meals percentage of 7.1%, the school achieved </w:t>
      </w:r>
      <w:bookmarkStart w:id="2" w:name="_Int_6kXVZllr"/>
      <w:r>
        <w:t>a numeracy points</w:t>
      </w:r>
      <w:bookmarkEnd w:id="2"/>
      <w:r>
        <w:t xml:space="preserve"> score of 39.1, higher than the local authority average of 35.7 and Wales’s average 37.2 </w:t>
      </w:r>
      <w:r w:rsidR="006230E3">
        <w:t>(</w:t>
      </w:r>
      <w:r w:rsidR="003F58A1">
        <w:t>Welsh Government</w:t>
      </w:r>
      <w:r w:rsidR="005E651D">
        <w:t>,</w:t>
      </w:r>
      <w:r w:rsidR="51AEF5A6">
        <w:t xml:space="preserve"> </w:t>
      </w:r>
      <w:r w:rsidR="003F58A1">
        <w:t>2022</w:t>
      </w:r>
      <w:r w:rsidR="35798B66">
        <w:t>).</w:t>
      </w:r>
    </w:p>
    <w:p w14:paraId="06A1B196" w14:textId="468E5AC3" w:rsidR="00741FED" w:rsidRDefault="00AF68C8" w:rsidP="00741FED">
      <w:r>
        <w:br w:type="page"/>
      </w:r>
    </w:p>
    <w:p w14:paraId="0812A6F0" w14:textId="0B9A1C1B" w:rsidR="003A3963" w:rsidRDefault="00EE21E6" w:rsidP="00F333EA">
      <w:pPr>
        <w:pStyle w:val="Heading1"/>
      </w:pPr>
      <w:bookmarkStart w:id="3" w:name="_Toc150186776"/>
      <w:r>
        <w:lastRenderedPageBreak/>
        <w:t>What is a c</w:t>
      </w:r>
      <w:r w:rsidR="56D1283F">
        <w:t xml:space="preserve">ritical </w:t>
      </w:r>
      <w:r>
        <w:t>i</w:t>
      </w:r>
      <w:r w:rsidR="56D1283F">
        <w:t>ncident</w:t>
      </w:r>
      <w:r>
        <w:t>?</w:t>
      </w:r>
      <w:bookmarkEnd w:id="3"/>
      <w:r w:rsidR="56D1283F">
        <w:t xml:space="preserve"> </w:t>
      </w:r>
    </w:p>
    <w:p w14:paraId="5A727F0F" w14:textId="30B6B635" w:rsidR="00EC6C21" w:rsidRPr="00957D90" w:rsidRDefault="00F658CA" w:rsidP="00AB6572">
      <w:r>
        <w:t xml:space="preserve">While critical incident </w:t>
      </w:r>
      <w:r w:rsidR="00A2313C">
        <w:t>to some may sound serious, critical is used to highlight relevance or importance by Tripp (</w:t>
      </w:r>
      <w:r w:rsidR="00C2487D" w:rsidRPr="009D5579">
        <w:t>Tripp, 1993</w:t>
      </w:r>
      <w:r w:rsidR="00A2313C">
        <w:t xml:space="preserve">). </w:t>
      </w:r>
      <w:r w:rsidR="00F668CD">
        <w:t xml:space="preserve">In general, a critical incident </w:t>
      </w:r>
      <w:r w:rsidR="00E029F9">
        <w:t xml:space="preserve">is </w:t>
      </w:r>
      <w:r w:rsidR="448A63F9">
        <w:t>noteworthy</w:t>
      </w:r>
      <w:r w:rsidR="00E029F9">
        <w:t xml:space="preserve">, an instance </w:t>
      </w:r>
      <w:r w:rsidR="0020678C">
        <w:t xml:space="preserve">that </w:t>
      </w:r>
      <w:r w:rsidR="00171399">
        <w:t>catches the</w:t>
      </w:r>
      <w:r w:rsidR="00E029F9">
        <w:t xml:space="preserve"> teacher</w:t>
      </w:r>
      <w:r w:rsidR="0020678C">
        <w:t>’s attention</w:t>
      </w:r>
      <w:r w:rsidR="001062F4">
        <w:t xml:space="preserve"> </w:t>
      </w:r>
      <w:r w:rsidR="001062F4" w:rsidRPr="5FCCD5E9">
        <w:t>during their everyday practice</w:t>
      </w:r>
      <w:r w:rsidR="0020678C">
        <w:t xml:space="preserve">. </w:t>
      </w:r>
      <w:r w:rsidR="009A2105">
        <w:t xml:space="preserve">When </w:t>
      </w:r>
      <w:r w:rsidR="004936D3" w:rsidRPr="5FCCD5E9">
        <w:t xml:space="preserve">such a </w:t>
      </w:r>
      <w:r w:rsidR="00C9524D" w:rsidRPr="5FCCD5E9">
        <w:t>“</w:t>
      </w:r>
      <w:r w:rsidR="004936D3" w:rsidRPr="5FCCD5E9">
        <w:t>typical</w:t>
      </w:r>
      <w:r w:rsidR="00C9524D" w:rsidRPr="5FCCD5E9">
        <w:t>”</w:t>
      </w:r>
      <w:r w:rsidR="004936D3" w:rsidRPr="5FCCD5E9">
        <w:t xml:space="preserve"> </w:t>
      </w:r>
      <w:r w:rsidR="009A2105">
        <w:t xml:space="preserve">incident occurs, Tripp’s model </w:t>
      </w:r>
      <w:r w:rsidR="00A07233">
        <w:t>suggests that</w:t>
      </w:r>
      <w:r w:rsidR="00A07233" w:rsidRPr="5FCCD5E9">
        <w:t xml:space="preserve"> </w:t>
      </w:r>
      <w:r w:rsidR="00836DAC" w:rsidRPr="5FCCD5E9">
        <w:t xml:space="preserve">the </w:t>
      </w:r>
      <w:r w:rsidR="00067AD6" w:rsidRPr="5FCCD5E9">
        <w:t>“</w:t>
      </w:r>
      <w:r w:rsidR="008E7BBA" w:rsidRPr="5FCCD5E9">
        <w:t>incident is rendered critical through analysis</w:t>
      </w:r>
      <w:r w:rsidR="00067AD6" w:rsidRPr="5FCCD5E9">
        <w:t>”</w:t>
      </w:r>
      <w:r w:rsidR="00C204B7" w:rsidRPr="5FCCD5E9">
        <w:t xml:space="preserve">, that is </w:t>
      </w:r>
      <w:r w:rsidR="003D645A" w:rsidRPr="5FCCD5E9">
        <w:t>examin</w:t>
      </w:r>
      <w:r w:rsidR="005904B4" w:rsidRPr="5FCCD5E9">
        <w:t xml:space="preserve">ing the incident </w:t>
      </w:r>
      <w:r w:rsidR="00D602EE" w:rsidRPr="5FCCD5E9">
        <w:t>through wider</w:t>
      </w:r>
      <w:r w:rsidR="0080610F" w:rsidRPr="5FCCD5E9">
        <w:t>, often societal or cultural</w:t>
      </w:r>
      <w:r w:rsidR="00D602EE" w:rsidRPr="5FCCD5E9">
        <w:t xml:space="preserve"> </w:t>
      </w:r>
      <w:r w:rsidR="008E1ADC" w:rsidRPr="5FCCD5E9">
        <w:t>contexts</w:t>
      </w:r>
      <w:r w:rsidR="00E27771" w:rsidRPr="5FCCD5E9">
        <w:t xml:space="preserve">. </w:t>
      </w:r>
      <w:r w:rsidR="005B2BA3" w:rsidRPr="5FCCD5E9">
        <w:t>Thus,</w:t>
      </w:r>
      <w:r w:rsidR="008E7BBA" w:rsidRPr="5FCCD5E9">
        <w:t xml:space="preserve"> </w:t>
      </w:r>
      <w:r w:rsidR="00A07233">
        <w:t>reflection is required</w:t>
      </w:r>
      <w:r w:rsidR="00DB6AA0">
        <w:t xml:space="preserve"> in order to </w:t>
      </w:r>
      <w:r w:rsidR="00CB54C6">
        <w:t>inspire professional development and fresh insight</w:t>
      </w:r>
      <w:r w:rsidR="001011EC">
        <w:t xml:space="preserve">, </w:t>
      </w:r>
      <w:r w:rsidR="00957D90" w:rsidRPr="22A4EDE2">
        <w:t xml:space="preserve">allowing practitioners to fine tune </w:t>
      </w:r>
      <w:r w:rsidR="45417A4A">
        <w:t>their</w:t>
      </w:r>
      <w:r w:rsidR="000C55D9">
        <w:t xml:space="preserve"> practice to provide a </w:t>
      </w:r>
      <w:r w:rsidR="003216E2">
        <w:t>better learning experience for students</w:t>
      </w:r>
      <w:r w:rsidR="00B830AE">
        <w:t>. In essence,</w:t>
      </w:r>
      <w:r w:rsidR="00895B46" w:rsidRPr="00895B46">
        <w:t xml:space="preserve"> </w:t>
      </w:r>
      <w:r w:rsidR="00895B46">
        <w:t>develop a deeper understanding of the complexities of the classroom</w:t>
      </w:r>
      <w:r w:rsidR="006244B4">
        <w:t>.</w:t>
      </w:r>
    </w:p>
    <w:p w14:paraId="1AF94E17" w14:textId="2BEAA009" w:rsidR="000C7491" w:rsidRDefault="00EE21E6" w:rsidP="00C6760B">
      <w:pPr>
        <w:pStyle w:val="Heading2"/>
      </w:pPr>
      <w:bookmarkStart w:id="4" w:name="_Toc150186777"/>
      <w:r>
        <w:t>My o</w:t>
      </w:r>
      <w:r w:rsidR="56D1283F">
        <w:t>bserved critical incident.</w:t>
      </w:r>
      <w:bookmarkEnd w:id="4"/>
      <w:r w:rsidR="56D1283F">
        <w:t xml:space="preserve"> </w:t>
      </w:r>
    </w:p>
    <w:p w14:paraId="3ED725C8" w14:textId="41858411" w:rsidR="00AF68C8" w:rsidRDefault="56D1283F" w:rsidP="002E67A0">
      <w:r>
        <w:t>The critical incident I observed is an example of differentiation in the classroom</w:t>
      </w:r>
      <w:r w:rsidR="00606617">
        <w:t>. T</w:t>
      </w:r>
      <w:r w:rsidR="00780159">
        <w:t>he class</w:t>
      </w:r>
      <w:r w:rsidR="000F7041">
        <w:t xml:space="preserve"> </w:t>
      </w:r>
      <w:r w:rsidR="006923B9">
        <w:t>expanding on a topic that they had previously covered</w:t>
      </w:r>
      <w:r w:rsidR="00606617">
        <w:t xml:space="preserve"> in their mathematics</w:t>
      </w:r>
      <w:r w:rsidR="0016036C">
        <w:t xml:space="preserve"> lessons</w:t>
      </w:r>
      <w:r w:rsidR="006923B9">
        <w:t>, nth term</w:t>
      </w:r>
      <w:r w:rsidR="0016036C">
        <w:t>.</w:t>
      </w:r>
      <w:r w:rsidR="002E0B6A">
        <w:t xml:space="preserve"> </w:t>
      </w:r>
      <w:r w:rsidR="002E0B6A" w:rsidRPr="52AE7DBC">
        <w:t>Thirty-five</w:t>
      </w:r>
      <w:r>
        <w:t xml:space="preserve"> </w:t>
      </w:r>
      <w:r w:rsidR="7238AC2F">
        <w:t>minutes</w:t>
      </w:r>
      <w:r>
        <w:t xml:space="preserve"> into the lesson the teacher reveals a worksheet on the </w:t>
      </w:r>
      <w:r w:rsidR="0016036C">
        <w:t xml:space="preserve">white </w:t>
      </w:r>
      <w:r>
        <w:t xml:space="preserve">board with </w:t>
      </w:r>
      <w:r w:rsidR="00884E2A">
        <w:t>bronze, silver, and gold</w:t>
      </w:r>
      <w:r>
        <w:t xml:space="preserve"> level questions. As the students were starting the tasks, one student </w:t>
      </w:r>
      <w:r w:rsidR="00AD7BC9">
        <w:t xml:space="preserve">(Student A) </w:t>
      </w:r>
      <w:r>
        <w:t>loudly questioned the difficulty of the bronze level questions, claiming that they were too easy.</w:t>
      </w:r>
      <w:r w:rsidR="004D2622">
        <w:t xml:space="preserve"> </w:t>
      </w:r>
      <w:r w:rsidR="008C3BCC">
        <w:t>The teacher responded saying that perhaps he</w:t>
      </w:r>
      <w:r w:rsidR="00CD38A8">
        <w:t xml:space="preserve"> </w:t>
      </w:r>
      <w:r w:rsidR="008C3BCC">
        <w:t>fou</w:t>
      </w:r>
      <w:r w:rsidR="00CD38A8">
        <w:t>nd</w:t>
      </w:r>
      <w:r w:rsidR="008C3BCC">
        <w:t xml:space="preserve"> it </w:t>
      </w:r>
      <w:r w:rsidR="003A1011">
        <w:t>easy,</w:t>
      </w:r>
      <w:r w:rsidR="008C3BCC">
        <w:t xml:space="preserve"> but </w:t>
      </w:r>
      <w:r w:rsidR="00CD38A8">
        <w:t xml:space="preserve">others might not and that he should therefore start his work on the silver level questions. </w:t>
      </w:r>
      <w:r w:rsidR="001A0285">
        <w:t>Later</w:t>
      </w:r>
      <w:r w:rsidR="00DE324E">
        <w:t xml:space="preserve">, the student </w:t>
      </w:r>
      <w:r w:rsidR="00B931E4">
        <w:t xml:space="preserve">requires assistance from the teacher who helps </w:t>
      </w:r>
      <w:r w:rsidR="006B70E7">
        <w:t>Student A</w:t>
      </w:r>
      <w:r w:rsidR="005C185F">
        <w:t>,</w:t>
      </w:r>
      <w:r w:rsidR="006B70E7">
        <w:t xml:space="preserve"> but then loudly suggests that </w:t>
      </w:r>
      <w:r w:rsidR="005C185F">
        <w:t>Student A</w:t>
      </w:r>
      <w:r w:rsidR="006B70E7">
        <w:t xml:space="preserve"> should try starting on bronze and working their way up </w:t>
      </w:r>
      <w:r w:rsidR="00235530">
        <w:t xml:space="preserve">to the silver. </w:t>
      </w:r>
    </w:p>
    <w:p w14:paraId="6EAFCBC9" w14:textId="56612128" w:rsidR="00C0057B" w:rsidRPr="001F0319" w:rsidRDefault="002F2788" w:rsidP="002F2788">
      <w:r>
        <w:t>There were limitations while observing as it was a video recording of a lesson. There was no way of hearing conversations between students</w:t>
      </w:r>
      <w:r w:rsidR="00630429">
        <w:t xml:space="preserve">, </w:t>
      </w:r>
      <w:r w:rsidR="00630429" w:rsidRPr="362CAA7D">
        <w:t>assess</w:t>
      </w:r>
      <w:r w:rsidR="000D5D5D" w:rsidRPr="362CAA7D">
        <w:t xml:space="preserve">ing the </w:t>
      </w:r>
      <w:r w:rsidR="00573DBD" w:rsidRPr="362CAA7D">
        <w:t xml:space="preserve">impact of </w:t>
      </w:r>
      <w:r w:rsidR="0069373E" w:rsidRPr="362CAA7D">
        <w:t>Student A’s comments on their fellow students</w:t>
      </w:r>
      <w:r>
        <w:t xml:space="preserve"> or seeing what level </w:t>
      </w:r>
      <w:r w:rsidR="00654BAE">
        <w:t>questions students chose to attempt</w:t>
      </w:r>
      <w:r>
        <w:t>.</w:t>
      </w:r>
      <w:r w:rsidR="001978F2">
        <w:t xml:space="preserve"> </w:t>
      </w:r>
      <w:r w:rsidR="006F4C9B">
        <w:t>Nor was it possible to see what questions were on the board to see what level t</w:t>
      </w:r>
      <w:r w:rsidR="00A724F6">
        <w:t>he student</w:t>
      </w:r>
      <w:r w:rsidR="0016036C">
        <w:t>s</w:t>
      </w:r>
      <w:r w:rsidR="00A724F6">
        <w:t xml:space="preserve"> were at overall. </w:t>
      </w:r>
      <w:r w:rsidR="00591335">
        <w:t xml:space="preserve">Additionally, it is not specified what time of day the lesson takes place </w:t>
      </w:r>
      <w:r w:rsidR="002E556B">
        <w:t xml:space="preserve">at, specifically in relation to </w:t>
      </w:r>
      <w:r w:rsidR="005E15B1">
        <w:t>break</w:t>
      </w:r>
      <w:r w:rsidR="00B539CB">
        <w:t>,</w:t>
      </w:r>
      <w:r w:rsidR="642AF062">
        <w:t xml:space="preserve"> </w:t>
      </w:r>
      <w:r w:rsidR="005E15B1">
        <w:t>lunch</w:t>
      </w:r>
      <w:r w:rsidR="00B539CB">
        <w:t xml:space="preserve"> </w:t>
      </w:r>
      <w:r w:rsidR="00B539CB" w:rsidRPr="362CAA7D">
        <w:t>or the end of the school day</w:t>
      </w:r>
      <w:r w:rsidR="005E15B1" w:rsidRPr="362CAA7D">
        <w:t>.</w:t>
      </w:r>
    </w:p>
    <w:p w14:paraId="6145EDA8" w14:textId="221081BB" w:rsidR="00FA1E94" w:rsidRPr="00AF68C8" w:rsidRDefault="00C0057B" w:rsidP="002E67A0">
      <w:r>
        <w:br w:type="page"/>
      </w:r>
    </w:p>
    <w:p w14:paraId="74A49739" w14:textId="60E89A75" w:rsidR="00FF6391" w:rsidRPr="003A4B9F" w:rsidRDefault="56D1283F" w:rsidP="00FF6391">
      <w:pPr>
        <w:pStyle w:val="Heading1"/>
        <w:rPr>
          <w:color w:val="FF0000"/>
        </w:rPr>
      </w:pPr>
      <w:bookmarkStart w:id="5" w:name="_Toc150186778"/>
      <w:r>
        <w:lastRenderedPageBreak/>
        <w:t>Literature Review of Differentiation</w:t>
      </w:r>
      <w:bookmarkEnd w:id="5"/>
      <w:r w:rsidR="008E697B">
        <w:t xml:space="preserve"> </w:t>
      </w:r>
    </w:p>
    <w:p w14:paraId="37655E97" w14:textId="23D600A3" w:rsidR="001544E8" w:rsidRPr="00737D13" w:rsidRDefault="5437657D" w:rsidP="5437657D">
      <w:pPr>
        <w:rPr>
          <w:rFonts w:ascii="Calibri" w:eastAsia="Calibri" w:hAnsi="Calibri" w:cs="Calibri"/>
        </w:rPr>
      </w:pPr>
      <w:r w:rsidRPr="5437657D">
        <w:rPr>
          <w:rFonts w:ascii="Calibri" w:eastAsia="Calibri" w:hAnsi="Calibri" w:cs="Calibri"/>
          <w:color w:val="000000" w:themeColor="text1"/>
        </w:rPr>
        <w:t xml:space="preserve">It could be argued that the practise of differentiation is as old as schooling in Wales. The </w:t>
      </w:r>
      <w:r w:rsidRPr="448A63F9">
        <w:rPr>
          <w:rFonts w:ascii="Calibri" w:eastAsia="Calibri" w:hAnsi="Calibri" w:cs="Calibri"/>
          <w:color w:val="000000" w:themeColor="text1"/>
        </w:rPr>
        <w:t>earliest free schools, travelling schools and Sunday</w:t>
      </w:r>
      <w:r w:rsidRPr="5437657D">
        <w:rPr>
          <w:rFonts w:ascii="Calibri" w:eastAsia="Calibri" w:hAnsi="Calibri" w:cs="Calibri"/>
          <w:color w:val="000000" w:themeColor="text1"/>
        </w:rPr>
        <w:t xml:space="preserve"> schools were majorly one-room schools (or one room barns, </w:t>
      </w:r>
      <w:r w:rsidRPr="5437657D">
        <w:rPr>
          <w:rFonts w:ascii="Calibri" w:eastAsia="Calibri" w:hAnsi="Calibri" w:cs="Calibri"/>
        </w:rPr>
        <w:t>chapels, etc.) where teachers had to teach a wide range of age groups and abilities at the same time (Powys Digital history Project, n.d.). Post the education act of 1870 and the establishment of formal school buildings until the current day, Estyn (2006) found that approximately a third of primary school students are being educated in a school with 90 pupils or less. Teachers have had to differentiate to meet the needs of a class of pupils with mixed ages and mixed abilities. Indeed, the author attended a primary school with 135 pupils and was taught in combined year class</w:t>
      </w:r>
      <w:r w:rsidR="00D577D4" w:rsidRPr="448A63F9">
        <w:rPr>
          <w:rFonts w:ascii="Calibri" w:eastAsia="Calibri" w:hAnsi="Calibri" w:cs="Calibri"/>
        </w:rPr>
        <w:t>es</w:t>
      </w:r>
      <w:r w:rsidRPr="5437657D">
        <w:rPr>
          <w:rFonts w:ascii="Calibri" w:eastAsia="Calibri" w:hAnsi="Calibri" w:cs="Calibri"/>
        </w:rPr>
        <w:t xml:space="preserve"> from 2007 to 2013. Potentially leading to differentiation forming a key segment of his perception of education.</w:t>
      </w:r>
    </w:p>
    <w:p w14:paraId="440635E3" w14:textId="47E868AC" w:rsidR="001A1584" w:rsidRDefault="5437657D" w:rsidP="5437657D">
      <w:pPr>
        <w:rPr>
          <w:rFonts w:ascii="Calibri" w:eastAsia="Calibri" w:hAnsi="Calibri" w:cs="Calibri"/>
          <w:color w:val="000000" w:themeColor="text1"/>
        </w:rPr>
      </w:pPr>
      <w:r w:rsidRPr="5437657D">
        <w:rPr>
          <w:rFonts w:ascii="Calibri" w:eastAsia="Calibri" w:hAnsi="Calibri" w:cs="Calibri"/>
        </w:rPr>
        <w:t xml:space="preserve">Despite this long history of teachers differentiating to meet the needs of learners. The theory of differentiation instruction codified much later, gaining mainstream popularity through the work of Dr Carol Ann Tomlison (Wells and Shaughnessy, 2009).  </w:t>
      </w:r>
      <w:r w:rsidRPr="448A63F9">
        <w:rPr>
          <w:rFonts w:ascii="Calibri" w:eastAsia="Calibri" w:hAnsi="Calibri" w:cs="Calibri"/>
        </w:rPr>
        <w:t xml:space="preserve">In various books and articles, </w:t>
      </w:r>
      <w:r w:rsidR="00226EDD" w:rsidRPr="448A63F9">
        <w:rPr>
          <w:rFonts w:ascii="Calibri" w:eastAsia="Calibri" w:hAnsi="Calibri" w:cs="Calibri"/>
        </w:rPr>
        <w:t>she</w:t>
      </w:r>
      <w:r w:rsidR="00226EDD" w:rsidRPr="448A63F9">
        <w:rPr>
          <w:rFonts w:ascii="Calibri" w:eastAsia="Calibri" w:hAnsi="Calibri" w:cs="Calibri"/>
          <w:color w:val="00B050"/>
        </w:rPr>
        <w:t xml:space="preserve"> </w:t>
      </w:r>
      <w:r w:rsidRPr="5437657D">
        <w:rPr>
          <w:rFonts w:ascii="Calibri" w:eastAsia="Calibri" w:hAnsi="Calibri" w:cs="Calibri"/>
        </w:rPr>
        <w:t>has created a model for modifying content, instruction and assessment to allow for students’ “variance in readiness levels, interests and learning profile preferences” (Tomlinson, 2000, 2005a, 2005b, 2008, 2014</w:t>
      </w:r>
      <w:r w:rsidR="45D3AA00" w:rsidRPr="45D3AA00">
        <w:rPr>
          <w:rFonts w:ascii="Calibri" w:eastAsia="Calibri" w:hAnsi="Calibri" w:cs="Calibri"/>
        </w:rPr>
        <w:t>,</w:t>
      </w:r>
      <w:r w:rsidRPr="5437657D">
        <w:rPr>
          <w:rFonts w:ascii="Calibri" w:eastAsia="Calibri" w:hAnsi="Calibri" w:cs="Calibri"/>
        </w:rPr>
        <w:t xml:space="preserve"> etc</w:t>
      </w:r>
      <w:r w:rsidR="45D3AA00" w:rsidRPr="45D3AA00">
        <w:rPr>
          <w:rFonts w:ascii="Calibri" w:eastAsia="Calibri" w:hAnsi="Calibri" w:cs="Calibri"/>
        </w:rPr>
        <w:t>).</w:t>
      </w:r>
      <w:r w:rsidRPr="5437657D">
        <w:rPr>
          <w:rFonts w:ascii="Calibri" w:eastAsia="Calibri" w:hAnsi="Calibri" w:cs="Calibri"/>
        </w:rPr>
        <w:t xml:space="preserve">     </w:t>
      </w:r>
    </w:p>
    <w:p w14:paraId="64AA23E4" w14:textId="6D60324F" w:rsidR="00E13C6D" w:rsidRDefault="5437657D" w:rsidP="5437657D">
      <w:r w:rsidRPr="5437657D">
        <w:rPr>
          <w:rFonts w:ascii="Calibri" w:eastAsia="Calibri" w:hAnsi="Calibri" w:cs="Calibri"/>
        </w:rPr>
        <w:t xml:space="preserve">So, what is differentiation exactly? </w:t>
      </w:r>
      <w:r w:rsidRPr="5437657D">
        <w:t>Carolan and Guinn (2007) explain that differentiated instruction is not teaching something multiple ways. Rather that differentiation comes from four characteristics: Personalised scaffolding, flexible means to a defined end, mining subject area expertise, and a caring classroom. Strahan</w:t>
      </w:r>
      <w:r w:rsidR="00C66D25">
        <w:t xml:space="preserve"> et al</w:t>
      </w:r>
      <w:r w:rsidR="48536343">
        <w:t>.</w:t>
      </w:r>
      <w:r w:rsidRPr="5437657D">
        <w:t xml:space="preserve"> (2012) summarise that differentiation is an approach to teaching rather than a set of strategies. As does Tomlinson (2003) who states that differentiation is “an approach to teaching in which teachers proactively modify curricula, teaching methods, resources, learning activities, and student products to address the diverse needs of individual students and small groups of students to maximize the learning opportunity for each student in a classroom</w:t>
      </w:r>
      <w:r w:rsidR="405663BB">
        <w:t>”.</w:t>
      </w:r>
      <w:r w:rsidRPr="5437657D">
        <w:t xml:space="preserve"> </w:t>
      </w:r>
      <w:r w:rsidRPr="5437657D">
        <w:rPr>
          <w:rFonts w:ascii="Calibri" w:eastAsia="Calibri" w:hAnsi="Calibri" w:cs="Calibri"/>
        </w:rPr>
        <w:t xml:space="preserve">Further, Chamberlin and Powers (2010) explain that </w:t>
      </w:r>
      <w:r w:rsidRPr="5437657D">
        <w:t xml:space="preserve">differentiated instruction does not enforce gifted students to complete more assignments and struggling students complete fewer. Instead, all students work on projects that present opportunity for critical thinking at the appropriate level. </w:t>
      </w:r>
    </w:p>
    <w:p w14:paraId="51C245CF" w14:textId="41EE372F" w:rsidR="008D354A" w:rsidRPr="00856728" w:rsidRDefault="5437657D" w:rsidP="5437657D">
      <w:pPr>
        <w:rPr>
          <w:rFonts w:ascii="Calibri" w:eastAsia="Calibri" w:hAnsi="Calibri" w:cs="Calibri"/>
        </w:rPr>
      </w:pPr>
      <w:r w:rsidRPr="5437657D">
        <w:t>Therefore, when used effectively, differentiation provides inclusion and the appropriate level of challenge for the diverse range of students that form a classroom</w:t>
      </w:r>
      <w:r w:rsidR="00893416">
        <w:t xml:space="preserve"> </w:t>
      </w:r>
      <w:r w:rsidR="00780A4A">
        <w:t>(Winterbottom</w:t>
      </w:r>
      <w:r w:rsidR="00075090">
        <w:t xml:space="preserve">, </w:t>
      </w:r>
      <w:r w:rsidR="002F1BE4">
        <w:t>2019)</w:t>
      </w:r>
      <w:r w:rsidRPr="5437657D">
        <w:t>. Research</w:t>
      </w:r>
      <w:r w:rsidRPr="5437657D">
        <w:rPr>
          <w:rFonts w:ascii="Calibri" w:eastAsia="Calibri" w:hAnsi="Calibri" w:cs="Calibri"/>
        </w:rPr>
        <w:t xml:space="preserve"> shows that when work is too difficult students will not engage with the content (Pavlov et al, 2023).  The use of varying differentiation strategies to deliver content offers work that is of a manageable difficulty for less able students to progress at their own rate without feeling as though they have fallen behind. At the same time</w:t>
      </w:r>
      <w:r w:rsidR="4A95DF00" w:rsidRPr="4A95DF00">
        <w:rPr>
          <w:rFonts w:ascii="Calibri" w:eastAsia="Calibri" w:hAnsi="Calibri" w:cs="Calibri"/>
        </w:rPr>
        <w:t>,</w:t>
      </w:r>
      <w:r w:rsidRPr="5437657D">
        <w:rPr>
          <w:rFonts w:ascii="Calibri" w:eastAsia="Calibri" w:hAnsi="Calibri" w:cs="Calibri"/>
        </w:rPr>
        <w:t xml:space="preserve"> differentiation can be used to ensure advanced learners do not </w:t>
      </w:r>
      <w:r w:rsidR="00F708D0">
        <w:rPr>
          <w:rFonts w:ascii="Calibri" w:eastAsia="Calibri" w:hAnsi="Calibri" w:cs="Calibri"/>
        </w:rPr>
        <w:t xml:space="preserve">stagnate </w:t>
      </w:r>
      <w:r w:rsidRPr="5437657D">
        <w:rPr>
          <w:rFonts w:ascii="Calibri" w:eastAsia="Calibri" w:hAnsi="Calibri" w:cs="Calibri"/>
        </w:rPr>
        <w:t>and have their abilities</w:t>
      </w:r>
      <w:r w:rsidR="006976A3">
        <w:rPr>
          <w:rFonts w:ascii="Calibri" w:eastAsia="Calibri" w:hAnsi="Calibri" w:cs="Calibri"/>
        </w:rPr>
        <w:t xml:space="preserve"> and motivation</w:t>
      </w:r>
      <w:r w:rsidRPr="5437657D">
        <w:rPr>
          <w:rFonts w:ascii="Calibri" w:eastAsia="Calibri" w:hAnsi="Calibri" w:cs="Calibri"/>
        </w:rPr>
        <w:t xml:space="preserve"> deteriorate through lack of use and strain</w:t>
      </w:r>
      <w:r w:rsidR="00A10854">
        <w:rPr>
          <w:rFonts w:ascii="Calibri" w:eastAsia="Calibri" w:hAnsi="Calibri" w:cs="Calibri"/>
        </w:rPr>
        <w:t xml:space="preserve"> </w:t>
      </w:r>
      <w:r w:rsidR="00F708D0">
        <w:rPr>
          <w:rFonts w:ascii="Calibri" w:eastAsia="Calibri" w:hAnsi="Calibri" w:cs="Calibri"/>
        </w:rPr>
        <w:t xml:space="preserve">(Tomlinson, </w:t>
      </w:r>
      <w:r w:rsidR="00476233">
        <w:rPr>
          <w:rFonts w:ascii="Calibri" w:eastAsia="Calibri" w:hAnsi="Calibri" w:cs="Calibri"/>
        </w:rPr>
        <w:t>2015)</w:t>
      </w:r>
      <w:r w:rsidRPr="5437657D">
        <w:rPr>
          <w:rFonts w:ascii="Calibri" w:eastAsia="Calibri" w:hAnsi="Calibri" w:cs="Calibri"/>
        </w:rPr>
        <w:t>. Efficient use of differentiation allows for these students to be challenged</w:t>
      </w:r>
      <w:r w:rsidR="001F3007">
        <w:rPr>
          <w:rFonts w:ascii="Calibri" w:eastAsia="Calibri" w:hAnsi="Calibri" w:cs="Calibri"/>
        </w:rPr>
        <w:t xml:space="preserve"> at an appr</w:t>
      </w:r>
      <w:r w:rsidR="009D7122">
        <w:rPr>
          <w:rFonts w:ascii="Calibri" w:eastAsia="Calibri" w:hAnsi="Calibri" w:cs="Calibri"/>
        </w:rPr>
        <w:t>opriate pace</w:t>
      </w:r>
      <w:r w:rsidRPr="5437657D">
        <w:rPr>
          <w:rFonts w:ascii="Calibri" w:eastAsia="Calibri" w:hAnsi="Calibri" w:cs="Calibri"/>
        </w:rPr>
        <w:t xml:space="preserve">, maintaining their high levels of aptitude, </w:t>
      </w:r>
      <w:r w:rsidR="00091A48" w:rsidRPr="448A63F9">
        <w:rPr>
          <w:rFonts w:ascii="Calibri" w:eastAsia="Calibri" w:hAnsi="Calibri" w:cs="Calibri"/>
        </w:rPr>
        <w:t>whilst</w:t>
      </w:r>
      <w:r w:rsidRPr="448A63F9">
        <w:rPr>
          <w:rFonts w:ascii="Calibri" w:eastAsia="Calibri" w:hAnsi="Calibri" w:cs="Calibri"/>
        </w:rPr>
        <w:t xml:space="preserve"> ensuring </w:t>
      </w:r>
      <w:r w:rsidR="002F3ED9" w:rsidRPr="448A63F9">
        <w:rPr>
          <w:rFonts w:ascii="Calibri" w:eastAsia="Calibri" w:hAnsi="Calibri" w:cs="Calibri"/>
        </w:rPr>
        <w:t>that they can develop</w:t>
      </w:r>
      <w:r w:rsidR="00982A2C" w:rsidRPr="448A63F9">
        <w:rPr>
          <w:rFonts w:ascii="Calibri" w:eastAsia="Calibri" w:hAnsi="Calibri" w:cs="Calibri"/>
        </w:rPr>
        <w:t xml:space="preserve"> </w:t>
      </w:r>
      <w:r w:rsidR="00395A97" w:rsidRPr="448A63F9">
        <w:rPr>
          <w:rFonts w:ascii="Calibri" w:eastAsia="Calibri" w:hAnsi="Calibri" w:cs="Calibri"/>
        </w:rPr>
        <w:t xml:space="preserve">their </w:t>
      </w:r>
      <w:r w:rsidR="00EC0263" w:rsidRPr="448A63F9">
        <w:rPr>
          <w:rFonts w:ascii="Calibri" w:eastAsia="Calibri" w:hAnsi="Calibri" w:cs="Calibri"/>
        </w:rPr>
        <w:t>passion for</w:t>
      </w:r>
      <w:r w:rsidR="00091A48" w:rsidRPr="448A63F9">
        <w:rPr>
          <w:rFonts w:ascii="Calibri" w:eastAsia="Calibri" w:hAnsi="Calibri" w:cs="Calibri"/>
        </w:rPr>
        <w:t xml:space="preserve"> continued </w:t>
      </w:r>
      <w:r w:rsidR="00AF3B33" w:rsidRPr="448A63F9">
        <w:rPr>
          <w:rFonts w:ascii="Calibri" w:eastAsia="Calibri" w:hAnsi="Calibri" w:cs="Calibri"/>
        </w:rPr>
        <w:t>learning</w:t>
      </w:r>
      <w:r w:rsidR="00091A48" w:rsidRPr="448A63F9">
        <w:rPr>
          <w:rFonts w:ascii="Calibri" w:eastAsia="Calibri" w:hAnsi="Calibri" w:cs="Calibri"/>
        </w:rPr>
        <w:t xml:space="preserve"> in their areas of special interest</w:t>
      </w:r>
      <w:r w:rsidR="00AF3B33">
        <w:rPr>
          <w:rFonts w:ascii="Calibri" w:eastAsia="Calibri" w:hAnsi="Calibri" w:cs="Calibri"/>
        </w:rPr>
        <w:t xml:space="preserve"> </w:t>
      </w:r>
      <w:r w:rsidRPr="5437657D">
        <w:rPr>
          <w:rFonts w:ascii="Calibri" w:eastAsia="Calibri" w:hAnsi="Calibri" w:cs="Calibri"/>
        </w:rPr>
        <w:t>(</w:t>
      </w:r>
      <w:r w:rsidR="00F14653">
        <w:rPr>
          <w:rFonts w:ascii="Calibri" w:eastAsia="Calibri" w:hAnsi="Calibri" w:cs="Calibri"/>
        </w:rPr>
        <w:t>Munro</w:t>
      </w:r>
      <w:r w:rsidR="7C7223CD" w:rsidRPr="7C7223CD">
        <w:rPr>
          <w:rFonts w:ascii="Calibri" w:eastAsia="Calibri" w:hAnsi="Calibri" w:cs="Calibri"/>
        </w:rPr>
        <w:t>,</w:t>
      </w:r>
      <w:r w:rsidR="00F14653">
        <w:rPr>
          <w:rFonts w:ascii="Calibri" w:eastAsia="Calibri" w:hAnsi="Calibri" w:cs="Calibri"/>
        </w:rPr>
        <w:t xml:space="preserve"> 2012</w:t>
      </w:r>
      <w:r w:rsidR="004932CB">
        <w:rPr>
          <w:rFonts w:ascii="Calibri" w:eastAsia="Calibri" w:hAnsi="Calibri" w:cs="Calibri"/>
        </w:rPr>
        <w:t>, Tomlinson,</w:t>
      </w:r>
      <w:r w:rsidR="00E86329">
        <w:rPr>
          <w:rFonts w:ascii="Calibri" w:eastAsia="Calibri" w:hAnsi="Calibri" w:cs="Calibri"/>
        </w:rPr>
        <w:t xml:space="preserve"> 2003, </w:t>
      </w:r>
      <w:r w:rsidR="004932CB">
        <w:rPr>
          <w:rFonts w:ascii="Calibri" w:eastAsia="Calibri" w:hAnsi="Calibri" w:cs="Calibri"/>
        </w:rPr>
        <w:t>200</w:t>
      </w:r>
      <w:r w:rsidR="003148D8">
        <w:rPr>
          <w:rFonts w:ascii="Calibri" w:eastAsia="Calibri" w:hAnsi="Calibri" w:cs="Calibri"/>
        </w:rPr>
        <w:t>5</w:t>
      </w:r>
      <w:r w:rsidR="00465DD8">
        <w:rPr>
          <w:rFonts w:ascii="Calibri" w:eastAsia="Calibri" w:hAnsi="Calibri" w:cs="Calibri"/>
        </w:rPr>
        <w:t>b</w:t>
      </w:r>
      <w:r w:rsidR="00F14653">
        <w:rPr>
          <w:rFonts w:ascii="Calibri" w:eastAsia="Calibri" w:hAnsi="Calibri" w:cs="Calibri"/>
        </w:rPr>
        <w:t>,</w:t>
      </w:r>
      <w:r w:rsidR="00F14653" w:rsidRPr="00F14653">
        <w:rPr>
          <w:rFonts w:ascii="Calibri" w:eastAsia="Calibri" w:hAnsi="Calibri" w:cs="Calibri"/>
        </w:rPr>
        <w:t xml:space="preserve"> VanTassel</w:t>
      </w:r>
      <w:r w:rsidR="5F31C776" w:rsidRPr="5F31C776">
        <w:rPr>
          <w:rFonts w:ascii="Calibri" w:eastAsia="Calibri" w:hAnsi="Calibri" w:cs="Calibri"/>
        </w:rPr>
        <w:t>-</w:t>
      </w:r>
      <w:r w:rsidR="1073DE62" w:rsidRPr="1073DE62">
        <w:rPr>
          <w:rFonts w:ascii="Calibri" w:eastAsia="Calibri" w:hAnsi="Calibri" w:cs="Calibri"/>
        </w:rPr>
        <w:t>Baska</w:t>
      </w:r>
      <w:r w:rsidR="128BBBC9" w:rsidRPr="128BBBC9">
        <w:rPr>
          <w:rFonts w:ascii="Calibri" w:eastAsia="Calibri" w:hAnsi="Calibri" w:cs="Calibri"/>
        </w:rPr>
        <w:t xml:space="preserve"> et al</w:t>
      </w:r>
      <w:r w:rsidR="0352C24B" w:rsidRPr="0352C24B">
        <w:rPr>
          <w:rFonts w:ascii="Calibri" w:eastAsia="Calibri" w:hAnsi="Calibri" w:cs="Calibri"/>
        </w:rPr>
        <w:t>.</w:t>
      </w:r>
      <w:r w:rsidR="00F14653" w:rsidRPr="00F14653">
        <w:rPr>
          <w:rFonts w:ascii="Calibri" w:eastAsia="Calibri" w:hAnsi="Calibri" w:cs="Calibri"/>
        </w:rPr>
        <w:t xml:space="preserve"> 2020</w:t>
      </w:r>
      <w:r w:rsidRPr="5437657D">
        <w:rPr>
          <w:rFonts w:ascii="Calibri" w:eastAsia="Calibri" w:hAnsi="Calibri" w:cs="Calibri"/>
        </w:rPr>
        <w:t>)</w:t>
      </w:r>
      <w:r w:rsidR="00703401">
        <w:rPr>
          <w:rFonts w:ascii="Calibri" w:eastAsia="Calibri" w:hAnsi="Calibri" w:cs="Calibri"/>
        </w:rPr>
        <w:t>.</w:t>
      </w:r>
    </w:p>
    <w:p w14:paraId="7BDAF95A" w14:textId="27A3B822" w:rsidR="005A2DC2" w:rsidRDefault="5437657D" w:rsidP="5437657D">
      <w:pPr>
        <w:rPr>
          <w:rFonts w:ascii="Calibri" w:eastAsia="Calibri" w:hAnsi="Calibri" w:cs="Calibri"/>
        </w:rPr>
      </w:pPr>
      <w:r w:rsidRPr="5437657D">
        <w:rPr>
          <w:rFonts w:ascii="Calibri" w:eastAsia="Calibri" w:hAnsi="Calibri" w:cs="Calibri"/>
        </w:rPr>
        <w:t>Developing differentiation skills also benefits practitioners,</w:t>
      </w:r>
      <w:r w:rsidR="0077065E">
        <w:rPr>
          <w:rFonts w:ascii="Calibri" w:eastAsia="Calibri" w:hAnsi="Calibri" w:cs="Calibri"/>
        </w:rPr>
        <w:t xml:space="preserve"> </w:t>
      </w:r>
      <w:bookmarkStart w:id="6" w:name="_Hlk150097608"/>
      <w:r w:rsidR="00820A1F">
        <w:rPr>
          <w:rFonts w:ascii="Calibri" w:eastAsia="Calibri" w:hAnsi="Calibri" w:cs="Calibri"/>
        </w:rPr>
        <w:t>Tri</w:t>
      </w:r>
      <w:r w:rsidR="00603D4C">
        <w:rPr>
          <w:rFonts w:ascii="Calibri" w:eastAsia="Calibri" w:hAnsi="Calibri" w:cs="Calibri"/>
        </w:rPr>
        <w:t>car</w:t>
      </w:r>
      <w:r w:rsidR="00941016">
        <w:rPr>
          <w:rFonts w:ascii="Calibri" w:eastAsia="Calibri" w:hAnsi="Calibri" w:cs="Calibri"/>
        </w:rPr>
        <w:t xml:space="preserve">ico </w:t>
      </w:r>
      <w:r w:rsidR="007A735C">
        <w:rPr>
          <w:rFonts w:ascii="Calibri" w:eastAsia="Calibri" w:hAnsi="Calibri" w:cs="Calibri"/>
        </w:rPr>
        <w:t xml:space="preserve">and </w:t>
      </w:r>
      <w:proofErr w:type="spellStart"/>
      <w:r w:rsidR="007A735C">
        <w:rPr>
          <w:rFonts w:ascii="Calibri" w:eastAsia="Calibri" w:hAnsi="Calibri" w:cs="Calibri"/>
        </w:rPr>
        <w:t>Yen</w:t>
      </w:r>
      <w:r w:rsidR="001863B0">
        <w:rPr>
          <w:rFonts w:ascii="Calibri" w:eastAsia="Calibri" w:hAnsi="Calibri" w:cs="Calibri"/>
        </w:rPr>
        <w:t>dol</w:t>
      </w:r>
      <w:r w:rsidR="00204A43">
        <w:rPr>
          <w:rFonts w:ascii="Calibri" w:eastAsia="Calibri" w:hAnsi="Calibri" w:cs="Calibri"/>
        </w:rPr>
        <w:t>-Hoppey</w:t>
      </w:r>
      <w:proofErr w:type="spellEnd"/>
      <w:r w:rsidR="00204A43">
        <w:rPr>
          <w:rFonts w:ascii="Calibri" w:eastAsia="Calibri" w:hAnsi="Calibri" w:cs="Calibri"/>
        </w:rPr>
        <w:t xml:space="preserve"> (2012) </w:t>
      </w:r>
      <w:bookmarkEnd w:id="6"/>
      <w:r w:rsidRPr="5437657D">
        <w:rPr>
          <w:rFonts w:ascii="Calibri" w:eastAsia="Calibri" w:hAnsi="Calibri" w:cs="Calibri"/>
        </w:rPr>
        <w:t xml:space="preserve">found that teachers who were proactive in finding their own solutions to the difficulties of teaching mixed ability classes became </w:t>
      </w:r>
      <w:r w:rsidR="00204A43">
        <w:rPr>
          <w:rFonts w:ascii="Calibri" w:eastAsia="Calibri" w:hAnsi="Calibri" w:cs="Calibri"/>
        </w:rPr>
        <w:t xml:space="preserve">self-regulating and felt </w:t>
      </w:r>
      <w:r w:rsidRPr="5437657D">
        <w:rPr>
          <w:rFonts w:ascii="Calibri" w:eastAsia="Calibri" w:hAnsi="Calibri" w:cs="Calibri"/>
        </w:rPr>
        <w:t>autonomous</w:t>
      </w:r>
      <w:r w:rsidR="00AD3705">
        <w:rPr>
          <w:rFonts w:ascii="Calibri" w:eastAsia="Calibri" w:hAnsi="Calibri" w:cs="Calibri"/>
        </w:rPr>
        <w:t xml:space="preserve"> </w:t>
      </w:r>
      <w:r w:rsidRPr="5437657D">
        <w:rPr>
          <w:rFonts w:ascii="Calibri" w:eastAsia="Calibri" w:hAnsi="Calibri" w:cs="Calibri"/>
        </w:rPr>
        <w:t>of experts and impositions from outside the classroom.</w:t>
      </w:r>
      <w:r w:rsidR="00BE5D20">
        <w:rPr>
          <w:rFonts w:ascii="Calibri" w:eastAsia="Calibri" w:hAnsi="Calibri" w:cs="Calibri"/>
        </w:rPr>
        <w:t xml:space="preserve"> </w:t>
      </w:r>
      <w:r w:rsidRPr="5437657D">
        <w:rPr>
          <w:rFonts w:ascii="Calibri" w:eastAsia="Calibri" w:hAnsi="Calibri" w:cs="Calibri"/>
        </w:rPr>
        <w:t>Via the cyclical process of “design and implementation of differentiated lessons, evaluation and redesign depending on the needs of students”</w:t>
      </w:r>
      <w:r w:rsidR="007A35F4">
        <w:rPr>
          <w:rFonts w:ascii="Calibri" w:eastAsia="Calibri" w:hAnsi="Calibri" w:cs="Calibri"/>
        </w:rPr>
        <w:t xml:space="preserve"> </w:t>
      </w:r>
      <w:r w:rsidRPr="5437657D">
        <w:rPr>
          <w:rFonts w:ascii="Calibri" w:eastAsia="Calibri" w:hAnsi="Calibri" w:cs="Calibri"/>
        </w:rPr>
        <w:t xml:space="preserve">practitioners </w:t>
      </w:r>
      <w:r w:rsidR="00051B7D">
        <w:rPr>
          <w:rFonts w:ascii="Calibri" w:eastAsia="Calibri" w:hAnsi="Calibri" w:cs="Calibri"/>
        </w:rPr>
        <w:t xml:space="preserve">can </w:t>
      </w:r>
      <w:r w:rsidRPr="5437657D">
        <w:rPr>
          <w:rFonts w:ascii="Calibri" w:eastAsia="Calibri" w:hAnsi="Calibri" w:cs="Calibri"/>
        </w:rPr>
        <w:t>gai</w:t>
      </w:r>
      <w:r w:rsidR="00051B7D">
        <w:rPr>
          <w:rFonts w:ascii="Calibri" w:eastAsia="Calibri" w:hAnsi="Calibri" w:cs="Calibri"/>
        </w:rPr>
        <w:t>n</w:t>
      </w:r>
      <w:r w:rsidRPr="5437657D">
        <w:rPr>
          <w:rFonts w:ascii="Calibri" w:eastAsia="Calibri" w:hAnsi="Calibri" w:cs="Calibri"/>
        </w:rPr>
        <w:t xml:space="preserve"> feelings </w:t>
      </w:r>
      <w:r w:rsidRPr="5437657D">
        <w:rPr>
          <w:rFonts w:ascii="Calibri" w:eastAsia="Calibri" w:hAnsi="Calibri" w:cs="Calibri"/>
        </w:rPr>
        <w:lastRenderedPageBreak/>
        <w:t>of trust in their own abilities, qualities</w:t>
      </w:r>
      <w:r w:rsidR="1BAEA332" w:rsidRPr="1BAEA332">
        <w:rPr>
          <w:rFonts w:ascii="Calibri" w:eastAsia="Calibri" w:hAnsi="Calibri" w:cs="Calibri"/>
        </w:rPr>
        <w:t>,</w:t>
      </w:r>
      <w:r w:rsidRPr="5437657D">
        <w:rPr>
          <w:rFonts w:ascii="Calibri" w:eastAsia="Calibri" w:hAnsi="Calibri" w:cs="Calibri"/>
        </w:rPr>
        <w:t xml:space="preserve"> and judgement</w:t>
      </w:r>
      <w:r w:rsidR="3B3FC211" w:rsidRPr="3B3FC211">
        <w:rPr>
          <w:rFonts w:ascii="Calibri" w:eastAsia="Calibri" w:hAnsi="Calibri" w:cs="Calibri"/>
        </w:rPr>
        <w:t>. Enabling</w:t>
      </w:r>
      <w:r w:rsidRPr="5437657D">
        <w:rPr>
          <w:rFonts w:ascii="Calibri" w:eastAsia="Calibri" w:hAnsi="Calibri" w:cs="Calibri"/>
        </w:rPr>
        <w:t xml:space="preserve"> them to find continuous enjoyment in their students’ achievements</w:t>
      </w:r>
      <w:r w:rsidR="001C7BB4">
        <w:rPr>
          <w:rFonts w:ascii="Calibri" w:eastAsia="Calibri" w:hAnsi="Calibri" w:cs="Calibri"/>
        </w:rPr>
        <w:t xml:space="preserve"> </w:t>
      </w:r>
      <w:r w:rsidR="00DA4DD2">
        <w:rPr>
          <w:rFonts w:ascii="Calibri" w:eastAsia="Calibri" w:hAnsi="Calibri" w:cs="Calibri"/>
        </w:rPr>
        <w:t>(</w:t>
      </w:r>
      <w:r w:rsidR="00DA4DD2" w:rsidRPr="5437657D">
        <w:rPr>
          <w:rFonts w:ascii="Calibri" w:eastAsia="Calibri" w:hAnsi="Calibri" w:cs="Calibri"/>
        </w:rPr>
        <w:t xml:space="preserve">Stavrou and </w:t>
      </w:r>
      <w:proofErr w:type="spellStart"/>
      <w:r w:rsidR="00DA4DD2" w:rsidRPr="5437657D">
        <w:rPr>
          <w:rFonts w:ascii="Calibri" w:eastAsia="Calibri" w:hAnsi="Calibri" w:cs="Calibri"/>
        </w:rPr>
        <w:t>Koutselioni</w:t>
      </w:r>
      <w:proofErr w:type="spellEnd"/>
      <w:r w:rsidR="00DA4DD2">
        <w:rPr>
          <w:rFonts w:ascii="Calibri" w:eastAsia="Calibri" w:hAnsi="Calibri" w:cs="Calibri"/>
        </w:rPr>
        <w:t xml:space="preserve">, </w:t>
      </w:r>
      <w:r w:rsidR="00DA4DD2" w:rsidRPr="5437657D">
        <w:rPr>
          <w:rFonts w:ascii="Calibri" w:eastAsia="Calibri" w:hAnsi="Calibri" w:cs="Calibri"/>
        </w:rPr>
        <w:t>2016</w:t>
      </w:r>
      <w:r w:rsidR="14AD21A3" w:rsidRPr="14AD21A3">
        <w:rPr>
          <w:rFonts w:ascii="Calibri" w:eastAsia="Calibri" w:hAnsi="Calibri" w:cs="Calibri"/>
        </w:rPr>
        <w:t>).</w:t>
      </w:r>
    </w:p>
    <w:p w14:paraId="39ED5F2D" w14:textId="3868F6FC" w:rsidR="00746940" w:rsidRPr="001E103B" w:rsidRDefault="00AA34F9" w:rsidP="5437657D">
      <w:pPr>
        <w:rPr>
          <w:rFonts w:ascii="Calibri" w:eastAsia="Calibri" w:hAnsi="Calibri" w:cs="Calibri"/>
        </w:rPr>
      </w:pPr>
      <w:r w:rsidRPr="448A63F9">
        <w:rPr>
          <w:rFonts w:ascii="Calibri" w:eastAsia="Calibri" w:hAnsi="Calibri" w:cs="Calibri"/>
        </w:rPr>
        <w:t xml:space="preserve">Dweck (2014) and Hattie (2023) identify that teachers can affect student achievement and learning outcomes, through their belief in their students’ capacity to achieve and their expectations of their students’ </w:t>
      </w:r>
      <w:r w:rsidR="004B6B6B" w:rsidRPr="448A63F9">
        <w:rPr>
          <w:rFonts w:ascii="Calibri" w:eastAsia="Calibri" w:hAnsi="Calibri" w:cs="Calibri"/>
        </w:rPr>
        <w:t>efforts</w:t>
      </w:r>
      <w:r w:rsidRPr="448A63F9">
        <w:rPr>
          <w:rFonts w:ascii="Calibri" w:eastAsia="Calibri" w:hAnsi="Calibri" w:cs="Calibri"/>
        </w:rPr>
        <w:t xml:space="preserve">.  </w:t>
      </w:r>
      <w:proofErr w:type="spellStart"/>
      <w:r w:rsidR="00746940" w:rsidRPr="448A63F9">
        <w:rPr>
          <w:rFonts w:ascii="Calibri" w:eastAsia="Calibri" w:hAnsi="Calibri" w:cs="Calibri"/>
        </w:rPr>
        <w:t>Coubergs</w:t>
      </w:r>
      <w:proofErr w:type="spellEnd"/>
      <w:r w:rsidR="00746940" w:rsidRPr="448A63F9">
        <w:rPr>
          <w:rFonts w:ascii="Calibri" w:eastAsia="Calibri" w:hAnsi="Calibri" w:cs="Calibri"/>
        </w:rPr>
        <w:t xml:space="preserve"> et al</w:t>
      </w:r>
      <w:r w:rsidR="319945BE" w:rsidRPr="319945BE">
        <w:rPr>
          <w:rFonts w:ascii="Calibri" w:eastAsia="Calibri" w:hAnsi="Calibri" w:cs="Calibri"/>
        </w:rPr>
        <w:t>.</w:t>
      </w:r>
      <w:r w:rsidR="00746940" w:rsidRPr="448A63F9">
        <w:rPr>
          <w:rFonts w:ascii="Calibri" w:eastAsia="Calibri" w:hAnsi="Calibri" w:cs="Calibri"/>
        </w:rPr>
        <w:t xml:space="preserve"> (2017) </w:t>
      </w:r>
      <w:r w:rsidR="003F6FC1" w:rsidRPr="448A63F9">
        <w:rPr>
          <w:rFonts w:ascii="Calibri" w:eastAsia="Calibri" w:hAnsi="Calibri" w:cs="Calibri"/>
        </w:rPr>
        <w:t xml:space="preserve">identify that the ability of practitioners to develop strong differentiation </w:t>
      </w:r>
      <w:r w:rsidR="0006203B" w:rsidRPr="448A63F9">
        <w:rPr>
          <w:rFonts w:ascii="Calibri" w:eastAsia="Calibri" w:hAnsi="Calibri" w:cs="Calibri"/>
        </w:rPr>
        <w:t>p</w:t>
      </w:r>
      <w:r w:rsidR="00D10014" w:rsidRPr="448A63F9">
        <w:rPr>
          <w:rFonts w:ascii="Calibri" w:eastAsia="Calibri" w:hAnsi="Calibri" w:cs="Calibri"/>
        </w:rPr>
        <w:t xml:space="preserve">ractice is linked to </w:t>
      </w:r>
      <w:r w:rsidR="002725A7" w:rsidRPr="448A63F9">
        <w:rPr>
          <w:rFonts w:ascii="Calibri" w:eastAsia="Calibri" w:hAnsi="Calibri" w:cs="Calibri"/>
        </w:rPr>
        <w:t xml:space="preserve">having </w:t>
      </w:r>
      <w:r w:rsidR="000E37B8" w:rsidRPr="448A63F9">
        <w:rPr>
          <w:rFonts w:ascii="Calibri" w:eastAsia="Calibri" w:hAnsi="Calibri" w:cs="Calibri"/>
        </w:rPr>
        <w:t xml:space="preserve">this type </w:t>
      </w:r>
      <w:r w:rsidR="008657D9" w:rsidRPr="448A63F9">
        <w:rPr>
          <w:rFonts w:ascii="Calibri" w:eastAsia="Calibri" w:hAnsi="Calibri" w:cs="Calibri"/>
        </w:rPr>
        <w:t>of</w:t>
      </w:r>
      <w:r w:rsidR="002725A7" w:rsidRPr="448A63F9">
        <w:rPr>
          <w:rFonts w:ascii="Calibri" w:eastAsia="Calibri" w:hAnsi="Calibri" w:cs="Calibri"/>
        </w:rPr>
        <w:t xml:space="preserve"> “growth </w:t>
      </w:r>
      <w:r w:rsidR="00D10014" w:rsidRPr="448A63F9">
        <w:rPr>
          <w:rFonts w:ascii="Calibri" w:eastAsia="Calibri" w:hAnsi="Calibri" w:cs="Calibri"/>
        </w:rPr>
        <w:t>mindset</w:t>
      </w:r>
      <w:r w:rsidR="002725A7" w:rsidRPr="448A63F9">
        <w:rPr>
          <w:rFonts w:ascii="Calibri" w:eastAsia="Calibri" w:hAnsi="Calibri" w:cs="Calibri"/>
        </w:rPr>
        <w:t>”</w:t>
      </w:r>
      <w:r w:rsidR="00D10014" w:rsidRPr="448A63F9">
        <w:rPr>
          <w:rFonts w:ascii="Calibri" w:eastAsia="Calibri" w:hAnsi="Calibri" w:cs="Calibri"/>
        </w:rPr>
        <w:t>.</w:t>
      </w:r>
      <w:r w:rsidR="0008515D" w:rsidRPr="448A63F9">
        <w:rPr>
          <w:rFonts w:ascii="Calibri" w:eastAsia="Calibri" w:hAnsi="Calibri" w:cs="Calibri"/>
        </w:rPr>
        <w:t xml:space="preserve"> </w:t>
      </w:r>
      <w:r w:rsidR="007E3E28" w:rsidRPr="448A63F9">
        <w:rPr>
          <w:rFonts w:ascii="Calibri" w:eastAsia="Calibri" w:hAnsi="Calibri" w:cs="Calibri"/>
        </w:rPr>
        <w:t>Whereas teachers with a “fixed mindset” believ</w:t>
      </w:r>
      <w:r w:rsidR="000321E0" w:rsidRPr="448A63F9">
        <w:rPr>
          <w:rFonts w:ascii="Calibri" w:eastAsia="Calibri" w:hAnsi="Calibri" w:cs="Calibri"/>
        </w:rPr>
        <w:t>e</w:t>
      </w:r>
      <w:r w:rsidR="007E3E28" w:rsidRPr="448A63F9">
        <w:rPr>
          <w:rFonts w:ascii="Calibri" w:eastAsia="Calibri" w:hAnsi="Calibri" w:cs="Calibri"/>
        </w:rPr>
        <w:t xml:space="preserve"> that their students’ ability is limited by predetermined levels of intelligence, </w:t>
      </w:r>
      <w:r w:rsidR="000321E0" w:rsidRPr="448A63F9">
        <w:rPr>
          <w:rFonts w:ascii="Calibri" w:eastAsia="Calibri" w:hAnsi="Calibri" w:cs="Calibri"/>
        </w:rPr>
        <w:t xml:space="preserve">and tend </w:t>
      </w:r>
      <w:r w:rsidR="007E3E28" w:rsidRPr="448A63F9">
        <w:rPr>
          <w:rFonts w:ascii="Calibri" w:eastAsia="Calibri" w:hAnsi="Calibri" w:cs="Calibri"/>
        </w:rPr>
        <w:t>not</w:t>
      </w:r>
      <w:r w:rsidR="004F7262" w:rsidRPr="448A63F9">
        <w:rPr>
          <w:rFonts w:ascii="Calibri" w:eastAsia="Calibri" w:hAnsi="Calibri" w:cs="Calibri"/>
        </w:rPr>
        <w:t xml:space="preserve"> to</w:t>
      </w:r>
      <w:r w:rsidR="007E3E28" w:rsidRPr="448A63F9">
        <w:rPr>
          <w:rFonts w:ascii="Calibri" w:eastAsia="Calibri" w:hAnsi="Calibri" w:cs="Calibri"/>
        </w:rPr>
        <w:t xml:space="preserve"> allow for their students’ interests, readiness and learning profile</w:t>
      </w:r>
      <w:r w:rsidR="004F7262" w:rsidRPr="448A63F9">
        <w:rPr>
          <w:rFonts w:ascii="Calibri" w:eastAsia="Calibri" w:hAnsi="Calibri" w:cs="Calibri"/>
        </w:rPr>
        <w:t xml:space="preserve">. </w:t>
      </w:r>
    </w:p>
    <w:p w14:paraId="2781111D" w14:textId="4A16E1C9" w:rsidR="00105B66" w:rsidRDefault="5437657D" w:rsidP="5437657D">
      <w:bookmarkStart w:id="7" w:name="_Hlk150082379"/>
      <w:bookmarkEnd w:id="7"/>
      <w:r w:rsidRPr="448A63F9">
        <w:rPr>
          <w:rFonts w:ascii="Calibri" w:eastAsia="Calibri" w:hAnsi="Calibri" w:cs="Calibri"/>
        </w:rPr>
        <w:t>However</w:t>
      </w:r>
      <w:r w:rsidR="00AD7612" w:rsidRPr="448A63F9">
        <w:rPr>
          <w:rFonts w:ascii="Calibri" w:eastAsia="Calibri" w:hAnsi="Calibri" w:cs="Calibri"/>
        </w:rPr>
        <w:t>,</w:t>
      </w:r>
      <w:r w:rsidR="009C617A" w:rsidRPr="448A63F9">
        <w:rPr>
          <w:rFonts w:ascii="Calibri" w:eastAsia="Calibri" w:hAnsi="Calibri" w:cs="Calibri"/>
        </w:rPr>
        <w:t xml:space="preserve"> other factors </w:t>
      </w:r>
      <w:r w:rsidR="002F7041" w:rsidRPr="448A63F9">
        <w:rPr>
          <w:rFonts w:ascii="Calibri" w:eastAsia="Calibri" w:hAnsi="Calibri" w:cs="Calibri"/>
        </w:rPr>
        <w:t xml:space="preserve">also </w:t>
      </w:r>
      <w:r w:rsidR="00725CAD" w:rsidRPr="448A63F9">
        <w:rPr>
          <w:rFonts w:ascii="Calibri" w:eastAsia="Calibri" w:hAnsi="Calibri" w:cs="Calibri"/>
        </w:rPr>
        <w:t>a</w:t>
      </w:r>
      <w:r w:rsidR="001E103B" w:rsidRPr="448A63F9">
        <w:rPr>
          <w:rFonts w:ascii="Calibri" w:eastAsia="Calibri" w:hAnsi="Calibri" w:cs="Calibri"/>
        </w:rPr>
        <w:t>ffect the successful implementation of differentiation</w:t>
      </w:r>
      <w:r w:rsidR="001E103B">
        <w:rPr>
          <w:rFonts w:ascii="Calibri" w:eastAsia="Calibri" w:hAnsi="Calibri" w:cs="Calibri"/>
        </w:rPr>
        <w:t>. I</w:t>
      </w:r>
      <w:r w:rsidRPr="5437657D">
        <w:t>t is well documented that teachers have heavy workloads (Galton and MacBeath,</w:t>
      </w:r>
      <w:r w:rsidR="7192BA76">
        <w:t xml:space="preserve"> </w:t>
      </w:r>
      <w:r w:rsidRPr="5437657D">
        <w:t>2008)</w:t>
      </w:r>
      <w:r w:rsidR="002F7041">
        <w:t xml:space="preserve">. </w:t>
      </w:r>
      <w:r w:rsidRPr="5437657D">
        <w:t xml:space="preserve"> </w:t>
      </w:r>
      <w:r w:rsidR="002F7041">
        <w:t>E</w:t>
      </w:r>
      <w:r w:rsidRPr="5437657D">
        <w:t>ffective differentiation requires time to be committed to making resources and planning (</w:t>
      </w:r>
      <w:proofErr w:type="spellStart"/>
      <w:r w:rsidRPr="5437657D">
        <w:t>Algozzine</w:t>
      </w:r>
      <w:proofErr w:type="spellEnd"/>
      <w:r w:rsidRPr="5437657D">
        <w:t xml:space="preserve"> and Anderson, </w:t>
      </w:r>
      <w:r w:rsidR="2CBE4CB7">
        <w:t>2007</w:t>
      </w:r>
      <w:r w:rsidR="00167BCD">
        <w:t>,</w:t>
      </w:r>
      <w:r w:rsidR="00523DA6" w:rsidRPr="00523DA6">
        <w:t xml:space="preserve"> Carolan and Guinn, 2007,</w:t>
      </w:r>
      <w:r w:rsidR="00753A21">
        <w:t xml:space="preserve"> Li</w:t>
      </w:r>
      <w:r w:rsidR="00C33D59">
        <w:t>n</w:t>
      </w:r>
      <w:r w:rsidR="00753A21">
        <w:t>d</w:t>
      </w:r>
      <w:r w:rsidR="00C33D59">
        <w:t>ner and Sch</w:t>
      </w:r>
      <w:r w:rsidR="00A23F9E">
        <w:t>wab</w:t>
      </w:r>
      <w:r w:rsidR="00E52D1C">
        <w:t>, 2020</w:t>
      </w:r>
      <w:r w:rsidRPr="5437657D">
        <w:t>)</w:t>
      </w:r>
      <w:r w:rsidR="007C6DCC">
        <w:t xml:space="preserve">. </w:t>
      </w:r>
      <w:r w:rsidR="00105817">
        <w:t>Plus,</w:t>
      </w:r>
      <w:r w:rsidR="007C6DCC">
        <w:t xml:space="preserve"> </w:t>
      </w:r>
      <w:r w:rsidRPr="5437657D">
        <w:t>effective training and management support is a necessity to ensure that teachers are correctly implementing differentiation (VanTassel-Baska et al, 2020, Munro 2012, Burn et al, 2022). All these facets merg</w:t>
      </w:r>
      <w:r w:rsidR="007C6DCC">
        <w:t>e</w:t>
      </w:r>
      <w:r w:rsidRPr="5437657D">
        <w:t xml:space="preserve"> to create a time-consuming and financially costly process, that means some schools may not have adequate resources to employ meaningful differentiation lesson upon lesson (Gibbs, 2022</w:t>
      </w:r>
      <w:r w:rsidR="50868C4A">
        <w:t>).</w:t>
      </w:r>
    </w:p>
    <w:p w14:paraId="5D8E2FAF" w14:textId="0DEF73E1" w:rsidR="001E0242" w:rsidRDefault="5437657D" w:rsidP="5437657D">
      <w:r w:rsidRPr="5437657D">
        <w:t xml:space="preserve">A further potential issue is the imbalance of support that students need. If a class has a large proportion of students with learning barriers or with behavioural issues and the teacher has no classroom assistants, the teacher may become overly focussed on the learning of these students. It is then possible that the remaining students will receive minimal attention and their learning negatively will be impacted negatively (de Jager, </w:t>
      </w:r>
      <w:r w:rsidR="0491D521">
        <w:t>2013</w:t>
      </w:r>
      <w:r w:rsidRPr="5437657D">
        <w:t>). Therefore, the importance of excellent classroom management skills cannot be overstated, ensuring that students who are all completing different work are all progressing at a rate that fits them is a challenging task and requires experienced and skilled practitioners to maintain order in the classroom (Wan, 2016</w:t>
      </w:r>
      <w:r w:rsidR="03D6FF80">
        <w:t>).</w:t>
      </w:r>
      <w:r w:rsidR="00853A7E">
        <w:t xml:space="preserve"> </w:t>
      </w:r>
      <w:r w:rsidR="000904C6">
        <w:t xml:space="preserve"> </w:t>
      </w:r>
    </w:p>
    <w:p w14:paraId="65A8798E" w14:textId="131A3B0B" w:rsidR="00D60447" w:rsidRDefault="004102B2" w:rsidP="004102B2">
      <w:pPr>
        <w:rPr>
          <w:rFonts w:ascii="Calibri" w:eastAsia="Calibri" w:hAnsi="Calibri" w:cs="Calibri"/>
        </w:rPr>
      </w:pPr>
      <w:r w:rsidRPr="004102B2">
        <w:rPr>
          <w:rFonts w:ascii="Calibri" w:eastAsia="Calibri" w:hAnsi="Calibri" w:cs="Calibri"/>
        </w:rPr>
        <w:t xml:space="preserve">Robert Bjork and Elizabeth Bjork head the </w:t>
      </w:r>
      <w:r w:rsidRPr="05F1FB93">
        <w:rPr>
          <w:rFonts w:ascii="Calibri" w:eastAsia="Calibri" w:hAnsi="Calibri" w:cs="Calibri"/>
        </w:rPr>
        <w:t>“</w:t>
      </w:r>
      <w:r w:rsidRPr="004102B2">
        <w:rPr>
          <w:rFonts w:ascii="Calibri" w:eastAsia="Calibri" w:hAnsi="Calibri" w:cs="Calibri"/>
        </w:rPr>
        <w:t>desirable difficulties</w:t>
      </w:r>
      <w:r w:rsidRPr="05F1FB93">
        <w:rPr>
          <w:rFonts w:ascii="Calibri" w:eastAsia="Calibri" w:hAnsi="Calibri" w:cs="Calibri"/>
        </w:rPr>
        <w:t>”</w:t>
      </w:r>
      <w:r w:rsidRPr="004102B2">
        <w:rPr>
          <w:rFonts w:ascii="Calibri" w:eastAsia="Calibri" w:hAnsi="Calibri" w:cs="Calibri"/>
        </w:rPr>
        <w:t xml:space="preserve"> perspective, they initially presented th</w:t>
      </w:r>
      <w:r w:rsidR="00924665">
        <w:rPr>
          <w:rFonts w:ascii="Calibri" w:eastAsia="Calibri" w:hAnsi="Calibri" w:cs="Calibri"/>
        </w:rPr>
        <w:t xml:space="preserve">is </w:t>
      </w:r>
      <w:r w:rsidRPr="004102B2">
        <w:rPr>
          <w:rFonts w:ascii="Calibri" w:eastAsia="Calibri" w:hAnsi="Calibri" w:cs="Calibri"/>
        </w:rPr>
        <w:t xml:space="preserve">term </w:t>
      </w:r>
      <w:r w:rsidR="00924665">
        <w:rPr>
          <w:rFonts w:ascii="Calibri" w:eastAsia="Calibri" w:hAnsi="Calibri" w:cs="Calibri"/>
        </w:rPr>
        <w:t xml:space="preserve">for their learning theory </w:t>
      </w:r>
      <w:r w:rsidRPr="004102B2">
        <w:rPr>
          <w:rFonts w:ascii="Calibri" w:eastAsia="Calibri" w:hAnsi="Calibri" w:cs="Calibri"/>
        </w:rPr>
        <w:t xml:space="preserve">in 1994 (Bjork and Bjork, 2020). </w:t>
      </w:r>
      <w:r w:rsidRPr="05F1FB93">
        <w:rPr>
          <w:rFonts w:ascii="Calibri" w:eastAsia="Calibri" w:hAnsi="Calibri" w:cs="Calibri"/>
        </w:rPr>
        <w:t xml:space="preserve">This </w:t>
      </w:r>
      <w:r w:rsidR="00AD3E20" w:rsidRPr="05F1FB93">
        <w:rPr>
          <w:rFonts w:ascii="Calibri" w:eastAsia="Calibri" w:hAnsi="Calibri" w:cs="Calibri"/>
        </w:rPr>
        <w:t>ideology supports the practice of differentiation as</w:t>
      </w:r>
      <w:r w:rsidR="008F22D9" w:rsidRPr="05F1FB93">
        <w:rPr>
          <w:rFonts w:ascii="Calibri" w:eastAsia="Calibri" w:hAnsi="Calibri" w:cs="Calibri"/>
        </w:rPr>
        <w:t xml:space="preserve"> it </w:t>
      </w:r>
      <w:r w:rsidR="009A0D03" w:rsidRPr="05F1FB93">
        <w:rPr>
          <w:rFonts w:ascii="Calibri" w:eastAsia="Calibri" w:hAnsi="Calibri" w:cs="Calibri"/>
        </w:rPr>
        <w:t xml:space="preserve">identifies </w:t>
      </w:r>
      <w:r w:rsidR="00262332" w:rsidRPr="05F1FB93">
        <w:rPr>
          <w:rFonts w:ascii="Calibri" w:eastAsia="Calibri" w:hAnsi="Calibri" w:cs="Calibri"/>
        </w:rPr>
        <w:t>the</w:t>
      </w:r>
      <w:r w:rsidR="00882D47" w:rsidRPr="05F1FB93">
        <w:rPr>
          <w:rFonts w:ascii="Calibri" w:eastAsia="Calibri" w:hAnsi="Calibri" w:cs="Calibri"/>
        </w:rPr>
        <w:t xml:space="preserve"> </w:t>
      </w:r>
      <w:r w:rsidR="009E7D2A">
        <w:rPr>
          <w:rFonts w:ascii="Calibri" w:eastAsia="Calibri" w:hAnsi="Calibri" w:cs="Calibri"/>
        </w:rPr>
        <w:t xml:space="preserve">significance of the </w:t>
      </w:r>
      <w:r w:rsidR="00882D47" w:rsidRPr="05F1FB93">
        <w:rPr>
          <w:rFonts w:ascii="Calibri" w:eastAsia="Calibri" w:hAnsi="Calibri" w:cs="Calibri"/>
        </w:rPr>
        <w:t>degree</w:t>
      </w:r>
      <w:r w:rsidR="009A0D03" w:rsidRPr="05F1FB93">
        <w:rPr>
          <w:rFonts w:ascii="Calibri" w:eastAsia="Calibri" w:hAnsi="Calibri" w:cs="Calibri"/>
        </w:rPr>
        <w:t xml:space="preserve"> of </w:t>
      </w:r>
      <w:r w:rsidR="00266E38" w:rsidRPr="05F1FB93">
        <w:rPr>
          <w:rFonts w:ascii="Calibri" w:eastAsia="Calibri" w:hAnsi="Calibri" w:cs="Calibri"/>
        </w:rPr>
        <w:t>difficulty</w:t>
      </w:r>
      <w:r w:rsidR="00765AAD" w:rsidRPr="05F1FB93">
        <w:rPr>
          <w:rFonts w:ascii="Calibri" w:eastAsia="Calibri" w:hAnsi="Calibri" w:cs="Calibri"/>
        </w:rPr>
        <w:t xml:space="preserve"> undertake</w:t>
      </w:r>
      <w:r w:rsidR="005C28EC" w:rsidRPr="05F1FB93">
        <w:rPr>
          <w:rFonts w:ascii="Calibri" w:eastAsia="Calibri" w:hAnsi="Calibri" w:cs="Calibri"/>
        </w:rPr>
        <w:t>n</w:t>
      </w:r>
      <w:r w:rsidR="00AC48D7" w:rsidRPr="05F1FB93">
        <w:rPr>
          <w:rFonts w:ascii="Calibri" w:eastAsia="Calibri" w:hAnsi="Calibri" w:cs="Calibri"/>
        </w:rPr>
        <w:t xml:space="preserve">. </w:t>
      </w:r>
      <w:r w:rsidR="009A0D03" w:rsidRPr="05F1FB93">
        <w:rPr>
          <w:rFonts w:ascii="Calibri" w:eastAsia="Calibri" w:hAnsi="Calibri" w:cs="Calibri"/>
        </w:rPr>
        <w:t xml:space="preserve"> </w:t>
      </w:r>
      <w:r w:rsidR="005C28EC" w:rsidRPr="05F1FB93">
        <w:rPr>
          <w:rFonts w:ascii="Calibri" w:eastAsia="Calibri" w:hAnsi="Calibri" w:cs="Calibri"/>
        </w:rPr>
        <w:t xml:space="preserve">The appropriate (desirable) level of difficulty is </w:t>
      </w:r>
      <w:r w:rsidR="009A0D03" w:rsidRPr="05F1FB93">
        <w:rPr>
          <w:rFonts w:ascii="Calibri" w:eastAsia="Calibri" w:hAnsi="Calibri" w:cs="Calibri"/>
        </w:rPr>
        <w:t xml:space="preserve">one that </w:t>
      </w:r>
      <w:r w:rsidR="0001013B" w:rsidRPr="05F1FB93">
        <w:rPr>
          <w:rFonts w:ascii="Calibri" w:eastAsia="Calibri" w:hAnsi="Calibri" w:cs="Calibri"/>
        </w:rPr>
        <w:t xml:space="preserve">encourages the memory processes of encoding and </w:t>
      </w:r>
      <w:r w:rsidR="0030455B" w:rsidRPr="05F1FB93">
        <w:rPr>
          <w:rFonts w:ascii="Calibri" w:eastAsia="Calibri" w:hAnsi="Calibri" w:cs="Calibri"/>
        </w:rPr>
        <w:t>retrieval that underlie</w:t>
      </w:r>
      <w:r w:rsidR="0063272F" w:rsidRPr="05F1FB93">
        <w:rPr>
          <w:rFonts w:ascii="Calibri" w:eastAsia="Calibri" w:hAnsi="Calibri" w:cs="Calibri"/>
        </w:rPr>
        <w:t xml:space="preserve"> the</w:t>
      </w:r>
      <w:r w:rsidR="002479E1" w:rsidRPr="05F1FB93">
        <w:rPr>
          <w:rFonts w:ascii="Calibri" w:eastAsia="Calibri" w:hAnsi="Calibri" w:cs="Calibri"/>
        </w:rPr>
        <w:t xml:space="preserve"> acquisition of </w:t>
      </w:r>
      <w:r w:rsidR="0063272F" w:rsidRPr="05F1FB93">
        <w:rPr>
          <w:rFonts w:ascii="Calibri" w:eastAsia="Calibri" w:hAnsi="Calibri" w:cs="Calibri"/>
        </w:rPr>
        <w:t>learning</w:t>
      </w:r>
      <w:r w:rsidR="00AB00F2" w:rsidRPr="05F1FB93">
        <w:rPr>
          <w:rFonts w:ascii="Calibri" w:eastAsia="Calibri" w:hAnsi="Calibri" w:cs="Calibri"/>
        </w:rPr>
        <w:t xml:space="preserve">, whilst </w:t>
      </w:r>
      <w:r w:rsidR="00511745" w:rsidRPr="05F1FB93">
        <w:rPr>
          <w:rFonts w:ascii="Calibri" w:eastAsia="Calibri" w:hAnsi="Calibri" w:cs="Calibri"/>
        </w:rPr>
        <w:t>a</w:t>
      </w:r>
      <w:r w:rsidR="00C33ED2" w:rsidRPr="05F1FB93">
        <w:rPr>
          <w:rFonts w:ascii="Calibri" w:eastAsia="Calibri" w:hAnsi="Calibri" w:cs="Calibri"/>
        </w:rPr>
        <w:t xml:space="preserve">ccounting for </w:t>
      </w:r>
      <w:r w:rsidR="00266E38" w:rsidRPr="05F1FB93">
        <w:rPr>
          <w:rFonts w:ascii="Calibri" w:eastAsia="Calibri" w:hAnsi="Calibri" w:cs="Calibri"/>
        </w:rPr>
        <w:t xml:space="preserve">the student’s </w:t>
      </w:r>
      <w:r w:rsidR="009B4DFB" w:rsidRPr="05F1FB93">
        <w:rPr>
          <w:rFonts w:ascii="Calibri" w:eastAsia="Calibri" w:hAnsi="Calibri" w:cs="Calibri"/>
        </w:rPr>
        <w:t>current knowledge and skills</w:t>
      </w:r>
      <w:r w:rsidR="00C27F21" w:rsidRPr="05F1FB93">
        <w:rPr>
          <w:rFonts w:ascii="Calibri" w:eastAsia="Calibri" w:hAnsi="Calibri" w:cs="Calibri"/>
        </w:rPr>
        <w:t xml:space="preserve"> (Bjork and Bjork, 2011)</w:t>
      </w:r>
      <w:r w:rsidR="009B4DFB" w:rsidRPr="05F1FB93">
        <w:rPr>
          <w:rFonts w:ascii="Calibri" w:eastAsia="Calibri" w:hAnsi="Calibri" w:cs="Calibri"/>
        </w:rPr>
        <w:t xml:space="preserve">. </w:t>
      </w:r>
      <w:r w:rsidR="00511745" w:rsidRPr="05F1FB93">
        <w:rPr>
          <w:rFonts w:ascii="Calibri" w:eastAsia="Calibri" w:hAnsi="Calibri" w:cs="Calibri"/>
        </w:rPr>
        <w:t xml:space="preserve"> </w:t>
      </w:r>
    </w:p>
    <w:p w14:paraId="531F175B" w14:textId="022D049E" w:rsidR="004102B2" w:rsidRDefault="00D60447" w:rsidP="004102B2">
      <w:pPr>
        <w:rPr>
          <w:rFonts w:ascii="Calibri" w:eastAsia="Calibri" w:hAnsi="Calibri" w:cs="Calibri"/>
        </w:rPr>
      </w:pPr>
      <w:r w:rsidRPr="05F1FB93">
        <w:rPr>
          <w:rFonts w:ascii="Calibri" w:eastAsia="Calibri" w:hAnsi="Calibri" w:cs="Calibri"/>
        </w:rPr>
        <w:t>Building on Bjork’s work Roh</w:t>
      </w:r>
      <w:r w:rsidR="00B86E1A" w:rsidRPr="05F1FB93">
        <w:rPr>
          <w:rFonts w:ascii="Calibri" w:eastAsia="Calibri" w:hAnsi="Calibri" w:cs="Calibri"/>
        </w:rPr>
        <w:t>r</w:t>
      </w:r>
      <w:r w:rsidRPr="05F1FB93">
        <w:rPr>
          <w:rFonts w:ascii="Calibri" w:eastAsia="Calibri" w:hAnsi="Calibri" w:cs="Calibri"/>
        </w:rPr>
        <w:t xml:space="preserve">er </w:t>
      </w:r>
      <w:r w:rsidR="00185979" w:rsidRPr="05F1FB93">
        <w:rPr>
          <w:rFonts w:ascii="Calibri" w:eastAsia="Calibri" w:hAnsi="Calibri" w:cs="Calibri"/>
        </w:rPr>
        <w:t>(2012)</w:t>
      </w:r>
      <w:r w:rsidR="00135B48" w:rsidRPr="05F1FB93">
        <w:rPr>
          <w:rFonts w:ascii="Calibri" w:eastAsia="Calibri" w:hAnsi="Calibri" w:cs="Calibri"/>
        </w:rPr>
        <w:t xml:space="preserve"> have</w:t>
      </w:r>
      <w:r w:rsidR="008571CE" w:rsidRPr="05F1FB93">
        <w:rPr>
          <w:rFonts w:ascii="Calibri" w:eastAsia="Calibri" w:hAnsi="Calibri" w:cs="Calibri"/>
        </w:rPr>
        <w:t xml:space="preserve"> found that </w:t>
      </w:r>
      <w:r w:rsidR="00FA22C8" w:rsidRPr="05F1FB93">
        <w:rPr>
          <w:rFonts w:ascii="Calibri" w:eastAsia="Calibri" w:hAnsi="Calibri" w:cs="Calibri"/>
        </w:rPr>
        <w:t>“</w:t>
      </w:r>
      <w:r w:rsidR="008571CE" w:rsidRPr="05F1FB93">
        <w:rPr>
          <w:rFonts w:ascii="Calibri" w:eastAsia="Calibri" w:hAnsi="Calibri" w:cs="Calibri"/>
        </w:rPr>
        <w:t xml:space="preserve">interleaving” </w:t>
      </w:r>
      <w:r w:rsidR="0040151F" w:rsidRPr="05F1FB93">
        <w:rPr>
          <w:rFonts w:ascii="Calibri" w:eastAsia="Calibri" w:hAnsi="Calibri" w:cs="Calibri"/>
        </w:rPr>
        <w:t>exposure to a</w:t>
      </w:r>
      <w:r w:rsidR="00052650" w:rsidRPr="05F1FB93">
        <w:rPr>
          <w:rFonts w:ascii="Calibri" w:eastAsia="Calibri" w:hAnsi="Calibri" w:cs="Calibri"/>
        </w:rPr>
        <w:t xml:space="preserve"> particular mathematical</w:t>
      </w:r>
      <w:r w:rsidR="0040151F" w:rsidRPr="05F1FB93">
        <w:rPr>
          <w:rFonts w:ascii="Calibri" w:eastAsia="Calibri" w:hAnsi="Calibri" w:cs="Calibri"/>
        </w:rPr>
        <w:t xml:space="preserve"> concept </w:t>
      </w:r>
      <w:r w:rsidR="000949C4" w:rsidRPr="05F1FB93">
        <w:rPr>
          <w:rFonts w:ascii="Calibri" w:eastAsia="Calibri" w:hAnsi="Calibri" w:cs="Calibri"/>
        </w:rPr>
        <w:t>amongst</w:t>
      </w:r>
      <w:r w:rsidR="0040151F" w:rsidRPr="05F1FB93">
        <w:rPr>
          <w:rFonts w:ascii="Calibri" w:eastAsia="Calibri" w:hAnsi="Calibri" w:cs="Calibri"/>
        </w:rPr>
        <w:t xml:space="preserve"> exposure to other concepts </w:t>
      </w:r>
      <w:r w:rsidR="0022677C" w:rsidRPr="05F1FB93">
        <w:rPr>
          <w:rFonts w:ascii="Calibri" w:eastAsia="Calibri" w:hAnsi="Calibri" w:cs="Calibri"/>
        </w:rPr>
        <w:t xml:space="preserve">rather than </w:t>
      </w:r>
      <w:r w:rsidR="00A11116" w:rsidRPr="05F1FB93">
        <w:rPr>
          <w:rFonts w:ascii="Calibri" w:eastAsia="Calibri" w:hAnsi="Calibri" w:cs="Calibri"/>
        </w:rPr>
        <w:t>“</w:t>
      </w:r>
      <w:r w:rsidR="0022677C" w:rsidRPr="05F1FB93">
        <w:rPr>
          <w:rFonts w:ascii="Calibri" w:eastAsia="Calibri" w:hAnsi="Calibri" w:cs="Calibri"/>
        </w:rPr>
        <w:t>blocking</w:t>
      </w:r>
      <w:r w:rsidR="00A11116" w:rsidRPr="05F1FB93">
        <w:rPr>
          <w:rFonts w:ascii="Calibri" w:eastAsia="Calibri" w:hAnsi="Calibri" w:cs="Calibri"/>
        </w:rPr>
        <w:t>”</w:t>
      </w:r>
      <w:r w:rsidR="0022677C" w:rsidRPr="05F1FB93">
        <w:rPr>
          <w:rFonts w:ascii="Calibri" w:eastAsia="Calibri" w:hAnsi="Calibri" w:cs="Calibri"/>
        </w:rPr>
        <w:t xml:space="preserve"> all </w:t>
      </w:r>
      <w:r w:rsidR="00A11116" w:rsidRPr="05F1FB93">
        <w:rPr>
          <w:rFonts w:ascii="Calibri" w:eastAsia="Calibri" w:hAnsi="Calibri" w:cs="Calibri"/>
        </w:rPr>
        <w:t xml:space="preserve">learning related to </w:t>
      </w:r>
      <w:r w:rsidR="000949C4" w:rsidRPr="05F1FB93">
        <w:rPr>
          <w:rFonts w:ascii="Calibri" w:eastAsia="Calibri" w:hAnsi="Calibri" w:cs="Calibri"/>
        </w:rPr>
        <w:t xml:space="preserve">that </w:t>
      </w:r>
      <w:r w:rsidR="00E16B34" w:rsidRPr="05F1FB93">
        <w:rPr>
          <w:rFonts w:ascii="Calibri" w:eastAsia="Calibri" w:hAnsi="Calibri" w:cs="Calibri"/>
        </w:rPr>
        <w:t>concept</w:t>
      </w:r>
      <w:r w:rsidR="00A11116" w:rsidRPr="05F1FB93">
        <w:rPr>
          <w:rFonts w:ascii="Calibri" w:eastAsia="Calibri" w:hAnsi="Calibri" w:cs="Calibri"/>
        </w:rPr>
        <w:t xml:space="preserve"> together</w:t>
      </w:r>
      <w:r w:rsidR="007E3B0C" w:rsidRPr="05F1FB93">
        <w:rPr>
          <w:rFonts w:ascii="Calibri" w:eastAsia="Calibri" w:hAnsi="Calibri" w:cs="Calibri"/>
        </w:rPr>
        <w:t>, along with “spacing” exposure</w:t>
      </w:r>
      <w:r w:rsidR="000949C4" w:rsidRPr="05F1FB93">
        <w:rPr>
          <w:rFonts w:ascii="Calibri" w:eastAsia="Calibri" w:hAnsi="Calibri" w:cs="Calibri"/>
        </w:rPr>
        <w:t xml:space="preserve"> </w:t>
      </w:r>
      <w:r w:rsidR="007E3B0C" w:rsidRPr="05F1FB93">
        <w:rPr>
          <w:rFonts w:ascii="Calibri" w:eastAsia="Calibri" w:hAnsi="Calibri" w:cs="Calibri"/>
        </w:rPr>
        <w:t>to concepts</w:t>
      </w:r>
      <w:r w:rsidR="000949C4" w:rsidRPr="05F1FB93">
        <w:rPr>
          <w:rFonts w:ascii="Calibri" w:eastAsia="Calibri" w:hAnsi="Calibri" w:cs="Calibri"/>
        </w:rPr>
        <w:t>,</w:t>
      </w:r>
      <w:r w:rsidR="00230981" w:rsidRPr="05F1FB93">
        <w:rPr>
          <w:rFonts w:ascii="Calibri" w:eastAsia="Calibri" w:hAnsi="Calibri" w:cs="Calibri"/>
        </w:rPr>
        <w:t xml:space="preserve"> encourages students to recall information from memory rather than </w:t>
      </w:r>
      <w:r w:rsidR="00970A4E" w:rsidRPr="05F1FB93">
        <w:rPr>
          <w:rFonts w:ascii="Calibri" w:eastAsia="Calibri" w:hAnsi="Calibri" w:cs="Calibri"/>
        </w:rPr>
        <w:t>relying on information provided moment before.</w:t>
      </w:r>
      <w:r w:rsidR="00186BF2" w:rsidRPr="05F1FB93">
        <w:rPr>
          <w:rFonts w:ascii="Calibri" w:eastAsia="Calibri" w:hAnsi="Calibri" w:cs="Calibri"/>
        </w:rPr>
        <w:t xml:space="preserve"> Learning this way, supported by scaffolding, allows students to </w:t>
      </w:r>
      <w:r w:rsidR="00E9710B" w:rsidRPr="05F1FB93">
        <w:rPr>
          <w:rFonts w:ascii="Calibri" w:eastAsia="Calibri" w:hAnsi="Calibri" w:cs="Calibri"/>
        </w:rPr>
        <w:t>understand that</w:t>
      </w:r>
      <w:r w:rsidR="00B24E2D" w:rsidRPr="05F1FB93">
        <w:rPr>
          <w:rFonts w:ascii="Calibri" w:eastAsia="Calibri" w:hAnsi="Calibri" w:cs="Calibri"/>
        </w:rPr>
        <w:t xml:space="preserve"> mistakes</w:t>
      </w:r>
      <w:r w:rsidR="00E9710B" w:rsidRPr="05F1FB93">
        <w:rPr>
          <w:rFonts w:ascii="Calibri" w:eastAsia="Calibri" w:hAnsi="Calibri" w:cs="Calibri"/>
        </w:rPr>
        <w:t xml:space="preserve"> </w:t>
      </w:r>
      <w:r w:rsidR="00283F3D" w:rsidRPr="05F1FB93">
        <w:rPr>
          <w:rFonts w:ascii="Calibri" w:eastAsia="Calibri" w:hAnsi="Calibri" w:cs="Calibri"/>
        </w:rPr>
        <w:t xml:space="preserve">made during practice are </w:t>
      </w:r>
      <w:r w:rsidR="00A35414" w:rsidRPr="05F1FB93">
        <w:rPr>
          <w:rFonts w:ascii="Calibri" w:eastAsia="Calibri" w:hAnsi="Calibri" w:cs="Calibri"/>
        </w:rPr>
        <w:t xml:space="preserve">part of </w:t>
      </w:r>
      <w:r w:rsidR="000959B0" w:rsidRPr="05F1FB93">
        <w:rPr>
          <w:rFonts w:ascii="Calibri" w:eastAsia="Calibri" w:hAnsi="Calibri" w:cs="Calibri"/>
        </w:rPr>
        <w:t>efficacious practice</w:t>
      </w:r>
      <w:r w:rsidR="00566799" w:rsidRPr="05F1FB93">
        <w:rPr>
          <w:rFonts w:ascii="Calibri" w:eastAsia="Calibri" w:hAnsi="Calibri" w:cs="Calibri"/>
        </w:rPr>
        <w:t xml:space="preserve">, if students persist to understand their mistakes and </w:t>
      </w:r>
      <w:r w:rsidR="004C2A9E" w:rsidRPr="05F1FB93">
        <w:rPr>
          <w:rFonts w:ascii="Calibri" w:eastAsia="Calibri" w:hAnsi="Calibri" w:cs="Calibri"/>
        </w:rPr>
        <w:t>how the correct solution i</w:t>
      </w:r>
      <w:r w:rsidR="003C6EBF" w:rsidRPr="05F1FB93">
        <w:rPr>
          <w:rFonts w:ascii="Calibri" w:eastAsia="Calibri" w:hAnsi="Calibri" w:cs="Calibri"/>
        </w:rPr>
        <w:t>s</w:t>
      </w:r>
      <w:r w:rsidR="004C2A9E" w:rsidRPr="05F1FB93">
        <w:rPr>
          <w:rFonts w:ascii="Calibri" w:eastAsia="Calibri" w:hAnsi="Calibri" w:cs="Calibri"/>
        </w:rPr>
        <w:t xml:space="preserve"> reached.</w:t>
      </w:r>
      <w:r w:rsidR="00904B42" w:rsidRPr="05F1FB93">
        <w:rPr>
          <w:rFonts w:ascii="Calibri" w:eastAsia="Calibri" w:hAnsi="Calibri" w:cs="Calibri"/>
        </w:rPr>
        <w:t xml:space="preserve"> </w:t>
      </w:r>
      <w:r w:rsidR="00306101" w:rsidRPr="05F1FB93">
        <w:rPr>
          <w:rFonts w:ascii="Calibri" w:eastAsia="Calibri" w:hAnsi="Calibri" w:cs="Calibri"/>
        </w:rPr>
        <w:t>This suggests that by offe</w:t>
      </w:r>
      <w:r w:rsidR="00B40B24" w:rsidRPr="05F1FB93">
        <w:rPr>
          <w:rFonts w:ascii="Calibri" w:eastAsia="Calibri" w:hAnsi="Calibri" w:cs="Calibri"/>
        </w:rPr>
        <w:t>r</w:t>
      </w:r>
      <w:r w:rsidR="00306101" w:rsidRPr="05F1FB93">
        <w:rPr>
          <w:rFonts w:ascii="Calibri" w:eastAsia="Calibri" w:hAnsi="Calibri" w:cs="Calibri"/>
        </w:rPr>
        <w:t xml:space="preserve">ing students a choice of </w:t>
      </w:r>
      <w:r w:rsidR="00B40B24" w:rsidRPr="05F1FB93">
        <w:rPr>
          <w:rFonts w:ascii="Calibri" w:eastAsia="Calibri" w:hAnsi="Calibri" w:cs="Calibri"/>
        </w:rPr>
        <w:t>questions</w:t>
      </w:r>
      <w:r w:rsidR="00052650" w:rsidRPr="05F1FB93">
        <w:rPr>
          <w:rFonts w:ascii="Calibri" w:eastAsia="Calibri" w:hAnsi="Calibri" w:cs="Calibri"/>
        </w:rPr>
        <w:t xml:space="preserve"> including</w:t>
      </w:r>
      <w:r w:rsidR="000618AB" w:rsidRPr="05F1FB93">
        <w:rPr>
          <w:rFonts w:ascii="Calibri" w:eastAsia="Calibri" w:hAnsi="Calibri" w:cs="Calibri"/>
        </w:rPr>
        <w:t xml:space="preserve"> both </w:t>
      </w:r>
      <w:r w:rsidR="00052650" w:rsidRPr="05F1FB93">
        <w:rPr>
          <w:rFonts w:ascii="Calibri" w:eastAsia="Calibri" w:hAnsi="Calibri" w:cs="Calibri"/>
        </w:rPr>
        <w:t xml:space="preserve">previous and recently studied concepts </w:t>
      </w:r>
      <w:r w:rsidR="00B40B24" w:rsidRPr="05F1FB93">
        <w:rPr>
          <w:rFonts w:ascii="Calibri" w:eastAsia="Calibri" w:hAnsi="Calibri" w:cs="Calibri"/>
        </w:rPr>
        <w:t xml:space="preserve">allows them to undertake the appropriate level of </w:t>
      </w:r>
      <w:r w:rsidR="00F41D68" w:rsidRPr="05F1FB93">
        <w:rPr>
          <w:rFonts w:ascii="Calibri" w:eastAsia="Calibri" w:hAnsi="Calibri" w:cs="Calibri"/>
        </w:rPr>
        <w:t>challenge at the appropriate time</w:t>
      </w:r>
      <w:r w:rsidR="00E16B34" w:rsidRPr="05F1FB93">
        <w:rPr>
          <w:rFonts w:ascii="Calibri" w:eastAsia="Calibri" w:hAnsi="Calibri" w:cs="Calibri"/>
        </w:rPr>
        <w:t xml:space="preserve"> (Rohrer and Hartwig, 2020)</w:t>
      </w:r>
      <w:r w:rsidR="00F41D68" w:rsidRPr="05F1FB93">
        <w:rPr>
          <w:rFonts w:ascii="Calibri" w:eastAsia="Calibri" w:hAnsi="Calibri" w:cs="Calibri"/>
        </w:rPr>
        <w:t xml:space="preserve">. </w:t>
      </w:r>
    </w:p>
    <w:p w14:paraId="4FC85337" w14:textId="2E441DA6" w:rsidR="00A05107" w:rsidRPr="004C6A86" w:rsidRDefault="00EA369B" w:rsidP="5437657D">
      <w:r w:rsidRPr="05F1FB93">
        <w:rPr>
          <w:rFonts w:ascii="Calibri" w:eastAsia="Calibri" w:hAnsi="Calibri" w:cs="Calibri"/>
        </w:rPr>
        <w:t>Harris (2005) concurs, discouraging practitioners from giving different resources to different abilities, supporting the claim that students would benefit from a choice of work to complete from the same resource. This also eliminates the previously mentioned premonition that differentiation can be a tedious and long process for practitioners.</w:t>
      </w:r>
      <w:r w:rsidR="00D859F8" w:rsidRPr="05F1FB93">
        <w:rPr>
          <w:rFonts w:ascii="Calibri" w:eastAsia="Calibri" w:hAnsi="Calibri" w:cs="Calibri"/>
        </w:rPr>
        <w:t xml:space="preserve"> </w:t>
      </w:r>
      <w:r w:rsidR="0015534A" w:rsidRPr="05F1FB93">
        <w:t>Platt</w:t>
      </w:r>
      <w:r w:rsidR="00140E82" w:rsidRPr="05F1FB93">
        <w:t xml:space="preserve"> </w:t>
      </w:r>
      <w:r w:rsidR="0015534A" w:rsidRPr="05F1FB93">
        <w:t>(2018</w:t>
      </w:r>
      <w:r w:rsidR="00140E82" w:rsidRPr="05F1FB93">
        <w:t xml:space="preserve">) </w:t>
      </w:r>
      <w:r w:rsidR="00D859F8" w:rsidRPr="05F1FB93">
        <w:t>agree</w:t>
      </w:r>
      <w:r w:rsidR="00CE1742" w:rsidRPr="05F1FB93">
        <w:t>s finding</w:t>
      </w:r>
      <w:r w:rsidR="00D859F8" w:rsidRPr="05F1FB93">
        <w:t xml:space="preserve"> that </w:t>
      </w:r>
      <w:r w:rsidR="00BA4A8A" w:rsidRPr="05F1FB93">
        <w:t xml:space="preserve">some students in her study were more focused and motivated when </w:t>
      </w:r>
      <w:r w:rsidR="00107116" w:rsidRPr="05F1FB93">
        <w:t>allowed to cho</w:t>
      </w:r>
      <w:r w:rsidR="0076185D" w:rsidRPr="05F1FB93">
        <w:t>o</w:t>
      </w:r>
      <w:r w:rsidR="00107116" w:rsidRPr="05F1FB93">
        <w:t>se from the</w:t>
      </w:r>
      <w:r w:rsidR="0076185D" w:rsidRPr="05F1FB93">
        <w:t xml:space="preserve"> same list</w:t>
      </w:r>
      <w:r w:rsidR="00107116" w:rsidRPr="05F1FB93">
        <w:t xml:space="preserve"> as opposed to </w:t>
      </w:r>
      <w:r w:rsidR="0076185D" w:rsidRPr="05F1FB93">
        <w:lastRenderedPageBreak/>
        <w:t xml:space="preserve">being given </w:t>
      </w:r>
      <w:r w:rsidR="00107116" w:rsidRPr="05F1FB93">
        <w:t>separate tasks based on ability</w:t>
      </w:r>
      <w:r w:rsidR="001220C7" w:rsidRPr="05F1FB93">
        <w:t xml:space="preserve">. </w:t>
      </w:r>
      <w:r w:rsidR="0076185D" w:rsidRPr="05F1FB93">
        <w:t xml:space="preserve"> </w:t>
      </w:r>
      <w:r w:rsidR="00CE1742" w:rsidRPr="05F1FB93">
        <w:t xml:space="preserve">However, Platt also found that some </w:t>
      </w:r>
      <w:r w:rsidR="001220C7" w:rsidRPr="05F1FB93">
        <w:t xml:space="preserve">students </w:t>
      </w:r>
      <w:r w:rsidR="00CE1742" w:rsidRPr="05F1FB93">
        <w:t xml:space="preserve">did not </w:t>
      </w:r>
      <w:r w:rsidR="49B15EA6" w:rsidRPr="05F1FB93">
        <w:t>challenge</w:t>
      </w:r>
      <w:r w:rsidR="00003965" w:rsidRPr="05F1FB93">
        <w:t xml:space="preserve"> themselves by undertaking the more difficult content potentially due to them believing that they are only capable of </w:t>
      </w:r>
      <w:r w:rsidR="000C4BDA" w:rsidRPr="05F1FB93">
        <w:t>a certain level of work.</w:t>
      </w:r>
      <w:r w:rsidR="5437657D" w:rsidRPr="5437657D">
        <w:rPr>
          <w:rFonts w:ascii="Calibri" w:eastAsia="Calibri" w:hAnsi="Calibri" w:cs="Calibri"/>
          <w:color w:val="000000" w:themeColor="text1"/>
        </w:rPr>
        <w:t xml:space="preserve"> </w:t>
      </w:r>
    </w:p>
    <w:p w14:paraId="0B526F3C" w14:textId="63B2FD5A" w:rsidR="00E24092" w:rsidRPr="00E24092" w:rsidRDefault="00432BC3" w:rsidP="00E24092">
      <w:r w:rsidRPr="00432BC3">
        <w:t xml:space="preserve">Zimmerman (2002) </w:t>
      </w:r>
      <w:r>
        <w:t xml:space="preserve">identifies </w:t>
      </w:r>
      <w:r w:rsidRPr="00432BC3">
        <w:t xml:space="preserve">strong links between individual students’ </w:t>
      </w:r>
      <w:r w:rsidR="000F35EC">
        <w:t xml:space="preserve">learning </w:t>
      </w:r>
      <w:r w:rsidR="00A279C4">
        <w:t xml:space="preserve">perceptions </w:t>
      </w:r>
      <w:r w:rsidRPr="00432BC3">
        <w:t xml:space="preserve">and their </w:t>
      </w:r>
      <w:r w:rsidR="00A330DB">
        <w:t>in</w:t>
      </w:r>
      <w:r w:rsidR="0011728A">
        <w:t xml:space="preserve">ability to self-regulate their learning. </w:t>
      </w:r>
      <w:r w:rsidR="00AE3E0B">
        <w:t xml:space="preserve">Tomlinson (2008) </w:t>
      </w:r>
      <w:r w:rsidR="004840CC">
        <w:t>declares</w:t>
      </w:r>
      <w:r w:rsidR="00226DA1">
        <w:t xml:space="preserve"> </w:t>
      </w:r>
      <w:r w:rsidR="00226DA1" w:rsidRPr="00E21224">
        <w:t>that</w:t>
      </w:r>
      <w:r w:rsidR="00B554CA">
        <w:t xml:space="preserve"> </w:t>
      </w:r>
      <w:r w:rsidR="00E24092">
        <w:t xml:space="preserve">differentiation can lead to </w:t>
      </w:r>
      <w:r w:rsidR="00B565A4">
        <w:t xml:space="preserve">the </w:t>
      </w:r>
      <w:r w:rsidR="00DD6944">
        <w:t>dev</w:t>
      </w:r>
      <w:r w:rsidR="00B554CA">
        <w:t xml:space="preserve">elopment </w:t>
      </w:r>
      <w:r w:rsidR="00E24092">
        <w:t xml:space="preserve">of </w:t>
      </w:r>
      <w:r w:rsidR="003E66F7">
        <w:t xml:space="preserve">self-regulated learning </w:t>
      </w:r>
      <w:r w:rsidR="00E24092">
        <w:t>skills in students.</w:t>
      </w:r>
      <w:r w:rsidR="009A272B">
        <w:t xml:space="preserve"> </w:t>
      </w:r>
      <w:r w:rsidR="00E24092">
        <w:t xml:space="preserve"> Particularly</w:t>
      </w:r>
      <w:r w:rsidR="00E24092" w:rsidRPr="00E24092">
        <w:t xml:space="preserve">, differentiation grants scope for students to </w:t>
      </w:r>
      <w:r w:rsidR="00AE152E">
        <w:t>make choices</w:t>
      </w:r>
      <w:r w:rsidR="007F5114">
        <w:t xml:space="preserve">. </w:t>
      </w:r>
      <w:r w:rsidR="007F5114" w:rsidRPr="448A63F9">
        <w:t>Thus</w:t>
      </w:r>
      <w:r w:rsidR="007F5114">
        <w:t xml:space="preserve">, </w:t>
      </w:r>
      <w:r w:rsidR="000E6635">
        <w:t>allowing students to comprehend how learning works</w:t>
      </w:r>
      <w:r w:rsidR="008D5FED">
        <w:t xml:space="preserve"> and </w:t>
      </w:r>
      <w:r w:rsidR="00150E6C">
        <w:t xml:space="preserve">feel </w:t>
      </w:r>
      <w:r w:rsidR="0040017B">
        <w:t xml:space="preserve">ownership of their </w:t>
      </w:r>
      <w:r w:rsidR="00767498">
        <w:t>learning</w:t>
      </w:r>
      <w:r w:rsidR="008D5FED">
        <w:t>. A</w:t>
      </w:r>
      <w:r w:rsidR="00E24092" w:rsidRPr="00E24092">
        <w:t>s a result of this freedom, students</w:t>
      </w:r>
      <w:r w:rsidR="0021648E">
        <w:t xml:space="preserve"> </w:t>
      </w:r>
      <w:r w:rsidR="0021648E" w:rsidRPr="448A63F9">
        <w:t>gain</w:t>
      </w:r>
      <w:r w:rsidR="0021648E">
        <w:t xml:space="preserve"> </w:t>
      </w:r>
      <w:r w:rsidR="008D5FED">
        <w:t xml:space="preserve">control of their learning futures </w:t>
      </w:r>
      <w:r w:rsidR="00F05972">
        <w:t xml:space="preserve">to become </w:t>
      </w:r>
      <w:r w:rsidR="00E24092" w:rsidRPr="00E24092">
        <w:t>self-directed, independent learners.</w:t>
      </w:r>
      <w:r w:rsidR="00221CA5" w:rsidRPr="00221CA5">
        <w:t xml:space="preserve"> </w:t>
      </w:r>
      <w:r w:rsidR="004019F9">
        <w:t xml:space="preserve"> </w:t>
      </w:r>
      <w:r w:rsidR="0006795F" w:rsidRPr="448A63F9">
        <w:t xml:space="preserve">Developing </w:t>
      </w:r>
      <w:r w:rsidR="00242011" w:rsidRPr="448A63F9">
        <w:t xml:space="preserve">this range of cognitive and metacognitive skills </w:t>
      </w:r>
      <w:r w:rsidR="00FE150E" w:rsidRPr="448A63F9">
        <w:t>is key to</w:t>
      </w:r>
      <w:r w:rsidR="00FC0B50" w:rsidRPr="448A63F9">
        <w:t xml:space="preserve"> </w:t>
      </w:r>
      <w:r w:rsidR="00E24092" w:rsidRPr="448A63F9">
        <w:t>set</w:t>
      </w:r>
      <w:r w:rsidR="00EE546B" w:rsidRPr="448A63F9">
        <w:t>ting</w:t>
      </w:r>
      <w:r w:rsidR="00E24092" w:rsidRPr="448A63F9">
        <w:t xml:space="preserve"> up students to become lifelong learners</w:t>
      </w:r>
      <w:r w:rsidR="00242011" w:rsidRPr="448A63F9">
        <w:t xml:space="preserve"> (</w:t>
      </w:r>
      <w:r w:rsidR="0052197C" w:rsidRPr="448A63F9">
        <w:t>De La Harpe and Radloff</w:t>
      </w:r>
      <w:r w:rsidR="00242011" w:rsidRPr="448A63F9">
        <w:t xml:space="preserve">, </w:t>
      </w:r>
      <w:r w:rsidR="00E0626E" w:rsidRPr="448A63F9">
        <w:t>2000)</w:t>
      </w:r>
      <w:r w:rsidR="004019F9" w:rsidRPr="007311FE">
        <w:t xml:space="preserve"> </w:t>
      </w:r>
      <w:r w:rsidR="00E24092" w:rsidRPr="00E24092">
        <w:t>Becoming lifelong learners and developing the aforementioned skills are characteristics that the Curriculum for Wales (</w:t>
      </w:r>
      <w:r w:rsidR="00BA4B35">
        <w:t xml:space="preserve">Welsh Government, </w:t>
      </w:r>
      <w:r w:rsidR="00E24092" w:rsidRPr="00E24092">
        <w:t xml:space="preserve">2023) strives to establish in students. </w:t>
      </w:r>
    </w:p>
    <w:p w14:paraId="52549229" w14:textId="77777777" w:rsidR="008D64C8" w:rsidRPr="008D64C8" w:rsidRDefault="008D64C8" w:rsidP="008D64C8"/>
    <w:p w14:paraId="2F4F1057" w14:textId="1D81FA12" w:rsidR="00AF68C8" w:rsidRPr="00AF68C8" w:rsidRDefault="00AF68C8" w:rsidP="00AF68C8">
      <w:pPr>
        <w:rPr>
          <w:rFonts w:asciiTheme="majorHAnsi" w:eastAsiaTheme="majorEastAsia" w:hAnsiTheme="majorHAnsi" w:cstheme="majorBidi"/>
          <w:color w:val="2F5496" w:themeColor="accent1" w:themeShade="BF"/>
          <w:sz w:val="26"/>
          <w:szCs w:val="26"/>
        </w:rPr>
      </w:pPr>
      <w:r>
        <w:br w:type="page"/>
      </w:r>
    </w:p>
    <w:p w14:paraId="40923EE2" w14:textId="1E2A255C" w:rsidR="00964136" w:rsidRDefault="00964136" w:rsidP="00AF68C8">
      <w:pPr>
        <w:pStyle w:val="Heading1"/>
      </w:pPr>
      <w:bookmarkStart w:id="8" w:name="_Toc150186779"/>
      <w:r w:rsidRPr="007E7F94">
        <w:lastRenderedPageBreak/>
        <w:t>Lit</w:t>
      </w:r>
      <w:r w:rsidR="00EF391C">
        <w:t>erature</w:t>
      </w:r>
      <w:r w:rsidRPr="007E7F94">
        <w:t xml:space="preserve"> </w:t>
      </w:r>
      <w:r w:rsidR="00355048">
        <w:t>R</w:t>
      </w:r>
      <w:r w:rsidRPr="007E7F94">
        <w:t xml:space="preserve">eview </w:t>
      </w:r>
      <w:r w:rsidR="00355048">
        <w:t>of C</w:t>
      </w:r>
      <w:r w:rsidR="00E02318" w:rsidRPr="007E7F94">
        <w:t xml:space="preserve">ritical </w:t>
      </w:r>
      <w:r w:rsidR="00355048">
        <w:t>R</w:t>
      </w:r>
      <w:r w:rsidR="00E02318" w:rsidRPr="007E7F94">
        <w:t>eflection</w:t>
      </w:r>
      <w:bookmarkEnd w:id="8"/>
    </w:p>
    <w:p w14:paraId="31B93264" w14:textId="77777777" w:rsidR="005F6172" w:rsidRDefault="005F6172" w:rsidP="005F6172"/>
    <w:p w14:paraId="3DECAF09" w14:textId="435CBB45" w:rsidR="00165197" w:rsidRDefault="00DE2FCF" w:rsidP="00941809">
      <w:r>
        <w:t>Critical reflection</w:t>
      </w:r>
      <w:r w:rsidR="00F93F78">
        <w:t>,</w:t>
      </w:r>
      <w:r>
        <w:t xml:space="preserve"> also known as r</w:t>
      </w:r>
      <w:r w:rsidRPr="007E7F94">
        <w:t>eflective practice</w:t>
      </w:r>
      <w:r>
        <w:t xml:space="preserve">, </w:t>
      </w:r>
      <w:r w:rsidR="00165197" w:rsidRPr="007E7F94">
        <w:t>is a concept that has received increasing attention in teaching and learning in the past</w:t>
      </w:r>
      <w:r w:rsidR="00C055F5" w:rsidRPr="007E7F94">
        <w:t xml:space="preserve"> few</w:t>
      </w:r>
      <w:r w:rsidR="00165197" w:rsidRPr="007E7F94">
        <w:t xml:space="preserve"> decades</w:t>
      </w:r>
      <w:r w:rsidR="007E3C53">
        <w:t xml:space="preserve"> </w:t>
      </w:r>
      <w:r w:rsidR="00984606">
        <w:t>(</w:t>
      </w:r>
      <w:proofErr w:type="spellStart"/>
      <w:r w:rsidR="00412366">
        <w:t>Zwozdiak</w:t>
      </w:r>
      <w:proofErr w:type="spellEnd"/>
      <w:r w:rsidR="00412366">
        <w:t xml:space="preserve">-Myers, </w:t>
      </w:r>
      <w:r w:rsidR="00A67D6C">
        <w:t>2023)</w:t>
      </w:r>
      <w:r w:rsidR="00165197" w:rsidRPr="007E7F94">
        <w:t>. It involves</w:t>
      </w:r>
      <w:r w:rsidR="00C055F5" w:rsidRPr="007E7F94">
        <w:t xml:space="preserve"> </w:t>
      </w:r>
      <w:r w:rsidR="00165197" w:rsidRPr="007E7F94">
        <w:t xml:space="preserve">a systematic and conscious process in which educators review their teaching methods, classroom experiences, and professional development </w:t>
      </w:r>
      <w:r w:rsidR="00BD40F0">
        <w:t xml:space="preserve">with a view to </w:t>
      </w:r>
      <w:r w:rsidR="00165197" w:rsidRPr="007E7F94">
        <w:t>improve teaching skills and student outcomes.</w:t>
      </w:r>
    </w:p>
    <w:p w14:paraId="57728C18" w14:textId="77777777" w:rsidR="00131A5B" w:rsidRDefault="002B5E20" w:rsidP="00941809">
      <w:r w:rsidRPr="003D1D87">
        <w:t xml:space="preserve">John Dewey </w:t>
      </w:r>
      <w:r w:rsidR="00640E15" w:rsidRPr="003D1D87">
        <w:t xml:space="preserve">in the early 20th century </w:t>
      </w:r>
      <w:r w:rsidR="000675E3" w:rsidRPr="003D1D87">
        <w:t xml:space="preserve">identified the concept of reflection in education. </w:t>
      </w:r>
      <w:r w:rsidR="002F6135" w:rsidRPr="003D1D87">
        <w:t xml:space="preserve">Specifically in his </w:t>
      </w:r>
      <w:r w:rsidR="00CF2DE5" w:rsidRPr="003D1D87">
        <w:t xml:space="preserve">1910 </w:t>
      </w:r>
      <w:r w:rsidR="00AD4713" w:rsidRPr="003D1D87">
        <w:t>book ‘How we think</w:t>
      </w:r>
      <w:r w:rsidR="00AF0935" w:rsidRPr="003D1D87">
        <w:t>.’</w:t>
      </w:r>
      <w:r w:rsidR="002F6135" w:rsidRPr="003D1D87">
        <w:t xml:space="preserve"> where he</w:t>
      </w:r>
      <w:r w:rsidR="00AF0935" w:rsidRPr="003D1D87">
        <w:t xml:space="preserve"> discusses reflecti</w:t>
      </w:r>
      <w:r w:rsidR="001C2723" w:rsidRPr="003D1D87">
        <w:t>ve practice</w:t>
      </w:r>
      <w:r w:rsidR="00A37983" w:rsidRPr="003D1D87">
        <w:t xml:space="preserve"> (Dewey, 1910)</w:t>
      </w:r>
      <w:r w:rsidR="001C2723" w:rsidRPr="003D1D87">
        <w:t>.</w:t>
      </w:r>
      <w:r w:rsidR="009F6C15" w:rsidRPr="009F6C15">
        <w:t xml:space="preserve"> </w:t>
      </w:r>
    </w:p>
    <w:p w14:paraId="548F5AE6" w14:textId="7B91D622" w:rsidR="00131A5B" w:rsidRDefault="00C374B3" w:rsidP="00941809">
      <w:r>
        <w:t>Rodgers (2002</w:t>
      </w:r>
      <w:r w:rsidR="00131A5B">
        <w:t xml:space="preserve">) </w:t>
      </w:r>
      <w:r w:rsidR="00690A6E">
        <w:t xml:space="preserve">expertly </w:t>
      </w:r>
      <w:r w:rsidR="00131A5B">
        <w:t>condenses</w:t>
      </w:r>
      <w:r w:rsidR="004E6794">
        <w:t xml:space="preserve"> </w:t>
      </w:r>
      <w:r>
        <w:t>De</w:t>
      </w:r>
      <w:r w:rsidR="005E02FC">
        <w:t>wey’s</w:t>
      </w:r>
      <w:r w:rsidR="00131A5B">
        <w:t xml:space="preserve"> </w:t>
      </w:r>
      <w:r w:rsidR="004E6794">
        <w:t>view of reflective thinking into four</w:t>
      </w:r>
      <w:r w:rsidR="00131A5B">
        <w:t xml:space="preserve"> criteria:</w:t>
      </w:r>
      <w:r w:rsidR="004E6794">
        <w:t xml:space="preserve"> </w:t>
      </w:r>
      <w:r w:rsidR="009F6C15" w:rsidRPr="009F6C15">
        <w:t xml:space="preserve">  </w:t>
      </w:r>
    </w:p>
    <w:p w14:paraId="63ECED5C" w14:textId="62D0D7E5" w:rsidR="00131A5B" w:rsidRDefault="00FF182A" w:rsidP="00941809">
      <w:r>
        <w:t>“</w:t>
      </w:r>
      <w:r w:rsidR="00131A5B">
        <w:t xml:space="preserve">1. </w:t>
      </w:r>
      <w:r w:rsidR="009F6C15" w:rsidRPr="009F6C15">
        <w:t xml:space="preserve">Reflection is a meaning-making process that moves a learner </w:t>
      </w:r>
      <w:r w:rsidR="00131A5B" w:rsidRPr="009F6C15">
        <w:t>from one experience into the</w:t>
      </w:r>
      <w:r w:rsidR="009F6C15" w:rsidRPr="009F6C15">
        <w:t xml:space="preserve"> nex</w:t>
      </w:r>
      <w:r w:rsidR="00131A5B">
        <w:t>t</w:t>
      </w:r>
      <w:r w:rsidR="009F6C15" w:rsidRPr="009F6C15">
        <w:t xml:space="preserve"> with deeper understanding of </w:t>
      </w:r>
      <w:r w:rsidRPr="009F6C15">
        <w:t>its</w:t>
      </w:r>
      <w:r w:rsidR="009F6C15" w:rsidRPr="009F6C15">
        <w:t xml:space="preserve"> </w:t>
      </w:r>
      <w:r w:rsidR="00131A5B" w:rsidRPr="009F6C15">
        <w:t>relationships</w:t>
      </w:r>
      <w:r w:rsidR="009F6C15" w:rsidRPr="009F6C15">
        <w:t xml:space="preserve"> with and connections to other experiences and ideas.  </w:t>
      </w:r>
      <w:r w:rsidR="00131A5B" w:rsidRPr="009F6C15">
        <w:t>It is the</w:t>
      </w:r>
      <w:r w:rsidR="009F6C15" w:rsidRPr="009F6C15">
        <w:t xml:space="preserve"> thread that makes continuity of learning possible, and ensures </w:t>
      </w:r>
      <w:r w:rsidR="00131A5B" w:rsidRPr="009F6C15">
        <w:t>the progress</w:t>
      </w:r>
      <w:r w:rsidR="009F6C15" w:rsidRPr="009F6C15">
        <w:t xml:space="preserve"> of the</w:t>
      </w:r>
      <w:r w:rsidR="00131A5B">
        <w:t xml:space="preserve"> </w:t>
      </w:r>
      <w:r w:rsidR="009F6C15" w:rsidRPr="009F6C15">
        <w:t xml:space="preserve">individual and, ultimately, society. </w:t>
      </w:r>
      <w:r w:rsidR="00131A5B" w:rsidRPr="009F6C15">
        <w:t>It is a</w:t>
      </w:r>
      <w:r w:rsidR="009F6C15" w:rsidRPr="009F6C15">
        <w:t xml:space="preserve"> means </w:t>
      </w:r>
      <w:r w:rsidR="00131A5B" w:rsidRPr="009F6C15">
        <w:t>to essentially</w:t>
      </w:r>
      <w:r w:rsidR="009F6C15" w:rsidRPr="009F6C15">
        <w:t xml:space="preserve"> moral ends.</w:t>
      </w:r>
    </w:p>
    <w:p w14:paraId="1B56E39E" w14:textId="2DE6FED0" w:rsidR="00131A5B" w:rsidRDefault="009F6C15" w:rsidP="00941809">
      <w:r w:rsidRPr="009F6C15">
        <w:t>2.  Ref</w:t>
      </w:r>
      <w:r w:rsidR="00131A5B" w:rsidRPr="009F6C15">
        <w:t>lection is a</w:t>
      </w:r>
      <w:r w:rsidRPr="009F6C15">
        <w:t xml:space="preserve"> </w:t>
      </w:r>
      <w:r w:rsidR="00FF182A" w:rsidRPr="009F6C15">
        <w:t>systematic</w:t>
      </w:r>
      <w:r w:rsidRPr="009F6C15">
        <w:t>, rigorous, disciplined wa</w:t>
      </w:r>
      <w:r w:rsidR="00131A5B">
        <w:t>y</w:t>
      </w:r>
      <w:r w:rsidRPr="009F6C15">
        <w:t xml:space="preserve"> of </w:t>
      </w:r>
      <w:r w:rsidR="00131A5B" w:rsidRPr="009F6C15">
        <w:t>thinking, with</w:t>
      </w:r>
      <w:r w:rsidRPr="009F6C15">
        <w:t xml:space="preserve"> its roots in scientific inquiry.</w:t>
      </w:r>
    </w:p>
    <w:p w14:paraId="5962E7CD" w14:textId="15B922C1" w:rsidR="00131A5B" w:rsidRDefault="009F6C15" w:rsidP="00941809">
      <w:r w:rsidRPr="009F6C15">
        <w:t>3.  Reflection needs to happen in community, in interaction with others.</w:t>
      </w:r>
    </w:p>
    <w:p w14:paraId="19C6AFD9" w14:textId="6284EE17" w:rsidR="009F6C15" w:rsidRDefault="009F6C15" w:rsidP="00941809">
      <w:r w:rsidRPr="009F6C15">
        <w:t>4.  Ref</w:t>
      </w:r>
      <w:r w:rsidR="00131A5B" w:rsidRPr="009F6C15">
        <w:t>lection requires attitudes</w:t>
      </w:r>
      <w:r w:rsidRPr="009F6C15">
        <w:t xml:space="preserve"> that value the persona</w:t>
      </w:r>
      <w:r w:rsidR="00FF182A">
        <w:t>l</w:t>
      </w:r>
      <w:r w:rsidRPr="009F6C15">
        <w:t xml:space="preserve"> and </w:t>
      </w:r>
      <w:r w:rsidR="00131A5B" w:rsidRPr="009F6C15">
        <w:t>intellectual</w:t>
      </w:r>
      <w:r w:rsidR="00FF182A">
        <w:t xml:space="preserve"> </w:t>
      </w:r>
      <w:r w:rsidRPr="009F6C15">
        <w:t>growth of oneself and of others.</w:t>
      </w:r>
      <w:r w:rsidR="00FF182A">
        <w:t>”</w:t>
      </w:r>
      <w:r w:rsidR="003A2420">
        <w:t xml:space="preserve"> (</w:t>
      </w:r>
      <w:r w:rsidR="00FF182A">
        <w:t>p.</w:t>
      </w:r>
      <w:r w:rsidR="003A2420">
        <w:t>845)</w:t>
      </w:r>
    </w:p>
    <w:p w14:paraId="6C2D9E63" w14:textId="796AAB30" w:rsidR="00136343" w:rsidRDefault="001C2723" w:rsidP="00941809">
      <w:r w:rsidRPr="002524E7">
        <w:t xml:space="preserve">Donald </w:t>
      </w:r>
      <w:bookmarkStart w:id="9" w:name="_Hlk149461180"/>
      <w:r w:rsidR="001453D8" w:rsidRPr="002524E7">
        <w:t>Schön</w:t>
      </w:r>
      <w:bookmarkEnd w:id="9"/>
      <w:r w:rsidR="005C5BEA">
        <w:t xml:space="preserve"> later</w:t>
      </w:r>
      <w:r w:rsidR="001453D8" w:rsidRPr="002524E7">
        <w:t xml:space="preserve"> </w:t>
      </w:r>
      <w:r w:rsidR="00C8616D" w:rsidRPr="002524E7">
        <w:t xml:space="preserve">developed his own </w:t>
      </w:r>
      <w:r w:rsidR="00BE2C0A" w:rsidRPr="002524E7">
        <w:t xml:space="preserve">interpretation of critical reflection in books released throughout </w:t>
      </w:r>
      <w:r w:rsidR="00755559" w:rsidRPr="002524E7">
        <w:t>the mid to late 1900’s.</w:t>
      </w:r>
      <w:r w:rsidR="00460278">
        <w:t xml:space="preserve"> </w:t>
      </w:r>
      <w:r w:rsidR="00460278" w:rsidRPr="003130FF">
        <w:t>He identi</w:t>
      </w:r>
      <w:r w:rsidR="000F3040" w:rsidRPr="003130FF">
        <w:t xml:space="preserve">fied that society is in a continual state of change and that </w:t>
      </w:r>
      <w:r w:rsidR="00C32CD7" w:rsidRPr="003130FF">
        <w:t xml:space="preserve">we must become adept at </w:t>
      </w:r>
      <w:r w:rsidR="00F9683D" w:rsidRPr="003130FF">
        <w:t>learning</w:t>
      </w:r>
      <w:r w:rsidR="00F9683D">
        <w:t xml:space="preserve"> and</w:t>
      </w:r>
      <w:r w:rsidR="00EA21F8">
        <w:t xml:space="preserve"> also adept at</w:t>
      </w:r>
      <w:r w:rsidR="00A71DEE" w:rsidRPr="003130FF">
        <w:t xml:space="preserve"> learning about learning in order to manage</w:t>
      </w:r>
      <w:r w:rsidR="00BC40BC" w:rsidRPr="003130FF">
        <w:t xml:space="preserve"> these constant transformations</w:t>
      </w:r>
      <w:r w:rsidR="00A430EB" w:rsidRPr="003130FF">
        <w:t xml:space="preserve"> (Schön, 1973) </w:t>
      </w:r>
      <w:r w:rsidR="00755559" w:rsidRPr="003130FF">
        <w:t>His e</w:t>
      </w:r>
      <w:r w:rsidR="008F2794" w:rsidRPr="003130FF">
        <w:t xml:space="preserve">valuation splits </w:t>
      </w:r>
      <w:r w:rsidR="00DB0825" w:rsidRPr="003130FF">
        <w:t xml:space="preserve">reflection into two areas: Reflection in Action and Reflection on Action. </w:t>
      </w:r>
      <w:r w:rsidR="00D069C8" w:rsidRPr="003130FF">
        <w:t>In essence, he describes reflection during and after</w:t>
      </w:r>
      <w:r w:rsidR="000B43AA" w:rsidRPr="003130FF">
        <w:t xml:space="preserve"> an event</w:t>
      </w:r>
      <w:r w:rsidR="009E45C4" w:rsidRPr="003130FF">
        <w:t xml:space="preserve"> (</w:t>
      </w:r>
      <w:bookmarkStart w:id="10" w:name="_Hlk149500829"/>
      <w:r w:rsidR="00052B38" w:rsidRPr="003130FF">
        <w:t>Schön, 198</w:t>
      </w:r>
      <w:r w:rsidR="002F5D5B" w:rsidRPr="003130FF">
        <w:t>3</w:t>
      </w:r>
      <w:bookmarkEnd w:id="10"/>
      <w:r w:rsidR="008F258A" w:rsidRPr="003130FF">
        <w:t>)</w:t>
      </w:r>
      <w:r w:rsidR="00D069C8" w:rsidRPr="003130FF">
        <w:t>.</w:t>
      </w:r>
      <w:r w:rsidR="000B43AA" w:rsidRPr="002524E7">
        <w:t xml:space="preserve"> </w:t>
      </w:r>
    </w:p>
    <w:p w14:paraId="7DB2FAD1" w14:textId="013A7246" w:rsidR="002A02A7" w:rsidRPr="003D1D87" w:rsidRDefault="009907B7" w:rsidP="00941809">
      <w:r>
        <w:t xml:space="preserve">There are </w:t>
      </w:r>
      <w:r w:rsidR="00DE2D11">
        <w:t>several</w:t>
      </w:r>
      <w:r>
        <w:t xml:space="preserve"> different methodologies practitioners or instit</w:t>
      </w:r>
      <w:r w:rsidR="00DE2D11">
        <w:t xml:space="preserve">utions can select to </w:t>
      </w:r>
      <w:r w:rsidR="00542E6D">
        <w:t>implement when undertaking critical reflection</w:t>
      </w:r>
      <w:r w:rsidR="00DE2D11">
        <w:t>.</w:t>
      </w:r>
      <w:r w:rsidR="00840958">
        <w:t xml:space="preserve"> One example is David A. Kolb’s,</w:t>
      </w:r>
      <w:r>
        <w:t xml:space="preserve"> </w:t>
      </w:r>
      <w:r w:rsidR="002A02A7" w:rsidRPr="002524E7">
        <w:t>Kolb's methodology involves research on the process of learning from experience. It recommends that learners learn best when they are active with their experiences, consider the experience in terms of doing, analyse the experience, consider the connection between the experience and previous knowledge, and create an attempt to apply the learning in wider context</w:t>
      </w:r>
      <w:r w:rsidR="00834355" w:rsidRPr="003D1D87">
        <w:t xml:space="preserve"> (Kolb</w:t>
      </w:r>
      <w:r w:rsidR="29F808EE">
        <w:t xml:space="preserve"> </w:t>
      </w:r>
      <w:r w:rsidR="1C6AB9E2">
        <w:t>and Kolb</w:t>
      </w:r>
      <w:r w:rsidR="00834355" w:rsidRPr="003D1D87">
        <w:t>,</w:t>
      </w:r>
      <w:r w:rsidR="00E735AC" w:rsidRPr="003D1D87">
        <w:t xml:space="preserve"> 2011)</w:t>
      </w:r>
      <w:r w:rsidR="001002DF">
        <w:t>.</w:t>
      </w:r>
      <w:r w:rsidR="00834355" w:rsidRPr="003D1D87">
        <w:t xml:space="preserve"> </w:t>
      </w:r>
    </w:p>
    <w:p w14:paraId="0F7A2171" w14:textId="63250E1D" w:rsidR="002524E7" w:rsidRDefault="002D3115" w:rsidP="00AF68C8">
      <w:r w:rsidRPr="002524E7">
        <w:t>Gibbs</w:t>
      </w:r>
      <w:r w:rsidR="002E0755" w:rsidRPr="002524E7">
        <w:t xml:space="preserve"> (19</w:t>
      </w:r>
      <w:r w:rsidR="00D52329" w:rsidRPr="002524E7">
        <w:t>8</w:t>
      </w:r>
      <w:r w:rsidR="002E0755" w:rsidRPr="002524E7">
        <w:t>8</w:t>
      </w:r>
      <w:r w:rsidR="00D52329" w:rsidRPr="002524E7">
        <w:t xml:space="preserve">) methodology has 6 stages: </w:t>
      </w:r>
      <w:r w:rsidR="001B510D" w:rsidRPr="002524E7">
        <w:t>Description</w:t>
      </w:r>
      <w:r w:rsidR="001B510D">
        <w:t xml:space="preserve"> (</w:t>
      </w:r>
      <w:r w:rsidR="00D411B9">
        <w:t>What happened?)</w:t>
      </w:r>
      <w:r w:rsidR="00E05812" w:rsidRPr="002524E7">
        <w:t>, Feelings</w:t>
      </w:r>
      <w:r w:rsidR="001B510D">
        <w:t xml:space="preserve"> </w:t>
      </w:r>
      <w:r w:rsidR="00D411B9">
        <w:t>(</w:t>
      </w:r>
      <w:r w:rsidR="006B2461">
        <w:t>What were you</w:t>
      </w:r>
      <w:r w:rsidR="00EE009D">
        <w:t xml:space="preserve"> feeling</w:t>
      </w:r>
      <w:r w:rsidR="00276B88">
        <w:t xml:space="preserve"> </w:t>
      </w:r>
      <w:r w:rsidR="00EE009D">
        <w:t>and what do</w:t>
      </w:r>
      <w:r w:rsidR="006B2461">
        <w:t xml:space="preserve"> you think others feeling during the</w:t>
      </w:r>
      <w:r w:rsidR="001B510D">
        <w:t xml:space="preserve"> incident?),</w:t>
      </w:r>
      <w:r w:rsidR="00E05812" w:rsidRPr="002524E7">
        <w:t xml:space="preserve"> Evaluation</w:t>
      </w:r>
      <w:r w:rsidR="006112CC">
        <w:t xml:space="preserve"> (What went well/poorly?)</w:t>
      </w:r>
      <w:r w:rsidR="00CA4AFE">
        <w:t>,</w:t>
      </w:r>
      <w:r w:rsidR="00CA4AFE" w:rsidRPr="00CA4AFE">
        <w:t xml:space="preserve"> </w:t>
      </w:r>
      <w:r w:rsidR="00CA4AFE" w:rsidRPr="002524E7">
        <w:t>Analysis</w:t>
      </w:r>
      <w:r w:rsidR="006112CC">
        <w:t xml:space="preserve"> (</w:t>
      </w:r>
      <w:r w:rsidR="0065076A">
        <w:t>Why did it go well/poorly?)</w:t>
      </w:r>
      <w:r w:rsidR="00E05812" w:rsidRPr="002524E7">
        <w:t xml:space="preserve">, </w:t>
      </w:r>
      <w:r w:rsidR="0065076A" w:rsidRPr="002524E7">
        <w:t>Conclusion</w:t>
      </w:r>
      <w:r w:rsidR="0065076A">
        <w:t xml:space="preserve"> (What ha</w:t>
      </w:r>
      <w:r w:rsidR="00AD3B7C">
        <w:t xml:space="preserve">s been </w:t>
      </w:r>
      <w:r w:rsidR="0065076A">
        <w:t>learnt/could have been done?)</w:t>
      </w:r>
      <w:r w:rsidR="00E05812" w:rsidRPr="002524E7">
        <w:t>, Ac</w:t>
      </w:r>
      <w:r w:rsidR="00C616D2" w:rsidRPr="002524E7">
        <w:t>tion Plan</w:t>
      </w:r>
      <w:r w:rsidR="00AD3B7C">
        <w:t xml:space="preserve"> (</w:t>
      </w:r>
      <w:r w:rsidR="00AD3B7C" w:rsidRPr="00436C3D">
        <w:t>What should be done differently?)</w:t>
      </w:r>
      <w:r w:rsidR="00C616D2" w:rsidRPr="00436C3D">
        <w:t>.</w:t>
      </w:r>
      <w:r w:rsidR="00C616D2" w:rsidRPr="002524E7">
        <w:t xml:space="preserve"> Akin to Kolb’s method, Gibbs theory is cyclical, meaning </w:t>
      </w:r>
      <w:r w:rsidR="003246AE" w:rsidRPr="002524E7">
        <w:t>individuals can restart the process</w:t>
      </w:r>
      <w:r w:rsidR="00EB00AB">
        <w:t>, a</w:t>
      </w:r>
      <w:r w:rsidR="0026458D" w:rsidRPr="002524E7">
        <w:t>pply</w:t>
      </w:r>
      <w:r w:rsidR="005B6447" w:rsidRPr="002524E7">
        <w:t>ing</w:t>
      </w:r>
      <w:r w:rsidR="00262A52" w:rsidRPr="002524E7">
        <w:t xml:space="preserve"> the knowledge gained to further</w:t>
      </w:r>
      <w:r w:rsidR="00864E74" w:rsidRPr="002524E7">
        <w:t xml:space="preserve"> skills and </w:t>
      </w:r>
      <w:r w:rsidR="00BD35AC" w:rsidRPr="003D1D87">
        <w:t xml:space="preserve">making </w:t>
      </w:r>
      <w:r w:rsidR="00864E74" w:rsidRPr="002524E7">
        <w:t xml:space="preserve">more informed decisions in the future. </w:t>
      </w:r>
    </w:p>
    <w:p w14:paraId="6A1D319A" w14:textId="31DEB615" w:rsidR="00BF02A3" w:rsidRDefault="00B00B8A" w:rsidP="00AF68C8">
      <w:r>
        <w:t xml:space="preserve">Another </w:t>
      </w:r>
      <w:r w:rsidR="008140CF">
        <w:t>theorist</w:t>
      </w:r>
      <w:r w:rsidR="00291549">
        <w:t>, Stephen D. Brookfield</w:t>
      </w:r>
      <w:r w:rsidR="001E6FA4">
        <w:t>,</w:t>
      </w:r>
      <w:r w:rsidR="008140CF">
        <w:t xml:space="preserve"> has his </w:t>
      </w:r>
      <w:r w:rsidR="007E0DA3">
        <w:t>own theory of critical reflection</w:t>
      </w:r>
      <w:r w:rsidR="004818AF">
        <w:t xml:space="preserve">. </w:t>
      </w:r>
      <w:r w:rsidR="00115796">
        <w:t>Brookfield’s process</w:t>
      </w:r>
      <w:r w:rsidR="00F326AC">
        <w:t xml:space="preserve"> is </w:t>
      </w:r>
      <w:r w:rsidR="004B5AE0">
        <w:t xml:space="preserve">recognised to be particularly relevant to </w:t>
      </w:r>
      <w:r w:rsidR="003B54AC">
        <w:t xml:space="preserve">adult education and professional </w:t>
      </w:r>
      <w:r w:rsidR="00095FEE">
        <w:t>progress.</w:t>
      </w:r>
      <w:r w:rsidR="007E0DA3">
        <w:t xml:space="preserve"> </w:t>
      </w:r>
      <w:r w:rsidR="00095FEE">
        <w:t>T</w:t>
      </w:r>
      <w:r w:rsidR="001E6FA4">
        <w:t xml:space="preserve">he core of Brookfield’s </w:t>
      </w:r>
      <w:r w:rsidR="003B68D7">
        <w:t xml:space="preserve">premise is that there are </w:t>
      </w:r>
      <w:r w:rsidR="00B4394F">
        <w:t xml:space="preserve">four </w:t>
      </w:r>
      <w:r w:rsidR="00827721">
        <w:t>lenses</w:t>
      </w:r>
      <w:r w:rsidR="00B4394F">
        <w:t xml:space="preserve"> that</w:t>
      </w:r>
      <w:r w:rsidR="003B68D7">
        <w:t xml:space="preserve"> a practitione</w:t>
      </w:r>
      <w:r w:rsidR="004818AF">
        <w:t xml:space="preserve">r </w:t>
      </w:r>
      <w:r w:rsidR="00EF55CA">
        <w:t xml:space="preserve">must </w:t>
      </w:r>
      <w:r w:rsidR="00E53126">
        <w:t>consider</w:t>
      </w:r>
      <w:r w:rsidR="00EF55CA">
        <w:t xml:space="preserve"> when </w:t>
      </w:r>
      <w:r w:rsidR="00E53126">
        <w:t>undergoing reflection</w:t>
      </w:r>
      <w:r w:rsidR="000631B5">
        <w:t xml:space="preserve"> </w:t>
      </w:r>
      <w:r w:rsidR="000631B5" w:rsidRPr="003D1D87">
        <w:t xml:space="preserve">in order for a practitioner to </w:t>
      </w:r>
      <w:r w:rsidR="005E0F08" w:rsidRPr="003D1D87">
        <w:t xml:space="preserve">become </w:t>
      </w:r>
      <w:r w:rsidR="002C23FF" w:rsidRPr="003D1D87">
        <w:t>con</w:t>
      </w:r>
      <w:r w:rsidR="00A338B0" w:rsidRPr="003D1D87">
        <w:t>scious</w:t>
      </w:r>
      <w:r w:rsidR="006B036F" w:rsidRPr="003D1D87">
        <w:t xml:space="preserve"> of</w:t>
      </w:r>
      <w:r w:rsidR="00A338B0" w:rsidRPr="003D1D87">
        <w:t xml:space="preserve"> and cha</w:t>
      </w:r>
      <w:r w:rsidR="00101495" w:rsidRPr="003D1D87">
        <w:t>l</w:t>
      </w:r>
      <w:r w:rsidR="00730F82" w:rsidRPr="003D1D87">
        <w:t xml:space="preserve">lenge </w:t>
      </w:r>
      <w:r w:rsidR="00143E6A" w:rsidRPr="003D1D87">
        <w:t>the</w:t>
      </w:r>
      <w:r w:rsidR="00730F82" w:rsidRPr="003D1D87">
        <w:t xml:space="preserve"> </w:t>
      </w:r>
      <w:r w:rsidR="005E0F08" w:rsidRPr="003D1D87">
        <w:t>assumptions</w:t>
      </w:r>
      <w:r w:rsidR="00730F82" w:rsidRPr="003D1D87">
        <w:t xml:space="preserve"> that underlie </w:t>
      </w:r>
      <w:r w:rsidR="00104233" w:rsidRPr="003D1D87">
        <w:t xml:space="preserve">their </w:t>
      </w:r>
      <w:r w:rsidR="009A37DB" w:rsidRPr="003D1D87">
        <w:t xml:space="preserve">choice of actions and </w:t>
      </w:r>
      <w:r w:rsidR="000C2DAA" w:rsidRPr="003D1D87">
        <w:t>beliefs</w:t>
      </w:r>
      <w:r w:rsidR="00E53126" w:rsidRPr="003D1D87">
        <w:t>. The</w:t>
      </w:r>
      <w:r w:rsidR="00827721" w:rsidRPr="003D1D87">
        <w:t xml:space="preserve"> perspectives </w:t>
      </w:r>
      <w:r w:rsidR="0009245A" w:rsidRPr="003D1D87">
        <w:t>evaluated</w:t>
      </w:r>
      <w:r w:rsidR="00827721" w:rsidRPr="003D1D87">
        <w:t xml:space="preserve"> are</w:t>
      </w:r>
      <w:r w:rsidR="00EE279E" w:rsidRPr="003D1D87">
        <w:t xml:space="preserve"> </w:t>
      </w:r>
      <w:r w:rsidR="00877C61" w:rsidRPr="003D1D87">
        <w:t xml:space="preserve">Student’s eyes, </w:t>
      </w:r>
      <w:r w:rsidR="00877C61" w:rsidRPr="003D1D87">
        <w:lastRenderedPageBreak/>
        <w:t xml:space="preserve">colleagues’ perception, </w:t>
      </w:r>
      <w:r w:rsidR="00A9652B" w:rsidRPr="003D1D87">
        <w:t>theory,</w:t>
      </w:r>
      <w:r w:rsidR="00877C61" w:rsidRPr="003D1D87">
        <w:t xml:space="preserve"> and personal experience</w:t>
      </w:r>
      <w:r w:rsidR="005F651F" w:rsidRPr="003D1D87">
        <w:t xml:space="preserve">. </w:t>
      </w:r>
      <w:r w:rsidR="006D401F" w:rsidRPr="003D1D87">
        <w:t>Drawing</w:t>
      </w:r>
      <w:r w:rsidR="006D401F">
        <w:t xml:space="preserve"> from these sources and constructing a</w:t>
      </w:r>
      <w:r w:rsidR="009828D4">
        <w:t xml:space="preserve"> review</w:t>
      </w:r>
      <w:r w:rsidR="006D401F">
        <w:t xml:space="preserve"> having considered</w:t>
      </w:r>
      <w:r w:rsidR="003D1D87">
        <w:rPr>
          <w:color w:val="00B050"/>
        </w:rPr>
        <w:t xml:space="preserve"> </w:t>
      </w:r>
      <w:r w:rsidR="003D1D87">
        <w:t xml:space="preserve">these </w:t>
      </w:r>
      <w:r w:rsidR="004C114E">
        <w:t>multi</w:t>
      </w:r>
      <w:r w:rsidR="003D1D87">
        <w:t>ple</w:t>
      </w:r>
      <w:r w:rsidR="004C114E">
        <w:t xml:space="preserve"> viewpoints</w:t>
      </w:r>
      <w:r w:rsidR="009828D4">
        <w:t>, the</w:t>
      </w:r>
      <w:r w:rsidR="0096760C">
        <w:t xml:space="preserve"> subsequent</w:t>
      </w:r>
      <w:r w:rsidR="009828D4">
        <w:t xml:space="preserve"> steps in the process are to</w:t>
      </w:r>
      <w:r w:rsidR="00A40C0E">
        <w:t xml:space="preserve"> </w:t>
      </w:r>
      <w:r w:rsidR="0096760C">
        <w:t xml:space="preserve">critically analyse </w:t>
      </w:r>
      <w:r w:rsidR="008E3580">
        <w:t>findings and create an action plan based on</w:t>
      </w:r>
      <w:r w:rsidR="00EE6596">
        <w:t xml:space="preserve"> </w:t>
      </w:r>
      <w:r w:rsidR="0026387A">
        <w:t xml:space="preserve">the </w:t>
      </w:r>
      <w:r w:rsidR="00A9724F">
        <w:t xml:space="preserve">newfound </w:t>
      </w:r>
      <w:r w:rsidR="000C42B4">
        <w:t>appreciation</w:t>
      </w:r>
      <w:r w:rsidR="00CB78F9">
        <w:t xml:space="preserve"> of an event.</w:t>
      </w:r>
      <w:r w:rsidR="30393A66">
        <w:t xml:space="preserve"> </w:t>
      </w:r>
      <w:r w:rsidR="1DAB7CB5">
        <w:t>(</w:t>
      </w:r>
      <w:r w:rsidR="1848F3B0">
        <w:t>Brookfield</w:t>
      </w:r>
      <w:r w:rsidR="6BF24754" w:rsidRPr="004B1730">
        <w:t>,</w:t>
      </w:r>
      <w:r w:rsidR="4EC25C86" w:rsidRPr="004B1730">
        <w:t xml:space="preserve"> 2002</w:t>
      </w:r>
      <w:r w:rsidR="004B1730" w:rsidRPr="004B1730">
        <w:t>, 2014</w:t>
      </w:r>
      <w:r w:rsidR="005E651D">
        <w:t>)</w:t>
      </w:r>
    </w:p>
    <w:p w14:paraId="3689824B" w14:textId="53373E0B" w:rsidR="002F2113" w:rsidRDefault="001C6BF9" w:rsidP="00AF68C8">
      <w:r>
        <w:t>Another</w:t>
      </w:r>
      <w:r w:rsidR="00701CA7">
        <w:t xml:space="preserve"> reflective practice</w:t>
      </w:r>
      <w:r>
        <w:t xml:space="preserve"> theory </w:t>
      </w:r>
      <w:r w:rsidR="00D05E69">
        <w:t>established</w:t>
      </w:r>
      <w:r>
        <w:t xml:space="preserve"> by</w:t>
      </w:r>
      <w:r w:rsidR="002866A5">
        <w:t xml:space="preserve"> </w:t>
      </w:r>
      <w:r w:rsidR="0046501F">
        <w:t xml:space="preserve">Urie Bronfenbrenner </w:t>
      </w:r>
      <w:r w:rsidR="005E651D">
        <w:t xml:space="preserve">(1974, 1977) </w:t>
      </w:r>
      <w:r w:rsidR="00D400DF">
        <w:t xml:space="preserve">explores </w:t>
      </w:r>
      <w:r w:rsidR="005B5F9B">
        <w:t xml:space="preserve">the </w:t>
      </w:r>
      <w:r w:rsidR="00D400DF">
        <w:t>ecological systems that surround students and the impacts that these systems</w:t>
      </w:r>
      <w:r w:rsidR="005C3695">
        <w:t xml:space="preserve"> have. </w:t>
      </w:r>
      <w:r w:rsidR="00C517DD">
        <w:t xml:space="preserve">Bronfenbrenner’s work </w:t>
      </w:r>
      <w:r w:rsidR="00682E34">
        <w:t>is focused</w:t>
      </w:r>
      <w:r w:rsidR="00C517DD">
        <w:t xml:space="preserve"> on child development and is therefore</w:t>
      </w:r>
      <w:r w:rsidR="00862137">
        <w:t xml:space="preserve"> particularly </w:t>
      </w:r>
      <w:r w:rsidR="00C517DD">
        <w:t xml:space="preserve">relevant </w:t>
      </w:r>
      <w:r w:rsidR="00701CA7">
        <w:t xml:space="preserve">when evaluating critical reflection </w:t>
      </w:r>
      <w:r w:rsidR="00682E34">
        <w:t>in the context of education.</w:t>
      </w:r>
      <w:r w:rsidR="00862137">
        <w:t xml:space="preserve"> </w:t>
      </w:r>
      <w:r w:rsidR="00312C21">
        <w:t xml:space="preserve">The ecological systems </w:t>
      </w:r>
      <w:r w:rsidR="006F41D3">
        <w:t xml:space="preserve">contain people or issues that </w:t>
      </w:r>
      <w:r w:rsidR="00337590">
        <w:t>affect</w:t>
      </w:r>
      <w:r w:rsidR="006F41D3">
        <w:t xml:space="preserve"> </w:t>
      </w:r>
      <w:r w:rsidR="003B7BD0">
        <w:t xml:space="preserve">an individual. For example, the </w:t>
      </w:r>
      <w:r w:rsidR="001D1CEA">
        <w:t>microsystem,</w:t>
      </w:r>
      <w:r w:rsidR="003B7BD0">
        <w:t xml:space="preserve"> which is the </w:t>
      </w:r>
      <w:r w:rsidR="448A63F9">
        <w:t xml:space="preserve">closest </w:t>
      </w:r>
      <w:r w:rsidR="007808CF">
        <w:t xml:space="preserve">system considered in </w:t>
      </w:r>
      <w:r w:rsidR="00334A78">
        <w:t>Bronfenbrenner’s</w:t>
      </w:r>
      <w:r w:rsidR="007808CF">
        <w:t xml:space="preserve"> framework</w:t>
      </w:r>
      <w:r w:rsidR="00334A78">
        <w:t>,</w:t>
      </w:r>
      <w:r w:rsidR="003B7BD0">
        <w:t xml:space="preserve"> </w:t>
      </w:r>
      <w:r w:rsidR="00334A78">
        <w:t xml:space="preserve">considers the </w:t>
      </w:r>
      <w:r w:rsidR="00080413">
        <w:t>influence of th</w:t>
      </w:r>
      <w:r w:rsidR="005E5625">
        <w:t xml:space="preserve">e people </w:t>
      </w:r>
      <w:r w:rsidR="448A63F9">
        <w:t xml:space="preserve">nearest </w:t>
      </w:r>
      <w:r w:rsidR="005E5625">
        <w:t>to the individual, parents, siblings, teachers</w:t>
      </w:r>
      <w:r w:rsidR="448A63F9">
        <w:t>,</w:t>
      </w:r>
      <w:r w:rsidR="005E5625">
        <w:t xml:space="preserve"> etc. </w:t>
      </w:r>
      <w:r w:rsidR="00023285">
        <w:t>These systems provide a</w:t>
      </w:r>
      <w:r w:rsidR="00FD1681">
        <w:t xml:space="preserve"> detailed structure for </w:t>
      </w:r>
      <w:r w:rsidR="009F1A2A">
        <w:t xml:space="preserve">attempting to understand the </w:t>
      </w:r>
      <w:r w:rsidR="000D7181">
        <w:t xml:space="preserve">entire range of reasons for an incident occurring and </w:t>
      </w:r>
      <w:r w:rsidR="001D1CEA">
        <w:t xml:space="preserve">how to proceed </w:t>
      </w:r>
      <w:r w:rsidR="00C771D6">
        <w:t>having reflected upon</w:t>
      </w:r>
      <w:r w:rsidR="00474071">
        <w:t xml:space="preserve"> the incident. </w:t>
      </w:r>
    </w:p>
    <w:p w14:paraId="5156C926" w14:textId="446312CE" w:rsidR="0084260F" w:rsidRPr="0084260F" w:rsidRDefault="00815A41" w:rsidP="0084260F">
      <w:pPr>
        <w:rPr>
          <w:highlight w:val="yellow"/>
        </w:rPr>
      </w:pPr>
      <w:r w:rsidRPr="448A63F9">
        <w:t xml:space="preserve">Deliberately used, </w:t>
      </w:r>
      <w:r w:rsidR="0059435E" w:rsidRPr="448A63F9">
        <w:t>reflection</w:t>
      </w:r>
      <w:r w:rsidR="00364582" w:rsidRPr="448A63F9">
        <w:t xml:space="preserve"> provides a </w:t>
      </w:r>
      <w:r w:rsidR="003A4068" w:rsidRPr="448A63F9">
        <w:t xml:space="preserve">safe </w:t>
      </w:r>
      <w:r w:rsidR="0007359A" w:rsidRPr="448A63F9">
        <w:t xml:space="preserve">method of </w:t>
      </w:r>
      <w:r w:rsidR="00B0469E" w:rsidRPr="448A63F9">
        <w:t>identifying and reflecting on incidents</w:t>
      </w:r>
      <w:r w:rsidR="00510EF7" w:rsidRPr="448A63F9">
        <w:t xml:space="preserve">, </w:t>
      </w:r>
      <w:r w:rsidR="00A618A9" w:rsidRPr="448A63F9">
        <w:t>triggering personal growth and self-awa</w:t>
      </w:r>
      <w:r w:rsidR="000D45A7" w:rsidRPr="448A63F9">
        <w:t xml:space="preserve">reness within a safe space under our control. </w:t>
      </w:r>
      <w:r w:rsidR="00625C3F" w:rsidRPr="448A63F9">
        <w:t xml:space="preserve">Thus, </w:t>
      </w:r>
      <w:r w:rsidR="005A1F08" w:rsidRPr="448A63F9">
        <w:t xml:space="preserve">allowing </w:t>
      </w:r>
      <w:r w:rsidR="00D113DC" w:rsidRPr="448A63F9">
        <w:t>educa</w:t>
      </w:r>
      <w:r w:rsidR="008E2A61" w:rsidRPr="448A63F9">
        <w:t xml:space="preserve">tors to address and challenge their own biases. Leading to </w:t>
      </w:r>
      <w:r w:rsidR="005A1F08" w:rsidRPr="448A63F9">
        <w:t>effective</w:t>
      </w:r>
      <w:r w:rsidR="00034776" w:rsidRPr="448A63F9">
        <w:t xml:space="preserve"> </w:t>
      </w:r>
      <w:r w:rsidR="00510EF7" w:rsidRPr="448A63F9">
        <w:t>change t</w:t>
      </w:r>
      <w:r w:rsidR="00625C3F" w:rsidRPr="448A63F9">
        <w:t xml:space="preserve">hrough the </w:t>
      </w:r>
      <w:r w:rsidR="0059435E" w:rsidRPr="448A63F9">
        <w:t>development of professional values, insight into how others perceive us and alternative approaches and comprehensions</w:t>
      </w:r>
      <w:r w:rsidR="005A1F08" w:rsidRPr="448A63F9">
        <w:t xml:space="preserve"> (Thompson, 2022</w:t>
      </w:r>
      <w:r w:rsidR="448A63F9" w:rsidRPr="448A63F9">
        <w:t>).</w:t>
      </w:r>
    </w:p>
    <w:p w14:paraId="6C782930" w14:textId="1A3AD3FA" w:rsidR="00A87E40" w:rsidRPr="009E6889" w:rsidRDefault="448A63F9" w:rsidP="5437657D">
      <w:r w:rsidRPr="448A63F9">
        <w:t xml:space="preserve">Contradictory to this, Thompson (2022) also highlights the risk of critical reflectors descending into distorted thinking, introspection, self-absorption and self-conscious cynicism.  </w:t>
      </w:r>
      <w:r w:rsidR="5437657D" w:rsidRPr="448A63F9">
        <w:t>This is expanded upon by Baker (1990) who furthers the argument, comparing critical reflection to a ‘house of mirrors’ where the risk of isolation and disengagement is pervasive. Additionally, critical reflection has been criticised for having a possibly detrimental effect on self-regulation. This can be troublesome because negative thoughts about one's performance can create complicated hinderances to learning, skew perceptions, and negatively impact the motivation to persevere</w:t>
      </w:r>
      <w:r w:rsidRPr="448A63F9">
        <w:t xml:space="preserve"> (Smith, 2011).</w:t>
      </w:r>
    </w:p>
    <w:p w14:paraId="171F1B5F" w14:textId="52F9F9C4" w:rsidR="00BD2C4A" w:rsidRPr="00E10FA4" w:rsidRDefault="5437657D" w:rsidP="5437657D">
      <w:r w:rsidRPr="00E10FA4">
        <w:t>Another possible drawback of reflective practice is the element of time and effort</w:t>
      </w:r>
      <w:r w:rsidR="00391DE7" w:rsidRPr="00E10FA4">
        <w:t xml:space="preserve"> </w:t>
      </w:r>
      <w:r w:rsidR="004C342A" w:rsidRPr="00E10FA4">
        <w:t>(</w:t>
      </w:r>
      <w:r w:rsidR="004F4F9A" w:rsidRPr="00E10FA4">
        <w:t>Smith 2011)</w:t>
      </w:r>
      <w:r w:rsidRPr="00E10FA4">
        <w:t xml:space="preserve"> With the volume of work that teachers have, finding time for reflective practice would tend to slide down the priority list. In addition to this, to ensure that educators are making meaningful use of critical practice, training and guidance would need to be provided further increasing the amount of time practitioners would need to spend on reflective practice. However, counsel is necessary, a major pitfall is the potential for teachers to undertake critical reflection ineffectually. Not receiving sufficient guidance could render the process futile as practitioners would not know how to translate their reflection to practice. </w:t>
      </w:r>
    </w:p>
    <w:p w14:paraId="391CA966" w14:textId="2420B0E4" w:rsidR="00AF68C8" w:rsidRDefault="5437657D" w:rsidP="00A670FE">
      <w:r w:rsidRPr="00D76FE1">
        <w:t xml:space="preserve">Whilst there are potential issues, </w:t>
      </w:r>
      <w:r w:rsidR="00D9787B" w:rsidRPr="00D76FE1">
        <w:t>(</w:t>
      </w:r>
      <w:proofErr w:type="spellStart"/>
      <w:r w:rsidR="00D9787B" w:rsidRPr="00D76FE1">
        <w:t>Mui</w:t>
      </w:r>
      <w:r w:rsidR="00427624" w:rsidRPr="00D76FE1">
        <w:t>js</w:t>
      </w:r>
      <w:proofErr w:type="spellEnd"/>
      <w:r w:rsidR="00427624" w:rsidRPr="00D76FE1">
        <w:t xml:space="preserve"> and Lindsay, 2005</w:t>
      </w:r>
      <w:r w:rsidRPr="00D76FE1">
        <w:t xml:space="preserve">) describes the foremost benefit as the opening that reflective practice grants for educators to enhance their teaching practice and continuous professional development. </w:t>
      </w:r>
      <w:r>
        <w:t xml:space="preserve">Specifically, </w:t>
      </w:r>
      <w:proofErr w:type="spellStart"/>
      <w:r w:rsidR="448A63F9" w:rsidRPr="448A63F9">
        <w:t>Zwozdiak</w:t>
      </w:r>
      <w:proofErr w:type="spellEnd"/>
      <w:r w:rsidR="008E5FE0" w:rsidRPr="448A63F9">
        <w:t>-Myers (2023)</w:t>
      </w:r>
      <w:r w:rsidR="008E5FE0" w:rsidRPr="008E5FE0">
        <w:t xml:space="preserve"> </w:t>
      </w:r>
      <w:r w:rsidR="005F3A74" w:rsidRPr="448A63F9">
        <w:t xml:space="preserve">emphasises the opportunity </w:t>
      </w:r>
      <w:r w:rsidR="00854C4D" w:rsidRPr="448A63F9">
        <w:t xml:space="preserve">for student teachers </w:t>
      </w:r>
      <w:r w:rsidR="005F3A74" w:rsidRPr="448A63F9">
        <w:t xml:space="preserve">to </w:t>
      </w:r>
      <w:r w:rsidR="00854C4D" w:rsidRPr="448A63F9">
        <w:t xml:space="preserve">critically reflect on issues such as </w:t>
      </w:r>
      <w:r w:rsidR="00A909D4" w:rsidRPr="448A63F9">
        <w:t>the efficacy of current teaching methods and strategies</w:t>
      </w:r>
      <w:r w:rsidR="00C60BC6" w:rsidRPr="448A63F9">
        <w:t>, classroom management and student engagement t</w:t>
      </w:r>
      <w:r w:rsidR="00421197" w:rsidRPr="448A63F9">
        <w:t xml:space="preserve">hrough both self and peer </w:t>
      </w:r>
      <w:r w:rsidR="00D476B4" w:rsidRPr="448A63F9">
        <w:t>evaluation</w:t>
      </w:r>
      <w:r w:rsidR="002916A1" w:rsidRPr="448A63F9">
        <w:t xml:space="preserve"> and </w:t>
      </w:r>
      <w:r w:rsidR="006E41DE" w:rsidRPr="448A63F9">
        <w:t>experimentation</w:t>
      </w:r>
      <w:r w:rsidR="009450A5" w:rsidRPr="448A63F9">
        <w:t>. Thus</w:t>
      </w:r>
      <w:r w:rsidR="00BF614D" w:rsidRPr="448A63F9">
        <w:t xml:space="preserve">, </w:t>
      </w:r>
      <w:r w:rsidR="009450A5" w:rsidRPr="448A63F9">
        <w:t xml:space="preserve">allowing them to </w:t>
      </w:r>
      <w:r w:rsidR="002D2A6A" w:rsidRPr="448A63F9">
        <w:t xml:space="preserve">develop </w:t>
      </w:r>
      <w:r w:rsidR="00F95E06" w:rsidRPr="448A63F9">
        <w:t>life</w:t>
      </w:r>
      <w:r w:rsidR="00257E93" w:rsidRPr="448A63F9">
        <w:t>-long learning skills</w:t>
      </w:r>
      <w:r w:rsidR="002D2A6A" w:rsidRPr="448A63F9">
        <w:t xml:space="preserve"> to contin</w:t>
      </w:r>
      <w:r w:rsidR="00AB039C" w:rsidRPr="448A63F9">
        <w:t>uously</w:t>
      </w:r>
      <w:r w:rsidR="00BF614D" w:rsidRPr="448A63F9">
        <w:t xml:space="preserve"> </w:t>
      </w:r>
      <w:r w:rsidR="000A6467" w:rsidRPr="448A63F9">
        <w:t>allow</w:t>
      </w:r>
      <w:r w:rsidR="00916D2E" w:rsidRPr="448A63F9">
        <w:t xml:space="preserve"> research and theory </w:t>
      </w:r>
      <w:r w:rsidR="000A6467" w:rsidRPr="448A63F9">
        <w:t>to inform</w:t>
      </w:r>
      <w:r w:rsidR="00916D2E" w:rsidRPr="448A63F9">
        <w:t xml:space="preserve"> </w:t>
      </w:r>
      <w:r w:rsidR="00F9662C" w:rsidRPr="448A63F9">
        <w:t xml:space="preserve">and improve </w:t>
      </w:r>
      <w:r w:rsidR="00916D2E" w:rsidRPr="448A63F9">
        <w:t>their</w:t>
      </w:r>
      <w:r w:rsidR="00F9662C" w:rsidRPr="448A63F9">
        <w:t xml:space="preserve"> teaching </w:t>
      </w:r>
      <w:r w:rsidR="00916D2E" w:rsidRPr="448A63F9">
        <w:t>practice</w:t>
      </w:r>
      <w:r w:rsidR="003C5F3A" w:rsidRPr="448A63F9">
        <w:t xml:space="preserve">. </w:t>
      </w:r>
    </w:p>
    <w:p w14:paraId="6CE36BD9" w14:textId="43684804" w:rsidR="00207424" w:rsidRDefault="005C185F" w:rsidP="00AF68C8">
      <w:pPr>
        <w:pStyle w:val="Heading1"/>
      </w:pPr>
      <w:bookmarkStart w:id="11" w:name="_Toc150186780"/>
      <w:r>
        <w:t>Case study</w:t>
      </w:r>
      <w:bookmarkEnd w:id="11"/>
    </w:p>
    <w:p w14:paraId="5AF1B38A" w14:textId="428CDB71" w:rsidR="00E41D3D" w:rsidRDefault="005210B1" w:rsidP="005C185F">
      <w:r>
        <w:t>Due</w:t>
      </w:r>
      <w:r w:rsidR="003F2D85">
        <w:t xml:space="preserve"> </w:t>
      </w:r>
      <w:r>
        <w:t>to the na</w:t>
      </w:r>
      <w:r w:rsidR="003F2D85">
        <w:t>t</w:t>
      </w:r>
      <w:r>
        <w:t xml:space="preserve">ure of the class being a </w:t>
      </w:r>
      <w:r w:rsidR="003F2D85">
        <w:t xml:space="preserve">mixed ability class, the use of differentiation is an </w:t>
      </w:r>
      <w:r w:rsidR="00D33B94">
        <w:t>optimal teaching method to use in t</w:t>
      </w:r>
      <w:r w:rsidR="007939B5">
        <w:t>his classroom</w:t>
      </w:r>
      <w:r w:rsidR="00114B5A">
        <w:t xml:space="preserve"> (</w:t>
      </w:r>
      <w:r w:rsidR="00C22426">
        <w:t>Tomlinson, 2014</w:t>
      </w:r>
      <w:r w:rsidR="00114B5A">
        <w:t xml:space="preserve">). </w:t>
      </w:r>
      <w:r w:rsidR="00EF76A8">
        <w:t xml:space="preserve">Seemingly, this form of differentiation is common in this classroom as </w:t>
      </w:r>
      <w:r w:rsidR="00081578">
        <w:t xml:space="preserve">no </w:t>
      </w:r>
      <w:r w:rsidR="000A7F98">
        <w:t>in-depth</w:t>
      </w:r>
      <w:r w:rsidR="00081578">
        <w:t xml:space="preserve"> explanation is necessary from the teacher. </w:t>
      </w:r>
      <w:r w:rsidR="00B04671">
        <w:t>Cheney</w:t>
      </w:r>
      <w:r w:rsidR="002262A5">
        <w:t xml:space="preserve"> </w:t>
      </w:r>
      <w:r w:rsidR="14A53664">
        <w:t>(</w:t>
      </w:r>
      <w:r w:rsidR="002262A5">
        <w:t>1989</w:t>
      </w:r>
      <w:r w:rsidR="000A7F98">
        <w:t xml:space="preserve">) </w:t>
      </w:r>
      <w:r w:rsidR="00713AA8">
        <w:lastRenderedPageBreak/>
        <w:t xml:space="preserve">would praise this as they explain that students tend to like some form of routine in </w:t>
      </w:r>
      <w:r w:rsidR="00054C15">
        <w:t>lessons,</w:t>
      </w:r>
      <w:r w:rsidR="000656B1">
        <w:t xml:space="preserve"> and it </w:t>
      </w:r>
      <w:r w:rsidR="00EB502D">
        <w:t xml:space="preserve">can positively </w:t>
      </w:r>
      <w:r w:rsidR="00054C15">
        <w:t>affect</w:t>
      </w:r>
      <w:r w:rsidR="00EB502D">
        <w:t xml:space="preserve"> both student performance and behaviour. </w:t>
      </w:r>
      <w:r w:rsidR="00226A8E" w:rsidRPr="005A4FCC">
        <w:t>Unfortunately</w:t>
      </w:r>
      <w:r w:rsidR="00713AA8" w:rsidRPr="005A4FCC">
        <w:t xml:space="preserve">, </w:t>
      </w:r>
      <w:r w:rsidR="00226A8E" w:rsidRPr="005A4FCC">
        <w:t>the</w:t>
      </w:r>
      <w:r w:rsidR="009C1270" w:rsidRPr="005A4FCC">
        <w:t xml:space="preserve"> </w:t>
      </w:r>
      <w:r w:rsidR="00226A8E" w:rsidRPr="005A4FCC">
        <w:t xml:space="preserve">author has no way of knowing if this practice is common throughout the </w:t>
      </w:r>
      <w:r w:rsidR="00E44CE4" w:rsidRPr="005A4FCC">
        <w:t>school</w:t>
      </w:r>
      <w:r w:rsidR="009C1270" w:rsidRPr="005A4FCC">
        <w:t>.</w:t>
      </w:r>
      <w:r w:rsidR="00E44CE4" w:rsidRPr="005A4FCC">
        <w:t xml:space="preserve"> </w:t>
      </w:r>
      <w:r w:rsidR="009C1270" w:rsidRPr="005A4FCC">
        <w:t>B</w:t>
      </w:r>
      <w:r w:rsidR="00E44CE4" w:rsidRPr="005A4FCC">
        <w:t>ut</w:t>
      </w:r>
      <w:r w:rsidR="00226A8E" w:rsidRPr="005A4FCC">
        <w:t xml:space="preserve"> </w:t>
      </w:r>
      <w:r w:rsidR="007A2AD9" w:rsidRPr="005A4FCC">
        <w:t>(</w:t>
      </w:r>
      <w:r w:rsidR="005A4FCC">
        <w:t>Estyn</w:t>
      </w:r>
      <w:r w:rsidR="00131DF4">
        <w:t>, 2018</w:t>
      </w:r>
      <w:r w:rsidR="007A2AD9" w:rsidRPr="005A4FCC">
        <w:t xml:space="preserve">) suggests that students respond positively to </w:t>
      </w:r>
      <w:r w:rsidR="009C1270" w:rsidRPr="005A4FCC">
        <w:t>consistency</w:t>
      </w:r>
      <w:r w:rsidR="007A2AD9" w:rsidRPr="005A4FCC">
        <w:t xml:space="preserve"> throughout schools.</w:t>
      </w:r>
      <w:r w:rsidR="007A2AD9">
        <w:t xml:space="preserve"> The Curriculum for Wales</w:t>
      </w:r>
      <w:r w:rsidR="00985A95">
        <w:t xml:space="preserve"> (</w:t>
      </w:r>
      <w:r w:rsidR="00D96D68">
        <w:t>Welsh Governmen</w:t>
      </w:r>
      <w:r w:rsidR="003310A7">
        <w:t xml:space="preserve">t, </w:t>
      </w:r>
      <w:r w:rsidR="00985A95">
        <w:t>2022)</w:t>
      </w:r>
      <w:r w:rsidR="007A2AD9">
        <w:t xml:space="preserve"> has narrowed subjects into Areas of Learning and Experience</w:t>
      </w:r>
      <w:r w:rsidR="00502643">
        <w:t xml:space="preserve"> (</w:t>
      </w:r>
      <w:proofErr w:type="spellStart"/>
      <w:r w:rsidR="00502643">
        <w:t>AoLE</w:t>
      </w:r>
      <w:proofErr w:type="spellEnd"/>
      <w:r w:rsidR="00502643">
        <w:t>)</w:t>
      </w:r>
      <w:r w:rsidR="002243D9">
        <w:t xml:space="preserve">, this could contribute to more consistency across departments </w:t>
      </w:r>
      <w:r w:rsidR="002B7F96">
        <w:t xml:space="preserve">due to </w:t>
      </w:r>
      <w:r w:rsidR="00513B94">
        <w:t xml:space="preserve">the ‘old’ subject departments now working </w:t>
      </w:r>
      <w:r w:rsidR="00116B2E">
        <w:t>as collective</w:t>
      </w:r>
      <w:r w:rsidR="00D348F0">
        <w:t>s</w:t>
      </w:r>
      <w:r w:rsidR="00116B2E">
        <w:t xml:space="preserve">. </w:t>
      </w:r>
    </w:p>
    <w:p w14:paraId="125FC38A" w14:textId="1355EE8A" w:rsidR="005C185F" w:rsidRDefault="5437657D" w:rsidP="005C185F">
      <w:r>
        <w:t xml:space="preserve">The use of the ‘Bronze, Silver and Gold’ terminology automatically insinuates that students on gold are better than students on bronze. This is another element that could harm lower ability students’ self-confidence. While there is minimal literature on this topic, other terminology for the levels is readily available to a proactive practitioner. Hard, Harder and Hardest is an example of terminology that could be slightly more encouraging to students, confirming that the lowest level questions still hold value. </w:t>
      </w:r>
    </w:p>
    <w:p w14:paraId="584801C1" w14:textId="58459788" w:rsidR="00E41D3D" w:rsidRDefault="00C96DE9" w:rsidP="005C185F">
      <w:r>
        <w:t xml:space="preserve">When </w:t>
      </w:r>
      <w:r w:rsidR="00E41D3D">
        <w:t xml:space="preserve">Student A then </w:t>
      </w:r>
      <w:r>
        <w:t>questioned the difficulty of the bronze questions publicly,</w:t>
      </w:r>
      <w:r w:rsidR="006279A9">
        <w:t xml:space="preserve"> it’s quite possible that others in the class would not attempt them as th</w:t>
      </w:r>
      <w:r w:rsidR="006B7890">
        <w:t xml:space="preserve">at level of question has been stigmatised as too easy. </w:t>
      </w:r>
      <w:r w:rsidR="008F637B">
        <w:t xml:space="preserve">Then, when attempting the </w:t>
      </w:r>
      <w:r w:rsidR="00ED4E50">
        <w:t xml:space="preserve">silver level questions that are outside that </w:t>
      </w:r>
      <w:r w:rsidR="00387882">
        <w:t>student’s</w:t>
      </w:r>
      <w:r w:rsidR="00ED4E50">
        <w:t xml:space="preserve"> scope, they would then become unmotivated </w:t>
      </w:r>
      <w:r w:rsidR="00FA04DD">
        <w:t xml:space="preserve">and </w:t>
      </w:r>
      <w:r w:rsidR="0088735A">
        <w:t xml:space="preserve">uninterested </w:t>
      </w:r>
      <w:r w:rsidR="00ED4E50">
        <w:t xml:space="preserve">as per </w:t>
      </w:r>
      <w:r w:rsidR="003F775E">
        <w:t>Bjork</w:t>
      </w:r>
      <w:r w:rsidR="00934826">
        <w:t xml:space="preserve">’s </w:t>
      </w:r>
      <w:r w:rsidR="6E49AC0C">
        <w:t>theory</w:t>
      </w:r>
      <w:r w:rsidR="00934826">
        <w:t xml:space="preserve"> of desirable difficulty</w:t>
      </w:r>
      <w:r w:rsidR="698743EA">
        <w:t xml:space="preserve"> (Bjork</w:t>
      </w:r>
      <w:r w:rsidR="724F9A23">
        <w:t xml:space="preserve"> and </w:t>
      </w:r>
      <w:r w:rsidR="349B0054">
        <w:t>Bjork, 2020).</w:t>
      </w:r>
      <w:r w:rsidR="00934826">
        <w:t xml:space="preserve"> </w:t>
      </w:r>
    </w:p>
    <w:p w14:paraId="08F5B354" w14:textId="58C86316" w:rsidR="00FB3482" w:rsidRDefault="5437657D" w:rsidP="5437657D">
      <w:pPr>
        <w:rPr>
          <w:highlight w:val="green"/>
        </w:rPr>
      </w:pPr>
      <w:r>
        <w:t>Not long after this, Student A is receiving assistance from the teacher about the silver level questions. The teacher begins to move on to support a different student, but Student A continues to ask questions. The teacher, who is clearly familiar with the class and its pupils loudly suggests, almost announcing to the class, that Student A should start with bronze and work his way up to the higher-level questions. The literature (</w:t>
      </w:r>
      <w:r w:rsidR="0080075B">
        <w:t>Brookfield</w:t>
      </w:r>
      <w:r w:rsidR="002A2111">
        <w:t>, 2017</w:t>
      </w:r>
      <w:r>
        <w:t xml:space="preserve">) suggests that this action could have an impact on the self-confidence of the Student A. However, from class context it is clear that Student A is a confident individual with an exuberant personality and that the teacher has formed a constructive relationship with him. </w:t>
      </w:r>
    </w:p>
    <w:p w14:paraId="1DDE4EFE" w14:textId="77777777" w:rsidR="00BB554D" w:rsidRDefault="00BB554D" w:rsidP="005C185F"/>
    <w:p w14:paraId="083EC56F" w14:textId="1AF79B9D" w:rsidR="005C185F" w:rsidRPr="005C185F" w:rsidRDefault="005C185F" w:rsidP="005C185F"/>
    <w:p w14:paraId="2AEB9C9B" w14:textId="550CE16B" w:rsidR="009B12D6" w:rsidRDefault="009B12D6" w:rsidP="00207424">
      <w:pPr>
        <w:jc w:val="both"/>
      </w:pPr>
    </w:p>
    <w:p w14:paraId="1F2109E7" w14:textId="10BBEBF4" w:rsidR="00F419CD" w:rsidRDefault="00F419CD" w:rsidP="00A34607">
      <w:r>
        <w:br w:type="page"/>
      </w:r>
    </w:p>
    <w:p w14:paraId="49F40D52" w14:textId="77777777" w:rsidR="00FF66ED" w:rsidRPr="00C0057B" w:rsidRDefault="00FF66ED" w:rsidP="00A34607"/>
    <w:p w14:paraId="4ADB1299" w14:textId="7CB1BF32" w:rsidR="00E41F6C" w:rsidRDefault="00F73742" w:rsidP="00D6493E">
      <w:pPr>
        <w:pStyle w:val="Heading1"/>
      </w:pPr>
      <w:bookmarkStart w:id="12" w:name="_Toc150186781"/>
      <w:r>
        <w:t>Discussion</w:t>
      </w:r>
      <w:bookmarkEnd w:id="12"/>
    </w:p>
    <w:p w14:paraId="0137D83E" w14:textId="0456BD46" w:rsidR="008C7401" w:rsidRDefault="00324525" w:rsidP="1874E980">
      <w:r>
        <w:t>A</w:t>
      </w:r>
      <w:r w:rsidR="00913ACF">
        <w:t xml:space="preserve"> </w:t>
      </w:r>
      <w:r>
        <w:t xml:space="preserve">critical reflection of the incident </w:t>
      </w:r>
      <w:r w:rsidR="75ED82EA">
        <w:t>furthers</w:t>
      </w:r>
      <w:r w:rsidR="00913ACF">
        <w:t xml:space="preserve"> understanding</w:t>
      </w:r>
      <w:r>
        <w:t xml:space="preserve"> of the incident and</w:t>
      </w:r>
      <w:r w:rsidR="00F74FCF">
        <w:t xml:space="preserve"> </w:t>
      </w:r>
      <w:r w:rsidR="7469147E">
        <w:t>provides</w:t>
      </w:r>
      <w:r w:rsidR="00F74FCF">
        <w:t xml:space="preserve"> </w:t>
      </w:r>
      <w:r w:rsidR="00913ACF">
        <w:t xml:space="preserve">insight into next teaching and learning strategies. From the methods introduced in the above literature review, </w:t>
      </w:r>
      <w:r w:rsidR="0F830A0C">
        <w:t xml:space="preserve">this incident </w:t>
      </w:r>
      <w:r w:rsidR="00A45A01" w:rsidRPr="4253B90B">
        <w:t xml:space="preserve">is considered </w:t>
      </w:r>
      <w:r w:rsidR="0F830A0C">
        <w:t xml:space="preserve">using </w:t>
      </w:r>
      <w:r w:rsidR="002A2111">
        <w:t>Brookfield’s</w:t>
      </w:r>
      <w:r w:rsidR="00913ACF">
        <w:t xml:space="preserve"> methodology </w:t>
      </w:r>
      <w:r w:rsidR="0F830A0C">
        <w:t xml:space="preserve">of the four lenses. </w:t>
      </w:r>
      <w:r w:rsidR="0070228D">
        <w:t xml:space="preserve"> </w:t>
      </w:r>
      <w:r w:rsidR="5621FB6B">
        <w:t>In his book ‘Becoming a Critically Reflective Teacher’</w:t>
      </w:r>
      <w:r w:rsidR="0E6593E6">
        <w:t xml:space="preserve"> </w:t>
      </w:r>
      <w:r w:rsidR="08231D13">
        <w:t>(</w:t>
      </w:r>
      <w:r w:rsidR="00ED1C5C">
        <w:t>Brookfield, 2017</w:t>
      </w:r>
      <w:r w:rsidR="08231D13">
        <w:t xml:space="preserve">), </w:t>
      </w:r>
      <w:r w:rsidR="565027DD">
        <w:t xml:space="preserve">Brookfield </w:t>
      </w:r>
      <w:r w:rsidR="12A09EDB">
        <w:t xml:space="preserve">goes in </w:t>
      </w:r>
      <w:r w:rsidR="41BD8EFF">
        <w:t>depth on</w:t>
      </w:r>
      <w:r w:rsidR="358681ED">
        <w:t xml:space="preserve"> </w:t>
      </w:r>
      <w:r w:rsidR="048961F1">
        <w:t xml:space="preserve">each of </w:t>
      </w:r>
      <w:r w:rsidR="7A5A5834">
        <w:t xml:space="preserve">the lenses </w:t>
      </w:r>
      <w:r w:rsidR="363E9C3D">
        <w:t xml:space="preserve">providing </w:t>
      </w:r>
      <w:r w:rsidR="3A4B7AC0">
        <w:t xml:space="preserve">examples </w:t>
      </w:r>
      <w:r w:rsidR="4125C049">
        <w:t>of his</w:t>
      </w:r>
      <w:r w:rsidR="30411C59">
        <w:t xml:space="preserve"> </w:t>
      </w:r>
      <w:r w:rsidR="6D8C13E4">
        <w:t xml:space="preserve">critical reflection </w:t>
      </w:r>
      <w:r w:rsidR="09554B30">
        <w:t xml:space="preserve">from </w:t>
      </w:r>
      <w:r w:rsidR="056FA8B3">
        <w:t xml:space="preserve">each lens. </w:t>
      </w:r>
    </w:p>
    <w:p w14:paraId="357B2D3D" w14:textId="2D941E4A" w:rsidR="00C83A50" w:rsidRPr="00C83A50" w:rsidRDefault="50FD78E9" w:rsidP="50FD78E9">
      <w:r>
        <w:t>Engaging</w:t>
      </w:r>
      <w:r w:rsidRPr="50FD78E9">
        <w:rPr>
          <w:color w:val="00B050"/>
        </w:rPr>
        <w:t xml:space="preserve"> </w:t>
      </w:r>
      <w:r>
        <w:t xml:space="preserve">through the student’s lens, is an attempt to understand the perception that Student A and the other students in the class had during the incident. The first port of call would be to check to see if Student A is on free school meals as socioeconomic status is well documented as having an impact on a student's performance in school. Additionally, checking if Student A has any additional learning needs </w:t>
      </w:r>
      <w:r w:rsidR="7177089E">
        <w:t xml:space="preserve">and if </w:t>
      </w:r>
      <w:r w:rsidR="1A3CB0AC">
        <w:t xml:space="preserve">there is an issue with </w:t>
      </w:r>
      <w:r w:rsidR="2833A1FC">
        <w:t xml:space="preserve">his home </w:t>
      </w:r>
      <w:r w:rsidR="0C2573C2">
        <w:t>life.</w:t>
      </w:r>
      <w:r>
        <w:t xml:space="preserve"> Evaluating the situation from a Student A’s perspective after collection of this data may provide a clearer roadmap of how to proceed in future. The remaining students in the class who were at a bronze level may have felt hurt by the comment Student A, and a reassurance to those students could be a necessary tool for the practitioner to use the next time a similar incident occurs.  </w:t>
      </w:r>
      <w:r w:rsidR="24793699">
        <w:t xml:space="preserve">Brookfield makes it clear that </w:t>
      </w:r>
      <w:r w:rsidR="6F6F3819">
        <w:t xml:space="preserve">the </w:t>
      </w:r>
      <w:r w:rsidR="1ACDC1C7">
        <w:t>principal factor</w:t>
      </w:r>
      <w:r w:rsidR="64EDEE0E">
        <w:t xml:space="preserve"> to </w:t>
      </w:r>
      <w:r w:rsidR="0BE0AFA4">
        <w:t xml:space="preserve">consider when </w:t>
      </w:r>
      <w:r w:rsidR="7726DABF">
        <w:t xml:space="preserve">using this lens is power. </w:t>
      </w:r>
      <w:r w:rsidR="448A63F9">
        <w:t>The suggestion of anonymous feedback is a simple yet</w:t>
      </w:r>
      <w:r w:rsidR="5B0310F8">
        <w:t xml:space="preserve"> valuable </w:t>
      </w:r>
      <w:r w:rsidR="00C83A50">
        <w:t>suggestion</w:t>
      </w:r>
      <w:r w:rsidR="448A63F9">
        <w:t>.</w:t>
      </w:r>
      <w:r w:rsidR="006A17A2">
        <w:t xml:space="preserve"> </w:t>
      </w:r>
      <w:r w:rsidR="00395C12">
        <w:t xml:space="preserve">Making critical reflection through students' eyes accessible by </w:t>
      </w:r>
      <w:r w:rsidR="0077676D">
        <w:t xml:space="preserve">allowing </w:t>
      </w:r>
      <w:r w:rsidR="00C83A50">
        <w:t xml:space="preserve">insights </w:t>
      </w:r>
      <w:r w:rsidR="0077676D">
        <w:t>from</w:t>
      </w:r>
      <w:r w:rsidR="00C83A50">
        <w:t xml:space="preserve"> the students without the students being in fear of a reactionary and defensive response from the teacher.  </w:t>
      </w:r>
    </w:p>
    <w:p w14:paraId="1102B0DD" w14:textId="5D66766F" w:rsidR="008C7401" w:rsidRDefault="0AB0AC96" w:rsidP="4647E626">
      <w:r>
        <w:t>With regards to the colleague lens,</w:t>
      </w:r>
      <w:r w:rsidR="3B3DD15A">
        <w:t xml:space="preserve"> </w:t>
      </w:r>
      <w:r w:rsidR="7BAF2DD5">
        <w:t>a</w:t>
      </w:r>
      <w:r w:rsidR="380DB87C">
        <w:t xml:space="preserve"> </w:t>
      </w:r>
      <w:r w:rsidR="6550D1BC">
        <w:t>primary</w:t>
      </w:r>
      <w:r w:rsidR="58B9A383">
        <w:t xml:space="preserve"> aim is to </w:t>
      </w:r>
      <w:r w:rsidR="50C491D2">
        <w:t xml:space="preserve">relieve </w:t>
      </w:r>
      <w:r w:rsidR="2D30158D">
        <w:t xml:space="preserve">isolation and invite </w:t>
      </w:r>
      <w:r w:rsidR="6741731D">
        <w:t xml:space="preserve">new </w:t>
      </w:r>
      <w:r w:rsidR="59058ADE">
        <w:t>viewpoints</w:t>
      </w:r>
      <w:r w:rsidR="00CE21AD">
        <w:t xml:space="preserve">. </w:t>
      </w:r>
      <w:r w:rsidR="64B2AA12">
        <w:t xml:space="preserve">By querying </w:t>
      </w:r>
      <w:r w:rsidR="03B2EAA8">
        <w:t>colleagues</w:t>
      </w:r>
      <w:r w:rsidR="61A9CD3A">
        <w:t xml:space="preserve">, </w:t>
      </w:r>
      <w:r w:rsidR="72370F79">
        <w:t>Brookfield</w:t>
      </w:r>
      <w:r w:rsidR="61A9CD3A">
        <w:t xml:space="preserve"> </w:t>
      </w:r>
      <w:r w:rsidR="683E518B">
        <w:t>describes</w:t>
      </w:r>
      <w:r w:rsidR="2BC9F982">
        <w:t xml:space="preserve"> how </w:t>
      </w:r>
      <w:r w:rsidR="1EADD49E">
        <w:t>colleagues can mitigate</w:t>
      </w:r>
      <w:r w:rsidR="5079D967">
        <w:t xml:space="preserve"> impostor syndrome </w:t>
      </w:r>
      <w:r w:rsidR="5FDE6EA6">
        <w:t>through</w:t>
      </w:r>
      <w:r w:rsidR="1EADD49E">
        <w:t xml:space="preserve"> </w:t>
      </w:r>
      <w:r w:rsidR="0C5533CB">
        <w:t>explaining</w:t>
      </w:r>
      <w:r w:rsidR="1CB83C0A">
        <w:t xml:space="preserve"> </w:t>
      </w:r>
      <w:r w:rsidR="44149FE3">
        <w:t>how they deal with</w:t>
      </w:r>
      <w:r w:rsidR="2BC9F982">
        <w:t xml:space="preserve"> </w:t>
      </w:r>
      <w:r w:rsidR="03327DE7">
        <w:t>a similar issue</w:t>
      </w:r>
      <w:r w:rsidR="0C5533CB">
        <w:t>.</w:t>
      </w:r>
      <w:r w:rsidR="683E518B">
        <w:t xml:space="preserve"> </w:t>
      </w:r>
      <w:r w:rsidR="5C45E274">
        <w:t xml:space="preserve">Another purpose of the colleague lens is to provide a fresh perspective </w:t>
      </w:r>
      <w:r w:rsidR="6758A241">
        <w:t xml:space="preserve">and can point </w:t>
      </w:r>
      <w:r w:rsidR="7CFFAE53">
        <w:t xml:space="preserve">out things that have been </w:t>
      </w:r>
      <w:r w:rsidR="3F2D599B">
        <w:t xml:space="preserve">missed. </w:t>
      </w:r>
    </w:p>
    <w:p w14:paraId="38729782" w14:textId="0C7B982C" w:rsidR="000A4DD5" w:rsidRDefault="5E257499">
      <w:r>
        <w:t xml:space="preserve">Brookfield suggests that the personal or experience lens is heavily undervalued by educators who participate in critical evaluation. </w:t>
      </w:r>
      <w:proofErr w:type="spellStart"/>
      <w:r>
        <w:t>Shadiow</w:t>
      </w:r>
      <w:proofErr w:type="spellEnd"/>
      <w:r>
        <w:t xml:space="preserve"> (2013) encourages the uncovering of hidden assumptions through a process of uncovering your personal stories of your education. Whilst Nash (2002) has developed the Structure-Disposition-Practice (SDP) model to guide practitioners in creating scholarly personal narratives to explain the relationships between individual dispositions, individual actions and the causes and consequences of social mechanisms. This element of using narrative/storytelling to apply your personal experience to gain insight into critical incidents seems to make it difficult for practitioners to accept the process as an academically valid part of critical reflection.</w:t>
      </w:r>
    </w:p>
    <w:p w14:paraId="1BE88BC8" w14:textId="24854C56" w:rsidR="0F830A0C" w:rsidRDefault="5E257499">
      <w:r>
        <w:t xml:space="preserve">The theoretical lens entails the practitioner exploring the literature on the topic to illuminate “interpretations of familiar as well as newly complex situations.” (Brookfield, 2017, p.8) In this case, interacting with the works of Dr Carol Tomlinson to clarify and enhance subject knowledge on differentiation.  </w:t>
      </w:r>
    </w:p>
    <w:p w14:paraId="110603AB" w14:textId="1589A280" w:rsidR="009E43F5" w:rsidRDefault="4E8C6AC7">
      <w:r>
        <w:t xml:space="preserve"> </w:t>
      </w:r>
      <w:r w:rsidR="009828F6">
        <w:br w:type="page"/>
      </w:r>
    </w:p>
    <w:p w14:paraId="57588D1F" w14:textId="6E17714C" w:rsidR="00C0057B" w:rsidRDefault="4647E626" w:rsidP="2970CDC0">
      <w:pPr>
        <w:pStyle w:val="Heading1"/>
      </w:pPr>
      <w:bookmarkStart w:id="13" w:name="_Toc150186782"/>
      <w:r>
        <w:lastRenderedPageBreak/>
        <w:t>Conclusion</w:t>
      </w:r>
      <w:bookmarkEnd w:id="13"/>
    </w:p>
    <w:p w14:paraId="296A2109" w14:textId="63CB691D" w:rsidR="2970CDC0" w:rsidRDefault="5437657D" w:rsidP="2970CDC0">
      <w:r>
        <w:t xml:space="preserve">The literature suggests an overall positive evaluation of differentiation. Generally suggesting that differentiation is an ingrained teaching method used by practitioners. However, it is discussed as almost subconscious, the literature implies that a proactive approach to including differentiation in the classroom would glean an even larger positive response. While there are obstacles that differentiation throws up, these can be </w:t>
      </w:r>
      <w:r w:rsidRPr="5437657D">
        <w:t xml:space="preserve">largely nullified with collaborative work, continuous training, professional development support, and effective resource provision. To be in accordance with the Curriculum for Wales, offering students the choice of what questions to </w:t>
      </w:r>
      <w:r>
        <w:t xml:space="preserve">attempt can satisfy the standard of creating independent learners. </w:t>
      </w:r>
    </w:p>
    <w:p w14:paraId="3604E0E1" w14:textId="7D6AAC3A" w:rsidR="2970CDC0" w:rsidRDefault="5E257499" w:rsidP="4647E626">
      <w:r>
        <w:t>The literature on critical reflection paints a heavily positive portrait of its benefits for continuous professional development and improved teaching practice. The heaviest concern being in the form of isolation, self-cynicism and a focus on negative incidents. Using Brookfield’s methodology which includes consulting with others during the Colleague lens phase, creates a support system when undertaking reflective practice. Further, using critical reflection frugally would inhibit practitioners from being overly critical of themselves too frequently. The recognition of critical incidents must be accurate to save from needless self-reflection. Brookfield concurs with this thinking; “I’m suspicious of its (critical reflection) mandatory measurement. When reflective assessment protocols are determined in advance, and teachers are required to show a suitable level of reflectivity to get reappointment, promotion, and tenure, the collaborative and collective dimension of reflection is entirely lost.” (Brookfield, 2017, p.76)</w:t>
      </w:r>
    </w:p>
    <w:p w14:paraId="4473F11E" w14:textId="322DDBB3" w:rsidR="00030252" w:rsidRPr="00030252" w:rsidRDefault="4647E626" w:rsidP="00030252">
      <w:pPr>
        <w:pStyle w:val="Heading1"/>
      </w:pPr>
      <w:bookmarkStart w:id="14" w:name="_Toc150186783"/>
      <w:r>
        <w:t>Next teaching and learning steps</w:t>
      </w:r>
      <w:r w:rsidR="005D766D">
        <w:t>.</w:t>
      </w:r>
      <w:bookmarkEnd w:id="14"/>
    </w:p>
    <w:p w14:paraId="43D2A0F2" w14:textId="4F523677" w:rsidR="4647E626" w:rsidRDefault="4647E626" w:rsidP="4647E626">
      <w:r>
        <w:t>As a student teacher, completing this assignment has been an excellent opportunity to explore differentiation and critical reflection and their surrounding topics. Going forward I intend on ensuring that some form of differentiation is present in my practice. Especially when creating worksheets, creating ‘building blocks’ for students to progress in a natural way, adhering to the ‘Progression in Learning’ strand in the professional standards (</w:t>
      </w:r>
      <w:r w:rsidR="00030252">
        <w:t>Welsh Government, n.d.</w:t>
      </w:r>
      <w:r>
        <w:t xml:space="preserve">). Additionally, Bjork’s desirably difficulties perspective resonates with me as from personal experience being under or over challenged does negatively impact motivation. Therefore, that is something I intend to carry forwards with me through to my educational practice. </w:t>
      </w:r>
    </w:p>
    <w:p w14:paraId="5E9542C5" w14:textId="2ACA5D59" w:rsidR="4647E626" w:rsidRDefault="4647E626" w:rsidP="4647E626">
      <w:r>
        <w:t>Critical reflection has its merits and is largely respected in the main. I believe that to begin with quizzing more experienced practitioners is a more effective way of bettering personal professional growth. However, more experienced teachers possess a larger arsenal to tackle critical incidents using individual reflective practice. Having said that, Brookfield’s methodology is an accessible method of critical reflection that ensures the reflector cover</w:t>
      </w:r>
      <w:r w:rsidR="003E1AB2">
        <w:t>s</w:t>
      </w:r>
      <w:r>
        <w:t xml:space="preserve"> </w:t>
      </w:r>
      <w:r w:rsidR="00B63CE4" w:rsidRPr="448A63F9">
        <w:t xml:space="preserve">comprehensive viewpoints </w:t>
      </w:r>
      <w:r>
        <w:t xml:space="preserve">before creating an action plan to move onward.       </w:t>
      </w:r>
    </w:p>
    <w:p w14:paraId="71ABB433" w14:textId="3A3C2828" w:rsidR="4647E626" w:rsidRDefault="4647E626" w:rsidP="4647E626"/>
    <w:p w14:paraId="29C8B036" w14:textId="77777777" w:rsidR="00D93A69" w:rsidRDefault="00D93A69">
      <w:pPr>
        <w:rPr>
          <w:color w:val="00B0F0"/>
        </w:rPr>
      </w:pPr>
      <w:r>
        <w:rPr>
          <w:color w:val="00B0F0"/>
        </w:rPr>
        <w:br w:type="page"/>
      </w:r>
    </w:p>
    <w:p w14:paraId="106D2C01" w14:textId="3B996319" w:rsidR="00D6493E" w:rsidRDefault="003E0D30" w:rsidP="003E0D30">
      <w:pPr>
        <w:pStyle w:val="Heading1"/>
      </w:pPr>
      <w:bookmarkStart w:id="15" w:name="_Toc150186784"/>
      <w:r>
        <w:lastRenderedPageBreak/>
        <w:t>References</w:t>
      </w:r>
      <w:bookmarkEnd w:id="15"/>
    </w:p>
    <w:p w14:paraId="33155A18" w14:textId="05E43960" w:rsidR="004F0D2E" w:rsidRDefault="004F0D2E" w:rsidP="004F0D2E"/>
    <w:p w14:paraId="1EF148F1" w14:textId="6FEEBCA5" w:rsidR="00F7132E" w:rsidRPr="007336A9" w:rsidRDefault="00F7132E" w:rsidP="004F0D2E">
      <w:proofErr w:type="spellStart"/>
      <w:r w:rsidRPr="008927BF">
        <w:t>Algozzine</w:t>
      </w:r>
      <w:proofErr w:type="spellEnd"/>
      <w:r w:rsidR="00956012" w:rsidRPr="008927BF">
        <w:t>, B. and</w:t>
      </w:r>
      <w:r w:rsidRPr="008927BF">
        <w:t xml:space="preserve"> Anderson</w:t>
      </w:r>
      <w:r w:rsidR="00956012" w:rsidRPr="008927BF">
        <w:t>, K.</w:t>
      </w:r>
      <w:r w:rsidRPr="008927BF">
        <w:t xml:space="preserve"> (2007) </w:t>
      </w:r>
      <w:r w:rsidR="005C10FC" w:rsidRPr="008927BF">
        <w:t>‘</w:t>
      </w:r>
      <w:r w:rsidRPr="008927BF">
        <w:t>Tips for Teaching: Differentiating Instruction to Include All</w:t>
      </w:r>
      <w:r w:rsidRPr="00F7132E">
        <w:rPr>
          <w:color w:val="00B050"/>
        </w:rPr>
        <w:t xml:space="preserve"> </w:t>
      </w:r>
      <w:r w:rsidRPr="007336A9">
        <w:t>Students</w:t>
      </w:r>
      <w:r w:rsidR="001A6985" w:rsidRPr="007336A9">
        <w:t>’</w:t>
      </w:r>
      <w:r w:rsidRPr="007336A9">
        <w:t xml:space="preserve"> </w:t>
      </w:r>
      <w:r w:rsidRPr="007336A9">
        <w:rPr>
          <w:i/>
          <w:iCs/>
        </w:rPr>
        <w:t>Preventing School Failure: Alternative Education for Children and Youth</w:t>
      </w:r>
      <w:r w:rsidRPr="007336A9">
        <w:t>, 51</w:t>
      </w:r>
      <w:r w:rsidR="001A6985" w:rsidRPr="007336A9">
        <w:t>(3)</w:t>
      </w:r>
      <w:r w:rsidRPr="007336A9">
        <w:t xml:space="preserve"> </w:t>
      </w:r>
      <w:r w:rsidR="001A6985" w:rsidRPr="007336A9">
        <w:t xml:space="preserve">pp. </w:t>
      </w:r>
      <w:r w:rsidRPr="007336A9">
        <w:t>49-54, DOI: 10.3200/PSFL.51.3.49-54</w:t>
      </w:r>
      <w:r w:rsidR="001E233E" w:rsidRPr="007336A9">
        <w:t>.</w:t>
      </w:r>
    </w:p>
    <w:p w14:paraId="549EE329" w14:textId="34C7F570" w:rsidR="001501D6" w:rsidRPr="007336A9" w:rsidRDefault="001501D6" w:rsidP="004F0D2E">
      <w:r w:rsidRPr="007336A9">
        <w:t>Appleby</w:t>
      </w:r>
      <w:r w:rsidR="001E1F83" w:rsidRPr="007336A9">
        <w:t xml:space="preserve">, Y. and </w:t>
      </w:r>
      <w:r w:rsidR="00017F3E" w:rsidRPr="007336A9">
        <w:t>Pilkington, R</w:t>
      </w:r>
      <w:r w:rsidR="00F34AC8" w:rsidRPr="007336A9">
        <w:t>. (2014)</w:t>
      </w:r>
      <w:r w:rsidR="00017F3E" w:rsidRPr="007336A9">
        <w:t xml:space="preserve"> </w:t>
      </w:r>
      <w:r w:rsidR="00CB24DB" w:rsidRPr="007336A9">
        <w:t>‘</w:t>
      </w:r>
      <w:r w:rsidR="00484606" w:rsidRPr="007336A9">
        <w:t>D</w:t>
      </w:r>
      <w:r w:rsidR="00CB24DB" w:rsidRPr="007336A9">
        <w:t>eveloping Critical</w:t>
      </w:r>
      <w:r w:rsidR="00484606" w:rsidRPr="007336A9">
        <w:t xml:space="preserve"> Professional Practice in Education</w:t>
      </w:r>
      <w:r w:rsidR="00F34AC8" w:rsidRPr="007336A9">
        <w:t>’</w:t>
      </w:r>
      <w:r w:rsidR="00CB24DB" w:rsidRPr="007336A9">
        <w:t xml:space="preserve"> </w:t>
      </w:r>
      <w:r w:rsidR="00CC6C17" w:rsidRPr="007336A9">
        <w:t>Le</w:t>
      </w:r>
      <w:r w:rsidR="005C0BCD" w:rsidRPr="007336A9">
        <w:t>i</w:t>
      </w:r>
      <w:r w:rsidR="00C86EA3" w:rsidRPr="007336A9">
        <w:t xml:space="preserve">cester: </w:t>
      </w:r>
      <w:r w:rsidR="00D45E2C" w:rsidRPr="007336A9">
        <w:t xml:space="preserve">National Institute </w:t>
      </w:r>
      <w:r w:rsidR="00F67EA6" w:rsidRPr="007336A9">
        <w:t>of Adult Continuing Education</w:t>
      </w:r>
      <w:r w:rsidR="00A0755C" w:rsidRPr="007336A9">
        <w:t>’</w:t>
      </w:r>
      <w:r w:rsidR="001E233E" w:rsidRPr="007336A9">
        <w:t>.</w:t>
      </w:r>
    </w:p>
    <w:p w14:paraId="74B57FFC" w14:textId="76B3B0C3" w:rsidR="00C35B54" w:rsidRPr="007336A9" w:rsidRDefault="00C35B54" w:rsidP="004F0D2E">
      <w:r w:rsidRPr="007336A9">
        <w:t xml:space="preserve">Baker, </w:t>
      </w:r>
      <w:r w:rsidR="00967305" w:rsidRPr="007336A9">
        <w:t xml:space="preserve">S. (1990) </w:t>
      </w:r>
      <w:r w:rsidR="00CA52E1" w:rsidRPr="007336A9">
        <w:t>‘</w:t>
      </w:r>
      <w:r w:rsidR="00967305" w:rsidRPr="007336A9">
        <w:t xml:space="preserve">Reflection, </w:t>
      </w:r>
      <w:r w:rsidR="0076767F" w:rsidRPr="007336A9">
        <w:t>d</w:t>
      </w:r>
      <w:r w:rsidR="00967305" w:rsidRPr="007336A9">
        <w:t>oubt and the</w:t>
      </w:r>
      <w:r w:rsidR="0076767F" w:rsidRPr="007336A9">
        <w:t xml:space="preserve"> place of rhetoric in post-modern social theory</w:t>
      </w:r>
      <w:r w:rsidR="00CA52E1" w:rsidRPr="007336A9">
        <w:t xml:space="preserve">’ </w:t>
      </w:r>
      <w:r w:rsidR="00CA52E1" w:rsidRPr="007336A9">
        <w:rPr>
          <w:i/>
          <w:iCs/>
        </w:rPr>
        <w:t>Sociological Theory</w:t>
      </w:r>
      <w:r w:rsidR="00A64ECD" w:rsidRPr="007336A9">
        <w:t xml:space="preserve"> </w:t>
      </w:r>
      <w:r w:rsidR="00CA52E1" w:rsidRPr="007336A9">
        <w:t>8</w:t>
      </w:r>
      <w:r w:rsidR="00A64ECD" w:rsidRPr="007336A9">
        <w:t>(</w:t>
      </w:r>
      <w:r w:rsidR="00CA52E1" w:rsidRPr="007336A9">
        <w:t>2</w:t>
      </w:r>
      <w:r w:rsidR="00A64ECD" w:rsidRPr="007336A9">
        <w:t>)</w:t>
      </w:r>
      <w:r w:rsidR="00CA52E1" w:rsidRPr="007336A9">
        <w:t xml:space="preserve"> pp. 232-245  </w:t>
      </w:r>
      <w:r w:rsidR="0076767F" w:rsidRPr="007336A9">
        <w:t xml:space="preserve"> </w:t>
      </w:r>
      <w:r w:rsidR="00967305" w:rsidRPr="007336A9">
        <w:t xml:space="preserve"> </w:t>
      </w:r>
    </w:p>
    <w:p w14:paraId="03C722B2" w14:textId="2FABF6ED" w:rsidR="00E73A70" w:rsidRPr="007336A9" w:rsidRDefault="00E73A70" w:rsidP="004F0D2E">
      <w:r w:rsidRPr="007336A9">
        <w:t xml:space="preserve">Bjork, E. </w:t>
      </w:r>
      <w:r w:rsidR="00FF5D1D" w:rsidRPr="007336A9">
        <w:t>and</w:t>
      </w:r>
      <w:r w:rsidRPr="007336A9">
        <w:t xml:space="preserve"> Bjork, R. (2011). </w:t>
      </w:r>
      <w:r w:rsidR="007D223E" w:rsidRPr="007336A9">
        <w:t>‘</w:t>
      </w:r>
      <w:r w:rsidRPr="007336A9">
        <w:t xml:space="preserve">Making things hard on yourself, but in a good way: Creating desirable difficulties to enhance learning. In M. A. </w:t>
      </w:r>
      <w:proofErr w:type="spellStart"/>
      <w:r w:rsidRPr="007336A9">
        <w:t>Gernsbacher</w:t>
      </w:r>
      <w:proofErr w:type="spellEnd"/>
      <w:r w:rsidRPr="007336A9">
        <w:t>, R. W. Pew, L. M. Hough, &amp; J. R. Pomerantz (Eds.), </w:t>
      </w:r>
      <w:r w:rsidRPr="007336A9">
        <w:rPr>
          <w:i/>
          <w:iCs/>
        </w:rPr>
        <w:t>Psychology and the real world: Essays illustrating fundamental contributions to society</w:t>
      </w:r>
      <w:r w:rsidRPr="007336A9">
        <w:t> (pp. 56–64). Worth Publishers.</w:t>
      </w:r>
    </w:p>
    <w:p w14:paraId="093C78B0" w14:textId="71725C8B" w:rsidR="001E233E" w:rsidRPr="007336A9" w:rsidRDefault="001E233E" w:rsidP="004F0D2E">
      <w:r w:rsidRPr="007336A9">
        <w:t>Bjork, R and Bjork, E. (</w:t>
      </w:r>
      <w:r w:rsidR="005366EF" w:rsidRPr="007336A9">
        <w:t xml:space="preserve">2020) ‘Desirable Difficulties in Theory and Practice’ </w:t>
      </w:r>
      <w:r w:rsidR="00B57D69" w:rsidRPr="007336A9">
        <w:rPr>
          <w:i/>
          <w:iCs/>
        </w:rPr>
        <w:t>Journal of Applied Research in Memory and Cognition</w:t>
      </w:r>
      <w:r w:rsidR="00B57D69" w:rsidRPr="007336A9">
        <w:t xml:space="preserve"> 9 pp. </w:t>
      </w:r>
      <w:r w:rsidR="00A71935" w:rsidRPr="007336A9">
        <w:t>475-479</w:t>
      </w:r>
    </w:p>
    <w:p w14:paraId="621A0140" w14:textId="2081B512" w:rsidR="00562C4D" w:rsidRPr="007336A9" w:rsidRDefault="004D0167" w:rsidP="004D0167">
      <w:pPr>
        <w:jc w:val="both"/>
      </w:pPr>
      <w:r w:rsidRPr="007336A9">
        <w:t>Bronfenbrenner, U. (1974) ‘Developmental research, public policy, and the ecology of childhood’ </w:t>
      </w:r>
      <w:r w:rsidRPr="007336A9">
        <w:rPr>
          <w:i/>
          <w:iCs/>
        </w:rPr>
        <w:t>Child development, 45</w:t>
      </w:r>
      <w:r w:rsidRPr="007336A9">
        <w:t> (1), 1-5.</w:t>
      </w:r>
      <w:r w:rsidR="00562C4D" w:rsidRPr="007336A9">
        <w:t xml:space="preserve"> </w:t>
      </w:r>
    </w:p>
    <w:p w14:paraId="551A0723" w14:textId="15323879" w:rsidR="004D0167" w:rsidRPr="007336A9" w:rsidRDefault="004D0167" w:rsidP="004D0167">
      <w:pPr>
        <w:jc w:val="both"/>
      </w:pPr>
      <w:r w:rsidRPr="007336A9">
        <w:t>Bronfenbrenner, U. (1977). </w:t>
      </w:r>
      <w:r w:rsidR="002A1020" w:rsidRPr="007336A9">
        <w:t>‘</w:t>
      </w:r>
      <w:r w:rsidRPr="007336A9">
        <w:t>Toward an experimental ecology of human development</w:t>
      </w:r>
      <w:r w:rsidR="002A1020" w:rsidRPr="007336A9">
        <w:t>’</w:t>
      </w:r>
      <w:r w:rsidRPr="007336A9">
        <w:t> </w:t>
      </w:r>
      <w:r w:rsidRPr="007336A9">
        <w:rPr>
          <w:i/>
          <w:iCs/>
        </w:rPr>
        <w:t>American psychologist, 32</w:t>
      </w:r>
      <w:r w:rsidRPr="007336A9">
        <w:t> (7), 513.</w:t>
      </w:r>
    </w:p>
    <w:p w14:paraId="12074F01" w14:textId="3D6E08DB" w:rsidR="0AC3F6D1" w:rsidRPr="007336A9" w:rsidRDefault="600DAD62" w:rsidP="00DB0BEA">
      <w:r w:rsidRPr="007336A9">
        <w:t xml:space="preserve">Brookfield, S. (2002), Using the lenses of critically reflective teaching in the community college classroom. </w:t>
      </w:r>
      <w:r w:rsidRPr="007336A9">
        <w:rPr>
          <w:i/>
          <w:iCs/>
        </w:rPr>
        <w:t>New Directions for Community Colleges</w:t>
      </w:r>
      <w:r w:rsidR="00287E95" w:rsidRPr="007336A9">
        <w:t xml:space="preserve"> 118 pp.</w:t>
      </w:r>
      <w:r w:rsidRPr="007336A9">
        <w:t xml:space="preserve">31-38. </w:t>
      </w:r>
      <w:hyperlink r:id="rId9">
        <w:r w:rsidR="07C1D794" w:rsidRPr="007336A9">
          <w:rPr>
            <w:rStyle w:val="Hyperlink"/>
            <w:color w:val="auto"/>
          </w:rPr>
          <w:t>https://doi.org/10.1002/cc.61</w:t>
        </w:r>
      </w:hyperlink>
    </w:p>
    <w:p w14:paraId="4FAFADE7" w14:textId="6D5261B2" w:rsidR="00437C40" w:rsidRPr="007336A9" w:rsidRDefault="00437C40" w:rsidP="07C1D794">
      <w:pPr>
        <w:jc w:val="both"/>
      </w:pPr>
      <w:r w:rsidRPr="007336A9">
        <w:t xml:space="preserve">Brookfield, </w:t>
      </w:r>
      <w:r w:rsidR="00FE6A1B" w:rsidRPr="007336A9">
        <w:t xml:space="preserve">S. (2017) </w:t>
      </w:r>
      <w:r w:rsidR="00FE6A1B" w:rsidRPr="007336A9">
        <w:rPr>
          <w:i/>
          <w:iCs/>
        </w:rPr>
        <w:t xml:space="preserve">Becoming a critically </w:t>
      </w:r>
      <w:r w:rsidR="006C22C1" w:rsidRPr="007336A9">
        <w:rPr>
          <w:i/>
          <w:iCs/>
        </w:rPr>
        <w:t>reflective teacher.</w:t>
      </w:r>
      <w:r w:rsidR="00823D0A" w:rsidRPr="007336A9">
        <w:rPr>
          <w:i/>
          <w:iCs/>
        </w:rPr>
        <w:t xml:space="preserve"> </w:t>
      </w:r>
      <w:r w:rsidR="00823D0A" w:rsidRPr="007336A9">
        <w:t>2</w:t>
      </w:r>
      <w:r w:rsidR="00823D0A" w:rsidRPr="007336A9">
        <w:rPr>
          <w:vertAlign w:val="superscript"/>
        </w:rPr>
        <w:t>nd</w:t>
      </w:r>
      <w:r w:rsidR="00823D0A" w:rsidRPr="007336A9">
        <w:t xml:space="preserve"> edition </w:t>
      </w:r>
      <w:r w:rsidR="009172B5" w:rsidRPr="007336A9">
        <w:t>San Francisco</w:t>
      </w:r>
      <w:r w:rsidR="000C3DD3" w:rsidRPr="007336A9">
        <w:t>,</w:t>
      </w:r>
      <w:r w:rsidR="0050626E" w:rsidRPr="007336A9">
        <w:t xml:space="preserve"> </w:t>
      </w:r>
      <w:r w:rsidR="000C3DD3" w:rsidRPr="007336A9">
        <w:t>CA:</w:t>
      </w:r>
      <w:r w:rsidR="0050626E" w:rsidRPr="007336A9">
        <w:t xml:space="preserve"> Jossey</w:t>
      </w:r>
      <w:r w:rsidR="00C83AF3" w:rsidRPr="007336A9">
        <w:t>-Bass</w:t>
      </w:r>
      <w:r w:rsidR="00823D0A" w:rsidRPr="007336A9">
        <w:t xml:space="preserve">. </w:t>
      </w:r>
    </w:p>
    <w:p w14:paraId="1F2A6243" w14:textId="516A8AD6" w:rsidR="007B3AFE" w:rsidRPr="007336A9" w:rsidRDefault="007B3AFE" w:rsidP="004D0167">
      <w:pPr>
        <w:jc w:val="both"/>
      </w:pPr>
      <w:r w:rsidRPr="007336A9">
        <w:t>Burn</w:t>
      </w:r>
      <w:r w:rsidR="00F41853" w:rsidRPr="007336A9">
        <w:t>, K. et al (2022)</w:t>
      </w:r>
      <w:r w:rsidR="00D618BE" w:rsidRPr="007336A9">
        <w:t xml:space="preserve"> ‘Beyond reactive responses to enduring growth: the transformation of principles and practices within initial teacher education’</w:t>
      </w:r>
      <w:r w:rsidR="0069657A" w:rsidRPr="007336A9">
        <w:t xml:space="preserve"> </w:t>
      </w:r>
      <w:r w:rsidR="00494CE6" w:rsidRPr="007336A9">
        <w:rPr>
          <w:i/>
          <w:iCs/>
        </w:rPr>
        <w:t>Journal of Education for Teaching</w:t>
      </w:r>
      <w:r w:rsidR="00494CE6" w:rsidRPr="007336A9">
        <w:t>, 48(4) pp. 441-458, DOI: 10.1080/02607476.2022.2098007</w:t>
      </w:r>
    </w:p>
    <w:p w14:paraId="76262EE2" w14:textId="7182C70C" w:rsidR="00A528D9" w:rsidRPr="007336A9" w:rsidRDefault="00A528D9" w:rsidP="002657C3">
      <w:pPr>
        <w:jc w:val="both"/>
      </w:pPr>
      <w:r w:rsidRPr="007336A9">
        <w:t xml:space="preserve">Carolan, </w:t>
      </w:r>
      <w:r w:rsidR="00E43F41" w:rsidRPr="007336A9">
        <w:t>J</w:t>
      </w:r>
      <w:r w:rsidR="002A63FB" w:rsidRPr="007336A9">
        <w:t>.</w:t>
      </w:r>
      <w:r w:rsidR="00E43F41" w:rsidRPr="007336A9">
        <w:t xml:space="preserve"> and Guinn</w:t>
      </w:r>
      <w:r w:rsidR="002A63FB" w:rsidRPr="007336A9">
        <w:t>, A.</w:t>
      </w:r>
      <w:r w:rsidR="00E62FF2" w:rsidRPr="007336A9">
        <w:t xml:space="preserve"> (2007</w:t>
      </w:r>
      <w:r w:rsidR="00E57BFE" w:rsidRPr="007336A9">
        <w:t>)</w:t>
      </w:r>
      <w:r w:rsidR="002A63FB" w:rsidRPr="007336A9">
        <w:t xml:space="preserve"> ‘Lessons from master teachers’ </w:t>
      </w:r>
      <w:r w:rsidR="005B30DF" w:rsidRPr="007336A9">
        <w:rPr>
          <w:i/>
          <w:iCs/>
        </w:rPr>
        <w:t>Educational Leadership</w:t>
      </w:r>
      <w:r w:rsidR="005B30DF" w:rsidRPr="007336A9">
        <w:t xml:space="preserve"> 64(5) pp.44-47</w:t>
      </w:r>
    </w:p>
    <w:p w14:paraId="52EE3B9B" w14:textId="2F73BD4E" w:rsidR="002657C3" w:rsidRPr="007336A9" w:rsidRDefault="002657C3" w:rsidP="002657C3">
      <w:pPr>
        <w:jc w:val="both"/>
      </w:pPr>
      <w:r w:rsidRPr="007336A9">
        <w:t>Chamberlin, M.</w:t>
      </w:r>
      <w:r w:rsidR="00C607E4" w:rsidRPr="007336A9">
        <w:t xml:space="preserve"> and </w:t>
      </w:r>
      <w:r w:rsidRPr="007336A9">
        <w:t xml:space="preserve">Powers, R. (2010). </w:t>
      </w:r>
      <w:r w:rsidR="002C18E3" w:rsidRPr="007336A9">
        <w:t>‘</w:t>
      </w:r>
      <w:r w:rsidRPr="007336A9">
        <w:t>The promise of differentiated instruction for enhancing the mathematical understandings of college students</w:t>
      </w:r>
      <w:r w:rsidR="008B5A7F" w:rsidRPr="007336A9">
        <w:t>’</w:t>
      </w:r>
      <w:r w:rsidRPr="007336A9">
        <w:t xml:space="preserve"> </w:t>
      </w:r>
      <w:r w:rsidRPr="007336A9">
        <w:rPr>
          <w:i/>
          <w:iCs/>
        </w:rPr>
        <w:t>Teaching Mathematics and Its Applications</w:t>
      </w:r>
      <w:r w:rsidR="008B5A7F" w:rsidRPr="007336A9">
        <w:t xml:space="preserve"> </w:t>
      </w:r>
      <w:r w:rsidRPr="007336A9">
        <w:t>29(3), 113-139. doi:10.1093/</w:t>
      </w:r>
      <w:proofErr w:type="spellStart"/>
      <w:r w:rsidRPr="007336A9">
        <w:t>teamat</w:t>
      </w:r>
      <w:proofErr w:type="spellEnd"/>
      <w:r w:rsidRPr="007336A9">
        <w:t>/hrq006</w:t>
      </w:r>
    </w:p>
    <w:p w14:paraId="43FFB4E1" w14:textId="6B32B726" w:rsidR="004D72E6" w:rsidRPr="007336A9" w:rsidRDefault="00A528EB" w:rsidP="0078519E">
      <w:r w:rsidRPr="007336A9">
        <w:t xml:space="preserve">Cheney, </w:t>
      </w:r>
      <w:r w:rsidR="005B0248" w:rsidRPr="007336A9">
        <w:t xml:space="preserve">C. (1989) </w:t>
      </w:r>
      <w:r w:rsidR="0078519E" w:rsidRPr="007336A9">
        <w:t xml:space="preserve">Preventive discipline through effective classroom management. Paper presented at the Preconvention Training Program “Exploring the Theory/Practice Link in Special Education” at the </w:t>
      </w:r>
      <w:r w:rsidR="0078519E" w:rsidRPr="007336A9">
        <w:rPr>
          <w:i/>
          <w:iCs/>
        </w:rPr>
        <w:t>Annual Convention of the Council for Exceptional Children</w:t>
      </w:r>
      <w:r w:rsidR="0078519E" w:rsidRPr="007336A9">
        <w:t xml:space="preserve">. </w:t>
      </w:r>
      <w:r w:rsidR="004D72E6" w:rsidRPr="007336A9">
        <w:t xml:space="preserve">Reston, VA: </w:t>
      </w:r>
      <w:r w:rsidR="00B62016" w:rsidRPr="007336A9">
        <w:t>Council for Exceptional Children</w:t>
      </w:r>
      <w:r w:rsidR="005B420F" w:rsidRPr="007336A9">
        <w:t xml:space="preserve"> </w:t>
      </w:r>
    </w:p>
    <w:p w14:paraId="7C6D030F" w14:textId="53101768" w:rsidR="00820380" w:rsidRPr="007336A9" w:rsidRDefault="00BB0739" w:rsidP="00913430">
      <w:pPr>
        <w:rPr>
          <w:i/>
          <w:iCs/>
        </w:rPr>
      </w:pPr>
      <w:proofErr w:type="spellStart"/>
      <w:r w:rsidRPr="007336A9">
        <w:t>Coubergs</w:t>
      </w:r>
      <w:proofErr w:type="spellEnd"/>
      <w:r w:rsidRPr="007336A9">
        <w:t>, C.</w:t>
      </w:r>
      <w:r w:rsidR="00F267F6" w:rsidRPr="007336A9">
        <w:t xml:space="preserve">, </w:t>
      </w:r>
      <w:proofErr w:type="spellStart"/>
      <w:r w:rsidR="0004300A" w:rsidRPr="007336A9">
        <w:t>Struyven</w:t>
      </w:r>
      <w:proofErr w:type="spellEnd"/>
      <w:r w:rsidR="0004300A" w:rsidRPr="007336A9">
        <w:t xml:space="preserve">, K., </w:t>
      </w:r>
      <w:r w:rsidR="002F3FF0" w:rsidRPr="007336A9">
        <w:t>Vanthour</w:t>
      </w:r>
      <w:r w:rsidR="00F679FA" w:rsidRPr="007336A9">
        <w:t xml:space="preserve">nout, G. and </w:t>
      </w:r>
      <w:r w:rsidR="008E59FD" w:rsidRPr="007336A9">
        <w:t>Engles , N. (20</w:t>
      </w:r>
      <w:r w:rsidR="00B263C8" w:rsidRPr="007336A9">
        <w:t xml:space="preserve">17) </w:t>
      </w:r>
      <w:r w:rsidR="00F679FA" w:rsidRPr="007336A9">
        <w:t xml:space="preserve"> </w:t>
      </w:r>
      <w:r w:rsidR="009C6915" w:rsidRPr="007336A9">
        <w:t>Measuring teachers’ perceptions about differentiated instruction: The DI-Quest</w:t>
      </w:r>
      <w:r w:rsidR="006842C6" w:rsidRPr="007336A9">
        <w:t xml:space="preserve"> </w:t>
      </w:r>
      <w:r w:rsidR="00923524" w:rsidRPr="007336A9">
        <w:t>Instrument and Model</w:t>
      </w:r>
      <w:r w:rsidR="00923524" w:rsidRPr="007336A9">
        <w:rPr>
          <w:i/>
          <w:iCs/>
        </w:rPr>
        <w:t xml:space="preserve"> Studies</w:t>
      </w:r>
      <w:r w:rsidR="006842C6" w:rsidRPr="007336A9">
        <w:rPr>
          <w:i/>
          <w:iCs/>
        </w:rPr>
        <w:t xml:space="preserve"> in Educational</w:t>
      </w:r>
      <w:r w:rsidR="005E6FC5" w:rsidRPr="007336A9">
        <w:rPr>
          <w:i/>
          <w:iCs/>
        </w:rPr>
        <w:t xml:space="preserve"> </w:t>
      </w:r>
      <w:r w:rsidR="00E6391B" w:rsidRPr="007336A9">
        <w:rPr>
          <w:i/>
          <w:iCs/>
        </w:rPr>
        <w:t>Ev</w:t>
      </w:r>
      <w:r w:rsidR="005E6FC5" w:rsidRPr="007336A9">
        <w:rPr>
          <w:i/>
          <w:iCs/>
        </w:rPr>
        <w:t>aluation</w:t>
      </w:r>
      <w:r w:rsidR="0003359D" w:rsidRPr="007336A9">
        <w:rPr>
          <w:i/>
          <w:iCs/>
        </w:rPr>
        <w:t xml:space="preserve"> </w:t>
      </w:r>
      <w:r w:rsidR="0003359D" w:rsidRPr="007336A9">
        <w:t>53 pp. 41-54.</w:t>
      </w:r>
    </w:p>
    <w:p w14:paraId="0809378C" w14:textId="76036CAC" w:rsidR="00B237FA" w:rsidRPr="007336A9" w:rsidRDefault="00913430" w:rsidP="00913430">
      <w:r w:rsidRPr="007336A9">
        <w:lastRenderedPageBreak/>
        <w:t xml:space="preserve">De La Harpe, B. and Radloff, A.  (2000) </w:t>
      </w:r>
      <w:r w:rsidR="002C18E3" w:rsidRPr="007336A9">
        <w:t>‘</w:t>
      </w:r>
      <w:r w:rsidRPr="007336A9">
        <w:t>Informed Teachers and Learners: The importance of assessing the characteristics needed for lifelong learning</w:t>
      </w:r>
      <w:r w:rsidR="002C18E3" w:rsidRPr="007336A9">
        <w:t>’</w:t>
      </w:r>
      <w:r w:rsidRPr="007336A9">
        <w:t xml:space="preserve"> </w:t>
      </w:r>
      <w:r w:rsidRPr="007336A9">
        <w:rPr>
          <w:i/>
          <w:iCs/>
        </w:rPr>
        <w:t>Studies in Continuing Education</w:t>
      </w:r>
      <w:r w:rsidRPr="007336A9">
        <w:t>, 22</w:t>
      </w:r>
      <w:r w:rsidR="002C18E3" w:rsidRPr="007336A9">
        <w:t>(</w:t>
      </w:r>
      <w:r w:rsidRPr="007336A9">
        <w:t>2</w:t>
      </w:r>
      <w:r w:rsidR="002C18E3" w:rsidRPr="007336A9">
        <w:t>)</w:t>
      </w:r>
      <w:r w:rsidRPr="007336A9">
        <w:t xml:space="preserve"> </w:t>
      </w:r>
      <w:r w:rsidR="002C18E3" w:rsidRPr="007336A9">
        <w:t xml:space="preserve">pp. </w:t>
      </w:r>
      <w:r w:rsidRPr="007336A9">
        <w:t>169-182, DOI: 10.1080/713695729</w:t>
      </w:r>
    </w:p>
    <w:p w14:paraId="5BD9742F" w14:textId="097C8359" w:rsidR="009359DD" w:rsidRPr="007336A9" w:rsidRDefault="009359DD" w:rsidP="004D0167">
      <w:pPr>
        <w:jc w:val="both"/>
      </w:pPr>
      <w:r w:rsidRPr="007336A9">
        <w:t xml:space="preserve">de Jager, T. (2013) ‘Guidelines to assist the implementation of differentiated learning activities in South African secondary schools’ </w:t>
      </w:r>
      <w:r w:rsidRPr="007336A9">
        <w:rPr>
          <w:i/>
          <w:iCs/>
        </w:rPr>
        <w:t>International Journal of Inclusive Education</w:t>
      </w:r>
      <w:r w:rsidRPr="007336A9">
        <w:t>, 17(1) pp80-94, DOI: 10.1080/13603116.2011.580465</w:t>
      </w:r>
    </w:p>
    <w:p w14:paraId="340B1131" w14:textId="05E43960" w:rsidR="00CF2DE5" w:rsidRPr="007336A9" w:rsidRDefault="00CF2DE5" w:rsidP="00207424">
      <w:pPr>
        <w:jc w:val="both"/>
      </w:pPr>
      <w:r w:rsidRPr="007336A9">
        <w:t>Dewey</w:t>
      </w:r>
      <w:r w:rsidR="00195383" w:rsidRPr="007336A9">
        <w:t xml:space="preserve">, J. </w:t>
      </w:r>
      <w:r w:rsidR="00987753" w:rsidRPr="007336A9">
        <w:t xml:space="preserve">(1910) </w:t>
      </w:r>
      <w:r w:rsidR="00195383" w:rsidRPr="007336A9">
        <w:rPr>
          <w:i/>
          <w:iCs/>
        </w:rPr>
        <w:t>How we think. Boston</w:t>
      </w:r>
      <w:r w:rsidR="00195383" w:rsidRPr="007336A9">
        <w:t xml:space="preserve">, MA: D C Heath </w:t>
      </w:r>
      <w:r w:rsidR="002210B4" w:rsidRPr="007336A9">
        <w:t xml:space="preserve">&amp; Co. </w:t>
      </w:r>
      <w:r w:rsidR="00473C77" w:rsidRPr="007336A9">
        <w:t xml:space="preserve">[ONLINE] Available at: </w:t>
      </w:r>
      <w:hyperlink r:id="rId10">
        <w:r w:rsidR="65862C1C" w:rsidRPr="007336A9">
          <w:rPr>
            <w:rStyle w:val="Hyperlink"/>
            <w:color w:val="auto"/>
          </w:rPr>
          <w:t>The Project Gutenberg eBook of How We Think, by John Dewey.</w:t>
        </w:r>
      </w:hyperlink>
      <w:r w:rsidR="65862C1C" w:rsidRPr="007336A9">
        <w:t xml:space="preserve"> (Accessed 21 October 2023)</w:t>
      </w:r>
    </w:p>
    <w:p w14:paraId="1D72F202" w14:textId="7A31BB16" w:rsidR="00FE45AB" w:rsidRPr="007336A9" w:rsidRDefault="00FE45AB" w:rsidP="00207424">
      <w:pPr>
        <w:jc w:val="both"/>
      </w:pPr>
      <w:r w:rsidRPr="007336A9">
        <w:t>Dweck</w:t>
      </w:r>
      <w:r w:rsidR="00C23CD9" w:rsidRPr="007336A9">
        <w:t>, C. (201</w:t>
      </w:r>
      <w:r w:rsidR="00802046" w:rsidRPr="007336A9">
        <w:t xml:space="preserve">4) </w:t>
      </w:r>
      <w:r w:rsidR="000D7435" w:rsidRPr="007336A9">
        <w:t>‘</w:t>
      </w:r>
      <w:r w:rsidR="00802046" w:rsidRPr="007336A9">
        <w:t>Teache</w:t>
      </w:r>
      <w:r w:rsidR="00E926B6" w:rsidRPr="007336A9">
        <w:t>rs’ mindsets</w:t>
      </w:r>
      <w:r w:rsidR="00A94B70" w:rsidRPr="007336A9">
        <w:t>: ever</w:t>
      </w:r>
      <w:r w:rsidR="00DE1A8D" w:rsidRPr="007336A9">
        <w:t>y student has something to teach me</w:t>
      </w:r>
      <w:r w:rsidR="000D7435" w:rsidRPr="007336A9">
        <w:t>’</w:t>
      </w:r>
      <w:r w:rsidR="00A55FDA" w:rsidRPr="007336A9">
        <w:t xml:space="preserve"> </w:t>
      </w:r>
      <w:r w:rsidR="00A55FDA" w:rsidRPr="007336A9">
        <w:rPr>
          <w:i/>
          <w:iCs/>
        </w:rPr>
        <w:t>Educational Horizons</w:t>
      </w:r>
      <w:r w:rsidR="00A55FDA" w:rsidRPr="007336A9">
        <w:rPr>
          <w:i/>
        </w:rPr>
        <w:t xml:space="preserve"> 93</w:t>
      </w:r>
      <w:r w:rsidR="00A55FDA" w:rsidRPr="007336A9">
        <w:t>(2) pp. 10-14</w:t>
      </w:r>
    </w:p>
    <w:p w14:paraId="6775F1B5" w14:textId="05E43960" w:rsidR="009B74F7" w:rsidRPr="007336A9" w:rsidRDefault="009B74F7" w:rsidP="009B74F7">
      <w:pPr>
        <w:jc w:val="both"/>
      </w:pPr>
      <w:r w:rsidRPr="007336A9">
        <w:t xml:space="preserve">Estyn (2006) ‘Small Primary Schools in </w:t>
      </w:r>
      <w:proofErr w:type="spellStart"/>
      <w:r w:rsidRPr="007336A9">
        <w:t>Wales’</w:t>
      </w:r>
      <w:proofErr w:type="spellEnd"/>
      <w:r w:rsidRPr="007336A9">
        <w:t xml:space="preserve"> Cardiff: Estyn.  </w:t>
      </w:r>
    </w:p>
    <w:p w14:paraId="0CA92A0D" w14:textId="0D7A6B69" w:rsidR="000827B6" w:rsidRPr="007336A9" w:rsidRDefault="00131DF4" w:rsidP="000827B6">
      <w:pPr>
        <w:jc w:val="both"/>
      </w:pPr>
      <w:r w:rsidRPr="007336A9">
        <w:t xml:space="preserve">Estyn (2018) </w:t>
      </w:r>
      <w:r w:rsidR="000827B6" w:rsidRPr="007336A9">
        <w:t xml:space="preserve">‘Maintaining a clear focus to improve the consistency of teaching’ </w:t>
      </w:r>
      <w:r w:rsidR="00A64287" w:rsidRPr="007336A9">
        <w:rPr>
          <w:i/>
          <w:iCs/>
        </w:rPr>
        <w:t xml:space="preserve">Effective Practice, 29 June 2018 </w:t>
      </w:r>
      <w:r w:rsidR="00A64287" w:rsidRPr="007336A9">
        <w:t xml:space="preserve">Available at: </w:t>
      </w:r>
      <w:hyperlink r:id="rId11" w:history="1">
        <w:r w:rsidR="00005FD6" w:rsidRPr="007336A9">
          <w:rPr>
            <w:rStyle w:val="Hyperlink"/>
            <w:color w:val="auto"/>
          </w:rPr>
          <w:t>Maintaining a clear focus to improve the consistency of teaching | Estyn (</w:t>
        </w:r>
        <w:proofErr w:type="spellStart"/>
        <w:r w:rsidR="00005FD6" w:rsidRPr="007336A9">
          <w:rPr>
            <w:rStyle w:val="Hyperlink"/>
            <w:color w:val="auto"/>
          </w:rPr>
          <w:t>gov.wales</w:t>
        </w:r>
        <w:proofErr w:type="spellEnd"/>
        <w:r w:rsidR="00005FD6" w:rsidRPr="007336A9">
          <w:rPr>
            <w:rStyle w:val="Hyperlink"/>
            <w:color w:val="auto"/>
          </w:rPr>
          <w:t>)</w:t>
        </w:r>
      </w:hyperlink>
      <w:r w:rsidR="00005FD6" w:rsidRPr="007336A9">
        <w:t xml:space="preserve"> (Accessed: 05 November 2023)</w:t>
      </w:r>
    </w:p>
    <w:p w14:paraId="27179FA4" w14:textId="422D0B2C" w:rsidR="009B74F7" w:rsidRPr="007336A9" w:rsidRDefault="00007BF9" w:rsidP="00207424">
      <w:pPr>
        <w:jc w:val="both"/>
        <w:rPr>
          <w:b/>
          <w:bCs/>
        </w:rPr>
      </w:pPr>
      <w:r w:rsidRPr="007336A9">
        <w:t>Galton</w:t>
      </w:r>
      <w:r w:rsidR="001E38CA" w:rsidRPr="007336A9">
        <w:t xml:space="preserve">, </w:t>
      </w:r>
      <w:r w:rsidR="00520FD5" w:rsidRPr="007336A9">
        <w:t>M. and MacBeath</w:t>
      </w:r>
      <w:r w:rsidR="00F612FF" w:rsidRPr="007336A9">
        <w:t>, J</w:t>
      </w:r>
      <w:r w:rsidR="00AF7DCD" w:rsidRPr="007336A9">
        <w:t xml:space="preserve">. (2008) </w:t>
      </w:r>
      <w:r w:rsidR="00AF7DCD" w:rsidRPr="007336A9">
        <w:rPr>
          <w:i/>
          <w:iCs/>
        </w:rPr>
        <w:t>Teachers under pressure</w:t>
      </w:r>
      <w:r w:rsidR="009A04DE" w:rsidRPr="007336A9">
        <w:rPr>
          <w:i/>
          <w:iCs/>
        </w:rPr>
        <w:t xml:space="preserve"> </w:t>
      </w:r>
      <w:r w:rsidR="009A04DE" w:rsidRPr="007336A9">
        <w:t>Sage</w:t>
      </w:r>
      <w:r w:rsidR="000C1AA5" w:rsidRPr="007336A9">
        <w:t xml:space="preserve"> Publications</w:t>
      </w:r>
    </w:p>
    <w:p w14:paraId="6EB05505" w14:textId="5CE7C6A2" w:rsidR="00224831" w:rsidRPr="007336A9" w:rsidRDefault="00224831" w:rsidP="00207424">
      <w:pPr>
        <w:jc w:val="both"/>
      </w:pPr>
      <w:r w:rsidRPr="007336A9">
        <w:t xml:space="preserve">Gibbs, G. (1988) </w:t>
      </w:r>
      <w:r w:rsidRPr="007336A9">
        <w:rPr>
          <w:i/>
          <w:iCs/>
        </w:rPr>
        <w:t>Learning by doing</w:t>
      </w:r>
      <w:r w:rsidR="006B51A1" w:rsidRPr="007336A9">
        <w:rPr>
          <w:i/>
          <w:iCs/>
        </w:rPr>
        <w:t xml:space="preserve">. </w:t>
      </w:r>
      <w:r w:rsidR="0053734B" w:rsidRPr="007336A9">
        <w:t xml:space="preserve">Oxford, Oxen: Oxford Centre for Staff and Learning Development [ONLINE] Available at: </w:t>
      </w:r>
      <w:hyperlink r:id="rId12" w:history="1">
        <w:r w:rsidR="0053734B" w:rsidRPr="007336A9">
          <w:rPr>
            <w:rStyle w:val="Hyperlink"/>
            <w:color w:val="auto"/>
          </w:rPr>
          <w:t>Learning by Doing (wordpress.com)</w:t>
        </w:r>
      </w:hyperlink>
      <w:r w:rsidR="0053734B" w:rsidRPr="007336A9">
        <w:t xml:space="preserve"> </w:t>
      </w:r>
      <w:r w:rsidR="00F74C23" w:rsidRPr="007336A9">
        <w:t>(Accessed 22 October 2023)</w:t>
      </w:r>
    </w:p>
    <w:p w14:paraId="516F8E23" w14:textId="17E33DEB" w:rsidR="00F93E68" w:rsidRPr="007336A9" w:rsidRDefault="00F93E68" w:rsidP="00207424">
      <w:pPr>
        <w:jc w:val="both"/>
      </w:pPr>
      <w:r w:rsidRPr="007336A9">
        <w:t>Gibbs, K</w:t>
      </w:r>
      <w:r w:rsidR="00962759" w:rsidRPr="007336A9">
        <w:t xml:space="preserve">. </w:t>
      </w:r>
      <w:r w:rsidR="00B85059" w:rsidRPr="007336A9">
        <w:t xml:space="preserve">(2022) </w:t>
      </w:r>
      <w:r w:rsidR="009476FE" w:rsidRPr="007336A9">
        <w:t>‘</w:t>
      </w:r>
      <w:r w:rsidR="00830E2B" w:rsidRPr="007336A9">
        <w:t xml:space="preserve">Voices in practice: challenges to implementing </w:t>
      </w:r>
      <w:r w:rsidR="009476FE" w:rsidRPr="007336A9">
        <w:t>differentiated</w:t>
      </w:r>
      <w:r w:rsidR="00830E2B" w:rsidRPr="007336A9">
        <w:t xml:space="preserve"> instruction by teachers and school leaders in an Australian mainstream secondary school</w:t>
      </w:r>
      <w:r w:rsidR="009476FE" w:rsidRPr="007336A9">
        <w:t>’</w:t>
      </w:r>
      <w:r w:rsidR="007A4E9E" w:rsidRPr="007336A9">
        <w:t xml:space="preserve"> </w:t>
      </w:r>
      <w:r w:rsidR="0035428C" w:rsidRPr="007336A9">
        <w:rPr>
          <w:i/>
          <w:iCs/>
        </w:rPr>
        <w:t xml:space="preserve">The Australian Educational Researcher </w:t>
      </w:r>
      <w:r w:rsidR="00F800EA" w:rsidRPr="007336A9">
        <w:t>50 pp. 1217-1</w:t>
      </w:r>
      <w:r w:rsidR="00336094" w:rsidRPr="007336A9">
        <w:t>232</w:t>
      </w:r>
    </w:p>
    <w:p w14:paraId="62D2C103" w14:textId="2C533515" w:rsidR="006D52EB" w:rsidRPr="007336A9" w:rsidRDefault="00DE3A71" w:rsidP="006D52EB">
      <w:pPr>
        <w:jc w:val="both"/>
      </w:pPr>
      <w:r w:rsidRPr="007336A9">
        <w:t>Harris</w:t>
      </w:r>
      <w:r w:rsidR="006D52EB" w:rsidRPr="007336A9">
        <w:t>, R.</w:t>
      </w:r>
      <w:r w:rsidRPr="007336A9">
        <w:t xml:space="preserve"> (2005</w:t>
      </w:r>
      <w:r w:rsidR="00D80D50" w:rsidRPr="007336A9">
        <w:t xml:space="preserve">) </w:t>
      </w:r>
      <w:r w:rsidR="006D52EB" w:rsidRPr="007336A9">
        <w:t xml:space="preserve">‘Does differentiation have to mean different?’ </w:t>
      </w:r>
      <w:r w:rsidR="006D52EB" w:rsidRPr="007336A9">
        <w:rPr>
          <w:i/>
          <w:iCs/>
        </w:rPr>
        <w:t>Teaching History</w:t>
      </w:r>
      <w:r w:rsidR="006D52EB" w:rsidRPr="007336A9">
        <w:t xml:space="preserve"> </w:t>
      </w:r>
      <w:r w:rsidR="008C0005" w:rsidRPr="007336A9">
        <w:t xml:space="preserve">118 </w:t>
      </w:r>
      <w:r w:rsidR="008E2768" w:rsidRPr="007336A9">
        <w:t>pp.</w:t>
      </w:r>
      <w:r w:rsidR="008C0005" w:rsidRPr="007336A9">
        <w:t>5-12.</w:t>
      </w:r>
    </w:p>
    <w:p w14:paraId="35D33DA2" w14:textId="05B2B2B4" w:rsidR="00471D4E" w:rsidRPr="007336A9" w:rsidRDefault="00471D4E" w:rsidP="00207424">
      <w:pPr>
        <w:jc w:val="both"/>
      </w:pPr>
      <w:r w:rsidRPr="007336A9">
        <w:t xml:space="preserve">Hattie, J. </w:t>
      </w:r>
      <w:r w:rsidRPr="007336A9">
        <w:rPr>
          <w:i/>
          <w:iCs/>
        </w:rPr>
        <w:t>Visible Learning: The Sequel</w:t>
      </w:r>
      <w:r w:rsidR="00E76706" w:rsidRPr="007336A9">
        <w:rPr>
          <w:i/>
          <w:iCs/>
        </w:rPr>
        <w:t>, A synthesis of over 2,100 meta-analy</w:t>
      </w:r>
      <w:r w:rsidR="00702DC7" w:rsidRPr="007336A9">
        <w:rPr>
          <w:i/>
          <w:iCs/>
        </w:rPr>
        <w:t>ses relating to achie</w:t>
      </w:r>
      <w:r w:rsidR="00BF34DB" w:rsidRPr="007336A9">
        <w:rPr>
          <w:i/>
          <w:iCs/>
        </w:rPr>
        <w:t>vement</w:t>
      </w:r>
      <w:r w:rsidR="00CE0EB8" w:rsidRPr="007336A9">
        <w:rPr>
          <w:i/>
          <w:iCs/>
        </w:rPr>
        <w:t xml:space="preserve">. </w:t>
      </w:r>
      <w:r w:rsidR="004F622F" w:rsidRPr="007336A9">
        <w:t xml:space="preserve">London: </w:t>
      </w:r>
      <w:r w:rsidR="00811375" w:rsidRPr="007336A9">
        <w:t>R</w:t>
      </w:r>
      <w:r w:rsidR="004F622F" w:rsidRPr="007336A9">
        <w:t>outledge</w:t>
      </w:r>
    </w:p>
    <w:p w14:paraId="0B541C48" w14:textId="0E234617" w:rsidR="00860B01" w:rsidRPr="007336A9" w:rsidRDefault="00860B01" w:rsidP="00207424">
      <w:pPr>
        <w:jc w:val="both"/>
      </w:pPr>
      <w:r w:rsidRPr="007336A9">
        <w:t xml:space="preserve">Kolb, </w:t>
      </w:r>
      <w:r w:rsidR="00A8713C" w:rsidRPr="007336A9">
        <w:t xml:space="preserve">D. and Kolb, A. </w:t>
      </w:r>
      <w:r w:rsidR="00E735AC" w:rsidRPr="007336A9">
        <w:t xml:space="preserve">(2011) </w:t>
      </w:r>
      <w:r w:rsidR="00A8713C" w:rsidRPr="007336A9">
        <w:rPr>
          <w:i/>
          <w:iCs/>
        </w:rPr>
        <w:t xml:space="preserve">The Kolb </w:t>
      </w:r>
      <w:r w:rsidR="00325691" w:rsidRPr="007336A9">
        <w:rPr>
          <w:i/>
          <w:iCs/>
        </w:rPr>
        <w:t>Learning Style Inventory – Version 4.0</w:t>
      </w:r>
      <w:r w:rsidR="00262C9A" w:rsidRPr="007336A9">
        <w:rPr>
          <w:i/>
          <w:iCs/>
        </w:rPr>
        <w:t xml:space="preserve"> A comprehensive guide to the Theory, Psychometrics, Research on Validity and Educational Applications</w:t>
      </w:r>
      <w:r w:rsidR="00E735AC" w:rsidRPr="007336A9">
        <w:rPr>
          <w:i/>
          <w:iCs/>
        </w:rPr>
        <w:t xml:space="preserve">. </w:t>
      </w:r>
      <w:r w:rsidR="00D053B0" w:rsidRPr="007336A9">
        <w:t xml:space="preserve">[ONLINE} Available at: </w:t>
      </w:r>
      <w:hyperlink r:id="rId13" w:history="1">
        <w:r w:rsidR="00A03E8D" w:rsidRPr="007336A9">
          <w:rPr>
            <w:rStyle w:val="Hyperlink"/>
            <w:color w:val="auto"/>
          </w:rPr>
          <w:t>Wayback Machine (archive.org)</w:t>
        </w:r>
      </w:hyperlink>
      <w:r w:rsidR="00A03E8D" w:rsidRPr="007336A9">
        <w:t xml:space="preserve"> (Accessed: 22 October 2023)</w:t>
      </w:r>
    </w:p>
    <w:p w14:paraId="71FE60AF" w14:textId="28EB59F7" w:rsidR="00A077B7" w:rsidRPr="007336A9" w:rsidRDefault="002D0E89" w:rsidP="00922728">
      <w:r w:rsidRPr="007336A9">
        <w:t>Lindner</w:t>
      </w:r>
      <w:r w:rsidR="00922728" w:rsidRPr="007336A9">
        <w:t>, K and</w:t>
      </w:r>
      <w:r w:rsidRPr="007336A9">
        <w:t xml:space="preserve"> Schwab</w:t>
      </w:r>
      <w:r w:rsidR="00922728" w:rsidRPr="007336A9">
        <w:t>, S.</w:t>
      </w:r>
      <w:r w:rsidRPr="007336A9">
        <w:t xml:space="preserve"> (2020) </w:t>
      </w:r>
      <w:r w:rsidR="00922728" w:rsidRPr="007336A9">
        <w:t>‘</w:t>
      </w:r>
      <w:r w:rsidRPr="007336A9">
        <w:t>Differentiation and individualisation in inclusive education: a systematic review and narrative synthesis</w:t>
      </w:r>
      <w:r w:rsidR="00922728" w:rsidRPr="007336A9">
        <w:t>’</w:t>
      </w:r>
      <w:r w:rsidRPr="007336A9">
        <w:t xml:space="preserve">, </w:t>
      </w:r>
      <w:r w:rsidRPr="007336A9">
        <w:rPr>
          <w:i/>
          <w:iCs/>
        </w:rPr>
        <w:t>International Journal of Inclusive Education</w:t>
      </w:r>
      <w:r w:rsidRPr="007336A9">
        <w:t>, DOI: 10.1080/13603116.2020.1813450</w:t>
      </w:r>
      <w:r w:rsidR="0030569F" w:rsidRPr="007336A9">
        <w:t xml:space="preserve"> </w:t>
      </w:r>
    </w:p>
    <w:p w14:paraId="68EB1CA1" w14:textId="5EE3CBF6" w:rsidR="0075080D" w:rsidRPr="007336A9" w:rsidRDefault="00614FB5" w:rsidP="00922728">
      <w:proofErr w:type="spellStart"/>
      <w:r w:rsidRPr="007336A9">
        <w:t>M</w:t>
      </w:r>
      <w:r w:rsidR="00D9470F" w:rsidRPr="007336A9">
        <w:t>u</w:t>
      </w:r>
      <w:r w:rsidR="006D6AC0" w:rsidRPr="007336A9">
        <w:t>ij</w:t>
      </w:r>
      <w:r w:rsidR="000937E9" w:rsidRPr="007336A9">
        <w:t>s</w:t>
      </w:r>
      <w:proofErr w:type="spellEnd"/>
      <w:r w:rsidR="006E7669" w:rsidRPr="007336A9">
        <w:t>,</w:t>
      </w:r>
      <w:r w:rsidR="000937E9" w:rsidRPr="007336A9">
        <w:t xml:space="preserve"> D</w:t>
      </w:r>
      <w:r w:rsidR="0001575A" w:rsidRPr="007336A9">
        <w:t xml:space="preserve">. and </w:t>
      </w:r>
      <w:r w:rsidR="00E169E3" w:rsidRPr="007336A9">
        <w:t>Lindsay</w:t>
      </w:r>
      <w:r w:rsidR="00DB7BBA" w:rsidRPr="007336A9">
        <w:t xml:space="preserve">, G. </w:t>
      </w:r>
      <w:r w:rsidR="00EA3889" w:rsidRPr="007336A9">
        <w:t>(2008) ‘</w:t>
      </w:r>
      <w:r w:rsidR="00D00A3D" w:rsidRPr="007336A9">
        <w:t>Where are we at? An empirical study of levels and methods of evaluating continuing professional development</w:t>
      </w:r>
      <w:r w:rsidR="00EA3889" w:rsidRPr="007336A9">
        <w:t>’</w:t>
      </w:r>
      <w:r w:rsidR="00D00A3D" w:rsidRPr="007336A9">
        <w:t xml:space="preserve"> </w:t>
      </w:r>
      <w:r w:rsidR="0075080D" w:rsidRPr="007336A9">
        <w:t>British Educational Research Journal 34(2) pp. 195–211</w:t>
      </w:r>
      <w:r w:rsidR="00A61528" w:rsidRPr="007336A9">
        <w:t>.</w:t>
      </w:r>
    </w:p>
    <w:p w14:paraId="3B1E4E59" w14:textId="54AB25D6" w:rsidR="002A08BA" w:rsidRPr="007336A9" w:rsidRDefault="002A08BA" w:rsidP="002A08BA">
      <w:r w:rsidRPr="007336A9">
        <w:t>Munro, J., (2012) Effective strategies for implementing differentiated instruction. [ONLINE] Available at: http://research.acer.edu.au/cgi/viewcontent.cgi?article=1144&amp;context=research_conference (Accessed: 25 October 2023)</w:t>
      </w:r>
    </w:p>
    <w:p w14:paraId="3B803EFE" w14:textId="77777777" w:rsidR="00E7521A" w:rsidRPr="007336A9" w:rsidRDefault="007C072C" w:rsidP="00E7521A">
      <w:r w:rsidRPr="007336A9">
        <w:t>Nash, R.</w:t>
      </w:r>
      <w:r w:rsidR="009724D1" w:rsidRPr="007336A9">
        <w:t xml:space="preserve"> (2002) </w:t>
      </w:r>
      <w:r w:rsidR="001318E3" w:rsidRPr="007336A9">
        <w:t>‘</w:t>
      </w:r>
      <w:r w:rsidR="009724D1" w:rsidRPr="007336A9">
        <w:t>Numbers and Narratives: Further reflections in the sociology of education</w:t>
      </w:r>
      <w:r w:rsidR="001318E3" w:rsidRPr="007336A9">
        <w:t>’</w:t>
      </w:r>
      <w:r w:rsidR="009724D1" w:rsidRPr="007336A9">
        <w:t xml:space="preserve"> </w:t>
      </w:r>
      <w:r w:rsidR="009724D1" w:rsidRPr="007336A9">
        <w:rPr>
          <w:i/>
          <w:iCs/>
        </w:rPr>
        <w:t>British Journal of Sociology of Education</w:t>
      </w:r>
      <w:r w:rsidR="009724D1" w:rsidRPr="007336A9">
        <w:t>, 23</w:t>
      </w:r>
      <w:r w:rsidR="00282B48" w:rsidRPr="007336A9">
        <w:t>(</w:t>
      </w:r>
      <w:r w:rsidR="009724D1" w:rsidRPr="007336A9">
        <w:t>3</w:t>
      </w:r>
      <w:r w:rsidR="00282B48" w:rsidRPr="007336A9">
        <w:t>)</w:t>
      </w:r>
      <w:r w:rsidR="009724D1" w:rsidRPr="007336A9">
        <w:t xml:space="preserve"> </w:t>
      </w:r>
      <w:r w:rsidR="00282B48" w:rsidRPr="007336A9">
        <w:t>pp.</w:t>
      </w:r>
      <w:r w:rsidR="009724D1" w:rsidRPr="007336A9">
        <w:t>397-412, DOI: 10.1080/0142569022000015436</w:t>
      </w:r>
      <w:r w:rsidRPr="007336A9">
        <w:br/>
      </w:r>
    </w:p>
    <w:p w14:paraId="2F958F0E" w14:textId="79C2A6A7" w:rsidR="00E75BF5" w:rsidRPr="007336A9" w:rsidRDefault="00E75BF5" w:rsidP="00E7521A">
      <w:pPr>
        <w:rPr>
          <w:rStyle w:val="Hyperlink"/>
          <w:color w:val="auto"/>
        </w:rPr>
      </w:pPr>
      <w:r w:rsidRPr="007336A9">
        <w:lastRenderedPageBreak/>
        <w:t>Pavlov, A.</w:t>
      </w:r>
      <w:r w:rsidR="00511014" w:rsidRPr="007336A9">
        <w:t xml:space="preserve">, Duhon, G. and Dawes, J. (2023) </w:t>
      </w:r>
      <w:r w:rsidR="00CB304E" w:rsidRPr="007336A9">
        <w:t xml:space="preserve">‘Examining the Impact of Task Difficulty on Student Engagement and Learning Rates’ </w:t>
      </w:r>
      <w:r w:rsidR="00710B3B" w:rsidRPr="007336A9">
        <w:rPr>
          <w:i/>
          <w:iCs/>
        </w:rPr>
        <w:t xml:space="preserve">Journal of </w:t>
      </w:r>
      <w:proofErr w:type="spellStart"/>
      <w:r w:rsidR="448A63F9" w:rsidRPr="007336A9">
        <w:rPr>
          <w:i/>
          <w:iCs/>
        </w:rPr>
        <w:t>Behavorial</w:t>
      </w:r>
      <w:proofErr w:type="spellEnd"/>
      <w:r w:rsidR="00710B3B" w:rsidRPr="007336A9">
        <w:rPr>
          <w:i/>
          <w:iCs/>
        </w:rPr>
        <w:t xml:space="preserve"> Education </w:t>
      </w:r>
      <w:r w:rsidR="00710B3B" w:rsidRPr="007336A9">
        <w:t xml:space="preserve">32 pp. </w:t>
      </w:r>
      <w:r w:rsidR="00C50340" w:rsidRPr="007336A9">
        <w:t xml:space="preserve">527-542. </w:t>
      </w:r>
      <w:hyperlink r:id="rId14">
        <w:r w:rsidR="65862C1C" w:rsidRPr="007336A9">
          <w:rPr>
            <w:rStyle w:val="Hyperlink"/>
            <w:color w:val="auto"/>
          </w:rPr>
          <w:t>https://doi.org/10.1007/s10864-021-09465-y</w:t>
        </w:r>
      </w:hyperlink>
    </w:p>
    <w:p w14:paraId="24C16610" w14:textId="2CB64913" w:rsidR="004F5BF3" w:rsidRPr="007336A9" w:rsidRDefault="004F5BF3" w:rsidP="004F5BF3">
      <w:pPr>
        <w:jc w:val="both"/>
      </w:pPr>
      <w:r w:rsidRPr="007336A9">
        <w:t xml:space="preserve">Platt, J. (2018) ‘How far does Choice Theory Succeed, Within Classics, as a Form of Differentiation in the Classroom?’ Journal of Classics Teaching. Cambridge University Press, 19(37), pp. 10–16. </w:t>
      </w:r>
      <w:proofErr w:type="spellStart"/>
      <w:r w:rsidRPr="007336A9">
        <w:t>doi</w:t>
      </w:r>
      <w:proofErr w:type="spellEnd"/>
      <w:r w:rsidRPr="007336A9">
        <w:t>: 10.1017/S2058631018000028.</w:t>
      </w:r>
    </w:p>
    <w:p w14:paraId="0131D081" w14:textId="17E0088F" w:rsidR="00963345" w:rsidRPr="007336A9" w:rsidRDefault="00963345" w:rsidP="00963345">
      <w:pPr>
        <w:jc w:val="both"/>
      </w:pPr>
      <w:r w:rsidRPr="007336A9">
        <w:t xml:space="preserve">Powys Digital History project (n.d.) ‘Education in </w:t>
      </w:r>
      <w:proofErr w:type="spellStart"/>
      <w:r w:rsidRPr="007336A9">
        <w:t>Wales’</w:t>
      </w:r>
      <w:proofErr w:type="spellEnd"/>
      <w:r w:rsidRPr="007336A9">
        <w:t xml:space="preserve"> [WEBSITE] Available at: </w:t>
      </w:r>
      <w:hyperlink r:id="rId15">
        <w:r w:rsidR="65862C1C" w:rsidRPr="007336A9">
          <w:rPr>
            <w:rStyle w:val="Hyperlink"/>
            <w:color w:val="auto"/>
          </w:rPr>
          <w:t>Education in Wales (powys.org.uk)</w:t>
        </w:r>
      </w:hyperlink>
      <w:r w:rsidRPr="007336A9">
        <w:t xml:space="preserve"> Accessed 01 October 2023</w:t>
      </w:r>
    </w:p>
    <w:p w14:paraId="74412408" w14:textId="40C9C85B" w:rsidR="001B78FE" w:rsidRPr="007336A9" w:rsidRDefault="001B78FE" w:rsidP="00EF23D4">
      <w:r w:rsidRPr="007336A9">
        <w:t>Robinson, L., Mal</w:t>
      </w:r>
      <w:r w:rsidR="006D17A3" w:rsidRPr="007336A9">
        <w:t>donado, N.</w:t>
      </w:r>
      <w:r w:rsidR="005767EE" w:rsidRPr="007336A9">
        <w:t xml:space="preserve"> and </w:t>
      </w:r>
      <w:r w:rsidR="006D17A3" w:rsidRPr="007336A9">
        <w:t>Whaley, J.</w:t>
      </w:r>
      <w:r w:rsidR="005767EE" w:rsidRPr="007336A9">
        <w:t xml:space="preserve"> (2014) </w:t>
      </w:r>
      <w:r w:rsidR="00EA3838" w:rsidRPr="007336A9">
        <w:t>Perceptions about implementation of Differentiated Instruction</w:t>
      </w:r>
      <w:r w:rsidR="00107277" w:rsidRPr="007336A9">
        <w:t xml:space="preserve"> </w:t>
      </w:r>
      <w:r w:rsidR="002233AF" w:rsidRPr="007336A9">
        <w:rPr>
          <w:i/>
          <w:iCs/>
        </w:rPr>
        <w:t>Annual Mid-South Educational Research (MSERA) conference</w:t>
      </w:r>
      <w:r w:rsidR="002D397F" w:rsidRPr="007336A9">
        <w:rPr>
          <w:i/>
          <w:iCs/>
        </w:rPr>
        <w:t>, November 7, 2014</w:t>
      </w:r>
      <w:r w:rsidR="00832DBD" w:rsidRPr="007336A9">
        <w:rPr>
          <w:i/>
          <w:iCs/>
        </w:rPr>
        <w:t xml:space="preserve">, </w:t>
      </w:r>
      <w:r w:rsidR="002D397F" w:rsidRPr="007336A9">
        <w:rPr>
          <w:i/>
          <w:iCs/>
        </w:rPr>
        <w:t>Knoxville, Tennessee</w:t>
      </w:r>
      <w:r w:rsidR="00832DBD" w:rsidRPr="007336A9">
        <w:t xml:space="preserve"> </w:t>
      </w:r>
      <w:r w:rsidR="00D5026C" w:rsidRPr="007336A9">
        <w:t>A</w:t>
      </w:r>
      <w:r w:rsidR="00832DBD" w:rsidRPr="007336A9">
        <w:t xml:space="preserve">vailable at: </w:t>
      </w:r>
      <w:hyperlink r:id="rId16" w:history="1">
        <w:r w:rsidR="00D5026C" w:rsidRPr="007336A9">
          <w:rPr>
            <w:rStyle w:val="Hyperlink"/>
            <w:color w:val="auto"/>
          </w:rPr>
          <w:t>ED554312.pdf</w:t>
        </w:r>
      </w:hyperlink>
      <w:r w:rsidR="00D5026C" w:rsidRPr="007336A9">
        <w:t xml:space="preserve">  (Accessed 21 October 2023)</w:t>
      </w:r>
    </w:p>
    <w:p w14:paraId="783A8EE5" w14:textId="1DC20FB7" w:rsidR="00641D66" w:rsidRPr="007336A9" w:rsidRDefault="00641D66" w:rsidP="00641D66">
      <w:r w:rsidRPr="007336A9">
        <w:t xml:space="preserve">Rodgers, C. 2002 </w:t>
      </w:r>
      <w:r w:rsidR="00F5558C" w:rsidRPr="007336A9">
        <w:t>‘</w:t>
      </w:r>
      <w:r w:rsidRPr="007336A9">
        <w:t>Defining Reflection: Another Look at John Dewey and Reflective Thinking</w:t>
      </w:r>
      <w:r w:rsidR="00F5558C" w:rsidRPr="007336A9">
        <w:t>’</w:t>
      </w:r>
      <w:r w:rsidRPr="007336A9">
        <w:t xml:space="preserve"> </w:t>
      </w:r>
      <w:r w:rsidRPr="007336A9">
        <w:rPr>
          <w:i/>
          <w:iCs/>
        </w:rPr>
        <w:t>Teachers College Record</w:t>
      </w:r>
      <w:r w:rsidRPr="007336A9">
        <w:t xml:space="preserve"> 104</w:t>
      </w:r>
      <w:r w:rsidR="00BF41D5" w:rsidRPr="007336A9">
        <w:t>(</w:t>
      </w:r>
      <w:r w:rsidRPr="007336A9">
        <w:t>4</w:t>
      </w:r>
      <w:r w:rsidR="00BF41D5" w:rsidRPr="007336A9">
        <w:t>)</w:t>
      </w:r>
      <w:r w:rsidRPr="007336A9">
        <w:t xml:space="preserve"> </w:t>
      </w:r>
      <w:r w:rsidR="00FE5B93" w:rsidRPr="007336A9">
        <w:t>pp</w:t>
      </w:r>
      <w:r w:rsidR="006937A5" w:rsidRPr="007336A9">
        <w:t xml:space="preserve">. </w:t>
      </w:r>
      <w:r w:rsidRPr="007336A9">
        <w:t>842-866</w:t>
      </w:r>
    </w:p>
    <w:p w14:paraId="146A4910" w14:textId="5E75064A" w:rsidR="00EA255D" w:rsidRPr="007336A9" w:rsidRDefault="00EA255D" w:rsidP="00641D66">
      <w:r w:rsidRPr="007336A9">
        <w:t xml:space="preserve">Rohrer, D. (2012) </w:t>
      </w:r>
      <w:r w:rsidR="00A072C8" w:rsidRPr="007336A9">
        <w:t>‘</w:t>
      </w:r>
      <w:r w:rsidR="00806BC6" w:rsidRPr="007336A9">
        <w:t>Interleaving Helps Students Distinguish among Similar Concepts</w:t>
      </w:r>
      <w:r w:rsidR="00A072C8" w:rsidRPr="007336A9">
        <w:t xml:space="preserve">’ </w:t>
      </w:r>
      <w:r w:rsidR="00A072C8" w:rsidRPr="007336A9">
        <w:rPr>
          <w:i/>
          <w:iCs/>
        </w:rPr>
        <w:t>Educationa</w:t>
      </w:r>
      <w:r w:rsidR="00170B39" w:rsidRPr="007336A9">
        <w:rPr>
          <w:i/>
          <w:iCs/>
        </w:rPr>
        <w:t>l Psychology Review</w:t>
      </w:r>
      <w:r w:rsidR="00170B39" w:rsidRPr="007336A9">
        <w:t xml:space="preserve"> </w:t>
      </w:r>
      <w:r w:rsidR="009D1513" w:rsidRPr="007336A9">
        <w:t xml:space="preserve">24 pp. </w:t>
      </w:r>
      <w:r w:rsidR="007B2A67" w:rsidRPr="007336A9">
        <w:t>355-367</w:t>
      </w:r>
    </w:p>
    <w:p w14:paraId="04071679" w14:textId="6B49FE8A" w:rsidR="00DF5614" w:rsidRPr="007336A9" w:rsidRDefault="007A6047" w:rsidP="00DF5614">
      <w:r w:rsidRPr="007336A9">
        <w:t xml:space="preserve">Rohrer, D. and Hartwig, M. </w:t>
      </w:r>
      <w:r w:rsidR="00087F77" w:rsidRPr="007336A9">
        <w:t>(2020) ‘</w:t>
      </w:r>
      <w:r w:rsidR="00DF5614" w:rsidRPr="007336A9">
        <w:t>Unanswered Questions about Spaced Interleaved Mathematics Practice</w:t>
      </w:r>
      <w:r w:rsidR="00087F77" w:rsidRPr="007336A9">
        <w:t xml:space="preserve">’ </w:t>
      </w:r>
      <w:r w:rsidR="00DF5614" w:rsidRPr="007336A9">
        <w:rPr>
          <w:i/>
          <w:iCs/>
        </w:rPr>
        <w:t>Journal of applied research in memory and cognition</w:t>
      </w:r>
      <w:r w:rsidR="00087F77" w:rsidRPr="007336A9">
        <w:t xml:space="preserve"> </w:t>
      </w:r>
      <w:r w:rsidR="00DF5614" w:rsidRPr="007336A9">
        <w:t xml:space="preserve">9(4) </w:t>
      </w:r>
      <w:r w:rsidR="00087F77" w:rsidRPr="007336A9">
        <w:t>p</w:t>
      </w:r>
      <w:r w:rsidR="00DF5614" w:rsidRPr="007336A9">
        <w:t>p.433-438</w:t>
      </w:r>
      <w:r w:rsidR="007F531E" w:rsidRPr="007336A9">
        <w:t>.</w:t>
      </w:r>
    </w:p>
    <w:p w14:paraId="2FEA5DB2" w14:textId="1267525F" w:rsidR="005B7525" w:rsidRPr="007336A9" w:rsidRDefault="0048336F" w:rsidP="00207424">
      <w:pPr>
        <w:jc w:val="both"/>
      </w:pPr>
      <w:r w:rsidRPr="007336A9">
        <w:t>Schön,</w:t>
      </w:r>
      <w:r w:rsidR="0024664F" w:rsidRPr="007336A9">
        <w:t xml:space="preserve"> </w:t>
      </w:r>
      <w:r w:rsidRPr="007336A9">
        <w:t>D.</w:t>
      </w:r>
      <w:r w:rsidR="0024664F" w:rsidRPr="007336A9">
        <w:t xml:space="preserve"> </w:t>
      </w:r>
      <w:r w:rsidRPr="007336A9">
        <w:t>(1973) </w:t>
      </w:r>
      <w:r w:rsidRPr="007336A9">
        <w:rPr>
          <w:i/>
          <w:iCs/>
        </w:rPr>
        <w:t>Beyond the Stable State. Public and private learning in a changing society</w:t>
      </w:r>
      <w:r w:rsidRPr="007336A9">
        <w:t>, Harmondsworth: Penguin</w:t>
      </w:r>
      <w:r w:rsidR="00214DE5" w:rsidRPr="007336A9">
        <w:t xml:space="preserve"> </w:t>
      </w:r>
      <w:r w:rsidR="005B7525" w:rsidRPr="007336A9">
        <w:t>[ONLINE] Available at:</w:t>
      </w:r>
      <w:r w:rsidR="00214DE5" w:rsidRPr="007336A9">
        <w:t xml:space="preserve"> </w:t>
      </w:r>
      <w:hyperlink r:id="rId17" w:history="1">
        <w:r w:rsidR="00214DE5" w:rsidRPr="007336A9">
          <w:rPr>
            <w:rStyle w:val="Hyperlink"/>
            <w:color w:val="auto"/>
          </w:rPr>
          <w:t>Beyond the stable state : public and private learning in a changing society : Schon, Donald Alan : Free Download, Borrow, and Streaming : Internet Archive</w:t>
        </w:r>
      </w:hyperlink>
      <w:r w:rsidR="00BB295D" w:rsidRPr="007336A9">
        <w:t xml:space="preserve"> (</w:t>
      </w:r>
      <w:r w:rsidR="005B7525" w:rsidRPr="007336A9">
        <w:t>Acc</w:t>
      </w:r>
      <w:r w:rsidR="00BB295D" w:rsidRPr="007336A9">
        <w:t>essed 25 October 2023)</w:t>
      </w:r>
    </w:p>
    <w:p w14:paraId="0A738BBC" w14:textId="05E43960" w:rsidR="008F258A" w:rsidRPr="007336A9" w:rsidRDefault="008F258A" w:rsidP="00207424">
      <w:pPr>
        <w:jc w:val="both"/>
      </w:pPr>
      <w:r w:rsidRPr="007336A9">
        <w:t>Schön, D. (198</w:t>
      </w:r>
      <w:r w:rsidR="00D652CE" w:rsidRPr="007336A9">
        <w:t>3</w:t>
      </w:r>
      <w:r w:rsidRPr="007336A9">
        <w:t xml:space="preserve">) </w:t>
      </w:r>
      <w:r w:rsidR="00D060BC" w:rsidRPr="007336A9">
        <w:rPr>
          <w:i/>
          <w:iCs/>
        </w:rPr>
        <w:t xml:space="preserve">The Reflective Practitioner: How professionals think in </w:t>
      </w:r>
      <w:r w:rsidR="00D652CE" w:rsidRPr="007336A9">
        <w:rPr>
          <w:i/>
          <w:iCs/>
        </w:rPr>
        <w:t>action</w:t>
      </w:r>
      <w:r w:rsidR="00D652CE" w:rsidRPr="007336A9">
        <w:t xml:space="preserve">. </w:t>
      </w:r>
      <w:r w:rsidR="00DF0502" w:rsidRPr="007336A9">
        <w:t>New York, NY: Basic Books</w:t>
      </w:r>
      <w:r w:rsidR="0008627B" w:rsidRPr="007336A9">
        <w:t xml:space="preserve"> [ONLINE] </w:t>
      </w:r>
      <w:r w:rsidR="004E2C1B" w:rsidRPr="007336A9">
        <w:t xml:space="preserve">Available at: </w:t>
      </w:r>
      <w:hyperlink r:id="rId18">
        <w:r w:rsidR="65862C1C" w:rsidRPr="007336A9">
          <w:rPr>
            <w:rStyle w:val="Hyperlink"/>
            <w:color w:val="auto"/>
          </w:rPr>
          <w:t>(99+) Donald A. Schön-The Reflective Practitioner_ How Professionals Think In Action-Basic Books (1984).pdf | Achmad Aldo - Academia.edu</w:t>
        </w:r>
      </w:hyperlink>
      <w:r w:rsidR="65862C1C" w:rsidRPr="007336A9">
        <w:t xml:space="preserve"> (Accessed: 21 October 2023)</w:t>
      </w:r>
    </w:p>
    <w:p w14:paraId="116B08C0" w14:textId="59CD58AA" w:rsidR="00265B33" w:rsidRPr="007336A9" w:rsidRDefault="00265B33" w:rsidP="00B51CE0">
      <w:r w:rsidRPr="007336A9">
        <w:t xml:space="preserve">Schwab, S., Sharma, U. and Lisa Hoffmann (2022) ‘How inclusive are the teaching practices of my German, Maths and English teachers? – psychometric properties of a newly developed scale to assess personalisation and differentiation in teaching practice’, </w:t>
      </w:r>
      <w:r w:rsidRPr="007336A9">
        <w:rPr>
          <w:i/>
          <w:iCs/>
        </w:rPr>
        <w:t>International Journal of Inclusive Education</w:t>
      </w:r>
      <w:r w:rsidRPr="007336A9">
        <w:t>, 26(1) pp.61-76, DOI: 10.1080/13603116.2019.1629121</w:t>
      </w:r>
    </w:p>
    <w:p w14:paraId="7C9C4A11" w14:textId="77777777" w:rsidR="00BB083A" w:rsidRPr="007336A9" w:rsidRDefault="00CC77ED" w:rsidP="00B51CE0">
      <w:proofErr w:type="spellStart"/>
      <w:r w:rsidRPr="007336A9">
        <w:t>Shad</w:t>
      </w:r>
      <w:r w:rsidR="00C16560" w:rsidRPr="007336A9">
        <w:t>i</w:t>
      </w:r>
      <w:r w:rsidRPr="007336A9">
        <w:t>ow</w:t>
      </w:r>
      <w:proofErr w:type="spellEnd"/>
      <w:r w:rsidRPr="007336A9">
        <w:t xml:space="preserve">, L. </w:t>
      </w:r>
      <w:r w:rsidR="00463245" w:rsidRPr="007336A9">
        <w:t xml:space="preserve">(2013) </w:t>
      </w:r>
      <w:r w:rsidRPr="007336A9">
        <w:rPr>
          <w:i/>
          <w:iCs/>
        </w:rPr>
        <w:t>What Our Stories Teach Us: A Guide to Critical Reflection for College Faculty</w:t>
      </w:r>
      <w:r w:rsidRPr="007336A9">
        <w:t>. San Francisco: Jossey‐Bass.</w:t>
      </w:r>
      <w:r w:rsidRPr="007336A9">
        <w:br/>
      </w:r>
    </w:p>
    <w:p w14:paraId="6FECB664" w14:textId="48BC5882" w:rsidR="009362C1" w:rsidRPr="007336A9" w:rsidRDefault="009362C1" w:rsidP="00B51CE0">
      <w:r w:rsidRPr="007336A9">
        <w:t xml:space="preserve">Smith, E. (2011) ‘Teaching critical reflection’, </w:t>
      </w:r>
      <w:r w:rsidRPr="007336A9">
        <w:rPr>
          <w:i/>
          <w:iCs/>
        </w:rPr>
        <w:t>Teaching in Higher Education</w:t>
      </w:r>
      <w:r w:rsidRPr="007336A9">
        <w:t xml:space="preserve"> 16(2) pp.211-223, DOI: 10.1080/13562517.2010.515022</w:t>
      </w:r>
    </w:p>
    <w:p w14:paraId="1094B2E2" w14:textId="7A6F0DA2" w:rsidR="0061719C" w:rsidRPr="007336A9" w:rsidRDefault="0061719C" w:rsidP="00B51CE0">
      <w:r w:rsidRPr="007336A9">
        <w:t>Stav</w:t>
      </w:r>
      <w:r w:rsidR="003B0278" w:rsidRPr="007336A9">
        <w:t xml:space="preserve">rou, T and </w:t>
      </w:r>
      <w:proofErr w:type="spellStart"/>
      <w:r w:rsidR="003B0278" w:rsidRPr="007336A9">
        <w:t>Koutselini</w:t>
      </w:r>
      <w:proofErr w:type="spellEnd"/>
      <w:r w:rsidR="003B0278" w:rsidRPr="007336A9">
        <w:t>, M</w:t>
      </w:r>
      <w:r w:rsidR="004C16E2" w:rsidRPr="007336A9">
        <w:t>. (</w:t>
      </w:r>
      <w:r w:rsidR="00C5465A" w:rsidRPr="007336A9">
        <w:t xml:space="preserve">2016) </w:t>
      </w:r>
      <w:r w:rsidR="00B51CE0" w:rsidRPr="007336A9">
        <w:t xml:space="preserve">‘Differentiation of Teaching and Learning: The Teachers' Perspective’ </w:t>
      </w:r>
      <w:r w:rsidR="00947BDC" w:rsidRPr="007336A9">
        <w:rPr>
          <w:i/>
          <w:iCs/>
        </w:rPr>
        <w:t>Universal Journal of Educational Research</w:t>
      </w:r>
      <w:r w:rsidR="00947BDC" w:rsidRPr="007336A9">
        <w:t xml:space="preserve"> 4(11) pp. 2581-2588, DOI: 10.13189/ujer.2016.041111</w:t>
      </w:r>
    </w:p>
    <w:p w14:paraId="674659B7" w14:textId="6C5F168A" w:rsidR="00D33825" w:rsidRPr="007336A9" w:rsidRDefault="00EC29D1" w:rsidP="00B51CE0">
      <w:r w:rsidRPr="007336A9">
        <w:t xml:space="preserve">Strahan, D., Kronenberg, </w:t>
      </w:r>
      <w:r w:rsidR="001C74E4" w:rsidRPr="007336A9">
        <w:t>J</w:t>
      </w:r>
      <w:r w:rsidR="00AE642C" w:rsidRPr="007336A9">
        <w:t xml:space="preserve">., </w:t>
      </w:r>
      <w:r w:rsidRPr="007336A9">
        <w:t>Burgner,</w:t>
      </w:r>
      <w:r w:rsidR="00AE642C" w:rsidRPr="007336A9">
        <w:t xml:space="preserve"> R. </w:t>
      </w:r>
      <w:r w:rsidRPr="007336A9">
        <w:t>Doherty</w:t>
      </w:r>
      <w:r w:rsidR="00784115" w:rsidRPr="007336A9">
        <w:t xml:space="preserve">, J. </w:t>
      </w:r>
      <w:r w:rsidR="00FA2475" w:rsidRPr="007336A9">
        <w:t>and</w:t>
      </w:r>
      <w:r w:rsidRPr="007336A9">
        <w:t xml:space="preserve"> </w:t>
      </w:r>
      <w:proofErr w:type="spellStart"/>
      <w:r w:rsidRPr="007336A9">
        <w:t>Hedt</w:t>
      </w:r>
      <w:proofErr w:type="spellEnd"/>
      <w:r w:rsidR="00FA2475" w:rsidRPr="007336A9">
        <w:t>, M.</w:t>
      </w:r>
      <w:r w:rsidRPr="007336A9">
        <w:t xml:space="preserve"> (2012) </w:t>
      </w:r>
      <w:r w:rsidR="0097693E" w:rsidRPr="007336A9">
        <w:t>‘</w:t>
      </w:r>
      <w:r w:rsidRPr="007336A9">
        <w:t>Differentiation in Action: Developing a Logic Model for Responsive Teaching in an Urban Middle School</w:t>
      </w:r>
      <w:r w:rsidR="0097693E" w:rsidRPr="007336A9">
        <w:t>’</w:t>
      </w:r>
      <w:r w:rsidRPr="007336A9">
        <w:t xml:space="preserve"> </w:t>
      </w:r>
      <w:r w:rsidRPr="007336A9">
        <w:rPr>
          <w:i/>
          <w:iCs/>
        </w:rPr>
        <w:t>RMLE Online</w:t>
      </w:r>
      <w:r w:rsidR="0097693E" w:rsidRPr="007336A9">
        <w:t xml:space="preserve"> </w:t>
      </w:r>
      <w:r w:rsidRPr="007336A9">
        <w:t>35</w:t>
      </w:r>
      <w:r w:rsidR="0097693E" w:rsidRPr="007336A9">
        <w:t>(</w:t>
      </w:r>
      <w:r w:rsidRPr="007336A9">
        <w:t>8</w:t>
      </w:r>
      <w:r w:rsidR="0097693E" w:rsidRPr="007336A9">
        <w:t>)</w:t>
      </w:r>
      <w:r w:rsidR="00BA163E" w:rsidRPr="007336A9">
        <w:t xml:space="preserve"> pp.</w:t>
      </w:r>
      <w:r w:rsidRPr="007336A9">
        <w:t xml:space="preserve"> 1-17</w:t>
      </w:r>
      <w:r w:rsidR="00BA163E" w:rsidRPr="007336A9">
        <w:t xml:space="preserve"> </w:t>
      </w:r>
      <w:r w:rsidRPr="007336A9">
        <w:t>DOI: 10.1080/19404476.2012.11462091</w:t>
      </w:r>
    </w:p>
    <w:p w14:paraId="18697EE6" w14:textId="3C4D3188" w:rsidR="005A1F08" w:rsidRPr="007336A9" w:rsidRDefault="005A1F08" w:rsidP="00B51CE0">
      <w:r w:rsidRPr="007336A9">
        <w:lastRenderedPageBreak/>
        <w:t xml:space="preserve">Thompson, </w:t>
      </w:r>
      <w:r w:rsidR="009D43C1" w:rsidRPr="007336A9">
        <w:t xml:space="preserve">C. (2022) </w:t>
      </w:r>
      <w:r w:rsidR="009D43C1" w:rsidRPr="007336A9">
        <w:rPr>
          <w:i/>
          <w:iCs/>
        </w:rPr>
        <w:t xml:space="preserve">Reflective </w:t>
      </w:r>
      <w:r w:rsidR="00D223D2" w:rsidRPr="007336A9">
        <w:rPr>
          <w:i/>
          <w:iCs/>
        </w:rPr>
        <w:t>practice for professional development: a guide for teachers</w:t>
      </w:r>
      <w:r w:rsidR="00D223D2" w:rsidRPr="007336A9">
        <w:t xml:space="preserve"> </w:t>
      </w:r>
      <w:r w:rsidR="005F6DB8" w:rsidRPr="007336A9">
        <w:t>Abingdon, Oxon</w:t>
      </w:r>
      <w:r w:rsidR="00371434" w:rsidRPr="007336A9">
        <w:t>., New York, NY: Routledge.</w:t>
      </w:r>
    </w:p>
    <w:p w14:paraId="4974A791" w14:textId="07AD827C" w:rsidR="005A676E" w:rsidRPr="007336A9" w:rsidRDefault="005A676E" w:rsidP="005A676E">
      <w:pPr>
        <w:jc w:val="both"/>
      </w:pPr>
      <w:r w:rsidRPr="007336A9">
        <w:t>Tomlinson, C.</w:t>
      </w:r>
      <w:r w:rsidR="00E859E8" w:rsidRPr="007336A9">
        <w:t xml:space="preserve"> and</w:t>
      </w:r>
      <w:r w:rsidRPr="007336A9">
        <w:t xml:space="preserve"> Allan, S. (2000). Leadership in differentiating schools and classrooms.  Alexandria, VA:  Association of Supervision and Curriculum Development.  </w:t>
      </w:r>
    </w:p>
    <w:p w14:paraId="49EE58D4" w14:textId="25BCD611" w:rsidR="0086410B" w:rsidRPr="007336A9" w:rsidRDefault="003747B5" w:rsidP="005A676E">
      <w:pPr>
        <w:jc w:val="both"/>
      </w:pPr>
      <w:r w:rsidRPr="007336A9">
        <w:t>Tomlinson, C.</w:t>
      </w:r>
      <w:r w:rsidR="00FC78E1" w:rsidRPr="007336A9">
        <w:t xml:space="preserve">et al (2003) </w:t>
      </w:r>
      <w:r w:rsidR="009249E1" w:rsidRPr="007336A9">
        <w:t>‘</w:t>
      </w:r>
      <w:r w:rsidR="00B1566F" w:rsidRPr="007336A9">
        <w:t>D</w:t>
      </w:r>
      <w:r w:rsidR="008C0531" w:rsidRPr="007336A9">
        <w:t xml:space="preserve">ifferentiating instruction in response to student readiness, interest and learning profile in academically diverse classrooms: </w:t>
      </w:r>
      <w:r w:rsidR="00B1566F" w:rsidRPr="007336A9">
        <w:t>a</w:t>
      </w:r>
      <w:r w:rsidR="008C0531" w:rsidRPr="007336A9">
        <w:t xml:space="preserve"> review of literature</w:t>
      </w:r>
      <w:r w:rsidR="00B47832" w:rsidRPr="007336A9">
        <w:t>’</w:t>
      </w:r>
      <w:r w:rsidR="00841819" w:rsidRPr="007336A9">
        <w:t xml:space="preserve"> </w:t>
      </w:r>
      <w:r w:rsidR="00B03042" w:rsidRPr="007336A9">
        <w:rPr>
          <w:i/>
          <w:iCs/>
        </w:rPr>
        <w:t>J</w:t>
      </w:r>
      <w:r w:rsidR="00B44E63" w:rsidRPr="007336A9">
        <w:rPr>
          <w:i/>
          <w:iCs/>
        </w:rPr>
        <w:t>ournal for the education of the gifted</w:t>
      </w:r>
      <w:r w:rsidR="002320A0" w:rsidRPr="007336A9">
        <w:rPr>
          <w:i/>
          <w:iCs/>
        </w:rPr>
        <w:t xml:space="preserve"> </w:t>
      </w:r>
      <w:r w:rsidR="002320A0" w:rsidRPr="007336A9">
        <w:t>27</w:t>
      </w:r>
      <w:r w:rsidR="002C7D03" w:rsidRPr="007336A9">
        <w:t xml:space="preserve"> </w:t>
      </w:r>
      <w:r w:rsidR="00B03042" w:rsidRPr="007336A9">
        <w:t>(</w:t>
      </w:r>
      <w:r w:rsidR="002C7D03" w:rsidRPr="007336A9">
        <w:t>2-3</w:t>
      </w:r>
      <w:r w:rsidR="00B03042" w:rsidRPr="007336A9">
        <w:t>)</w:t>
      </w:r>
      <w:r w:rsidR="00E31545" w:rsidRPr="007336A9">
        <w:t xml:space="preserve"> p</w:t>
      </w:r>
      <w:r w:rsidR="00B03042" w:rsidRPr="007336A9">
        <w:t>p</w:t>
      </w:r>
      <w:r w:rsidR="007E1B92" w:rsidRPr="007336A9">
        <w:t>.</w:t>
      </w:r>
      <w:r w:rsidR="000C7ED8" w:rsidRPr="007336A9">
        <w:t xml:space="preserve"> 119-</w:t>
      </w:r>
      <w:r w:rsidR="008272EE" w:rsidRPr="007336A9">
        <w:t>145</w:t>
      </w:r>
      <w:r w:rsidR="00B03042" w:rsidRPr="007336A9">
        <w:t xml:space="preserve"> </w:t>
      </w:r>
      <w:r w:rsidR="00880287" w:rsidRPr="007336A9">
        <w:t xml:space="preserve"> </w:t>
      </w:r>
    </w:p>
    <w:p w14:paraId="1D62DFB4" w14:textId="10D9BBCD" w:rsidR="005A676E" w:rsidRPr="007336A9" w:rsidRDefault="00022D4B" w:rsidP="00207424">
      <w:pPr>
        <w:jc w:val="both"/>
      </w:pPr>
      <w:r w:rsidRPr="007336A9">
        <w:t>Tomlinson, C. (2005</w:t>
      </w:r>
      <w:r w:rsidR="00F5370E" w:rsidRPr="007336A9">
        <w:t>a</w:t>
      </w:r>
      <w:r w:rsidRPr="007336A9">
        <w:t xml:space="preserve">) </w:t>
      </w:r>
      <w:r w:rsidR="006342A5" w:rsidRPr="007336A9">
        <w:t>‘</w:t>
      </w:r>
      <w:r w:rsidR="007E539A" w:rsidRPr="007336A9">
        <w:t>Grading and Differentiation: Paradox or Good Practice?</w:t>
      </w:r>
      <w:r w:rsidR="006342A5" w:rsidRPr="007336A9">
        <w:t xml:space="preserve">’ </w:t>
      </w:r>
      <w:r w:rsidR="001A2402" w:rsidRPr="007336A9">
        <w:rPr>
          <w:i/>
          <w:iCs/>
        </w:rPr>
        <w:t>Theory Into Practice</w:t>
      </w:r>
      <w:r w:rsidR="001A2402" w:rsidRPr="007336A9">
        <w:t xml:space="preserve">, 44 </w:t>
      </w:r>
      <w:r w:rsidR="005C03C0" w:rsidRPr="007336A9">
        <w:t>(</w:t>
      </w:r>
      <w:r w:rsidR="001A2402" w:rsidRPr="007336A9">
        <w:t>3</w:t>
      </w:r>
      <w:r w:rsidR="005C03C0" w:rsidRPr="007336A9">
        <w:t>)</w:t>
      </w:r>
      <w:r w:rsidR="001A2402" w:rsidRPr="007336A9">
        <w:t xml:space="preserve"> pp. 262-269</w:t>
      </w:r>
    </w:p>
    <w:p w14:paraId="6D938EA6" w14:textId="46D4D7AC" w:rsidR="00F5370E" w:rsidRPr="007336A9" w:rsidRDefault="00F5370E" w:rsidP="00F5370E">
      <w:r w:rsidRPr="007336A9">
        <w:t xml:space="preserve">Tomlinson (2005b) </w:t>
      </w:r>
      <w:r w:rsidR="00DC4826" w:rsidRPr="007336A9">
        <w:t>‘</w:t>
      </w:r>
      <w:r w:rsidRPr="007336A9">
        <w:t>Quality Curriculum and Instruction for Highly Able Students</w:t>
      </w:r>
      <w:r w:rsidR="009825CE" w:rsidRPr="007336A9">
        <w:t>’</w:t>
      </w:r>
      <w:r w:rsidRPr="007336A9">
        <w:t xml:space="preserve"> </w:t>
      </w:r>
      <w:r w:rsidRPr="007336A9">
        <w:rPr>
          <w:i/>
          <w:iCs/>
        </w:rPr>
        <w:t xml:space="preserve">Theory </w:t>
      </w:r>
      <w:r w:rsidR="00624415" w:rsidRPr="007336A9">
        <w:rPr>
          <w:i/>
          <w:iCs/>
        </w:rPr>
        <w:t>into</w:t>
      </w:r>
      <w:r w:rsidRPr="007336A9">
        <w:rPr>
          <w:i/>
          <w:iCs/>
        </w:rPr>
        <w:t xml:space="preserve"> Practice</w:t>
      </w:r>
      <w:r w:rsidRPr="007336A9">
        <w:t>, 44</w:t>
      </w:r>
      <w:r w:rsidR="009825CE" w:rsidRPr="007336A9">
        <w:t>(</w:t>
      </w:r>
      <w:r w:rsidRPr="007336A9">
        <w:t>2</w:t>
      </w:r>
      <w:r w:rsidR="009825CE" w:rsidRPr="007336A9">
        <w:t>)</w:t>
      </w:r>
      <w:r w:rsidRPr="007336A9">
        <w:t xml:space="preserve"> </w:t>
      </w:r>
      <w:r w:rsidR="009825CE" w:rsidRPr="007336A9">
        <w:t xml:space="preserve">pp. </w:t>
      </w:r>
      <w:r w:rsidRPr="007336A9">
        <w:t>160-166, DOI: 10.1207/s15430421tip4402_10</w:t>
      </w:r>
    </w:p>
    <w:p w14:paraId="3103E622" w14:textId="5EC1402E" w:rsidR="00C929FA" w:rsidRPr="007336A9" w:rsidRDefault="00C929FA" w:rsidP="00F5370E">
      <w:r w:rsidRPr="007336A9">
        <w:t xml:space="preserve">Tomlinson, C. (2008) </w:t>
      </w:r>
      <w:r w:rsidR="00F2354D" w:rsidRPr="007336A9">
        <w:t>‘</w:t>
      </w:r>
      <w:r w:rsidR="00D07D0A" w:rsidRPr="007336A9">
        <w:t>The Goals of Differentiation</w:t>
      </w:r>
      <w:r w:rsidR="00707B73" w:rsidRPr="007336A9">
        <w:t xml:space="preserve">’ </w:t>
      </w:r>
      <w:r w:rsidR="00707B73" w:rsidRPr="007336A9">
        <w:rPr>
          <w:i/>
          <w:iCs/>
        </w:rPr>
        <w:t>Educational Leadership</w:t>
      </w:r>
      <w:r w:rsidR="00707B73" w:rsidRPr="007336A9">
        <w:t xml:space="preserve"> </w:t>
      </w:r>
      <w:r w:rsidR="00355263" w:rsidRPr="007336A9">
        <w:t>66(3)</w:t>
      </w:r>
    </w:p>
    <w:p w14:paraId="7B6ECC78" w14:textId="60B1B9F4" w:rsidR="002E6EBD" w:rsidRPr="007336A9" w:rsidRDefault="00F96BE4" w:rsidP="004D51E4">
      <w:r w:rsidRPr="007336A9">
        <w:t>Tomlinson</w:t>
      </w:r>
      <w:r w:rsidR="00BF543E" w:rsidRPr="007336A9">
        <w:t xml:space="preserve">, C. </w:t>
      </w:r>
      <w:r w:rsidR="007436C1" w:rsidRPr="007336A9">
        <w:t>(20</w:t>
      </w:r>
      <w:r w:rsidR="00A51849" w:rsidRPr="007336A9">
        <w:t>1</w:t>
      </w:r>
      <w:r w:rsidR="007436C1" w:rsidRPr="007336A9">
        <w:t xml:space="preserve">4) </w:t>
      </w:r>
      <w:r w:rsidR="00E248C4" w:rsidRPr="007336A9">
        <w:rPr>
          <w:i/>
          <w:iCs/>
        </w:rPr>
        <w:t>The Differentiated Classroom: Responding to the Needs of All Learners</w:t>
      </w:r>
      <w:r w:rsidR="00E248C4" w:rsidRPr="007336A9">
        <w:t xml:space="preserve">, </w:t>
      </w:r>
      <w:r w:rsidR="00A51849" w:rsidRPr="007336A9">
        <w:t>2</w:t>
      </w:r>
      <w:r w:rsidR="00A51849" w:rsidRPr="007336A9">
        <w:rPr>
          <w:vertAlign w:val="superscript"/>
        </w:rPr>
        <w:t>nd</w:t>
      </w:r>
      <w:r w:rsidR="00A51849" w:rsidRPr="007336A9">
        <w:t xml:space="preserve"> Edition</w:t>
      </w:r>
      <w:r w:rsidR="002B2FA6" w:rsidRPr="007336A9">
        <w:t xml:space="preserve">. </w:t>
      </w:r>
      <w:r w:rsidR="00512AE6" w:rsidRPr="007336A9">
        <w:t>Alexandria</w:t>
      </w:r>
      <w:r w:rsidR="00A51849" w:rsidRPr="007336A9">
        <w:t xml:space="preserve">, VA: </w:t>
      </w:r>
      <w:r w:rsidR="00E248C4" w:rsidRPr="007336A9">
        <w:t>Association for Supervision &amp; Curriculum Development</w:t>
      </w:r>
      <w:r w:rsidR="00F57754" w:rsidRPr="007336A9">
        <w:t>.</w:t>
      </w:r>
    </w:p>
    <w:p w14:paraId="45F6F294" w14:textId="7ADCB8AE" w:rsidR="00476233" w:rsidRPr="007336A9" w:rsidRDefault="00476233" w:rsidP="004D51E4">
      <w:r w:rsidRPr="007336A9">
        <w:t xml:space="preserve">Tomlinson, C. (2015) </w:t>
      </w:r>
      <w:r w:rsidR="0058266A" w:rsidRPr="007336A9">
        <w:t>‘Differentiation does</w:t>
      </w:r>
      <w:r w:rsidR="00971B46" w:rsidRPr="007336A9">
        <w:t>,</w:t>
      </w:r>
      <w:r w:rsidR="0058266A" w:rsidRPr="007336A9">
        <w:t xml:space="preserve"> in fact</w:t>
      </w:r>
      <w:r w:rsidR="00971B46" w:rsidRPr="007336A9">
        <w:t xml:space="preserve">, </w:t>
      </w:r>
      <w:r w:rsidR="0058266A" w:rsidRPr="007336A9">
        <w:t xml:space="preserve">work’ </w:t>
      </w:r>
      <w:r w:rsidR="00971B46" w:rsidRPr="007336A9">
        <w:rPr>
          <w:i/>
          <w:iCs/>
        </w:rPr>
        <w:t>Education Week</w:t>
      </w:r>
      <w:r w:rsidR="00150B8E" w:rsidRPr="007336A9">
        <w:rPr>
          <w:i/>
          <w:iCs/>
        </w:rPr>
        <w:t xml:space="preserve"> January 1</w:t>
      </w:r>
      <w:r w:rsidR="00444D88" w:rsidRPr="007336A9">
        <w:rPr>
          <w:i/>
          <w:iCs/>
        </w:rPr>
        <w:t>8, 2015</w:t>
      </w:r>
      <w:r w:rsidR="00444D88" w:rsidRPr="007336A9">
        <w:t xml:space="preserve">. Available at: </w:t>
      </w:r>
      <w:hyperlink r:id="rId19" w:history="1">
        <w:r w:rsidR="00444D88" w:rsidRPr="007336A9">
          <w:rPr>
            <w:rStyle w:val="Hyperlink"/>
            <w:color w:val="auto"/>
          </w:rPr>
          <w:t>https://www.edweek.org/teaching-learning/opinion-differentiation-does-in-fact-work/2015/01</w:t>
        </w:r>
      </w:hyperlink>
      <w:r w:rsidR="00444D88" w:rsidRPr="007336A9">
        <w:t xml:space="preserve"> (Accessed 28 October 2023)</w:t>
      </w:r>
    </w:p>
    <w:p w14:paraId="71B66EE2" w14:textId="3B734A63" w:rsidR="002D1220" w:rsidRPr="007336A9" w:rsidRDefault="002D1220" w:rsidP="004D51E4">
      <w:pPr>
        <w:rPr>
          <w:i/>
          <w:iCs/>
        </w:rPr>
      </w:pPr>
      <w:r w:rsidRPr="007336A9">
        <w:t xml:space="preserve">Tricarico, K. and </w:t>
      </w:r>
      <w:proofErr w:type="spellStart"/>
      <w:r w:rsidRPr="007336A9">
        <w:t>Yendol-Hoppey</w:t>
      </w:r>
      <w:proofErr w:type="spellEnd"/>
      <w:r w:rsidRPr="007336A9">
        <w:t>, D. (2012)</w:t>
      </w:r>
      <w:r w:rsidR="004A4C71" w:rsidRPr="007336A9">
        <w:t xml:space="preserve"> </w:t>
      </w:r>
      <w:r w:rsidR="00BF173E" w:rsidRPr="007336A9">
        <w:t xml:space="preserve">‘Teacher learning through self-regulation: an exploratory study of alternatively prepared teachers' ability to plan differentiated instruction in an urban elementary school’ </w:t>
      </w:r>
      <w:r w:rsidR="00AA085D" w:rsidRPr="007336A9">
        <w:rPr>
          <w:i/>
          <w:iCs/>
        </w:rPr>
        <w:t>Teacher Education Quarterly</w:t>
      </w:r>
      <w:r w:rsidR="00AA085D" w:rsidRPr="007336A9">
        <w:t xml:space="preserve"> 39</w:t>
      </w:r>
      <w:r w:rsidR="000C709A" w:rsidRPr="007336A9">
        <w:t>(</w:t>
      </w:r>
      <w:r w:rsidR="00AA085D" w:rsidRPr="007336A9">
        <w:t>1</w:t>
      </w:r>
      <w:r w:rsidR="000C709A" w:rsidRPr="007336A9">
        <w:t>)</w:t>
      </w:r>
    </w:p>
    <w:p w14:paraId="021C3E72" w14:textId="5BAC59DF" w:rsidR="00073B06" w:rsidRPr="007336A9" w:rsidRDefault="00F36E24" w:rsidP="004D51E4">
      <w:r w:rsidRPr="007336A9">
        <w:t xml:space="preserve">Tripp, D. </w:t>
      </w:r>
      <w:r w:rsidR="008961D4" w:rsidRPr="007336A9">
        <w:t xml:space="preserve">(1993) </w:t>
      </w:r>
      <w:r w:rsidRPr="007336A9">
        <w:rPr>
          <w:i/>
          <w:iCs/>
        </w:rPr>
        <w:t>Critical i</w:t>
      </w:r>
      <w:r w:rsidR="008961D4" w:rsidRPr="007336A9">
        <w:rPr>
          <w:i/>
          <w:iCs/>
        </w:rPr>
        <w:t>n</w:t>
      </w:r>
      <w:r w:rsidRPr="007336A9">
        <w:rPr>
          <w:i/>
          <w:iCs/>
        </w:rPr>
        <w:t>cidents in teaching</w:t>
      </w:r>
      <w:r w:rsidR="004A4197" w:rsidRPr="007336A9">
        <w:rPr>
          <w:i/>
          <w:iCs/>
        </w:rPr>
        <w:t xml:space="preserve">. </w:t>
      </w:r>
      <w:r w:rsidR="004A4197" w:rsidRPr="007336A9">
        <w:t>London: Routledge</w:t>
      </w:r>
    </w:p>
    <w:p w14:paraId="11B1BF6F" w14:textId="77777777" w:rsidR="00B43B3D" w:rsidRPr="007336A9" w:rsidRDefault="00F67F2D" w:rsidP="00894ABB">
      <w:r w:rsidRPr="007336A9">
        <w:t>VanTassel-Baska, J.  Hubbard</w:t>
      </w:r>
      <w:r w:rsidR="00BB23C1" w:rsidRPr="007336A9">
        <w:t xml:space="preserve">, G. and </w:t>
      </w:r>
      <w:r w:rsidRPr="007336A9">
        <w:t>Robbins</w:t>
      </w:r>
      <w:r w:rsidR="00BB23C1" w:rsidRPr="007336A9">
        <w:t>, J</w:t>
      </w:r>
      <w:r w:rsidR="006348C4" w:rsidRPr="007336A9">
        <w:t>.</w:t>
      </w:r>
      <w:r w:rsidRPr="007336A9">
        <w:t xml:space="preserve"> (2020) </w:t>
      </w:r>
      <w:r w:rsidR="00D434C4" w:rsidRPr="007336A9">
        <w:t>‘</w:t>
      </w:r>
      <w:r w:rsidRPr="007336A9">
        <w:t>Differentiation of Instruction for Gifted Learners: Collated Evaluative Studies of Teacher Classroom Practices</w:t>
      </w:r>
      <w:r w:rsidR="006348C4" w:rsidRPr="007336A9">
        <w:t>’</w:t>
      </w:r>
      <w:r w:rsidRPr="007336A9">
        <w:t xml:space="preserve">, </w:t>
      </w:r>
      <w:r w:rsidRPr="007336A9">
        <w:rPr>
          <w:i/>
          <w:iCs/>
        </w:rPr>
        <w:t>Roeper Review</w:t>
      </w:r>
      <w:r w:rsidRPr="007336A9">
        <w:t>, 42</w:t>
      </w:r>
      <w:r w:rsidR="00D434C4" w:rsidRPr="007336A9">
        <w:t>(</w:t>
      </w:r>
      <w:r w:rsidRPr="007336A9">
        <w:t>3</w:t>
      </w:r>
      <w:r w:rsidR="00D434C4" w:rsidRPr="007336A9">
        <w:t>)</w:t>
      </w:r>
      <w:r w:rsidRPr="007336A9">
        <w:t xml:space="preserve"> </w:t>
      </w:r>
      <w:r w:rsidR="00D434C4" w:rsidRPr="007336A9">
        <w:t>pp.</w:t>
      </w:r>
      <w:r w:rsidRPr="007336A9">
        <w:t>153-164, DOI: 10.1080/02783193.2020.1765919</w:t>
      </w:r>
    </w:p>
    <w:p w14:paraId="6E374B53" w14:textId="6ADEEEBA" w:rsidR="00B43B3D" w:rsidRPr="007336A9" w:rsidRDefault="009B10B8" w:rsidP="00894ABB">
      <w:r w:rsidRPr="007336A9">
        <w:t xml:space="preserve">Wan, S (2016) </w:t>
      </w:r>
      <w:r w:rsidR="00F3745B" w:rsidRPr="007336A9">
        <w:t>‘</w:t>
      </w:r>
      <w:r w:rsidRPr="007336A9">
        <w:t>Differentiated instruction: Hong Kong prospective teachers’ teaching efficacy and beliefs</w:t>
      </w:r>
      <w:r w:rsidR="00F3745B" w:rsidRPr="007336A9">
        <w:t xml:space="preserve">’ </w:t>
      </w:r>
      <w:r w:rsidRPr="007336A9">
        <w:rPr>
          <w:i/>
          <w:iCs/>
        </w:rPr>
        <w:t>Teachers and Teaching</w:t>
      </w:r>
      <w:r w:rsidRPr="007336A9">
        <w:t xml:space="preserve"> 22</w:t>
      </w:r>
      <w:r w:rsidR="00F3745B" w:rsidRPr="007336A9">
        <w:t>(</w:t>
      </w:r>
      <w:r w:rsidRPr="007336A9">
        <w:t>2</w:t>
      </w:r>
      <w:r w:rsidR="00F3745B" w:rsidRPr="007336A9">
        <w:t>) pp.</w:t>
      </w:r>
      <w:r w:rsidRPr="007336A9">
        <w:t xml:space="preserve"> 148-176, DOI: 10.1080/13540602.2015.1055435</w:t>
      </w:r>
    </w:p>
    <w:p w14:paraId="654C9460" w14:textId="6ADEEEBA" w:rsidR="00BB5DB2" w:rsidRPr="007336A9" w:rsidRDefault="00BB5DB2" w:rsidP="00BB5DB2">
      <w:r w:rsidRPr="007336A9">
        <w:t xml:space="preserve">Welsh Government (2022) </w:t>
      </w:r>
      <w:r w:rsidRPr="007336A9">
        <w:rPr>
          <w:i/>
          <w:iCs/>
        </w:rPr>
        <w:t xml:space="preserve">My Local School </w:t>
      </w:r>
      <w:r w:rsidRPr="007336A9">
        <w:t>Available at:</w:t>
      </w:r>
      <w:r w:rsidRPr="007336A9">
        <w:rPr>
          <w:i/>
          <w:iCs/>
        </w:rPr>
        <w:t xml:space="preserve"> </w:t>
      </w:r>
      <w:hyperlink r:id="rId20">
        <w:r w:rsidR="707BB32F" w:rsidRPr="007336A9">
          <w:rPr>
            <w:rStyle w:val="Hyperlink"/>
            <w:color w:val="auto"/>
          </w:rPr>
          <w:t>https://www.gov.wales/my-local-school</w:t>
        </w:r>
      </w:hyperlink>
      <w:r w:rsidRPr="007336A9">
        <w:t xml:space="preserve"> (Accessed: 28 October 2023)</w:t>
      </w:r>
    </w:p>
    <w:p w14:paraId="5AA06BD6" w14:textId="6ADEEEBA" w:rsidR="00D91A41" w:rsidRPr="007336A9" w:rsidRDefault="00D91A41" w:rsidP="00DC5E4E">
      <w:pPr>
        <w:spacing w:before="240"/>
        <w:rPr>
          <w:rStyle w:val="Hyperlink"/>
          <w:color w:val="auto"/>
          <w:u w:val="none"/>
        </w:rPr>
      </w:pPr>
      <w:r w:rsidRPr="007336A9">
        <w:t xml:space="preserve">Welsh Government (2023) </w:t>
      </w:r>
      <w:r w:rsidRPr="007336A9">
        <w:rPr>
          <w:i/>
          <w:iCs/>
        </w:rPr>
        <w:t xml:space="preserve">Curriculum for Wales </w:t>
      </w:r>
      <w:r w:rsidRPr="007336A9">
        <w:t xml:space="preserve">Available at: </w:t>
      </w:r>
      <w:hyperlink r:id="rId21">
        <w:r w:rsidR="707BB32F" w:rsidRPr="007336A9">
          <w:rPr>
            <w:rStyle w:val="Hyperlink"/>
            <w:color w:val="auto"/>
          </w:rPr>
          <w:t>https://hwb.gov.wales/curriculum-for-wales</w:t>
        </w:r>
      </w:hyperlink>
      <w:r w:rsidR="00314F01" w:rsidRPr="007336A9">
        <w:rPr>
          <w:rStyle w:val="Hyperlink"/>
          <w:color w:val="auto"/>
          <w:u w:val="none"/>
        </w:rPr>
        <w:t xml:space="preserve"> </w:t>
      </w:r>
      <w:r w:rsidR="00D34CB7" w:rsidRPr="007336A9">
        <w:rPr>
          <w:rStyle w:val="Hyperlink"/>
          <w:color w:val="auto"/>
          <w:u w:val="none"/>
        </w:rPr>
        <w:t>(</w:t>
      </w:r>
      <w:r w:rsidR="00314F01" w:rsidRPr="007336A9">
        <w:rPr>
          <w:rStyle w:val="Hyperlink"/>
          <w:color w:val="auto"/>
          <w:u w:val="none"/>
        </w:rPr>
        <w:t>Acce</w:t>
      </w:r>
      <w:r w:rsidR="00D34CB7" w:rsidRPr="007336A9">
        <w:rPr>
          <w:rStyle w:val="Hyperlink"/>
          <w:color w:val="auto"/>
          <w:u w:val="none"/>
        </w:rPr>
        <w:t>ssed</w:t>
      </w:r>
      <w:r w:rsidR="00EE3977" w:rsidRPr="007336A9">
        <w:rPr>
          <w:rStyle w:val="Hyperlink"/>
          <w:color w:val="auto"/>
          <w:u w:val="none"/>
        </w:rPr>
        <w:t xml:space="preserve">: </w:t>
      </w:r>
      <w:r w:rsidR="000E1BD1" w:rsidRPr="007336A9">
        <w:rPr>
          <w:rStyle w:val="Hyperlink"/>
          <w:color w:val="auto"/>
          <w:u w:val="none"/>
        </w:rPr>
        <w:t>10 O</w:t>
      </w:r>
      <w:r w:rsidR="00DC5E4E" w:rsidRPr="007336A9">
        <w:rPr>
          <w:rStyle w:val="Hyperlink"/>
          <w:color w:val="auto"/>
          <w:u w:val="none"/>
        </w:rPr>
        <w:t>ctober 2023)</w:t>
      </w:r>
      <w:r w:rsidR="00D34CB7" w:rsidRPr="007336A9">
        <w:rPr>
          <w:rStyle w:val="Hyperlink"/>
          <w:color w:val="auto"/>
          <w:u w:val="none"/>
        </w:rPr>
        <w:t xml:space="preserve"> </w:t>
      </w:r>
    </w:p>
    <w:p w14:paraId="1A4C74FE" w14:textId="7EF9499F" w:rsidR="00C02F99" w:rsidRPr="007336A9" w:rsidRDefault="00C02F99" w:rsidP="00C02F99">
      <w:r w:rsidRPr="007336A9">
        <w:t xml:space="preserve">Welsh Government (n.d.) ‘Professional standards for teaching and leadership’ Available at:  </w:t>
      </w:r>
      <w:hyperlink r:id="rId22" w:history="1">
        <w:r w:rsidRPr="007336A9">
          <w:rPr>
            <w:rStyle w:val="Hyperlink"/>
            <w:color w:val="auto"/>
          </w:rPr>
          <w:t>https://hwb.gov.wales/api/storage/19bc948b-8a3f-41e0-944a-7bf2cadf7d18/professional-standards-for-teaching-and-leadership-interactive-pdf-for-pc.pdf</w:t>
        </w:r>
      </w:hyperlink>
      <w:r w:rsidRPr="007336A9">
        <w:t xml:space="preserve"> Accessed 01 November 2023)</w:t>
      </w:r>
    </w:p>
    <w:p w14:paraId="177E659C" w14:textId="77777777" w:rsidR="00A67D6C" w:rsidRPr="007336A9" w:rsidRDefault="00D91A41" w:rsidP="00A67D6C">
      <w:r w:rsidRPr="007336A9">
        <w:t xml:space="preserve">Wells, R. and Shaughnessy, M. (2009) ‘An Interview with Carol Ann Tomlinson’ </w:t>
      </w:r>
      <w:r w:rsidRPr="007336A9">
        <w:rPr>
          <w:i/>
          <w:iCs/>
        </w:rPr>
        <w:t xml:space="preserve">North American Journal of Psychology </w:t>
      </w:r>
      <w:r w:rsidRPr="007336A9">
        <w:t>11(3) pp. 643-648</w:t>
      </w:r>
    </w:p>
    <w:p w14:paraId="3BD16907" w14:textId="296B5188" w:rsidR="00D70156" w:rsidRPr="007336A9" w:rsidRDefault="00D91A41" w:rsidP="00A67D6C">
      <w:r w:rsidRPr="007336A9">
        <w:t xml:space="preserve">Winterbottom, M. (2019) “Differentiation in an inclusive classroom” </w:t>
      </w:r>
      <w:r w:rsidRPr="007336A9">
        <w:rPr>
          <w:i/>
          <w:iCs/>
        </w:rPr>
        <w:t>Brighter Thinking Blog</w:t>
      </w:r>
      <w:r w:rsidRPr="007336A9">
        <w:t xml:space="preserve">, 25 June 2019 Available at: </w:t>
      </w:r>
      <w:hyperlink r:id="rId23">
        <w:r w:rsidRPr="007336A9">
          <w:rPr>
            <w:rStyle w:val="Hyperlink"/>
            <w:color w:val="auto"/>
          </w:rPr>
          <w:t>Differentiation in an inclusive classroom | Cambridge</w:t>
        </w:r>
      </w:hyperlink>
      <w:r w:rsidRPr="007336A9">
        <w:t xml:space="preserve"> (Accessed 28 October 2023</w:t>
      </w:r>
      <w:r w:rsidR="00F566A5" w:rsidRPr="007336A9">
        <w:t>)</w:t>
      </w:r>
    </w:p>
    <w:p w14:paraId="1BAB0B4A" w14:textId="5D964926" w:rsidR="008C66DA" w:rsidRPr="007336A9" w:rsidRDefault="008C66DA" w:rsidP="00A67D6C">
      <w:r w:rsidRPr="007336A9">
        <w:lastRenderedPageBreak/>
        <w:t>Zimmerman</w:t>
      </w:r>
      <w:r w:rsidR="009523E1" w:rsidRPr="007336A9">
        <w:t>, B.</w:t>
      </w:r>
      <w:r w:rsidRPr="007336A9">
        <w:t xml:space="preserve"> (2002) </w:t>
      </w:r>
      <w:r w:rsidR="009523E1" w:rsidRPr="007336A9">
        <w:t>‘</w:t>
      </w:r>
      <w:r w:rsidRPr="007336A9">
        <w:t>Becoming a Self-Regulated Learner: An Overview</w:t>
      </w:r>
      <w:r w:rsidR="009523E1" w:rsidRPr="007336A9">
        <w:t>’</w:t>
      </w:r>
      <w:r w:rsidRPr="007336A9">
        <w:t xml:space="preserve"> </w:t>
      </w:r>
      <w:r w:rsidRPr="007336A9">
        <w:rPr>
          <w:i/>
          <w:iCs/>
        </w:rPr>
        <w:t xml:space="preserve">Theory </w:t>
      </w:r>
      <w:r w:rsidR="009523E1" w:rsidRPr="007336A9">
        <w:rPr>
          <w:i/>
          <w:iCs/>
        </w:rPr>
        <w:t>i</w:t>
      </w:r>
      <w:r w:rsidRPr="007336A9">
        <w:rPr>
          <w:i/>
          <w:iCs/>
        </w:rPr>
        <w:t>nto Practice</w:t>
      </w:r>
      <w:r w:rsidRPr="007336A9">
        <w:t>, 41</w:t>
      </w:r>
      <w:r w:rsidR="009523E1" w:rsidRPr="007336A9">
        <w:t>(</w:t>
      </w:r>
      <w:r w:rsidRPr="007336A9">
        <w:t>2</w:t>
      </w:r>
      <w:r w:rsidR="009523E1" w:rsidRPr="007336A9">
        <w:t>)</w:t>
      </w:r>
      <w:r w:rsidRPr="007336A9">
        <w:t xml:space="preserve"> </w:t>
      </w:r>
      <w:r w:rsidR="009523E1" w:rsidRPr="007336A9">
        <w:t>pp.</w:t>
      </w:r>
      <w:r w:rsidRPr="007336A9">
        <w:t>64-70, DOI: 10.1207/s15430421tip4102_2</w:t>
      </w:r>
    </w:p>
    <w:p w14:paraId="1F06168B" w14:textId="484A9713" w:rsidR="00B43B3D" w:rsidRPr="007336A9" w:rsidRDefault="00A67D6C" w:rsidP="00B43B3D">
      <w:pPr>
        <w:jc w:val="both"/>
      </w:pPr>
      <w:proofErr w:type="spellStart"/>
      <w:r w:rsidRPr="007336A9">
        <w:t>Zwo</w:t>
      </w:r>
      <w:r w:rsidR="007C0B28" w:rsidRPr="007336A9">
        <w:t>z</w:t>
      </w:r>
      <w:r w:rsidRPr="007336A9">
        <w:t>diak</w:t>
      </w:r>
      <w:proofErr w:type="spellEnd"/>
      <w:r w:rsidR="007C0B28" w:rsidRPr="007336A9">
        <w:t>-Myers, P.</w:t>
      </w:r>
      <w:r w:rsidR="00EF5988" w:rsidRPr="007336A9">
        <w:t xml:space="preserve"> (2023)</w:t>
      </w:r>
      <w:r w:rsidR="007C0B28" w:rsidRPr="007336A9">
        <w:t xml:space="preserve"> </w:t>
      </w:r>
      <w:r w:rsidR="007C0B28" w:rsidRPr="007336A9">
        <w:rPr>
          <w:i/>
          <w:iCs/>
        </w:rPr>
        <w:t xml:space="preserve">The teacher’s </w:t>
      </w:r>
      <w:r w:rsidR="0052099F" w:rsidRPr="007336A9">
        <w:rPr>
          <w:i/>
          <w:iCs/>
        </w:rPr>
        <w:t>reflective practice handbook</w:t>
      </w:r>
      <w:r w:rsidR="00EA7E78" w:rsidRPr="007336A9">
        <w:rPr>
          <w:i/>
          <w:iCs/>
        </w:rPr>
        <w:t>,</w:t>
      </w:r>
      <w:r w:rsidR="0052099F" w:rsidRPr="007336A9">
        <w:rPr>
          <w:i/>
          <w:iCs/>
        </w:rPr>
        <w:t xml:space="preserve"> </w:t>
      </w:r>
      <w:r w:rsidR="0052099F" w:rsidRPr="007336A9">
        <w:t>2</w:t>
      </w:r>
      <w:r w:rsidR="0052099F" w:rsidRPr="007336A9">
        <w:rPr>
          <w:vertAlign w:val="superscript"/>
        </w:rPr>
        <w:t>nd</w:t>
      </w:r>
      <w:r w:rsidR="0052099F" w:rsidRPr="007336A9">
        <w:t xml:space="preserve"> edition</w:t>
      </w:r>
      <w:r w:rsidR="00EA7E78" w:rsidRPr="007336A9">
        <w:t xml:space="preserve"> </w:t>
      </w:r>
      <w:r w:rsidR="00B656DE" w:rsidRPr="007336A9">
        <w:t>Abingdon Oxon; New York, NY: Routledge</w:t>
      </w:r>
      <w:r w:rsidR="00EF5988" w:rsidRPr="007336A9">
        <w:t>.</w:t>
      </w:r>
    </w:p>
    <w:p w14:paraId="088DA128" w14:textId="77777777" w:rsidR="00B43B3D" w:rsidRDefault="00B43B3D" w:rsidP="00894ABB">
      <w:pPr>
        <w:rPr>
          <w:color w:val="00B050"/>
        </w:rPr>
      </w:pPr>
    </w:p>
    <w:p w14:paraId="3EEEC7DF" w14:textId="28E0D1DD" w:rsidR="006D2DC9" w:rsidRPr="005D379F" w:rsidRDefault="00C73930" w:rsidP="00894ABB">
      <w:r>
        <w:br w:type="page"/>
      </w:r>
    </w:p>
    <w:sectPr w:rsidR="006D2DC9" w:rsidRPr="005D379F" w:rsidSect="00091EAB">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48F605" w14:textId="77777777" w:rsidR="007B2AC6" w:rsidRDefault="007B2AC6" w:rsidP="005F74B1">
      <w:pPr>
        <w:spacing w:after="0" w:line="240" w:lineRule="auto"/>
      </w:pPr>
      <w:r>
        <w:separator/>
      </w:r>
    </w:p>
  </w:endnote>
  <w:endnote w:type="continuationSeparator" w:id="0">
    <w:p w14:paraId="66848B5A" w14:textId="77777777" w:rsidR="007B2AC6" w:rsidRDefault="007B2AC6" w:rsidP="005F74B1">
      <w:pPr>
        <w:spacing w:after="0" w:line="240" w:lineRule="auto"/>
      </w:pPr>
      <w:r>
        <w:continuationSeparator/>
      </w:r>
    </w:p>
  </w:endnote>
  <w:endnote w:type="continuationNotice" w:id="1">
    <w:p w14:paraId="6AFE50BD" w14:textId="77777777" w:rsidR="007B2AC6" w:rsidRDefault="007B2AC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7050775"/>
      <w:docPartObj>
        <w:docPartGallery w:val="Page Numbers (Bottom of Page)"/>
        <w:docPartUnique/>
      </w:docPartObj>
    </w:sdtPr>
    <w:sdtEndPr>
      <w:rPr>
        <w:noProof/>
      </w:rPr>
    </w:sdtEndPr>
    <w:sdtContent>
      <w:p w14:paraId="449CA542" w14:textId="5F55CC39" w:rsidR="005F74B1" w:rsidRDefault="005F74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FE8748" w14:textId="77777777" w:rsidR="005F74B1" w:rsidRDefault="005F74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012D50" w14:textId="77777777" w:rsidR="007B2AC6" w:rsidRDefault="007B2AC6" w:rsidP="005F74B1">
      <w:pPr>
        <w:spacing w:after="0" w:line="240" w:lineRule="auto"/>
      </w:pPr>
      <w:r>
        <w:separator/>
      </w:r>
    </w:p>
  </w:footnote>
  <w:footnote w:type="continuationSeparator" w:id="0">
    <w:p w14:paraId="436FD885" w14:textId="77777777" w:rsidR="007B2AC6" w:rsidRDefault="007B2AC6" w:rsidP="005F74B1">
      <w:pPr>
        <w:spacing w:after="0" w:line="240" w:lineRule="auto"/>
      </w:pPr>
      <w:r>
        <w:continuationSeparator/>
      </w:r>
    </w:p>
  </w:footnote>
  <w:footnote w:type="continuationNotice" w:id="1">
    <w:p w14:paraId="7FB4FE8E" w14:textId="77777777" w:rsidR="007B2AC6" w:rsidRDefault="007B2AC6">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yd+pkkXpjBukdQ" int2:id="1mkm0eD0">
      <int2:state int2:value="Rejected" int2:type="AugLoop_Text_Critique"/>
    </int2:textHash>
    <int2:textHash int2:hashCode="vhaYVpJLlq2uZK" int2:id="2XCOYjIm">
      <int2:state int2:value="Rejected" int2:type="AugLoop_Text_Critique"/>
    </int2:textHash>
    <int2:textHash int2:hashCode="guxpN5ZjvuHGNs" int2:id="3fFVPuZJ">
      <int2:state int2:value="Rejected" int2:type="AugLoop_Text_Critique"/>
    </int2:textHash>
    <int2:textHash int2:hashCode="cYclCtIgF3OqJa" int2:id="5U1KYjow">
      <int2:state int2:value="Rejected" int2:type="AugLoop_Text_Critique"/>
    </int2:textHash>
    <int2:textHash int2:hashCode="SOVj8UjcBNizHJ" int2:id="5VQJo7Kt">
      <int2:state int2:value="Rejected" int2:type="AugLoop_Text_Critique"/>
    </int2:textHash>
    <int2:textHash int2:hashCode="JHYKGCMj3KcDpL" int2:id="7fLk16JR">
      <int2:state int2:value="Rejected" int2:type="AugLoop_Text_Critique"/>
    </int2:textHash>
    <int2:textHash int2:hashCode="o1UMo/NHtLfDzz" int2:id="C5WfLRru">
      <int2:state int2:value="Rejected" int2:type="AugLoop_Text_Critique"/>
    </int2:textHash>
    <int2:textHash int2:hashCode="WjAea2X4beFKxj" int2:id="CV7quHSp">
      <int2:state int2:value="Rejected" int2:type="AugLoop_Text_Critique"/>
    </int2:textHash>
    <int2:textHash int2:hashCode="clqt9mV/rerms+" int2:id="HTOaBvLR">
      <int2:state int2:value="Rejected" int2:type="AugLoop_Text_Critique"/>
    </int2:textHash>
    <int2:textHash int2:hashCode="ZHk/+Rb+frM0Br" int2:id="HncD3iYt">
      <int2:state int2:value="Rejected" int2:type="AugLoop_Text_Critique"/>
    </int2:textHash>
    <int2:textHash int2:hashCode="3c3uVbOFi58D4I" int2:id="QIPVy58v">
      <int2:state int2:value="Rejected" int2:type="AugLoop_Text_Critique"/>
    </int2:textHash>
    <int2:textHash int2:hashCode="RoHRJMxsS3O6q/" int2:id="akWGTsnQ">
      <int2:state int2:value="Rejected" int2:type="AugLoop_Text_Critique"/>
    </int2:textHash>
    <int2:textHash int2:hashCode="f3GVZdOrnjRm6R" int2:id="gL3yDAKT">
      <int2:state int2:value="Rejected" int2:type="AugLoop_Text_Critique"/>
    </int2:textHash>
    <int2:textHash int2:hashCode="cfb11fpSW+MpFh" int2:id="hg9Cl7jQ">
      <int2:state int2:value="Rejected" int2:type="AugLoop_Text_Critique"/>
    </int2:textHash>
    <int2:textHash int2:hashCode="tIt7R1yn4OEh/i" int2:id="nbtmRc9S">
      <int2:state int2:value="Rejected" int2:type="AugLoop_Text_Critique"/>
    </int2:textHash>
    <int2:textHash int2:hashCode="dzFK31n9Anqm7T" int2:id="sENf3QeB">
      <int2:state int2:value="Rejected" int2:type="AugLoop_Text_Critique"/>
    </int2:textHash>
    <int2:textHash int2:hashCode="zlwVdksw2X9PV9" int2:id="uZUpKWRA">
      <int2:state int2:value="Rejected" int2:type="AugLoop_Text_Critique"/>
    </int2:textHash>
    <int2:textHash int2:hashCode="qeTLE7kncuD0da" int2:id="z6sS1NcF">
      <int2:state int2:value="Rejected" int2:type="AugLoop_Text_Critique"/>
    </int2:textHash>
    <int2:textHash int2:hashCode="rxkI5rUi2yWMqO" int2:id="zvkyf2kF">
      <int2:state int2:value="Rejected" int2:type="AugLoop_Text_Critique"/>
    </int2:textHash>
    <int2:bookmark int2:bookmarkName="_Int_6kXVZllr" int2:invalidationBookmarkName="" int2:hashCode="5zP5IDKxgGJG3L" int2:id="H9ZWZ7qG">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C405F0"/>
    <w:multiLevelType w:val="hybridMultilevel"/>
    <w:tmpl w:val="FFB42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D77555"/>
    <w:multiLevelType w:val="hybridMultilevel"/>
    <w:tmpl w:val="4252D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F3E620C"/>
    <w:multiLevelType w:val="hybridMultilevel"/>
    <w:tmpl w:val="65B08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E9E58C8"/>
    <w:multiLevelType w:val="hybridMultilevel"/>
    <w:tmpl w:val="4CCED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92103129">
    <w:abstractNumId w:val="2"/>
  </w:num>
  <w:num w:numId="2" w16cid:durableId="2134859922">
    <w:abstractNumId w:val="3"/>
  </w:num>
  <w:num w:numId="3" w16cid:durableId="775514693">
    <w:abstractNumId w:val="1"/>
  </w:num>
  <w:num w:numId="4" w16cid:durableId="283345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2"/>
    <w:compatSetting w:name="useWord2013TrackBottomHyphenation" w:uri="http://schemas.microsoft.com/office/word" w:val="1"/>
  </w:compat>
  <w:rsids>
    <w:rsidRoot w:val="00280256"/>
    <w:rsid w:val="000006EF"/>
    <w:rsid w:val="00000B01"/>
    <w:rsid w:val="0000170C"/>
    <w:rsid w:val="000019D6"/>
    <w:rsid w:val="00002331"/>
    <w:rsid w:val="00003965"/>
    <w:rsid w:val="0000438E"/>
    <w:rsid w:val="00004BFC"/>
    <w:rsid w:val="00005356"/>
    <w:rsid w:val="00005FD6"/>
    <w:rsid w:val="00007368"/>
    <w:rsid w:val="0000766E"/>
    <w:rsid w:val="00007BF9"/>
    <w:rsid w:val="0001013B"/>
    <w:rsid w:val="0001073C"/>
    <w:rsid w:val="000117F6"/>
    <w:rsid w:val="0001195D"/>
    <w:rsid w:val="00011ECD"/>
    <w:rsid w:val="00013EFF"/>
    <w:rsid w:val="00014898"/>
    <w:rsid w:val="00014918"/>
    <w:rsid w:val="0001575A"/>
    <w:rsid w:val="00015B97"/>
    <w:rsid w:val="00016426"/>
    <w:rsid w:val="00017F3E"/>
    <w:rsid w:val="00020036"/>
    <w:rsid w:val="0002142F"/>
    <w:rsid w:val="00021B28"/>
    <w:rsid w:val="00022D4B"/>
    <w:rsid w:val="00023285"/>
    <w:rsid w:val="000242D2"/>
    <w:rsid w:val="00024B5E"/>
    <w:rsid w:val="00024BCA"/>
    <w:rsid w:val="00026131"/>
    <w:rsid w:val="00027DB0"/>
    <w:rsid w:val="00030033"/>
    <w:rsid w:val="00030252"/>
    <w:rsid w:val="00030A4F"/>
    <w:rsid w:val="00030F45"/>
    <w:rsid w:val="000315E4"/>
    <w:rsid w:val="00032195"/>
    <w:rsid w:val="000321E0"/>
    <w:rsid w:val="00032603"/>
    <w:rsid w:val="00033226"/>
    <w:rsid w:val="0003359D"/>
    <w:rsid w:val="000336CD"/>
    <w:rsid w:val="00033C5E"/>
    <w:rsid w:val="00034776"/>
    <w:rsid w:val="00034E1A"/>
    <w:rsid w:val="000370FE"/>
    <w:rsid w:val="00037B64"/>
    <w:rsid w:val="00040641"/>
    <w:rsid w:val="00040E30"/>
    <w:rsid w:val="0004179A"/>
    <w:rsid w:val="000424B9"/>
    <w:rsid w:val="0004300A"/>
    <w:rsid w:val="00044D18"/>
    <w:rsid w:val="00047347"/>
    <w:rsid w:val="000508E7"/>
    <w:rsid w:val="00050FAF"/>
    <w:rsid w:val="0005169D"/>
    <w:rsid w:val="00051B7D"/>
    <w:rsid w:val="0005210A"/>
    <w:rsid w:val="000525B2"/>
    <w:rsid w:val="00052650"/>
    <w:rsid w:val="00052B38"/>
    <w:rsid w:val="00053ED5"/>
    <w:rsid w:val="00054C15"/>
    <w:rsid w:val="00056320"/>
    <w:rsid w:val="00056524"/>
    <w:rsid w:val="000565C3"/>
    <w:rsid w:val="00056980"/>
    <w:rsid w:val="00056B56"/>
    <w:rsid w:val="00056C89"/>
    <w:rsid w:val="00056F71"/>
    <w:rsid w:val="00057012"/>
    <w:rsid w:val="000574F1"/>
    <w:rsid w:val="00057536"/>
    <w:rsid w:val="00060A84"/>
    <w:rsid w:val="00060E95"/>
    <w:rsid w:val="000618AB"/>
    <w:rsid w:val="00061C15"/>
    <w:rsid w:val="0006203B"/>
    <w:rsid w:val="000631B5"/>
    <w:rsid w:val="00063490"/>
    <w:rsid w:val="00063BCA"/>
    <w:rsid w:val="00064146"/>
    <w:rsid w:val="0006550C"/>
    <w:rsid w:val="000656B1"/>
    <w:rsid w:val="00065C92"/>
    <w:rsid w:val="00066609"/>
    <w:rsid w:val="0006690E"/>
    <w:rsid w:val="00066AE6"/>
    <w:rsid w:val="000675E3"/>
    <w:rsid w:val="0006795F"/>
    <w:rsid w:val="00067969"/>
    <w:rsid w:val="00067AD6"/>
    <w:rsid w:val="000700DE"/>
    <w:rsid w:val="000704A3"/>
    <w:rsid w:val="000715A7"/>
    <w:rsid w:val="00071BE7"/>
    <w:rsid w:val="00072458"/>
    <w:rsid w:val="000733C2"/>
    <w:rsid w:val="0007359A"/>
    <w:rsid w:val="00073925"/>
    <w:rsid w:val="00073B06"/>
    <w:rsid w:val="00073D18"/>
    <w:rsid w:val="00074BFF"/>
    <w:rsid w:val="00075090"/>
    <w:rsid w:val="00075A42"/>
    <w:rsid w:val="00076F02"/>
    <w:rsid w:val="00077A07"/>
    <w:rsid w:val="00080413"/>
    <w:rsid w:val="000814BE"/>
    <w:rsid w:val="00081511"/>
    <w:rsid w:val="00081578"/>
    <w:rsid w:val="000816D7"/>
    <w:rsid w:val="000821B9"/>
    <w:rsid w:val="0008257A"/>
    <w:rsid w:val="000827B6"/>
    <w:rsid w:val="00083C5A"/>
    <w:rsid w:val="00084898"/>
    <w:rsid w:val="0008515D"/>
    <w:rsid w:val="00085756"/>
    <w:rsid w:val="0008586B"/>
    <w:rsid w:val="00085D26"/>
    <w:rsid w:val="00086131"/>
    <w:rsid w:val="0008627B"/>
    <w:rsid w:val="00086ABC"/>
    <w:rsid w:val="00087F77"/>
    <w:rsid w:val="0009012B"/>
    <w:rsid w:val="000904C6"/>
    <w:rsid w:val="00090DB5"/>
    <w:rsid w:val="00091A48"/>
    <w:rsid w:val="00091DFF"/>
    <w:rsid w:val="00091EAB"/>
    <w:rsid w:val="0009245A"/>
    <w:rsid w:val="00092EA0"/>
    <w:rsid w:val="000937E9"/>
    <w:rsid w:val="0009407F"/>
    <w:rsid w:val="000949C4"/>
    <w:rsid w:val="000959B0"/>
    <w:rsid w:val="00095FEE"/>
    <w:rsid w:val="000967BE"/>
    <w:rsid w:val="00097C6F"/>
    <w:rsid w:val="00097F04"/>
    <w:rsid w:val="000A0D59"/>
    <w:rsid w:val="000A1C8D"/>
    <w:rsid w:val="000A266B"/>
    <w:rsid w:val="000A34CE"/>
    <w:rsid w:val="000A3770"/>
    <w:rsid w:val="000A3D87"/>
    <w:rsid w:val="000A4DD5"/>
    <w:rsid w:val="000A5D7F"/>
    <w:rsid w:val="000A6467"/>
    <w:rsid w:val="000A6C95"/>
    <w:rsid w:val="000A6DE8"/>
    <w:rsid w:val="000A7657"/>
    <w:rsid w:val="000A7B85"/>
    <w:rsid w:val="000A7F98"/>
    <w:rsid w:val="000B127E"/>
    <w:rsid w:val="000B3D95"/>
    <w:rsid w:val="000B43AA"/>
    <w:rsid w:val="000B5003"/>
    <w:rsid w:val="000B51EB"/>
    <w:rsid w:val="000B5526"/>
    <w:rsid w:val="000B685F"/>
    <w:rsid w:val="000B695C"/>
    <w:rsid w:val="000C045B"/>
    <w:rsid w:val="000C065D"/>
    <w:rsid w:val="000C1AA5"/>
    <w:rsid w:val="000C2050"/>
    <w:rsid w:val="000C245E"/>
    <w:rsid w:val="000C2C49"/>
    <w:rsid w:val="000C2DAA"/>
    <w:rsid w:val="000C3D27"/>
    <w:rsid w:val="000C3DD3"/>
    <w:rsid w:val="000C41CA"/>
    <w:rsid w:val="000C42B4"/>
    <w:rsid w:val="000C4944"/>
    <w:rsid w:val="000C4BDA"/>
    <w:rsid w:val="000C55D9"/>
    <w:rsid w:val="000C6E23"/>
    <w:rsid w:val="000C6EDF"/>
    <w:rsid w:val="000C709A"/>
    <w:rsid w:val="000C70DD"/>
    <w:rsid w:val="000C73DD"/>
    <w:rsid w:val="000C7491"/>
    <w:rsid w:val="000C7CB8"/>
    <w:rsid w:val="000C7ED8"/>
    <w:rsid w:val="000C7F2F"/>
    <w:rsid w:val="000D067B"/>
    <w:rsid w:val="000D45A7"/>
    <w:rsid w:val="000D48DC"/>
    <w:rsid w:val="000D4E90"/>
    <w:rsid w:val="000D4F92"/>
    <w:rsid w:val="000D557C"/>
    <w:rsid w:val="000D5D5D"/>
    <w:rsid w:val="000D7181"/>
    <w:rsid w:val="000D7435"/>
    <w:rsid w:val="000D7BD9"/>
    <w:rsid w:val="000E0D52"/>
    <w:rsid w:val="000E1728"/>
    <w:rsid w:val="000E1A81"/>
    <w:rsid w:val="000E1BD1"/>
    <w:rsid w:val="000E1DAD"/>
    <w:rsid w:val="000E2011"/>
    <w:rsid w:val="000E2D3D"/>
    <w:rsid w:val="000E37B8"/>
    <w:rsid w:val="000E4C3D"/>
    <w:rsid w:val="000E5A0E"/>
    <w:rsid w:val="000E6635"/>
    <w:rsid w:val="000F11D4"/>
    <w:rsid w:val="000F2784"/>
    <w:rsid w:val="000F3040"/>
    <w:rsid w:val="000F35EC"/>
    <w:rsid w:val="000F38AA"/>
    <w:rsid w:val="000F38BD"/>
    <w:rsid w:val="000F3C05"/>
    <w:rsid w:val="000F44E9"/>
    <w:rsid w:val="000F5FD2"/>
    <w:rsid w:val="000F7041"/>
    <w:rsid w:val="000F75AE"/>
    <w:rsid w:val="000F76E7"/>
    <w:rsid w:val="001002DF"/>
    <w:rsid w:val="00100DB0"/>
    <w:rsid w:val="001011EC"/>
    <w:rsid w:val="00101495"/>
    <w:rsid w:val="00102339"/>
    <w:rsid w:val="00102477"/>
    <w:rsid w:val="00102FAC"/>
    <w:rsid w:val="00103265"/>
    <w:rsid w:val="00104124"/>
    <w:rsid w:val="00104233"/>
    <w:rsid w:val="001043F8"/>
    <w:rsid w:val="00105221"/>
    <w:rsid w:val="00105432"/>
    <w:rsid w:val="00105817"/>
    <w:rsid w:val="001059A8"/>
    <w:rsid w:val="00105B66"/>
    <w:rsid w:val="00105D7B"/>
    <w:rsid w:val="001062F4"/>
    <w:rsid w:val="00106C79"/>
    <w:rsid w:val="00106DF3"/>
    <w:rsid w:val="00106E6C"/>
    <w:rsid w:val="00106FE3"/>
    <w:rsid w:val="00107116"/>
    <w:rsid w:val="00107277"/>
    <w:rsid w:val="00107804"/>
    <w:rsid w:val="00107F39"/>
    <w:rsid w:val="00110095"/>
    <w:rsid w:val="00112B2F"/>
    <w:rsid w:val="001138B2"/>
    <w:rsid w:val="00114B5A"/>
    <w:rsid w:val="001153AD"/>
    <w:rsid w:val="00115796"/>
    <w:rsid w:val="00115CC5"/>
    <w:rsid w:val="00116258"/>
    <w:rsid w:val="001165A4"/>
    <w:rsid w:val="00116B2E"/>
    <w:rsid w:val="0011728A"/>
    <w:rsid w:val="001174BE"/>
    <w:rsid w:val="001220C7"/>
    <w:rsid w:val="00123425"/>
    <w:rsid w:val="001238BC"/>
    <w:rsid w:val="00123952"/>
    <w:rsid w:val="00123D7F"/>
    <w:rsid w:val="00124169"/>
    <w:rsid w:val="001247AF"/>
    <w:rsid w:val="00124922"/>
    <w:rsid w:val="00126C6A"/>
    <w:rsid w:val="00126E99"/>
    <w:rsid w:val="00127219"/>
    <w:rsid w:val="001279D1"/>
    <w:rsid w:val="00127B6F"/>
    <w:rsid w:val="001303C0"/>
    <w:rsid w:val="00130ACD"/>
    <w:rsid w:val="001318E3"/>
    <w:rsid w:val="00131A5B"/>
    <w:rsid w:val="00131DF4"/>
    <w:rsid w:val="0013210B"/>
    <w:rsid w:val="00132AC2"/>
    <w:rsid w:val="00132B85"/>
    <w:rsid w:val="00135382"/>
    <w:rsid w:val="0013597C"/>
    <w:rsid w:val="00135B48"/>
    <w:rsid w:val="00136343"/>
    <w:rsid w:val="00137BB2"/>
    <w:rsid w:val="001404C7"/>
    <w:rsid w:val="00140E82"/>
    <w:rsid w:val="00140EA8"/>
    <w:rsid w:val="0014190A"/>
    <w:rsid w:val="00141D4A"/>
    <w:rsid w:val="0014307C"/>
    <w:rsid w:val="001431D7"/>
    <w:rsid w:val="00143201"/>
    <w:rsid w:val="00143D32"/>
    <w:rsid w:val="00143E6A"/>
    <w:rsid w:val="00144D48"/>
    <w:rsid w:val="001453D8"/>
    <w:rsid w:val="0014574F"/>
    <w:rsid w:val="0014600C"/>
    <w:rsid w:val="00146364"/>
    <w:rsid w:val="00146604"/>
    <w:rsid w:val="00147147"/>
    <w:rsid w:val="001501D6"/>
    <w:rsid w:val="00150924"/>
    <w:rsid w:val="00150B8E"/>
    <w:rsid w:val="00150E6C"/>
    <w:rsid w:val="001526EC"/>
    <w:rsid w:val="0015374C"/>
    <w:rsid w:val="001544E8"/>
    <w:rsid w:val="00155178"/>
    <w:rsid w:val="0015534A"/>
    <w:rsid w:val="00157306"/>
    <w:rsid w:val="00157E3C"/>
    <w:rsid w:val="00157ED4"/>
    <w:rsid w:val="00160214"/>
    <w:rsid w:val="0016036C"/>
    <w:rsid w:val="00160407"/>
    <w:rsid w:val="00160D2E"/>
    <w:rsid w:val="00161200"/>
    <w:rsid w:val="00161291"/>
    <w:rsid w:val="0016277F"/>
    <w:rsid w:val="00163585"/>
    <w:rsid w:val="001635BA"/>
    <w:rsid w:val="001637CF"/>
    <w:rsid w:val="00165197"/>
    <w:rsid w:val="001662FA"/>
    <w:rsid w:val="0016647A"/>
    <w:rsid w:val="0016681F"/>
    <w:rsid w:val="00166EAA"/>
    <w:rsid w:val="001673B9"/>
    <w:rsid w:val="00167BCD"/>
    <w:rsid w:val="001707BB"/>
    <w:rsid w:val="00170B39"/>
    <w:rsid w:val="00170CAE"/>
    <w:rsid w:val="00171399"/>
    <w:rsid w:val="00172871"/>
    <w:rsid w:val="001728A3"/>
    <w:rsid w:val="001735A7"/>
    <w:rsid w:val="00173E3B"/>
    <w:rsid w:val="00175F4B"/>
    <w:rsid w:val="001764C2"/>
    <w:rsid w:val="001774B7"/>
    <w:rsid w:val="00180B54"/>
    <w:rsid w:val="00180FA4"/>
    <w:rsid w:val="00181875"/>
    <w:rsid w:val="00181A07"/>
    <w:rsid w:val="00181A2E"/>
    <w:rsid w:val="00182BF3"/>
    <w:rsid w:val="00184EDD"/>
    <w:rsid w:val="0018515F"/>
    <w:rsid w:val="00185216"/>
    <w:rsid w:val="001855AB"/>
    <w:rsid w:val="00185710"/>
    <w:rsid w:val="00185725"/>
    <w:rsid w:val="00185979"/>
    <w:rsid w:val="001863B0"/>
    <w:rsid w:val="001864C6"/>
    <w:rsid w:val="00186BF2"/>
    <w:rsid w:val="00187408"/>
    <w:rsid w:val="00187BD9"/>
    <w:rsid w:val="001902CE"/>
    <w:rsid w:val="00190525"/>
    <w:rsid w:val="00190D5E"/>
    <w:rsid w:val="001913BA"/>
    <w:rsid w:val="00191726"/>
    <w:rsid w:val="00191C1D"/>
    <w:rsid w:val="00192751"/>
    <w:rsid w:val="00193DC9"/>
    <w:rsid w:val="00195383"/>
    <w:rsid w:val="00196445"/>
    <w:rsid w:val="001969AC"/>
    <w:rsid w:val="001978F2"/>
    <w:rsid w:val="001A0285"/>
    <w:rsid w:val="001A03F7"/>
    <w:rsid w:val="001A0780"/>
    <w:rsid w:val="001A1450"/>
    <w:rsid w:val="001A1584"/>
    <w:rsid w:val="001A19BA"/>
    <w:rsid w:val="001A202F"/>
    <w:rsid w:val="001A2402"/>
    <w:rsid w:val="001A2B96"/>
    <w:rsid w:val="001A2CB6"/>
    <w:rsid w:val="001A3E60"/>
    <w:rsid w:val="001A6985"/>
    <w:rsid w:val="001A6E30"/>
    <w:rsid w:val="001B0197"/>
    <w:rsid w:val="001B023A"/>
    <w:rsid w:val="001B13C3"/>
    <w:rsid w:val="001B1B7C"/>
    <w:rsid w:val="001B2094"/>
    <w:rsid w:val="001B31FD"/>
    <w:rsid w:val="001B35A0"/>
    <w:rsid w:val="001B37A7"/>
    <w:rsid w:val="001B3F8B"/>
    <w:rsid w:val="001B42DB"/>
    <w:rsid w:val="001B444D"/>
    <w:rsid w:val="001B510D"/>
    <w:rsid w:val="001B518A"/>
    <w:rsid w:val="001B5688"/>
    <w:rsid w:val="001B5A51"/>
    <w:rsid w:val="001B6B0D"/>
    <w:rsid w:val="001B78FE"/>
    <w:rsid w:val="001B7E7D"/>
    <w:rsid w:val="001C11C0"/>
    <w:rsid w:val="001C14CC"/>
    <w:rsid w:val="001C26F0"/>
    <w:rsid w:val="001C2723"/>
    <w:rsid w:val="001C2810"/>
    <w:rsid w:val="001C3E46"/>
    <w:rsid w:val="001C4048"/>
    <w:rsid w:val="001C427A"/>
    <w:rsid w:val="001C4E73"/>
    <w:rsid w:val="001C5F7D"/>
    <w:rsid w:val="001C6BF9"/>
    <w:rsid w:val="001C74E4"/>
    <w:rsid w:val="001C7BB4"/>
    <w:rsid w:val="001D0267"/>
    <w:rsid w:val="001D12A3"/>
    <w:rsid w:val="001D1A7D"/>
    <w:rsid w:val="001D1ADE"/>
    <w:rsid w:val="001D1CEA"/>
    <w:rsid w:val="001D2193"/>
    <w:rsid w:val="001D2A74"/>
    <w:rsid w:val="001D34C7"/>
    <w:rsid w:val="001D4057"/>
    <w:rsid w:val="001D41A2"/>
    <w:rsid w:val="001D70ED"/>
    <w:rsid w:val="001D76BB"/>
    <w:rsid w:val="001D7CC1"/>
    <w:rsid w:val="001E00B3"/>
    <w:rsid w:val="001E0242"/>
    <w:rsid w:val="001E0480"/>
    <w:rsid w:val="001E0A7F"/>
    <w:rsid w:val="001E103B"/>
    <w:rsid w:val="001E11A6"/>
    <w:rsid w:val="001E1AE9"/>
    <w:rsid w:val="001E1F83"/>
    <w:rsid w:val="001E233E"/>
    <w:rsid w:val="001E2A68"/>
    <w:rsid w:val="001E2ADC"/>
    <w:rsid w:val="001E2CFB"/>
    <w:rsid w:val="001E315F"/>
    <w:rsid w:val="001E38CA"/>
    <w:rsid w:val="001E38FA"/>
    <w:rsid w:val="001E5D16"/>
    <w:rsid w:val="001E67FE"/>
    <w:rsid w:val="001E6A61"/>
    <w:rsid w:val="001E6FA4"/>
    <w:rsid w:val="001E78A0"/>
    <w:rsid w:val="001E7C6A"/>
    <w:rsid w:val="001E7CD0"/>
    <w:rsid w:val="001F0319"/>
    <w:rsid w:val="001F0C9A"/>
    <w:rsid w:val="001F0FEB"/>
    <w:rsid w:val="001F1296"/>
    <w:rsid w:val="001F1FF7"/>
    <w:rsid w:val="001F22E0"/>
    <w:rsid w:val="001F28D2"/>
    <w:rsid w:val="001F3007"/>
    <w:rsid w:val="001F315E"/>
    <w:rsid w:val="001F63FC"/>
    <w:rsid w:val="00200361"/>
    <w:rsid w:val="00203939"/>
    <w:rsid w:val="00203D38"/>
    <w:rsid w:val="002040B3"/>
    <w:rsid w:val="00204A43"/>
    <w:rsid w:val="00204B04"/>
    <w:rsid w:val="00204BA5"/>
    <w:rsid w:val="00204C2A"/>
    <w:rsid w:val="00204D23"/>
    <w:rsid w:val="00205094"/>
    <w:rsid w:val="00205B84"/>
    <w:rsid w:val="00206256"/>
    <w:rsid w:val="00206261"/>
    <w:rsid w:val="00206495"/>
    <w:rsid w:val="0020678A"/>
    <w:rsid w:val="0020678C"/>
    <w:rsid w:val="00207424"/>
    <w:rsid w:val="0020761F"/>
    <w:rsid w:val="002078E0"/>
    <w:rsid w:val="00211002"/>
    <w:rsid w:val="00211551"/>
    <w:rsid w:val="00211816"/>
    <w:rsid w:val="0021215E"/>
    <w:rsid w:val="0021377C"/>
    <w:rsid w:val="0021416E"/>
    <w:rsid w:val="00214DE5"/>
    <w:rsid w:val="00215992"/>
    <w:rsid w:val="0021627C"/>
    <w:rsid w:val="0021648E"/>
    <w:rsid w:val="00216566"/>
    <w:rsid w:val="00216EDE"/>
    <w:rsid w:val="002170F2"/>
    <w:rsid w:val="00220D06"/>
    <w:rsid w:val="002210B4"/>
    <w:rsid w:val="00221CA5"/>
    <w:rsid w:val="00221F54"/>
    <w:rsid w:val="00222980"/>
    <w:rsid w:val="00222E42"/>
    <w:rsid w:val="00223079"/>
    <w:rsid w:val="0022329F"/>
    <w:rsid w:val="002233AF"/>
    <w:rsid w:val="00223690"/>
    <w:rsid w:val="002243D9"/>
    <w:rsid w:val="00224831"/>
    <w:rsid w:val="00225AA4"/>
    <w:rsid w:val="002262A5"/>
    <w:rsid w:val="002264B3"/>
    <w:rsid w:val="0022677C"/>
    <w:rsid w:val="00226A8E"/>
    <w:rsid w:val="00226DA1"/>
    <w:rsid w:val="00226EDD"/>
    <w:rsid w:val="0023044F"/>
    <w:rsid w:val="00230662"/>
    <w:rsid w:val="00230942"/>
    <w:rsid w:val="00230981"/>
    <w:rsid w:val="00230D36"/>
    <w:rsid w:val="002316EC"/>
    <w:rsid w:val="002320A0"/>
    <w:rsid w:val="00232220"/>
    <w:rsid w:val="0023297F"/>
    <w:rsid w:val="002339B8"/>
    <w:rsid w:val="00233A72"/>
    <w:rsid w:val="00233B52"/>
    <w:rsid w:val="00235530"/>
    <w:rsid w:val="00235993"/>
    <w:rsid w:val="00235B2B"/>
    <w:rsid w:val="00235CF2"/>
    <w:rsid w:val="002361FD"/>
    <w:rsid w:val="002408C0"/>
    <w:rsid w:val="002413F3"/>
    <w:rsid w:val="00241CEB"/>
    <w:rsid w:val="00242011"/>
    <w:rsid w:val="002427AB"/>
    <w:rsid w:val="002427D8"/>
    <w:rsid w:val="002434DB"/>
    <w:rsid w:val="00243B81"/>
    <w:rsid w:val="00245148"/>
    <w:rsid w:val="00245A87"/>
    <w:rsid w:val="00246194"/>
    <w:rsid w:val="0024664F"/>
    <w:rsid w:val="0024736A"/>
    <w:rsid w:val="00247399"/>
    <w:rsid w:val="002479E1"/>
    <w:rsid w:val="00247A9C"/>
    <w:rsid w:val="002501FF"/>
    <w:rsid w:val="002508A6"/>
    <w:rsid w:val="002519BE"/>
    <w:rsid w:val="002524E7"/>
    <w:rsid w:val="002525FE"/>
    <w:rsid w:val="00253AC6"/>
    <w:rsid w:val="00254B8D"/>
    <w:rsid w:val="00254F0A"/>
    <w:rsid w:val="00255764"/>
    <w:rsid w:val="00256C80"/>
    <w:rsid w:val="00256D6A"/>
    <w:rsid w:val="002570F8"/>
    <w:rsid w:val="002571D7"/>
    <w:rsid w:val="00257E93"/>
    <w:rsid w:val="00260808"/>
    <w:rsid w:val="00261210"/>
    <w:rsid w:val="00262332"/>
    <w:rsid w:val="00262A4D"/>
    <w:rsid w:val="00262A52"/>
    <w:rsid w:val="00262C9A"/>
    <w:rsid w:val="0026387A"/>
    <w:rsid w:val="00264081"/>
    <w:rsid w:val="0026458D"/>
    <w:rsid w:val="002647FE"/>
    <w:rsid w:val="002649B3"/>
    <w:rsid w:val="002657C3"/>
    <w:rsid w:val="002658E1"/>
    <w:rsid w:val="00265B33"/>
    <w:rsid w:val="00266A0C"/>
    <w:rsid w:val="00266B0C"/>
    <w:rsid w:val="00266E38"/>
    <w:rsid w:val="00267559"/>
    <w:rsid w:val="00267935"/>
    <w:rsid w:val="00267A51"/>
    <w:rsid w:val="00267EF2"/>
    <w:rsid w:val="002703ED"/>
    <w:rsid w:val="00270C1C"/>
    <w:rsid w:val="00271BBB"/>
    <w:rsid w:val="00271CE3"/>
    <w:rsid w:val="002725A7"/>
    <w:rsid w:val="00272D52"/>
    <w:rsid w:val="0027367E"/>
    <w:rsid w:val="00273FB2"/>
    <w:rsid w:val="0027402A"/>
    <w:rsid w:val="00274F77"/>
    <w:rsid w:val="00275027"/>
    <w:rsid w:val="00276B88"/>
    <w:rsid w:val="00277802"/>
    <w:rsid w:val="00280256"/>
    <w:rsid w:val="00280315"/>
    <w:rsid w:val="00280561"/>
    <w:rsid w:val="00281CB5"/>
    <w:rsid w:val="00281D8C"/>
    <w:rsid w:val="002822DF"/>
    <w:rsid w:val="002824C3"/>
    <w:rsid w:val="00282634"/>
    <w:rsid w:val="0028269B"/>
    <w:rsid w:val="00282B48"/>
    <w:rsid w:val="00282BF2"/>
    <w:rsid w:val="00283A2D"/>
    <w:rsid w:val="00283B54"/>
    <w:rsid w:val="00283F3D"/>
    <w:rsid w:val="0028494B"/>
    <w:rsid w:val="00284E49"/>
    <w:rsid w:val="00284EF6"/>
    <w:rsid w:val="00285899"/>
    <w:rsid w:val="002859C7"/>
    <w:rsid w:val="002864BA"/>
    <w:rsid w:val="002866A5"/>
    <w:rsid w:val="002866AB"/>
    <w:rsid w:val="00286E69"/>
    <w:rsid w:val="0028766D"/>
    <w:rsid w:val="00287CD9"/>
    <w:rsid w:val="00287E95"/>
    <w:rsid w:val="00290434"/>
    <w:rsid w:val="00291549"/>
    <w:rsid w:val="002915BA"/>
    <w:rsid w:val="002916A1"/>
    <w:rsid w:val="00291C18"/>
    <w:rsid w:val="002922DD"/>
    <w:rsid w:val="00292781"/>
    <w:rsid w:val="00293484"/>
    <w:rsid w:val="002936E3"/>
    <w:rsid w:val="002948AB"/>
    <w:rsid w:val="00295201"/>
    <w:rsid w:val="002A01C6"/>
    <w:rsid w:val="002A02A7"/>
    <w:rsid w:val="002A055A"/>
    <w:rsid w:val="002A08BA"/>
    <w:rsid w:val="002A1020"/>
    <w:rsid w:val="002A159F"/>
    <w:rsid w:val="002A2111"/>
    <w:rsid w:val="002A24A7"/>
    <w:rsid w:val="002A2596"/>
    <w:rsid w:val="002A2EDF"/>
    <w:rsid w:val="002A3005"/>
    <w:rsid w:val="002A36CE"/>
    <w:rsid w:val="002A63FB"/>
    <w:rsid w:val="002A6E58"/>
    <w:rsid w:val="002A78EA"/>
    <w:rsid w:val="002B1AE8"/>
    <w:rsid w:val="002B2717"/>
    <w:rsid w:val="002B2FA6"/>
    <w:rsid w:val="002B50F6"/>
    <w:rsid w:val="002B5303"/>
    <w:rsid w:val="002B59ED"/>
    <w:rsid w:val="002B5E12"/>
    <w:rsid w:val="002B5E20"/>
    <w:rsid w:val="002B60C6"/>
    <w:rsid w:val="002B6CE9"/>
    <w:rsid w:val="002B764D"/>
    <w:rsid w:val="002B7D36"/>
    <w:rsid w:val="002B7F96"/>
    <w:rsid w:val="002C05D0"/>
    <w:rsid w:val="002C064F"/>
    <w:rsid w:val="002C1045"/>
    <w:rsid w:val="002C18E3"/>
    <w:rsid w:val="002C23FF"/>
    <w:rsid w:val="002C2541"/>
    <w:rsid w:val="002C2AE2"/>
    <w:rsid w:val="002C2B54"/>
    <w:rsid w:val="002C30EC"/>
    <w:rsid w:val="002C35F6"/>
    <w:rsid w:val="002C4575"/>
    <w:rsid w:val="002C5527"/>
    <w:rsid w:val="002C5758"/>
    <w:rsid w:val="002C7053"/>
    <w:rsid w:val="002C784E"/>
    <w:rsid w:val="002C7B44"/>
    <w:rsid w:val="002C7D03"/>
    <w:rsid w:val="002D0227"/>
    <w:rsid w:val="002D0661"/>
    <w:rsid w:val="002D0B62"/>
    <w:rsid w:val="002D0E89"/>
    <w:rsid w:val="002D1220"/>
    <w:rsid w:val="002D1AA5"/>
    <w:rsid w:val="002D222C"/>
    <w:rsid w:val="002D2A6A"/>
    <w:rsid w:val="002D2B33"/>
    <w:rsid w:val="002D3115"/>
    <w:rsid w:val="002D3900"/>
    <w:rsid w:val="002D397F"/>
    <w:rsid w:val="002D3EE8"/>
    <w:rsid w:val="002D620C"/>
    <w:rsid w:val="002D6B2A"/>
    <w:rsid w:val="002D7E18"/>
    <w:rsid w:val="002E0031"/>
    <w:rsid w:val="002E0755"/>
    <w:rsid w:val="002E0B6A"/>
    <w:rsid w:val="002E1AD9"/>
    <w:rsid w:val="002E1C6C"/>
    <w:rsid w:val="002E1D67"/>
    <w:rsid w:val="002E1F32"/>
    <w:rsid w:val="002E1FBC"/>
    <w:rsid w:val="002E2074"/>
    <w:rsid w:val="002E2219"/>
    <w:rsid w:val="002E2E64"/>
    <w:rsid w:val="002E4AAD"/>
    <w:rsid w:val="002E556B"/>
    <w:rsid w:val="002E5872"/>
    <w:rsid w:val="002E5890"/>
    <w:rsid w:val="002E59A9"/>
    <w:rsid w:val="002E6524"/>
    <w:rsid w:val="002E6714"/>
    <w:rsid w:val="002E67A0"/>
    <w:rsid w:val="002E6EBD"/>
    <w:rsid w:val="002E77C8"/>
    <w:rsid w:val="002E77DD"/>
    <w:rsid w:val="002F0660"/>
    <w:rsid w:val="002F0C16"/>
    <w:rsid w:val="002F0D0A"/>
    <w:rsid w:val="002F0F37"/>
    <w:rsid w:val="002F12B7"/>
    <w:rsid w:val="002F1318"/>
    <w:rsid w:val="002F1755"/>
    <w:rsid w:val="002F189C"/>
    <w:rsid w:val="002F1A15"/>
    <w:rsid w:val="002F1BE4"/>
    <w:rsid w:val="002F2113"/>
    <w:rsid w:val="002F2788"/>
    <w:rsid w:val="002F27CD"/>
    <w:rsid w:val="002F3ED9"/>
    <w:rsid w:val="002F3FF0"/>
    <w:rsid w:val="002F5D5B"/>
    <w:rsid w:val="002F6135"/>
    <w:rsid w:val="002F64DC"/>
    <w:rsid w:val="002F6519"/>
    <w:rsid w:val="002F6BFB"/>
    <w:rsid w:val="002F7041"/>
    <w:rsid w:val="002F79E7"/>
    <w:rsid w:val="00302104"/>
    <w:rsid w:val="003023A7"/>
    <w:rsid w:val="0030455B"/>
    <w:rsid w:val="00304BB7"/>
    <w:rsid w:val="00304C96"/>
    <w:rsid w:val="00304F00"/>
    <w:rsid w:val="0030569F"/>
    <w:rsid w:val="00306101"/>
    <w:rsid w:val="00306ADC"/>
    <w:rsid w:val="00307782"/>
    <w:rsid w:val="00310251"/>
    <w:rsid w:val="00310ABD"/>
    <w:rsid w:val="00311635"/>
    <w:rsid w:val="00311731"/>
    <w:rsid w:val="00312A4E"/>
    <w:rsid w:val="00312C21"/>
    <w:rsid w:val="003130FF"/>
    <w:rsid w:val="003134C8"/>
    <w:rsid w:val="003137FC"/>
    <w:rsid w:val="00313B4D"/>
    <w:rsid w:val="003148D8"/>
    <w:rsid w:val="00314F01"/>
    <w:rsid w:val="00315EE4"/>
    <w:rsid w:val="003168CF"/>
    <w:rsid w:val="00320994"/>
    <w:rsid w:val="003216E2"/>
    <w:rsid w:val="003234DC"/>
    <w:rsid w:val="00323575"/>
    <w:rsid w:val="00323C47"/>
    <w:rsid w:val="00323EF1"/>
    <w:rsid w:val="00324525"/>
    <w:rsid w:val="003246AE"/>
    <w:rsid w:val="00325691"/>
    <w:rsid w:val="00325C24"/>
    <w:rsid w:val="00325C3B"/>
    <w:rsid w:val="00326002"/>
    <w:rsid w:val="0032683B"/>
    <w:rsid w:val="003308DA"/>
    <w:rsid w:val="003310A7"/>
    <w:rsid w:val="003319C8"/>
    <w:rsid w:val="00331F5B"/>
    <w:rsid w:val="00332014"/>
    <w:rsid w:val="00332AB1"/>
    <w:rsid w:val="003335E5"/>
    <w:rsid w:val="00334A78"/>
    <w:rsid w:val="00335559"/>
    <w:rsid w:val="00335DDF"/>
    <w:rsid w:val="00336094"/>
    <w:rsid w:val="0033716F"/>
    <w:rsid w:val="00337590"/>
    <w:rsid w:val="00337E76"/>
    <w:rsid w:val="00340541"/>
    <w:rsid w:val="00340952"/>
    <w:rsid w:val="00341682"/>
    <w:rsid w:val="00341FCF"/>
    <w:rsid w:val="00342182"/>
    <w:rsid w:val="00344726"/>
    <w:rsid w:val="00345462"/>
    <w:rsid w:val="00345963"/>
    <w:rsid w:val="00345E43"/>
    <w:rsid w:val="00345ED9"/>
    <w:rsid w:val="0034618D"/>
    <w:rsid w:val="003461F9"/>
    <w:rsid w:val="003468C5"/>
    <w:rsid w:val="00346B8A"/>
    <w:rsid w:val="00347D4B"/>
    <w:rsid w:val="00347EC3"/>
    <w:rsid w:val="00350731"/>
    <w:rsid w:val="00350864"/>
    <w:rsid w:val="003508D5"/>
    <w:rsid w:val="00351080"/>
    <w:rsid w:val="00353EB0"/>
    <w:rsid w:val="00353F8F"/>
    <w:rsid w:val="0035428C"/>
    <w:rsid w:val="003542C9"/>
    <w:rsid w:val="00354EF4"/>
    <w:rsid w:val="00354FAC"/>
    <w:rsid w:val="00355048"/>
    <w:rsid w:val="00355263"/>
    <w:rsid w:val="003564C1"/>
    <w:rsid w:val="00356D49"/>
    <w:rsid w:val="00357B54"/>
    <w:rsid w:val="0036023F"/>
    <w:rsid w:val="00360960"/>
    <w:rsid w:val="003609C9"/>
    <w:rsid w:val="00362B4C"/>
    <w:rsid w:val="00363228"/>
    <w:rsid w:val="00364582"/>
    <w:rsid w:val="003648E0"/>
    <w:rsid w:val="003663AF"/>
    <w:rsid w:val="00367E8F"/>
    <w:rsid w:val="00371434"/>
    <w:rsid w:val="00372B83"/>
    <w:rsid w:val="00374608"/>
    <w:rsid w:val="003747B5"/>
    <w:rsid w:val="00377033"/>
    <w:rsid w:val="003776A1"/>
    <w:rsid w:val="0038029E"/>
    <w:rsid w:val="00380F17"/>
    <w:rsid w:val="00382335"/>
    <w:rsid w:val="00382819"/>
    <w:rsid w:val="00383D2D"/>
    <w:rsid w:val="00383EFE"/>
    <w:rsid w:val="00384C36"/>
    <w:rsid w:val="00384C7E"/>
    <w:rsid w:val="00387882"/>
    <w:rsid w:val="00391DE7"/>
    <w:rsid w:val="00392067"/>
    <w:rsid w:val="00392DCF"/>
    <w:rsid w:val="00393397"/>
    <w:rsid w:val="003934DB"/>
    <w:rsid w:val="0039451E"/>
    <w:rsid w:val="0039551E"/>
    <w:rsid w:val="00395A97"/>
    <w:rsid w:val="00395C12"/>
    <w:rsid w:val="003960FB"/>
    <w:rsid w:val="003964DB"/>
    <w:rsid w:val="00396A08"/>
    <w:rsid w:val="00396CA4"/>
    <w:rsid w:val="00397413"/>
    <w:rsid w:val="003A1011"/>
    <w:rsid w:val="003A10B8"/>
    <w:rsid w:val="003A1165"/>
    <w:rsid w:val="003A2420"/>
    <w:rsid w:val="003A35A1"/>
    <w:rsid w:val="003A3963"/>
    <w:rsid w:val="003A4068"/>
    <w:rsid w:val="003A4B9F"/>
    <w:rsid w:val="003A546A"/>
    <w:rsid w:val="003A629B"/>
    <w:rsid w:val="003A6E71"/>
    <w:rsid w:val="003A7647"/>
    <w:rsid w:val="003B01E2"/>
    <w:rsid w:val="003B0278"/>
    <w:rsid w:val="003B36A6"/>
    <w:rsid w:val="003B44DD"/>
    <w:rsid w:val="003B4576"/>
    <w:rsid w:val="003B54AC"/>
    <w:rsid w:val="003B60DD"/>
    <w:rsid w:val="003B68D7"/>
    <w:rsid w:val="003B6F6B"/>
    <w:rsid w:val="003B7BD0"/>
    <w:rsid w:val="003C12B7"/>
    <w:rsid w:val="003C16CD"/>
    <w:rsid w:val="003C1E85"/>
    <w:rsid w:val="003C21EB"/>
    <w:rsid w:val="003C25FE"/>
    <w:rsid w:val="003C4067"/>
    <w:rsid w:val="003C4DC6"/>
    <w:rsid w:val="003C5F3A"/>
    <w:rsid w:val="003C6EBF"/>
    <w:rsid w:val="003C712B"/>
    <w:rsid w:val="003C71C4"/>
    <w:rsid w:val="003C722B"/>
    <w:rsid w:val="003D0AA3"/>
    <w:rsid w:val="003D0CEE"/>
    <w:rsid w:val="003D1D87"/>
    <w:rsid w:val="003D2318"/>
    <w:rsid w:val="003D2CF9"/>
    <w:rsid w:val="003D645A"/>
    <w:rsid w:val="003D68AD"/>
    <w:rsid w:val="003D6C92"/>
    <w:rsid w:val="003D732B"/>
    <w:rsid w:val="003D741C"/>
    <w:rsid w:val="003E0AD0"/>
    <w:rsid w:val="003E0D30"/>
    <w:rsid w:val="003E1AB2"/>
    <w:rsid w:val="003E229B"/>
    <w:rsid w:val="003E2B17"/>
    <w:rsid w:val="003E2FAE"/>
    <w:rsid w:val="003E3131"/>
    <w:rsid w:val="003E33FF"/>
    <w:rsid w:val="003E462A"/>
    <w:rsid w:val="003E595F"/>
    <w:rsid w:val="003E62AD"/>
    <w:rsid w:val="003E66F7"/>
    <w:rsid w:val="003F0B2E"/>
    <w:rsid w:val="003F110F"/>
    <w:rsid w:val="003F1226"/>
    <w:rsid w:val="003F17C1"/>
    <w:rsid w:val="003F22B7"/>
    <w:rsid w:val="003F2682"/>
    <w:rsid w:val="003F2D85"/>
    <w:rsid w:val="003F3124"/>
    <w:rsid w:val="003F4198"/>
    <w:rsid w:val="003F4331"/>
    <w:rsid w:val="003F54A7"/>
    <w:rsid w:val="003F58A1"/>
    <w:rsid w:val="003F5FD4"/>
    <w:rsid w:val="003F6216"/>
    <w:rsid w:val="003F662D"/>
    <w:rsid w:val="003F66C2"/>
    <w:rsid w:val="003F681E"/>
    <w:rsid w:val="003F6FC1"/>
    <w:rsid w:val="003F775E"/>
    <w:rsid w:val="0040017B"/>
    <w:rsid w:val="0040151F"/>
    <w:rsid w:val="004019F9"/>
    <w:rsid w:val="00401B4E"/>
    <w:rsid w:val="00401FF7"/>
    <w:rsid w:val="00402054"/>
    <w:rsid w:val="00404096"/>
    <w:rsid w:val="0040560C"/>
    <w:rsid w:val="004100A8"/>
    <w:rsid w:val="004102B2"/>
    <w:rsid w:val="00411415"/>
    <w:rsid w:val="00411718"/>
    <w:rsid w:val="00411790"/>
    <w:rsid w:val="004117D6"/>
    <w:rsid w:val="00412119"/>
    <w:rsid w:val="00412366"/>
    <w:rsid w:val="004136FB"/>
    <w:rsid w:val="00413800"/>
    <w:rsid w:val="00413C72"/>
    <w:rsid w:val="00414FAB"/>
    <w:rsid w:val="004157B3"/>
    <w:rsid w:val="00416DF7"/>
    <w:rsid w:val="00417BC9"/>
    <w:rsid w:val="0042028E"/>
    <w:rsid w:val="00421197"/>
    <w:rsid w:val="00421C50"/>
    <w:rsid w:val="004230B5"/>
    <w:rsid w:val="00423616"/>
    <w:rsid w:val="00424850"/>
    <w:rsid w:val="00425081"/>
    <w:rsid w:val="00425A5B"/>
    <w:rsid w:val="00425F76"/>
    <w:rsid w:val="00426C2B"/>
    <w:rsid w:val="00427624"/>
    <w:rsid w:val="00427E5D"/>
    <w:rsid w:val="00427EBB"/>
    <w:rsid w:val="00430607"/>
    <w:rsid w:val="00430AD9"/>
    <w:rsid w:val="00430C6D"/>
    <w:rsid w:val="00430F4A"/>
    <w:rsid w:val="004325AE"/>
    <w:rsid w:val="004329D8"/>
    <w:rsid w:val="00432BC3"/>
    <w:rsid w:val="00434C59"/>
    <w:rsid w:val="004350FD"/>
    <w:rsid w:val="00435174"/>
    <w:rsid w:val="004363C5"/>
    <w:rsid w:val="00436C3D"/>
    <w:rsid w:val="00437026"/>
    <w:rsid w:val="00437C40"/>
    <w:rsid w:val="00441FC2"/>
    <w:rsid w:val="004427B6"/>
    <w:rsid w:val="00443F75"/>
    <w:rsid w:val="00444A2B"/>
    <w:rsid w:val="00444D88"/>
    <w:rsid w:val="00445412"/>
    <w:rsid w:val="00445F59"/>
    <w:rsid w:val="0044675B"/>
    <w:rsid w:val="00446E82"/>
    <w:rsid w:val="00447ED1"/>
    <w:rsid w:val="00450131"/>
    <w:rsid w:val="0045024B"/>
    <w:rsid w:val="004506F5"/>
    <w:rsid w:val="0045071E"/>
    <w:rsid w:val="004509BA"/>
    <w:rsid w:val="00450BCC"/>
    <w:rsid w:val="00450F47"/>
    <w:rsid w:val="00452698"/>
    <w:rsid w:val="00452700"/>
    <w:rsid w:val="00452871"/>
    <w:rsid w:val="004540F3"/>
    <w:rsid w:val="00455D35"/>
    <w:rsid w:val="00455E3B"/>
    <w:rsid w:val="004579B7"/>
    <w:rsid w:val="00457E48"/>
    <w:rsid w:val="00460278"/>
    <w:rsid w:val="00460746"/>
    <w:rsid w:val="004610EB"/>
    <w:rsid w:val="00463245"/>
    <w:rsid w:val="00463EC4"/>
    <w:rsid w:val="00464902"/>
    <w:rsid w:val="0046501F"/>
    <w:rsid w:val="004651A0"/>
    <w:rsid w:val="00465651"/>
    <w:rsid w:val="00465DD8"/>
    <w:rsid w:val="00466405"/>
    <w:rsid w:val="0046775F"/>
    <w:rsid w:val="00471740"/>
    <w:rsid w:val="00471902"/>
    <w:rsid w:val="00471D4E"/>
    <w:rsid w:val="0047267D"/>
    <w:rsid w:val="00472C05"/>
    <w:rsid w:val="00473388"/>
    <w:rsid w:val="00473A1E"/>
    <w:rsid w:val="00473C77"/>
    <w:rsid w:val="00473E95"/>
    <w:rsid w:val="00474071"/>
    <w:rsid w:val="00475335"/>
    <w:rsid w:val="00475D3B"/>
    <w:rsid w:val="00476233"/>
    <w:rsid w:val="004767A2"/>
    <w:rsid w:val="004768D9"/>
    <w:rsid w:val="00477467"/>
    <w:rsid w:val="00477B5A"/>
    <w:rsid w:val="00477F86"/>
    <w:rsid w:val="004801A8"/>
    <w:rsid w:val="0048070F"/>
    <w:rsid w:val="0048145F"/>
    <w:rsid w:val="004818AF"/>
    <w:rsid w:val="00481EE0"/>
    <w:rsid w:val="00482074"/>
    <w:rsid w:val="00483219"/>
    <w:rsid w:val="0048336F"/>
    <w:rsid w:val="004840CC"/>
    <w:rsid w:val="00484606"/>
    <w:rsid w:val="0048465A"/>
    <w:rsid w:val="00487C44"/>
    <w:rsid w:val="00487EA2"/>
    <w:rsid w:val="004900FF"/>
    <w:rsid w:val="0049104F"/>
    <w:rsid w:val="00491BDF"/>
    <w:rsid w:val="00491E71"/>
    <w:rsid w:val="00491F6D"/>
    <w:rsid w:val="004932CB"/>
    <w:rsid w:val="004936D3"/>
    <w:rsid w:val="0049388B"/>
    <w:rsid w:val="00493A1F"/>
    <w:rsid w:val="00493CE5"/>
    <w:rsid w:val="004942DE"/>
    <w:rsid w:val="00494B91"/>
    <w:rsid w:val="00494CE6"/>
    <w:rsid w:val="00494D66"/>
    <w:rsid w:val="00495D6B"/>
    <w:rsid w:val="00496ED9"/>
    <w:rsid w:val="00497231"/>
    <w:rsid w:val="0049739E"/>
    <w:rsid w:val="00497F4A"/>
    <w:rsid w:val="004A01BE"/>
    <w:rsid w:val="004A2940"/>
    <w:rsid w:val="004A2A95"/>
    <w:rsid w:val="004A3C66"/>
    <w:rsid w:val="004A4076"/>
    <w:rsid w:val="004A4197"/>
    <w:rsid w:val="004A4C71"/>
    <w:rsid w:val="004A4E78"/>
    <w:rsid w:val="004A57C6"/>
    <w:rsid w:val="004A5B9C"/>
    <w:rsid w:val="004A5D8E"/>
    <w:rsid w:val="004A651D"/>
    <w:rsid w:val="004A6563"/>
    <w:rsid w:val="004A74B1"/>
    <w:rsid w:val="004B0BF5"/>
    <w:rsid w:val="004B1730"/>
    <w:rsid w:val="004B2556"/>
    <w:rsid w:val="004B3AD7"/>
    <w:rsid w:val="004B4495"/>
    <w:rsid w:val="004B45EC"/>
    <w:rsid w:val="004B5731"/>
    <w:rsid w:val="004B5AE0"/>
    <w:rsid w:val="004B5FFB"/>
    <w:rsid w:val="004B654B"/>
    <w:rsid w:val="004B6AAD"/>
    <w:rsid w:val="004B6B6B"/>
    <w:rsid w:val="004B7893"/>
    <w:rsid w:val="004B7E2B"/>
    <w:rsid w:val="004B7EAE"/>
    <w:rsid w:val="004C025E"/>
    <w:rsid w:val="004C0825"/>
    <w:rsid w:val="004C114E"/>
    <w:rsid w:val="004C16E2"/>
    <w:rsid w:val="004C2A9E"/>
    <w:rsid w:val="004C33D2"/>
    <w:rsid w:val="004C342A"/>
    <w:rsid w:val="004C4CF5"/>
    <w:rsid w:val="004C4DB5"/>
    <w:rsid w:val="004C5835"/>
    <w:rsid w:val="004C5955"/>
    <w:rsid w:val="004C6A86"/>
    <w:rsid w:val="004C6D03"/>
    <w:rsid w:val="004C77DA"/>
    <w:rsid w:val="004D0167"/>
    <w:rsid w:val="004D0681"/>
    <w:rsid w:val="004D082F"/>
    <w:rsid w:val="004D10ED"/>
    <w:rsid w:val="004D1829"/>
    <w:rsid w:val="004D2622"/>
    <w:rsid w:val="004D28CD"/>
    <w:rsid w:val="004D501C"/>
    <w:rsid w:val="004D51E4"/>
    <w:rsid w:val="004D5F28"/>
    <w:rsid w:val="004D64B9"/>
    <w:rsid w:val="004D72E6"/>
    <w:rsid w:val="004E012F"/>
    <w:rsid w:val="004E0905"/>
    <w:rsid w:val="004E0B5F"/>
    <w:rsid w:val="004E2C1B"/>
    <w:rsid w:val="004E338C"/>
    <w:rsid w:val="004E3558"/>
    <w:rsid w:val="004E3681"/>
    <w:rsid w:val="004E423E"/>
    <w:rsid w:val="004E503D"/>
    <w:rsid w:val="004E50FB"/>
    <w:rsid w:val="004E58AF"/>
    <w:rsid w:val="004E6794"/>
    <w:rsid w:val="004E7BF9"/>
    <w:rsid w:val="004F07D8"/>
    <w:rsid w:val="004F0879"/>
    <w:rsid w:val="004F0C95"/>
    <w:rsid w:val="004F0D2E"/>
    <w:rsid w:val="004F19EF"/>
    <w:rsid w:val="004F2106"/>
    <w:rsid w:val="004F3944"/>
    <w:rsid w:val="004F4F9A"/>
    <w:rsid w:val="004F5BAA"/>
    <w:rsid w:val="004F5BF3"/>
    <w:rsid w:val="004F622F"/>
    <w:rsid w:val="004F7262"/>
    <w:rsid w:val="004F7D0E"/>
    <w:rsid w:val="00501D2B"/>
    <w:rsid w:val="005024EB"/>
    <w:rsid w:val="00502643"/>
    <w:rsid w:val="00502889"/>
    <w:rsid w:val="00503A42"/>
    <w:rsid w:val="00504519"/>
    <w:rsid w:val="0050534F"/>
    <w:rsid w:val="0050626E"/>
    <w:rsid w:val="005069EE"/>
    <w:rsid w:val="00506CBD"/>
    <w:rsid w:val="005101B9"/>
    <w:rsid w:val="005109BB"/>
    <w:rsid w:val="00510EF7"/>
    <w:rsid w:val="00511014"/>
    <w:rsid w:val="005110A6"/>
    <w:rsid w:val="00511745"/>
    <w:rsid w:val="00512AE6"/>
    <w:rsid w:val="005136EA"/>
    <w:rsid w:val="00513B94"/>
    <w:rsid w:val="0051476C"/>
    <w:rsid w:val="00514B93"/>
    <w:rsid w:val="00514C2B"/>
    <w:rsid w:val="00515244"/>
    <w:rsid w:val="0051563F"/>
    <w:rsid w:val="0052099F"/>
    <w:rsid w:val="00520FD5"/>
    <w:rsid w:val="005210B1"/>
    <w:rsid w:val="0052197C"/>
    <w:rsid w:val="00522566"/>
    <w:rsid w:val="00523DA6"/>
    <w:rsid w:val="0052740C"/>
    <w:rsid w:val="00527B49"/>
    <w:rsid w:val="00530A7D"/>
    <w:rsid w:val="00531794"/>
    <w:rsid w:val="00531B32"/>
    <w:rsid w:val="00532B12"/>
    <w:rsid w:val="00533299"/>
    <w:rsid w:val="00534472"/>
    <w:rsid w:val="005348E9"/>
    <w:rsid w:val="00534E17"/>
    <w:rsid w:val="00534EC5"/>
    <w:rsid w:val="0053503C"/>
    <w:rsid w:val="0053539B"/>
    <w:rsid w:val="005366EF"/>
    <w:rsid w:val="00536AD3"/>
    <w:rsid w:val="00536DAC"/>
    <w:rsid w:val="0053734B"/>
    <w:rsid w:val="00537768"/>
    <w:rsid w:val="005405B1"/>
    <w:rsid w:val="00540CC4"/>
    <w:rsid w:val="00541325"/>
    <w:rsid w:val="00541567"/>
    <w:rsid w:val="0054257D"/>
    <w:rsid w:val="00542E6D"/>
    <w:rsid w:val="00543A59"/>
    <w:rsid w:val="00543A5C"/>
    <w:rsid w:val="00543AD8"/>
    <w:rsid w:val="00543CC4"/>
    <w:rsid w:val="00545100"/>
    <w:rsid w:val="00545F72"/>
    <w:rsid w:val="00546D20"/>
    <w:rsid w:val="005476D6"/>
    <w:rsid w:val="0055001D"/>
    <w:rsid w:val="0055066E"/>
    <w:rsid w:val="00550943"/>
    <w:rsid w:val="00551A5A"/>
    <w:rsid w:val="00551CEE"/>
    <w:rsid w:val="00553012"/>
    <w:rsid w:val="00553210"/>
    <w:rsid w:val="0055322D"/>
    <w:rsid w:val="005542A4"/>
    <w:rsid w:val="0055464D"/>
    <w:rsid w:val="0055464F"/>
    <w:rsid w:val="005551BA"/>
    <w:rsid w:val="0055530A"/>
    <w:rsid w:val="00562265"/>
    <w:rsid w:val="00562474"/>
    <w:rsid w:val="00562A88"/>
    <w:rsid w:val="00562C4D"/>
    <w:rsid w:val="00562C67"/>
    <w:rsid w:val="00562EA9"/>
    <w:rsid w:val="00563318"/>
    <w:rsid w:val="00563AD2"/>
    <w:rsid w:val="005654F5"/>
    <w:rsid w:val="00565835"/>
    <w:rsid w:val="00565B20"/>
    <w:rsid w:val="00565BDC"/>
    <w:rsid w:val="00566172"/>
    <w:rsid w:val="00566799"/>
    <w:rsid w:val="00570456"/>
    <w:rsid w:val="00571CF5"/>
    <w:rsid w:val="00572883"/>
    <w:rsid w:val="00572C31"/>
    <w:rsid w:val="00573DBD"/>
    <w:rsid w:val="005759B2"/>
    <w:rsid w:val="005767EE"/>
    <w:rsid w:val="0058038B"/>
    <w:rsid w:val="0058266A"/>
    <w:rsid w:val="00584C92"/>
    <w:rsid w:val="005866A4"/>
    <w:rsid w:val="00586A21"/>
    <w:rsid w:val="00586D7C"/>
    <w:rsid w:val="00587331"/>
    <w:rsid w:val="005904B4"/>
    <w:rsid w:val="00590874"/>
    <w:rsid w:val="005908DE"/>
    <w:rsid w:val="00591335"/>
    <w:rsid w:val="00591B92"/>
    <w:rsid w:val="00594303"/>
    <w:rsid w:val="0059435E"/>
    <w:rsid w:val="005956BB"/>
    <w:rsid w:val="005957A0"/>
    <w:rsid w:val="00597342"/>
    <w:rsid w:val="00597D1A"/>
    <w:rsid w:val="005A04E9"/>
    <w:rsid w:val="005A09AC"/>
    <w:rsid w:val="005A16B1"/>
    <w:rsid w:val="005A1F08"/>
    <w:rsid w:val="005A23AC"/>
    <w:rsid w:val="005A2DC2"/>
    <w:rsid w:val="005A3FC0"/>
    <w:rsid w:val="005A4968"/>
    <w:rsid w:val="005A4FCC"/>
    <w:rsid w:val="005A676E"/>
    <w:rsid w:val="005A731E"/>
    <w:rsid w:val="005A79EB"/>
    <w:rsid w:val="005A7A71"/>
    <w:rsid w:val="005A7AB5"/>
    <w:rsid w:val="005A7ADC"/>
    <w:rsid w:val="005B012B"/>
    <w:rsid w:val="005B0248"/>
    <w:rsid w:val="005B09D9"/>
    <w:rsid w:val="005B2BA3"/>
    <w:rsid w:val="005B2CDE"/>
    <w:rsid w:val="005B30DF"/>
    <w:rsid w:val="005B398F"/>
    <w:rsid w:val="005B3AEE"/>
    <w:rsid w:val="005B420F"/>
    <w:rsid w:val="005B5F9B"/>
    <w:rsid w:val="005B6447"/>
    <w:rsid w:val="005B67FD"/>
    <w:rsid w:val="005B7525"/>
    <w:rsid w:val="005C03C0"/>
    <w:rsid w:val="005C06A1"/>
    <w:rsid w:val="005C0BCD"/>
    <w:rsid w:val="005C10FC"/>
    <w:rsid w:val="005C185F"/>
    <w:rsid w:val="005C240F"/>
    <w:rsid w:val="005C28EC"/>
    <w:rsid w:val="005C2FDC"/>
    <w:rsid w:val="005C3695"/>
    <w:rsid w:val="005C49AF"/>
    <w:rsid w:val="005C51A3"/>
    <w:rsid w:val="005C5A92"/>
    <w:rsid w:val="005C5BEA"/>
    <w:rsid w:val="005C68EB"/>
    <w:rsid w:val="005C6C91"/>
    <w:rsid w:val="005C6E45"/>
    <w:rsid w:val="005C7F68"/>
    <w:rsid w:val="005D05AA"/>
    <w:rsid w:val="005D15C1"/>
    <w:rsid w:val="005D1B48"/>
    <w:rsid w:val="005D2BE8"/>
    <w:rsid w:val="005D34C3"/>
    <w:rsid w:val="005D379F"/>
    <w:rsid w:val="005D4F99"/>
    <w:rsid w:val="005D5472"/>
    <w:rsid w:val="005D5F0B"/>
    <w:rsid w:val="005D6CBD"/>
    <w:rsid w:val="005D70AF"/>
    <w:rsid w:val="005D746B"/>
    <w:rsid w:val="005D766D"/>
    <w:rsid w:val="005E02FC"/>
    <w:rsid w:val="005E06E6"/>
    <w:rsid w:val="005E0F08"/>
    <w:rsid w:val="005E15B1"/>
    <w:rsid w:val="005E2616"/>
    <w:rsid w:val="005E3011"/>
    <w:rsid w:val="005E4DCE"/>
    <w:rsid w:val="005E4E1F"/>
    <w:rsid w:val="005E53B1"/>
    <w:rsid w:val="005E5625"/>
    <w:rsid w:val="005E5C44"/>
    <w:rsid w:val="005E651D"/>
    <w:rsid w:val="005E6FC5"/>
    <w:rsid w:val="005F0522"/>
    <w:rsid w:val="005F0948"/>
    <w:rsid w:val="005F1395"/>
    <w:rsid w:val="005F15D0"/>
    <w:rsid w:val="005F26E3"/>
    <w:rsid w:val="005F37DA"/>
    <w:rsid w:val="005F39A5"/>
    <w:rsid w:val="005F3A74"/>
    <w:rsid w:val="005F3B36"/>
    <w:rsid w:val="005F4CC8"/>
    <w:rsid w:val="005F4FD8"/>
    <w:rsid w:val="005F6063"/>
    <w:rsid w:val="005F6172"/>
    <w:rsid w:val="005F651F"/>
    <w:rsid w:val="005F6DB8"/>
    <w:rsid w:val="005F7311"/>
    <w:rsid w:val="005F74B1"/>
    <w:rsid w:val="005F74C1"/>
    <w:rsid w:val="006002E2"/>
    <w:rsid w:val="00600545"/>
    <w:rsid w:val="006012C9"/>
    <w:rsid w:val="00601857"/>
    <w:rsid w:val="0060209D"/>
    <w:rsid w:val="00603D4C"/>
    <w:rsid w:val="00603E39"/>
    <w:rsid w:val="006047F1"/>
    <w:rsid w:val="006053FF"/>
    <w:rsid w:val="006056F0"/>
    <w:rsid w:val="006057BB"/>
    <w:rsid w:val="00606617"/>
    <w:rsid w:val="006112CC"/>
    <w:rsid w:val="00611E9E"/>
    <w:rsid w:val="006126B5"/>
    <w:rsid w:val="006129AF"/>
    <w:rsid w:val="00613698"/>
    <w:rsid w:val="00614B18"/>
    <w:rsid w:val="00614EC6"/>
    <w:rsid w:val="00614FB5"/>
    <w:rsid w:val="006154E6"/>
    <w:rsid w:val="0061719C"/>
    <w:rsid w:val="006175D2"/>
    <w:rsid w:val="006200DD"/>
    <w:rsid w:val="00622262"/>
    <w:rsid w:val="00622E4C"/>
    <w:rsid w:val="006230E3"/>
    <w:rsid w:val="00623B13"/>
    <w:rsid w:val="00624415"/>
    <w:rsid w:val="006244B4"/>
    <w:rsid w:val="00624742"/>
    <w:rsid w:val="006252EC"/>
    <w:rsid w:val="00625C3F"/>
    <w:rsid w:val="00625F89"/>
    <w:rsid w:val="00626F52"/>
    <w:rsid w:val="006279A9"/>
    <w:rsid w:val="00630429"/>
    <w:rsid w:val="006309ED"/>
    <w:rsid w:val="00631B2D"/>
    <w:rsid w:val="00632291"/>
    <w:rsid w:val="0063272F"/>
    <w:rsid w:val="00632BE9"/>
    <w:rsid w:val="00632F4F"/>
    <w:rsid w:val="00633303"/>
    <w:rsid w:val="00633D95"/>
    <w:rsid w:val="006342A5"/>
    <w:rsid w:val="006348C4"/>
    <w:rsid w:val="00634C90"/>
    <w:rsid w:val="00635439"/>
    <w:rsid w:val="00636B58"/>
    <w:rsid w:val="006371EF"/>
    <w:rsid w:val="0063724F"/>
    <w:rsid w:val="006372C3"/>
    <w:rsid w:val="006407D3"/>
    <w:rsid w:val="00640E15"/>
    <w:rsid w:val="006419F0"/>
    <w:rsid w:val="00641D66"/>
    <w:rsid w:val="006428B2"/>
    <w:rsid w:val="006428C1"/>
    <w:rsid w:val="00643277"/>
    <w:rsid w:val="00643B73"/>
    <w:rsid w:val="0064428C"/>
    <w:rsid w:val="0064460B"/>
    <w:rsid w:val="00644A5E"/>
    <w:rsid w:val="00645C80"/>
    <w:rsid w:val="00646819"/>
    <w:rsid w:val="00646FF3"/>
    <w:rsid w:val="0065076A"/>
    <w:rsid w:val="00650F17"/>
    <w:rsid w:val="00653F9B"/>
    <w:rsid w:val="00654BAE"/>
    <w:rsid w:val="00654C8C"/>
    <w:rsid w:val="006550F4"/>
    <w:rsid w:val="006552EF"/>
    <w:rsid w:val="00656819"/>
    <w:rsid w:val="00656FB1"/>
    <w:rsid w:val="00657C07"/>
    <w:rsid w:val="006605E7"/>
    <w:rsid w:val="0066287D"/>
    <w:rsid w:val="00663C40"/>
    <w:rsid w:val="00663F23"/>
    <w:rsid w:val="00667CB6"/>
    <w:rsid w:val="00670BBD"/>
    <w:rsid w:val="00670F68"/>
    <w:rsid w:val="00671034"/>
    <w:rsid w:val="00671774"/>
    <w:rsid w:val="00672776"/>
    <w:rsid w:val="006736F3"/>
    <w:rsid w:val="00675A4C"/>
    <w:rsid w:val="0067641E"/>
    <w:rsid w:val="00676B83"/>
    <w:rsid w:val="0067786C"/>
    <w:rsid w:val="00677CAA"/>
    <w:rsid w:val="00680A5D"/>
    <w:rsid w:val="0068280E"/>
    <w:rsid w:val="00682E34"/>
    <w:rsid w:val="00683518"/>
    <w:rsid w:val="006842C6"/>
    <w:rsid w:val="00684416"/>
    <w:rsid w:val="00684A18"/>
    <w:rsid w:val="00684E50"/>
    <w:rsid w:val="006868E3"/>
    <w:rsid w:val="0068719B"/>
    <w:rsid w:val="006871BD"/>
    <w:rsid w:val="006902CD"/>
    <w:rsid w:val="00690760"/>
    <w:rsid w:val="00690A6E"/>
    <w:rsid w:val="006923B9"/>
    <w:rsid w:val="0069373E"/>
    <w:rsid w:val="006937A5"/>
    <w:rsid w:val="006938B9"/>
    <w:rsid w:val="00695B18"/>
    <w:rsid w:val="0069657A"/>
    <w:rsid w:val="00696812"/>
    <w:rsid w:val="006976A3"/>
    <w:rsid w:val="006A0B53"/>
    <w:rsid w:val="006A106D"/>
    <w:rsid w:val="006A17A2"/>
    <w:rsid w:val="006A23C0"/>
    <w:rsid w:val="006A3336"/>
    <w:rsid w:val="006A413D"/>
    <w:rsid w:val="006A65E0"/>
    <w:rsid w:val="006A6871"/>
    <w:rsid w:val="006A6997"/>
    <w:rsid w:val="006A7913"/>
    <w:rsid w:val="006A7DBD"/>
    <w:rsid w:val="006B036F"/>
    <w:rsid w:val="006B0C56"/>
    <w:rsid w:val="006B0D41"/>
    <w:rsid w:val="006B14D2"/>
    <w:rsid w:val="006B2461"/>
    <w:rsid w:val="006B3682"/>
    <w:rsid w:val="006B3F52"/>
    <w:rsid w:val="006B408F"/>
    <w:rsid w:val="006B4161"/>
    <w:rsid w:val="006B48E6"/>
    <w:rsid w:val="006B51A1"/>
    <w:rsid w:val="006B5DA1"/>
    <w:rsid w:val="006B6064"/>
    <w:rsid w:val="006B6DFF"/>
    <w:rsid w:val="006B70E7"/>
    <w:rsid w:val="006B7890"/>
    <w:rsid w:val="006B7973"/>
    <w:rsid w:val="006B7F75"/>
    <w:rsid w:val="006C0F27"/>
    <w:rsid w:val="006C18C5"/>
    <w:rsid w:val="006C195C"/>
    <w:rsid w:val="006C1FC4"/>
    <w:rsid w:val="006C2075"/>
    <w:rsid w:val="006C22C1"/>
    <w:rsid w:val="006C3B03"/>
    <w:rsid w:val="006C3C4F"/>
    <w:rsid w:val="006C48EA"/>
    <w:rsid w:val="006D17A3"/>
    <w:rsid w:val="006D19C8"/>
    <w:rsid w:val="006D2C64"/>
    <w:rsid w:val="006D2CEC"/>
    <w:rsid w:val="006D2DC9"/>
    <w:rsid w:val="006D329D"/>
    <w:rsid w:val="006D401F"/>
    <w:rsid w:val="006D441E"/>
    <w:rsid w:val="006D4ADA"/>
    <w:rsid w:val="006D4D8A"/>
    <w:rsid w:val="006D52B3"/>
    <w:rsid w:val="006D52EB"/>
    <w:rsid w:val="006D5A69"/>
    <w:rsid w:val="006D6521"/>
    <w:rsid w:val="006D6A38"/>
    <w:rsid w:val="006D6AC0"/>
    <w:rsid w:val="006D7771"/>
    <w:rsid w:val="006D7EC2"/>
    <w:rsid w:val="006E0772"/>
    <w:rsid w:val="006E0EAA"/>
    <w:rsid w:val="006E2AE4"/>
    <w:rsid w:val="006E2E1B"/>
    <w:rsid w:val="006E41DE"/>
    <w:rsid w:val="006E472A"/>
    <w:rsid w:val="006E474D"/>
    <w:rsid w:val="006E52A3"/>
    <w:rsid w:val="006E540D"/>
    <w:rsid w:val="006E6606"/>
    <w:rsid w:val="006E7058"/>
    <w:rsid w:val="006E7630"/>
    <w:rsid w:val="006E7669"/>
    <w:rsid w:val="006E7C44"/>
    <w:rsid w:val="006F25AD"/>
    <w:rsid w:val="006F2CF3"/>
    <w:rsid w:val="006F2E4E"/>
    <w:rsid w:val="006F41D3"/>
    <w:rsid w:val="006F480B"/>
    <w:rsid w:val="006F4A36"/>
    <w:rsid w:val="006F4C9B"/>
    <w:rsid w:val="006F4D18"/>
    <w:rsid w:val="006F5AB6"/>
    <w:rsid w:val="006F5E24"/>
    <w:rsid w:val="00701A2E"/>
    <w:rsid w:val="00701CA7"/>
    <w:rsid w:val="00701D39"/>
    <w:rsid w:val="0070206B"/>
    <w:rsid w:val="0070228D"/>
    <w:rsid w:val="00702C64"/>
    <w:rsid w:val="00702DC7"/>
    <w:rsid w:val="00703401"/>
    <w:rsid w:val="00703F02"/>
    <w:rsid w:val="0070491D"/>
    <w:rsid w:val="007051BA"/>
    <w:rsid w:val="00705438"/>
    <w:rsid w:val="00705E3E"/>
    <w:rsid w:val="007060EC"/>
    <w:rsid w:val="00707B73"/>
    <w:rsid w:val="007101D2"/>
    <w:rsid w:val="007103A7"/>
    <w:rsid w:val="00710768"/>
    <w:rsid w:val="00710B3B"/>
    <w:rsid w:val="00711D42"/>
    <w:rsid w:val="007121CC"/>
    <w:rsid w:val="00712D5D"/>
    <w:rsid w:val="00712F8D"/>
    <w:rsid w:val="007132A3"/>
    <w:rsid w:val="0071380F"/>
    <w:rsid w:val="00713AA8"/>
    <w:rsid w:val="00713E22"/>
    <w:rsid w:val="00715709"/>
    <w:rsid w:val="00721F41"/>
    <w:rsid w:val="00723CB6"/>
    <w:rsid w:val="00723DD4"/>
    <w:rsid w:val="00724A06"/>
    <w:rsid w:val="00725CAD"/>
    <w:rsid w:val="007267D7"/>
    <w:rsid w:val="007273E9"/>
    <w:rsid w:val="00730F82"/>
    <w:rsid w:val="007311FE"/>
    <w:rsid w:val="00732281"/>
    <w:rsid w:val="00732AFC"/>
    <w:rsid w:val="007336A9"/>
    <w:rsid w:val="00733FB2"/>
    <w:rsid w:val="007352B3"/>
    <w:rsid w:val="007363D4"/>
    <w:rsid w:val="00737D13"/>
    <w:rsid w:val="0074112E"/>
    <w:rsid w:val="00741CC6"/>
    <w:rsid w:val="00741DB8"/>
    <w:rsid w:val="00741F42"/>
    <w:rsid w:val="00741FCB"/>
    <w:rsid w:val="00741FED"/>
    <w:rsid w:val="00742DE3"/>
    <w:rsid w:val="00742EBC"/>
    <w:rsid w:val="00742FD2"/>
    <w:rsid w:val="0074368E"/>
    <w:rsid w:val="007436C1"/>
    <w:rsid w:val="007440B4"/>
    <w:rsid w:val="0074571F"/>
    <w:rsid w:val="00745F1F"/>
    <w:rsid w:val="0074640D"/>
    <w:rsid w:val="00746940"/>
    <w:rsid w:val="00746AFD"/>
    <w:rsid w:val="00746E9F"/>
    <w:rsid w:val="007472A2"/>
    <w:rsid w:val="007472D9"/>
    <w:rsid w:val="00747ABC"/>
    <w:rsid w:val="0075080D"/>
    <w:rsid w:val="00750D9F"/>
    <w:rsid w:val="00751040"/>
    <w:rsid w:val="00752FAF"/>
    <w:rsid w:val="0075398D"/>
    <w:rsid w:val="00753A21"/>
    <w:rsid w:val="0075455C"/>
    <w:rsid w:val="007549B7"/>
    <w:rsid w:val="007551F6"/>
    <w:rsid w:val="00755396"/>
    <w:rsid w:val="00755559"/>
    <w:rsid w:val="00755C87"/>
    <w:rsid w:val="007562CA"/>
    <w:rsid w:val="0075661B"/>
    <w:rsid w:val="007567EC"/>
    <w:rsid w:val="007603F5"/>
    <w:rsid w:val="00760BD3"/>
    <w:rsid w:val="00760F09"/>
    <w:rsid w:val="0076185D"/>
    <w:rsid w:val="00762178"/>
    <w:rsid w:val="007623EE"/>
    <w:rsid w:val="00762B8E"/>
    <w:rsid w:val="00763131"/>
    <w:rsid w:val="0076317F"/>
    <w:rsid w:val="007651B3"/>
    <w:rsid w:val="00765AAD"/>
    <w:rsid w:val="00765E47"/>
    <w:rsid w:val="00766501"/>
    <w:rsid w:val="00767321"/>
    <w:rsid w:val="00767498"/>
    <w:rsid w:val="0076767F"/>
    <w:rsid w:val="00767B45"/>
    <w:rsid w:val="00767EED"/>
    <w:rsid w:val="00767F5A"/>
    <w:rsid w:val="0077065E"/>
    <w:rsid w:val="0077086F"/>
    <w:rsid w:val="00770DBB"/>
    <w:rsid w:val="00773064"/>
    <w:rsid w:val="007759AD"/>
    <w:rsid w:val="007764F6"/>
    <w:rsid w:val="00776715"/>
    <w:rsid w:val="0077676D"/>
    <w:rsid w:val="00776F39"/>
    <w:rsid w:val="00777314"/>
    <w:rsid w:val="00780159"/>
    <w:rsid w:val="007808CF"/>
    <w:rsid w:val="00780A4A"/>
    <w:rsid w:val="0078116A"/>
    <w:rsid w:val="007817E5"/>
    <w:rsid w:val="00784115"/>
    <w:rsid w:val="0078519E"/>
    <w:rsid w:val="00785FDD"/>
    <w:rsid w:val="007869B4"/>
    <w:rsid w:val="00786B39"/>
    <w:rsid w:val="007879CD"/>
    <w:rsid w:val="007905B0"/>
    <w:rsid w:val="00790A9D"/>
    <w:rsid w:val="007913BF"/>
    <w:rsid w:val="00791CEE"/>
    <w:rsid w:val="00793328"/>
    <w:rsid w:val="007939B5"/>
    <w:rsid w:val="00795D35"/>
    <w:rsid w:val="00795EBB"/>
    <w:rsid w:val="007963C4"/>
    <w:rsid w:val="00796454"/>
    <w:rsid w:val="007A1594"/>
    <w:rsid w:val="007A2AD9"/>
    <w:rsid w:val="007A31E7"/>
    <w:rsid w:val="007A35F4"/>
    <w:rsid w:val="007A4E9E"/>
    <w:rsid w:val="007A6047"/>
    <w:rsid w:val="007A6883"/>
    <w:rsid w:val="007A735C"/>
    <w:rsid w:val="007B2290"/>
    <w:rsid w:val="007B2A67"/>
    <w:rsid w:val="007B2AC6"/>
    <w:rsid w:val="007B34D9"/>
    <w:rsid w:val="007B3AFE"/>
    <w:rsid w:val="007B555D"/>
    <w:rsid w:val="007B574D"/>
    <w:rsid w:val="007B7D88"/>
    <w:rsid w:val="007C0437"/>
    <w:rsid w:val="007C072C"/>
    <w:rsid w:val="007C0B28"/>
    <w:rsid w:val="007C2BD1"/>
    <w:rsid w:val="007C2FE8"/>
    <w:rsid w:val="007C301B"/>
    <w:rsid w:val="007C3CEE"/>
    <w:rsid w:val="007C4367"/>
    <w:rsid w:val="007C5459"/>
    <w:rsid w:val="007C5660"/>
    <w:rsid w:val="007C5C56"/>
    <w:rsid w:val="007C5DB0"/>
    <w:rsid w:val="007C666F"/>
    <w:rsid w:val="007C6DCC"/>
    <w:rsid w:val="007C6FCA"/>
    <w:rsid w:val="007D031B"/>
    <w:rsid w:val="007D0B35"/>
    <w:rsid w:val="007D1867"/>
    <w:rsid w:val="007D223E"/>
    <w:rsid w:val="007D2BD7"/>
    <w:rsid w:val="007D63B3"/>
    <w:rsid w:val="007E022C"/>
    <w:rsid w:val="007E0DA3"/>
    <w:rsid w:val="007E153F"/>
    <w:rsid w:val="007E1791"/>
    <w:rsid w:val="007E1B92"/>
    <w:rsid w:val="007E3B0C"/>
    <w:rsid w:val="007E3C53"/>
    <w:rsid w:val="007E3E28"/>
    <w:rsid w:val="007E49F7"/>
    <w:rsid w:val="007E539A"/>
    <w:rsid w:val="007E61E1"/>
    <w:rsid w:val="007E7F94"/>
    <w:rsid w:val="007F0327"/>
    <w:rsid w:val="007F09B2"/>
    <w:rsid w:val="007F1032"/>
    <w:rsid w:val="007F1B1A"/>
    <w:rsid w:val="007F1B4E"/>
    <w:rsid w:val="007F326E"/>
    <w:rsid w:val="007F3F5C"/>
    <w:rsid w:val="007F3FC1"/>
    <w:rsid w:val="007F4A41"/>
    <w:rsid w:val="007F5114"/>
    <w:rsid w:val="007F531E"/>
    <w:rsid w:val="007F574D"/>
    <w:rsid w:val="007F682B"/>
    <w:rsid w:val="007F798C"/>
    <w:rsid w:val="007F79F2"/>
    <w:rsid w:val="0080075B"/>
    <w:rsid w:val="00800A83"/>
    <w:rsid w:val="00801AC7"/>
    <w:rsid w:val="00802046"/>
    <w:rsid w:val="008028D0"/>
    <w:rsid w:val="008029E8"/>
    <w:rsid w:val="008035FC"/>
    <w:rsid w:val="0080610F"/>
    <w:rsid w:val="008066A6"/>
    <w:rsid w:val="00806819"/>
    <w:rsid w:val="00806BC6"/>
    <w:rsid w:val="00806CA6"/>
    <w:rsid w:val="0080724E"/>
    <w:rsid w:val="00811375"/>
    <w:rsid w:val="00811AD5"/>
    <w:rsid w:val="00811D34"/>
    <w:rsid w:val="008120A2"/>
    <w:rsid w:val="0081275E"/>
    <w:rsid w:val="00812A96"/>
    <w:rsid w:val="00812CB1"/>
    <w:rsid w:val="00812EE0"/>
    <w:rsid w:val="00813372"/>
    <w:rsid w:val="00813810"/>
    <w:rsid w:val="00813E6B"/>
    <w:rsid w:val="00813F71"/>
    <w:rsid w:val="008140CF"/>
    <w:rsid w:val="00814395"/>
    <w:rsid w:val="0081442D"/>
    <w:rsid w:val="00815A41"/>
    <w:rsid w:val="00816578"/>
    <w:rsid w:val="008169AB"/>
    <w:rsid w:val="00817E90"/>
    <w:rsid w:val="00820380"/>
    <w:rsid w:val="00820A1F"/>
    <w:rsid w:val="00821CCA"/>
    <w:rsid w:val="0082262A"/>
    <w:rsid w:val="00823166"/>
    <w:rsid w:val="0082357B"/>
    <w:rsid w:val="0082366B"/>
    <w:rsid w:val="008239B9"/>
    <w:rsid w:val="00823D0A"/>
    <w:rsid w:val="00824B45"/>
    <w:rsid w:val="00824C44"/>
    <w:rsid w:val="00825308"/>
    <w:rsid w:val="0082568F"/>
    <w:rsid w:val="00826099"/>
    <w:rsid w:val="008261D1"/>
    <w:rsid w:val="00826593"/>
    <w:rsid w:val="00826B5D"/>
    <w:rsid w:val="00826CD1"/>
    <w:rsid w:val="008272EE"/>
    <w:rsid w:val="00827586"/>
    <w:rsid w:val="0082761F"/>
    <w:rsid w:val="0082765B"/>
    <w:rsid w:val="00827721"/>
    <w:rsid w:val="00827E63"/>
    <w:rsid w:val="00830092"/>
    <w:rsid w:val="0083032B"/>
    <w:rsid w:val="00830E2B"/>
    <w:rsid w:val="008316C4"/>
    <w:rsid w:val="00831E51"/>
    <w:rsid w:val="00832317"/>
    <w:rsid w:val="00832B8F"/>
    <w:rsid w:val="00832DBD"/>
    <w:rsid w:val="00833D7A"/>
    <w:rsid w:val="00833E4A"/>
    <w:rsid w:val="00834106"/>
    <w:rsid w:val="00834355"/>
    <w:rsid w:val="00835614"/>
    <w:rsid w:val="00835EB3"/>
    <w:rsid w:val="00836867"/>
    <w:rsid w:val="00836DAC"/>
    <w:rsid w:val="008375DE"/>
    <w:rsid w:val="0084011E"/>
    <w:rsid w:val="008402F8"/>
    <w:rsid w:val="0084089B"/>
    <w:rsid w:val="00840958"/>
    <w:rsid w:val="00841819"/>
    <w:rsid w:val="00841A30"/>
    <w:rsid w:val="00841C03"/>
    <w:rsid w:val="0084260F"/>
    <w:rsid w:val="00842A46"/>
    <w:rsid w:val="00842B84"/>
    <w:rsid w:val="00842DB0"/>
    <w:rsid w:val="00843125"/>
    <w:rsid w:val="00843C73"/>
    <w:rsid w:val="00843C7A"/>
    <w:rsid w:val="0084402D"/>
    <w:rsid w:val="00846F7C"/>
    <w:rsid w:val="008471AF"/>
    <w:rsid w:val="00851E34"/>
    <w:rsid w:val="0085237B"/>
    <w:rsid w:val="00852DC2"/>
    <w:rsid w:val="00853A7E"/>
    <w:rsid w:val="00853F17"/>
    <w:rsid w:val="00854C4D"/>
    <w:rsid w:val="00854E25"/>
    <w:rsid w:val="00855303"/>
    <w:rsid w:val="0085556C"/>
    <w:rsid w:val="00856728"/>
    <w:rsid w:val="008571CE"/>
    <w:rsid w:val="008571D3"/>
    <w:rsid w:val="008601AF"/>
    <w:rsid w:val="008609E6"/>
    <w:rsid w:val="00860B01"/>
    <w:rsid w:val="00860D56"/>
    <w:rsid w:val="00862137"/>
    <w:rsid w:val="0086309E"/>
    <w:rsid w:val="00863CB1"/>
    <w:rsid w:val="00863D86"/>
    <w:rsid w:val="0086410B"/>
    <w:rsid w:val="00864E74"/>
    <w:rsid w:val="008657D9"/>
    <w:rsid w:val="00865884"/>
    <w:rsid w:val="00866005"/>
    <w:rsid w:val="00866487"/>
    <w:rsid w:val="00866F57"/>
    <w:rsid w:val="008671F0"/>
    <w:rsid w:val="0087081F"/>
    <w:rsid w:val="0087137C"/>
    <w:rsid w:val="00872883"/>
    <w:rsid w:val="008734F1"/>
    <w:rsid w:val="00873746"/>
    <w:rsid w:val="008738AC"/>
    <w:rsid w:val="00874A35"/>
    <w:rsid w:val="00875188"/>
    <w:rsid w:val="008760FB"/>
    <w:rsid w:val="008763E6"/>
    <w:rsid w:val="00877348"/>
    <w:rsid w:val="008777A6"/>
    <w:rsid w:val="00877C61"/>
    <w:rsid w:val="008800E6"/>
    <w:rsid w:val="008800FF"/>
    <w:rsid w:val="00880287"/>
    <w:rsid w:val="00880C50"/>
    <w:rsid w:val="008816E8"/>
    <w:rsid w:val="00882B01"/>
    <w:rsid w:val="00882D47"/>
    <w:rsid w:val="0088417C"/>
    <w:rsid w:val="008841FD"/>
    <w:rsid w:val="00884E2A"/>
    <w:rsid w:val="00884EEA"/>
    <w:rsid w:val="0088549D"/>
    <w:rsid w:val="008859DD"/>
    <w:rsid w:val="0088610C"/>
    <w:rsid w:val="0088646C"/>
    <w:rsid w:val="0088735A"/>
    <w:rsid w:val="008907A7"/>
    <w:rsid w:val="00891089"/>
    <w:rsid w:val="008927BF"/>
    <w:rsid w:val="00892951"/>
    <w:rsid w:val="00892A18"/>
    <w:rsid w:val="00893416"/>
    <w:rsid w:val="00893F27"/>
    <w:rsid w:val="00894143"/>
    <w:rsid w:val="00894A66"/>
    <w:rsid w:val="00894ABB"/>
    <w:rsid w:val="00895B46"/>
    <w:rsid w:val="008961D4"/>
    <w:rsid w:val="00896A45"/>
    <w:rsid w:val="00896DF6"/>
    <w:rsid w:val="0089758C"/>
    <w:rsid w:val="008A0053"/>
    <w:rsid w:val="008A0C1C"/>
    <w:rsid w:val="008A1184"/>
    <w:rsid w:val="008A190C"/>
    <w:rsid w:val="008A32BC"/>
    <w:rsid w:val="008A3987"/>
    <w:rsid w:val="008A3C99"/>
    <w:rsid w:val="008A3D31"/>
    <w:rsid w:val="008A440A"/>
    <w:rsid w:val="008B02E9"/>
    <w:rsid w:val="008B1613"/>
    <w:rsid w:val="008B1C69"/>
    <w:rsid w:val="008B1EBF"/>
    <w:rsid w:val="008B21A5"/>
    <w:rsid w:val="008B2A29"/>
    <w:rsid w:val="008B2FED"/>
    <w:rsid w:val="008B3952"/>
    <w:rsid w:val="008B46BD"/>
    <w:rsid w:val="008B542E"/>
    <w:rsid w:val="008B59FF"/>
    <w:rsid w:val="008B5A7F"/>
    <w:rsid w:val="008B69A6"/>
    <w:rsid w:val="008B75DD"/>
    <w:rsid w:val="008B7BDE"/>
    <w:rsid w:val="008C0005"/>
    <w:rsid w:val="008C01F1"/>
    <w:rsid w:val="008C0531"/>
    <w:rsid w:val="008C0AA4"/>
    <w:rsid w:val="008C1AE7"/>
    <w:rsid w:val="008C2D23"/>
    <w:rsid w:val="008C3BCC"/>
    <w:rsid w:val="008C4514"/>
    <w:rsid w:val="008C66DA"/>
    <w:rsid w:val="008C6775"/>
    <w:rsid w:val="008C6D1E"/>
    <w:rsid w:val="008C6E8B"/>
    <w:rsid w:val="008C7401"/>
    <w:rsid w:val="008C7C73"/>
    <w:rsid w:val="008D0178"/>
    <w:rsid w:val="008D354A"/>
    <w:rsid w:val="008D372E"/>
    <w:rsid w:val="008D54CE"/>
    <w:rsid w:val="008D5509"/>
    <w:rsid w:val="008D56FB"/>
    <w:rsid w:val="008D5FED"/>
    <w:rsid w:val="008D62E9"/>
    <w:rsid w:val="008D64C8"/>
    <w:rsid w:val="008D6AAC"/>
    <w:rsid w:val="008D6D44"/>
    <w:rsid w:val="008D7ACC"/>
    <w:rsid w:val="008D7E4B"/>
    <w:rsid w:val="008E1ADC"/>
    <w:rsid w:val="008E2304"/>
    <w:rsid w:val="008E2768"/>
    <w:rsid w:val="008E2A61"/>
    <w:rsid w:val="008E3537"/>
    <w:rsid w:val="008E3580"/>
    <w:rsid w:val="008E3E0F"/>
    <w:rsid w:val="008E4FB2"/>
    <w:rsid w:val="008E50C4"/>
    <w:rsid w:val="008E560A"/>
    <w:rsid w:val="008E59FD"/>
    <w:rsid w:val="008E5BF5"/>
    <w:rsid w:val="008E5FE0"/>
    <w:rsid w:val="008E621C"/>
    <w:rsid w:val="008E697B"/>
    <w:rsid w:val="008E74B7"/>
    <w:rsid w:val="008E7BBA"/>
    <w:rsid w:val="008F163C"/>
    <w:rsid w:val="008F167B"/>
    <w:rsid w:val="008F17D8"/>
    <w:rsid w:val="008F1E59"/>
    <w:rsid w:val="008F22D9"/>
    <w:rsid w:val="008F258A"/>
    <w:rsid w:val="008F2794"/>
    <w:rsid w:val="008F3B5D"/>
    <w:rsid w:val="008F3DE3"/>
    <w:rsid w:val="008F40D2"/>
    <w:rsid w:val="008F51C4"/>
    <w:rsid w:val="008F55B5"/>
    <w:rsid w:val="008F5E75"/>
    <w:rsid w:val="008F637B"/>
    <w:rsid w:val="008F6AC5"/>
    <w:rsid w:val="009013B1"/>
    <w:rsid w:val="00901C1C"/>
    <w:rsid w:val="00901E5A"/>
    <w:rsid w:val="00902D02"/>
    <w:rsid w:val="00902EEA"/>
    <w:rsid w:val="00903389"/>
    <w:rsid w:val="00903BE9"/>
    <w:rsid w:val="00903E8B"/>
    <w:rsid w:val="00904255"/>
    <w:rsid w:val="00904B42"/>
    <w:rsid w:val="00904BE7"/>
    <w:rsid w:val="00907602"/>
    <w:rsid w:val="00907C88"/>
    <w:rsid w:val="00911F15"/>
    <w:rsid w:val="00912926"/>
    <w:rsid w:val="00912B97"/>
    <w:rsid w:val="00912C48"/>
    <w:rsid w:val="00913430"/>
    <w:rsid w:val="0091351A"/>
    <w:rsid w:val="00913709"/>
    <w:rsid w:val="00913781"/>
    <w:rsid w:val="00913ACF"/>
    <w:rsid w:val="00914DB3"/>
    <w:rsid w:val="0091531E"/>
    <w:rsid w:val="00915EE5"/>
    <w:rsid w:val="00915F9E"/>
    <w:rsid w:val="00916213"/>
    <w:rsid w:val="00916D2E"/>
    <w:rsid w:val="009172B5"/>
    <w:rsid w:val="00917AFA"/>
    <w:rsid w:val="00917DDB"/>
    <w:rsid w:val="009203F3"/>
    <w:rsid w:val="00920749"/>
    <w:rsid w:val="00920957"/>
    <w:rsid w:val="00921457"/>
    <w:rsid w:val="0092202B"/>
    <w:rsid w:val="00922728"/>
    <w:rsid w:val="0092291B"/>
    <w:rsid w:val="00923524"/>
    <w:rsid w:val="009236C5"/>
    <w:rsid w:val="00924665"/>
    <w:rsid w:val="009249E1"/>
    <w:rsid w:val="009250BC"/>
    <w:rsid w:val="00925554"/>
    <w:rsid w:val="00925AE2"/>
    <w:rsid w:val="009263E7"/>
    <w:rsid w:val="009300C5"/>
    <w:rsid w:val="0093074E"/>
    <w:rsid w:val="00930761"/>
    <w:rsid w:val="009316BE"/>
    <w:rsid w:val="00934542"/>
    <w:rsid w:val="00934826"/>
    <w:rsid w:val="00934A7B"/>
    <w:rsid w:val="00934F3F"/>
    <w:rsid w:val="009356BC"/>
    <w:rsid w:val="009359DD"/>
    <w:rsid w:val="00935D18"/>
    <w:rsid w:val="009362C1"/>
    <w:rsid w:val="00936F5C"/>
    <w:rsid w:val="0094025B"/>
    <w:rsid w:val="009403C7"/>
    <w:rsid w:val="00941016"/>
    <w:rsid w:val="00941809"/>
    <w:rsid w:val="0094309F"/>
    <w:rsid w:val="00944931"/>
    <w:rsid w:val="00944ABE"/>
    <w:rsid w:val="009450A5"/>
    <w:rsid w:val="0094561B"/>
    <w:rsid w:val="009460FE"/>
    <w:rsid w:val="009469AA"/>
    <w:rsid w:val="009471B4"/>
    <w:rsid w:val="0094757B"/>
    <w:rsid w:val="009476FE"/>
    <w:rsid w:val="0094780C"/>
    <w:rsid w:val="00947BDC"/>
    <w:rsid w:val="009523E1"/>
    <w:rsid w:val="00952F9D"/>
    <w:rsid w:val="009535BA"/>
    <w:rsid w:val="00953998"/>
    <w:rsid w:val="0095503A"/>
    <w:rsid w:val="0095587F"/>
    <w:rsid w:val="00956012"/>
    <w:rsid w:val="00956EFE"/>
    <w:rsid w:val="00957566"/>
    <w:rsid w:val="00957D90"/>
    <w:rsid w:val="00960290"/>
    <w:rsid w:val="00960C1B"/>
    <w:rsid w:val="00960DA6"/>
    <w:rsid w:val="009617DF"/>
    <w:rsid w:val="00961A33"/>
    <w:rsid w:val="00961B09"/>
    <w:rsid w:val="009624C6"/>
    <w:rsid w:val="00962759"/>
    <w:rsid w:val="00962FCF"/>
    <w:rsid w:val="00963345"/>
    <w:rsid w:val="00963BB4"/>
    <w:rsid w:val="00964067"/>
    <w:rsid w:val="00964136"/>
    <w:rsid w:val="00964426"/>
    <w:rsid w:val="00964A0D"/>
    <w:rsid w:val="00966735"/>
    <w:rsid w:val="009672E9"/>
    <w:rsid w:val="00967305"/>
    <w:rsid w:val="0096760C"/>
    <w:rsid w:val="00970A4E"/>
    <w:rsid w:val="00970CB0"/>
    <w:rsid w:val="00971991"/>
    <w:rsid w:val="00971B46"/>
    <w:rsid w:val="009721A2"/>
    <w:rsid w:val="009724D1"/>
    <w:rsid w:val="00972DFA"/>
    <w:rsid w:val="00974506"/>
    <w:rsid w:val="00974716"/>
    <w:rsid w:val="00974928"/>
    <w:rsid w:val="00974BF7"/>
    <w:rsid w:val="00975EFE"/>
    <w:rsid w:val="009762F8"/>
    <w:rsid w:val="009768B6"/>
    <w:rsid w:val="0097693E"/>
    <w:rsid w:val="00976AC7"/>
    <w:rsid w:val="0097712D"/>
    <w:rsid w:val="00980805"/>
    <w:rsid w:val="0098104B"/>
    <w:rsid w:val="009811A0"/>
    <w:rsid w:val="00981538"/>
    <w:rsid w:val="009815C1"/>
    <w:rsid w:val="009825CE"/>
    <w:rsid w:val="009828D4"/>
    <w:rsid w:val="009828F6"/>
    <w:rsid w:val="00982A2C"/>
    <w:rsid w:val="00982AC6"/>
    <w:rsid w:val="00982F71"/>
    <w:rsid w:val="00983406"/>
    <w:rsid w:val="00983C76"/>
    <w:rsid w:val="009842F1"/>
    <w:rsid w:val="00984606"/>
    <w:rsid w:val="00985771"/>
    <w:rsid w:val="00985A95"/>
    <w:rsid w:val="00985AEE"/>
    <w:rsid w:val="009862DE"/>
    <w:rsid w:val="009866AF"/>
    <w:rsid w:val="00987753"/>
    <w:rsid w:val="009878C6"/>
    <w:rsid w:val="00987A18"/>
    <w:rsid w:val="0099003C"/>
    <w:rsid w:val="009901E3"/>
    <w:rsid w:val="009907B7"/>
    <w:rsid w:val="00990F97"/>
    <w:rsid w:val="00991133"/>
    <w:rsid w:val="00991468"/>
    <w:rsid w:val="009919E5"/>
    <w:rsid w:val="00992850"/>
    <w:rsid w:val="00992A9E"/>
    <w:rsid w:val="00992F78"/>
    <w:rsid w:val="00993317"/>
    <w:rsid w:val="0099366D"/>
    <w:rsid w:val="00994101"/>
    <w:rsid w:val="00994DB9"/>
    <w:rsid w:val="00995108"/>
    <w:rsid w:val="00995445"/>
    <w:rsid w:val="009956CD"/>
    <w:rsid w:val="00995B96"/>
    <w:rsid w:val="0099603A"/>
    <w:rsid w:val="00996091"/>
    <w:rsid w:val="0099707F"/>
    <w:rsid w:val="0099770A"/>
    <w:rsid w:val="00997F54"/>
    <w:rsid w:val="009A04DE"/>
    <w:rsid w:val="009A0D03"/>
    <w:rsid w:val="009A1144"/>
    <w:rsid w:val="009A20E2"/>
    <w:rsid w:val="009A2105"/>
    <w:rsid w:val="009A272B"/>
    <w:rsid w:val="009A3541"/>
    <w:rsid w:val="009A37DB"/>
    <w:rsid w:val="009A38C7"/>
    <w:rsid w:val="009A40BA"/>
    <w:rsid w:val="009A4EA6"/>
    <w:rsid w:val="009A7ABF"/>
    <w:rsid w:val="009B0469"/>
    <w:rsid w:val="009B04A5"/>
    <w:rsid w:val="009B0854"/>
    <w:rsid w:val="009B10B8"/>
    <w:rsid w:val="009B12D6"/>
    <w:rsid w:val="009B1C8F"/>
    <w:rsid w:val="009B33E7"/>
    <w:rsid w:val="009B464E"/>
    <w:rsid w:val="009B4CCC"/>
    <w:rsid w:val="009B4DFB"/>
    <w:rsid w:val="009B5067"/>
    <w:rsid w:val="009B56C7"/>
    <w:rsid w:val="009B5918"/>
    <w:rsid w:val="009B5D11"/>
    <w:rsid w:val="009B642E"/>
    <w:rsid w:val="009B6460"/>
    <w:rsid w:val="009B6A05"/>
    <w:rsid w:val="009B6C94"/>
    <w:rsid w:val="009B73C2"/>
    <w:rsid w:val="009B74F7"/>
    <w:rsid w:val="009B76EC"/>
    <w:rsid w:val="009B7871"/>
    <w:rsid w:val="009C032A"/>
    <w:rsid w:val="009C0398"/>
    <w:rsid w:val="009C1270"/>
    <w:rsid w:val="009C16EF"/>
    <w:rsid w:val="009C20D5"/>
    <w:rsid w:val="009C2509"/>
    <w:rsid w:val="009C5D7A"/>
    <w:rsid w:val="009C617A"/>
    <w:rsid w:val="009C6285"/>
    <w:rsid w:val="009C6915"/>
    <w:rsid w:val="009C6F5E"/>
    <w:rsid w:val="009C7201"/>
    <w:rsid w:val="009C7254"/>
    <w:rsid w:val="009C75C6"/>
    <w:rsid w:val="009C77F7"/>
    <w:rsid w:val="009D1513"/>
    <w:rsid w:val="009D43C1"/>
    <w:rsid w:val="009D4FE1"/>
    <w:rsid w:val="009D5579"/>
    <w:rsid w:val="009D68C5"/>
    <w:rsid w:val="009D6967"/>
    <w:rsid w:val="009D7122"/>
    <w:rsid w:val="009E2B15"/>
    <w:rsid w:val="009E368A"/>
    <w:rsid w:val="009E43F5"/>
    <w:rsid w:val="009E45C4"/>
    <w:rsid w:val="009E4DFD"/>
    <w:rsid w:val="009E4F05"/>
    <w:rsid w:val="009E5057"/>
    <w:rsid w:val="009E6480"/>
    <w:rsid w:val="009E6889"/>
    <w:rsid w:val="009E726A"/>
    <w:rsid w:val="009E7D2A"/>
    <w:rsid w:val="009E7F9C"/>
    <w:rsid w:val="009F0864"/>
    <w:rsid w:val="009F0D70"/>
    <w:rsid w:val="009F107D"/>
    <w:rsid w:val="009F1A2A"/>
    <w:rsid w:val="009F3F68"/>
    <w:rsid w:val="009F5375"/>
    <w:rsid w:val="009F56F5"/>
    <w:rsid w:val="009F5D62"/>
    <w:rsid w:val="009F6C15"/>
    <w:rsid w:val="009F6C5D"/>
    <w:rsid w:val="00A015C7"/>
    <w:rsid w:val="00A02603"/>
    <w:rsid w:val="00A03E8D"/>
    <w:rsid w:val="00A03EB3"/>
    <w:rsid w:val="00A03ED1"/>
    <w:rsid w:val="00A0408C"/>
    <w:rsid w:val="00A0456B"/>
    <w:rsid w:val="00A0457D"/>
    <w:rsid w:val="00A04EA8"/>
    <w:rsid w:val="00A05107"/>
    <w:rsid w:val="00A062E4"/>
    <w:rsid w:val="00A06E85"/>
    <w:rsid w:val="00A06FD1"/>
    <w:rsid w:val="00A07233"/>
    <w:rsid w:val="00A072C8"/>
    <w:rsid w:val="00A0755C"/>
    <w:rsid w:val="00A077B7"/>
    <w:rsid w:val="00A10854"/>
    <w:rsid w:val="00A11116"/>
    <w:rsid w:val="00A115B6"/>
    <w:rsid w:val="00A11BB8"/>
    <w:rsid w:val="00A12305"/>
    <w:rsid w:val="00A12414"/>
    <w:rsid w:val="00A131D2"/>
    <w:rsid w:val="00A132E6"/>
    <w:rsid w:val="00A134DA"/>
    <w:rsid w:val="00A139B1"/>
    <w:rsid w:val="00A13B3C"/>
    <w:rsid w:val="00A13F0D"/>
    <w:rsid w:val="00A15402"/>
    <w:rsid w:val="00A15BB1"/>
    <w:rsid w:val="00A17076"/>
    <w:rsid w:val="00A2046A"/>
    <w:rsid w:val="00A2051F"/>
    <w:rsid w:val="00A20AD6"/>
    <w:rsid w:val="00A20B53"/>
    <w:rsid w:val="00A20D64"/>
    <w:rsid w:val="00A216CD"/>
    <w:rsid w:val="00A2313C"/>
    <w:rsid w:val="00A2399E"/>
    <w:rsid w:val="00A23F9E"/>
    <w:rsid w:val="00A23FA1"/>
    <w:rsid w:val="00A253D1"/>
    <w:rsid w:val="00A25F8F"/>
    <w:rsid w:val="00A26B23"/>
    <w:rsid w:val="00A27936"/>
    <w:rsid w:val="00A279C4"/>
    <w:rsid w:val="00A3120E"/>
    <w:rsid w:val="00A314B7"/>
    <w:rsid w:val="00A31C99"/>
    <w:rsid w:val="00A31CEE"/>
    <w:rsid w:val="00A32000"/>
    <w:rsid w:val="00A32B23"/>
    <w:rsid w:val="00A330DB"/>
    <w:rsid w:val="00A338B0"/>
    <w:rsid w:val="00A33B84"/>
    <w:rsid w:val="00A33FAF"/>
    <w:rsid w:val="00A34607"/>
    <w:rsid w:val="00A347A6"/>
    <w:rsid w:val="00A34E86"/>
    <w:rsid w:val="00A35414"/>
    <w:rsid w:val="00A36544"/>
    <w:rsid w:val="00A36C95"/>
    <w:rsid w:val="00A373B7"/>
    <w:rsid w:val="00A37983"/>
    <w:rsid w:val="00A404A9"/>
    <w:rsid w:val="00A4070E"/>
    <w:rsid w:val="00A40C0E"/>
    <w:rsid w:val="00A40D5D"/>
    <w:rsid w:val="00A40F21"/>
    <w:rsid w:val="00A40F84"/>
    <w:rsid w:val="00A41749"/>
    <w:rsid w:val="00A41A54"/>
    <w:rsid w:val="00A41DF3"/>
    <w:rsid w:val="00A4219C"/>
    <w:rsid w:val="00A42345"/>
    <w:rsid w:val="00A430EB"/>
    <w:rsid w:val="00A44E8A"/>
    <w:rsid w:val="00A44EFB"/>
    <w:rsid w:val="00A450F1"/>
    <w:rsid w:val="00A45585"/>
    <w:rsid w:val="00A45A01"/>
    <w:rsid w:val="00A45BBF"/>
    <w:rsid w:val="00A46426"/>
    <w:rsid w:val="00A4681B"/>
    <w:rsid w:val="00A46DFB"/>
    <w:rsid w:val="00A476CA"/>
    <w:rsid w:val="00A509AB"/>
    <w:rsid w:val="00A51849"/>
    <w:rsid w:val="00A521CC"/>
    <w:rsid w:val="00A524CE"/>
    <w:rsid w:val="00A525D2"/>
    <w:rsid w:val="00A526F1"/>
    <w:rsid w:val="00A527F1"/>
    <w:rsid w:val="00A528D9"/>
    <w:rsid w:val="00A528EB"/>
    <w:rsid w:val="00A52995"/>
    <w:rsid w:val="00A544A3"/>
    <w:rsid w:val="00A54AB3"/>
    <w:rsid w:val="00A5504A"/>
    <w:rsid w:val="00A550C7"/>
    <w:rsid w:val="00A55FDA"/>
    <w:rsid w:val="00A56657"/>
    <w:rsid w:val="00A56A76"/>
    <w:rsid w:val="00A56DE0"/>
    <w:rsid w:val="00A57C3B"/>
    <w:rsid w:val="00A6054C"/>
    <w:rsid w:val="00A61528"/>
    <w:rsid w:val="00A6160B"/>
    <w:rsid w:val="00A618A9"/>
    <w:rsid w:val="00A62810"/>
    <w:rsid w:val="00A64287"/>
    <w:rsid w:val="00A64ECD"/>
    <w:rsid w:val="00A65373"/>
    <w:rsid w:val="00A65517"/>
    <w:rsid w:val="00A65BCC"/>
    <w:rsid w:val="00A65FED"/>
    <w:rsid w:val="00A66E84"/>
    <w:rsid w:val="00A66F75"/>
    <w:rsid w:val="00A670F8"/>
    <w:rsid w:val="00A670FE"/>
    <w:rsid w:val="00A67858"/>
    <w:rsid w:val="00A67A07"/>
    <w:rsid w:val="00A67D6C"/>
    <w:rsid w:val="00A717CD"/>
    <w:rsid w:val="00A71935"/>
    <w:rsid w:val="00A71DEE"/>
    <w:rsid w:val="00A724F6"/>
    <w:rsid w:val="00A73BB7"/>
    <w:rsid w:val="00A73D80"/>
    <w:rsid w:val="00A74073"/>
    <w:rsid w:val="00A75079"/>
    <w:rsid w:val="00A75105"/>
    <w:rsid w:val="00A75E0D"/>
    <w:rsid w:val="00A7664F"/>
    <w:rsid w:val="00A7712D"/>
    <w:rsid w:val="00A77178"/>
    <w:rsid w:val="00A77217"/>
    <w:rsid w:val="00A80FEB"/>
    <w:rsid w:val="00A81C82"/>
    <w:rsid w:val="00A83118"/>
    <w:rsid w:val="00A836D4"/>
    <w:rsid w:val="00A85C7D"/>
    <w:rsid w:val="00A8713C"/>
    <w:rsid w:val="00A87842"/>
    <w:rsid w:val="00A87E40"/>
    <w:rsid w:val="00A9076C"/>
    <w:rsid w:val="00A909D4"/>
    <w:rsid w:val="00A9296D"/>
    <w:rsid w:val="00A92E83"/>
    <w:rsid w:val="00A93741"/>
    <w:rsid w:val="00A94304"/>
    <w:rsid w:val="00A94B70"/>
    <w:rsid w:val="00A954FD"/>
    <w:rsid w:val="00A95927"/>
    <w:rsid w:val="00A96134"/>
    <w:rsid w:val="00A963BC"/>
    <w:rsid w:val="00A9652B"/>
    <w:rsid w:val="00A9681A"/>
    <w:rsid w:val="00A96E13"/>
    <w:rsid w:val="00A9724F"/>
    <w:rsid w:val="00A97555"/>
    <w:rsid w:val="00AA085D"/>
    <w:rsid w:val="00AA08DF"/>
    <w:rsid w:val="00AA0B9C"/>
    <w:rsid w:val="00AA108B"/>
    <w:rsid w:val="00AA34F9"/>
    <w:rsid w:val="00AA35DB"/>
    <w:rsid w:val="00AA4482"/>
    <w:rsid w:val="00AA4660"/>
    <w:rsid w:val="00AA4885"/>
    <w:rsid w:val="00AA495B"/>
    <w:rsid w:val="00AA5120"/>
    <w:rsid w:val="00AA56D3"/>
    <w:rsid w:val="00AA5F89"/>
    <w:rsid w:val="00AA5FCC"/>
    <w:rsid w:val="00AA61E5"/>
    <w:rsid w:val="00AA6294"/>
    <w:rsid w:val="00AA6463"/>
    <w:rsid w:val="00AA6692"/>
    <w:rsid w:val="00AA72BE"/>
    <w:rsid w:val="00AA7568"/>
    <w:rsid w:val="00AA7DBD"/>
    <w:rsid w:val="00AB00F2"/>
    <w:rsid w:val="00AB039C"/>
    <w:rsid w:val="00AB1CBE"/>
    <w:rsid w:val="00AB1E93"/>
    <w:rsid w:val="00AB2A80"/>
    <w:rsid w:val="00AB2F34"/>
    <w:rsid w:val="00AB4178"/>
    <w:rsid w:val="00AB5725"/>
    <w:rsid w:val="00AB5EB0"/>
    <w:rsid w:val="00AB6572"/>
    <w:rsid w:val="00AB6F87"/>
    <w:rsid w:val="00AB6FBF"/>
    <w:rsid w:val="00AB7A0C"/>
    <w:rsid w:val="00AC16CE"/>
    <w:rsid w:val="00AC19EC"/>
    <w:rsid w:val="00AC1C02"/>
    <w:rsid w:val="00AC211A"/>
    <w:rsid w:val="00AC384A"/>
    <w:rsid w:val="00AC3935"/>
    <w:rsid w:val="00AC3F85"/>
    <w:rsid w:val="00AC4118"/>
    <w:rsid w:val="00AC48D7"/>
    <w:rsid w:val="00AC60FB"/>
    <w:rsid w:val="00AC6C45"/>
    <w:rsid w:val="00AC75AE"/>
    <w:rsid w:val="00AC77C2"/>
    <w:rsid w:val="00AC7DB3"/>
    <w:rsid w:val="00AC7E06"/>
    <w:rsid w:val="00AC7FEC"/>
    <w:rsid w:val="00AD08C9"/>
    <w:rsid w:val="00AD09D7"/>
    <w:rsid w:val="00AD0BD8"/>
    <w:rsid w:val="00AD20CC"/>
    <w:rsid w:val="00AD29BA"/>
    <w:rsid w:val="00AD3705"/>
    <w:rsid w:val="00AD39BA"/>
    <w:rsid w:val="00AD3A07"/>
    <w:rsid w:val="00AD3B7C"/>
    <w:rsid w:val="00AD3E20"/>
    <w:rsid w:val="00AD42EF"/>
    <w:rsid w:val="00AD4713"/>
    <w:rsid w:val="00AD4E8C"/>
    <w:rsid w:val="00AD56D1"/>
    <w:rsid w:val="00AD60E6"/>
    <w:rsid w:val="00AD73BD"/>
    <w:rsid w:val="00AD7612"/>
    <w:rsid w:val="00AD7BC9"/>
    <w:rsid w:val="00AE058E"/>
    <w:rsid w:val="00AE0D55"/>
    <w:rsid w:val="00AE152E"/>
    <w:rsid w:val="00AE1AA3"/>
    <w:rsid w:val="00AE1F45"/>
    <w:rsid w:val="00AE2181"/>
    <w:rsid w:val="00AE273F"/>
    <w:rsid w:val="00AE3E0B"/>
    <w:rsid w:val="00AE4B82"/>
    <w:rsid w:val="00AE5A7F"/>
    <w:rsid w:val="00AE642C"/>
    <w:rsid w:val="00AE64D4"/>
    <w:rsid w:val="00AE6E25"/>
    <w:rsid w:val="00AE738D"/>
    <w:rsid w:val="00AE78A3"/>
    <w:rsid w:val="00AF0856"/>
    <w:rsid w:val="00AF0935"/>
    <w:rsid w:val="00AF0E5B"/>
    <w:rsid w:val="00AF139C"/>
    <w:rsid w:val="00AF172B"/>
    <w:rsid w:val="00AF2155"/>
    <w:rsid w:val="00AF3241"/>
    <w:rsid w:val="00AF3B33"/>
    <w:rsid w:val="00AF631C"/>
    <w:rsid w:val="00AF68C8"/>
    <w:rsid w:val="00AF7508"/>
    <w:rsid w:val="00AF7A2A"/>
    <w:rsid w:val="00AF7C92"/>
    <w:rsid w:val="00AF7DCD"/>
    <w:rsid w:val="00B008AE"/>
    <w:rsid w:val="00B00B8A"/>
    <w:rsid w:val="00B0184A"/>
    <w:rsid w:val="00B02277"/>
    <w:rsid w:val="00B0287D"/>
    <w:rsid w:val="00B02A2E"/>
    <w:rsid w:val="00B02DE7"/>
    <w:rsid w:val="00B03042"/>
    <w:rsid w:val="00B04671"/>
    <w:rsid w:val="00B0469E"/>
    <w:rsid w:val="00B05648"/>
    <w:rsid w:val="00B06AF4"/>
    <w:rsid w:val="00B100D2"/>
    <w:rsid w:val="00B111BE"/>
    <w:rsid w:val="00B1153D"/>
    <w:rsid w:val="00B11577"/>
    <w:rsid w:val="00B1566F"/>
    <w:rsid w:val="00B1611D"/>
    <w:rsid w:val="00B17713"/>
    <w:rsid w:val="00B17E26"/>
    <w:rsid w:val="00B17EF1"/>
    <w:rsid w:val="00B2060E"/>
    <w:rsid w:val="00B21DBC"/>
    <w:rsid w:val="00B22312"/>
    <w:rsid w:val="00B22873"/>
    <w:rsid w:val="00B236BF"/>
    <w:rsid w:val="00B237FA"/>
    <w:rsid w:val="00B23BB4"/>
    <w:rsid w:val="00B24E2D"/>
    <w:rsid w:val="00B257C9"/>
    <w:rsid w:val="00B25BCC"/>
    <w:rsid w:val="00B263C8"/>
    <w:rsid w:val="00B27E1C"/>
    <w:rsid w:val="00B308DF"/>
    <w:rsid w:val="00B30DBC"/>
    <w:rsid w:val="00B31494"/>
    <w:rsid w:val="00B344B6"/>
    <w:rsid w:val="00B3453B"/>
    <w:rsid w:val="00B34772"/>
    <w:rsid w:val="00B40117"/>
    <w:rsid w:val="00B401B0"/>
    <w:rsid w:val="00B40727"/>
    <w:rsid w:val="00B4087F"/>
    <w:rsid w:val="00B40B24"/>
    <w:rsid w:val="00B40DAC"/>
    <w:rsid w:val="00B41E16"/>
    <w:rsid w:val="00B427B1"/>
    <w:rsid w:val="00B42880"/>
    <w:rsid w:val="00B42AAA"/>
    <w:rsid w:val="00B4394F"/>
    <w:rsid w:val="00B43B3D"/>
    <w:rsid w:val="00B43E68"/>
    <w:rsid w:val="00B445F3"/>
    <w:rsid w:val="00B44E63"/>
    <w:rsid w:val="00B4634D"/>
    <w:rsid w:val="00B46DB5"/>
    <w:rsid w:val="00B46E63"/>
    <w:rsid w:val="00B472A9"/>
    <w:rsid w:val="00B47832"/>
    <w:rsid w:val="00B51CE0"/>
    <w:rsid w:val="00B524CE"/>
    <w:rsid w:val="00B52D2E"/>
    <w:rsid w:val="00B532BA"/>
    <w:rsid w:val="00B539CB"/>
    <w:rsid w:val="00B54401"/>
    <w:rsid w:val="00B547B8"/>
    <w:rsid w:val="00B554CA"/>
    <w:rsid w:val="00B565A4"/>
    <w:rsid w:val="00B56748"/>
    <w:rsid w:val="00B56E93"/>
    <w:rsid w:val="00B57B4C"/>
    <w:rsid w:val="00B57D69"/>
    <w:rsid w:val="00B57E88"/>
    <w:rsid w:val="00B60BC4"/>
    <w:rsid w:val="00B60D1B"/>
    <w:rsid w:val="00B61F6F"/>
    <w:rsid w:val="00B62016"/>
    <w:rsid w:val="00B638BB"/>
    <w:rsid w:val="00B63CE4"/>
    <w:rsid w:val="00B646C5"/>
    <w:rsid w:val="00B649FF"/>
    <w:rsid w:val="00B656DE"/>
    <w:rsid w:val="00B6571C"/>
    <w:rsid w:val="00B65A26"/>
    <w:rsid w:val="00B66216"/>
    <w:rsid w:val="00B66655"/>
    <w:rsid w:val="00B66F0F"/>
    <w:rsid w:val="00B66FCB"/>
    <w:rsid w:val="00B710C2"/>
    <w:rsid w:val="00B71783"/>
    <w:rsid w:val="00B71FC8"/>
    <w:rsid w:val="00B7518E"/>
    <w:rsid w:val="00B7566F"/>
    <w:rsid w:val="00B75854"/>
    <w:rsid w:val="00B76CF1"/>
    <w:rsid w:val="00B77A24"/>
    <w:rsid w:val="00B80087"/>
    <w:rsid w:val="00B802D1"/>
    <w:rsid w:val="00B818C0"/>
    <w:rsid w:val="00B81D3B"/>
    <w:rsid w:val="00B830AE"/>
    <w:rsid w:val="00B832FA"/>
    <w:rsid w:val="00B834E2"/>
    <w:rsid w:val="00B85003"/>
    <w:rsid w:val="00B85059"/>
    <w:rsid w:val="00B856E1"/>
    <w:rsid w:val="00B861F9"/>
    <w:rsid w:val="00B862BC"/>
    <w:rsid w:val="00B86E1A"/>
    <w:rsid w:val="00B87868"/>
    <w:rsid w:val="00B87AA7"/>
    <w:rsid w:val="00B87B9F"/>
    <w:rsid w:val="00B87CD2"/>
    <w:rsid w:val="00B91697"/>
    <w:rsid w:val="00B91813"/>
    <w:rsid w:val="00B931E4"/>
    <w:rsid w:val="00B93829"/>
    <w:rsid w:val="00B95C51"/>
    <w:rsid w:val="00B96D02"/>
    <w:rsid w:val="00BA0E8C"/>
    <w:rsid w:val="00BA0FC3"/>
    <w:rsid w:val="00BA163E"/>
    <w:rsid w:val="00BA1672"/>
    <w:rsid w:val="00BA1B2B"/>
    <w:rsid w:val="00BA302D"/>
    <w:rsid w:val="00BA3049"/>
    <w:rsid w:val="00BA402B"/>
    <w:rsid w:val="00BA437C"/>
    <w:rsid w:val="00BA44EF"/>
    <w:rsid w:val="00BA4A8A"/>
    <w:rsid w:val="00BA4B35"/>
    <w:rsid w:val="00BA4E4F"/>
    <w:rsid w:val="00BA4EA2"/>
    <w:rsid w:val="00BA597D"/>
    <w:rsid w:val="00BA6E9B"/>
    <w:rsid w:val="00BA7712"/>
    <w:rsid w:val="00BA7CA8"/>
    <w:rsid w:val="00BB0739"/>
    <w:rsid w:val="00BB083A"/>
    <w:rsid w:val="00BB23C1"/>
    <w:rsid w:val="00BB245C"/>
    <w:rsid w:val="00BB253A"/>
    <w:rsid w:val="00BB259B"/>
    <w:rsid w:val="00BB2652"/>
    <w:rsid w:val="00BB295D"/>
    <w:rsid w:val="00BB35AF"/>
    <w:rsid w:val="00BB4B70"/>
    <w:rsid w:val="00BB526E"/>
    <w:rsid w:val="00BB554D"/>
    <w:rsid w:val="00BB5BB0"/>
    <w:rsid w:val="00BB5DB2"/>
    <w:rsid w:val="00BB7377"/>
    <w:rsid w:val="00BB7414"/>
    <w:rsid w:val="00BB759D"/>
    <w:rsid w:val="00BB7BC0"/>
    <w:rsid w:val="00BC28B4"/>
    <w:rsid w:val="00BC2E66"/>
    <w:rsid w:val="00BC38E2"/>
    <w:rsid w:val="00BC3B35"/>
    <w:rsid w:val="00BC40BC"/>
    <w:rsid w:val="00BC55AE"/>
    <w:rsid w:val="00BC5AE6"/>
    <w:rsid w:val="00BC61CC"/>
    <w:rsid w:val="00BC7365"/>
    <w:rsid w:val="00BD1C12"/>
    <w:rsid w:val="00BD2912"/>
    <w:rsid w:val="00BD2977"/>
    <w:rsid w:val="00BD2C4A"/>
    <w:rsid w:val="00BD2D0C"/>
    <w:rsid w:val="00BD319C"/>
    <w:rsid w:val="00BD35AC"/>
    <w:rsid w:val="00BD35B3"/>
    <w:rsid w:val="00BD40F0"/>
    <w:rsid w:val="00BD5C1B"/>
    <w:rsid w:val="00BD5F8B"/>
    <w:rsid w:val="00BD5FA2"/>
    <w:rsid w:val="00BD6A16"/>
    <w:rsid w:val="00BD6F97"/>
    <w:rsid w:val="00BD7312"/>
    <w:rsid w:val="00BD7462"/>
    <w:rsid w:val="00BD79AD"/>
    <w:rsid w:val="00BD79C5"/>
    <w:rsid w:val="00BD7B5B"/>
    <w:rsid w:val="00BD7B65"/>
    <w:rsid w:val="00BD7FD2"/>
    <w:rsid w:val="00BE034D"/>
    <w:rsid w:val="00BE2C0A"/>
    <w:rsid w:val="00BE3EC8"/>
    <w:rsid w:val="00BE470A"/>
    <w:rsid w:val="00BE4C31"/>
    <w:rsid w:val="00BE5B31"/>
    <w:rsid w:val="00BE5D20"/>
    <w:rsid w:val="00BE5F3F"/>
    <w:rsid w:val="00BE6280"/>
    <w:rsid w:val="00BE6D32"/>
    <w:rsid w:val="00BE781C"/>
    <w:rsid w:val="00BF02A3"/>
    <w:rsid w:val="00BF0347"/>
    <w:rsid w:val="00BF069F"/>
    <w:rsid w:val="00BF080D"/>
    <w:rsid w:val="00BF173E"/>
    <w:rsid w:val="00BF1FAE"/>
    <w:rsid w:val="00BF2334"/>
    <w:rsid w:val="00BF27F3"/>
    <w:rsid w:val="00BF333A"/>
    <w:rsid w:val="00BF34DB"/>
    <w:rsid w:val="00BF40F0"/>
    <w:rsid w:val="00BF40F6"/>
    <w:rsid w:val="00BF41D5"/>
    <w:rsid w:val="00BF48A4"/>
    <w:rsid w:val="00BF543E"/>
    <w:rsid w:val="00BF614D"/>
    <w:rsid w:val="00BF7868"/>
    <w:rsid w:val="00C0011E"/>
    <w:rsid w:val="00C0057B"/>
    <w:rsid w:val="00C01FF4"/>
    <w:rsid w:val="00C029EC"/>
    <w:rsid w:val="00C02BCD"/>
    <w:rsid w:val="00C02F99"/>
    <w:rsid w:val="00C0340A"/>
    <w:rsid w:val="00C0361D"/>
    <w:rsid w:val="00C03D02"/>
    <w:rsid w:val="00C04D17"/>
    <w:rsid w:val="00C05102"/>
    <w:rsid w:val="00C055F5"/>
    <w:rsid w:val="00C059EC"/>
    <w:rsid w:val="00C06467"/>
    <w:rsid w:val="00C066AA"/>
    <w:rsid w:val="00C06E95"/>
    <w:rsid w:val="00C0770E"/>
    <w:rsid w:val="00C10A89"/>
    <w:rsid w:val="00C1120D"/>
    <w:rsid w:val="00C113E8"/>
    <w:rsid w:val="00C11A1B"/>
    <w:rsid w:val="00C11D01"/>
    <w:rsid w:val="00C11E13"/>
    <w:rsid w:val="00C11F29"/>
    <w:rsid w:val="00C1258B"/>
    <w:rsid w:val="00C12638"/>
    <w:rsid w:val="00C13E4C"/>
    <w:rsid w:val="00C14B85"/>
    <w:rsid w:val="00C14E29"/>
    <w:rsid w:val="00C153DA"/>
    <w:rsid w:val="00C16044"/>
    <w:rsid w:val="00C163C7"/>
    <w:rsid w:val="00C16560"/>
    <w:rsid w:val="00C16FD1"/>
    <w:rsid w:val="00C175C1"/>
    <w:rsid w:val="00C20274"/>
    <w:rsid w:val="00C204B7"/>
    <w:rsid w:val="00C2198E"/>
    <w:rsid w:val="00C22426"/>
    <w:rsid w:val="00C236A1"/>
    <w:rsid w:val="00C23CD9"/>
    <w:rsid w:val="00C2487D"/>
    <w:rsid w:val="00C24969"/>
    <w:rsid w:val="00C24BFF"/>
    <w:rsid w:val="00C26272"/>
    <w:rsid w:val="00C271D1"/>
    <w:rsid w:val="00C274AF"/>
    <w:rsid w:val="00C27F21"/>
    <w:rsid w:val="00C308B7"/>
    <w:rsid w:val="00C30A2A"/>
    <w:rsid w:val="00C3111F"/>
    <w:rsid w:val="00C3249D"/>
    <w:rsid w:val="00C32CD7"/>
    <w:rsid w:val="00C32EEC"/>
    <w:rsid w:val="00C33BE9"/>
    <w:rsid w:val="00C33D59"/>
    <w:rsid w:val="00C33ED2"/>
    <w:rsid w:val="00C33F45"/>
    <w:rsid w:val="00C34045"/>
    <w:rsid w:val="00C3478B"/>
    <w:rsid w:val="00C35B54"/>
    <w:rsid w:val="00C3703D"/>
    <w:rsid w:val="00C374B3"/>
    <w:rsid w:val="00C3799C"/>
    <w:rsid w:val="00C4043D"/>
    <w:rsid w:val="00C405BA"/>
    <w:rsid w:val="00C413BE"/>
    <w:rsid w:val="00C427FB"/>
    <w:rsid w:val="00C4316E"/>
    <w:rsid w:val="00C432FF"/>
    <w:rsid w:val="00C43BBD"/>
    <w:rsid w:val="00C43E32"/>
    <w:rsid w:val="00C44514"/>
    <w:rsid w:val="00C44F46"/>
    <w:rsid w:val="00C473C5"/>
    <w:rsid w:val="00C47D08"/>
    <w:rsid w:val="00C50340"/>
    <w:rsid w:val="00C50ECC"/>
    <w:rsid w:val="00C517DD"/>
    <w:rsid w:val="00C5193A"/>
    <w:rsid w:val="00C51D27"/>
    <w:rsid w:val="00C527F9"/>
    <w:rsid w:val="00C528C9"/>
    <w:rsid w:val="00C5465A"/>
    <w:rsid w:val="00C55462"/>
    <w:rsid w:val="00C55A80"/>
    <w:rsid w:val="00C56CA6"/>
    <w:rsid w:val="00C57551"/>
    <w:rsid w:val="00C57C15"/>
    <w:rsid w:val="00C57F4D"/>
    <w:rsid w:val="00C60786"/>
    <w:rsid w:val="00C607E4"/>
    <w:rsid w:val="00C60BC6"/>
    <w:rsid w:val="00C60CAF"/>
    <w:rsid w:val="00C60EAF"/>
    <w:rsid w:val="00C616D2"/>
    <w:rsid w:val="00C62633"/>
    <w:rsid w:val="00C62C15"/>
    <w:rsid w:val="00C638F9"/>
    <w:rsid w:val="00C6674A"/>
    <w:rsid w:val="00C66D25"/>
    <w:rsid w:val="00C6760B"/>
    <w:rsid w:val="00C7081C"/>
    <w:rsid w:val="00C7095C"/>
    <w:rsid w:val="00C70CF1"/>
    <w:rsid w:val="00C7130B"/>
    <w:rsid w:val="00C71362"/>
    <w:rsid w:val="00C72C98"/>
    <w:rsid w:val="00C73930"/>
    <w:rsid w:val="00C73A50"/>
    <w:rsid w:val="00C74122"/>
    <w:rsid w:val="00C741E3"/>
    <w:rsid w:val="00C74965"/>
    <w:rsid w:val="00C75359"/>
    <w:rsid w:val="00C75385"/>
    <w:rsid w:val="00C7629E"/>
    <w:rsid w:val="00C76AE1"/>
    <w:rsid w:val="00C771D6"/>
    <w:rsid w:val="00C77412"/>
    <w:rsid w:val="00C77C3C"/>
    <w:rsid w:val="00C82077"/>
    <w:rsid w:val="00C828B6"/>
    <w:rsid w:val="00C83A50"/>
    <w:rsid w:val="00C83AF3"/>
    <w:rsid w:val="00C845FF"/>
    <w:rsid w:val="00C85275"/>
    <w:rsid w:val="00C85932"/>
    <w:rsid w:val="00C8616D"/>
    <w:rsid w:val="00C86A52"/>
    <w:rsid w:val="00C86EA3"/>
    <w:rsid w:val="00C87A9E"/>
    <w:rsid w:val="00C901B4"/>
    <w:rsid w:val="00C9053D"/>
    <w:rsid w:val="00C905C8"/>
    <w:rsid w:val="00C908F3"/>
    <w:rsid w:val="00C929FA"/>
    <w:rsid w:val="00C92B84"/>
    <w:rsid w:val="00C92DE1"/>
    <w:rsid w:val="00C93E19"/>
    <w:rsid w:val="00C94172"/>
    <w:rsid w:val="00C9434F"/>
    <w:rsid w:val="00C94C6F"/>
    <w:rsid w:val="00C94E9E"/>
    <w:rsid w:val="00C9524D"/>
    <w:rsid w:val="00C95DBF"/>
    <w:rsid w:val="00C96CF1"/>
    <w:rsid w:val="00C96DE9"/>
    <w:rsid w:val="00C974B2"/>
    <w:rsid w:val="00C977FD"/>
    <w:rsid w:val="00C97F7C"/>
    <w:rsid w:val="00C97FF3"/>
    <w:rsid w:val="00CA06C5"/>
    <w:rsid w:val="00CA15B0"/>
    <w:rsid w:val="00CA20E3"/>
    <w:rsid w:val="00CA24F1"/>
    <w:rsid w:val="00CA2506"/>
    <w:rsid w:val="00CA3B07"/>
    <w:rsid w:val="00CA3B4A"/>
    <w:rsid w:val="00CA44FA"/>
    <w:rsid w:val="00CA4AFE"/>
    <w:rsid w:val="00CA52E1"/>
    <w:rsid w:val="00CA5877"/>
    <w:rsid w:val="00CA6918"/>
    <w:rsid w:val="00CA754F"/>
    <w:rsid w:val="00CA77BD"/>
    <w:rsid w:val="00CB0D38"/>
    <w:rsid w:val="00CB18DD"/>
    <w:rsid w:val="00CB1E9A"/>
    <w:rsid w:val="00CB24DB"/>
    <w:rsid w:val="00CB304E"/>
    <w:rsid w:val="00CB30FB"/>
    <w:rsid w:val="00CB3BEE"/>
    <w:rsid w:val="00CB511C"/>
    <w:rsid w:val="00CB54C6"/>
    <w:rsid w:val="00CB78F9"/>
    <w:rsid w:val="00CC073E"/>
    <w:rsid w:val="00CC0A9F"/>
    <w:rsid w:val="00CC1C2C"/>
    <w:rsid w:val="00CC20CD"/>
    <w:rsid w:val="00CC2B09"/>
    <w:rsid w:val="00CC30A5"/>
    <w:rsid w:val="00CC3BAB"/>
    <w:rsid w:val="00CC4F96"/>
    <w:rsid w:val="00CC509B"/>
    <w:rsid w:val="00CC5C35"/>
    <w:rsid w:val="00CC6178"/>
    <w:rsid w:val="00CC6AEA"/>
    <w:rsid w:val="00CC6C17"/>
    <w:rsid w:val="00CC7143"/>
    <w:rsid w:val="00CC74BB"/>
    <w:rsid w:val="00CC7575"/>
    <w:rsid w:val="00CC77ED"/>
    <w:rsid w:val="00CC788D"/>
    <w:rsid w:val="00CD0A13"/>
    <w:rsid w:val="00CD0ECF"/>
    <w:rsid w:val="00CD223D"/>
    <w:rsid w:val="00CD38A8"/>
    <w:rsid w:val="00CD39C9"/>
    <w:rsid w:val="00CD46ED"/>
    <w:rsid w:val="00CD4D51"/>
    <w:rsid w:val="00CD5CEB"/>
    <w:rsid w:val="00CD616F"/>
    <w:rsid w:val="00CD7749"/>
    <w:rsid w:val="00CE086B"/>
    <w:rsid w:val="00CE0EB8"/>
    <w:rsid w:val="00CE1742"/>
    <w:rsid w:val="00CE21AD"/>
    <w:rsid w:val="00CE2A29"/>
    <w:rsid w:val="00CE3D53"/>
    <w:rsid w:val="00CE42E6"/>
    <w:rsid w:val="00CE5A93"/>
    <w:rsid w:val="00CE5B6E"/>
    <w:rsid w:val="00CE5B92"/>
    <w:rsid w:val="00CE619D"/>
    <w:rsid w:val="00CE6FAC"/>
    <w:rsid w:val="00CF0791"/>
    <w:rsid w:val="00CF10F1"/>
    <w:rsid w:val="00CF1BEA"/>
    <w:rsid w:val="00CF1D10"/>
    <w:rsid w:val="00CF1F26"/>
    <w:rsid w:val="00CF2DE5"/>
    <w:rsid w:val="00CF3BB3"/>
    <w:rsid w:val="00CF3DF4"/>
    <w:rsid w:val="00CF4212"/>
    <w:rsid w:val="00CF592C"/>
    <w:rsid w:val="00CF5D1E"/>
    <w:rsid w:val="00CF6821"/>
    <w:rsid w:val="00CF79EA"/>
    <w:rsid w:val="00D00A3D"/>
    <w:rsid w:val="00D019CC"/>
    <w:rsid w:val="00D02334"/>
    <w:rsid w:val="00D031F5"/>
    <w:rsid w:val="00D033BF"/>
    <w:rsid w:val="00D0353A"/>
    <w:rsid w:val="00D048BA"/>
    <w:rsid w:val="00D0529A"/>
    <w:rsid w:val="00D053B0"/>
    <w:rsid w:val="00D05679"/>
    <w:rsid w:val="00D05D9E"/>
    <w:rsid w:val="00D05E69"/>
    <w:rsid w:val="00D05F48"/>
    <w:rsid w:val="00D060BC"/>
    <w:rsid w:val="00D0624E"/>
    <w:rsid w:val="00D069C8"/>
    <w:rsid w:val="00D07D0A"/>
    <w:rsid w:val="00D10014"/>
    <w:rsid w:val="00D1020D"/>
    <w:rsid w:val="00D108D5"/>
    <w:rsid w:val="00D10A89"/>
    <w:rsid w:val="00D10D59"/>
    <w:rsid w:val="00D113DC"/>
    <w:rsid w:val="00D11D28"/>
    <w:rsid w:val="00D13C74"/>
    <w:rsid w:val="00D14882"/>
    <w:rsid w:val="00D1567B"/>
    <w:rsid w:val="00D15FD7"/>
    <w:rsid w:val="00D160D2"/>
    <w:rsid w:val="00D20920"/>
    <w:rsid w:val="00D21D44"/>
    <w:rsid w:val="00D223D2"/>
    <w:rsid w:val="00D2243B"/>
    <w:rsid w:val="00D233C6"/>
    <w:rsid w:val="00D24659"/>
    <w:rsid w:val="00D30188"/>
    <w:rsid w:val="00D310F8"/>
    <w:rsid w:val="00D3158B"/>
    <w:rsid w:val="00D32553"/>
    <w:rsid w:val="00D33825"/>
    <w:rsid w:val="00D33B94"/>
    <w:rsid w:val="00D348F0"/>
    <w:rsid w:val="00D349E3"/>
    <w:rsid w:val="00D34CB7"/>
    <w:rsid w:val="00D35F62"/>
    <w:rsid w:val="00D3643A"/>
    <w:rsid w:val="00D366DB"/>
    <w:rsid w:val="00D3714E"/>
    <w:rsid w:val="00D37495"/>
    <w:rsid w:val="00D37F03"/>
    <w:rsid w:val="00D37F6E"/>
    <w:rsid w:val="00D400DF"/>
    <w:rsid w:val="00D406E6"/>
    <w:rsid w:val="00D411B9"/>
    <w:rsid w:val="00D4142B"/>
    <w:rsid w:val="00D4280F"/>
    <w:rsid w:val="00D434C4"/>
    <w:rsid w:val="00D43C75"/>
    <w:rsid w:val="00D43EE8"/>
    <w:rsid w:val="00D448B8"/>
    <w:rsid w:val="00D44CAD"/>
    <w:rsid w:val="00D45E2C"/>
    <w:rsid w:val="00D4708F"/>
    <w:rsid w:val="00D4754F"/>
    <w:rsid w:val="00D476B4"/>
    <w:rsid w:val="00D5001E"/>
    <w:rsid w:val="00D5026C"/>
    <w:rsid w:val="00D52329"/>
    <w:rsid w:val="00D54041"/>
    <w:rsid w:val="00D55570"/>
    <w:rsid w:val="00D56322"/>
    <w:rsid w:val="00D577D4"/>
    <w:rsid w:val="00D602EE"/>
    <w:rsid w:val="00D60447"/>
    <w:rsid w:val="00D60939"/>
    <w:rsid w:val="00D618BE"/>
    <w:rsid w:val="00D61DDB"/>
    <w:rsid w:val="00D620DA"/>
    <w:rsid w:val="00D62965"/>
    <w:rsid w:val="00D62F08"/>
    <w:rsid w:val="00D63FE9"/>
    <w:rsid w:val="00D6493E"/>
    <w:rsid w:val="00D64F10"/>
    <w:rsid w:val="00D652CE"/>
    <w:rsid w:val="00D65B07"/>
    <w:rsid w:val="00D66574"/>
    <w:rsid w:val="00D66680"/>
    <w:rsid w:val="00D667E4"/>
    <w:rsid w:val="00D70156"/>
    <w:rsid w:val="00D7057B"/>
    <w:rsid w:val="00D70EED"/>
    <w:rsid w:val="00D718DB"/>
    <w:rsid w:val="00D72F79"/>
    <w:rsid w:val="00D7348D"/>
    <w:rsid w:val="00D73A1B"/>
    <w:rsid w:val="00D73CF2"/>
    <w:rsid w:val="00D748CC"/>
    <w:rsid w:val="00D75310"/>
    <w:rsid w:val="00D76FE1"/>
    <w:rsid w:val="00D8057C"/>
    <w:rsid w:val="00D80A09"/>
    <w:rsid w:val="00D80D50"/>
    <w:rsid w:val="00D813CA"/>
    <w:rsid w:val="00D814DE"/>
    <w:rsid w:val="00D827DB"/>
    <w:rsid w:val="00D830EE"/>
    <w:rsid w:val="00D8422D"/>
    <w:rsid w:val="00D848C5"/>
    <w:rsid w:val="00D851BA"/>
    <w:rsid w:val="00D853F9"/>
    <w:rsid w:val="00D859F8"/>
    <w:rsid w:val="00D85E2D"/>
    <w:rsid w:val="00D90435"/>
    <w:rsid w:val="00D90B20"/>
    <w:rsid w:val="00D90D81"/>
    <w:rsid w:val="00D9113F"/>
    <w:rsid w:val="00D9166B"/>
    <w:rsid w:val="00D91A41"/>
    <w:rsid w:val="00D91F42"/>
    <w:rsid w:val="00D91FEC"/>
    <w:rsid w:val="00D923BE"/>
    <w:rsid w:val="00D92857"/>
    <w:rsid w:val="00D92911"/>
    <w:rsid w:val="00D93691"/>
    <w:rsid w:val="00D93A69"/>
    <w:rsid w:val="00D9470F"/>
    <w:rsid w:val="00D95017"/>
    <w:rsid w:val="00D96956"/>
    <w:rsid w:val="00D96D68"/>
    <w:rsid w:val="00D9787B"/>
    <w:rsid w:val="00D97F70"/>
    <w:rsid w:val="00DA06F1"/>
    <w:rsid w:val="00DA190D"/>
    <w:rsid w:val="00DA1D88"/>
    <w:rsid w:val="00DA2B20"/>
    <w:rsid w:val="00DA389C"/>
    <w:rsid w:val="00DA4DD2"/>
    <w:rsid w:val="00DA5093"/>
    <w:rsid w:val="00DA555E"/>
    <w:rsid w:val="00DA66CE"/>
    <w:rsid w:val="00DA68DC"/>
    <w:rsid w:val="00DA6D05"/>
    <w:rsid w:val="00DB0825"/>
    <w:rsid w:val="00DB0BEA"/>
    <w:rsid w:val="00DB15D8"/>
    <w:rsid w:val="00DB1DE2"/>
    <w:rsid w:val="00DB21F2"/>
    <w:rsid w:val="00DB31D4"/>
    <w:rsid w:val="00DB3318"/>
    <w:rsid w:val="00DB3B68"/>
    <w:rsid w:val="00DB4815"/>
    <w:rsid w:val="00DB4E7E"/>
    <w:rsid w:val="00DB5495"/>
    <w:rsid w:val="00DB5CD5"/>
    <w:rsid w:val="00DB62E9"/>
    <w:rsid w:val="00DB6AA0"/>
    <w:rsid w:val="00DB6BF0"/>
    <w:rsid w:val="00DB6F97"/>
    <w:rsid w:val="00DB7184"/>
    <w:rsid w:val="00DB7BBA"/>
    <w:rsid w:val="00DB7BF7"/>
    <w:rsid w:val="00DC059A"/>
    <w:rsid w:val="00DC10D7"/>
    <w:rsid w:val="00DC1585"/>
    <w:rsid w:val="00DC1CE0"/>
    <w:rsid w:val="00DC26C0"/>
    <w:rsid w:val="00DC323A"/>
    <w:rsid w:val="00DC41EA"/>
    <w:rsid w:val="00DC4826"/>
    <w:rsid w:val="00DC4C44"/>
    <w:rsid w:val="00DC4E28"/>
    <w:rsid w:val="00DC4EEC"/>
    <w:rsid w:val="00DC583C"/>
    <w:rsid w:val="00DC5E4E"/>
    <w:rsid w:val="00DC7CF1"/>
    <w:rsid w:val="00DD04F0"/>
    <w:rsid w:val="00DD1FF5"/>
    <w:rsid w:val="00DD2052"/>
    <w:rsid w:val="00DD2C3C"/>
    <w:rsid w:val="00DD32D3"/>
    <w:rsid w:val="00DD45F0"/>
    <w:rsid w:val="00DD4AD5"/>
    <w:rsid w:val="00DD51DF"/>
    <w:rsid w:val="00DD51EB"/>
    <w:rsid w:val="00DD52C8"/>
    <w:rsid w:val="00DD5BD2"/>
    <w:rsid w:val="00DD615D"/>
    <w:rsid w:val="00DD6688"/>
    <w:rsid w:val="00DD6944"/>
    <w:rsid w:val="00DD70A8"/>
    <w:rsid w:val="00DE0944"/>
    <w:rsid w:val="00DE0AE1"/>
    <w:rsid w:val="00DE0D05"/>
    <w:rsid w:val="00DE1A8D"/>
    <w:rsid w:val="00DE2D11"/>
    <w:rsid w:val="00DE2FCF"/>
    <w:rsid w:val="00DE324E"/>
    <w:rsid w:val="00DE3A71"/>
    <w:rsid w:val="00DE42D2"/>
    <w:rsid w:val="00DE4FA3"/>
    <w:rsid w:val="00DE589E"/>
    <w:rsid w:val="00DE5E83"/>
    <w:rsid w:val="00DE637E"/>
    <w:rsid w:val="00DE737A"/>
    <w:rsid w:val="00DF0502"/>
    <w:rsid w:val="00DF17C7"/>
    <w:rsid w:val="00DF29D8"/>
    <w:rsid w:val="00DF335E"/>
    <w:rsid w:val="00DF4082"/>
    <w:rsid w:val="00DF4896"/>
    <w:rsid w:val="00DF5614"/>
    <w:rsid w:val="00DF6868"/>
    <w:rsid w:val="00DF7134"/>
    <w:rsid w:val="00E00239"/>
    <w:rsid w:val="00E00B7E"/>
    <w:rsid w:val="00E00C71"/>
    <w:rsid w:val="00E01A7B"/>
    <w:rsid w:val="00E01EA0"/>
    <w:rsid w:val="00E02318"/>
    <w:rsid w:val="00E02712"/>
    <w:rsid w:val="00E0285D"/>
    <w:rsid w:val="00E029F9"/>
    <w:rsid w:val="00E02A91"/>
    <w:rsid w:val="00E03368"/>
    <w:rsid w:val="00E03BFF"/>
    <w:rsid w:val="00E04622"/>
    <w:rsid w:val="00E04F15"/>
    <w:rsid w:val="00E05812"/>
    <w:rsid w:val="00E060AC"/>
    <w:rsid w:val="00E0626E"/>
    <w:rsid w:val="00E0646D"/>
    <w:rsid w:val="00E06AE8"/>
    <w:rsid w:val="00E10FA4"/>
    <w:rsid w:val="00E12848"/>
    <w:rsid w:val="00E12BCE"/>
    <w:rsid w:val="00E13C6D"/>
    <w:rsid w:val="00E14E59"/>
    <w:rsid w:val="00E1529E"/>
    <w:rsid w:val="00E155F9"/>
    <w:rsid w:val="00E16649"/>
    <w:rsid w:val="00E169E3"/>
    <w:rsid w:val="00E16B34"/>
    <w:rsid w:val="00E16BAE"/>
    <w:rsid w:val="00E16FC8"/>
    <w:rsid w:val="00E1731C"/>
    <w:rsid w:val="00E20F03"/>
    <w:rsid w:val="00E21224"/>
    <w:rsid w:val="00E21BF3"/>
    <w:rsid w:val="00E22232"/>
    <w:rsid w:val="00E223C0"/>
    <w:rsid w:val="00E22F3C"/>
    <w:rsid w:val="00E2321D"/>
    <w:rsid w:val="00E24092"/>
    <w:rsid w:val="00E241D0"/>
    <w:rsid w:val="00E24884"/>
    <w:rsid w:val="00E248C4"/>
    <w:rsid w:val="00E25B9E"/>
    <w:rsid w:val="00E25E92"/>
    <w:rsid w:val="00E270D4"/>
    <w:rsid w:val="00E27771"/>
    <w:rsid w:val="00E31046"/>
    <w:rsid w:val="00E31545"/>
    <w:rsid w:val="00E31873"/>
    <w:rsid w:val="00E31E9D"/>
    <w:rsid w:val="00E323F7"/>
    <w:rsid w:val="00E32476"/>
    <w:rsid w:val="00E32BAA"/>
    <w:rsid w:val="00E33145"/>
    <w:rsid w:val="00E33E31"/>
    <w:rsid w:val="00E345E2"/>
    <w:rsid w:val="00E3528B"/>
    <w:rsid w:val="00E36688"/>
    <w:rsid w:val="00E36EFE"/>
    <w:rsid w:val="00E41CD2"/>
    <w:rsid w:val="00E41D3D"/>
    <w:rsid w:val="00E41F6C"/>
    <w:rsid w:val="00E4218E"/>
    <w:rsid w:val="00E42D8E"/>
    <w:rsid w:val="00E42DA3"/>
    <w:rsid w:val="00E43440"/>
    <w:rsid w:val="00E43F41"/>
    <w:rsid w:val="00E44CE4"/>
    <w:rsid w:val="00E469F2"/>
    <w:rsid w:val="00E478D3"/>
    <w:rsid w:val="00E47FB1"/>
    <w:rsid w:val="00E507CD"/>
    <w:rsid w:val="00E515E3"/>
    <w:rsid w:val="00E51A88"/>
    <w:rsid w:val="00E51AB6"/>
    <w:rsid w:val="00E52D1C"/>
    <w:rsid w:val="00E53126"/>
    <w:rsid w:val="00E53EF4"/>
    <w:rsid w:val="00E548D1"/>
    <w:rsid w:val="00E54D17"/>
    <w:rsid w:val="00E5523F"/>
    <w:rsid w:val="00E55D2D"/>
    <w:rsid w:val="00E5706A"/>
    <w:rsid w:val="00E57281"/>
    <w:rsid w:val="00E57A1E"/>
    <w:rsid w:val="00E57A63"/>
    <w:rsid w:val="00E57BFE"/>
    <w:rsid w:val="00E60C35"/>
    <w:rsid w:val="00E610D3"/>
    <w:rsid w:val="00E61132"/>
    <w:rsid w:val="00E618BF"/>
    <w:rsid w:val="00E62A76"/>
    <w:rsid w:val="00E62FF2"/>
    <w:rsid w:val="00E6391B"/>
    <w:rsid w:val="00E63DBC"/>
    <w:rsid w:val="00E63DFB"/>
    <w:rsid w:val="00E6465C"/>
    <w:rsid w:val="00E65049"/>
    <w:rsid w:val="00E65362"/>
    <w:rsid w:val="00E654D0"/>
    <w:rsid w:val="00E660CE"/>
    <w:rsid w:val="00E66646"/>
    <w:rsid w:val="00E6678A"/>
    <w:rsid w:val="00E6714D"/>
    <w:rsid w:val="00E67272"/>
    <w:rsid w:val="00E67E5C"/>
    <w:rsid w:val="00E70D39"/>
    <w:rsid w:val="00E71177"/>
    <w:rsid w:val="00E712EE"/>
    <w:rsid w:val="00E71740"/>
    <w:rsid w:val="00E71805"/>
    <w:rsid w:val="00E71FB3"/>
    <w:rsid w:val="00E72474"/>
    <w:rsid w:val="00E72C1B"/>
    <w:rsid w:val="00E73146"/>
    <w:rsid w:val="00E735AC"/>
    <w:rsid w:val="00E73A70"/>
    <w:rsid w:val="00E740BD"/>
    <w:rsid w:val="00E74A7A"/>
    <w:rsid w:val="00E7521A"/>
    <w:rsid w:val="00E7579A"/>
    <w:rsid w:val="00E75BF5"/>
    <w:rsid w:val="00E76706"/>
    <w:rsid w:val="00E76EBA"/>
    <w:rsid w:val="00E77717"/>
    <w:rsid w:val="00E777B5"/>
    <w:rsid w:val="00E77F52"/>
    <w:rsid w:val="00E77F6F"/>
    <w:rsid w:val="00E77F8B"/>
    <w:rsid w:val="00E8001B"/>
    <w:rsid w:val="00E80C19"/>
    <w:rsid w:val="00E81B08"/>
    <w:rsid w:val="00E821E7"/>
    <w:rsid w:val="00E824BD"/>
    <w:rsid w:val="00E82CAB"/>
    <w:rsid w:val="00E8513E"/>
    <w:rsid w:val="00E85180"/>
    <w:rsid w:val="00E859E8"/>
    <w:rsid w:val="00E85B52"/>
    <w:rsid w:val="00E85BB6"/>
    <w:rsid w:val="00E8604A"/>
    <w:rsid w:val="00E8626F"/>
    <w:rsid w:val="00E86329"/>
    <w:rsid w:val="00E864F1"/>
    <w:rsid w:val="00E86619"/>
    <w:rsid w:val="00E86981"/>
    <w:rsid w:val="00E913FF"/>
    <w:rsid w:val="00E91AB7"/>
    <w:rsid w:val="00E92536"/>
    <w:rsid w:val="00E926B6"/>
    <w:rsid w:val="00E944BD"/>
    <w:rsid w:val="00E94B7E"/>
    <w:rsid w:val="00E951FE"/>
    <w:rsid w:val="00E95A54"/>
    <w:rsid w:val="00E96484"/>
    <w:rsid w:val="00E9710B"/>
    <w:rsid w:val="00E974D4"/>
    <w:rsid w:val="00E97638"/>
    <w:rsid w:val="00EA0226"/>
    <w:rsid w:val="00EA0812"/>
    <w:rsid w:val="00EA10C8"/>
    <w:rsid w:val="00EA121C"/>
    <w:rsid w:val="00EA1722"/>
    <w:rsid w:val="00EA21F8"/>
    <w:rsid w:val="00EA24EA"/>
    <w:rsid w:val="00EA255D"/>
    <w:rsid w:val="00EA2F74"/>
    <w:rsid w:val="00EA369B"/>
    <w:rsid w:val="00EA3838"/>
    <w:rsid w:val="00EA3889"/>
    <w:rsid w:val="00EA499C"/>
    <w:rsid w:val="00EA7462"/>
    <w:rsid w:val="00EA7983"/>
    <w:rsid w:val="00EA7E78"/>
    <w:rsid w:val="00EB00AB"/>
    <w:rsid w:val="00EB0122"/>
    <w:rsid w:val="00EB0FDA"/>
    <w:rsid w:val="00EB28C3"/>
    <w:rsid w:val="00EB4FA9"/>
    <w:rsid w:val="00EB502D"/>
    <w:rsid w:val="00EB5490"/>
    <w:rsid w:val="00EB6496"/>
    <w:rsid w:val="00EB7589"/>
    <w:rsid w:val="00EC0263"/>
    <w:rsid w:val="00EC1105"/>
    <w:rsid w:val="00EC11D3"/>
    <w:rsid w:val="00EC16E8"/>
    <w:rsid w:val="00EC1732"/>
    <w:rsid w:val="00EC2730"/>
    <w:rsid w:val="00EC29D1"/>
    <w:rsid w:val="00EC392B"/>
    <w:rsid w:val="00EC3AF5"/>
    <w:rsid w:val="00EC5785"/>
    <w:rsid w:val="00EC59F1"/>
    <w:rsid w:val="00EC60E9"/>
    <w:rsid w:val="00EC61D7"/>
    <w:rsid w:val="00EC62B8"/>
    <w:rsid w:val="00EC6C21"/>
    <w:rsid w:val="00EC6E76"/>
    <w:rsid w:val="00EC7BB0"/>
    <w:rsid w:val="00EC7E90"/>
    <w:rsid w:val="00ED09F2"/>
    <w:rsid w:val="00ED0C53"/>
    <w:rsid w:val="00ED1C5C"/>
    <w:rsid w:val="00ED2699"/>
    <w:rsid w:val="00ED4E50"/>
    <w:rsid w:val="00ED59D0"/>
    <w:rsid w:val="00ED5A2D"/>
    <w:rsid w:val="00ED5CEE"/>
    <w:rsid w:val="00ED7389"/>
    <w:rsid w:val="00ED7577"/>
    <w:rsid w:val="00ED779A"/>
    <w:rsid w:val="00EE009D"/>
    <w:rsid w:val="00EE1233"/>
    <w:rsid w:val="00EE1A30"/>
    <w:rsid w:val="00EE21E6"/>
    <w:rsid w:val="00EE26EE"/>
    <w:rsid w:val="00EE279E"/>
    <w:rsid w:val="00EE2A54"/>
    <w:rsid w:val="00EE3642"/>
    <w:rsid w:val="00EE3977"/>
    <w:rsid w:val="00EE4AE9"/>
    <w:rsid w:val="00EE530F"/>
    <w:rsid w:val="00EE546B"/>
    <w:rsid w:val="00EE57B9"/>
    <w:rsid w:val="00EE5981"/>
    <w:rsid w:val="00EE5A0D"/>
    <w:rsid w:val="00EE6596"/>
    <w:rsid w:val="00EE79C8"/>
    <w:rsid w:val="00EF1F8D"/>
    <w:rsid w:val="00EF214B"/>
    <w:rsid w:val="00EF23D4"/>
    <w:rsid w:val="00EF391C"/>
    <w:rsid w:val="00EF4E92"/>
    <w:rsid w:val="00EF55CA"/>
    <w:rsid w:val="00EF5988"/>
    <w:rsid w:val="00EF5F80"/>
    <w:rsid w:val="00EF76A8"/>
    <w:rsid w:val="00F002E1"/>
    <w:rsid w:val="00F009DE"/>
    <w:rsid w:val="00F00CFC"/>
    <w:rsid w:val="00F02C17"/>
    <w:rsid w:val="00F030B4"/>
    <w:rsid w:val="00F040E1"/>
    <w:rsid w:val="00F04AF6"/>
    <w:rsid w:val="00F04DCF"/>
    <w:rsid w:val="00F0513F"/>
    <w:rsid w:val="00F05972"/>
    <w:rsid w:val="00F065A6"/>
    <w:rsid w:val="00F066AF"/>
    <w:rsid w:val="00F07883"/>
    <w:rsid w:val="00F07C01"/>
    <w:rsid w:val="00F07DC3"/>
    <w:rsid w:val="00F12341"/>
    <w:rsid w:val="00F12B37"/>
    <w:rsid w:val="00F13784"/>
    <w:rsid w:val="00F13803"/>
    <w:rsid w:val="00F13805"/>
    <w:rsid w:val="00F13981"/>
    <w:rsid w:val="00F142DE"/>
    <w:rsid w:val="00F14653"/>
    <w:rsid w:val="00F14975"/>
    <w:rsid w:val="00F149DE"/>
    <w:rsid w:val="00F161B9"/>
    <w:rsid w:val="00F16F6D"/>
    <w:rsid w:val="00F17739"/>
    <w:rsid w:val="00F20284"/>
    <w:rsid w:val="00F20653"/>
    <w:rsid w:val="00F20A1F"/>
    <w:rsid w:val="00F20EAE"/>
    <w:rsid w:val="00F2204F"/>
    <w:rsid w:val="00F23000"/>
    <w:rsid w:val="00F230F9"/>
    <w:rsid w:val="00F233B0"/>
    <w:rsid w:val="00F2354D"/>
    <w:rsid w:val="00F23D99"/>
    <w:rsid w:val="00F2481F"/>
    <w:rsid w:val="00F264AB"/>
    <w:rsid w:val="00F267F6"/>
    <w:rsid w:val="00F273D1"/>
    <w:rsid w:val="00F27639"/>
    <w:rsid w:val="00F2763A"/>
    <w:rsid w:val="00F27CAA"/>
    <w:rsid w:val="00F301B6"/>
    <w:rsid w:val="00F30AC3"/>
    <w:rsid w:val="00F311F8"/>
    <w:rsid w:val="00F314B6"/>
    <w:rsid w:val="00F3175D"/>
    <w:rsid w:val="00F31F8E"/>
    <w:rsid w:val="00F32437"/>
    <w:rsid w:val="00F326AC"/>
    <w:rsid w:val="00F33066"/>
    <w:rsid w:val="00F333EA"/>
    <w:rsid w:val="00F34AC8"/>
    <w:rsid w:val="00F3558E"/>
    <w:rsid w:val="00F36E24"/>
    <w:rsid w:val="00F36F10"/>
    <w:rsid w:val="00F372D8"/>
    <w:rsid w:val="00F3741A"/>
    <w:rsid w:val="00F3745B"/>
    <w:rsid w:val="00F375E8"/>
    <w:rsid w:val="00F41853"/>
    <w:rsid w:val="00F419CD"/>
    <w:rsid w:val="00F41D68"/>
    <w:rsid w:val="00F45AB3"/>
    <w:rsid w:val="00F46B1E"/>
    <w:rsid w:val="00F521BE"/>
    <w:rsid w:val="00F52D99"/>
    <w:rsid w:val="00F5370E"/>
    <w:rsid w:val="00F5558C"/>
    <w:rsid w:val="00F55EC6"/>
    <w:rsid w:val="00F56334"/>
    <w:rsid w:val="00F566A5"/>
    <w:rsid w:val="00F571F3"/>
    <w:rsid w:val="00F57754"/>
    <w:rsid w:val="00F57DF1"/>
    <w:rsid w:val="00F612FF"/>
    <w:rsid w:val="00F61B04"/>
    <w:rsid w:val="00F628E0"/>
    <w:rsid w:val="00F640F2"/>
    <w:rsid w:val="00F64CC9"/>
    <w:rsid w:val="00F658CA"/>
    <w:rsid w:val="00F668CD"/>
    <w:rsid w:val="00F66D1D"/>
    <w:rsid w:val="00F671BB"/>
    <w:rsid w:val="00F6762C"/>
    <w:rsid w:val="00F679FA"/>
    <w:rsid w:val="00F67EA6"/>
    <w:rsid w:val="00F67F2D"/>
    <w:rsid w:val="00F70618"/>
    <w:rsid w:val="00F708D0"/>
    <w:rsid w:val="00F7108A"/>
    <w:rsid w:val="00F7132E"/>
    <w:rsid w:val="00F73742"/>
    <w:rsid w:val="00F73779"/>
    <w:rsid w:val="00F7432D"/>
    <w:rsid w:val="00F74524"/>
    <w:rsid w:val="00F74952"/>
    <w:rsid w:val="00F74B13"/>
    <w:rsid w:val="00F74C23"/>
    <w:rsid w:val="00F74FCF"/>
    <w:rsid w:val="00F750CE"/>
    <w:rsid w:val="00F76548"/>
    <w:rsid w:val="00F7788E"/>
    <w:rsid w:val="00F800EA"/>
    <w:rsid w:val="00F81A60"/>
    <w:rsid w:val="00F81F26"/>
    <w:rsid w:val="00F82390"/>
    <w:rsid w:val="00F826B6"/>
    <w:rsid w:val="00F82A6D"/>
    <w:rsid w:val="00F82C86"/>
    <w:rsid w:val="00F86114"/>
    <w:rsid w:val="00F8718C"/>
    <w:rsid w:val="00F87CF4"/>
    <w:rsid w:val="00F9177D"/>
    <w:rsid w:val="00F92096"/>
    <w:rsid w:val="00F93773"/>
    <w:rsid w:val="00F93E68"/>
    <w:rsid w:val="00F93F78"/>
    <w:rsid w:val="00F95718"/>
    <w:rsid w:val="00F95E06"/>
    <w:rsid w:val="00F9662C"/>
    <w:rsid w:val="00F9683D"/>
    <w:rsid w:val="00F96BE4"/>
    <w:rsid w:val="00F97331"/>
    <w:rsid w:val="00FA017F"/>
    <w:rsid w:val="00FA04DD"/>
    <w:rsid w:val="00FA1E94"/>
    <w:rsid w:val="00FA22C8"/>
    <w:rsid w:val="00FA2475"/>
    <w:rsid w:val="00FA253D"/>
    <w:rsid w:val="00FA3343"/>
    <w:rsid w:val="00FA4185"/>
    <w:rsid w:val="00FA4DF6"/>
    <w:rsid w:val="00FA4E6F"/>
    <w:rsid w:val="00FA5612"/>
    <w:rsid w:val="00FA56CA"/>
    <w:rsid w:val="00FA58EA"/>
    <w:rsid w:val="00FA6C50"/>
    <w:rsid w:val="00FA6C70"/>
    <w:rsid w:val="00FB0444"/>
    <w:rsid w:val="00FB0997"/>
    <w:rsid w:val="00FB0B99"/>
    <w:rsid w:val="00FB0E0F"/>
    <w:rsid w:val="00FB1FB0"/>
    <w:rsid w:val="00FB3482"/>
    <w:rsid w:val="00FB46D4"/>
    <w:rsid w:val="00FB5515"/>
    <w:rsid w:val="00FB60B8"/>
    <w:rsid w:val="00FB6317"/>
    <w:rsid w:val="00FB7477"/>
    <w:rsid w:val="00FC0B50"/>
    <w:rsid w:val="00FC160C"/>
    <w:rsid w:val="00FC28E7"/>
    <w:rsid w:val="00FC39F6"/>
    <w:rsid w:val="00FC3DE1"/>
    <w:rsid w:val="00FC4BD5"/>
    <w:rsid w:val="00FC4C8F"/>
    <w:rsid w:val="00FC65A9"/>
    <w:rsid w:val="00FC78E1"/>
    <w:rsid w:val="00FC7A2C"/>
    <w:rsid w:val="00FC7FD8"/>
    <w:rsid w:val="00FD1681"/>
    <w:rsid w:val="00FD3936"/>
    <w:rsid w:val="00FD4FB7"/>
    <w:rsid w:val="00FD634C"/>
    <w:rsid w:val="00FD6D77"/>
    <w:rsid w:val="00FD7241"/>
    <w:rsid w:val="00FD748F"/>
    <w:rsid w:val="00FE150E"/>
    <w:rsid w:val="00FE17A5"/>
    <w:rsid w:val="00FE1CC0"/>
    <w:rsid w:val="00FE2781"/>
    <w:rsid w:val="00FE2E83"/>
    <w:rsid w:val="00FE3524"/>
    <w:rsid w:val="00FE3EFF"/>
    <w:rsid w:val="00FE45AB"/>
    <w:rsid w:val="00FE5027"/>
    <w:rsid w:val="00FE5B93"/>
    <w:rsid w:val="00FE67E6"/>
    <w:rsid w:val="00FE6807"/>
    <w:rsid w:val="00FE6A1B"/>
    <w:rsid w:val="00FE6C43"/>
    <w:rsid w:val="00FE78A7"/>
    <w:rsid w:val="00FE7B4B"/>
    <w:rsid w:val="00FE7E23"/>
    <w:rsid w:val="00FF0640"/>
    <w:rsid w:val="00FF089D"/>
    <w:rsid w:val="00FF0C0C"/>
    <w:rsid w:val="00FF182A"/>
    <w:rsid w:val="00FF1BB6"/>
    <w:rsid w:val="00FF1CCC"/>
    <w:rsid w:val="00FF245A"/>
    <w:rsid w:val="00FF3BFB"/>
    <w:rsid w:val="00FF4665"/>
    <w:rsid w:val="00FF4C4B"/>
    <w:rsid w:val="00FF4F88"/>
    <w:rsid w:val="00FF5D1D"/>
    <w:rsid w:val="00FF5E99"/>
    <w:rsid w:val="00FF6391"/>
    <w:rsid w:val="00FF66ED"/>
    <w:rsid w:val="00FF701A"/>
    <w:rsid w:val="01398F71"/>
    <w:rsid w:val="01785A2A"/>
    <w:rsid w:val="0193B1B3"/>
    <w:rsid w:val="01C769AE"/>
    <w:rsid w:val="0211A4E9"/>
    <w:rsid w:val="0229840E"/>
    <w:rsid w:val="02367877"/>
    <w:rsid w:val="0283DD7E"/>
    <w:rsid w:val="02DC4C21"/>
    <w:rsid w:val="03120077"/>
    <w:rsid w:val="03327DE7"/>
    <w:rsid w:val="0352C24B"/>
    <w:rsid w:val="03B2EAA8"/>
    <w:rsid w:val="03D6FF80"/>
    <w:rsid w:val="048961F1"/>
    <w:rsid w:val="0491D521"/>
    <w:rsid w:val="0499306F"/>
    <w:rsid w:val="04EB7C51"/>
    <w:rsid w:val="056FA8B3"/>
    <w:rsid w:val="059378EC"/>
    <w:rsid w:val="0593D6D8"/>
    <w:rsid w:val="05A8F793"/>
    <w:rsid w:val="05D03399"/>
    <w:rsid w:val="05F1FB93"/>
    <w:rsid w:val="07246DA5"/>
    <w:rsid w:val="07565136"/>
    <w:rsid w:val="075A1B80"/>
    <w:rsid w:val="0771EDAF"/>
    <w:rsid w:val="0796F98E"/>
    <w:rsid w:val="07B8A5EE"/>
    <w:rsid w:val="07C1D794"/>
    <w:rsid w:val="0821512B"/>
    <w:rsid w:val="0821B5D2"/>
    <w:rsid w:val="08231D13"/>
    <w:rsid w:val="086675D3"/>
    <w:rsid w:val="08C074F4"/>
    <w:rsid w:val="08D3D6BD"/>
    <w:rsid w:val="08E13648"/>
    <w:rsid w:val="09554B30"/>
    <w:rsid w:val="095FC771"/>
    <w:rsid w:val="09F0DCA9"/>
    <w:rsid w:val="0A68D0FA"/>
    <w:rsid w:val="0AB0AC96"/>
    <w:rsid w:val="0AC3F6D1"/>
    <w:rsid w:val="0B03B0B3"/>
    <w:rsid w:val="0B093C3C"/>
    <w:rsid w:val="0B55BB0F"/>
    <w:rsid w:val="0BE0AFA4"/>
    <w:rsid w:val="0C045442"/>
    <w:rsid w:val="0C2573C2"/>
    <w:rsid w:val="0C5533CB"/>
    <w:rsid w:val="0C9B8C7B"/>
    <w:rsid w:val="0CB57E26"/>
    <w:rsid w:val="0CDF21A9"/>
    <w:rsid w:val="0D92B30A"/>
    <w:rsid w:val="0DA22C91"/>
    <w:rsid w:val="0E13529C"/>
    <w:rsid w:val="0E32D80A"/>
    <w:rsid w:val="0E6593E6"/>
    <w:rsid w:val="0E66C2D6"/>
    <w:rsid w:val="0E82F8DD"/>
    <w:rsid w:val="0EA3DBEF"/>
    <w:rsid w:val="0EE81AE3"/>
    <w:rsid w:val="0F445D5C"/>
    <w:rsid w:val="0F6D5854"/>
    <w:rsid w:val="0F830A0C"/>
    <w:rsid w:val="0FE6D4A9"/>
    <w:rsid w:val="1073DE62"/>
    <w:rsid w:val="10E6BD9F"/>
    <w:rsid w:val="11D1641C"/>
    <w:rsid w:val="12727269"/>
    <w:rsid w:val="128448D5"/>
    <w:rsid w:val="128BBBC9"/>
    <w:rsid w:val="12A09EDB"/>
    <w:rsid w:val="12DA3915"/>
    <w:rsid w:val="1319C53E"/>
    <w:rsid w:val="1374D4EA"/>
    <w:rsid w:val="137FF853"/>
    <w:rsid w:val="13A0A894"/>
    <w:rsid w:val="14A53664"/>
    <w:rsid w:val="14AD21A3"/>
    <w:rsid w:val="14C1CDB0"/>
    <w:rsid w:val="14DEF121"/>
    <w:rsid w:val="15389311"/>
    <w:rsid w:val="15EC4BB0"/>
    <w:rsid w:val="1636F566"/>
    <w:rsid w:val="163A59FD"/>
    <w:rsid w:val="16635F8D"/>
    <w:rsid w:val="1684DA17"/>
    <w:rsid w:val="16D33482"/>
    <w:rsid w:val="16D64C00"/>
    <w:rsid w:val="1775662C"/>
    <w:rsid w:val="177C5698"/>
    <w:rsid w:val="17CB74D1"/>
    <w:rsid w:val="17D7F0C6"/>
    <w:rsid w:val="1848F3B0"/>
    <w:rsid w:val="18646D5F"/>
    <w:rsid w:val="18690503"/>
    <w:rsid w:val="1874E980"/>
    <w:rsid w:val="18BB83B6"/>
    <w:rsid w:val="18FA6C10"/>
    <w:rsid w:val="1971CD06"/>
    <w:rsid w:val="1A386A3E"/>
    <w:rsid w:val="1A3CB0AC"/>
    <w:rsid w:val="1A681EB4"/>
    <w:rsid w:val="1A7670EE"/>
    <w:rsid w:val="1A83DD42"/>
    <w:rsid w:val="1A853F03"/>
    <w:rsid w:val="1A959EBE"/>
    <w:rsid w:val="1ACDC1C7"/>
    <w:rsid w:val="1B0009FF"/>
    <w:rsid w:val="1B200633"/>
    <w:rsid w:val="1B85BE76"/>
    <w:rsid w:val="1BAEA332"/>
    <w:rsid w:val="1C6AB9E2"/>
    <w:rsid w:val="1C70220A"/>
    <w:rsid w:val="1C704948"/>
    <w:rsid w:val="1C881B77"/>
    <w:rsid w:val="1CB83C0A"/>
    <w:rsid w:val="1D046F83"/>
    <w:rsid w:val="1D7D5043"/>
    <w:rsid w:val="1D996682"/>
    <w:rsid w:val="1DAB7CB5"/>
    <w:rsid w:val="1E6D7553"/>
    <w:rsid w:val="1EADD49E"/>
    <w:rsid w:val="1EB658A1"/>
    <w:rsid w:val="1EF7C7D8"/>
    <w:rsid w:val="1F4CBBF9"/>
    <w:rsid w:val="1FB3370F"/>
    <w:rsid w:val="1FB372FF"/>
    <w:rsid w:val="20878861"/>
    <w:rsid w:val="20B21D6B"/>
    <w:rsid w:val="20B27DF5"/>
    <w:rsid w:val="20CFD854"/>
    <w:rsid w:val="20E51ACD"/>
    <w:rsid w:val="20F94370"/>
    <w:rsid w:val="2122D437"/>
    <w:rsid w:val="216E7133"/>
    <w:rsid w:val="2193A2D7"/>
    <w:rsid w:val="21C4BA87"/>
    <w:rsid w:val="21C58F68"/>
    <w:rsid w:val="21CCE993"/>
    <w:rsid w:val="224A4AC0"/>
    <w:rsid w:val="22563FF9"/>
    <w:rsid w:val="22649BA3"/>
    <w:rsid w:val="22A4EDE2"/>
    <w:rsid w:val="22C33724"/>
    <w:rsid w:val="23264E9E"/>
    <w:rsid w:val="235B005A"/>
    <w:rsid w:val="23ECEBD6"/>
    <w:rsid w:val="23EE102E"/>
    <w:rsid w:val="23F1DD89"/>
    <w:rsid w:val="24336BC4"/>
    <w:rsid w:val="24793699"/>
    <w:rsid w:val="2482EEA4"/>
    <w:rsid w:val="24D38CA7"/>
    <w:rsid w:val="25B45278"/>
    <w:rsid w:val="25CAA89E"/>
    <w:rsid w:val="270500AF"/>
    <w:rsid w:val="27096582"/>
    <w:rsid w:val="275C6165"/>
    <w:rsid w:val="277E7D04"/>
    <w:rsid w:val="2833A1FC"/>
    <w:rsid w:val="28564A7B"/>
    <w:rsid w:val="287C4A9B"/>
    <w:rsid w:val="28EB5BC2"/>
    <w:rsid w:val="2910D160"/>
    <w:rsid w:val="2970CDC0"/>
    <w:rsid w:val="29E27CBB"/>
    <w:rsid w:val="29F267F5"/>
    <w:rsid w:val="29F808EE"/>
    <w:rsid w:val="29FB9BF9"/>
    <w:rsid w:val="2A95A056"/>
    <w:rsid w:val="2AE81793"/>
    <w:rsid w:val="2B04138A"/>
    <w:rsid w:val="2B3EAEFB"/>
    <w:rsid w:val="2BB353E5"/>
    <w:rsid w:val="2BC9F982"/>
    <w:rsid w:val="2C43C1F5"/>
    <w:rsid w:val="2C4F2BA0"/>
    <w:rsid w:val="2CBD3A2D"/>
    <w:rsid w:val="2CBE4CB7"/>
    <w:rsid w:val="2CE49D71"/>
    <w:rsid w:val="2CFAD076"/>
    <w:rsid w:val="2D30158D"/>
    <w:rsid w:val="2D4B44DD"/>
    <w:rsid w:val="2D812C04"/>
    <w:rsid w:val="2D9CB7C1"/>
    <w:rsid w:val="2DBAE701"/>
    <w:rsid w:val="2DF70CD4"/>
    <w:rsid w:val="2E06CE5C"/>
    <w:rsid w:val="2E0A4F99"/>
    <w:rsid w:val="2E433198"/>
    <w:rsid w:val="2E5FDF4F"/>
    <w:rsid w:val="2E698034"/>
    <w:rsid w:val="2EDE2B99"/>
    <w:rsid w:val="2EF19D12"/>
    <w:rsid w:val="2F1639B2"/>
    <w:rsid w:val="2FDDED51"/>
    <w:rsid w:val="30393A66"/>
    <w:rsid w:val="30411C59"/>
    <w:rsid w:val="304A05FE"/>
    <w:rsid w:val="30A294A9"/>
    <w:rsid w:val="314BD107"/>
    <w:rsid w:val="319945BE"/>
    <w:rsid w:val="319DB1C7"/>
    <w:rsid w:val="31BB6CB0"/>
    <w:rsid w:val="31D070C5"/>
    <w:rsid w:val="3234E905"/>
    <w:rsid w:val="3241D534"/>
    <w:rsid w:val="328A517D"/>
    <w:rsid w:val="329A2676"/>
    <w:rsid w:val="32D96681"/>
    <w:rsid w:val="332C9857"/>
    <w:rsid w:val="3340D31E"/>
    <w:rsid w:val="33967804"/>
    <w:rsid w:val="349B0054"/>
    <w:rsid w:val="349F818D"/>
    <w:rsid w:val="34A16A1B"/>
    <w:rsid w:val="34BA6F57"/>
    <w:rsid w:val="35798B66"/>
    <w:rsid w:val="35835444"/>
    <w:rsid w:val="358681ED"/>
    <w:rsid w:val="358EDEB2"/>
    <w:rsid w:val="359BBCF0"/>
    <w:rsid w:val="35C1F23F"/>
    <w:rsid w:val="35F30EF1"/>
    <w:rsid w:val="35F70F1D"/>
    <w:rsid w:val="362C9B3A"/>
    <w:rsid w:val="362CAA7D"/>
    <w:rsid w:val="363E9C3D"/>
    <w:rsid w:val="367C4CCE"/>
    <w:rsid w:val="367F9B3A"/>
    <w:rsid w:val="368D3A8C"/>
    <w:rsid w:val="36C819E1"/>
    <w:rsid w:val="36D23598"/>
    <w:rsid w:val="371F24A5"/>
    <w:rsid w:val="37270D13"/>
    <w:rsid w:val="373E414F"/>
    <w:rsid w:val="376B6C8A"/>
    <w:rsid w:val="380DB87C"/>
    <w:rsid w:val="3852FB89"/>
    <w:rsid w:val="39138B27"/>
    <w:rsid w:val="392884A4"/>
    <w:rsid w:val="393808C3"/>
    <w:rsid w:val="398D5F17"/>
    <w:rsid w:val="39B6A484"/>
    <w:rsid w:val="39C9D37C"/>
    <w:rsid w:val="39CF4001"/>
    <w:rsid w:val="39DA3D7E"/>
    <w:rsid w:val="39F4AB07"/>
    <w:rsid w:val="3A0158D2"/>
    <w:rsid w:val="3A0F5BA8"/>
    <w:rsid w:val="3A4AD8B0"/>
    <w:rsid w:val="3A4B7AC0"/>
    <w:rsid w:val="3B3DD15A"/>
    <w:rsid w:val="3B3FC211"/>
    <w:rsid w:val="3BBB061A"/>
    <w:rsid w:val="3BE3695A"/>
    <w:rsid w:val="3D0961C4"/>
    <w:rsid w:val="3D21BFD8"/>
    <w:rsid w:val="3D53B588"/>
    <w:rsid w:val="3D56EB6B"/>
    <w:rsid w:val="3D6A8005"/>
    <w:rsid w:val="3D717B09"/>
    <w:rsid w:val="3D7635CE"/>
    <w:rsid w:val="3DA7C6D7"/>
    <w:rsid w:val="3DB5A22F"/>
    <w:rsid w:val="3DDF9BA4"/>
    <w:rsid w:val="3E72C9DD"/>
    <w:rsid w:val="3EA1737F"/>
    <w:rsid w:val="3F2D599B"/>
    <w:rsid w:val="3F31F13F"/>
    <w:rsid w:val="3F39147C"/>
    <w:rsid w:val="3F9DB3FA"/>
    <w:rsid w:val="3FA4463A"/>
    <w:rsid w:val="4023BAF9"/>
    <w:rsid w:val="405663BB"/>
    <w:rsid w:val="407039CC"/>
    <w:rsid w:val="40D6735C"/>
    <w:rsid w:val="4125C049"/>
    <w:rsid w:val="41BD8EFF"/>
    <w:rsid w:val="41BE8086"/>
    <w:rsid w:val="41F6A171"/>
    <w:rsid w:val="420F600F"/>
    <w:rsid w:val="4253B90B"/>
    <w:rsid w:val="4381CD78"/>
    <w:rsid w:val="438264F0"/>
    <w:rsid w:val="43E59950"/>
    <w:rsid w:val="44149FE3"/>
    <w:rsid w:val="443AD532"/>
    <w:rsid w:val="4462EFB6"/>
    <w:rsid w:val="448A63F9"/>
    <w:rsid w:val="44933518"/>
    <w:rsid w:val="44D79C16"/>
    <w:rsid w:val="44D8D9BB"/>
    <w:rsid w:val="44DC2F9D"/>
    <w:rsid w:val="44E1908F"/>
    <w:rsid w:val="45417A4A"/>
    <w:rsid w:val="4581D8B0"/>
    <w:rsid w:val="45CDC00B"/>
    <w:rsid w:val="45D3AA00"/>
    <w:rsid w:val="4647E626"/>
    <w:rsid w:val="467E2B39"/>
    <w:rsid w:val="4754F13E"/>
    <w:rsid w:val="4811727F"/>
    <w:rsid w:val="484DD9D8"/>
    <w:rsid w:val="48536343"/>
    <w:rsid w:val="48D58519"/>
    <w:rsid w:val="48DC7585"/>
    <w:rsid w:val="495E8E66"/>
    <w:rsid w:val="49B15EA6"/>
    <w:rsid w:val="4A05D012"/>
    <w:rsid w:val="4A2A7DDB"/>
    <w:rsid w:val="4A92B8DE"/>
    <w:rsid w:val="4A95DF00"/>
    <w:rsid w:val="4B240762"/>
    <w:rsid w:val="4B2EFA58"/>
    <w:rsid w:val="4BA2078E"/>
    <w:rsid w:val="4BB86AF0"/>
    <w:rsid w:val="4BF447DD"/>
    <w:rsid w:val="4C29ADB7"/>
    <w:rsid w:val="4C2D2EF4"/>
    <w:rsid w:val="4C402F38"/>
    <w:rsid w:val="4C74E76F"/>
    <w:rsid w:val="4D4A34E0"/>
    <w:rsid w:val="4D618725"/>
    <w:rsid w:val="4D8D5ACF"/>
    <w:rsid w:val="4DA0D6E0"/>
    <w:rsid w:val="4DA47F5B"/>
    <w:rsid w:val="4DC28DD8"/>
    <w:rsid w:val="4E8C6AC7"/>
    <w:rsid w:val="4EA2F7DB"/>
    <w:rsid w:val="4EC25C86"/>
    <w:rsid w:val="4F281F61"/>
    <w:rsid w:val="4F42AB95"/>
    <w:rsid w:val="4F7C5D06"/>
    <w:rsid w:val="4F8C0AC1"/>
    <w:rsid w:val="4FA09E1E"/>
    <w:rsid w:val="50064AE4"/>
    <w:rsid w:val="501062BE"/>
    <w:rsid w:val="5079D967"/>
    <w:rsid w:val="50868C4A"/>
    <w:rsid w:val="50C491D2"/>
    <w:rsid w:val="50FD78E9"/>
    <w:rsid w:val="5116FA5A"/>
    <w:rsid w:val="513C1A06"/>
    <w:rsid w:val="5157FFD2"/>
    <w:rsid w:val="51AEF5A6"/>
    <w:rsid w:val="52AE7DBC"/>
    <w:rsid w:val="53A68773"/>
    <w:rsid w:val="53E0BD02"/>
    <w:rsid w:val="53E85D6F"/>
    <w:rsid w:val="53ECBE25"/>
    <w:rsid w:val="53ED559D"/>
    <w:rsid w:val="5437657D"/>
    <w:rsid w:val="547CD226"/>
    <w:rsid w:val="55244D34"/>
    <w:rsid w:val="55641F9F"/>
    <w:rsid w:val="55B22771"/>
    <w:rsid w:val="55D2C9C1"/>
    <w:rsid w:val="55DF084D"/>
    <w:rsid w:val="55F4FDE9"/>
    <w:rsid w:val="5601AA51"/>
    <w:rsid w:val="56067B41"/>
    <w:rsid w:val="5621FB6B"/>
    <w:rsid w:val="5632625C"/>
    <w:rsid w:val="565027DD"/>
    <w:rsid w:val="56D1283F"/>
    <w:rsid w:val="58370BB3"/>
    <w:rsid w:val="584D0BE7"/>
    <w:rsid w:val="58A313FB"/>
    <w:rsid w:val="58B9A383"/>
    <w:rsid w:val="58DC5AB7"/>
    <w:rsid w:val="58FDAD08"/>
    <w:rsid w:val="59058ADE"/>
    <w:rsid w:val="592D68F4"/>
    <w:rsid w:val="59492524"/>
    <w:rsid w:val="59BCE57D"/>
    <w:rsid w:val="59CE62D5"/>
    <w:rsid w:val="5A133F7C"/>
    <w:rsid w:val="5A1799B7"/>
    <w:rsid w:val="5AA5A36C"/>
    <w:rsid w:val="5AAC8CF0"/>
    <w:rsid w:val="5ABD8291"/>
    <w:rsid w:val="5ADEA211"/>
    <w:rsid w:val="5B0310F8"/>
    <w:rsid w:val="5B773078"/>
    <w:rsid w:val="5C45E274"/>
    <w:rsid w:val="5C8816DC"/>
    <w:rsid w:val="5D0E989C"/>
    <w:rsid w:val="5DE19A4C"/>
    <w:rsid w:val="5E1476EB"/>
    <w:rsid w:val="5E257499"/>
    <w:rsid w:val="5EC278A6"/>
    <w:rsid w:val="5ECA6114"/>
    <w:rsid w:val="5F31C776"/>
    <w:rsid w:val="5F39F8A0"/>
    <w:rsid w:val="5F41104A"/>
    <w:rsid w:val="5F7240C9"/>
    <w:rsid w:val="5FBEBF9C"/>
    <w:rsid w:val="5FCCD5E9"/>
    <w:rsid w:val="5FDE6EA6"/>
    <w:rsid w:val="600DAD62"/>
    <w:rsid w:val="6053EFE7"/>
    <w:rsid w:val="605998DA"/>
    <w:rsid w:val="605B77CB"/>
    <w:rsid w:val="60DF1652"/>
    <w:rsid w:val="618B79DE"/>
    <w:rsid w:val="61A9CD3A"/>
    <w:rsid w:val="624D51B9"/>
    <w:rsid w:val="6289C8C2"/>
    <w:rsid w:val="62C23507"/>
    <w:rsid w:val="62F5C8E6"/>
    <w:rsid w:val="63244F67"/>
    <w:rsid w:val="63AE6F5B"/>
    <w:rsid w:val="642AF062"/>
    <w:rsid w:val="64A6C178"/>
    <w:rsid w:val="64B2AA12"/>
    <w:rsid w:val="64EDEE0E"/>
    <w:rsid w:val="65432BD9"/>
    <w:rsid w:val="6550D1BC"/>
    <w:rsid w:val="65862C1C"/>
    <w:rsid w:val="65BC998F"/>
    <w:rsid w:val="65DFBBE5"/>
    <w:rsid w:val="66033528"/>
    <w:rsid w:val="660DB169"/>
    <w:rsid w:val="662CD230"/>
    <w:rsid w:val="6741731D"/>
    <w:rsid w:val="6758A241"/>
    <w:rsid w:val="678C9547"/>
    <w:rsid w:val="678CEB39"/>
    <w:rsid w:val="67DA3DF2"/>
    <w:rsid w:val="67EE182F"/>
    <w:rsid w:val="6837E00E"/>
    <w:rsid w:val="683E518B"/>
    <w:rsid w:val="68CADDD4"/>
    <w:rsid w:val="698743EA"/>
    <w:rsid w:val="69AE2089"/>
    <w:rsid w:val="6A94A3B9"/>
    <w:rsid w:val="6A98AB5B"/>
    <w:rsid w:val="6A99AB97"/>
    <w:rsid w:val="6B072FA2"/>
    <w:rsid w:val="6B25EBC2"/>
    <w:rsid w:val="6B77D2FD"/>
    <w:rsid w:val="6BC34601"/>
    <w:rsid w:val="6BCF5AF1"/>
    <w:rsid w:val="6BEC7E62"/>
    <w:rsid w:val="6BF24754"/>
    <w:rsid w:val="6C28EC36"/>
    <w:rsid w:val="6C5F6EF2"/>
    <w:rsid w:val="6C750A7F"/>
    <w:rsid w:val="6C8D9B64"/>
    <w:rsid w:val="6CDCE339"/>
    <w:rsid w:val="6CE529D3"/>
    <w:rsid w:val="6D529A6D"/>
    <w:rsid w:val="6D8C13E4"/>
    <w:rsid w:val="6D8F9FB9"/>
    <w:rsid w:val="6D9C4804"/>
    <w:rsid w:val="6DAF8AC9"/>
    <w:rsid w:val="6DF3EA40"/>
    <w:rsid w:val="6E07CAF8"/>
    <w:rsid w:val="6E1C5AB6"/>
    <w:rsid w:val="6E35B906"/>
    <w:rsid w:val="6E4780BD"/>
    <w:rsid w:val="6E49AC0C"/>
    <w:rsid w:val="6E70616D"/>
    <w:rsid w:val="6EB84CB9"/>
    <w:rsid w:val="6EC89089"/>
    <w:rsid w:val="6EDC56F9"/>
    <w:rsid w:val="6EFBA579"/>
    <w:rsid w:val="6F3B10DF"/>
    <w:rsid w:val="6F6F3819"/>
    <w:rsid w:val="6FB894D6"/>
    <w:rsid w:val="6FBC8552"/>
    <w:rsid w:val="6FC7AF36"/>
    <w:rsid w:val="704EA39F"/>
    <w:rsid w:val="70580E91"/>
    <w:rsid w:val="70615CDD"/>
    <w:rsid w:val="707BB32F"/>
    <w:rsid w:val="70E98EEB"/>
    <w:rsid w:val="7177089E"/>
    <w:rsid w:val="7192BA76"/>
    <w:rsid w:val="71E8BFA6"/>
    <w:rsid w:val="720948A9"/>
    <w:rsid w:val="72370F79"/>
    <w:rsid w:val="7238AC2F"/>
    <w:rsid w:val="724F9A23"/>
    <w:rsid w:val="72D1D387"/>
    <w:rsid w:val="739CC6DD"/>
    <w:rsid w:val="73B1E53A"/>
    <w:rsid w:val="7402118A"/>
    <w:rsid w:val="74241D8F"/>
    <w:rsid w:val="7428AA85"/>
    <w:rsid w:val="7469147E"/>
    <w:rsid w:val="74DD3F91"/>
    <w:rsid w:val="7586B440"/>
    <w:rsid w:val="75ED82EA"/>
    <w:rsid w:val="76380562"/>
    <w:rsid w:val="766FC1A6"/>
    <w:rsid w:val="767EF8AC"/>
    <w:rsid w:val="76AF9411"/>
    <w:rsid w:val="77003631"/>
    <w:rsid w:val="7726DABF"/>
    <w:rsid w:val="7732D309"/>
    <w:rsid w:val="7750199B"/>
    <w:rsid w:val="778C4F1E"/>
    <w:rsid w:val="778E475C"/>
    <w:rsid w:val="779B5EE6"/>
    <w:rsid w:val="785147AC"/>
    <w:rsid w:val="7886065E"/>
    <w:rsid w:val="78D93C51"/>
    <w:rsid w:val="7934F9A0"/>
    <w:rsid w:val="79B86651"/>
    <w:rsid w:val="7A4C6BC9"/>
    <w:rsid w:val="7A5A5834"/>
    <w:rsid w:val="7A82EA68"/>
    <w:rsid w:val="7A844F4B"/>
    <w:rsid w:val="7B146EDF"/>
    <w:rsid w:val="7B84CB9C"/>
    <w:rsid w:val="7BAF2DD5"/>
    <w:rsid w:val="7BF22C86"/>
    <w:rsid w:val="7BF246CE"/>
    <w:rsid w:val="7BFCDB98"/>
    <w:rsid w:val="7C7223CD"/>
    <w:rsid w:val="7CFFAE53"/>
    <w:rsid w:val="7D0D9026"/>
    <w:rsid w:val="7D8E945F"/>
    <w:rsid w:val="7DB7D33B"/>
    <w:rsid w:val="7E08A82C"/>
    <w:rsid w:val="7E168904"/>
    <w:rsid w:val="7E61355E"/>
    <w:rsid w:val="7EBA783D"/>
    <w:rsid w:val="7F3969F0"/>
    <w:rsid w:val="7FD7919A"/>
    <w:rsid w:val="7FDD80A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42"/>
    <o:shapelayout v:ext="edit">
      <o:idmap v:ext="edit" data="1"/>
    </o:shapelayout>
  </w:shapeDefaults>
  <w:decimalSymbol w:val="."/>
  <w:listSeparator w:val=","/>
  <w14:docId w14:val="01ED3D0B"/>
  <w15:chartTrackingRefBased/>
  <w15:docId w15:val="{E65FDCC9-AE22-4BC4-904E-3589BDED11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38B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F391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F561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64F10"/>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styleId="ListParagraph">
    <w:name w:val="List Paragraph"/>
    <w:basedOn w:val="Normal"/>
    <w:uiPriority w:val="34"/>
    <w:qFormat/>
    <w:rsid w:val="00245148"/>
    <w:pPr>
      <w:ind w:left="720"/>
      <w:contextualSpacing/>
    </w:pPr>
  </w:style>
  <w:style w:type="paragraph" w:styleId="NoSpacing">
    <w:name w:val="No Spacing"/>
    <w:link w:val="NoSpacingChar"/>
    <w:uiPriority w:val="1"/>
    <w:qFormat/>
    <w:rsid w:val="005F4FD8"/>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5F4FD8"/>
    <w:rPr>
      <w:rFonts w:eastAsiaTheme="minorEastAsia"/>
      <w:kern w:val="0"/>
      <w:lang w:val="en-US"/>
    </w:rPr>
  </w:style>
  <w:style w:type="character" w:customStyle="1" w:styleId="Heading1Char">
    <w:name w:val="Heading 1 Char"/>
    <w:basedOn w:val="DefaultParagraphFont"/>
    <w:link w:val="Heading1"/>
    <w:uiPriority w:val="9"/>
    <w:rsid w:val="000F38B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F38BD"/>
    <w:pPr>
      <w:outlineLvl w:val="9"/>
    </w:pPr>
    <w:rPr>
      <w:kern w:val="0"/>
      <w:lang w:val="en-US"/>
    </w:rPr>
  </w:style>
  <w:style w:type="paragraph" w:styleId="TOC1">
    <w:name w:val="toc 1"/>
    <w:basedOn w:val="Normal"/>
    <w:next w:val="Normal"/>
    <w:autoRedefine/>
    <w:uiPriority w:val="39"/>
    <w:unhideWhenUsed/>
    <w:rsid w:val="00AD20CC"/>
    <w:pPr>
      <w:spacing w:after="100"/>
    </w:pPr>
  </w:style>
  <w:style w:type="character" w:styleId="Hyperlink">
    <w:name w:val="Hyperlink"/>
    <w:basedOn w:val="DefaultParagraphFont"/>
    <w:uiPriority w:val="99"/>
    <w:unhideWhenUsed/>
    <w:rsid w:val="00AD20CC"/>
    <w:rPr>
      <w:color w:val="0563C1" w:themeColor="hyperlink"/>
      <w:u w:val="single"/>
    </w:rPr>
  </w:style>
  <w:style w:type="character" w:customStyle="1" w:styleId="Heading2Char">
    <w:name w:val="Heading 2 Char"/>
    <w:basedOn w:val="DefaultParagraphFont"/>
    <w:link w:val="Heading2"/>
    <w:uiPriority w:val="9"/>
    <w:rsid w:val="00EF391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355048"/>
    <w:pPr>
      <w:spacing w:after="100"/>
      <w:ind w:left="220"/>
    </w:pPr>
  </w:style>
  <w:style w:type="character" w:styleId="UnresolvedMention">
    <w:name w:val="Unresolved Mention"/>
    <w:basedOn w:val="DefaultParagraphFont"/>
    <w:uiPriority w:val="99"/>
    <w:semiHidden/>
    <w:unhideWhenUsed/>
    <w:rsid w:val="00473C77"/>
    <w:rPr>
      <w:color w:val="605E5C"/>
      <w:shd w:val="clear" w:color="auto" w:fill="E1DFDD"/>
    </w:rPr>
  </w:style>
  <w:style w:type="character" w:styleId="FollowedHyperlink">
    <w:name w:val="FollowedHyperlink"/>
    <w:basedOn w:val="DefaultParagraphFont"/>
    <w:uiPriority w:val="99"/>
    <w:semiHidden/>
    <w:unhideWhenUsed/>
    <w:rsid w:val="00CA4AFE"/>
    <w:rPr>
      <w:color w:val="954F72" w:themeColor="followedHyperlink"/>
      <w:u w:val="single"/>
    </w:rPr>
  </w:style>
  <w:style w:type="table" w:styleId="TableGrid">
    <w:name w:val="Table Grid"/>
    <w:basedOn w:val="TableNormal"/>
    <w:uiPriority w:val="39"/>
    <w:rsid w:val="006D2DC9"/>
    <w:pPr>
      <w:spacing w:after="0" w:line="240" w:lineRule="auto"/>
    </w:pPr>
    <w:rPr>
      <w:rFonts w:ascii="Calibri" w:eastAsia="Calibri" w:hAnsi="Calibri" w:cs="Times New Roman"/>
      <w:kern w:val="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F74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74B1"/>
  </w:style>
  <w:style w:type="paragraph" w:styleId="Footer">
    <w:name w:val="footer"/>
    <w:basedOn w:val="Normal"/>
    <w:link w:val="FooterChar"/>
    <w:uiPriority w:val="99"/>
    <w:unhideWhenUsed/>
    <w:rsid w:val="005F74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74B1"/>
  </w:style>
  <w:style w:type="character" w:styleId="PlaceholderText">
    <w:name w:val="Placeholder Text"/>
    <w:basedOn w:val="DefaultParagraphFont"/>
    <w:uiPriority w:val="99"/>
    <w:semiHidden/>
    <w:rsid w:val="003F4331"/>
    <w:rPr>
      <w:color w:val="666666"/>
    </w:rPr>
  </w:style>
  <w:style w:type="character" w:customStyle="1" w:styleId="Heading3Char">
    <w:name w:val="Heading 3 Char"/>
    <w:basedOn w:val="DefaultParagraphFont"/>
    <w:link w:val="Heading3"/>
    <w:uiPriority w:val="9"/>
    <w:semiHidden/>
    <w:rsid w:val="00DF5614"/>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566979">
      <w:bodyDiv w:val="1"/>
      <w:marLeft w:val="0"/>
      <w:marRight w:val="0"/>
      <w:marTop w:val="0"/>
      <w:marBottom w:val="0"/>
      <w:divBdr>
        <w:top w:val="none" w:sz="0" w:space="0" w:color="auto"/>
        <w:left w:val="none" w:sz="0" w:space="0" w:color="auto"/>
        <w:bottom w:val="none" w:sz="0" w:space="0" w:color="auto"/>
        <w:right w:val="none" w:sz="0" w:space="0" w:color="auto"/>
      </w:divBdr>
    </w:div>
    <w:div w:id="187525091">
      <w:bodyDiv w:val="1"/>
      <w:marLeft w:val="0"/>
      <w:marRight w:val="0"/>
      <w:marTop w:val="0"/>
      <w:marBottom w:val="0"/>
      <w:divBdr>
        <w:top w:val="none" w:sz="0" w:space="0" w:color="auto"/>
        <w:left w:val="none" w:sz="0" w:space="0" w:color="auto"/>
        <w:bottom w:val="none" w:sz="0" w:space="0" w:color="auto"/>
        <w:right w:val="none" w:sz="0" w:space="0" w:color="auto"/>
      </w:divBdr>
    </w:div>
    <w:div w:id="262614503">
      <w:bodyDiv w:val="1"/>
      <w:marLeft w:val="0"/>
      <w:marRight w:val="0"/>
      <w:marTop w:val="0"/>
      <w:marBottom w:val="0"/>
      <w:divBdr>
        <w:top w:val="none" w:sz="0" w:space="0" w:color="auto"/>
        <w:left w:val="none" w:sz="0" w:space="0" w:color="auto"/>
        <w:bottom w:val="none" w:sz="0" w:space="0" w:color="auto"/>
        <w:right w:val="none" w:sz="0" w:space="0" w:color="auto"/>
      </w:divBdr>
    </w:div>
    <w:div w:id="286665469">
      <w:bodyDiv w:val="1"/>
      <w:marLeft w:val="0"/>
      <w:marRight w:val="0"/>
      <w:marTop w:val="0"/>
      <w:marBottom w:val="0"/>
      <w:divBdr>
        <w:top w:val="none" w:sz="0" w:space="0" w:color="auto"/>
        <w:left w:val="none" w:sz="0" w:space="0" w:color="auto"/>
        <w:bottom w:val="none" w:sz="0" w:space="0" w:color="auto"/>
        <w:right w:val="none" w:sz="0" w:space="0" w:color="auto"/>
      </w:divBdr>
    </w:div>
    <w:div w:id="427579184">
      <w:bodyDiv w:val="1"/>
      <w:marLeft w:val="0"/>
      <w:marRight w:val="0"/>
      <w:marTop w:val="0"/>
      <w:marBottom w:val="0"/>
      <w:divBdr>
        <w:top w:val="none" w:sz="0" w:space="0" w:color="auto"/>
        <w:left w:val="none" w:sz="0" w:space="0" w:color="auto"/>
        <w:bottom w:val="none" w:sz="0" w:space="0" w:color="auto"/>
        <w:right w:val="none" w:sz="0" w:space="0" w:color="auto"/>
      </w:divBdr>
      <w:divsChild>
        <w:div w:id="287929459">
          <w:marLeft w:val="0"/>
          <w:marRight w:val="0"/>
          <w:marTop w:val="0"/>
          <w:marBottom w:val="0"/>
          <w:divBdr>
            <w:top w:val="none" w:sz="0" w:space="0" w:color="auto"/>
            <w:left w:val="none" w:sz="0" w:space="0" w:color="auto"/>
            <w:bottom w:val="none" w:sz="0" w:space="0" w:color="auto"/>
            <w:right w:val="none" w:sz="0" w:space="0" w:color="auto"/>
          </w:divBdr>
          <w:divsChild>
            <w:div w:id="948775506">
              <w:marLeft w:val="0"/>
              <w:marRight w:val="0"/>
              <w:marTop w:val="0"/>
              <w:marBottom w:val="30"/>
              <w:divBdr>
                <w:top w:val="none" w:sz="0" w:space="0" w:color="auto"/>
                <w:left w:val="none" w:sz="0" w:space="0" w:color="auto"/>
                <w:bottom w:val="none" w:sz="0" w:space="0" w:color="auto"/>
                <w:right w:val="none" w:sz="0" w:space="0" w:color="auto"/>
              </w:divBdr>
            </w:div>
          </w:divsChild>
        </w:div>
      </w:divsChild>
    </w:div>
    <w:div w:id="771170508">
      <w:bodyDiv w:val="1"/>
      <w:marLeft w:val="0"/>
      <w:marRight w:val="0"/>
      <w:marTop w:val="0"/>
      <w:marBottom w:val="0"/>
      <w:divBdr>
        <w:top w:val="none" w:sz="0" w:space="0" w:color="auto"/>
        <w:left w:val="none" w:sz="0" w:space="0" w:color="auto"/>
        <w:bottom w:val="none" w:sz="0" w:space="0" w:color="auto"/>
        <w:right w:val="none" w:sz="0" w:space="0" w:color="auto"/>
      </w:divBdr>
    </w:div>
    <w:div w:id="1106149109">
      <w:bodyDiv w:val="1"/>
      <w:marLeft w:val="0"/>
      <w:marRight w:val="0"/>
      <w:marTop w:val="0"/>
      <w:marBottom w:val="0"/>
      <w:divBdr>
        <w:top w:val="none" w:sz="0" w:space="0" w:color="auto"/>
        <w:left w:val="none" w:sz="0" w:space="0" w:color="auto"/>
        <w:bottom w:val="none" w:sz="0" w:space="0" w:color="auto"/>
        <w:right w:val="none" w:sz="0" w:space="0" w:color="auto"/>
      </w:divBdr>
    </w:div>
    <w:div w:id="1218008303">
      <w:bodyDiv w:val="1"/>
      <w:marLeft w:val="0"/>
      <w:marRight w:val="0"/>
      <w:marTop w:val="0"/>
      <w:marBottom w:val="0"/>
      <w:divBdr>
        <w:top w:val="none" w:sz="0" w:space="0" w:color="auto"/>
        <w:left w:val="none" w:sz="0" w:space="0" w:color="auto"/>
        <w:bottom w:val="none" w:sz="0" w:space="0" w:color="auto"/>
        <w:right w:val="none" w:sz="0" w:space="0" w:color="auto"/>
      </w:divBdr>
      <w:divsChild>
        <w:div w:id="2030836640">
          <w:marLeft w:val="0"/>
          <w:marRight w:val="0"/>
          <w:marTop w:val="0"/>
          <w:marBottom w:val="0"/>
          <w:divBdr>
            <w:top w:val="none" w:sz="0" w:space="0" w:color="auto"/>
            <w:left w:val="none" w:sz="0" w:space="0" w:color="auto"/>
            <w:bottom w:val="none" w:sz="0" w:space="0" w:color="auto"/>
            <w:right w:val="none" w:sz="0" w:space="0" w:color="auto"/>
          </w:divBdr>
        </w:div>
      </w:divsChild>
    </w:div>
    <w:div w:id="1542354052">
      <w:bodyDiv w:val="1"/>
      <w:marLeft w:val="0"/>
      <w:marRight w:val="0"/>
      <w:marTop w:val="0"/>
      <w:marBottom w:val="0"/>
      <w:divBdr>
        <w:top w:val="none" w:sz="0" w:space="0" w:color="auto"/>
        <w:left w:val="none" w:sz="0" w:space="0" w:color="auto"/>
        <w:bottom w:val="none" w:sz="0" w:space="0" w:color="auto"/>
        <w:right w:val="none" w:sz="0" w:space="0" w:color="auto"/>
      </w:divBdr>
      <w:divsChild>
        <w:div w:id="315376227">
          <w:marLeft w:val="0"/>
          <w:marRight w:val="0"/>
          <w:marTop w:val="0"/>
          <w:marBottom w:val="0"/>
          <w:divBdr>
            <w:top w:val="none" w:sz="0" w:space="0" w:color="auto"/>
            <w:left w:val="none" w:sz="0" w:space="0" w:color="auto"/>
            <w:bottom w:val="none" w:sz="0" w:space="0" w:color="auto"/>
            <w:right w:val="none" w:sz="0" w:space="0" w:color="auto"/>
          </w:divBdr>
        </w:div>
        <w:div w:id="1594045279">
          <w:marLeft w:val="0"/>
          <w:marRight w:val="0"/>
          <w:marTop w:val="0"/>
          <w:marBottom w:val="0"/>
          <w:divBdr>
            <w:top w:val="none" w:sz="0" w:space="0" w:color="auto"/>
            <w:left w:val="none" w:sz="0" w:space="0" w:color="auto"/>
            <w:bottom w:val="none" w:sz="0" w:space="0" w:color="auto"/>
            <w:right w:val="none" w:sz="0" w:space="0" w:color="auto"/>
          </w:divBdr>
        </w:div>
      </w:divsChild>
    </w:div>
    <w:div w:id="19264507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eb.archive.org/web/20170516224452/http:/learningfromexperience.com/media/2016/10/2013-KOLBS-KLSI-4.0-GUIDE.pdf" TargetMode="External"/><Relationship Id="rId18" Type="http://schemas.openxmlformats.org/officeDocument/2006/relationships/hyperlink" Target="https://www.academia.edu/36335079/Donald_A_Sch%C3%B6n_The_Reflective_Practitioner_How_Professionals_Think_In_Action_Basic_Books_1984_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hwb.gov.wales/curriculum-for-wales" TargetMode="External"/><Relationship Id="rId7" Type="http://schemas.openxmlformats.org/officeDocument/2006/relationships/endnotes" Target="endnotes.xml"/><Relationship Id="rId12" Type="http://schemas.openxmlformats.org/officeDocument/2006/relationships/hyperlink" Target="https://thoughtsmostlyaboutlearning.files.wordpress.com/2015/12/learning-by-doing-graham-gibbs.pdf" TargetMode="External"/><Relationship Id="rId17" Type="http://schemas.openxmlformats.org/officeDocument/2006/relationships/hyperlink" Target="https://archive.org/details/beyondstablestat0000scho_b0a2"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files.eric.ed.gov/fulltext/ED554312.pdf" TargetMode="External"/><Relationship Id="rId20" Type="http://schemas.openxmlformats.org/officeDocument/2006/relationships/hyperlink" Target="https://www.gov.wales/my-local-schoo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styn.gov.wales/effective-practice/maintaining-clear-focus-improve-consistency-teaching"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history.powys.org.uk/history/common/edstart.html" TargetMode="External"/><Relationship Id="rId23" Type="http://schemas.openxmlformats.org/officeDocument/2006/relationships/hyperlink" Target="https://www.cambridge.org/gb/education/blog/2019/06/26/differentiation-inclusive-classroom/" TargetMode="External"/><Relationship Id="rId10" Type="http://schemas.openxmlformats.org/officeDocument/2006/relationships/hyperlink" Target="https://www.gutenberg.org/files/37423/37423-h/37423-h.htm" TargetMode="External"/><Relationship Id="rId19" Type="http://schemas.openxmlformats.org/officeDocument/2006/relationships/hyperlink" Target="https://www.edweek.org/teaching-learning/opinion-differentiation-does-in-fact-work/2015/01" TargetMode="External"/><Relationship Id="rId4" Type="http://schemas.openxmlformats.org/officeDocument/2006/relationships/settings" Target="settings.xml"/><Relationship Id="rId9" Type="http://schemas.openxmlformats.org/officeDocument/2006/relationships/hyperlink" Target="https://doi.org/10.1002/cc.61" TargetMode="External"/><Relationship Id="rId14" Type="http://schemas.openxmlformats.org/officeDocument/2006/relationships/hyperlink" Target="https://doi.org/10.1007/s10864-021-09465-y" TargetMode="External"/><Relationship Id="rId22" Type="http://schemas.openxmlformats.org/officeDocument/2006/relationships/hyperlink" Target="https://hwb.gov.wales/api/storage/19bc948b-8a3f-41e0-944a-7bf2cadf7d18/professional-standards-for-teaching-and-leadership-interactive-pdf-for-pc.pdf" TargetMode="External"/><Relationship Id="rId27"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29F4862-B2E0-4660-9858-C8DF8781A9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6510</Words>
  <Characters>37111</Characters>
  <Application>Microsoft Office Word</Application>
  <DocSecurity>0</DocSecurity>
  <Lines>309</Lines>
  <Paragraphs>87</Paragraphs>
  <ScaleCrop>false</ScaleCrop>
  <Company>2306240</Company>
  <LinksUpToDate>false</LinksUpToDate>
  <CharactersWithSpaces>43534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and the identification of next teaching and learning steps focusing on a case study of an individual learner or a group of learners, based on an observed critical incident.</dc:title>
  <dc:subject>ECAD6007-C</dc:subject>
  <dc:creator>Remiel Wharton</dc:creator>
  <cp:keywords/>
  <dc:description/>
  <cp:lastModifiedBy>Remiel Wharton</cp:lastModifiedBy>
  <cp:revision>5</cp:revision>
  <dcterms:created xsi:type="dcterms:W3CDTF">2023-11-06T18:11:00Z</dcterms:created>
  <dcterms:modified xsi:type="dcterms:W3CDTF">2023-11-06T23:10:00Z</dcterms:modified>
  <cp:category>Remiel Wharton</cp:category>
</cp:coreProperties>
</file>