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84818" w14:textId="77777777" w:rsidR="006A03A6" w:rsidRDefault="006A03A6">
      <w:r>
        <w:tab/>
      </w:r>
    </w:p>
    <w:p w14:paraId="09AF02F4" w14:textId="77777777" w:rsidR="006A03A6" w:rsidRPr="00AA3341" w:rsidRDefault="006A03A6">
      <w:pPr>
        <w:rPr>
          <w:rFonts w:ascii="Arial" w:hAnsi="Arial" w:cs="Arial"/>
        </w:rPr>
      </w:pPr>
    </w:p>
    <w:p w14:paraId="47F1CEAB" w14:textId="77777777" w:rsidR="006A03A6" w:rsidRPr="00AA3341" w:rsidRDefault="006A03A6" w:rsidP="006A03A6">
      <w:pPr>
        <w:jc w:val="center"/>
        <w:rPr>
          <w:rFonts w:ascii="Arial" w:hAnsi="Arial" w:cs="Arial"/>
          <w:b/>
          <w:bCs/>
          <w:sz w:val="30"/>
          <w:szCs w:val="30"/>
        </w:rPr>
      </w:pPr>
      <w:r w:rsidRPr="00AA3341">
        <w:rPr>
          <w:rFonts w:ascii="Arial" w:hAnsi="Arial" w:cs="Arial"/>
          <w:b/>
          <w:bCs/>
          <w:sz w:val="30"/>
          <w:szCs w:val="30"/>
        </w:rPr>
        <w:t xml:space="preserve">BMSW 4004 - </w:t>
      </w:r>
      <w:r w:rsidRPr="00AA3341">
        <w:rPr>
          <w:rFonts w:ascii="Arial" w:hAnsi="Arial" w:cs="Arial"/>
          <w:b/>
          <w:bCs/>
          <w:sz w:val="30"/>
          <w:szCs w:val="30"/>
        </w:rPr>
        <w:t>Problem Solving and Decision Making</w:t>
      </w:r>
      <w:r w:rsidRPr="00AA3341">
        <w:rPr>
          <w:rFonts w:ascii="Arial" w:hAnsi="Arial" w:cs="Arial"/>
          <w:b/>
          <w:bCs/>
          <w:sz w:val="30"/>
          <w:szCs w:val="30"/>
        </w:rPr>
        <w:t xml:space="preserve"> </w:t>
      </w:r>
    </w:p>
    <w:p w14:paraId="621821C7" w14:textId="15ED601A" w:rsidR="006A03A6" w:rsidRPr="00AA3341" w:rsidRDefault="006A03A6" w:rsidP="006A03A6">
      <w:pPr>
        <w:jc w:val="center"/>
        <w:rPr>
          <w:rFonts w:ascii="Arial" w:hAnsi="Arial" w:cs="Arial"/>
          <w:b/>
          <w:bCs/>
          <w:sz w:val="30"/>
          <w:szCs w:val="30"/>
        </w:rPr>
      </w:pPr>
    </w:p>
    <w:p w14:paraId="4E8C7D44" w14:textId="7EAE7FE7" w:rsidR="000B4DBC" w:rsidRPr="00AA3341" w:rsidRDefault="000B4DBC" w:rsidP="006A03A6">
      <w:pPr>
        <w:jc w:val="center"/>
        <w:rPr>
          <w:rFonts w:ascii="Arial" w:hAnsi="Arial" w:cs="Arial"/>
          <w:b/>
          <w:bCs/>
          <w:sz w:val="30"/>
          <w:szCs w:val="30"/>
        </w:rPr>
      </w:pPr>
    </w:p>
    <w:p w14:paraId="076DB7D5" w14:textId="1732240C" w:rsidR="000B4DBC" w:rsidRPr="00AA3341" w:rsidRDefault="000B4DBC" w:rsidP="006A03A6">
      <w:pPr>
        <w:jc w:val="center"/>
        <w:rPr>
          <w:rFonts w:ascii="Arial" w:hAnsi="Arial" w:cs="Arial"/>
          <w:b/>
          <w:bCs/>
          <w:sz w:val="30"/>
          <w:szCs w:val="30"/>
        </w:rPr>
      </w:pPr>
    </w:p>
    <w:p w14:paraId="799DA6A4" w14:textId="77777777" w:rsidR="000B4DBC" w:rsidRPr="00AA3341" w:rsidRDefault="000B4DBC" w:rsidP="006A03A6">
      <w:pPr>
        <w:jc w:val="center"/>
        <w:rPr>
          <w:rFonts w:ascii="Arial" w:hAnsi="Arial" w:cs="Arial"/>
          <w:b/>
          <w:bCs/>
          <w:sz w:val="30"/>
          <w:szCs w:val="30"/>
        </w:rPr>
      </w:pPr>
    </w:p>
    <w:p w14:paraId="42667087" w14:textId="77777777" w:rsidR="000B4DBC" w:rsidRPr="00AA3341" w:rsidRDefault="000B4DBC" w:rsidP="006A03A6">
      <w:pPr>
        <w:jc w:val="center"/>
        <w:rPr>
          <w:rFonts w:ascii="Arial" w:hAnsi="Arial" w:cs="Arial"/>
          <w:b/>
          <w:bCs/>
          <w:sz w:val="40"/>
          <w:szCs w:val="40"/>
        </w:rPr>
      </w:pPr>
      <w:r w:rsidRPr="00AA3341">
        <w:rPr>
          <w:rFonts w:ascii="Arial" w:hAnsi="Arial" w:cs="Arial"/>
          <w:b/>
          <w:bCs/>
          <w:sz w:val="40"/>
          <w:szCs w:val="40"/>
        </w:rPr>
        <w:t>T M Lewin case</w:t>
      </w:r>
    </w:p>
    <w:p w14:paraId="342EADEB" w14:textId="77777777" w:rsidR="000B4DBC" w:rsidRPr="00AA3341" w:rsidRDefault="000B4DBC" w:rsidP="006A03A6">
      <w:pPr>
        <w:jc w:val="center"/>
        <w:rPr>
          <w:rFonts w:ascii="Arial" w:hAnsi="Arial" w:cs="Arial"/>
          <w:b/>
          <w:bCs/>
          <w:sz w:val="30"/>
          <w:szCs w:val="30"/>
        </w:rPr>
      </w:pPr>
    </w:p>
    <w:p w14:paraId="1E7E7628" w14:textId="77777777" w:rsidR="000B4DBC" w:rsidRPr="00AA3341" w:rsidRDefault="000B4DBC" w:rsidP="006A03A6">
      <w:pPr>
        <w:jc w:val="center"/>
        <w:rPr>
          <w:rFonts w:ascii="Arial" w:hAnsi="Arial" w:cs="Arial"/>
          <w:b/>
          <w:bCs/>
          <w:sz w:val="30"/>
          <w:szCs w:val="30"/>
        </w:rPr>
      </w:pPr>
    </w:p>
    <w:p w14:paraId="0FC36D5E" w14:textId="55B8D1F1" w:rsidR="000B4DBC" w:rsidRDefault="000B4DBC" w:rsidP="006A03A6">
      <w:pPr>
        <w:jc w:val="center"/>
        <w:rPr>
          <w:rFonts w:ascii="Arial" w:hAnsi="Arial" w:cs="Arial"/>
          <w:b/>
          <w:bCs/>
          <w:sz w:val="30"/>
          <w:szCs w:val="30"/>
        </w:rPr>
      </w:pPr>
    </w:p>
    <w:p w14:paraId="2E5AF972" w14:textId="313AB5DF" w:rsidR="00AA3341" w:rsidRDefault="00583533" w:rsidP="006A03A6">
      <w:pPr>
        <w:jc w:val="center"/>
        <w:rPr>
          <w:rFonts w:ascii="Arial" w:hAnsi="Arial" w:cs="Arial"/>
          <w:b/>
          <w:bCs/>
          <w:sz w:val="30"/>
          <w:szCs w:val="30"/>
        </w:rPr>
      </w:pPr>
      <w:r>
        <w:rPr>
          <w:noProof/>
        </w:rPr>
        <w:drawing>
          <wp:inline distT="0" distB="0" distL="0" distR="0" wp14:anchorId="0962EBBF" wp14:editId="0CBE9EF7">
            <wp:extent cx="3581400" cy="1208217"/>
            <wp:effectExtent l="0" t="0" r="0" b="0"/>
            <wp:docPr id="1" name="Picture 1" descr="T.M.Lewin | Shop Online Men's Shirts, Suits &amp; Accessories – tmlewin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Lewin | Shop Online Men's Shirts, Suits &amp; Accessories – tmlewinu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6648" cy="1213361"/>
                    </a:xfrm>
                    <a:prstGeom prst="rect">
                      <a:avLst/>
                    </a:prstGeom>
                    <a:noFill/>
                    <a:ln>
                      <a:noFill/>
                    </a:ln>
                  </pic:spPr>
                </pic:pic>
              </a:graphicData>
            </a:graphic>
          </wp:inline>
        </w:drawing>
      </w:r>
    </w:p>
    <w:p w14:paraId="3BB5EEAB" w14:textId="4D91DAAE" w:rsidR="00AA3341" w:rsidRDefault="00AA3341" w:rsidP="006A03A6">
      <w:pPr>
        <w:jc w:val="center"/>
        <w:rPr>
          <w:rFonts w:ascii="Arial" w:hAnsi="Arial" w:cs="Arial"/>
          <w:b/>
          <w:bCs/>
          <w:sz w:val="30"/>
          <w:szCs w:val="30"/>
        </w:rPr>
      </w:pPr>
    </w:p>
    <w:p w14:paraId="6F7F26C4" w14:textId="7BFF1A12" w:rsidR="00AA3341" w:rsidRDefault="00AA3341" w:rsidP="006A03A6">
      <w:pPr>
        <w:jc w:val="center"/>
        <w:rPr>
          <w:rFonts w:ascii="Arial" w:hAnsi="Arial" w:cs="Arial"/>
          <w:b/>
          <w:bCs/>
          <w:sz w:val="30"/>
          <w:szCs w:val="30"/>
        </w:rPr>
      </w:pPr>
    </w:p>
    <w:p w14:paraId="049821E6" w14:textId="5B5923AF" w:rsidR="00AA3341" w:rsidRDefault="00AA3341" w:rsidP="006A03A6">
      <w:pPr>
        <w:jc w:val="center"/>
        <w:rPr>
          <w:rFonts w:ascii="Arial" w:hAnsi="Arial" w:cs="Arial"/>
          <w:b/>
          <w:bCs/>
          <w:sz w:val="30"/>
          <w:szCs w:val="30"/>
        </w:rPr>
      </w:pPr>
    </w:p>
    <w:p w14:paraId="05BAD415" w14:textId="77777777" w:rsidR="00AA3341" w:rsidRPr="00AA3341" w:rsidRDefault="00AA3341" w:rsidP="006A03A6">
      <w:pPr>
        <w:jc w:val="center"/>
        <w:rPr>
          <w:rFonts w:ascii="Arial" w:hAnsi="Arial" w:cs="Arial"/>
          <w:b/>
          <w:bCs/>
          <w:sz w:val="30"/>
          <w:szCs w:val="30"/>
        </w:rPr>
      </w:pPr>
    </w:p>
    <w:p w14:paraId="6962DD00" w14:textId="77777777" w:rsidR="000B4DBC" w:rsidRPr="00AA3341" w:rsidRDefault="000B4DBC" w:rsidP="006A03A6">
      <w:pPr>
        <w:jc w:val="center"/>
        <w:rPr>
          <w:rFonts w:ascii="Arial" w:hAnsi="Arial" w:cs="Arial"/>
          <w:b/>
          <w:bCs/>
          <w:sz w:val="30"/>
          <w:szCs w:val="30"/>
        </w:rPr>
      </w:pPr>
    </w:p>
    <w:p w14:paraId="79C47683" w14:textId="77777777" w:rsidR="000B4DBC" w:rsidRPr="00AA3341" w:rsidRDefault="000B4DBC" w:rsidP="006A03A6">
      <w:pPr>
        <w:jc w:val="center"/>
        <w:rPr>
          <w:rFonts w:ascii="Arial" w:hAnsi="Arial" w:cs="Arial"/>
          <w:b/>
          <w:bCs/>
          <w:sz w:val="30"/>
          <w:szCs w:val="30"/>
        </w:rPr>
      </w:pPr>
    </w:p>
    <w:p w14:paraId="5D6EB5F9" w14:textId="77777777" w:rsidR="000B4DBC" w:rsidRPr="00AA3341" w:rsidRDefault="000B4DBC" w:rsidP="000B4DBC">
      <w:pPr>
        <w:rPr>
          <w:rFonts w:ascii="Arial" w:hAnsi="Arial" w:cs="Arial"/>
          <w:sz w:val="30"/>
          <w:szCs w:val="30"/>
        </w:rPr>
      </w:pPr>
      <w:r w:rsidRPr="00AA3341">
        <w:rPr>
          <w:rFonts w:ascii="Arial" w:hAnsi="Arial" w:cs="Arial"/>
          <w:b/>
          <w:bCs/>
          <w:sz w:val="30"/>
          <w:szCs w:val="30"/>
        </w:rPr>
        <w:t xml:space="preserve">Student: </w:t>
      </w:r>
      <w:r w:rsidRPr="00AA3341">
        <w:rPr>
          <w:rFonts w:ascii="Arial" w:hAnsi="Arial" w:cs="Arial"/>
          <w:sz w:val="30"/>
          <w:szCs w:val="30"/>
        </w:rPr>
        <w:t xml:space="preserve">Simona </w:t>
      </w:r>
      <w:proofErr w:type="spellStart"/>
      <w:r w:rsidRPr="00AA3341">
        <w:rPr>
          <w:rFonts w:ascii="Arial" w:hAnsi="Arial" w:cs="Arial"/>
          <w:sz w:val="30"/>
          <w:szCs w:val="30"/>
        </w:rPr>
        <w:t>Pacuraru</w:t>
      </w:r>
      <w:proofErr w:type="spellEnd"/>
    </w:p>
    <w:p w14:paraId="780B9FB4" w14:textId="6A76B469" w:rsidR="00AA3341" w:rsidRDefault="000B4DBC" w:rsidP="000B4DBC">
      <w:pPr>
        <w:rPr>
          <w:rFonts w:ascii="Arial" w:hAnsi="Arial" w:cs="Arial"/>
          <w:sz w:val="30"/>
          <w:szCs w:val="30"/>
        </w:rPr>
      </w:pPr>
      <w:r w:rsidRPr="00AA3341">
        <w:rPr>
          <w:rFonts w:ascii="Arial" w:hAnsi="Arial" w:cs="Arial"/>
          <w:b/>
          <w:bCs/>
          <w:sz w:val="30"/>
          <w:szCs w:val="30"/>
        </w:rPr>
        <w:t xml:space="preserve">Student number: </w:t>
      </w:r>
      <w:r w:rsidR="00AA3341" w:rsidRPr="00AA3341">
        <w:rPr>
          <w:rFonts w:ascii="Arial" w:hAnsi="Arial" w:cs="Arial"/>
          <w:sz w:val="30"/>
          <w:szCs w:val="30"/>
        </w:rPr>
        <w:t>2126931</w:t>
      </w:r>
      <w:r w:rsidR="00AA3341" w:rsidRPr="00AA3341">
        <w:rPr>
          <w:rFonts w:ascii="Arial" w:hAnsi="Arial" w:cs="Arial"/>
          <w:sz w:val="30"/>
          <w:szCs w:val="30"/>
        </w:rPr>
        <w:t xml:space="preserve"> </w:t>
      </w:r>
    </w:p>
    <w:p w14:paraId="66F4209A" w14:textId="21963261" w:rsidR="00AA3341" w:rsidRDefault="00AA3341" w:rsidP="000B4DBC">
      <w:pPr>
        <w:rPr>
          <w:rFonts w:ascii="Arial" w:hAnsi="Arial" w:cs="Arial"/>
          <w:sz w:val="30"/>
          <w:szCs w:val="30"/>
        </w:rPr>
      </w:pPr>
      <w:r>
        <w:rPr>
          <w:rFonts w:ascii="Arial" w:hAnsi="Arial" w:cs="Arial"/>
          <w:b/>
          <w:bCs/>
          <w:sz w:val="30"/>
          <w:szCs w:val="30"/>
        </w:rPr>
        <w:t xml:space="preserve">Module coordinator: </w:t>
      </w:r>
      <w:r w:rsidRPr="00AA3341">
        <w:rPr>
          <w:rFonts w:ascii="Arial" w:hAnsi="Arial" w:cs="Arial"/>
          <w:sz w:val="30"/>
          <w:szCs w:val="30"/>
        </w:rPr>
        <w:t xml:space="preserve">Dr </w:t>
      </w:r>
      <w:proofErr w:type="spellStart"/>
      <w:r w:rsidRPr="00AA3341">
        <w:rPr>
          <w:rFonts w:ascii="Arial" w:hAnsi="Arial" w:cs="Arial"/>
          <w:sz w:val="30"/>
          <w:szCs w:val="30"/>
        </w:rPr>
        <w:t>Chijioke</w:t>
      </w:r>
      <w:proofErr w:type="spellEnd"/>
      <w:r w:rsidRPr="00AA3341">
        <w:rPr>
          <w:rFonts w:ascii="Arial" w:hAnsi="Arial" w:cs="Arial"/>
          <w:sz w:val="30"/>
          <w:szCs w:val="30"/>
        </w:rPr>
        <w:t xml:space="preserve"> D Uba</w:t>
      </w:r>
    </w:p>
    <w:p w14:paraId="1A177AF3" w14:textId="2A81EEF4" w:rsidR="00AA3341" w:rsidRPr="00AA3341" w:rsidRDefault="00AA3341" w:rsidP="000B4DBC">
      <w:pPr>
        <w:rPr>
          <w:rFonts w:ascii="Arial" w:eastAsiaTheme="majorEastAsia" w:hAnsi="Arial" w:cs="Arial"/>
          <w:color w:val="000000" w:themeColor="text1"/>
          <w:sz w:val="30"/>
          <w:szCs w:val="30"/>
        </w:rPr>
      </w:pPr>
      <w:r w:rsidRPr="00AA3341">
        <w:rPr>
          <w:rFonts w:ascii="Arial" w:hAnsi="Arial" w:cs="Arial"/>
          <w:b/>
          <w:bCs/>
          <w:sz w:val="30"/>
          <w:szCs w:val="30"/>
        </w:rPr>
        <w:t>Internal verifier:</w:t>
      </w:r>
      <w:r>
        <w:rPr>
          <w:rFonts w:ascii="Arial" w:hAnsi="Arial" w:cs="Arial"/>
          <w:sz w:val="30"/>
          <w:szCs w:val="30"/>
        </w:rPr>
        <w:t xml:space="preserve"> Yohan </w:t>
      </w:r>
      <w:proofErr w:type="spellStart"/>
      <w:r>
        <w:rPr>
          <w:rFonts w:ascii="Arial" w:hAnsi="Arial" w:cs="Arial"/>
          <w:sz w:val="30"/>
          <w:szCs w:val="30"/>
        </w:rPr>
        <w:t>Mendis</w:t>
      </w:r>
      <w:proofErr w:type="spellEnd"/>
    </w:p>
    <w:p w14:paraId="6060BA4E" w14:textId="6B66E57F" w:rsidR="006A03A6" w:rsidRDefault="00AA3341" w:rsidP="000B4DBC">
      <w:pPr>
        <w:rPr>
          <w:rFonts w:ascii="Arial" w:eastAsiaTheme="majorEastAsia" w:hAnsi="Arial" w:cstheme="majorBidi"/>
          <w:b/>
          <w:color w:val="000000" w:themeColor="text1"/>
          <w:sz w:val="32"/>
          <w:szCs w:val="32"/>
        </w:rPr>
      </w:pPr>
      <w:r>
        <w:rPr>
          <w:rFonts w:ascii="Arial" w:eastAsiaTheme="majorEastAsia" w:hAnsi="Arial" w:cstheme="majorBidi"/>
          <w:b/>
          <w:color w:val="000000" w:themeColor="text1"/>
          <w:sz w:val="30"/>
          <w:szCs w:val="30"/>
        </w:rPr>
        <w:t xml:space="preserve">Words: </w:t>
      </w:r>
      <w:r>
        <w:rPr>
          <w:rFonts w:ascii="Arial" w:eastAsiaTheme="majorEastAsia" w:hAnsi="Arial" w:cstheme="majorBidi"/>
          <w:bCs/>
          <w:color w:val="000000" w:themeColor="text1"/>
          <w:sz w:val="30"/>
          <w:szCs w:val="30"/>
        </w:rPr>
        <w:t>1956</w:t>
      </w:r>
      <w:r w:rsidR="006A03A6" w:rsidRPr="006A03A6">
        <w:rPr>
          <w:rFonts w:ascii="Arial" w:eastAsiaTheme="majorEastAsia" w:hAnsi="Arial" w:cstheme="majorBidi"/>
          <w:b/>
          <w:color w:val="000000" w:themeColor="text1"/>
          <w:sz w:val="32"/>
          <w:szCs w:val="32"/>
        </w:rPr>
        <w:br w:type="page"/>
      </w:r>
    </w:p>
    <w:p w14:paraId="2CA660EE" w14:textId="77777777" w:rsidR="00AA3341" w:rsidRDefault="00AA3341">
      <w:pPr>
        <w:rPr>
          <w:rFonts w:ascii="Arial" w:eastAsiaTheme="majorEastAsia" w:hAnsi="Arial" w:cstheme="majorBidi"/>
          <w:b/>
          <w:color w:val="000000" w:themeColor="text1"/>
          <w:sz w:val="32"/>
          <w:szCs w:val="32"/>
        </w:rPr>
      </w:pPr>
    </w:p>
    <w:p w14:paraId="2FC3D2D3" w14:textId="77777777" w:rsidR="00AA3341" w:rsidRDefault="00AA3341">
      <w:pPr>
        <w:rPr>
          <w:rFonts w:ascii="Arial" w:eastAsiaTheme="majorEastAsia" w:hAnsi="Arial" w:cstheme="majorBidi"/>
          <w:b/>
          <w:color w:val="000000" w:themeColor="text1"/>
          <w:sz w:val="32"/>
          <w:szCs w:val="32"/>
        </w:rPr>
      </w:pPr>
    </w:p>
    <w:sdt>
      <w:sdtPr>
        <w:rPr>
          <w:rFonts w:ascii="Arial" w:hAnsi="Arial" w:cs="Arial"/>
        </w:rPr>
        <w:id w:val="-491874299"/>
        <w:docPartObj>
          <w:docPartGallery w:val="Table of Contents"/>
          <w:docPartUnique/>
        </w:docPartObj>
      </w:sdtPr>
      <w:sdtEndPr>
        <w:rPr>
          <w:rFonts w:eastAsiaTheme="minorHAnsi"/>
          <w:b/>
          <w:bCs/>
          <w:noProof/>
          <w:color w:val="auto"/>
          <w:sz w:val="22"/>
          <w:szCs w:val="22"/>
          <w:lang w:val="en-GB"/>
        </w:rPr>
      </w:sdtEndPr>
      <w:sdtContent>
        <w:p w14:paraId="59432485" w14:textId="05A8045F" w:rsidR="00AA3341" w:rsidRDefault="00AA3341">
          <w:pPr>
            <w:pStyle w:val="TOCHeading"/>
            <w:rPr>
              <w:rFonts w:ascii="Arial" w:hAnsi="Arial" w:cs="Arial"/>
              <w:b/>
              <w:bCs/>
              <w:color w:val="000000" w:themeColor="text1"/>
            </w:rPr>
          </w:pPr>
          <w:r w:rsidRPr="00AA3341">
            <w:rPr>
              <w:rFonts w:ascii="Arial" w:hAnsi="Arial" w:cs="Arial"/>
              <w:b/>
              <w:bCs/>
              <w:color w:val="000000" w:themeColor="text1"/>
            </w:rPr>
            <w:t>Table of Contents</w:t>
          </w:r>
        </w:p>
        <w:p w14:paraId="19BC6AE2" w14:textId="77777777" w:rsidR="00AA3341" w:rsidRPr="00AA3341" w:rsidRDefault="00AA3341" w:rsidP="00AA3341">
          <w:pPr>
            <w:rPr>
              <w:lang w:val="en-US"/>
            </w:rPr>
          </w:pPr>
        </w:p>
        <w:p w14:paraId="05CE487C" w14:textId="434B8DE7" w:rsidR="00AA3341" w:rsidRPr="00AA3341" w:rsidRDefault="00AA3341">
          <w:pPr>
            <w:pStyle w:val="TOC1"/>
            <w:tabs>
              <w:tab w:val="right" w:leader="dot" w:pos="9016"/>
            </w:tabs>
            <w:rPr>
              <w:rFonts w:ascii="Arial" w:hAnsi="Arial" w:cs="Arial"/>
              <w:noProof/>
            </w:rPr>
          </w:pPr>
          <w:r w:rsidRPr="00AA3341">
            <w:rPr>
              <w:rFonts w:ascii="Arial" w:hAnsi="Arial" w:cs="Arial"/>
            </w:rPr>
            <w:fldChar w:fldCharType="begin"/>
          </w:r>
          <w:r w:rsidRPr="00AA3341">
            <w:rPr>
              <w:rFonts w:ascii="Arial" w:hAnsi="Arial" w:cs="Arial"/>
            </w:rPr>
            <w:instrText xml:space="preserve"> TOC \o "1-3" \h \z \u </w:instrText>
          </w:r>
          <w:r w:rsidRPr="00AA3341">
            <w:rPr>
              <w:rFonts w:ascii="Arial" w:hAnsi="Arial" w:cs="Arial"/>
            </w:rPr>
            <w:fldChar w:fldCharType="separate"/>
          </w:r>
          <w:hyperlink w:anchor="_Toc120403822" w:history="1">
            <w:r w:rsidRPr="00AA3341">
              <w:rPr>
                <w:rStyle w:val="Hyperlink"/>
                <w:rFonts w:ascii="Arial" w:hAnsi="Arial" w:cs="Arial"/>
                <w:noProof/>
              </w:rPr>
              <w:t>Introduction</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_Toc120403822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2</w:t>
            </w:r>
            <w:r w:rsidRPr="00AA3341">
              <w:rPr>
                <w:rFonts w:ascii="Arial" w:hAnsi="Arial" w:cs="Arial"/>
                <w:noProof/>
                <w:webHidden/>
              </w:rPr>
              <w:fldChar w:fldCharType="end"/>
            </w:r>
          </w:hyperlink>
        </w:p>
        <w:p w14:paraId="55BF72EB" w14:textId="570F9910" w:rsidR="00AA3341" w:rsidRPr="00AA3341" w:rsidRDefault="00AA3341">
          <w:pPr>
            <w:pStyle w:val="TOC1"/>
            <w:tabs>
              <w:tab w:val="right" w:leader="dot" w:pos="9016"/>
            </w:tabs>
            <w:rPr>
              <w:rFonts w:ascii="Arial" w:hAnsi="Arial" w:cs="Arial"/>
              <w:noProof/>
            </w:rPr>
          </w:pPr>
          <w:hyperlink w:anchor="_Toc120403823" w:history="1">
            <w:r w:rsidRPr="00AA3341">
              <w:rPr>
                <w:rStyle w:val="Hyperlink"/>
                <w:rFonts w:ascii="Arial" w:hAnsi="Arial" w:cs="Arial"/>
                <w:noProof/>
              </w:rPr>
              <w:t>Explanation of the issue</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_Toc120403823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2</w:t>
            </w:r>
            <w:r w:rsidRPr="00AA3341">
              <w:rPr>
                <w:rFonts w:ascii="Arial" w:hAnsi="Arial" w:cs="Arial"/>
                <w:noProof/>
                <w:webHidden/>
              </w:rPr>
              <w:fldChar w:fldCharType="end"/>
            </w:r>
          </w:hyperlink>
        </w:p>
        <w:p w14:paraId="2CA89237" w14:textId="39A557AF" w:rsidR="00AA3341" w:rsidRPr="00AA3341" w:rsidRDefault="00AA3341">
          <w:pPr>
            <w:pStyle w:val="TOC1"/>
            <w:tabs>
              <w:tab w:val="right" w:leader="dot" w:pos="9016"/>
            </w:tabs>
            <w:rPr>
              <w:rFonts w:ascii="Arial" w:hAnsi="Arial" w:cs="Arial"/>
              <w:noProof/>
            </w:rPr>
          </w:pPr>
          <w:hyperlink w:anchor="_Toc120403824" w:history="1">
            <w:r w:rsidRPr="00AA3341">
              <w:rPr>
                <w:rStyle w:val="Hyperlink"/>
                <w:rFonts w:ascii="Arial" w:hAnsi="Arial" w:cs="Arial"/>
                <w:noProof/>
              </w:rPr>
              <w:t>How does the problem affect the organization</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_Toc120403824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2</w:t>
            </w:r>
            <w:r w:rsidRPr="00AA3341">
              <w:rPr>
                <w:rFonts w:ascii="Arial" w:hAnsi="Arial" w:cs="Arial"/>
                <w:noProof/>
                <w:webHidden/>
              </w:rPr>
              <w:fldChar w:fldCharType="end"/>
            </w:r>
          </w:hyperlink>
        </w:p>
        <w:p w14:paraId="59FE1096" w14:textId="02DF222A" w:rsidR="00AA3341" w:rsidRPr="00AA3341" w:rsidRDefault="00AA3341">
          <w:pPr>
            <w:pStyle w:val="TOC1"/>
            <w:tabs>
              <w:tab w:val="right" w:leader="dot" w:pos="9016"/>
            </w:tabs>
            <w:rPr>
              <w:rFonts w:ascii="Arial" w:hAnsi="Arial" w:cs="Arial"/>
              <w:noProof/>
            </w:rPr>
          </w:pPr>
          <w:hyperlink w:anchor="_Toc120403825" w:history="1">
            <w:r w:rsidRPr="00AA3341">
              <w:rPr>
                <w:rStyle w:val="Hyperlink"/>
                <w:rFonts w:ascii="Arial" w:hAnsi="Arial" w:cs="Arial"/>
                <w:noProof/>
              </w:rPr>
              <w:t>SWOT analysis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_Toc120403825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4</w:t>
            </w:r>
            <w:r w:rsidRPr="00AA3341">
              <w:rPr>
                <w:rFonts w:ascii="Arial" w:hAnsi="Arial" w:cs="Arial"/>
                <w:noProof/>
                <w:webHidden/>
              </w:rPr>
              <w:fldChar w:fldCharType="end"/>
            </w:r>
          </w:hyperlink>
        </w:p>
        <w:p w14:paraId="02CF24B6" w14:textId="1FF1E03F" w:rsidR="00AA3341" w:rsidRPr="00AA3341" w:rsidRDefault="00AA3341">
          <w:pPr>
            <w:pStyle w:val="TOC2"/>
            <w:tabs>
              <w:tab w:val="right" w:leader="dot" w:pos="9016"/>
            </w:tabs>
            <w:rPr>
              <w:rFonts w:ascii="Arial" w:hAnsi="Arial" w:cs="Arial"/>
              <w:noProof/>
            </w:rPr>
          </w:pPr>
          <w:hyperlink w:anchor="_Toc120403826" w:history="1">
            <w:r w:rsidRPr="00AA3341">
              <w:rPr>
                <w:rStyle w:val="Hyperlink"/>
                <w:rFonts w:ascii="Arial" w:hAnsi="Arial" w:cs="Arial"/>
                <w:noProof/>
              </w:rPr>
              <w:t>Strengths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_Toc120403826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4</w:t>
            </w:r>
            <w:r w:rsidRPr="00AA3341">
              <w:rPr>
                <w:rFonts w:ascii="Arial" w:hAnsi="Arial" w:cs="Arial"/>
                <w:noProof/>
                <w:webHidden/>
              </w:rPr>
              <w:fldChar w:fldCharType="end"/>
            </w:r>
          </w:hyperlink>
        </w:p>
        <w:p w14:paraId="5FC001E7" w14:textId="05E2F1A3" w:rsidR="00AA3341" w:rsidRPr="00AA3341" w:rsidRDefault="00AA3341">
          <w:pPr>
            <w:pStyle w:val="TOC2"/>
            <w:tabs>
              <w:tab w:val="right" w:leader="dot" w:pos="9016"/>
            </w:tabs>
            <w:rPr>
              <w:rFonts w:ascii="Arial" w:hAnsi="Arial" w:cs="Arial"/>
              <w:noProof/>
            </w:rPr>
          </w:pPr>
          <w:hyperlink w:anchor="_Toc120403827" w:history="1">
            <w:r w:rsidRPr="00AA3341">
              <w:rPr>
                <w:rStyle w:val="Hyperlink"/>
                <w:rFonts w:ascii="Arial" w:hAnsi="Arial" w:cs="Arial"/>
                <w:noProof/>
              </w:rPr>
              <w:t>Weaknesses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_Toc120403827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4</w:t>
            </w:r>
            <w:r w:rsidRPr="00AA3341">
              <w:rPr>
                <w:rFonts w:ascii="Arial" w:hAnsi="Arial" w:cs="Arial"/>
                <w:noProof/>
                <w:webHidden/>
              </w:rPr>
              <w:fldChar w:fldCharType="end"/>
            </w:r>
          </w:hyperlink>
        </w:p>
        <w:p w14:paraId="6415E611" w14:textId="75D64194" w:rsidR="00AA3341" w:rsidRPr="00AA3341" w:rsidRDefault="00AA3341">
          <w:pPr>
            <w:pStyle w:val="TOC2"/>
            <w:tabs>
              <w:tab w:val="right" w:leader="dot" w:pos="9016"/>
            </w:tabs>
            <w:rPr>
              <w:rFonts w:ascii="Arial" w:hAnsi="Arial" w:cs="Arial"/>
              <w:noProof/>
            </w:rPr>
          </w:pPr>
          <w:hyperlink w:anchor="_Toc120403828" w:history="1">
            <w:r w:rsidRPr="00AA3341">
              <w:rPr>
                <w:rStyle w:val="Hyperlink"/>
                <w:rFonts w:ascii="Arial" w:hAnsi="Arial" w:cs="Arial"/>
                <w:noProof/>
              </w:rPr>
              <w:t>Opportunities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_Toc120403828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4</w:t>
            </w:r>
            <w:r w:rsidRPr="00AA3341">
              <w:rPr>
                <w:rFonts w:ascii="Arial" w:hAnsi="Arial" w:cs="Arial"/>
                <w:noProof/>
                <w:webHidden/>
              </w:rPr>
              <w:fldChar w:fldCharType="end"/>
            </w:r>
          </w:hyperlink>
        </w:p>
        <w:p w14:paraId="37280147" w14:textId="630E1021" w:rsidR="00AA3341" w:rsidRPr="00AA3341" w:rsidRDefault="00AA3341">
          <w:pPr>
            <w:pStyle w:val="TOC2"/>
            <w:tabs>
              <w:tab w:val="right" w:leader="dot" w:pos="9016"/>
            </w:tabs>
            <w:rPr>
              <w:rFonts w:ascii="Arial" w:hAnsi="Arial" w:cs="Arial"/>
              <w:noProof/>
            </w:rPr>
          </w:pPr>
          <w:hyperlink w:anchor="_Toc120403829" w:history="1">
            <w:r w:rsidRPr="00AA3341">
              <w:rPr>
                <w:rStyle w:val="Hyperlink"/>
                <w:rFonts w:ascii="Arial" w:hAnsi="Arial" w:cs="Arial"/>
                <w:noProof/>
              </w:rPr>
              <w:t>Threats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_Toc120403829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5</w:t>
            </w:r>
            <w:r w:rsidRPr="00AA3341">
              <w:rPr>
                <w:rFonts w:ascii="Arial" w:hAnsi="Arial" w:cs="Arial"/>
                <w:noProof/>
                <w:webHidden/>
              </w:rPr>
              <w:fldChar w:fldCharType="end"/>
            </w:r>
          </w:hyperlink>
        </w:p>
        <w:p w14:paraId="14C5D83D" w14:textId="312091D4" w:rsidR="00AA3341" w:rsidRPr="00AA3341" w:rsidRDefault="00AA3341">
          <w:pPr>
            <w:pStyle w:val="TOC1"/>
            <w:tabs>
              <w:tab w:val="right" w:leader="dot" w:pos="9016"/>
            </w:tabs>
            <w:rPr>
              <w:rFonts w:ascii="Arial" w:hAnsi="Arial" w:cs="Arial"/>
              <w:noProof/>
            </w:rPr>
          </w:pPr>
          <w:hyperlink w:anchor="_Toc120403830" w:history="1">
            <w:r w:rsidRPr="00AA3341">
              <w:rPr>
                <w:rStyle w:val="Hyperlink"/>
                <w:rFonts w:ascii="Arial" w:hAnsi="Arial" w:cs="Arial"/>
                <w:noProof/>
              </w:rPr>
              <w:t>Fishbone diagram</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_Toc120403830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5</w:t>
            </w:r>
            <w:r w:rsidRPr="00AA3341">
              <w:rPr>
                <w:rFonts w:ascii="Arial" w:hAnsi="Arial" w:cs="Arial"/>
                <w:noProof/>
                <w:webHidden/>
              </w:rPr>
              <w:fldChar w:fldCharType="end"/>
            </w:r>
          </w:hyperlink>
        </w:p>
        <w:p w14:paraId="05054EAA" w14:textId="65F4880C" w:rsidR="00AA3341" w:rsidRPr="00AA3341" w:rsidRDefault="00AA3341">
          <w:pPr>
            <w:pStyle w:val="TOC1"/>
            <w:tabs>
              <w:tab w:val="right" w:leader="dot" w:pos="9016"/>
            </w:tabs>
            <w:rPr>
              <w:rFonts w:ascii="Arial" w:hAnsi="Arial" w:cs="Arial"/>
              <w:noProof/>
            </w:rPr>
          </w:pPr>
          <w:hyperlink w:anchor="_Toc120403831" w:history="1">
            <w:r w:rsidRPr="00AA3341">
              <w:rPr>
                <w:rStyle w:val="Hyperlink"/>
                <w:rFonts w:ascii="Arial" w:hAnsi="Arial" w:cs="Arial"/>
                <w:noProof/>
              </w:rPr>
              <w:t>Alternatives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_Toc120403831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6</w:t>
            </w:r>
            <w:r w:rsidRPr="00AA3341">
              <w:rPr>
                <w:rFonts w:ascii="Arial" w:hAnsi="Arial" w:cs="Arial"/>
                <w:noProof/>
                <w:webHidden/>
              </w:rPr>
              <w:fldChar w:fldCharType="end"/>
            </w:r>
          </w:hyperlink>
        </w:p>
        <w:p w14:paraId="37A79392" w14:textId="2E2BB5C1" w:rsidR="00AA3341" w:rsidRPr="00AA3341" w:rsidRDefault="00AA3341">
          <w:pPr>
            <w:pStyle w:val="TOC1"/>
            <w:tabs>
              <w:tab w:val="right" w:leader="dot" w:pos="9016"/>
            </w:tabs>
            <w:rPr>
              <w:rFonts w:ascii="Arial" w:hAnsi="Arial" w:cs="Arial"/>
              <w:noProof/>
            </w:rPr>
          </w:pPr>
          <w:hyperlink w:anchor="_Toc120403832" w:history="1">
            <w:r w:rsidRPr="00AA3341">
              <w:rPr>
                <w:rStyle w:val="Hyperlink"/>
                <w:rFonts w:ascii="Arial" w:hAnsi="Arial" w:cs="Arial"/>
                <w:noProof/>
              </w:rPr>
              <w:t>Implementing the solution</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_Toc120403832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6</w:t>
            </w:r>
            <w:r w:rsidRPr="00AA3341">
              <w:rPr>
                <w:rFonts w:ascii="Arial" w:hAnsi="Arial" w:cs="Arial"/>
                <w:noProof/>
                <w:webHidden/>
              </w:rPr>
              <w:fldChar w:fldCharType="end"/>
            </w:r>
          </w:hyperlink>
        </w:p>
        <w:p w14:paraId="32D50A47" w14:textId="3B351FD5" w:rsidR="00AA3341" w:rsidRPr="00AA3341" w:rsidRDefault="00AA3341">
          <w:pPr>
            <w:pStyle w:val="TOC1"/>
            <w:tabs>
              <w:tab w:val="right" w:leader="dot" w:pos="9016"/>
            </w:tabs>
            <w:rPr>
              <w:rFonts w:ascii="Arial" w:hAnsi="Arial" w:cs="Arial"/>
              <w:noProof/>
            </w:rPr>
          </w:pPr>
          <w:hyperlink w:anchor="_Toc120403833" w:history="1">
            <w:r w:rsidRPr="00AA3341">
              <w:rPr>
                <w:rStyle w:val="Hyperlink"/>
                <w:rFonts w:ascii="Arial" w:hAnsi="Arial" w:cs="Arial"/>
                <w:noProof/>
              </w:rPr>
              <w:t>Conclusion</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_Toc120403833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7</w:t>
            </w:r>
            <w:r w:rsidRPr="00AA3341">
              <w:rPr>
                <w:rFonts w:ascii="Arial" w:hAnsi="Arial" w:cs="Arial"/>
                <w:noProof/>
                <w:webHidden/>
              </w:rPr>
              <w:fldChar w:fldCharType="end"/>
            </w:r>
          </w:hyperlink>
        </w:p>
        <w:p w14:paraId="31F80F26" w14:textId="747CE608" w:rsidR="00AA3341" w:rsidRPr="00AA3341" w:rsidRDefault="00AA3341">
          <w:pPr>
            <w:pStyle w:val="TOC1"/>
            <w:tabs>
              <w:tab w:val="right" w:leader="dot" w:pos="9016"/>
            </w:tabs>
            <w:rPr>
              <w:rFonts w:ascii="Arial" w:hAnsi="Arial" w:cs="Arial"/>
              <w:noProof/>
            </w:rPr>
          </w:pPr>
          <w:hyperlink w:anchor="_Toc120403834" w:history="1">
            <w:r w:rsidRPr="00AA3341">
              <w:rPr>
                <w:rStyle w:val="Hyperlink"/>
                <w:rFonts w:ascii="Arial" w:hAnsi="Arial" w:cs="Arial"/>
                <w:noProof/>
              </w:rPr>
              <w:t>References</w:t>
            </w:r>
            <w:r w:rsidRPr="00AA3341">
              <w:rPr>
                <w:rFonts w:ascii="Arial" w:hAnsi="Arial" w:cs="Arial"/>
                <w:noProof/>
                <w:webHidden/>
              </w:rPr>
              <w:tab/>
            </w:r>
            <w:r w:rsidRPr="00AA3341">
              <w:rPr>
                <w:rFonts w:ascii="Arial" w:hAnsi="Arial" w:cs="Arial"/>
                <w:noProof/>
                <w:webHidden/>
              </w:rPr>
              <w:fldChar w:fldCharType="begin"/>
            </w:r>
            <w:r w:rsidRPr="00AA3341">
              <w:rPr>
                <w:rFonts w:ascii="Arial" w:hAnsi="Arial" w:cs="Arial"/>
                <w:noProof/>
                <w:webHidden/>
              </w:rPr>
              <w:instrText xml:space="preserve"> PAGEREF _Toc120403834 \h </w:instrText>
            </w:r>
            <w:r w:rsidRPr="00AA3341">
              <w:rPr>
                <w:rFonts w:ascii="Arial" w:hAnsi="Arial" w:cs="Arial"/>
                <w:noProof/>
                <w:webHidden/>
              </w:rPr>
            </w:r>
            <w:r w:rsidRPr="00AA3341">
              <w:rPr>
                <w:rFonts w:ascii="Arial" w:hAnsi="Arial" w:cs="Arial"/>
                <w:noProof/>
                <w:webHidden/>
              </w:rPr>
              <w:fldChar w:fldCharType="separate"/>
            </w:r>
            <w:r w:rsidR="00294FCA">
              <w:rPr>
                <w:rFonts w:ascii="Arial" w:hAnsi="Arial" w:cs="Arial"/>
                <w:noProof/>
                <w:webHidden/>
              </w:rPr>
              <w:t>7</w:t>
            </w:r>
            <w:r w:rsidRPr="00AA3341">
              <w:rPr>
                <w:rFonts w:ascii="Arial" w:hAnsi="Arial" w:cs="Arial"/>
                <w:noProof/>
                <w:webHidden/>
              </w:rPr>
              <w:fldChar w:fldCharType="end"/>
            </w:r>
          </w:hyperlink>
        </w:p>
        <w:p w14:paraId="7FDCD542" w14:textId="213C50B1" w:rsidR="00AA3341" w:rsidRPr="00AA3341" w:rsidRDefault="00AA3341">
          <w:pPr>
            <w:rPr>
              <w:rFonts w:ascii="Arial" w:hAnsi="Arial" w:cs="Arial"/>
            </w:rPr>
          </w:pPr>
          <w:r w:rsidRPr="00AA3341">
            <w:rPr>
              <w:rFonts w:ascii="Arial" w:hAnsi="Arial" w:cs="Arial"/>
              <w:b/>
              <w:bCs/>
              <w:noProof/>
            </w:rPr>
            <w:fldChar w:fldCharType="end"/>
          </w:r>
        </w:p>
      </w:sdtContent>
    </w:sdt>
    <w:p w14:paraId="657F17FE" w14:textId="05E14FEC" w:rsidR="00AA3341" w:rsidRPr="00AA3341" w:rsidRDefault="00AA3341">
      <w:pPr>
        <w:rPr>
          <w:rFonts w:ascii="Arial" w:eastAsiaTheme="majorEastAsia" w:hAnsi="Arial" w:cs="Arial"/>
          <w:b/>
          <w:color w:val="000000" w:themeColor="text1"/>
          <w:sz w:val="32"/>
          <w:szCs w:val="32"/>
        </w:rPr>
      </w:pPr>
      <w:r w:rsidRPr="00AA3341">
        <w:rPr>
          <w:rFonts w:ascii="Arial" w:eastAsiaTheme="majorEastAsia" w:hAnsi="Arial" w:cs="Arial"/>
          <w:b/>
          <w:color w:val="000000" w:themeColor="text1"/>
          <w:sz w:val="32"/>
          <w:szCs w:val="32"/>
        </w:rPr>
        <w:br w:type="page"/>
      </w:r>
    </w:p>
    <w:p w14:paraId="3E967B94" w14:textId="77777777" w:rsidR="00AA3341" w:rsidRPr="006A03A6" w:rsidRDefault="00AA3341" w:rsidP="000B4DBC">
      <w:pPr>
        <w:rPr>
          <w:rFonts w:ascii="Arial" w:eastAsiaTheme="majorEastAsia" w:hAnsi="Arial" w:cstheme="majorBidi"/>
          <w:b/>
          <w:color w:val="000000" w:themeColor="text1"/>
          <w:sz w:val="32"/>
          <w:szCs w:val="32"/>
        </w:rPr>
      </w:pPr>
    </w:p>
    <w:p w14:paraId="1D54A812" w14:textId="5A35E360" w:rsidR="00DC1F0A" w:rsidRPr="006B2DF3" w:rsidRDefault="00C33929" w:rsidP="00592676">
      <w:pPr>
        <w:pStyle w:val="Heading1"/>
      </w:pPr>
      <w:bookmarkStart w:id="0" w:name="_Toc120403822"/>
      <w:r w:rsidRPr="006B2DF3">
        <w:t>Introduction</w:t>
      </w:r>
      <w:bookmarkEnd w:id="0"/>
    </w:p>
    <w:p w14:paraId="22E5AB1D" w14:textId="0C6F7E47" w:rsidR="00C33929" w:rsidRDefault="00B04D38" w:rsidP="00592676">
      <w:pPr>
        <w:spacing w:line="360" w:lineRule="auto"/>
        <w:rPr>
          <w:rFonts w:ascii="Arial" w:hAnsi="Arial" w:cs="Arial"/>
        </w:rPr>
      </w:pPr>
      <w:r w:rsidRPr="006B2DF3">
        <w:rPr>
          <w:rFonts w:ascii="Arial" w:hAnsi="Arial" w:cs="Arial"/>
        </w:rPr>
        <w:t xml:space="preserve">T M Lewin is a British founded </w:t>
      </w:r>
      <w:r w:rsidR="00CC1B25" w:rsidRPr="006B2DF3">
        <w:rPr>
          <w:rFonts w:ascii="Arial" w:hAnsi="Arial" w:cs="Arial"/>
        </w:rPr>
        <w:t>company,</w:t>
      </w:r>
      <w:r w:rsidRPr="006B2DF3">
        <w:rPr>
          <w:rFonts w:ascii="Arial" w:hAnsi="Arial" w:cs="Arial"/>
        </w:rPr>
        <w:t xml:space="preserve"> and it is experiencing difficulties in </w:t>
      </w:r>
      <w:r w:rsidR="00CC1B25" w:rsidRPr="006B2DF3">
        <w:rPr>
          <w:rFonts w:ascii="Arial" w:hAnsi="Arial" w:cs="Arial"/>
        </w:rPr>
        <w:t>administration,</w:t>
      </w:r>
      <w:r w:rsidRPr="006B2DF3">
        <w:rPr>
          <w:rFonts w:ascii="Arial" w:hAnsi="Arial" w:cs="Arial"/>
        </w:rPr>
        <w:t xml:space="preserve"> and it recorded a </w:t>
      </w:r>
      <w:r w:rsidR="00CC1B25" w:rsidRPr="006B2DF3">
        <w:rPr>
          <w:rFonts w:ascii="Arial" w:hAnsi="Arial" w:cs="Arial"/>
        </w:rPr>
        <w:t>declining</w:t>
      </w:r>
      <w:r w:rsidRPr="006B2DF3">
        <w:rPr>
          <w:rFonts w:ascii="Arial" w:hAnsi="Arial" w:cs="Arial"/>
        </w:rPr>
        <w:t xml:space="preserve"> profitability due to the unpredicted hit of a worldwide pandemic.</w:t>
      </w:r>
      <w:r w:rsidR="00CC1B25" w:rsidRPr="006B2DF3">
        <w:rPr>
          <w:rFonts w:ascii="Arial" w:hAnsi="Arial" w:cs="Arial"/>
        </w:rPr>
        <w:t xml:space="preserve"> This report will analyse the unpredicted and unseen effects of the Covid-19 consequences and will present diverse solutions to the company in order to recover its stability on the market. The main issue of the company is the declining profitability as part of the closing down </w:t>
      </w:r>
      <w:r w:rsidR="005523F0" w:rsidRPr="006B2DF3">
        <w:rPr>
          <w:rFonts w:ascii="Arial" w:hAnsi="Arial" w:cs="Arial"/>
        </w:rPr>
        <w:t xml:space="preserve">regulations. The problem solving and </w:t>
      </w:r>
      <w:r w:rsidR="00A06380" w:rsidRPr="006B2DF3">
        <w:rPr>
          <w:rFonts w:ascii="Arial" w:hAnsi="Arial" w:cs="Arial"/>
        </w:rPr>
        <w:t>decision-making</w:t>
      </w:r>
      <w:r w:rsidR="005523F0" w:rsidRPr="006B2DF3">
        <w:rPr>
          <w:rFonts w:ascii="Arial" w:hAnsi="Arial" w:cs="Arial"/>
        </w:rPr>
        <w:t xml:space="preserve"> skills are part of the </w:t>
      </w:r>
      <w:r w:rsidR="00A06380" w:rsidRPr="006B2DF3">
        <w:rPr>
          <w:rFonts w:ascii="Arial" w:hAnsi="Arial" w:cs="Arial"/>
        </w:rPr>
        <w:t>cognitive processes needed to solve the issue. Problem solving is the act of defining a problem; determining the cause of the problem; identifying, prioritizing, and selecting alternatives for a solution; and implementing a solution (Jonassen &amp; Hung, 2012). Decision-making on the other hand is similar to problem-solving, but it has a different meaning. Sometimes people tend to interchangeably use these terms. Decision-making is the process whereby an individual, group or organization reaches conclusions about what future actions to pursue given a set of objectives and limits (</w:t>
      </w:r>
      <w:proofErr w:type="spellStart"/>
      <w:r w:rsidR="00A06380" w:rsidRPr="006B2DF3">
        <w:rPr>
          <w:rFonts w:ascii="Arial" w:hAnsi="Arial" w:cs="Arial"/>
        </w:rPr>
        <w:t>Schoemaker</w:t>
      </w:r>
      <w:proofErr w:type="spellEnd"/>
      <w:r w:rsidR="00A06380" w:rsidRPr="006B2DF3">
        <w:rPr>
          <w:rFonts w:ascii="Arial" w:hAnsi="Arial" w:cs="Arial"/>
        </w:rPr>
        <w:t xml:space="preserve"> &amp; Russo, 2016).</w:t>
      </w:r>
    </w:p>
    <w:p w14:paraId="2C4C11F5" w14:textId="77319BAC" w:rsidR="006B2DF3" w:rsidRPr="006B2DF3" w:rsidRDefault="006B2DF3" w:rsidP="00592676">
      <w:pPr>
        <w:pStyle w:val="Heading1"/>
      </w:pPr>
      <w:bookmarkStart w:id="1" w:name="_Toc120403823"/>
      <w:r>
        <w:t>Explanation of the issue</w:t>
      </w:r>
      <w:bookmarkEnd w:id="1"/>
    </w:p>
    <w:p w14:paraId="69DE93FD" w14:textId="6B2760C6" w:rsidR="00335694" w:rsidRPr="006B2DF3" w:rsidRDefault="00335694" w:rsidP="00592676">
      <w:pPr>
        <w:spacing w:line="360" w:lineRule="auto"/>
        <w:rPr>
          <w:rFonts w:ascii="Arial" w:hAnsi="Arial" w:cs="Arial"/>
        </w:rPr>
      </w:pPr>
      <w:r w:rsidRPr="006B2DF3">
        <w:rPr>
          <w:rFonts w:ascii="Arial" w:hAnsi="Arial" w:cs="Arial"/>
        </w:rPr>
        <w:t xml:space="preserve">The main issue of T M Lewin is in regard to the declining profitability caused by the second fall into administration within two years and the Covid-19 pandemic hit. Unfortunately, the virus was spread all over the world, not only within the UK and businesses worldwide had to shut down while people </w:t>
      </w:r>
      <w:r w:rsidR="00AE0602" w:rsidRPr="006B2DF3">
        <w:rPr>
          <w:rFonts w:ascii="Arial" w:hAnsi="Arial" w:cs="Arial"/>
        </w:rPr>
        <w:t>had to self-isolate, and respect social distancing regulations imposed by governments. Even though the pandemic has come to an end, the tremendous financial consequences are still resembled by companies. People now started unpredictably saving money</w:t>
      </w:r>
      <w:r w:rsidR="001438F4" w:rsidRPr="006B2DF3">
        <w:rPr>
          <w:rFonts w:ascii="Arial" w:hAnsi="Arial" w:cs="Arial"/>
        </w:rPr>
        <w:t xml:space="preserve"> as no social events are allowed nor social gatherings. Thus, the issue is not located locally, but worldwide. Thousands of businesses had been suffering and numerous had cases of insolvency due to the numerous cases of insufficient resources either they were financially or human ones. People were getting ill and infected and businesses that were still allowed to run (e.g., grocery stores) were registering a high staff turnover. This catastrophic event occurred in early 2020 and it lasted around one year and half. </w:t>
      </w:r>
    </w:p>
    <w:p w14:paraId="5B93770D" w14:textId="279257E6" w:rsidR="00805128" w:rsidRPr="006B2DF3" w:rsidRDefault="006B2DF3" w:rsidP="00592676">
      <w:pPr>
        <w:pStyle w:val="Heading1"/>
      </w:pPr>
      <w:bookmarkStart w:id="2" w:name="_Toc120403824"/>
      <w:r>
        <w:t>How does the problem affect the organization</w:t>
      </w:r>
      <w:bookmarkEnd w:id="2"/>
    </w:p>
    <w:p w14:paraId="252CF91C" w14:textId="495D6A75" w:rsidR="00696F45" w:rsidRPr="006B2DF3" w:rsidRDefault="001438F4" w:rsidP="00592676">
      <w:pPr>
        <w:spacing w:line="360" w:lineRule="auto"/>
        <w:rPr>
          <w:rFonts w:ascii="Arial" w:hAnsi="Arial" w:cs="Arial"/>
        </w:rPr>
      </w:pPr>
      <w:r w:rsidRPr="006B2DF3">
        <w:rPr>
          <w:rFonts w:ascii="Arial" w:hAnsi="Arial" w:cs="Arial"/>
        </w:rPr>
        <w:t xml:space="preserve">As explained previously, the issue is affecting each and every business in even more than one way. It affected the business strategically as being in a fashion industry, the next collections had to be put up and key pieces promoted. </w:t>
      </w:r>
      <w:r w:rsidR="000D0FA5" w:rsidRPr="006B2DF3">
        <w:rPr>
          <w:rFonts w:ascii="Arial" w:hAnsi="Arial" w:cs="Arial"/>
        </w:rPr>
        <w:t xml:space="preserve">However, all the internal plans the organization already had to be put off and postponed while urgently the administration has to </w:t>
      </w:r>
      <w:r w:rsidR="000D0FA5" w:rsidRPr="006B2DF3">
        <w:rPr>
          <w:rFonts w:ascii="Arial" w:hAnsi="Arial" w:cs="Arial"/>
        </w:rPr>
        <w:lastRenderedPageBreak/>
        <w:t xml:space="preserve">come up with a new plan of coping with the new consumer behaviour and legislation imposed by governments. Thus, problem-solving and decision-making skills are needed in order to proceed with choosing an alternative solution to change the course of action. However, a problem identification would be needed to be carried out such as the </w:t>
      </w:r>
      <w:r w:rsidR="00F922A2" w:rsidRPr="006B2DF3">
        <w:rPr>
          <w:rFonts w:ascii="Arial" w:hAnsi="Arial" w:cs="Arial"/>
        </w:rPr>
        <w:t>cause-and-effect</w:t>
      </w:r>
      <w:r w:rsidR="000D0FA5" w:rsidRPr="006B2DF3">
        <w:rPr>
          <w:rFonts w:ascii="Arial" w:hAnsi="Arial" w:cs="Arial"/>
        </w:rPr>
        <w:t xml:space="preserve"> diagram (the fishbone diagram) in order to verify and validate the causes that are leading to a declining profitability so the board of directors could redistribute resources in order to solve the issue. </w:t>
      </w:r>
      <w:r w:rsidR="0045476B" w:rsidRPr="006B2DF3">
        <w:rPr>
          <w:rFonts w:ascii="Arial" w:hAnsi="Arial" w:cs="Arial"/>
        </w:rPr>
        <w:t xml:space="preserve">Problem-solving is no meant to imply only how a problem should be resolved, but it represents </w:t>
      </w:r>
      <w:r w:rsidR="00F922A2" w:rsidRPr="006B2DF3">
        <w:rPr>
          <w:rFonts w:ascii="Arial" w:hAnsi="Arial" w:cs="Arial"/>
        </w:rPr>
        <w:t xml:space="preserve">the manner in which is a problem is being solved with the solver’s representation (Novick &amp; </w:t>
      </w:r>
      <w:proofErr w:type="spellStart"/>
      <w:r w:rsidR="00F922A2" w:rsidRPr="006B2DF3">
        <w:rPr>
          <w:rFonts w:ascii="Arial" w:hAnsi="Arial" w:cs="Arial"/>
        </w:rPr>
        <w:t>Bassok</w:t>
      </w:r>
      <w:proofErr w:type="spellEnd"/>
      <w:r w:rsidR="00F922A2" w:rsidRPr="006B2DF3">
        <w:rPr>
          <w:rFonts w:ascii="Arial" w:hAnsi="Arial" w:cs="Arial"/>
        </w:rPr>
        <w:t xml:space="preserve">, 2005). Then, decision-making is correlated with problem-solving. Even if people mistakenly mix up the definitions and use the terms interchangeably, they have distinct definitions. The theory of decision-making is based on how people make choices among desirable options and how the theory of games and statistical decision functions (Edwards, 1954). There are several factors to be taken into consideration such as decision making which is rule based or choice based. In this scenario, </w:t>
      </w:r>
      <w:r w:rsidR="00790EF1" w:rsidRPr="006B2DF3">
        <w:rPr>
          <w:rFonts w:ascii="Arial" w:hAnsi="Arial" w:cs="Arial"/>
        </w:rPr>
        <w:t>a rational procedure of seeking what other choices are available, what future consequences might follow from each alternative, how valuable are the consequences associated with each alternative (the PMI table) and how a choice is made among alternatives in terms of consequences. The general framework of decision-making is a basis standard of explanations of a future behaviour.</w:t>
      </w:r>
      <w:r w:rsidR="00B55D4D" w:rsidRPr="006B2DF3">
        <w:rPr>
          <w:rFonts w:ascii="Arial" w:hAnsi="Arial" w:cs="Arial"/>
        </w:rPr>
        <w:t xml:space="preserve"> There are some pure theories about rational choice that assume all decision makers share a common set of preferences, alternatives and consequences that are defined by the environment, and that decision makers have perfect knowledge of the alternatives and consequences (</w:t>
      </w:r>
      <w:proofErr w:type="gramStart"/>
      <w:r w:rsidR="00B55D4D" w:rsidRPr="006B2DF3">
        <w:rPr>
          <w:rFonts w:ascii="Arial" w:hAnsi="Arial" w:cs="Arial"/>
        </w:rPr>
        <w:t>March,</w:t>
      </w:r>
      <w:proofErr w:type="gramEnd"/>
      <w:r w:rsidR="00B55D4D" w:rsidRPr="006B2DF3">
        <w:rPr>
          <w:rFonts w:ascii="Arial" w:hAnsi="Arial" w:cs="Arial"/>
        </w:rPr>
        <w:t xml:space="preserve"> 1994). There are several cases of decision-making processes starting with trivial issues ranging from what to have for lunch right up to important life-changing decisions that we have to take such as what University we should go to. In simpler words, decision-making “is the simplest act of choosing between two or more courses of action” (</w:t>
      </w:r>
      <w:proofErr w:type="spellStart"/>
      <w:r w:rsidR="00B55D4D" w:rsidRPr="006B2DF3">
        <w:rPr>
          <w:rFonts w:ascii="Arial" w:hAnsi="Arial" w:cs="Arial"/>
        </w:rPr>
        <w:t>SkillsYouNeed</w:t>
      </w:r>
      <w:proofErr w:type="spellEnd"/>
      <w:r w:rsidR="00B55D4D" w:rsidRPr="006B2DF3">
        <w:rPr>
          <w:rFonts w:ascii="Arial" w:hAnsi="Arial" w:cs="Arial"/>
        </w:rPr>
        <w:t>, 2022).</w:t>
      </w:r>
      <w:r w:rsidR="006E63E0" w:rsidRPr="006B2DF3">
        <w:rPr>
          <w:rFonts w:ascii="Arial" w:hAnsi="Arial" w:cs="Arial"/>
        </w:rPr>
        <w:t xml:space="preserve"> Plus, there could be a deductive reasoning or an inductive reasoning as an answer to a question. The fast-thinking relates to instinct and intuition, whereas the slow-thinking relates to careful and analytical reasoning. For this case, both of the reasonings would be needed. On one hand, the fact that such a violent and unforeseen event has happened, no business was prepared to face such a catastrophe. On the other hand, there is no data or guidance for the businesses on how to act and what course of action it should be taken. Basically, businesses should be driven by instinct based on consumer trends and other forecasts in regard to the market </w:t>
      </w:r>
      <w:r w:rsidR="00A77B2B" w:rsidRPr="006B2DF3">
        <w:rPr>
          <w:rFonts w:ascii="Arial" w:hAnsi="Arial" w:cs="Arial"/>
        </w:rPr>
        <w:t xml:space="preserve">decline/growth. Most managers believe that their decisions are </w:t>
      </w:r>
      <w:r w:rsidR="00696F45" w:rsidRPr="006B2DF3">
        <w:rPr>
          <w:rFonts w:ascii="Arial" w:hAnsi="Arial" w:cs="Arial"/>
        </w:rPr>
        <w:t>rational,</w:t>
      </w:r>
      <w:r w:rsidR="00A77B2B" w:rsidRPr="006B2DF3">
        <w:rPr>
          <w:rFonts w:ascii="Arial" w:hAnsi="Arial" w:cs="Arial"/>
        </w:rPr>
        <w:t xml:space="preserve"> and they contribute directly to the objective of the organization (Holloman, 1992). </w:t>
      </w:r>
      <w:r w:rsidR="00696F45" w:rsidRPr="006B2DF3">
        <w:rPr>
          <w:rFonts w:ascii="Arial" w:hAnsi="Arial" w:cs="Arial"/>
        </w:rPr>
        <w:t>There are other skills which aids a manager to develop decision-making skills such as creative thinking, critical thinking, leadership, team player etc.</w:t>
      </w:r>
    </w:p>
    <w:p w14:paraId="509F9E68" w14:textId="19BC8D60" w:rsidR="006B2DF3" w:rsidRDefault="006B2DF3" w:rsidP="00592676">
      <w:pPr>
        <w:pStyle w:val="Heading1"/>
      </w:pPr>
      <w:bookmarkStart w:id="3" w:name="_Toc120403825"/>
      <w:r>
        <w:lastRenderedPageBreak/>
        <w:t>SWOT analysis</w:t>
      </w:r>
      <w:bookmarkEnd w:id="3"/>
    </w:p>
    <w:p w14:paraId="3A223172" w14:textId="28E76878" w:rsidR="00A77B2B" w:rsidRPr="006B2DF3" w:rsidRDefault="00A77B2B" w:rsidP="00592676">
      <w:pPr>
        <w:spacing w:line="360" w:lineRule="auto"/>
        <w:rPr>
          <w:rFonts w:ascii="Arial" w:hAnsi="Arial" w:cs="Arial"/>
        </w:rPr>
      </w:pPr>
      <w:r w:rsidRPr="006B2DF3">
        <w:rPr>
          <w:rFonts w:ascii="Arial" w:hAnsi="Arial" w:cs="Arial"/>
        </w:rPr>
        <w:t xml:space="preserve">Following, the report will be using the SWOT framework for the </w:t>
      </w:r>
      <w:r w:rsidR="00696F45" w:rsidRPr="006B2DF3">
        <w:rPr>
          <w:rFonts w:ascii="Arial" w:hAnsi="Arial" w:cs="Arial"/>
        </w:rPr>
        <w:t>fashion industry. People usually express them through fashion, and it became one of the biggest industries worldwide. However, there are drawbacks in environmental areas as fast-fashion is moving too quickly, and it steps up in comparison to the recycling trends and upcycling. The fashion industry is forecasted to grow by 59.2% between 2021 and 2025. The key drivers of the fashion industry is the technological field (“</w:t>
      </w:r>
      <w:proofErr w:type="spellStart"/>
      <w:r w:rsidR="00696F45" w:rsidRPr="006B2DF3">
        <w:rPr>
          <w:rFonts w:ascii="Arial" w:hAnsi="Arial" w:cs="Arial"/>
        </w:rPr>
        <w:t>phygital</w:t>
      </w:r>
      <w:proofErr w:type="spellEnd"/>
      <w:r w:rsidR="00696F45" w:rsidRPr="006B2DF3">
        <w:rPr>
          <w:rFonts w:ascii="Arial" w:hAnsi="Arial" w:cs="Arial"/>
        </w:rPr>
        <w:t xml:space="preserve"> retail”) as more and more technological developments had been made. </w:t>
      </w:r>
    </w:p>
    <w:p w14:paraId="5349F02E" w14:textId="6D10F9F4" w:rsidR="00696F45" w:rsidRPr="006B2DF3" w:rsidRDefault="00696F45" w:rsidP="00592676">
      <w:pPr>
        <w:pStyle w:val="Heading2"/>
        <w:rPr>
          <w:rFonts w:cs="Arial"/>
        </w:rPr>
      </w:pPr>
      <w:bookmarkStart w:id="4" w:name="_Toc120403826"/>
      <w:r w:rsidRPr="006B2DF3">
        <w:rPr>
          <w:rFonts w:cs="Arial"/>
        </w:rPr>
        <w:t>Strengths</w:t>
      </w:r>
      <w:bookmarkEnd w:id="4"/>
    </w:p>
    <w:p w14:paraId="094D5450" w14:textId="77777777" w:rsidR="00D03E8F" w:rsidRPr="006B2DF3" w:rsidRDefault="00696F45" w:rsidP="00592676">
      <w:pPr>
        <w:spacing w:line="360" w:lineRule="auto"/>
        <w:rPr>
          <w:rFonts w:ascii="Arial" w:hAnsi="Arial" w:cs="Arial"/>
        </w:rPr>
      </w:pPr>
      <w:r w:rsidRPr="006B2DF3">
        <w:rPr>
          <w:rFonts w:ascii="Arial" w:hAnsi="Arial" w:cs="Arial"/>
        </w:rPr>
        <w:t>One of the biggest strengths of the fashion industry is, of course, the big revenue</w:t>
      </w:r>
      <w:r w:rsidR="00F6596F" w:rsidRPr="006B2DF3">
        <w:rPr>
          <w:rFonts w:ascii="Arial" w:hAnsi="Arial" w:cs="Arial"/>
        </w:rPr>
        <w:t>. The business in 2021 was worth $759.5 billion. Thus, it shows that the industry has a lot of potential to show and even thought it might seem that it is a saturated business, it is clearly not. One of the strengths of T M Lewin is that they are recognized as a reputable brand that is highly commented by their attention to details and materials when it comes to menswear. It is a British brand that built their reputation</w:t>
      </w:r>
      <w:r w:rsidR="00D03E8F" w:rsidRPr="006B2DF3">
        <w:rPr>
          <w:rFonts w:ascii="Arial" w:hAnsi="Arial" w:cs="Arial"/>
        </w:rPr>
        <w:t xml:space="preserve"> since opening their first store just because they had qualitative materials. </w:t>
      </w:r>
    </w:p>
    <w:p w14:paraId="3F51F19D" w14:textId="4F5209FF" w:rsidR="00696F45" w:rsidRPr="006B2DF3" w:rsidRDefault="00D03E8F" w:rsidP="00592676">
      <w:pPr>
        <w:pStyle w:val="Heading2"/>
        <w:rPr>
          <w:rFonts w:cs="Arial"/>
        </w:rPr>
      </w:pPr>
      <w:bookmarkStart w:id="5" w:name="_Toc120403827"/>
      <w:r w:rsidRPr="006B2DF3">
        <w:rPr>
          <w:rFonts w:cs="Arial"/>
        </w:rPr>
        <w:t>Weaknesses</w:t>
      </w:r>
      <w:bookmarkEnd w:id="5"/>
      <w:r w:rsidR="00F6596F" w:rsidRPr="006B2DF3">
        <w:rPr>
          <w:rFonts w:cs="Arial"/>
        </w:rPr>
        <w:t xml:space="preserve"> </w:t>
      </w:r>
    </w:p>
    <w:p w14:paraId="1956516F" w14:textId="49D9AD3E" w:rsidR="00D03E8F" w:rsidRPr="006B2DF3" w:rsidRDefault="00D03E8F" w:rsidP="00592676">
      <w:pPr>
        <w:spacing w:line="360" w:lineRule="auto"/>
        <w:rPr>
          <w:rFonts w:ascii="Arial" w:hAnsi="Arial" w:cs="Arial"/>
        </w:rPr>
      </w:pPr>
      <w:r w:rsidRPr="006B2DF3">
        <w:rPr>
          <w:rFonts w:ascii="Arial" w:hAnsi="Arial" w:cs="Arial"/>
        </w:rPr>
        <w:t xml:space="preserve">The biggest weakness of the fashion industry are the volatile trends. Without exaggerating, fashion trends change so fast. Thus, this is why it also has the part called fast fashion. It would literally have a trend that can last up to one week only. Another drawback would be the low-priced variants which are poorer in quality. In order to reduce their costs, some brands use a sub-par standards material. Many people though stopped bothering about the quality of their clothes going for a more economic variant. Other weakness could be the counterfeit which is related to the economic variant briefed previously. Despite the reality, counterfeits are </w:t>
      </w:r>
      <w:r w:rsidR="00592676" w:rsidRPr="006B2DF3">
        <w:rPr>
          <w:rFonts w:ascii="Arial" w:hAnsi="Arial" w:cs="Arial"/>
        </w:rPr>
        <w:t>unethical,</w:t>
      </w:r>
      <w:r w:rsidRPr="006B2DF3">
        <w:rPr>
          <w:rFonts w:ascii="Arial" w:hAnsi="Arial" w:cs="Arial"/>
        </w:rPr>
        <w:t xml:space="preserve"> and they represent a real danger to people as some of the clothing do not have a source of procuring and it could lead to lethal damage to the consumer. </w:t>
      </w:r>
    </w:p>
    <w:p w14:paraId="28DF7668" w14:textId="61992EE2" w:rsidR="00D03E8F" w:rsidRPr="006B2DF3" w:rsidRDefault="00D03E8F" w:rsidP="00592676">
      <w:pPr>
        <w:pStyle w:val="Heading2"/>
        <w:rPr>
          <w:rFonts w:cs="Arial"/>
        </w:rPr>
      </w:pPr>
      <w:bookmarkStart w:id="6" w:name="_Toc120403828"/>
      <w:r w:rsidRPr="006B2DF3">
        <w:rPr>
          <w:rFonts w:cs="Arial"/>
        </w:rPr>
        <w:t>Opportunities</w:t>
      </w:r>
      <w:bookmarkEnd w:id="6"/>
    </w:p>
    <w:p w14:paraId="05501FE9" w14:textId="77777777" w:rsidR="009D28AA" w:rsidRPr="006B2DF3" w:rsidRDefault="00D03E8F" w:rsidP="00592676">
      <w:pPr>
        <w:spacing w:line="360" w:lineRule="auto"/>
        <w:rPr>
          <w:rFonts w:ascii="Arial" w:hAnsi="Arial" w:cs="Arial"/>
        </w:rPr>
      </w:pPr>
      <w:r w:rsidRPr="006B2DF3">
        <w:rPr>
          <w:rFonts w:ascii="Arial" w:hAnsi="Arial" w:cs="Arial"/>
        </w:rPr>
        <w:t xml:space="preserve">The biggest opportunity is the technological development. Many businesses ventured into the ecommerce once with the pandemic hit and realized how important consumer experience is. Businesses have the chance to sell virtual clothes (this would be the biggest pro as it would decelerate the carbon footprint of the fashion industry). Another opportunity for any business is a developing country. The fact that the </w:t>
      </w:r>
      <w:r w:rsidR="009D28AA" w:rsidRPr="006B2DF3">
        <w:rPr>
          <w:rFonts w:ascii="Arial" w:hAnsi="Arial" w:cs="Arial"/>
        </w:rPr>
        <w:t>quality-of-life</w:t>
      </w:r>
      <w:r w:rsidRPr="006B2DF3">
        <w:rPr>
          <w:rFonts w:ascii="Arial" w:hAnsi="Arial" w:cs="Arial"/>
        </w:rPr>
        <w:t xml:space="preserve"> index has </w:t>
      </w:r>
      <w:r w:rsidR="009D28AA" w:rsidRPr="006B2DF3">
        <w:rPr>
          <w:rFonts w:ascii="Arial" w:hAnsi="Arial" w:cs="Arial"/>
        </w:rPr>
        <w:t xml:space="preserve">raised, people have now better jobs and a better education than before. They are much more </w:t>
      </w:r>
      <w:r w:rsidR="009D28AA" w:rsidRPr="006B2DF3">
        <w:rPr>
          <w:rFonts w:ascii="Arial" w:hAnsi="Arial" w:cs="Arial"/>
        </w:rPr>
        <w:lastRenderedPageBreak/>
        <w:t>conscious about what they are wearing and in what social circles they are gathering. These countries are a very good marketplace for businesses to venture into and develop their customer base. If T M Lewin had over 150 shops opened worldwide. It was decided during the pandemic to close all of the UK ones permanently, not even temporarily. The company could seek profitability in the developing countries.</w:t>
      </w:r>
    </w:p>
    <w:p w14:paraId="4CA86FE3" w14:textId="6DCFBFB8" w:rsidR="00D03E8F" w:rsidRPr="006B2DF3" w:rsidRDefault="009D28AA" w:rsidP="00592676">
      <w:pPr>
        <w:pStyle w:val="Heading2"/>
        <w:rPr>
          <w:rFonts w:cs="Arial"/>
        </w:rPr>
      </w:pPr>
      <w:bookmarkStart w:id="7" w:name="_Toc120403829"/>
      <w:r w:rsidRPr="006B2DF3">
        <w:rPr>
          <w:rFonts w:cs="Arial"/>
        </w:rPr>
        <w:t>Threats</w:t>
      </w:r>
      <w:bookmarkEnd w:id="7"/>
      <w:r w:rsidRPr="006B2DF3">
        <w:rPr>
          <w:rFonts w:cs="Arial"/>
        </w:rPr>
        <w:t xml:space="preserve">  </w:t>
      </w:r>
    </w:p>
    <w:p w14:paraId="55FAF705" w14:textId="5301EEDC" w:rsidR="009D28AA" w:rsidRPr="006B2DF3" w:rsidRDefault="009D28AA" w:rsidP="00592676">
      <w:pPr>
        <w:spacing w:line="360" w:lineRule="auto"/>
        <w:rPr>
          <w:rFonts w:ascii="Arial" w:hAnsi="Arial" w:cs="Arial"/>
        </w:rPr>
      </w:pPr>
      <w:r w:rsidRPr="006B2DF3">
        <w:rPr>
          <w:rFonts w:ascii="Arial" w:hAnsi="Arial" w:cs="Arial"/>
        </w:rPr>
        <w:t>As specified before, today’s consumer has access to information more than before and it is very educated about their choices. They became conscious and gained ethical considerations when choosing where to shop from. The fact that our organization do not have a published act which supports any environmental proceedings claims would make the consumer turn his/her back towards the business. Nevertheless, there is a lot of competition on the market as numerous shops are opening and the leading brands could lose their place if they are not respecting consumer’s wishes or behaviours</w:t>
      </w:r>
      <w:r w:rsidR="006E38E7" w:rsidRPr="006B2DF3">
        <w:rPr>
          <w:rFonts w:ascii="Arial" w:hAnsi="Arial" w:cs="Arial"/>
        </w:rPr>
        <w:t xml:space="preserve"> (Momin, 2022)</w:t>
      </w:r>
      <w:r w:rsidRPr="006B2DF3">
        <w:rPr>
          <w:rFonts w:ascii="Arial" w:hAnsi="Arial" w:cs="Arial"/>
        </w:rPr>
        <w:t>.</w:t>
      </w:r>
    </w:p>
    <w:p w14:paraId="440123A7" w14:textId="77777777" w:rsidR="009D28AA" w:rsidRPr="006B2DF3" w:rsidRDefault="009D28AA" w:rsidP="00592676">
      <w:pPr>
        <w:spacing w:line="360" w:lineRule="auto"/>
        <w:rPr>
          <w:rFonts w:ascii="Arial" w:hAnsi="Arial" w:cs="Arial"/>
        </w:rPr>
      </w:pPr>
    </w:p>
    <w:p w14:paraId="1E0DDDC4" w14:textId="16521F9D" w:rsidR="001438F4" w:rsidRPr="006B2DF3" w:rsidRDefault="005B17D1" w:rsidP="00592676">
      <w:pPr>
        <w:pStyle w:val="Heading1"/>
        <w:rPr>
          <w:rFonts w:cs="Arial"/>
        </w:rPr>
      </w:pPr>
      <w:bookmarkStart w:id="8" w:name="_Toc120403830"/>
      <w:r w:rsidRPr="006B2DF3">
        <w:rPr>
          <w:rFonts w:cs="Arial"/>
        </w:rPr>
        <w:t>Fishbone diagram</w:t>
      </w:r>
      <w:bookmarkEnd w:id="8"/>
    </w:p>
    <w:p w14:paraId="67939018" w14:textId="15521EC2" w:rsidR="006E38E7" w:rsidRDefault="006E38E7" w:rsidP="00592676">
      <w:pPr>
        <w:spacing w:line="360" w:lineRule="auto"/>
        <w:rPr>
          <w:rFonts w:ascii="Arial" w:hAnsi="Arial" w:cs="Arial"/>
        </w:rPr>
      </w:pPr>
      <w:r w:rsidRPr="006B2DF3">
        <w:rPr>
          <w:rFonts w:ascii="Arial" w:hAnsi="Arial" w:cs="Arial"/>
        </w:rPr>
        <w:t>The cause-and-effect diagram was initially created as a quality control tool, such as a design or product fail prevention. It was meant to identify beforehand the potential factors that would cause an overall effect. It could be used as a visual representation of how the solver of the problem sees the issue and, of course, the root problem as well</w:t>
      </w:r>
      <w:r w:rsidR="00795D25" w:rsidRPr="006B2DF3">
        <w:rPr>
          <w:rFonts w:ascii="Arial" w:hAnsi="Arial" w:cs="Arial"/>
        </w:rPr>
        <w:t xml:space="preserve"> (</w:t>
      </w:r>
      <w:proofErr w:type="spellStart"/>
      <w:r w:rsidR="00795D25" w:rsidRPr="006B2DF3">
        <w:rPr>
          <w:rFonts w:ascii="Arial" w:hAnsi="Arial" w:cs="Arial"/>
        </w:rPr>
        <w:t>Coccia</w:t>
      </w:r>
      <w:proofErr w:type="spellEnd"/>
      <w:r w:rsidR="00795D25" w:rsidRPr="006B2DF3">
        <w:rPr>
          <w:rFonts w:ascii="Arial" w:hAnsi="Arial" w:cs="Arial"/>
        </w:rPr>
        <w:t>, 2018)</w:t>
      </w:r>
      <w:r w:rsidRPr="006B2DF3">
        <w:rPr>
          <w:rFonts w:ascii="Arial" w:hAnsi="Arial" w:cs="Arial"/>
        </w:rPr>
        <w:t xml:space="preserve">. </w:t>
      </w:r>
      <w:r w:rsidR="00795D25" w:rsidRPr="006B2DF3">
        <w:rPr>
          <w:rFonts w:ascii="Arial" w:hAnsi="Arial" w:cs="Arial"/>
        </w:rPr>
        <w:t xml:space="preserve">The lost profit can have multiple causes in T M Lewin’s case. It could either be the materials which lead to the organization putting a higher price, supply chain disruptions due to lockdown’s regulations and lack and crisis of lorry drivers. Plus, other causes could be the inflation which raised the cost of living and any other item due to the high demand of items during the pandemic. Another factor that led to a declining profitability is the government’s regulations of imposing a general lockdown with the grocery stores being the only retailers opened. The rest of the businesses had to close down their high street shops and move online. </w:t>
      </w:r>
    </w:p>
    <w:p w14:paraId="0A72C1FC" w14:textId="6F889B4A" w:rsidR="006B2DF3" w:rsidRDefault="006B2DF3" w:rsidP="00592676">
      <w:pPr>
        <w:spacing w:line="360" w:lineRule="auto"/>
        <w:rPr>
          <w:rFonts w:ascii="Arial" w:hAnsi="Arial" w:cs="Arial"/>
        </w:rPr>
      </w:pPr>
    </w:p>
    <w:p w14:paraId="66BA4F4E" w14:textId="1481530F" w:rsidR="006B2DF3" w:rsidRDefault="006B2DF3" w:rsidP="00592676">
      <w:pPr>
        <w:spacing w:line="360" w:lineRule="auto"/>
        <w:rPr>
          <w:rFonts w:ascii="Arial" w:hAnsi="Arial" w:cs="Arial"/>
        </w:rPr>
      </w:pPr>
    </w:p>
    <w:p w14:paraId="405C1342" w14:textId="275B9648" w:rsidR="006B2DF3" w:rsidRDefault="006B2DF3" w:rsidP="00592676">
      <w:pPr>
        <w:spacing w:line="360" w:lineRule="auto"/>
        <w:rPr>
          <w:rFonts w:ascii="Arial" w:hAnsi="Arial" w:cs="Arial"/>
        </w:rPr>
      </w:pPr>
    </w:p>
    <w:p w14:paraId="7FA110AF" w14:textId="610A032E" w:rsidR="006B2DF3" w:rsidRDefault="006B2DF3" w:rsidP="00592676">
      <w:pPr>
        <w:spacing w:line="360" w:lineRule="auto"/>
        <w:rPr>
          <w:rFonts w:ascii="Arial" w:hAnsi="Arial" w:cs="Arial"/>
        </w:rPr>
      </w:pPr>
    </w:p>
    <w:p w14:paraId="5828F46B" w14:textId="77777777" w:rsidR="006B2DF3" w:rsidRPr="006B2DF3" w:rsidRDefault="006B2DF3" w:rsidP="00592676">
      <w:pPr>
        <w:spacing w:line="360" w:lineRule="auto"/>
        <w:rPr>
          <w:rFonts w:ascii="Arial" w:hAnsi="Arial" w:cs="Arial"/>
        </w:rPr>
      </w:pPr>
    </w:p>
    <w:p w14:paraId="1690FAAD" w14:textId="70D7EB33" w:rsidR="00795D25" w:rsidRPr="006B2DF3" w:rsidRDefault="00795D25" w:rsidP="00592676">
      <w:pPr>
        <w:pStyle w:val="Heading1"/>
        <w:rPr>
          <w:rFonts w:cs="Arial"/>
        </w:rPr>
      </w:pPr>
      <w:bookmarkStart w:id="9" w:name="_Toc120403831"/>
      <w:r w:rsidRPr="006B2DF3">
        <w:rPr>
          <w:rFonts w:cs="Arial"/>
        </w:rPr>
        <w:lastRenderedPageBreak/>
        <w:t>Alternatives</w:t>
      </w:r>
      <w:bookmarkEnd w:id="9"/>
    </w:p>
    <w:p w14:paraId="2666F472" w14:textId="02BAFF29" w:rsidR="00795D25" w:rsidRPr="006B2DF3" w:rsidRDefault="00795D25" w:rsidP="00592676">
      <w:pPr>
        <w:spacing w:line="360" w:lineRule="auto"/>
        <w:rPr>
          <w:rFonts w:ascii="Arial" w:hAnsi="Arial" w:cs="Arial"/>
        </w:rPr>
      </w:pPr>
      <w:r w:rsidRPr="006B2DF3">
        <w:rPr>
          <w:rFonts w:ascii="Arial" w:hAnsi="Arial" w:cs="Arial"/>
        </w:rPr>
        <w:t xml:space="preserve">There are alternatives for this issue that resemble with boosting their income from ecommerce and investing more money in it in order to do a market research and take other decisions after the reports are carried out and suggestions are made. Another solution would be expanding their multi-buy selection. It is known that T M Lewin is offering </w:t>
      </w:r>
      <w:r w:rsidR="00FC38F7" w:rsidRPr="006B2DF3">
        <w:rPr>
          <w:rFonts w:ascii="Arial" w:hAnsi="Arial" w:cs="Arial"/>
        </w:rPr>
        <w:t>a multi-buy option and boosting the offer and diversifying would be considered one of the best alternatives. Suits are an expensive investment, and it is advised to update the wardrobe every three years. That means the organization cannot have a big inventory turnover because of the necessity of a man to buy formalwear.</w:t>
      </w:r>
      <w:r w:rsidR="006B2DF3">
        <w:rPr>
          <w:rFonts w:ascii="Arial" w:hAnsi="Arial" w:cs="Arial"/>
        </w:rPr>
        <w:t xml:space="preserve"> The PMI table shows a positive figure of the solution to redesign the brand.</w:t>
      </w:r>
    </w:p>
    <w:tbl>
      <w:tblPr>
        <w:tblStyle w:val="GridTable2-Accent3"/>
        <w:tblW w:w="0" w:type="auto"/>
        <w:tblLook w:val="04A0" w:firstRow="1" w:lastRow="0" w:firstColumn="1" w:lastColumn="0" w:noHBand="0" w:noVBand="1"/>
      </w:tblPr>
      <w:tblGrid>
        <w:gridCol w:w="3005"/>
        <w:gridCol w:w="3005"/>
        <w:gridCol w:w="3006"/>
      </w:tblGrid>
      <w:tr w:rsidR="00FC38F7" w:rsidRPr="006B2DF3" w14:paraId="6D563EAF" w14:textId="77777777" w:rsidTr="00812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D9311C" w14:textId="0BACA31D" w:rsidR="00FC38F7" w:rsidRPr="006B2DF3" w:rsidRDefault="0081219F" w:rsidP="00592676">
            <w:pPr>
              <w:spacing w:line="360" w:lineRule="auto"/>
              <w:jc w:val="center"/>
              <w:rPr>
                <w:rFonts w:ascii="Arial" w:hAnsi="Arial" w:cs="Arial"/>
                <w:b w:val="0"/>
                <w:bCs w:val="0"/>
              </w:rPr>
            </w:pPr>
            <w:r w:rsidRPr="006B2DF3">
              <w:rPr>
                <w:rFonts w:ascii="Arial" w:hAnsi="Arial" w:cs="Arial"/>
                <w:b w:val="0"/>
                <w:bCs w:val="0"/>
              </w:rPr>
              <w:t>Plus</w:t>
            </w:r>
          </w:p>
        </w:tc>
        <w:tc>
          <w:tcPr>
            <w:tcW w:w="3005" w:type="dxa"/>
          </w:tcPr>
          <w:p w14:paraId="743DCE85" w14:textId="28D8C9C1" w:rsidR="00FC38F7" w:rsidRPr="006B2DF3" w:rsidRDefault="0081219F" w:rsidP="0059267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B2DF3">
              <w:rPr>
                <w:rFonts w:ascii="Arial" w:hAnsi="Arial" w:cs="Arial"/>
                <w:b w:val="0"/>
                <w:bCs w:val="0"/>
              </w:rPr>
              <w:t>Minus</w:t>
            </w:r>
          </w:p>
        </w:tc>
        <w:tc>
          <w:tcPr>
            <w:tcW w:w="3006" w:type="dxa"/>
          </w:tcPr>
          <w:p w14:paraId="0228ABDF" w14:textId="6F0A93E4" w:rsidR="00FC38F7" w:rsidRPr="006B2DF3" w:rsidRDefault="0081219F" w:rsidP="0059267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6B2DF3">
              <w:rPr>
                <w:rFonts w:ascii="Arial" w:hAnsi="Arial" w:cs="Arial"/>
                <w:b w:val="0"/>
                <w:bCs w:val="0"/>
              </w:rPr>
              <w:t>Interesting</w:t>
            </w:r>
          </w:p>
        </w:tc>
      </w:tr>
      <w:tr w:rsidR="00FC38F7" w:rsidRPr="006B2DF3" w14:paraId="535EA8FA" w14:textId="77777777" w:rsidTr="00812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0AFB404" w14:textId="14949A05" w:rsidR="00FC38F7" w:rsidRPr="006B2DF3" w:rsidRDefault="006B2DF3" w:rsidP="00592676">
            <w:pPr>
              <w:spacing w:line="360" w:lineRule="auto"/>
              <w:rPr>
                <w:rFonts w:ascii="Arial" w:hAnsi="Arial" w:cs="Arial"/>
                <w:b w:val="0"/>
                <w:bCs w:val="0"/>
              </w:rPr>
            </w:pPr>
            <w:r w:rsidRPr="006B2DF3">
              <w:rPr>
                <w:rFonts w:ascii="Arial" w:hAnsi="Arial" w:cs="Arial"/>
                <w:b w:val="0"/>
                <w:bCs w:val="0"/>
              </w:rPr>
              <w:t>Diversifying would imply widening the target market (+4)</w:t>
            </w:r>
          </w:p>
        </w:tc>
        <w:tc>
          <w:tcPr>
            <w:tcW w:w="3005" w:type="dxa"/>
          </w:tcPr>
          <w:p w14:paraId="0F99D25A" w14:textId="4ABD4441" w:rsidR="00FC38F7" w:rsidRPr="006B2DF3" w:rsidRDefault="006B2DF3" w:rsidP="0059267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B2DF3">
              <w:rPr>
                <w:rFonts w:ascii="Arial" w:hAnsi="Arial" w:cs="Arial"/>
              </w:rPr>
              <w:t>Research costs (-3)</w:t>
            </w:r>
          </w:p>
        </w:tc>
        <w:tc>
          <w:tcPr>
            <w:tcW w:w="3006" w:type="dxa"/>
          </w:tcPr>
          <w:p w14:paraId="1B277275" w14:textId="6FB1BA9C" w:rsidR="00FC38F7" w:rsidRPr="006B2DF3" w:rsidRDefault="006B2DF3" w:rsidP="0059267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6B2DF3">
              <w:rPr>
                <w:rFonts w:ascii="Arial" w:hAnsi="Arial" w:cs="Arial"/>
              </w:rPr>
              <w:t>The brand could develop new networks (+2)</w:t>
            </w:r>
          </w:p>
        </w:tc>
      </w:tr>
      <w:tr w:rsidR="00FC38F7" w:rsidRPr="006B2DF3" w14:paraId="13665440" w14:textId="77777777" w:rsidTr="0081219F">
        <w:tc>
          <w:tcPr>
            <w:cnfStyle w:val="001000000000" w:firstRow="0" w:lastRow="0" w:firstColumn="1" w:lastColumn="0" w:oddVBand="0" w:evenVBand="0" w:oddHBand="0" w:evenHBand="0" w:firstRowFirstColumn="0" w:firstRowLastColumn="0" w:lastRowFirstColumn="0" w:lastRowLastColumn="0"/>
            <w:tcW w:w="3005" w:type="dxa"/>
          </w:tcPr>
          <w:p w14:paraId="71855AAE" w14:textId="5128C23A" w:rsidR="00FC38F7" w:rsidRPr="006B2DF3" w:rsidRDefault="006B2DF3" w:rsidP="00592676">
            <w:pPr>
              <w:spacing w:line="360" w:lineRule="auto"/>
              <w:rPr>
                <w:rFonts w:ascii="Arial" w:hAnsi="Arial" w:cs="Arial"/>
                <w:b w:val="0"/>
                <w:bCs w:val="0"/>
              </w:rPr>
            </w:pPr>
            <w:r w:rsidRPr="006B2DF3">
              <w:rPr>
                <w:rFonts w:ascii="Arial" w:hAnsi="Arial" w:cs="Arial"/>
                <w:b w:val="0"/>
                <w:bCs w:val="0"/>
              </w:rPr>
              <w:t>It would help the business to survive through the pandemic (+3)</w:t>
            </w:r>
          </w:p>
        </w:tc>
        <w:tc>
          <w:tcPr>
            <w:tcW w:w="3005" w:type="dxa"/>
          </w:tcPr>
          <w:p w14:paraId="23F4B994" w14:textId="7B9BD582" w:rsidR="00FC38F7" w:rsidRPr="006B2DF3" w:rsidRDefault="006B2DF3" w:rsidP="0059267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B2DF3">
              <w:rPr>
                <w:rFonts w:ascii="Arial" w:hAnsi="Arial" w:cs="Arial"/>
              </w:rPr>
              <w:t>Risks taken (-2)</w:t>
            </w:r>
          </w:p>
        </w:tc>
        <w:tc>
          <w:tcPr>
            <w:tcW w:w="3006" w:type="dxa"/>
          </w:tcPr>
          <w:p w14:paraId="7E8019AF" w14:textId="19D50B74" w:rsidR="00FC38F7" w:rsidRPr="006B2DF3" w:rsidRDefault="006B2DF3" w:rsidP="0059267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B2DF3">
              <w:rPr>
                <w:rFonts w:ascii="Arial" w:hAnsi="Arial" w:cs="Arial"/>
              </w:rPr>
              <w:t>Rebranding could not be welcomed by its costumers (-3)</w:t>
            </w:r>
          </w:p>
        </w:tc>
      </w:tr>
      <w:tr w:rsidR="00FC38F7" w:rsidRPr="006B2DF3" w14:paraId="68CA1A19" w14:textId="77777777" w:rsidTr="00812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7BAD086" w14:textId="4980C928" w:rsidR="00FC38F7" w:rsidRPr="006B2DF3" w:rsidRDefault="006B2DF3" w:rsidP="00592676">
            <w:pPr>
              <w:spacing w:line="360" w:lineRule="auto"/>
              <w:rPr>
                <w:rFonts w:ascii="Arial" w:hAnsi="Arial" w:cs="Arial"/>
                <w:b w:val="0"/>
                <w:bCs w:val="0"/>
              </w:rPr>
            </w:pPr>
            <w:r w:rsidRPr="006B2DF3">
              <w:rPr>
                <w:rFonts w:ascii="Arial" w:hAnsi="Arial" w:cs="Arial"/>
                <w:b w:val="0"/>
                <w:bCs w:val="0"/>
              </w:rPr>
              <w:t>Supporting local businesses (+2)</w:t>
            </w:r>
          </w:p>
        </w:tc>
        <w:tc>
          <w:tcPr>
            <w:tcW w:w="3005" w:type="dxa"/>
          </w:tcPr>
          <w:p w14:paraId="34DE8424" w14:textId="77777777" w:rsidR="00FC38F7" w:rsidRPr="006B2DF3" w:rsidRDefault="00FC38F7" w:rsidP="0059267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Pr>
          <w:p w14:paraId="57801C4A" w14:textId="77777777" w:rsidR="00FC38F7" w:rsidRPr="006B2DF3" w:rsidRDefault="00FC38F7" w:rsidP="0059267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C38F7" w:rsidRPr="006B2DF3" w14:paraId="6286BED1" w14:textId="77777777" w:rsidTr="0081219F">
        <w:tc>
          <w:tcPr>
            <w:cnfStyle w:val="001000000000" w:firstRow="0" w:lastRow="0" w:firstColumn="1" w:lastColumn="0" w:oddVBand="0" w:evenVBand="0" w:oddHBand="0" w:evenHBand="0" w:firstRowFirstColumn="0" w:firstRowLastColumn="0" w:lastRowFirstColumn="0" w:lastRowLastColumn="0"/>
            <w:tcW w:w="3005" w:type="dxa"/>
          </w:tcPr>
          <w:p w14:paraId="2C581B68" w14:textId="6C2CC523" w:rsidR="00FC38F7" w:rsidRPr="006B2DF3" w:rsidRDefault="006B2DF3" w:rsidP="00592676">
            <w:pPr>
              <w:spacing w:line="360" w:lineRule="auto"/>
              <w:rPr>
                <w:rFonts w:ascii="Arial" w:hAnsi="Arial" w:cs="Arial"/>
                <w:b w:val="0"/>
                <w:bCs w:val="0"/>
              </w:rPr>
            </w:pPr>
            <w:r w:rsidRPr="006B2DF3">
              <w:rPr>
                <w:rFonts w:ascii="Arial" w:hAnsi="Arial" w:cs="Arial"/>
                <w:b w:val="0"/>
                <w:bCs w:val="0"/>
              </w:rPr>
              <w:t>T: +9</w:t>
            </w:r>
          </w:p>
        </w:tc>
        <w:tc>
          <w:tcPr>
            <w:tcW w:w="3005" w:type="dxa"/>
          </w:tcPr>
          <w:p w14:paraId="4B2034F4" w14:textId="35FBED83" w:rsidR="00FC38F7" w:rsidRPr="006B2DF3" w:rsidRDefault="006B2DF3" w:rsidP="0059267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B2DF3">
              <w:rPr>
                <w:rFonts w:ascii="Arial" w:hAnsi="Arial" w:cs="Arial"/>
              </w:rPr>
              <w:t>T: -5</w:t>
            </w:r>
          </w:p>
        </w:tc>
        <w:tc>
          <w:tcPr>
            <w:tcW w:w="3006" w:type="dxa"/>
          </w:tcPr>
          <w:p w14:paraId="2D9C5C1E" w14:textId="7BAAD4C4" w:rsidR="00FC38F7" w:rsidRPr="006B2DF3" w:rsidRDefault="006B2DF3" w:rsidP="0059267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6B2DF3">
              <w:rPr>
                <w:rFonts w:ascii="Arial" w:hAnsi="Arial" w:cs="Arial"/>
              </w:rPr>
              <w:t>T: -1</w:t>
            </w:r>
          </w:p>
        </w:tc>
      </w:tr>
    </w:tbl>
    <w:p w14:paraId="74BA9054" w14:textId="343FEA51" w:rsidR="00FC38F7" w:rsidRPr="006B2DF3" w:rsidRDefault="00FC38F7" w:rsidP="00592676">
      <w:pPr>
        <w:spacing w:line="360" w:lineRule="auto"/>
        <w:rPr>
          <w:rFonts w:ascii="Arial" w:hAnsi="Arial" w:cs="Arial"/>
        </w:rPr>
      </w:pPr>
    </w:p>
    <w:p w14:paraId="130CEC63" w14:textId="36359E9D" w:rsidR="00FC38F7" w:rsidRDefault="006B2DF3" w:rsidP="00592676">
      <w:pPr>
        <w:pStyle w:val="Heading1"/>
      </w:pPr>
      <w:bookmarkStart w:id="10" w:name="_Toc120403832"/>
      <w:r>
        <w:t>Implementing the solution</w:t>
      </w:r>
      <w:bookmarkEnd w:id="10"/>
    </w:p>
    <w:p w14:paraId="3AC62BB6" w14:textId="2EFD41D1" w:rsidR="00592676" w:rsidRDefault="006B2DF3" w:rsidP="00592676">
      <w:pPr>
        <w:spacing w:line="360" w:lineRule="auto"/>
        <w:rPr>
          <w:rFonts w:ascii="Arial" w:hAnsi="Arial" w:cs="Arial"/>
        </w:rPr>
      </w:pPr>
      <w:r w:rsidRPr="00592676">
        <w:rPr>
          <w:rFonts w:ascii="Arial" w:hAnsi="Arial" w:cs="Arial"/>
        </w:rPr>
        <w:t xml:space="preserve">In order to </w:t>
      </w:r>
      <w:r w:rsidR="008B1123" w:rsidRPr="00592676">
        <w:rPr>
          <w:rFonts w:ascii="Arial" w:hAnsi="Arial" w:cs="Arial"/>
        </w:rPr>
        <w:t>apply the proposed solution, we need to identify the actions required, schedule them, check for the availability of resources and make sure that measures are taken in order to prevent any unforeseen consequences. Then, a management of actions need to be put into place. A constant reviewing of plans and actions is a must as it is imperative to make sure that the board of director is making informed-based decisions.</w:t>
      </w:r>
      <w:r w:rsidR="00592676">
        <w:rPr>
          <w:rFonts w:ascii="Arial" w:hAnsi="Arial" w:cs="Arial"/>
        </w:rPr>
        <w:t xml:space="preserve"> Gantt’s chart would be the most useful tool to monitor the implementation of the solution.</w:t>
      </w:r>
    </w:p>
    <w:p w14:paraId="44D2C5B1" w14:textId="64F6FE2D" w:rsidR="006A03A6" w:rsidRDefault="006A03A6" w:rsidP="00592676">
      <w:pPr>
        <w:spacing w:line="360" w:lineRule="auto"/>
        <w:rPr>
          <w:rFonts w:ascii="Arial" w:hAnsi="Arial" w:cs="Arial"/>
        </w:rPr>
      </w:pPr>
    </w:p>
    <w:p w14:paraId="7281ED3F" w14:textId="7D776F1D" w:rsidR="006A03A6" w:rsidRDefault="006A03A6" w:rsidP="00592676">
      <w:pPr>
        <w:spacing w:line="360" w:lineRule="auto"/>
        <w:rPr>
          <w:rFonts w:ascii="Arial" w:hAnsi="Arial" w:cs="Arial"/>
        </w:rPr>
      </w:pPr>
    </w:p>
    <w:p w14:paraId="69EE94A8" w14:textId="77777777" w:rsidR="006A03A6" w:rsidRPr="00592676" w:rsidRDefault="006A03A6" w:rsidP="00592676">
      <w:pPr>
        <w:spacing w:line="360" w:lineRule="auto"/>
        <w:rPr>
          <w:rFonts w:ascii="Arial" w:hAnsi="Arial" w:cs="Arial"/>
        </w:rPr>
      </w:pPr>
    </w:p>
    <w:p w14:paraId="512E619F" w14:textId="135C99E8" w:rsidR="00913F43" w:rsidRPr="00592676" w:rsidRDefault="00913F43" w:rsidP="006A03A6">
      <w:pPr>
        <w:pStyle w:val="Heading1"/>
      </w:pPr>
      <w:bookmarkStart w:id="11" w:name="_Toc120403833"/>
      <w:r w:rsidRPr="00592676">
        <w:lastRenderedPageBreak/>
        <w:t>Conclusion</w:t>
      </w:r>
      <w:bookmarkEnd w:id="11"/>
    </w:p>
    <w:p w14:paraId="53FEB5CD" w14:textId="66B453BC" w:rsidR="00A06380" w:rsidRPr="006A03A6" w:rsidRDefault="00592676" w:rsidP="006A03A6">
      <w:pPr>
        <w:spacing w:line="360" w:lineRule="auto"/>
        <w:rPr>
          <w:rFonts w:ascii="Arial" w:hAnsi="Arial" w:cs="Arial"/>
        </w:rPr>
      </w:pPr>
      <w:r w:rsidRPr="006A03A6">
        <w:rPr>
          <w:rFonts w:ascii="Arial" w:hAnsi="Arial" w:cs="Arial"/>
        </w:rPr>
        <w:t xml:space="preserve">For such a complex issue, the fact that it was an unforeseen event, businesses did not have a back-up plan and needed to </w:t>
      </w:r>
      <w:r w:rsidR="006A03A6" w:rsidRPr="006A03A6">
        <w:rPr>
          <w:rFonts w:ascii="Arial" w:hAnsi="Arial" w:cs="Arial"/>
        </w:rPr>
        <w:t>act</w:t>
      </w:r>
      <w:r w:rsidRPr="006A03A6">
        <w:rPr>
          <w:rFonts w:ascii="Arial" w:hAnsi="Arial" w:cs="Arial"/>
        </w:rPr>
        <w:t xml:space="preserve"> based on their instinct. </w:t>
      </w:r>
      <w:r w:rsidR="006A03A6">
        <w:rPr>
          <w:rFonts w:ascii="Arial" w:hAnsi="Arial" w:cs="Arial"/>
        </w:rPr>
        <w:t>T M Lewin is a company that has a great potential, but it fell in administration two times in two years because of the pandemic hit. The only chance for the business to survive through the pandemic would be to invest in market research and product development in order to diversify their portfolio and address products to more consumers.</w:t>
      </w:r>
    </w:p>
    <w:p w14:paraId="7DF915EB" w14:textId="00C9EB3E" w:rsidR="00A06380" w:rsidRDefault="00A06380">
      <w:pPr>
        <w:rPr>
          <w:rFonts w:ascii="Arial" w:hAnsi="Arial" w:cs="Arial"/>
        </w:rPr>
      </w:pPr>
    </w:p>
    <w:p w14:paraId="5D5266D0" w14:textId="3D3F29BB" w:rsidR="006A03A6" w:rsidRDefault="006A03A6">
      <w:pPr>
        <w:rPr>
          <w:rFonts w:ascii="Arial" w:hAnsi="Arial" w:cs="Arial"/>
        </w:rPr>
      </w:pPr>
    </w:p>
    <w:p w14:paraId="3B30CD04" w14:textId="77777777" w:rsidR="006A03A6" w:rsidRPr="006B2DF3" w:rsidRDefault="006A03A6">
      <w:pPr>
        <w:rPr>
          <w:rFonts w:ascii="Arial" w:hAnsi="Arial" w:cs="Arial"/>
        </w:rPr>
      </w:pPr>
    </w:p>
    <w:p w14:paraId="195F6E1F" w14:textId="7D1057A7" w:rsidR="00A06380" w:rsidRPr="006B2DF3" w:rsidRDefault="00A06380">
      <w:pPr>
        <w:rPr>
          <w:rFonts w:ascii="Arial" w:hAnsi="Arial" w:cs="Arial"/>
        </w:rPr>
      </w:pPr>
    </w:p>
    <w:p w14:paraId="76FF8AF0" w14:textId="44822155" w:rsidR="00A06380" w:rsidRPr="006B2DF3" w:rsidRDefault="00A06380">
      <w:pPr>
        <w:rPr>
          <w:rFonts w:ascii="Arial" w:hAnsi="Arial" w:cs="Arial"/>
        </w:rPr>
      </w:pPr>
    </w:p>
    <w:p w14:paraId="4F45955E" w14:textId="1AE15C58" w:rsidR="00A06380" w:rsidRPr="006B2DF3" w:rsidRDefault="00A06380" w:rsidP="006A03A6">
      <w:pPr>
        <w:pStyle w:val="Heading1"/>
      </w:pPr>
      <w:bookmarkStart w:id="12" w:name="_Toc120403834"/>
      <w:r w:rsidRPr="006B2DF3">
        <w:t>References</w:t>
      </w:r>
      <w:bookmarkEnd w:id="12"/>
    </w:p>
    <w:p w14:paraId="41678D08" w14:textId="77777777" w:rsidR="006A03A6" w:rsidRPr="006B2DF3" w:rsidRDefault="006A03A6">
      <w:pPr>
        <w:rPr>
          <w:rFonts w:ascii="Arial" w:hAnsi="Arial" w:cs="Arial"/>
        </w:rPr>
      </w:pPr>
      <w:proofErr w:type="spellStart"/>
      <w:r w:rsidRPr="006B2DF3">
        <w:rPr>
          <w:rFonts w:ascii="Arial" w:hAnsi="Arial" w:cs="Arial"/>
        </w:rPr>
        <w:t>Coccia</w:t>
      </w:r>
      <w:proofErr w:type="spellEnd"/>
      <w:r w:rsidRPr="006B2DF3">
        <w:rPr>
          <w:rFonts w:ascii="Arial" w:hAnsi="Arial" w:cs="Arial"/>
        </w:rPr>
        <w:t xml:space="preserve">, M. (2018). The Fishbone diagram to identify, systematize and </w:t>
      </w:r>
      <w:proofErr w:type="spellStart"/>
      <w:r w:rsidRPr="006B2DF3">
        <w:rPr>
          <w:rFonts w:ascii="Arial" w:hAnsi="Arial" w:cs="Arial"/>
        </w:rPr>
        <w:t>analyze</w:t>
      </w:r>
      <w:proofErr w:type="spellEnd"/>
      <w:r w:rsidRPr="006B2DF3">
        <w:rPr>
          <w:rFonts w:ascii="Arial" w:hAnsi="Arial" w:cs="Arial"/>
        </w:rPr>
        <w:t xml:space="preserve"> the sources of </w:t>
      </w:r>
      <w:r w:rsidRPr="006B2DF3">
        <w:rPr>
          <w:rFonts w:ascii="Arial" w:hAnsi="Arial" w:cs="Arial"/>
        </w:rPr>
        <w:t>general-purpose</w:t>
      </w:r>
      <w:r w:rsidRPr="006B2DF3">
        <w:rPr>
          <w:rFonts w:ascii="Arial" w:hAnsi="Arial" w:cs="Arial"/>
        </w:rPr>
        <w:t xml:space="preserve"> Technologies. </w:t>
      </w:r>
      <w:r w:rsidRPr="006B2DF3">
        <w:rPr>
          <w:rFonts w:ascii="Arial" w:hAnsi="Arial" w:cs="Arial"/>
          <w:i/>
          <w:iCs/>
        </w:rPr>
        <w:t>Journal of Social and Administrative Sciences</w:t>
      </w:r>
      <w:r w:rsidRPr="006B2DF3">
        <w:rPr>
          <w:rFonts w:ascii="Arial" w:hAnsi="Arial" w:cs="Arial"/>
        </w:rPr>
        <w:t>, </w:t>
      </w:r>
      <w:r w:rsidRPr="006B2DF3">
        <w:rPr>
          <w:rFonts w:ascii="Arial" w:hAnsi="Arial" w:cs="Arial"/>
          <w:i/>
          <w:iCs/>
        </w:rPr>
        <w:t>4</w:t>
      </w:r>
      <w:r w:rsidRPr="006B2DF3">
        <w:rPr>
          <w:rFonts w:ascii="Arial" w:hAnsi="Arial" w:cs="Arial"/>
        </w:rPr>
        <w:t>(4), 291-303.</w:t>
      </w:r>
    </w:p>
    <w:p w14:paraId="3C9A5016" w14:textId="77777777" w:rsidR="006A03A6" w:rsidRPr="006B2DF3" w:rsidRDefault="006A03A6">
      <w:pPr>
        <w:rPr>
          <w:rFonts w:ascii="Arial" w:hAnsi="Arial" w:cs="Arial"/>
        </w:rPr>
      </w:pPr>
      <w:r w:rsidRPr="006B2DF3">
        <w:rPr>
          <w:rFonts w:ascii="Arial" w:hAnsi="Arial" w:cs="Arial"/>
        </w:rPr>
        <w:t>Edwards, W. (1954). The theory of decision making. </w:t>
      </w:r>
      <w:r w:rsidRPr="006B2DF3">
        <w:rPr>
          <w:rFonts w:ascii="Arial" w:hAnsi="Arial" w:cs="Arial"/>
          <w:i/>
          <w:iCs/>
        </w:rPr>
        <w:t>Psychological bulletin</w:t>
      </w:r>
      <w:r w:rsidRPr="006B2DF3">
        <w:rPr>
          <w:rFonts w:ascii="Arial" w:hAnsi="Arial" w:cs="Arial"/>
        </w:rPr>
        <w:t>, </w:t>
      </w:r>
      <w:r w:rsidRPr="006B2DF3">
        <w:rPr>
          <w:rFonts w:ascii="Arial" w:hAnsi="Arial" w:cs="Arial"/>
          <w:i/>
          <w:iCs/>
        </w:rPr>
        <w:t>51</w:t>
      </w:r>
      <w:r w:rsidRPr="006B2DF3">
        <w:rPr>
          <w:rFonts w:ascii="Arial" w:hAnsi="Arial" w:cs="Arial"/>
        </w:rPr>
        <w:t>(4), 380.</w:t>
      </w:r>
    </w:p>
    <w:p w14:paraId="06FF3037" w14:textId="77777777" w:rsidR="006A03A6" w:rsidRPr="006B2DF3" w:rsidRDefault="006A03A6">
      <w:pPr>
        <w:rPr>
          <w:rFonts w:ascii="Arial" w:hAnsi="Arial" w:cs="Arial"/>
        </w:rPr>
      </w:pPr>
      <w:r w:rsidRPr="006B2DF3">
        <w:rPr>
          <w:rFonts w:ascii="Arial" w:hAnsi="Arial" w:cs="Arial"/>
        </w:rPr>
        <w:t xml:space="preserve">Holloman, C. (1992) Using Both Head and Heart in Managerial Decision Making. </w:t>
      </w:r>
      <w:r w:rsidRPr="006B2DF3">
        <w:rPr>
          <w:rFonts w:ascii="Arial" w:hAnsi="Arial" w:cs="Arial"/>
          <w:i/>
          <w:iCs/>
        </w:rPr>
        <w:t>Industrial Management</w:t>
      </w:r>
      <w:r w:rsidRPr="006B2DF3">
        <w:rPr>
          <w:rFonts w:ascii="Arial" w:hAnsi="Arial" w:cs="Arial"/>
        </w:rPr>
        <w:t xml:space="preserve">. </w:t>
      </w:r>
    </w:p>
    <w:p w14:paraId="06E967C1" w14:textId="77777777" w:rsidR="006A03A6" w:rsidRPr="006B2DF3" w:rsidRDefault="006A03A6">
      <w:pPr>
        <w:rPr>
          <w:rFonts w:ascii="Arial" w:hAnsi="Arial" w:cs="Arial"/>
        </w:rPr>
      </w:pPr>
      <w:r w:rsidRPr="006B2DF3">
        <w:rPr>
          <w:rFonts w:ascii="Arial" w:hAnsi="Arial" w:cs="Arial"/>
        </w:rPr>
        <w:t>Jonassen, D. H., &amp; Hung, W. O. E. I. (2012). Problem solving. </w:t>
      </w:r>
      <w:proofErr w:type="spellStart"/>
      <w:r w:rsidRPr="006B2DF3">
        <w:rPr>
          <w:rFonts w:ascii="Arial" w:hAnsi="Arial" w:cs="Arial"/>
          <w:i/>
          <w:iCs/>
        </w:rPr>
        <w:t>Encyclopedia</w:t>
      </w:r>
      <w:proofErr w:type="spellEnd"/>
      <w:r w:rsidRPr="006B2DF3">
        <w:rPr>
          <w:rFonts w:ascii="Arial" w:hAnsi="Arial" w:cs="Arial"/>
          <w:i/>
          <w:iCs/>
        </w:rPr>
        <w:t xml:space="preserve"> of the sciences of learning</w:t>
      </w:r>
      <w:r w:rsidRPr="006B2DF3">
        <w:rPr>
          <w:rFonts w:ascii="Arial" w:hAnsi="Arial" w:cs="Arial"/>
        </w:rPr>
        <w:t>, 2680-2683.</w:t>
      </w:r>
    </w:p>
    <w:p w14:paraId="433E0C50" w14:textId="77777777" w:rsidR="006A03A6" w:rsidRPr="006B2DF3" w:rsidRDefault="006A03A6">
      <w:pPr>
        <w:rPr>
          <w:rFonts w:ascii="Arial" w:hAnsi="Arial" w:cs="Arial"/>
        </w:rPr>
      </w:pPr>
      <w:r w:rsidRPr="006B2DF3">
        <w:rPr>
          <w:rFonts w:ascii="Arial" w:hAnsi="Arial" w:cs="Arial"/>
        </w:rPr>
        <w:t>March, J. G. (1994). </w:t>
      </w:r>
      <w:r w:rsidRPr="006B2DF3">
        <w:rPr>
          <w:rFonts w:ascii="Arial" w:hAnsi="Arial" w:cs="Arial"/>
          <w:i/>
          <w:iCs/>
        </w:rPr>
        <w:t>Primer on decision making: How decisions happen</w:t>
      </w:r>
      <w:r w:rsidRPr="006B2DF3">
        <w:rPr>
          <w:rFonts w:ascii="Arial" w:hAnsi="Arial" w:cs="Arial"/>
        </w:rPr>
        <w:t>. Simon and Schuster.</w:t>
      </w:r>
    </w:p>
    <w:p w14:paraId="3E6B318E" w14:textId="77777777" w:rsidR="006A03A6" w:rsidRPr="006E38E7" w:rsidRDefault="006A03A6" w:rsidP="006E38E7">
      <w:pPr>
        <w:rPr>
          <w:rFonts w:ascii="Arial" w:hAnsi="Arial" w:cs="Arial"/>
        </w:rPr>
      </w:pPr>
      <w:r w:rsidRPr="006E38E7">
        <w:rPr>
          <w:rFonts w:ascii="Arial" w:hAnsi="Arial" w:cs="Arial"/>
        </w:rPr>
        <w:t xml:space="preserve">Momin, A. (2022) </w:t>
      </w:r>
      <w:r w:rsidRPr="006E38E7">
        <w:rPr>
          <w:rFonts w:ascii="Arial" w:hAnsi="Arial" w:cs="Arial"/>
          <w:i/>
          <w:iCs/>
        </w:rPr>
        <w:t>SWOT analysis of the fashion industry</w:t>
      </w:r>
      <w:r w:rsidRPr="006E38E7">
        <w:rPr>
          <w:rFonts w:ascii="Arial" w:hAnsi="Arial" w:cs="Arial"/>
        </w:rPr>
        <w:t xml:space="preserve">, </w:t>
      </w:r>
      <w:r w:rsidRPr="006E38E7">
        <w:rPr>
          <w:rFonts w:ascii="Arial" w:hAnsi="Arial" w:cs="Arial"/>
          <w:i/>
          <w:iCs/>
        </w:rPr>
        <w:t>PESTLE Analysis</w:t>
      </w:r>
      <w:r w:rsidRPr="006E38E7">
        <w:rPr>
          <w:rFonts w:ascii="Arial" w:hAnsi="Arial" w:cs="Arial"/>
        </w:rPr>
        <w:t xml:space="preserve">. Available at: https://pestleanalysis.com/fashion-industry-swot-analysis/ (Accessed: November 19, 2022). </w:t>
      </w:r>
    </w:p>
    <w:p w14:paraId="3158DBEB" w14:textId="77777777" w:rsidR="006A03A6" w:rsidRPr="006B2DF3" w:rsidRDefault="006A03A6">
      <w:pPr>
        <w:rPr>
          <w:rFonts w:ascii="Arial" w:hAnsi="Arial" w:cs="Arial"/>
        </w:rPr>
      </w:pPr>
      <w:r w:rsidRPr="006B2DF3">
        <w:rPr>
          <w:rFonts w:ascii="Arial" w:hAnsi="Arial" w:cs="Arial"/>
        </w:rPr>
        <w:t xml:space="preserve">Novick, L. R., &amp; </w:t>
      </w:r>
      <w:proofErr w:type="spellStart"/>
      <w:r w:rsidRPr="006B2DF3">
        <w:rPr>
          <w:rFonts w:ascii="Arial" w:hAnsi="Arial" w:cs="Arial"/>
        </w:rPr>
        <w:t>Bassok</w:t>
      </w:r>
      <w:proofErr w:type="spellEnd"/>
      <w:r w:rsidRPr="006B2DF3">
        <w:rPr>
          <w:rFonts w:ascii="Arial" w:hAnsi="Arial" w:cs="Arial"/>
        </w:rPr>
        <w:t>, M. (2005). </w:t>
      </w:r>
      <w:r w:rsidRPr="006B2DF3">
        <w:rPr>
          <w:rFonts w:ascii="Arial" w:hAnsi="Arial" w:cs="Arial"/>
          <w:i/>
          <w:iCs/>
        </w:rPr>
        <w:t>Problem Solving</w:t>
      </w:r>
      <w:r w:rsidRPr="006B2DF3">
        <w:rPr>
          <w:rFonts w:ascii="Arial" w:hAnsi="Arial" w:cs="Arial"/>
        </w:rPr>
        <w:t>. Cambridge University Press.</w:t>
      </w:r>
    </w:p>
    <w:p w14:paraId="38F99D37" w14:textId="77777777" w:rsidR="006A03A6" w:rsidRPr="006B2DF3" w:rsidRDefault="006A03A6">
      <w:pPr>
        <w:rPr>
          <w:rFonts w:ascii="Arial" w:hAnsi="Arial" w:cs="Arial"/>
        </w:rPr>
      </w:pPr>
      <w:proofErr w:type="spellStart"/>
      <w:r w:rsidRPr="006B2DF3">
        <w:rPr>
          <w:rFonts w:ascii="Arial" w:hAnsi="Arial" w:cs="Arial"/>
        </w:rPr>
        <w:t>Schoemaker</w:t>
      </w:r>
      <w:proofErr w:type="spellEnd"/>
      <w:r w:rsidRPr="006B2DF3">
        <w:rPr>
          <w:rFonts w:ascii="Arial" w:hAnsi="Arial" w:cs="Arial"/>
        </w:rPr>
        <w:t>, P. J., &amp; Russo, J. E. (2016). Decision-making. </w:t>
      </w:r>
      <w:r w:rsidRPr="006B2DF3">
        <w:rPr>
          <w:rFonts w:ascii="Arial" w:hAnsi="Arial" w:cs="Arial"/>
          <w:i/>
          <w:iCs/>
        </w:rPr>
        <w:t xml:space="preserve">The Palgrave </w:t>
      </w:r>
      <w:proofErr w:type="spellStart"/>
      <w:r w:rsidRPr="006B2DF3">
        <w:rPr>
          <w:rFonts w:ascii="Arial" w:hAnsi="Arial" w:cs="Arial"/>
          <w:i/>
          <w:iCs/>
        </w:rPr>
        <w:t>Encyclopedia</w:t>
      </w:r>
      <w:proofErr w:type="spellEnd"/>
      <w:r w:rsidRPr="006B2DF3">
        <w:rPr>
          <w:rFonts w:ascii="Arial" w:hAnsi="Arial" w:cs="Arial"/>
          <w:i/>
          <w:iCs/>
        </w:rPr>
        <w:t xml:space="preserve"> of Strategic Management. Palgrave Macmillan, London</w:t>
      </w:r>
      <w:r w:rsidRPr="006B2DF3">
        <w:rPr>
          <w:rFonts w:ascii="Arial" w:hAnsi="Arial" w:cs="Arial"/>
        </w:rPr>
        <w:t>.</w:t>
      </w:r>
    </w:p>
    <w:p w14:paraId="5B110E76" w14:textId="77777777" w:rsidR="006A03A6" w:rsidRPr="006B2DF3" w:rsidRDefault="006A03A6">
      <w:pPr>
        <w:rPr>
          <w:rFonts w:ascii="Arial" w:hAnsi="Arial" w:cs="Arial"/>
        </w:rPr>
      </w:pPr>
      <w:proofErr w:type="spellStart"/>
      <w:r w:rsidRPr="006E38E7">
        <w:rPr>
          <w:rFonts w:ascii="Arial" w:hAnsi="Arial" w:cs="Arial"/>
        </w:rPr>
        <w:t>SkillsYouNeed</w:t>
      </w:r>
      <w:proofErr w:type="spellEnd"/>
      <w:r w:rsidRPr="006E38E7">
        <w:rPr>
          <w:rFonts w:ascii="Arial" w:hAnsi="Arial" w:cs="Arial"/>
        </w:rPr>
        <w:t xml:space="preserve"> (</w:t>
      </w:r>
      <w:r w:rsidRPr="006B2DF3">
        <w:rPr>
          <w:rFonts w:ascii="Arial" w:hAnsi="Arial" w:cs="Arial"/>
        </w:rPr>
        <w:t>2022</w:t>
      </w:r>
      <w:r w:rsidRPr="006E38E7">
        <w:rPr>
          <w:rFonts w:ascii="Arial" w:hAnsi="Arial" w:cs="Arial"/>
        </w:rPr>
        <w:t xml:space="preserve">) </w:t>
      </w:r>
      <w:r w:rsidRPr="006E38E7">
        <w:rPr>
          <w:rFonts w:ascii="Arial" w:hAnsi="Arial" w:cs="Arial"/>
          <w:i/>
          <w:iCs/>
        </w:rPr>
        <w:t>Decision making</w:t>
      </w:r>
      <w:r w:rsidRPr="006E38E7">
        <w:rPr>
          <w:rFonts w:ascii="Arial" w:hAnsi="Arial" w:cs="Arial"/>
        </w:rPr>
        <w:t xml:space="preserve">, </w:t>
      </w:r>
      <w:proofErr w:type="spellStart"/>
      <w:r w:rsidRPr="006E38E7">
        <w:rPr>
          <w:rFonts w:ascii="Arial" w:hAnsi="Arial" w:cs="Arial"/>
          <w:i/>
          <w:iCs/>
        </w:rPr>
        <w:t>SkillsYouNeed</w:t>
      </w:r>
      <w:proofErr w:type="spellEnd"/>
      <w:r w:rsidRPr="006E38E7">
        <w:rPr>
          <w:rFonts w:ascii="Arial" w:hAnsi="Arial" w:cs="Arial"/>
        </w:rPr>
        <w:t xml:space="preserve">. Available at: https://www.skillsyouneed.com/ips/decision-making.html (Accessed: November 19, 2022). </w:t>
      </w:r>
    </w:p>
    <w:sectPr w:rsidR="006A03A6" w:rsidRPr="006B2DF3" w:rsidSect="00294FC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667BB" w14:textId="77777777" w:rsidR="00437D34" w:rsidRDefault="00437D34" w:rsidP="00AA3341">
      <w:pPr>
        <w:spacing w:after="0" w:line="240" w:lineRule="auto"/>
      </w:pPr>
      <w:r>
        <w:separator/>
      </w:r>
    </w:p>
  </w:endnote>
  <w:endnote w:type="continuationSeparator" w:id="0">
    <w:p w14:paraId="181144E4" w14:textId="77777777" w:rsidR="00437D34" w:rsidRDefault="00437D34" w:rsidP="00AA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903329"/>
      <w:docPartObj>
        <w:docPartGallery w:val="Page Numbers (Bottom of Page)"/>
        <w:docPartUnique/>
      </w:docPartObj>
    </w:sdtPr>
    <w:sdtEndPr>
      <w:rPr>
        <w:noProof/>
      </w:rPr>
    </w:sdtEndPr>
    <w:sdtContent>
      <w:p w14:paraId="59C696A4" w14:textId="1F8949E9" w:rsidR="00294FCA" w:rsidRDefault="00294F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AC1E47" w14:textId="77777777" w:rsidR="00AA3341" w:rsidRDefault="00AA3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B91B1" w14:textId="77777777" w:rsidR="00437D34" w:rsidRDefault="00437D34" w:rsidP="00AA3341">
      <w:pPr>
        <w:spacing w:after="0" w:line="240" w:lineRule="auto"/>
      </w:pPr>
      <w:r>
        <w:separator/>
      </w:r>
    </w:p>
  </w:footnote>
  <w:footnote w:type="continuationSeparator" w:id="0">
    <w:p w14:paraId="11D4E654" w14:textId="77777777" w:rsidR="00437D34" w:rsidRDefault="00437D34" w:rsidP="00AA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318B4"/>
    <w:multiLevelType w:val="hybridMultilevel"/>
    <w:tmpl w:val="820EBB8C"/>
    <w:lvl w:ilvl="0" w:tplc="0AE40C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9455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4E3"/>
    <w:rsid w:val="000B4DBC"/>
    <w:rsid w:val="000D0FA5"/>
    <w:rsid w:val="001438F4"/>
    <w:rsid w:val="00294FCA"/>
    <w:rsid w:val="00335694"/>
    <w:rsid w:val="00437D34"/>
    <w:rsid w:val="0045476B"/>
    <w:rsid w:val="004C6F56"/>
    <w:rsid w:val="005523F0"/>
    <w:rsid w:val="00583533"/>
    <w:rsid w:val="00592676"/>
    <w:rsid w:val="005B17D1"/>
    <w:rsid w:val="00696F45"/>
    <w:rsid w:val="006A03A6"/>
    <w:rsid w:val="006B2DF3"/>
    <w:rsid w:val="006E38E7"/>
    <w:rsid w:val="006E63E0"/>
    <w:rsid w:val="00790616"/>
    <w:rsid w:val="00790EF1"/>
    <w:rsid w:val="00795D25"/>
    <w:rsid w:val="00805128"/>
    <w:rsid w:val="0081219F"/>
    <w:rsid w:val="008B1123"/>
    <w:rsid w:val="00913F43"/>
    <w:rsid w:val="009D28AA"/>
    <w:rsid w:val="00A06380"/>
    <w:rsid w:val="00A77B2B"/>
    <w:rsid w:val="00AA3341"/>
    <w:rsid w:val="00AA54F2"/>
    <w:rsid w:val="00AE0602"/>
    <w:rsid w:val="00B04D38"/>
    <w:rsid w:val="00B434E3"/>
    <w:rsid w:val="00B55D4D"/>
    <w:rsid w:val="00C33929"/>
    <w:rsid w:val="00CC1B25"/>
    <w:rsid w:val="00D03E8F"/>
    <w:rsid w:val="00DC1F0A"/>
    <w:rsid w:val="00E839E7"/>
    <w:rsid w:val="00F6596F"/>
    <w:rsid w:val="00F922A2"/>
    <w:rsid w:val="00FC38F7"/>
    <w:rsid w:val="00FE4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631474"/>
  <w15:chartTrackingRefBased/>
  <w15:docId w15:val="{EB3ECEC7-574B-4C4B-8D32-9ED67E02D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F56"/>
    <w:pPr>
      <w:keepNext/>
      <w:keepLines/>
      <w:spacing w:before="240" w:after="0" w:line="360"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4C6F56"/>
    <w:pPr>
      <w:keepNext/>
      <w:keepLines/>
      <w:spacing w:before="40" w:after="0" w:line="360" w:lineRule="auto"/>
      <w:outlineLvl w:val="1"/>
    </w:pPr>
    <w:rPr>
      <w:rFonts w:ascii="Arial" w:eastAsiaTheme="majorEastAsia" w:hAnsi="Arial" w:cstheme="majorBidi"/>
      <w:b/>
      <w:color w:val="000000" w:themeColor="text1"/>
      <w:sz w:val="26"/>
      <w:szCs w:val="26"/>
    </w:rPr>
  </w:style>
  <w:style w:type="paragraph" w:styleId="Heading3">
    <w:name w:val="heading 3"/>
    <w:basedOn w:val="Normal"/>
    <w:next w:val="Normal"/>
    <w:link w:val="Heading3Char"/>
    <w:uiPriority w:val="9"/>
    <w:unhideWhenUsed/>
    <w:qFormat/>
    <w:rsid w:val="00E839E7"/>
    <w:pPr>
      <w:keepNext/>
      <w:keepLines/>
      <w:spacing w:before="40" w:after="0" w:line="360" w:lineRule="auto"/>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5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C6F56"/>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E839E7"/>
    <w:rPr>
      <w:rFonts w:ascii="Arial" w:eastAsiaTheme="majorEastAsia" w:hAnsi="Arial" w:cstheme="majorBidi"/>
      <w:b/>
      <w:color w:val="000000" w:themeColor="text1"/>
      <w:sz w:val="24"/>
      <w:szCs w:val="24"/>
    </w:rPr>
  </w:style>
  <w:style w:type="paragraph" w:styleId="ListParagraph">
    <w:name w:val="List Paragraph"/>
    <w:basedOn w:val="Normal"/>
    <w:uiPriority w:val="34"/>
    <w:qFormat/>
    <w:rsid w:val="00AA54F2"/>
    <w:pPr>
      <w:ind w:left="720"/>
      <w:contextualSpacing/>
    </w:pPr>
  </w:style>
  <w:style w:type="table" w:styleId="TableGrid">
    <w:name w:val="Table Grid"/>
    <w:basedOn w:val="TableNormal"/>
    <w:uiPriority w:val="39"/>
    <w:rsid w:val="00FC3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3">
    <w:name w:val="Grid Table 2 Accent 3"/>
    <w:basedOn w:val="TableNormal"/>
    <w:uiPriority w:val="47"/>
    <w:rsid w:val="0081219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6A03A6"/>
    <w:rPr>
      <w:color w:val="0563C1" w:themeColor="hyperlink"/>
      <w:u w:val="single"/>
    </w:rPr>
  </w:style>
  <w:style w:type="character" w:styleId="UnresolvedMention">
    <w:name w:val="Unresolved Mention"/>
    <w:basedOn w:val="DefaultParagraphFont"/>
    <w:uiPriority w:val="99"/>
    <w:semiHidden/>
    <w:unhideWhenUsed/>
    <w:rsid w:val="006A03A6"/>
    <w:rPr>
      <w:color w:val="605E5C"/>
      <w:shd w:val="clear" w:color="auto" w:fill="E1DFDD"/>
    </w:rPr>
  </w:style>
  <w:style w:type="paragraph" w:styleId="TOCHeading">
    <w:name w:val="TOC Heading"/>
    <w:basedOn w:val="Heading1"/>
    <w:next w:val="Normal"/>
    <w:uiPriority w:val="39"/>
    <w:unhideWhenUsed/>
    <w:qFormat/>
    <w:rsid w:val="00AA3341"/>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A3341"/>
    <w:pPr>
      <w:spacing w:after="100"/>
    </w:pPr>
  </w:style>
  <w:style w:type="paragraph" w:styleId="TOC2">
    <w:name w:val="toc 2"/>
    <w:basedOn w:val="Normal"/>
    <w:next w:val="Normal"/>
    <w:autoRedefine/>
    <w:uiPriority w:val="39"/>
    <w:unhideWhenUsed/>
    <w:rsid w:val="00AA3341"/>
    <w:pPr>
      <w:spacing w:after="100"/>
      <w:ind w:left="220"/>
    </w:pPr>
  </w:style>
  <w:style w:type="paragraph" w:styleId="Header">
    <w:name w:val="header"/>
    <w:basedOn w:val="Normal"/>
    <w:link w:val="HeaderChar"/>
    <w:uiPriority w:val="99"/>
    <w:unhideWhenUsed/>
    <w:rsid w:val="00AA3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341"/>
  </w:style>
  <w:style w:type="paragraph" w:styleId="Footer">
    <w:name w:val="footer"/>
    <w:basedOn w:val="Normal"/>
    <w:link w:val="FooterChar"/>
    <w:uiPriority w:val="99"/>
    <w:unhideWhenUsed/>
    <w:rsid w:val="00AA3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3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11595">
      <w:bodyDiv w:val="1"/>
      <w:marLeft w:val="0"/>
      <w:marRight w:val="0"/>
      <w:marTop w:val="0"/>
      <w:marBottom w:val="0"/>
      <w:divBdr>
        <w:top w:val="none" w:sz="0" w:space="0" w:color="auto"/>
        <w:left w:val="none" w:sz="0" w:space="0" w:color="auto"/>
        <w:bottom w:val="none" w:sz="0" w:space="0" w:color="auto"/>
        <w:right w:val="none" w:sz="0" w:space="0" w:color="auto"/>
      </w:divBdr>
    </w:div>
    <w:div w:id="1387096858">
      <w:bodyDiv w:val="1"/>
      <w:marLeft w:val="0"/>
      <w:marRight w:val="0"/>
      <w:marTop w:val="0"/>
      <w:marBottom w:val="0"/>
      <w:divBdr>
        <w:top w:val="none" w:sz="0" w:space="0" w:color="auto"/>
        <w:left w:val="none" w:sz="0" w:space="0" w:color="auto"/>
        <w:bottom w:val="none" w:sz="0" w:space="0" w:color="auto"/>
        <w:right w:val="none" w:sz="0" w:space="0" w:color="auto"/>
      </w:divBdr>
    </w:div>
    <w:div w:id="1717463541">
      <w:bodyDiv w:val="1"/>
      <w:marLeft w:val="0"/>
      <w:marRight w:val="0"/>
      <w:marTop w:val="0"/>
      <w:marBottom w:val="0"/>
      <w:divBdr>
        <w:top w:val="none" w:sz="0" w:space="0" w:color="auto"/>
        <w:left w:val="none" w:sz="0" w:space="0" w:color="auto"/>
        <w:bottom w:val="none" w:sz="0" w:space="0" w:color="auto"/>
        <w:right w:val="none" w:sz="0" w:space="0" w:color="auto"/>
      </w:divBdr>
      <w:divsChild>
        <w:div w:id="1565682658">
          <w:marLeft w:val="0"/>
          <w:marRight w:val="0"/>
          <w:marTop w:val="0"/>
          <w:marBottom w:val="0"/>
          <w:divBdr>
            <w:top w:val="none" w:sz="0" w:space="0" w:color="auto"/>
            <w:left w:val="none" w:sz="0" w:space="0" w:color="auto"/>
            <w:bottom w:val="none" w:sz="0" w:space="0" w:color="auto"/>
            <w:right w:val="none" w:sz="0" w:space="0" w:color="auto"/>
          </w:divBdr>
          <w:divsChild>
            <w:div w:id="1704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1187">
      <w:bodyDiv w:val="1"/>
      <w:marLeft w:val="0"/>
      <w:marRight w:val="0"/>
      <w:marTop w:val="0"/>
      <w:marBottom w:val="0"/>
      <w:divBdr>
        <w:top w:val="none" w:sz="0" w:space="0" w:color="auto"/>
        <w:left w:val="none" w:sz="0" w:space="0" w:color="auto"/>
        <w:bottom w:val="none" w:sz="0" w:space="0" w:color="auto"/>
        <w:right w:val="none" w:sz="0" w:space="0" w:color="auto"/>
      </w:divBdr>
      <w:divsChild>
        <w:div w:id="313336951">
          <w:marLeft w:val="0"/>
          <w:marRight w:val="0"/>
          <w:marTop w:val="0"/>
          <w:marBottom w:val="0"/>
          <w:divBdr>
            <w:top w:val="none" w:sz="0" w:space="0" w:color="auto"/>
            <w:left w:val="none" w:sz="0" w:space="0" w:color="auto"/>
            <w:bottom w:val="none" w:sz="0" w:space="0" w:color="auto"/>
            <w:right w:val="none" w:sz="0" w:space="0" w:color="auto"/>
          </w:divBdr>
          <w:divsChild>
            <w:div w:id="34852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686EE-335B-420F-9FB4-8E0AD34A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8</Pages>
  <Words>2256</Words>
  <Characters>12864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Cicortas</dc:creator>
  <cp:keywords/>
  <dc:description/>
  <cp:lastModifiedBy>Ramona Cicortas</cp:lastModifiedBy>
  <cp:revision>10</cp:revision>
  <dcterms:created xsi:type="dcterms:W3CDTF">2022-11-24T18:25:00Z</dcterms:created>
  <dcterms:modified xsi:type="dcterms:W3CDTF">2022-11-27T01:13:00Z</dcterms:modified>
</cp:coreProperties>
</file>