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CCAA9A4" w14:textId="6E74E2FC" w:rsidR="00C024FD" w:rsidRPr="007A51B4" w:rsidRDefault="00127A65" w:rsidP="00F240F7">
      <w:pPr>
        <w:rPr>
          <w:b/>
          <w:color w:val="4472C4" w:themeColor="accent1"/>
          <w:sz w:val="48"/>
          <w:szCs w:val="48"/>
        </w:rPr>
      </w:pPr>
      <w:r w:rsidRPr="007A51B4">
        <w:rPr>
          <w:b/>
          <w:color w:val="4472C4" w:themeColor="accent1"/>
          <w:sz w:val="48"/>
          <w:szCs w:val="48"/>
        </w:rPr>
        <w:t>Literature Review</w:t>
      </w:r>
    </w:p>
    <w:p w14:paraId="3821A6E1" w14:textId="77777777" w:rsidR="00C024FD" w:rsidRDefault="00C024FD" w:rsidP="00F240F7"/>
    <w:p w14:paraId="0E2D263C" w14:textId="48BA8F8B" w:rsidR="0002424E" w:rsidRDefault="0002424E" w:rsidP="00F240F7">
      <w:r>
        <w:t>As previously stated, there are a number of theories into what the root causes of crime are and how a unlawful person is created, whether it is pre-set into a persons genes, or is it the culture and environment with which they are brought up in which is the overriding factor.</w:t>
      </w:r>
      <w:r w:rsidR="007504CB">
        <w:t xml:space="preserve"> However, there is not a definitive answer for which is the biggest contributor to the likelihood of offending. </w:t>
      </w:r>
    </w:p>
    <w:p w14:paraId="1396A46A" w14:textId="0558D58B" w:rsidR="007504CB" w:rsidRDefault="007504CB" w:rsidP="00F240F7"/>
    <w:p w14:paraId="3C04F45D" w14:textId="77777777" w:rsidR="007A51B4" w:rsidRDefault="007A51B4" w:rsidP="00F240F7"/>
    <w:p w14:paraId="2CB4DA35" w14:textId="7095AE84" w:rsidR="007504CB" w:rsidRPr="004B4BF4" w:rsidRDefault="007504CB" w:rsidP="00F240F7">
      <w:pPr>
        <w:rPr>
          <w:color w:val="4472C4" w:themeColor="accent1"/>
          <w:sz w:val="28"/>
          <w:szCs w:val="28"/>
        </w:rPr>
      </w:pPr>
      <w:r w:rsidRPr="004B4BF4">
        <w:rPr>
          <w:color w:val="4472C4" w:themeColor="accent1"/>
          <w:sz w:val="28"/>
          <w:szCs w:val="28"/>
        </w:rPr>
        <w:t>What are crimes and how are they</w:t>
      </w:r>
      <w:r w:rsidR="00D1470D" w:rsidRPr="004B4BF4">
        <w:rPr>
          <w:color w:val="4472C4" w:themeColor="accent1"/>
          <w:sz w:val="28"/>
          <w:szCs w:val="28"/>
        </w:rPr>
        <w:t xml:space="preserve"> recorded</w:t>
      </w:r>
      <w:r w:rsidRPr="004B4BF4">
        <w:rPr>
          <w:color w:val="4472C4" w:themeColor="accent1"/>
          <w:sz w:val="28"/>
          <w:szCs w:val="28"/>
        </w:rPr>
        <w:t>?</w:t>
      </w:r>
    </w:p>
    <w:p w14:paraId="1C5B9723" w14:textId="77777777" w:rsidR="007504CB" w:rsidRDefault="007504CB" w:rsidP="00F240F7"/>
    <w:p w14:paraId="7B4FE09D" w14:textId="64FB6B98" w:rsidR="0002424E" w:rsidRDefault="0002424E" w:rsidP="00F240F7">
      <w:r>
        <w:t>Crimes in the UK are recorded by each individual force from where the crime has occurred. The Police Act 1996, specifically Section 44 states that the Home Secretary can require Chief Constab</w:t>
      </w:r>
      <w:r w:rsidR="00805FD9">
        <w:t>l</w:t>
      </w:r>
      <w:r>
        <w:t xml:space="preserve">es of forces in England and Wales to provide statistical data. </w:t>
      </w:r>
    </w:p>
    <w:p w14:paraId="02A1AEFA" w14:textId="07DFA5E8" w:rsidR="0002424E" w:rsidRDefault="0002424E" w:rsidP="00F240F7">
      <w:r>
        <w:t xml:space="preserve">The Home Secretary uses these powers to require Chief Constables to give regular data on the number of crimes they record. This data must be recorded in accordance with the Home Office Counting Rules (HOCR). These rules aim to bring more consistency to the process of creating and maintaining crime records of all forces in the UK. </w:t>
      </w:r>
    </w:p>
    <w:p w14:paraId="0CC8735B" w14:textId="70F82111" w:rsidR="0002424E" w:rsidRDefault="0002424E" w:rsidP="0002424E">
      <w:r>
        <w:t>The Police Act 1996 Section 44 (2 and 3) states that the Home Secretary can require chief constables of forces in England and Wales to provide statistical data. He or she can also specify the form in which these data are given.</w:t>
      </w:r>
    </w:p>
    <w:p w14:paraId="7A197F09" w14:textId="7E512366" w:rsidR="00BB7398" w:rsidRDefault="00BB7398" w:rsidP="0002424E">
      <w:r>
        <w:t>Arguments regarding the need to think carefully about what is meant by the word crime be perfectly valid and very powerful. This word as different meaning to different people. It is important that throughout this piece of work, it is not forgotten or overlooked that in order to obtain qu</w:t>
      </w:r>
      <w:bookmarkStart w:id="0" w:name="_GoBack"/>
      <w:bookmarkEnd w:id="0"/>
      <w:r>
        <w:t xml:space="preserve">antative research result on this subject, actual events have genuinely occurred and for all of these crimes there are victims, many of which have been adversely affected by these crimes. It is important therefore that we analyse the data and findings  professionally from an impartial and emotionless position. </w:t>
      </w:r>
    </w:p>
    <w:p w14:paraId="2A1F91FA" w14:textId="182FF259" w:rsidR="007504CB" w:rsidRDefault="007504CB" w:rsidP="0002424E"/>
    <w:p w14:paraId="02710D1A" w14:textId="46104239" w:rsidR="007504CB" w:rsidRDefault="007504CB" w:rsidP="0002424E"/>
    <w:p w14:paraId="78C96780" w14:textId="5F7C36D8" w:rsidR="007504CB" w:rsidRPr="004B4BF4" w:rsidRDefault="00C024FD" w:rsidP="0002424E">
      <w:pPr>
        <w:rPr>
          <w:color w:val="4472C4" w:themeColor="accent1"/>
          <w:sz w:val="28"/>
          <w:szCs w:val="28"/>
        </w:rPr>
      </w:pPr>
      <w:r w:rsidRPr="004B4BF4">
        <w:rPr>
          <w:color w:val="4472C4" w:themeColor="accent1"/>
          <w:sz w:val="28"/>
          <w:szCs w:val="28"/>
        </w:rPr>
        <w:t xml:space="preserve">What are the </w:t>
      </w:r>
      <w:r w:rsidR="00127A65" w:rsidRPr="004B4BF4">
        <w:rPr>
          <w:color w:val="4472C4" w:themeColor="accent1"/>
          <w:sz w:val="28"/>
          <w:szCs w:val="28"/>
        </w:rPr>
        <w:t>environmental</w:t>
      </w:r>
      <w:r w:rsidR="007504CB" w:rsidRPr="004B4BF4">
        <w:rPr>
          <w:color w:val="4472C4" w:themeColor="accent1"/>
          <w:sz w:val="28"/>
          <w:szCs w:val="28"/>
        </w:rPr>
        <w:t xml:space="preserve"> factors that can contribute to crime (Nurture)?</w:t>
      </w:r>
    </w:p>
    <w:p w14:paraId="3CD825CE" w14:textId="77777777" w:rsidR="0002424E" w:rsidRDefault="0002424E" w:rsidP="00F240F7"/>
    <w:p w14:paraId="289BFB88" w14:textId="77777777" w:rsidR="00127A65" w:rsidRDefault="00127A65" w:rsidP="00F240F7"/>
    <w:p w14:paraId="74EF9E61" w14:textId="1534E0AD" w:rsidR="00C460AE" w:rsidRDefault="00F734FA" w:rsidP="00F240F7">
      <w:r>
        <w:t>To</w:t>
      </w:r>
      <w:r w:rsidR="00F240F7" w:rsidRPr="00F240F7">
        <w:t xml:space="preserve"> understand how an environment can shape a mindset that has the potential to lead to deviant behavio</w:t>
      </w:r>
      <w:r>
        <w:t>u</w:t>
      </w:r>
      <w:r w:rsidR="00F240F7" w:rsidRPr="00F240F7">
        <w:t>r, we must first identify what a social environment is. “Human social environments encompass the immediate physical surroundings, social relationships, and cultural milicus within which defined groups of people function and interact” (Barnett &amp; Casper, 2001).</w:t>
      </w:r>
    </w:p>
    <w:p w14:paraId="4DEA17CC" w14:textId="354286D9" w:rsidR="00F240F7" w:rsidRDefault="00F734FA" w:rsidP="00F240F7">
      <w:r>
        <w:lastRenderedPageBreak/>
        <w:t>Salehi, during a 2012 study, found that “D</w:t>
      </w:r>
      <w:r w:rsidR="00F240F7" w:rsidRPr="00F240F7">
        <w:t>uring the last 5 years, 60 percent of the entire world’s city residents have, directly or indirectly, been a victim to violence</w:t>
      </w:r>
      <w:r>
        <w:t xml:space="preserve"> or crime</w:t>
      </w:r>
      <w:r w:rsidR="00F240F7" w:rsidRPr="00F240F7">
        <w:t>. Thus, the increasing crime rate, violent or non-violent, is a serious threat for all the urban societies of the world” (Salehi, 2012).</w:t>
      </w:r>
    </w:p>
    <w:p w14:paraId="1A66B826" w14:textId="71B34226" w:rsidR="00F240F7" w:rsidRDefault="00F240F7" w:rsidP="00F240F7"/>
    <w:p w14:paraId="04FD9C6D" w14:textId="1A2E8BC1" w:rsidR="00F240F7" w:rsidRDefault="00F240F7" w:rsidP="00F240F7">
      <w:r w:rsidRPr="00F240F7">
        <w:t>One’s upbringing and social learning environment directly contribute to an individual’s specific criminogenic needs. Such needs are traits that lead to criminal behavio</w:t>
      </w:r>
      <w:r w:rsidR="00F734FA">
        <w:t>u</w:t>
      </w:r>
      <w:r w:rsidRPr="00F240F7">
        <w:t>r. In other words, our experiences growing up as a child have the capability to shape our view of the world, and have a direct impact on one’s ability to make rational decisions. What may appear to be a rational decision to one individual could be considered completely irrational by another.</w:t>
      </w:r>
    </w:p>
    <w:p w14:paraId="24FC98A9" w14:textId="41BA8CC2" w:rsidR="00F240F7" w:rsidRDefault="00F240F7" w:rsidP="00F240F7">
      <w:r w:rsidRPr="00F240F7">
        <w:t>One of the best examples of a criminogenic need that ties into the social learning environment would be criminal peers. Such peers are those individuals that tend to coerce or indirectly effect the decision making of another. “It is reasonable to suppose that adolescents can be influenced by peers who are not actually present during a delinquent event (including occasions when an offender acts alone) ( (Warr, 2002). Often, a young adult will elect to participate in delinquent behavio</w:t>
      </w:r>
      <w:r w:rsidR="00F734FA">
        <w:t>u</w:t>
      </w:r>
      <w:r w:rsidRPr="00F240F7">
        <w:t>r simply to “fit in” with their peers. If that involves engaging in criminal activity, then so be it.</w:t>
      </w:r>
    </w:p>
    <w:p w14:paraId="132A3F66" w14:textId="786F5CC8" w:rsidR="00F240F7" w:rsidRDefault="00F240F7" w:rsidP="00F240F7">
      <w:r w:rsidRPr="00F240F7">
        <w:t>However, there is a possibility that if such an individual had been raised in a positive environment, there is a chance that the individual may elect to refrain from deviant behavio</w:t>
      </w:r>
      <w:r w:rsidR="00F734FA">
        <w:t>u</w:t>
      </w:r>
      <w:r w:rsidRPr="00F240F7">
        <w:t>r due to said environment. Unfortunately, there is also research that indicates the opposite as well. Those that have been raised under not so fortunate circumstances often exhibit criminal behavio</w:t>
      </w:r>
      <w:r w:rsidR="00F734FA">
        <w:t>u</w:t>
      </w:r>
      <w:r w:rsidRPr="00F240F7">
        <w:t>r later in life; however, statistically they have a lower probability to do so.</w:t>
      </w:r>
    </w:p>
    <w:p w14:paraId="7B23D7B2" w14:textId="2916C911" w:rsidR="00F240F7" w:rsidRDefault="00F240F7" w:rsidP="00F240F7"/>
    <w:p w14:paraId="36CA0012" w14:textId="63474A42" w:rsidR="00F240F7" w:rsidRDefault="00F240F7" w:rsidP="00F240F7">
      <w:r w:rsidRPr="00F240F7">
        <w:t>Other factors that can be directly linked to the social environment would include child abuse, domestic violence and exposure to emotional harm.  “Research into the impact of childhood abuse and neglect on violent behavio</w:t>
      </w:r>
      <w:r w:rsidR="00F734FA">
        <w:t>u</w:t>
      </w:r>
      <w:r w:rsidRPr="00F240F7">
        <w:t>r of adults who became serial killers concluded that adults who had been physically, sexually, and emotionally abused as children were three times more likely than were non-abused adults to act violently as adults” (Silva, Leong, &amp; Ferrari, 2004).</w:t>
      </w:r>
    </w:p>
    <w:p w14:paraId="0959B9AF" w14:textId="523532D5" w:rsidR="00F240F7" w:rsidRDefault="00F240F7" w:rsidP="00F240F7"/>
    <w:p w14:paraId="5DEC016D" w14:textId="13BBC339" w:rsidR="00F240F7" w:rsidRDefault="00F240F7" w:rsidP="00F240F7">
      <w:r w:rsidRPr="00F240F7">
        <w:t>A lack of positive developmental traits is directly connected with behavio</w:t>
      </w:r>
      <w:r w:rsidR="00F734FA">
        <w:t>u</w:t>
      </w:r>
      <w:r w:rsidRPr="00F240F7">
        <w:t>r as children drift from adolescence on to adulthood. "When individuals with conduct disorder reach adulthood, symptoms of aggression, property destruction, deceitfulness, and rule violation, including violence against co-workers, partners, and children, may be exhibited in the workplace and the home, such that antisocial personality disorder may be considered" (American Psychiatric Association, 2013).</w:t>
      </w:r>
    </w:p>
    <w:p w14:paraId="253D236C" w14:textId="3584A52D" w:rsidR="00BA7BB1" w:rsidRDefault="00BA7BB1" w:rsidP="00F240F7"/>
    <w:p w14:paraId="7B988166" w14:textId="77777777" w:rsidR="00D1470D" w:rsidRDefault="00D1470D" w:rsidP="00BA7BB1">
      <w:r>
        <w:t>Sutherland concluded from his 1947 research that v</w:t>
      </w:r>
      <w:r w:rsidR="00BA7BB1">
        <w:t>iolent behaviour is usually a learned behavioural response to real-life experiences. According to Sutherland (1947), criminal behaviour is learned within intimate personal groups through interaction with family and society.</w:t>
      </w:r>
      <w:r>
        <w:t xml:space="preserve"> This learning involves shared</w:t>
      </w:r>
      <w:r w:rsidR="00BA7BB1">
        <w:t xml:space="preserve"> motives, antisocial attitude and techniques of committing a crime. Such motives are classified in the legal language as favourable and unfavourable.</w:t>
      </w:r>
    </w:p>
    <w:p w14:paraId="0672D7A5" w14:textId="77777777" w:rsidR="00D1470D" w:rsidRDefault="00D1470D" w:rsidP="00BA7BB1"/>
    <w:p w14:paraId="3C9BDA09" w14:textId="77777777" w:rsidR="00D1470D" w:rsidRDefault="00BA7BB1" w:rsidP="00BA7BB1">
      <w:r>
        <w:t xml:space="preserve">Unfavourable behaviours are mostly associated with the environment in which the individual is raised. Criminal behaviour was found to be the expression of the deprived needs and values of the </w:t>
      </w:r>
      <w:r>
        <w:lastRenderedPageBreak/>
        <w:t>individual(Sutherland 1947). Conditioning is a concept of learning, where the behavioural response is associated with a stimulus from the environment.</w:t>
      </w:r>
    </w:p>
    <w:p w14:paraId="42E10977" w14:textId="77777777" w:rsidR="00FF2AEC" w:rsidRDefault="00FF2AEC" w:rsidP="00BA7BB1"/>
    <w:p w14:paraId="626152BE" w14:textId="77777777" w:rsidR="00FF2AEC" w:rsidRDefault="00BA7BB1" w:rsidP="00BA7BB1">
      <w:r>
        <w:t xml:space="preserve">Operant conditioning is produced by a stimulus and maintained by the consequences. When such a stimulus is reinforced, it strengthens the response of the individual. Aggression could be directly influenced from operant conditioning through positive reinforcements where the presence of the stimulus increases the response. For example, it is a general perception that if a child watches a violent television show, he will behave violently. It is assumed that the stimuli triggering the behavioural response are the violent acts in the show, whereas the stimuli controlling the violent behaviour are the child's environment. Thus, these violent shows, games are associated with a negative behavioural response from the child, which therefore results in violent behaviour(Jeffery 1965). </w:t>
      </w:r>
    </w:p>
    <w:p w14:paraId="6236119C" w14:textId="77777777" w:rsidR="00FF2AEC" w:rsidRDefault="00FF2AEC" w:rsidP="00BA7BB1"/>
    <w:p w14:paraId="654BE40B" w14:textId="4F4E76A5" w:rsidR="00BA7BB1" w:rsidRDefault="00BA7BB1" w:rsidP="00BA7BB1">
      <w:r>
        <w:t>The case study of Mary Bell</w:t>
      </w:r>
      <w:r w:rsidR="00FF2AEC">
        <w:t xml:space="preserve"> </w:t>
      </w:r>
      <w:r>
        <w:t>(Downing 2016), a 11-year-old convicted murderer, revealed a strong association between environmental factors and aggressive behaviour. Mary Bell's father, Billy Bell, was arrested numerous times for petty crimes like burglaries. The fact that her mother was a prostitute made Mary a victim of moral disengagement and lack of social cognition. It was found that Mary's mother exploited her sexually during her childhood, therefore Mary acquired behavioural and mental patterns subconsciously that lead to the crime she had committed. Since she was attached to her mother as a protective factor, she targeted males and disfigured their genitals. Due to a deranged childhood, sexual abuse, poor role modelling from both her parents, Mary wrongfully perceived violence as a remedy against abuse and victimized men to protect herself and her mother.</w:t>
      </w:r>
    </w:p>
    <w:p w14:paraId="3CC17901" w14:textId="77777777" w:rsidR="00BA7BB1" w:rsidRDefault="00BA7BB1" w:rsidP="00F240F7"/>
    <w:p w14:paraId="4A7AA26A" w14:textId="5DB59FA3" w:rsidR="00F240F7" w:rsidRDefault="00F240F7" w:rsidP="00F240F7"/>
    <w:p w14:paraId="1BBA15F8" w14:textId="4CE99832" w:rsidR="00F240F7" w:rsidRDefault="00F240F7" w:rsidP="00F240F7"/>
    <w:p w14:paraId="38808C7B" w14:textId="7F489292" w:rsidR="00F240F7" w:rsidRPr="004B4BF4" w:rsidRDefault="00BA7BB1" w:rsidP="00F240F7">
      <w:pPr>
        <w:rPr>
          <w:color w:val="4472C4" w:themeColor="accent1"/>
          <w:sz w:val="28"/>
          <w:szCs w:val="28"/>
        </w:rPr>
      </w:pPr>
      <w:r w:rsidRPr="004B4BF4">
        <w:rPr>
          <w:color w:val="4472C4" w:themeColor="accent1"/>
          <w:sz w:val="28"/>
          <w:szCs w:val="28"/>
        </w:rPr>
        <w:t>Are there Biological factors that affect crime?</w:t>
      </w:r>
    </w:p>
    <w:p w14:paraId="5FC270A3" w14:textId="1B9B4732" w:rsidR="00127A65" w:rsidRDefault="00127A65" w:rsidP="00F240F7"/>
    <w:p w14:paraId="2F071837" w14:textId="007AE5A6" w:rsidR="004B4BF4" w:rsidRDefault="004B4BF4" w:rsidP="00F240F7">
      <w:r w:rsidRPr="004B4BF4">
        <w:t>Biologi</w:t>
      </w:r>
      <w:r>
        <w:t xml:space="preserve">cal theories of crime </w:t>
      </w:r>
      <w:r w:rsidRPr="004B4BF4">
        <w:t>assume a person’s biological characteristics predetermine crime. Although psychological explanations of crime have largely moved away from this, biological explanations still have a solid basis in the history of forensic psychology.</w:t>
      </w:r>
    </w:p>
    <w:p w14:paraId="4FCF2D1A" w14:textId="77777777" w:rsidR="004B4BF4" w:rsidRDefault="004B4BF4" w:rsidP="00F240F7"/>
    <w:p w14:paraId="3B8617C9" w14:textId="1E2BD836" w:rsidR="00127A65" w:rsidRDefault="00127A65" w:rsidP="00127A65">
      <w:r>
        <w:t>In the 19</w:t>
      </w:r>
      <w:r w:rsidRPr="00127A65">
        <w:rPr>
          <w:vertAlign w:val="superscript"/>
        </w:rPr>
        <w:t>th</w:t>
      </w:r>
      <w:r w:rsidR="00471329">
        <w:t xml:space="preserve"> Century, Italian prison psychiatrist Cesare Lamb</w:t>
      </w:r>
      <w:r w:rsidR="00BA7BB1">
        <w:t>r</w:t>
      </w:r>
      <w:r w:rsidR="00471329">
        <w:t xml:space="preserve">oso drew on the ideas of Charlies Darwin and suggested that criminals were atavistic. This meant that criminals were evolutionary throwbacks. </w:t>
      </w:r>
      <w:r w:rsidR="00BA7BB1">
        <w:t xml:space="preserve">Lambroso </w:t>
      </w:r>
      <w:r w:rsidR="00471329">
        <w:t>suggested in his findings that criminals brains were underdeveloped. In his review, he found that prisoners had sloping foreheads and receding chins</w:t>
      </w:r>
      <w:r>
        <w:t xml:space="preserve">. In his review of prisoners, he found </w:t>
      </w:r>
      <w:r w:rsidR="00471329">
        <w:t>that they shared a number of attributes, such as sloping foreheads and n</w:t>
      </w:r>
      <w:r>
        <w:t>umber of common physi</w:t>
      </w:r>
      <w:r w:rsidR="00471329">
        <w:t>cal attributes, such as sloping. In summary</w:t>
      </w:r>
      <w:r w:rsidR="00BA7BB1">
        <w:t>,</w:t>
      </w:r>
      <w:r w:rsidR="00471329">
        <w:t xml:space="preserve"> Lombroso suggested that crime was a product of biology and biological characteristics.</w:t>
      </w:r>
    </w:p>
    <w:p w14:paraId="2BB272E7" w14:textId="32131E61" w:rsidR="00127A65" w:rsidRDefault="00471329" w:rsidP="00127A65">
      <w:r>
        <w:lastRenderedPageBreak/>
        <w:t>Since Lombroso’s research. This theory has fallen out of favour. However,</w:t>
      </w:r>
      <w:r w:rsidR="00BA7BB1">
        <w:t xml:space="preserve"> since this there have been many more studies into the biological causes of crime. </w:t>
      </w:r>
    </w:p>
    <w:p w14:paraId="2281403D" w14:textId="2A1A5111" w:rsidR="003230FA" w:rsidRDefault="003230FA" w:rsidP="00127A65"/>
    <w:p w14:paraId="4EA4BEA2" w14:textId="031FE6D4" w:rsidR="003230FA" w:rsidRDefault="003230FA" w:rsidP="003230FA">
      <w:r>
        <w:t xml:space="preserve">More recently, </w:t>
      </w:r>
      <w:r>
        <w:t>psychologists have identified genes that they believe make a person prone to crime. This genetic predisposition and environmental factors make them susceptible and lead to someone becoming a criminal. Scientis</w:t>
      </w:r>
      <w:r>
        <w:t>ts have discovered that t</w:t>
      </w:r>
      <w:r>
        <w:t>he MAOA gene (controls dopamine and serotonin and has been linked to aggressive behaviour)</w:t>
      </w:r>
      <w:r>
        <w:t xml:space="preserve"> and </w:t>
      </w:r>
      <w:r>
        <w:t>CDH13 (linked to substance abuse and attention deficit disorder)</w:t>
      </w:r>
      <w:r>
        <w:t xml:space="preserve"> are both involved in affecting a person’s behaviour</w:t>
      </w:r>
      <w:r>
        <w:t>.</w:t>
      </w:r>
    </w:p>
    <w:p w14:paraId="79E6F9E6" w14:textId="4FFD822A" w:rsidR="00290F42" w:rsidRDefault="00290F42" w:rsidP="003230FA"/>
    <w:p w14:paraId="6DB3245E" w14:textId="77777777" w:rsidR="00EC59C2" w:rsidRDefault="00290F42" w:rsidP="00290F42">
      <w:r>
        <w:t>Psychologists also cite differences in brain function as an explanation for criminal behaviour. Specifically, criminals have decreased activity in the prefrontal co</w:t>
      </w:r>
      <w:r w:rsidR="00EC59C2">
        <w:t xml:space="preserve">rtex, which regulates emotions. </w:t>
      </w:r>
      <w:r>
        <w:t>They also</w:t>
      </w:r>
      <w:r w:rsidR="00EC59C2">
        <w:t xml:space="preserve"> found some offenders</w:t>
      </w:r>
      <w:r>
        <w:t xml:space="preserve"> have difficulty empathising with others. </w:t>
      </w:r>
    </w:p>
    <w:p w14:paraId="4B775DE6" w14:textId="5E1A7C4C" w:rsidR="00290F42" w:rsidRDefault="00290F42" w:rsidP="00290F42">
      <w:r>
        <w:t xml:space="preserve">Unlike neurotypical people, criminals with </w:t>
      </w:r>
      <w:r w:rsidR="00EC59C2">
        <w:t>anti-social</w:t>
      </w:r>
      <w:r>
        <w:t xml:space="preserve"> personality disorder cannot naturally empathise with othe</w:t>
      </w:r>
      <w:r w:rsidR="00EC59C2">
        <w:t>rs, but they can when prompted. The neurons are known as mirror neurons</w:t>
      </w:r>
      <w:r>
        <w:t>. This means that criminals are much less likely to feel empathy for the victims of their crimes.</w:t>
      </w:r>
      <w:r w:rsidR="00EC59C2">
        <w:t xml:space="preserve"> They often project the feeling of remorse, guilt and regret, when in reality they have none of these feelings and rarely feel any emotions towards their victims. </w:t>
      </w:r>
    </w:p>
    <w:p w14:paraId="391F6074" w14:textId="4778B118" w:rsidR="00664D47" w:rsidRDefault="00664D47" w:rsidP="00290F42"/>
    <w:p w14:paraId="7C2ED0DD" w14:textId="04CBA037" w:rsidR="00664D47" w:rsidRDefault="00664D47" w:rsidP="00290F42">
      <w:r>
        <w:t xml:space="preserve">Raine et al (1997) studied the brains of 41 convicted murderers. He found </w:t>
      </w:r>
      <w:r w:rsidRPr="00664D47">
        <w:t>there were observable abnormalities in the prefrontal cortex, the corpus callosum, and asymmetrical activity in the hemispheres.</w:t>
      </w:r>
    </w:p>
    <w:p w14:paraId="5284AEB7" w14:textId="18523AFC" w:rsidR="00F34FB0" w:rsidRDefault="00F34FB0" w:rsidP="00127A65"/>
    <w:p w14:paraId="102E9074" w14:textId="25AD8C9F" w:rsidR="00F34FB0" w:rsidRDefault="00EC59C2" w:rsidP="00127A65">
      <w:r>
        <w:rPr>
          <w:noProof/>
          <w:lang w:eastAsia="en-GB"/>
        </w:rPr>
        <w:drawing>
          <wp:anchor distT="0" distB="0" distL="114300" distR="114300" simplePos="0" relativeHeight="251659264" behindDoc="1" locked="0" layoutInCell="1" allowOverlap="1" wp14:anchorId="2048FF6A" wp14:editId="2CB6C6FF">
            <wp:simplePos x="0" y="0"/>
            <wp:positionH relativeFrom="margin">
              <wp:posOffset>1380490</wp:posOffset>
            </wp:positionH>
            <wp:positionV relativeFrom="paragraph">
              <wp:posOffset>71120</wp:posOffset>
            </wp:positionV>
            <wp:extent cx="2714625" cy="2254250"/>
            <wp:effectExtent l="0" t="0" r="9525" b="0"/>
            <wp:wrapTight wrapText="bothSides">
              <wp:wrapPolygon edited="0">
                <wp:start x="0" y="0"/>
                <wp:lineTo x="0" y="21357"/>
                <wp:lineTo x="21524" y="21357"/>
                <wp:lineTo x="2152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38727" t="36996" r="39573" b="30953"/>
                    <a:stretch/>
                  </pic:blipFill>
                  <pic:spPr bwMode="auto">
                    <a:xfrm>
                      <a:off x="0" y="0"/>
                      <a:ext cx="2714625" cy="2254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00D0B7" w14:textId="4753EA7A" w:rsidR="00F34FB0" w:rsidRDefault="00F34FB0" w:rsidP="00127A65"/>
    <w:p w14:paraId="795716AB" w14:textId="1D0DA1D9" w:rsidR="00F34FB0" w:rsidRDefault="00F34FB0" w:rsidP="00127A65"/>
    <w:p w14:paraId="2F06C1E6" w14:textId="77777777" w:rsidR="00F34FB0" w:rsidRDefault="00F34FB0" w:rsidP="00127A65"/>
    <w:p w14:paraId="1DF0D3D9" w14:textId="55BE8C7E" w:rsidR="00127A65" w:rsidRDefault="00127A65" w:rsidP="00F240F7"/>
    <w:p w14:paraId="26220747" w14:textId="77777777" w:rsidR="00F34FB0" w:rsidRDefault="00F34FB0" w:rsidP="00F240F7"/>
    <w:p w14:paraId="34132F15" w14:textId="77777777" w:rsidR="00F34FB0" w:rsidRDefault="00F34FB0" w:rsidP="00F240F7"/>
    <w:p w14:paraId="6B9744C5" w14:textId="77777777" w:rsidR="00F34FB0" w:rsidRDefault="00F34FB0" w:rsidP="00F240F7"/>
    <w:p w14:paraId="291FD13F" w14:textId="77777777" w:rsidR="00F34FB0" w:rsidRDefault="00F34FB0" w:rsidP="00F240F7"/>
    <w:p w14:paraId="00D089CA" w14:textId="77777777" w:rsidR="00A2597F" w:rsidRDefault="00A2597F" w:rsidP="00F240F7"/>
    <w:p w14:paraId="287C1B2A" w14:textId="538DC522" w:rsidR="00F240F7" w:rsidRDefault="00BA7BB1" w:rsidP="00F240F7">
      <w:r>
        <w:t xml:space="preserve">Cullen et al stated in their research into the biological factors related to crime, </w:t>
      </w:r>
      <w:r w:rsidR="00F240F7" w:rsidRPr="00F240F7">
        <w:t>“Many genes may affect brain functioning in ways that either increase or reduce the chances of individuals learning various complex behavio</w:t>
      </w:r>
      <w:r w:rsidR="00F734FA">
        <w:t>u</w:t>
      </w:r>
      <w:r w:rsidR="00F240F7" w:rsidRPr="00F240F7">
        <w:t>r patterns” (Cullen, Agnew, &amp; Wilcox, 2014).</w:t>
      </w:r>
    </w:p>
    <w:p w14:paraId="241E6C0B" w14:textId="3E23A150" w:rsidR="00F240F7" w:rsidRDefault="00F240F7" w:rsidP="00F240F7"/>
    <w:p w14:paraId="77F04031" w14:textId="28061109" w:rsidR="00F240F7" w:rsidRDefault="00F240F7" w:rsidP="00F240F7">
      <w:r w:rsidRPr="00F240F7">
        <w:lastRenderedPageBreak/>
        <w:t>Adrian Rane, a well-known bio-psychologist, once stated that “despite strong resistance in many quarters, there is now little scientific doubt that genes play a significant role in antisocial behavio</w:t>
      </w:r>
      <w:r w:rsidR="00F734FA">
        <w:t>u</w:t>
      </w:r>
      <w:r w:rsidRPr="00F240F7">
        <w:t xml:space="preserve">r.” </w:t>
      </w:r>
      <w:r w:rsidR="00BA7BB1">
        <w:t>They state that a</w:t>
      </w:r>
      <w:r w:rsidRPr="00F240F7">
        <w:t>t the moment of conception, genetics begin to play a factor in the development of traits that have the potential to lead an individual down the path of illegal behavio</w:t>
      </w:r>
      <w:r w:rsidR="00F734FA">
        <w:t>u</w:t>
      </w:r>
      <w:r w:rsidRPr="00F240F7">
        <w:t>r.</w:t>
      </w:r>
    </w:p>
    <w:p w14:paraId="0BC850FB" w14:textId="477AAF9F" w:rsidR="001F01DD" w:rsidRDefault="001F01DD" w:rsidP="00F240F7"/>
    <w:p w14:paraId="48B04745" w14:textId="3600933B" w:rsidR="001F01DD" w:rsidRDefault="001F01DD" w:rsidP="00F240F7">
      <w:r>
        <w:t xml:space="preserve">Mednik et al (1984) studied the details of 14,000 </w:t>
      </w:r>
      <w:r w:rsidR="00A2597F">
        <w:t xml:space="preserve">adopted </w:t>
      </w:r>
      <w:r>
        <w:t>Danish men who were born between 1924 and 1947. They compared the criminal records and compared these to the records of their biological parents. T</w:t>
      </w:r>
      <w:r w:rsidR="00A2597F">
        <w:t>he findings were published below:</w:t>
      </w:r>
    </w:p>
    <w:p w14:paraId="41CF8FB4" w14:textId="0B885E8E" w:rsidR="00A2597F" w:rsidRDefault="00A2597F" w:rsidP="00F240F7"/>
    <w:p w14:paraId="09A022F0" w14:textId="19A3C54F" w:rsidR="00A2597F" w:rsidRDefault="00A2597F" w:rsidP="00F240F7">
      <w:r>
        <w:rPr>
          <w:noProof/>
          <w:lang w:eastAsia="en-GB"/>
        </w:rPr>
        <w:drawing>
          <wp:anchor distT="0" distB="0" distL="114300" distR="114300" simplePos="0" relativeHeight="251660288" behindDoc="1" locked="0" layoutInCell="1" allowOverlap="1" wp14:anchorId="5CF24113" wp14:editId="0BB255AF">
            <wp:simplePos x="0" y="0"/>
            <wp:positionH relativeFrom="margin">
              <wp:posOffset>989330</wp:posOffset>
            </wp:positionH>
            <wp:positionV relativeFrom="paragraph">
              <wp:posOffset>37465</wp:posOffset>
            </wp:positionV>
            <wp:extent cx="3573780" cy="1304925"/>
            <wp:effectExtent l="0" t="0" r="7620" b="9525"/>
            <wp:wrapTight wrapText="bothSides">
              <wp:wrapPolygon edited="0">
                <wp:start x="0" y="0"/>
                <wp:lineTo x="0" y="21442"/>
                <wp:lineTo x="21531" y="21442"/>
                <wp:lineTo x="2153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27753" t="27182" r="30368" b="45637"/>
                    <a:stretch/>
                  </pic:blipFill>
                  <pic:spPr bwMode="auto">
                    <a:xfrm>
                      <a:off x="0" y="0"/>
                      <a:ext cx="3573780" cy="1304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FC1E50" w14:textId="446652A5" w:rsidR="00C024FD" w:rsidRDefault="00C024FD" w:rsidP="00F240F7"/>
    <w:p w14:paraId="68BCEFCB" w14:textId="3912618E" w:rsidR="00C024FD" w:rsidRDefault="00C024FD" w:rsidP="00C024FD"/>
    <w:p w14:paraId="6F3F4B5C" w14:textId="77777777" w:rsidR="00A2597F" w:rsidRDefault="00A2597F" w:rsidP="00C024FD"/>
    <w:p w14:paraId="73E0E9CD" w14:textId="7AFCEE83" w:rsidR="00A2597F" w:rsidRDefault="00A2597F" w:rsidP="00C024FD"/>
    <w:p w14:paraId="54571B8A" w14:textId="15DBEC84" w:rsidR="00A2597F" w:rsidRDefault="00A2597F" w:rsidP="00C024FD">
      <w:pPr>
        <w:rPr>
          <w:sz w:val="16"/>
          <w:szCs w:val="16"/>
        </w:rPr>
      </w:pPr>
      <w:r>
        <w:rPr>
          <w:sz w:val="16"/>
          <w:szCs w:val="16"/>
        </w:rPr>
        <w:tab/>
      </w:r>
      <w:r>
        <w:rPr>
          <w:sz w:val="16"/>
          <w:szCs w:val="16"/>
        </w:rPr>
        <w:tab/>
        <w:t xml:space="preserve">       Fig.2 Findings from Mednik et al 1984</w:t>
      </w:r>
    </w:p>
    <w:p w14:paraId="310D5314" w14:textId="3766DB92" w:rsidR="00F920C6" w:rsidRDefault="00F920C6" w:rsidP="00C024FD">
      <w:pPr>
        <w:rPr>
          <w:sz w:val="16"/>
          <w:szCs w:val="16"/>
        </w:rPr>
      </w:pPr>
    </w:p>
    <w:p w14:paraId="000240AB" w14:textId="747AD27F" w:rsidR="00F920C6" w:rsidRDefault="00F920C6" w:rsidP="00C024FD"/>
    <w:p w14:paraId="26EA4C92" w14:textId="50409EC1" w:rsidR="00F920C6" w:rsidRDefault="008C698F" w:rsidP="00C024FD">
      <w:r>
        <w:t>The findings were that i</w:t>
      </w:r>
      <w:r w:rsidR="00F920C6">
        <w:t>f the adopted children</w:t>
      </w:r>
      <w:r w:rsidR="00F920C6" w:rsidRPr="00F920C6">
        <w:t xml:space="preserve"> had convicted biological parents, they were nearly twice as likely to be convicted than adoptees who had biological parents who had not.</w:t>
      </w:r>
    </w:p>
    <w:p w14:paraId="531D4863" w14:textId="77777777" w:rsidR="00A2597F" w:rsidRDefault="00A2597F" w:rsidP="00C024FD"/>
    <w:p w14:paraId="584EEC66" w14:textId="16764AB9" w:rsidR="00C024FD" w:rsidRDefault="00C024FD" w:rsidP="00C024FD">
      <w:r>
        <w:t>While crime occurs for many reasons, researchers over the past several hundred years have made attempts to gain answers to identify the root cause of the criminal mind</w:t>
      </w:r>
      <w:r w:rsidR="00F34FB0">
        <w:t xml:space="preserve"> </w:t>
      </w:r>
      <w:r>
        <w:t>set. Some research leads us to believe social learning theory and environmental factors are the only contributing reasons for why an individual elects to exhibit criminal behaviour.</w:t>
      </w:r>
    </w:p>
    <w:p w14:paraId="66CFFD50" w14:textId="77777777" w:rsidR="00C024FD" w:rsidRDefault="00C024FD" w:rsidP="00C024FD"/>
    <w:p w14:paraId="5435D45B" w14:textId="22175809" w:rsidR="00C024FD" w:rsidRDefault="00C024FD" w:rsidP="00C024FD">
      <w:r>
        <w:t xml:space="preserve">On the other hand, just as many research projects have taken an even deeper look and claim that while social skills and the environment do play a major role, the fact remains that the environment is a doorway to unlocking genetic traits that are instilled in people from conception. While the social landscape is vital in raising a child with proper morals, values and a positive belief system, it is not the only contributing factor in the causation of criminal activity within an individual.  </w:t>
      </w:r>
    </w:p>
    <w:p w14:paraId="7499244A" w14:textId="72CF5090" w:rsidR="00E864E0" w:rsidRDefault="00E864E0" w:rsidP="00C024FD"/>
    <w:p w14:paraId="1652A006" w14:textId="7AD1B575" w:rsidR="00E864E0" w:rsidRDefault="00E864E0" w:rsidP="00C024FD"/>
    <w:p w14:paraId="5A2B3AF2" w14:textId="4781300D" w:rsidR="00E864E0" w:rsidRDefault="00E864E0" w:rsidP="00C024FD"/>
    <w:p w14:paraId="1E46332F" w14:textId="208C1E13" w:rsidR="00E864E0" w:rsidRPr="00E864E0" w:rsidRDefault="00E864E0" w:rsidP="00C024FD">
      <w:pPr>
        <w:rPr>
          <w:color w:val="4472C4" w:themeColor="accent1"/>
          <w:sz w:val="32"/>
          <w:szCs w:val="32"/>
        </w:rPr>
      </w:pPr>
      <w:r w:rsidRPr="00E864E0">
        <w:rPr>
          <w:color w:val="4472C4" w:themeColor="accent1"/>
          <w:sz w:val="32"/>
          <w:szCs w:val="32"/>
        </w:rPr>
        <w:t>Issues with research</w:t>
      </w:r>
    </w:p>
    <w:p w14:paraId="7125F5AD" w14:textId="318E1B0E" w:rsidR="00C024FD" w:rsidRDefault="00C024FD" w:rsidP="00C024FD"/>
    <w:p w14:paraId="1B99FA7A" w14:textId="39DDDA68" w:rsidR="00E864E0" w:rsidRDefault="00E864E0" w:rsidP="00E864E0">
      <w:r>
        <w:lastRenderedPageBreak/>
        <w:t>Mednik’s study, although it</w:t>
      </w:r>
      <w:r>
        <w:t xml:space="preserve"> provided a strong correlation between parents with convictions to have children who offend, the study has some flaws. Firstly, this study is gender biased towards males as only males were studied in this piece of research. Also, the study was culturally biased as the study was only carried out in Denmark. </w:t>
      </w:r>
    </w:p>
    <w:p w14:paraId="7D2ACC85" w14:textId="122517BF" w:rsidR="00E864E0" w:rsidRDefault="00E864E0" w:rsidP="00E864E0">
      <w:r>
        <w:t xml:space="preserve">Aspects of this case study are also difficult to rely on as crime recording and convictions are subjective and considered on a day to day basis. Some participants in the study may have been treated unfairly by the Criminal Justice System. </w:t>
      </w:r>
    </w:p>
    <w:p w14:paraId="340CBDE6" w14:textId="2D33544F" w:rsidR="00211295" w:rsidRDefault="00211295" w:rsidP="00E864E0"/>
    <w:p w14:paraId="25363417" w14:textId="419A634B" w:rsidR="00211295" w:rsidRDefault="00211295" w:rsidP="00E864E0">
      <w:r>
        <w:t xml:space="preserve">In review of the environmental studies that have been carried out. It is important to note that the studies carried out have been conducted more recently than many of the biological studies. This may have been because early theories into criminality weighed heavily towards biological causes. </w:t>
      </w:r>
    </w:p>
    <w:p w14:paraId="5AE01461" w14:textId="2636FE0F" w:rsidR="00211295" w:rsidRDefault="00211295" w:rsidP="00E864E0">
      <w:r>
        <w:t xml:space="preserve">The more recent and open minded studies have been carried out due to the progression of psychological studies in other areas, meaning that a more open minded view can be made of the causes and influences of crime. </w:t>
      </w:r>
    </w:p>
    <w:p w14:paraId="26BD3B2D" w14:textId="6FCA3A38" w:rsidR="007A51B4" w:rsidRDefault="007A51B4" w:rsidP="00E864E0">
      <w:r>
        <w:t xml:space="preserve">My research will aim to be a modern day study into a wide range of causes of crime to find what the biggest driving factor in influencing how likely a person is to commit crime. The aim of this research is to raise awareness of what causes modern day offending. The hope sit ha my work can have some influence on now Police Forces and other Criminal Justice Services can adapt their approach to preventing crime to better reflect how crime is caused. Whether this is to change the culture with which children are brought up and the environment of children who are in care or on contact with Social Services. </w:t>
      </w:r>
    </w:p>
    <w:p w14:paraId="3C285EDF" w14:textId="6E170CF4" w:rsidR="007A51B4" w:rsidRPr="00F920C6" w:rsidRDefault="007A51B4" w:rsidP="00E864E0">
      <w:r>
        <w:t xml:space="preserve">I hope that if the findings of my research are that the main influence on crime is biological, then authorities can invest in diversionary schemes and target the most vulnerable within our society in order to prevent offending. </w:t>
      </w:r>
    </w:p>
    <w:p w14:paraId="33B0AAEC" w14:textId="77777777" w:rsidR="00E864E0" w:rsidRDefault="00E864E0" w:rsidP="00C024FD"/>
    <w:p w14:paraId="6A341E52" w14:textId="572939BC" w:rsidR="00C024FD" w:rsidRDefault="00C024FD" w:rsidP="00C024FD"/>
    <w:p w14:paraId="6C7C2533" w14:textId="57AE4221" w:rsidR="00C024FD" w:rsidRDefault="00C024FD" w:rsidP="00C024FD"/>
    <w:p w14:paraId="71AC0791" w14:textId="2257C64F" w:rsidR="00C024FD" w:rsidRDefault="00C024FD" w:rsidP="00C024FD"/>
    <w:p w14:paraId="6FAB3132" w14:textId="4CDE8620" w:rsidR="00C024FD" w:rsidRDefault="00C024FD" w:rsidP="00C024FD"/>
    <w:p w14:paraId="158B3E2F" w14:textId="5054E290" w:rsidR="00C024FD" w:rsidRDefault="00C024FD" w:rsidP="00C024FD"/>
    <w:p w14:paraId="19DD3DA9" w14:textId="77777777" w:rsidR="00C024FD" w:rsidRDefault="00C024FD" w:rsidP="00C024FD"/>
    <w:p w14:paraId="579332CB" w14:textId="77777777" w:rsidR="00C024FD" w:rsidRDefault="00C024FD" w:rsidP="00C024FD"/>
    <w:p w14:paraId="45106AA4" w14:textId="77777777" w:rsidR="00C024FD" w:rsidRDefault="00C024FD" w:rsidP="00C024FD"/>
    <w:p w14:paraId="21D7E7B4" w14:textId="77777777" w:rsidR="00C024FD" w:rsidRDefault="00C024FD" w:rsidP="00C024FD"/>
    <w:p w14:paraId="72E09ADC" w14:textId="77777777" w:rsidR="00C024FD" w:rsidRDefault="00C024FD" w:rsidP="00C024FD"/>
    <w:p w14:paraId="2DA1EC26" w14:textId="77777777" w:rsidR="00C024FD" w:rsidRDefault="00C024FD" w:rsidP="00C024FD"/>
    <w:p w14:paraId="37ED3BF5" w14:textId="77777777" w:rsidR="00C024FD" w:rsidRDefault="00C024FD" w:rsidP="00C024FD"/>
    <w:p w14:paraId="07C49032" w14:textId="77777777" w:rsidR="00C024FD" w:rsidRDefault="00C024FD" w:rsidP="00C024FD"/>
    <w:p w14:paraId="19325912" w14:textId="77777777" w:rsidR="00C024FD" w:rsidRDefault="00C024FD" w:rsidP="00C024FD"/>
    <w:p w14:paraId="161A2234" w14:textId="77777777" w:rsidR="00C024FD" w:rsidRDefault="00C024FD" w:rsidP="00C024FD"/>
    <w:p w14:paraId="0088F832" w14:textId="77777777" w:rsidR="00C024FD" w:rsidRDefault="00C024FD" w:rsidP="00C024FD"/>
    <w:p w14:paraId="01616168" w14:textId="77777777" w:rsidR="00C024FD" w:rsidRDefault="00C024FD" w:rsidP="00C024FD"/>
    <w:p w14:paraId="7D7DF3A8" w14:textId="77777777" w:rsidR="00C024FD" w:rsidRDefault="00C024FD" w:rsidP="00C024FD"/>
    <w:p w14:paraId="70551CED" w14:textId="77777777" w:rsidR="00C024FD" w:rsidRDefault="00C024FD" w:rsidP="00C024FD"/>
    <w:p w14:paraId="193189EE" w14:textId="77777777" w:rsidR="00C024FD" w:rsidRDefault="00C024FD" w:rsidP="00C024FD"/>
    <w:p w14:paraId="13B7D6D7" w14:textId="77777777" w:rsidR="007A51B4" w:rsidRPr="007A51B4" w:rsidRDefault="007A51B4" w:rsidP="00C024FD">
      <w:pPr>
        <w:rPr>
          <w:color w:val="4472C4" w:themeColor="accent1"/>
          <w:sz w:val="32"/>
          <w:szCs w:val="32"/>
        </w:rPr>
      </w:pPr>
      <w:r w:rsidRPr="007A51B4">
        <w:rPr>
          <w:color w:val="4472C4" w:themeColor="accent1"/>
          <w:sz w:val="32"/>
          <w:szCs w:val="32"/>
        </w:rPr>
        <w:t>Bibliography</w:t>
      </w:r>
    </w:p>
    <w:p w14:paraId="05189A61" w14:textId="77777777" w:rsidR="007A51B4" w:rsidRDefault="007A51B4" w:rsidP="00C024FD"/>
    <w:p w14:paraId="70296317" w14:textId="77777777" w:rsidR="007A51B4" w:rsidRDefault="007A51B4" w:rsidP="00FF2AEC">
      <w:r>
        <w:t>Becker, P., &amp; Wetzell, R. F. (2006). Criminals and their scientists: The history of</w:t>
      </w:r>
    </w:p>
    <w:p w14:paraId="7ECB5579" w14:textId="5526D209" w:rsidR="007A51B4" w:rsidRDefault="007A51B4" w:rsidP="00FF2AEC">
      <w:r>
        <w:t>criminology in international perspective . Cambridge, UK: Cambridge University Press.</w:t>
      </w:r>
      <w:r>
        <w:cr/>
      </w:r>
    </w:p>
    <w:p w14:paraId="4D547491" w14:textId="77777777" w:rsidR="00BF303D" w:rsidRPr="00A80B7C" w:rsidRDefault="00BF303D" w:rsidP="00FF2AEC"/>
    <w:p w14:paraId="599B075B" w14:textId="6E42CF09" w:rsidR="007A51B4" w:rsidRDefault="007A51B4" w:rsidP="00C024FD">
      <w:r>
        <w:t>Downing L 2016 Where’s Girlhood? The Female Child Killer in Where’s Mary? (Tony Hickson, 2005); pp 153–63</w:t>
      </w:r>
    </w:p>
    <w:p w14:paraId="140D7818" w14:textId="77777777" w:rsidR="007A51B4" w:rsidRDefault="007A51B4" w:rsidP="00C024FD"/>
    <w:p w14:paraId="2B760667" w14:textId="63C4F2E1" w:rsidR="007A51B4" w:rsidRDefault="007A51B4" w:rsidP="00C024FD">
      <w:r>
        <w:t>Halterman MW 2005 Neurology64 769--769-a</w:t>
      </w:r>
    </w:p>
    <w:p w14:paraId="15A68A7E" w14:textId="77777777" w:rsidR="007A51B4" w:rsidRDefault="007A51B4" w:rsidP="00C024FD"/>
    <w:p w14:paraId="69E056D0" w14:textId="311BB4B4" w:rsidR="007A51B4" w:rsidRDefault="007A51B4" w:rsidP="00C024FD">
      <w:r>
        <w:t>Jeffery CR 1965 J. Crim. Law. Criminol. Police Sci.56 294</w:t>
      </w:r>
    </w:p>
    <w:p w14:paraId="0EF02852" w14:textId="13FAFD27" w:rsidR="007A51B4" w:rsidRDefault="007A51B4" w:rsidP="00C024FD"/>
    <w:p w14:paraId="1ECE8CA0" w14:textId="3698AC68" w:rsidR="00BF303D" w:rsidRDefault="00BF303D" w:rsidP="00BF303D">
      <w:r>
        <w:t xml:space="preserve">Sarnoff A. Mednick </w:t>
      </w:r>
      <w:r w:rsidR="001D5FAF">
        <w:t>–</w:t>
      </w:r>
      <w:r>
        <w:t xml:space="preserve"> </w:t>
      </w:r>
      <w:r w:rsidR="001D5FAF">
        <w:t xml:space="preserve">Crime and Public Policy, Edited by Q. Wilson &amp; J. Petersilia, Oxford Press, Oxford, England, </w:t>
      </w:r>
      <w:r>
        <w:t>Genetic Influences in Criminal Convictions: Evidence from an Adoption Cohort</w:t>
      </w:r>
    </w:p>
    <w:p w14:paraId="067D2D5E" w14:textId="77777777" w:rsidR="00BF303D" w:rsidRDefault="00BF303D" w:rsidP="00BF303D"/>
    <w:p w14:paraId="5E6F48A5" w14:textId="77777777" w:rsidR="007A51B4" w:rsidRDefault="007A51B4" w:rsidP="00C024FD">
      <w:r>
        <w:t>Sutherland EH 1947 Principles of criminology, 4th ed. (Oxford, England: J. B. Lippincott)</w:t>
      </w:r>
    </w:p>
    <w:p w14:paraId="416FBC83" w14:textId="77777777" w:rsidR="00C024FD" w:rsidRDefault="00C024FD" w:rsidP="00F240F7"/>
    <w:p w14:paraId="65C9588D" w14:textId="7856F47B" w:rsidR="00F240F7" w:rsidRDefault="00F240F7" w:rsidP="00F240F7"/>
    <w:sectPr w:rsidR="00F240F7" w:rsidSect="00C024FD">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A83E65" w14:textId="77777777" w:rsidR="00D01F1A" w:rsidRDefault="00D01F1A" w:rsidP="00D01F1A">
      <w:pPr>
        <w:spacing w:after="0" w:line="240" w:lineRule="auto"/>
      </w:pPr>
      <w:r>
        <w:separator/>
      </w:r>
    </w:p>
  </w:endnote>
  <w:endnote w:type="continuationSeparator" w:id="0">
    <w:p w14:paraId="74EB2355" w14:textId="77777777" w:rsidR="00D01F1A" w:rsidRDefault="00D01F1A" w:rsidP="00D01F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336200" w14:textId="54C49E81" w:rsidR="00BA7BB1" w:rsidRDefault="00BB7398" w:rsidP="00BB7398">
    <w:pPr>
      <w:pStyle w:val="Footer"/>
      <w:rPr>
        <w:color w:val="000000"/>
        <w:sz w:val="17"/>
      </w:rPr>
    </w:pPr>
    <w:bookmarkStart w:id="3" w:name="TITUS1FooterEvenPages"/>
    <w:r>
      <w:rPr>
        <w:color w:val="000000"/>
        <w:sz w:val="17"/>
      </w:rPr>
      <w:t> </w:t>
    </w:r>
  </w:p>
  <w:bookmarkEnd w:id="3"/>
  <w:p w14:paraId="706C92C8" w14:textId="77777777" w:rsidR="00BA7BB1" w:rsidRDefault="00BA7BB1" w:rsidP="00BA7BB1">
    <w:pPr>
      <w:pStyle w:val="Footer"/>
    </w:pPr>
  </w:p>
  <w:p w14:paraId="77E78217" w14:textId="77777777" w:rsidR="00C024FD" w:rsidRDefault="00C024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27E6F2" w14:textId="20372A51" w:rsidR="00C024FD" w:rsidRDefault="00BB7398" w:rsidP="00BB7398">
    <w:pPr>
      <w:pStyle w:val="Footer"/>
      <w:rPr>
        <w:color w:val="000000"/>
        <w:sz w:val="17"/>
      </w:rPr>
    </w:pPr>
    <w:bookmarkStart w:id="4" w:name="TITUS1FooterPrimary"/>
    <w:r>
      <w:rPr>
        <w:color w:val="000000"/>
        <w:sz w:val="17"/>
      </w:rPr>
      <w:t> </w:t>
    </w:r>
  </w:p>
  <w:bookmarkEnd w:id="4"/>
  <w:p w14:paraId="740AD017" w14:textId="77777777" w:rsidR="00C024FD" w:rsidRDefault="00C024F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779AFE" w14:textId="6F1CC6A2" w:rsidR="00C024FD" w:rsidRDefault="00BB7398" w:rsidP="00BB7398">
    <w:pPr>
      <w:pStyle w:val="Footer"/>
      <w:rPr>
        <w:color w:val="000000"/>
        <w:sz w:val="17"/>
      </w:rPr>
    </w:pPr>
    <w:bookmarkStart w:id="6" w:name="TITUS1FooterFirstPage"/>
    <w:r>
      <w:rPr>
        <w:color w:val="000000"/>
        <w:sz w:val="17"/>
      </w:rPr>
      <w:t> </w:t>
    </w:r>
  </w:p>
  <w:bookmarkEnd w:id="6"/>
  <w:p w14:paraId="6DC12763" w14:textId="77777777" w:rsidR="00C024FD" w:rsidRDefault="00C024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86AC6D" w14:textId="77777777" w:rsidR="00D01F1A" w:rsidRDefault="00D01F1A" w:rsidP="00D01F1A">
      <w:pPr>
        <w:spacing w:after="0" w:line="240" w:lineRule="auto"/>
      </w:pPr>
      <w:r>
        <w:separator/>
      </w:r>
    </w:p>
  </w:footnote>
  <w:footnote w:type="continuationSeparator" w:id="0">
    <w:p w14:paraId="37B1C856" w14:textId="77777777" w:rsidR="00D01F1A" w:rsidRDefault="00D01F1A" w:rsidP="00D01F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EF130E" w14:textId="7F33C5A7" w:rsidR="00BA7BB1" w:rsidRDefault="00BB7398" w:rsidP="00BB7398">
    <w:pPr>
      <w:pStyle w:val="Header"/>
      <w:rPr>
        <w:color w:val="000000"/>
        <w:sz w:val="17"/>
      </w:rPr>
    </w:pPr>
    <w:bookmarkStart w:id="1" w:name="TITUS1HeaderEvenPages"/>
    <w:r>
      <w:rPr>
        <w:color w:val="000000"/>
        <w:sz w:val="17"/>
      </w:rPr>
      <w:t> </w:t>
    </w:r>
  </w:p>
  <w:bookmarkEnd w:id="1"/>
  <w:p w14:paraId="14A238AC" w14:textId="77777777" w:rsidR="00BA7BB1" w:rsidRDefault="00BA7BB1" w:rsidP="00BA7BB1">
    <w:pPr>
      <w:pStyle w:val="Header"/>
    </w:pPr>
  </w:p>
  <w:p w14:paraId="1AF44248" w14:textId="77777777" w:rsidR="00C024FD" w:rsidRDefault="00C024F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433A96" w14:textId="37691D48" w:rsidR="00C024FD" w:rsidRDefault="00BB7398" w:rsidP="00BB7398">
    <w:pPr>
      <w:pStyle w:val="Header"/>
      <w:rPr>
        <w:color w:val="000000"/>
        <w:sz w:val="17"/>
      </w:rPr>
    </w:pPr>
    <w:bookmarkStart w:id="2" w:name="TITUS1HeaderPrimary"/>
    <w:r>
      <w:rPr>
        <w:color w:val="000000"/>
        <w:sz w:val="17"/>
      </w:rPr>
      <w:t> </w:t>
    </w:r>
  </w:p>
  <w:bookmarkEnd w:id="2"/>
  <w:p w14:paraId="1D98E508" w14:textId="77777777" w:rsidR="00C024FD" w:rsidRDefault="00C024F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05A818" w14:textId="52A95754" w:rsidR="00C024FD" w:rsidRDefault="00BB7398" w:rsidP="00BB7398">
    <w:pPr>
      <w:pStyle w:val="Header"/>
      <w:rPr>
        <w:color w:val="000000"/>
        <w:sz w:val="17"/>
      </w:rPr>
    </w:pPr>
    <w:bookmarkStart w:id="5" w:name="TITUS1HeaderFirstPage"/>
    <w:r>
      <w:rPr>
        <w:color w:val="000000"/>
        <w:sz w:val="17"/>
      </w:rPr>
      <w:t> </w:t>
    </w:r>
  </w:p>
  <w:bookmarkEnd w:id="5"/>
  <w:p w14:paraId="2CCE673D" w14:textId="77777777" w:rsidR="00C024FD" w:rsidRDefault="00C024F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40F7"/>
    <w:rsid w:val="0002424E"/>
    <w:rsid w:val="00127A65"/>
    <w:rsid w:val="001D5FAF"/>
    <w:rsid w:val="001F01DD"/>
    <w:rsid w:val="00211295"/>
    <w:rsid w:val="00290F42"/>
    <w:rsid w:val="0029728D"/>
    <w:rsid w:val="003230FA"/>
    <w:rsid w:val="0038492F"/>
    <w:rsid w:val="00471329"/>
    <w:rsid w:val="004B4BF4"/>
    <w:rsid w:val="00664D47"/>
    <w:rsid w:val="007504CB"/>
    <w:rsid w:val="007A51B4"/>
    <w:rsid w:val="007B6C47"/>
    <w:rsid w:val="00805FD9"/>
    <w:rsid w:val="008C698F"/>
    <w:rsid w:val="00A2018E"/>
    <w:rsid w:val="00A2597F"/>
    <w:rsid w:val="00B767D8"/>
    <w:rsid w:val="00BA7BB1"/>
    <w:rsid w:val="00BB7398"/>
    <w:rsid w:val="00BF303D"/>
    <w:rsid w:val="00C024FD"/>
    <w:rsid w:val="00C40D9F"/>
    <w:rsid w:val="00C460AE"/>
    <w:rsid w:val="00D01F1A"/>
    <w:rsid w:val="00D1470D"/>
    <w:rsid w:val="00E864E0"/>
    <w:rsid w:val="00EC59C2"/>
    <w:rsid w:val="00F240F7"/>
    <w:rsid w:val="00F34FB0"/>
    <w:rsid w:val="00F734FA"/>
    <w:rsid w:val="00F920C6"/>
    <w:rsid w:val="00FF2A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049C153"/>
  <w15:chartTrackingRefBased/>
  <w15:docId w15:val="{B0A212F7-769E-4F0F-A456-19FCD9A4DA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24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24FD"/>
  </w:style>
  <w:style w:type="paragraph" w:styleId="Footer">
    <w:name w:val="footer"/>
    <w:basedOn w:val="Normal"/>
    <w:link w:val="FooterChar"/>
    <w:uiPriority w:val="99"/>
    <w:unhideWhenUsed/>
    <w:rsid w:val="00C024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24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TotalTime>
  <Pages>7</Pages>
  <Words>2191</Words>
  <Characters>12491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Doyle,Benjamin swp6618</dc:creator>
  <cp:keywords/>
  <dc:description/>
  <cp:lastModifiedBy>Doyle,Benjamin swp6618</cp:lastModifiedBy>
  <cp:revision>21</cp:revision>
  <dcterms:created xsi:type="dcterms:W3CDTF">2022-07-21T15:56:00Z</dcterms:created>
  <dcterms:modified xsi:type="dcterms:W3CDTF">2022-07-25T22:39:00Z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2022-07-21T14:50:39Z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41708134-2f4a-4f84-9c6f-c34b204fe9eb</vt:lpwstr>
  </property>
  <property fmtid="{D5CDD505-2E9C-101B-9397-08002B2CF9AE}" pid="8" name="MSIP_Label_66cf8fe5-b7b7-4df7-b38d-1c61ac2f6639_ContentBits">
    <vt:lpwstr>0</vt:lpwstr>
  </property>
  <property fmtid="{D5CDD505-2E9C-101B-9397-08002B2CF9AE}" pid="9" name="TitusGUID">
    <vt:lpwstr>091ce681-a2d7-4bb5-8e5b-b80937d8fded</vt:lpwstr>
  </property>
  <property fmtid="{D5CDD505-2E9C-101B-9397-08002B2CF9AE}" pid="10" name="Classification">
    <vt:lpwstr>OFFICIAL</vt:lpwstr>
  </property>
  <property fmtid="{D5CDD505-2E9C-101B-9397-08002B2CF9AE}" pid="11" name="Visibility">
    <vt:lpwstr>NOT VISIBLE</vt:lpwstr>
  </property>
</Properties>
</file>