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Calibri" w:cs="Calibri" w:eastAsia="Calibri" w:hAnsi="Calibri"/>
          <w:b w:val="0"/>
          <w:i w:val="0"/>
          <w:smallCaps w:val="0"/>
          <w:strike w:val="0"/>
          <w:color w:val="000000"/>
          <w:sz w:val="36"/>
          <w:szCs w:val="36"/>
          <w:u w:val="none"/>
          <w:shd w:fill="auto" w:val="clear"/>
          <w:vertAlign w:val="baseline"/>
        </w:rPr>
      </w:pPr>
      <w:r w:rsidDel="00000000" w:rsidR="00000000" w:rsidRPr="00000000">
        <w:rPr>
          <w:rFonts w:ascii="Calibri" w:cs="Calibri" w:eastAsia="Calibri" w:hAnsi="Calibri"/>
          <w:b w:val="1"/>
          <w:i w:val="0"/>
          <w:smallCaps w:val="0"/>
          <w:strike w:val="0"/>
          <w:color w:val="000000"/>
          <w:sz w:val="36"/>
          <w:szCs w:val="36"/>
          <w:u w:val="none"/>
          <w:shd w:fill="auto" w:val="clear"/>
          <w:vertAlign w:val="baseline"/>
          <w:rtl w:val="0"/>
        </w:rPr>
        <w:t xml:space="preserve">Guidance for Project Proposal (Terms of reference) </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Calibri" w:cs="Calibri" w:eastAsia="Calibri" w:hAnsi="Calibri"/>
          <w:b w:val="0"/>
          <w:i w:val="0"/>
          <w:smallCaps w:val="0"/>
          <w:strike w:val="0"/>
          <w:color w:val="000000"/>
          <w:sz w:val="36"/>
          <w:szCs w:val="36"/>
          <w:u w:val="none"/>
          <w:shd w:fill="auto" w:val="clear"/>
          <w:vertAlign w:val="baseline"/>
        </w:rPr>
      </w:pPr>
      <w:r w:rsidDel="00000000" w:rsidR="00000000" w:rsidRPr="00000000">
        <w:rPr>
          <w:rFonts w:ascii="Calibri" w:cs="Calibri" w:eastAsia="Calibri" w:hAnsi="Calibri"/>
          <w:b w:val="1"/>
          <w:i w:val="0"/>
          <w:smallCaps w:val="0"/>
          <w:strike w:val="0"/>
          <w:color w:val="000000"/>
          <w:sz w:val="36"/>
          <w:szCs w:val="36"/>
          <w:u w:val="none"/>
          <w:shd w:fill="auto" w:val="clear"/>
          <w:vertAlign w:val="baseline"/>
          <w:rtl w:val="0"/>
        </w:rPr>
        <w:t xml:space="preserve">for the BMSK6007 Independent Project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(1000 words)</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Terms of Reference</w:t>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Your Terms of Reference will be a series of short statements encapsulating the entire Project.   However, remember that at this stage, you do not know where your research will lead you or what the outcomes will be!  </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Terms of Reference (often shortened to ToRs) will outline:</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A">
      <w:pPr>
        <w:numPr>
          <w:ilvl w:val="0"/>
          <w:numId w:val="3"/>
        </w:numPr>
        <w:ind w:left="720" w:hanging="360"/>
        <w:rPr>
          <w:b w:val="0"/>
        </w:rPr>
      </w:pPr>
      <w:r w:rsidDel="00000000" w:rsidR="00000000" w:rsidRPr="00000000">
        <w:rPr>
          <w:b w:val="1"/>
          <w:vertAlign w:val="baseline"/>
          <w:rtl w:val="0"/>
        </w:rPr>
        <w:t xml:space="preserve">What issue is to be investigated, indicate any boundaries, and will state the purpose of the investigation.    </w:t>
      </w:r>
      <w:r w:rsidDel="00000000" w:rsidR="00000000" w:rsidRPr="00000000">
        <w:rPr>
          <w:rtl w:val="0"/>
        </w:rPr>
      </w:r>
    </w:p>
    <w:p w:rsidR="00000000" w:rsidDel="00000000" w:rsidP="00000000" w:rsidRDefault="00000000" w:rsidRPr="00000000" w14:paraId="0000000B">
      <w:pPr>
        <w:ind w:left="720" w:firstLine="0"/>
        <w:rPr>
          <w:vertAlign w:val="baseline"/>
        </w:rPr>
      </w:pPr>
      <w:r w:rsidDel="00000000" w:rsidR="00000000" w:rsidRPr="00000000">
        <w:rPr>
          <w:i w:val="1"/>
          <w:vertAlign w:val="baseline"/>
          <w:rtl w:val="0"/>
        </w:rPr>
        <w:t xml:space="preserve">(For instance, within the scope of your project, it is not possible to look at an issue across the whole of a large organisation, or over an unlimited period, or even to look at </w:t>
      </w:r>
      <w:r w:rsidDel="00000000" w:rsidR="00000000" w:rsidRPr="00000000">
        <w:rPr>
          <w:i w:val="1"/>
          <w:u w:val="single"/>
          <w:vertAlign w:val="baseline"/>
          <w:rtl w:val="0"/>
        </w:rPr>
        <w:t xml:space="preserve">all</w:t>
      </w:r>
      <w:r w:rsidDel="00000000" w:rsidR="00000000" w:rsidRPr="00000000">
        <w:rPr>
          <w:i w:val="1"/>
          <w:vertAlign w:val="baseline"/>
          <w:rtl w:val="0"/>
        </w:rPr>
        <w:t xml:space="preserve"> activities, so you must set boundaries to what you will investigate.  You also must be clear about what you are trying to achieve.)</w:t>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36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D">
      <w:pPr>
        <w:numPr>
          <w:ilvl w:val="0"/>
          <w:numId w:val="3"/>
        </w:numPr>
        <w:ind w:left="720" w:hanging="360"/>
        <w:rPr>
          <w:b w:val="0"/>
        </w:rPr>
      </w:pPr>
      <w:r w:rsidDel="00000000" w:rsidR="00000000" w:rsidRPr="00000000">
        <w:rPr>
          <w:b w:val="1"/>
          <w:vertAlign w:val="baseline"/>
          <w:rtl w:val="0"/>
        </w:rPr>
        <w:t xml:space="preserve">The need to critically evaluate your chosen topic to make arguments and draw conclusions from your research investigations</w:t>
      </w: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(It is imperative that you do not go into the Project with pre-conceived ideas about the eventual project outcome, </w:t>
      </w:r>
      <w:r w:rsidDel="00000000" w:rsidR="00000000" w:rsidRPr="00000000">
        <w:rPr>
          <w:rFonts w:ascii="Arial" w:cs="Arial" w:eastAsia="Arial" w:hAnsi="Arial"/>
          <w:b w:val="0"/>
          <w:i w:val="1"/>
          <w:smallCaps w:val="0"/>
          <w:strike w:val="0"/>
          <w:color w:val="000000"/>
          <w:sz w:val="22"/>
          <w:szCs w:val="22"/>
          <w:u w:val="single"/>
          <w:shd w:fill="auto" w:val="clear"/>
          <w:vertAlign w:val="baseline"/>
          <w:rtl w:val="0"/>
        </w:rPr>
        <w:t xml:space="preserve">your research must lead you.</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   It is essential to gather data/information from a wide range of appropriate and relevant sources and then draw logical conclusions based on your critical reading of the arguments by authors you have researched in your chosen field of study. </w:t>
      </w:r>
    </w:p>
    <w:p w:rsidR="00000000" w:rsidDel="00000000" w:rsidP="00000000" w:rsidRDefault="00000000" w:rsidRPr="00000000" w14:paraId="0000000F">
      <w:pPr>
        <w:rPr>
          <w:i w:val="0"/>
          <w:vertAlign w:val="baseline"/>
        </w:rPr>
      </w:pPr>
      <w:r w:rsidDel="00000000" w:rsidR="00000000" w:rsidRPr="00000000">
        <w:rPr>
          <w:rtl w:val="0"/>
        </w:rPr>
      </w:r>
    </w:p>
    <w:p w:rsidR="00000000" w:rsidDel="00000000" w:rsidP="00000000" w:rsidRDefault="00000000" w:rsidRPr="00000000" w14:paraId="00000010">
      <w:pPr>
        <w:rPr>
          <w:vertAlign w:val="baseline"/>
        </w:rPr>
      </w:pPr>
      <w:r w:rsidDel="00000000" w:rsidR="00000000" w:rsidRPr="00000000">
        <w:rPr>
          <w:vertAlign w:val="baseline"/>
          <w:rtl w:val="0"/>
        </w:rPr>
        <w:t xml:space="preserve">The following is provided as an example to help you to write concise yet comprehensive Terms of Reference:</w:t>
      </w:r>
    </w:p>
    <w:p w:rsidR="00000000" w:rsidDel="00000000" w:rsidP="00000000" w:rsidRDefault="00000000" w:rsidRPr="00000000" w14:paraId="00000011">
      <w:pPr>
        <w:rPr>
          <w:vertAlign w:val="baseline"/>
        </w:rPr>
      </w:pPr>
      <w:r w:rsidDel="00000000" w:rsidR="00000000" w:rsidRPr="00000000">
        <w:rPr>
          <w:rtl w:val="0"/>
        </w:rPr>
      </w:r>
    </w:p>
    <w:p w:rsidR="00000000" w:rsidDel="00000000" w:rsidP="00000000" w:rsidRDefault="00000000" w:rsidRPr="00000000" w14:paraId="00000012">
      <w:pPr>
        <w:keepNext w:val="1"/>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b w:val="0"/>
          <w:i w:val="0"/>
          <w:smallCaps w:val="0"/>
          <w:strike w:val="0"/>
          <w:color w:val="000000"/>
          <w:sz w:val="22"/>
          <w:szCs w:val="22"/>
          <w:u w:val="none"/>
          <w:shd w:fill="auto" w:val="clear"/>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To investigate the extent and causes of absenteeism in the No 1 Warehouse at XYZ Company, over the last two years, with a view to reducing it.    </w:t>
      </w:r>
      <w:r w:rsidDel="00000000" w:rsidR="00000000" w:rsidRPr="00000000">
        <w:rPr>
          <w:rtl w:val="0"/>
        </w:rPr>
      </w:r>
    </w:p>
    <w:p w:rsidR="00000000" w:rsidDel="00000000" w:rsidP="00000000" w:rsidRDefault="00000000" w:rsidRPr="00000000" w14:paraId="00000013">
      <w:pPr>
        <w:keepNext w:val="1"/>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b w:val="0"/>
          <w:i w:val="1"/>
          <w:smallCaps w:val="0"/>
          <w:strike w:val="0"/>
          <w:color w:val="000000"/>
          <w:sz w:val="22"/>
          <w:szCs w:val="22"/>
          <w:u w:val="none"/>
          <w:shd w:fill="auto" w:val="clear"/>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To generate and evaluate possible ways of reducing the level of absenteeism.</w:t>
      </w:r>
    </w:p>
    <w:p w:rsidR="00000000" w:rsidDel="00000000" w:rsidP="00000000" w:rsidRDefault="00000000" w:rsidRPr="00000000" w14:paraId="0000001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b w:val="0"/>
          <w:i w:val="0"/>
          <w:smallCaps w:val="0"/>
          <w:strike w:val="0"/>
          <w:color w:val="000000"/>
          <w:sz w:val="22"/>
          <w:szCs w:val="22"/>
          <w:u w:val="none"/>
          <w:shd w:fill="auto" w:val="clear"/>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To draw conclusions from the investigations and to make viable recommendations taking account of the financial and human resource implications for the Company. </w:t>
      </w: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These short statements are easy to follow, and you should refer back to your ToRs every time you do any work on your Project.   This will ensure that you stick to what you are supposed to be doing and do not miss any critical stages.  It will also be good practice for completing workplace projects in the future!</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8">
      <w:pPr>
        <w:jc w:val="left"/>
        <w:rPr>
          <w:color w:val="202124"/>
          <w:highlight w:val="white"/>
          <w:vertAlign w:val="baseline"/>
        </w:rPr>
      </w:pPr>
      <w:r w:rsidDel="00000000" w:rsidR="00000000" w:rsidRPr="00000000">
        <w:rPr>
          <w:rtl w:val="0"/>
        </w:rPr>
      </w:r>
    </w:p>
    <w:p w:rsidR="00000000" w:rsidDel="00000000" w:rsidP="00000000" w:rsidRDefault="00000000" w:rsidRPr="00000000" w14:paraId="00000019">
      <w:pPr>
        <w:numPr>
          <w:ilvl w:val="0"/>
          <w:numId w:val="1"/>
        </w:numPr>
        <w:ind w:left="720" w:hanging="360"/>
        <w:jc w:val="left"/>
        <w:rPr>
          <w:color w:val="202124"/>
          <w:highlight w:val="white"/>
        </w:rPr>
      </w:pPr>
      <w:r w:rsidDel="00000000" w:rsidR="00000000" w:rsidRPr="00000000">
        <w:rPr>
          <w:color w:val="202124"/>
          <w:highlight w:val="white"/>
          <w:vertAlign w:val="baseline"/>
          <w:rtl w:val="0"/>
        </w:rPr>
        <w:t xml:space="preserve">Your project proposal must include:</w:t>
      </w:r>
    </w:p>
    <w:p w:rsidR="00000000" w:rsidDel="00000000" w:rsidP="00000000" w:rsidRDefault="00000000" w:rsidRPr="00000000" w14:paraId="0000001A">
      <w:pPr>
        <w:jc w:val="left"/>
        <w:rPr>
          <w:color w:val="202124"/>
          <w:highlight w:val="white"/>
          <w:vertAlign w:val="baseline"/>
        </w:rPr>
      </w:pPr>
      <w:r w:rsidDel="00000000" w:rsidR="00000000" w:rsidRPr="00000000">
        <w:rPr>
          <w:rtl w:val="0"/>
        </w:rPr>
      </w:r>
    </w:p>
    <w:p w:rsidR="00000000" w:rsidDel="00000000" w:rsidP="00000000" w:rsidRDefault="00000000" w:rsidRPr="00000000" w14:paraId="0000001B">
      <w:pPr>
        <w:numPr>
          <w:ilvl w:val="0"/>
          <w:numId w:val="2"/>
        </w:numPr>
        <w:spacing w:line="360" w:lineRule="auto"/>
        <w:ind w:left="720" w:hanging="360"/>
        <w:jc w:val="left"/>
        <w:rPr>
          <w:b w:val="0"/>
          <w:color w:val="202124"/>
          <w:highlight w:val="white"/>
        </w:rPr>
      </w:pPr>
      <w:r w:rsidDel="00000000" w:rsidR="00000000" w:rsidRPr="00000000">
        <w:rPr>
          <w:b w:val="1"/>
          <w:color w:val="202124"/>
          <w:highlight w:val="white"/>
          <w:vertAlign w:val="baseline"/>
          <w:rtl w:val="0"/>
        </w:rPr>
        <w:t xml:space="preserve">The organisational problem/topic you wish to address</w:t>
      </w:r>
      <w:r w:rsidDel="00000000" w:rsidR="00000000" w:rsidRPr="00000000">
        <w:rPr>
          <w:rtl w:val="0"/>
        </w:rPr>
      </w:r>
    </w:p>
    <w:p w:rsidR="00000000" w:rsidDel="00000000" w:rsidP="00000000" w:rsidRDefault="00000000" w:rsidRPr="00000000" w14:paraId="0000001C">
      <w:pPr>
        <w:numPr>
          <w:ilvl w:val="0"/>
          <w:numId w:val="2"/>
        </w:numPr>
        <w:spacing w:line="360" w:lineRule="auto"/>
        <w:ind w:left="720" w:hanging="360"/>
        <w:jc w:val="left"/>
        <w:rPr>
          <w:b w:val="0"/>
          <w:color w:val="202124"/>
          <w:highlight w:val="white"/>
        </w:rPr>
      </w:pPr>
      <w:r w:rsidDel="00000000" w:rsidR="00000000" w:rsidRPr="00000000">
        <w:rPr>
          <w:b w:val="1"/>
          <w:color w:val="202124"/>
          <w:highlight w:val="white"/>
          <w:vertAlign w:val="baseline"/>
          <w:rtl w:val="0"/>
        </w:rPr>
        <w:t xml:space="preserve">Why do you want/need to address it?</w:t>
      </w:r>
      <w:r w:rsidDel="00000000" w:rsidR="00000000" w:rsidRPr="00000000">
        <w:rPr>
          <w:rtl w:val="0"/>
        </w:rPr>
      </w:r>
    </w:p>
    <w:p w:rsidR="00000000" w:rsidDel="00000000" w:rsidP="00000000" w:rsidRDefault="00000000" w:rsidRPr="00000000" w14:paraId="0000001D">
      <w:pPr>
        <w:numPr>
          <w:ilvl w:val="0"/>
          <w:numId w:val="2"/>
        </w:numPr>
        <w:spacing w:line="360" w:lineRule="auto"/>
        <w:ind w:left="720" w:hanging="360"/>
        <w:jc w:val="left"/>
        <w:rPr>
          <w:b w:val="0"/>
          <w:color w:val="202124"/>
          <w:highlight w:val="white"/>
        </w:rPr>
      </w:pPr>
      <w:r w:rsidDel="00000000" w:rsidR="00000000" w:rsidRPr="00000000">
        <w:rPr>
          <w:b w:val="1"/>
          <w:color w:val="202124"/>
          <w:highlight w:val="white"/>
          <w:vertAlign w:val="baseline"/>
          <w:rtl w:val="0"/>
        </w:rPr>
        <w:t xml:space="preserve">What do you want to accomplish with your project? </w:t>
      </w:r>
      <w:r w:rsidDel="00000000" w:rsidR="00000000" w:rsidRPr="00000000">
        <w:rPr>
          <w:rtl w:val="0"/>
        </w:rPr>
      </w:r>
    </w:p>
    <w:p w:rsidR="00000000" w:rsidDel="00000000" w:rsidP="00000000" w:rsidRDefault="00000000" w:rsidRPr="00000000" w14:paraId="0000001E">
      <w:pPr>
        <w:numPr>
          <w:ilvl w:val="0"/>
          <w:numId w:val="2"/>
        </w:numPr>
        <w:spacing w:line="360" w:lineRule="auto"/>
        <w:ind w:left="720" w:hanging="360"/>
        <w:jc w:val="left"/>
        <w:rPr>
          <w:b w:val="0"/>
          <w:color w:val="202124"/>
          <w:highlight w:val="white"/>
        </w:rPr>
      </w:pPr>
      <w:r w:rsidDel="00000000" w:rsidR="00000000" w:rsidRPr="00000000">
        <w:rPr>
          <w:b w:val="1"/>
          <w:color w:val="202124"/>
          <w:highlight w:val="white"/>
          <w:vertAlign w:val="baseline"/>
          <w:rtl w:val="0"/>
        </w:rPr>
        <w:t xml:space="preserve">What research methodologies will you use and why?</w:t>
      </w:r>
      <w:r w:rsidDel="00000000" w:rsidR="00000000" w:rsidRPr="00000000">
        <w:rPr>
          <w:rtl w:val="0"/>
        </w:rPr>
      </w:r>
    </w:p>
    <w:p w:rsidR="00000000" w:rsidDel="00000000" w:rsidP="00000000" w:rsidRDefault="00000000" w:rsidRPr="00000000" w14:paraId="0000001F">
      <w:pPr>
        <w:spacing w:line="360" w:lineRule="auto"/>
        <w:ind w:left="720" w:firstLine="0"/>
        <w:jc w:val="left"/>
        <w:rPr>
          <w:b w:val="0"/>
          <w:color w:val="202124"/>
          <w:sz w:val="24"/>
          <w:szCs w:val="24"/>
          <w:highlight w:val="white"/>
          <w:vertAlign w:val="baseline"/>
        </w:rPr>
      </w:pPr>
      <w:r w:rsidDel="00000000" w:rsidR="00000000" w:rsidRPr="00000000">
        <w:rPr>
          <w:rtl w:val="0"/>
        </w:rPr>
      </w:r>
    </w:p>
    <w:p w:rsidR="00000000" w:rsidDel="00000000" w:rsidP="00000000" w:rsidRDefault="00000000" w:rsidRPr="00000000" w14:paraId="00000020">
      <w:pPr>
        <w:spacing w:line="360" w:lineRule="auto"/>
        <w:ind w:left="720" w:firstLine="0"/>
        <w:jc w:val="left"/>
        <w:rPr>
          <w:b w:val="0"/>
          <w:color w:val="202124"/>
          <w:sz w:val="24"/>
          <w:szCs w:val="24"/>
          <w:highlight w:val="white"/>
          <w:vertAlign w:val="baseline"/>
        </w:rPr>
      </w:pPr>
      <w:r w:rsidDel="00000000" w:rsidR="00000000" w:rsidRPr="00000000">
        <w:rPr>
          <w:b w:val="1"/>
          <w:color w:val="202124"/>
          <w:sz w:val="24"/>
          <w:szCs w:val="24"/>
          <w:highlight w:val="white"/>
          <w:vertAlign w:val="baseline"/>
          <w:rtl w:val="0"/>
        </w:rPr>
        <w:t xml:space="preserve">            Consider using the template on the next page.</w:t>
      </w:r>
      <w:r w:rsidDel="00000000" w:rsidR="00000000" w:rsidRPr="00000000">
        <w:rPr>
          <w:rtl w:val="0"/>
        </w:rPr>
      </w:r>
    </w:p>
    <w:p w:rsidR="00000000" w:rsidDel="00000000" w:rsidP="00000000" w:rsidRDefault="00000000" w:rsidRPr="00000000" w14:paraId="00000021">
      <w:pPr>
        <w:spacing w:line="360" w:lineRule="auto"/>
        <w:ind w:left="720" w:firstLine="0"/>
        <w:jc w:val="left"/>
        <w:rPr>
          <w:b w:val="0"/>
          <w:color w:val="202124"/>
          <w:sz w:val="24"/>
          <w:szCs w:val="24"/>
          <w:highlight w:val="white"/>
          <w:vertAlign w:val="baseline"/>
        </w:rPr>
      </w:pPr>
      <w:r w:rsidDel="00000000" w:rsidR="00000000" w:rsidRPr="00000000">
        <w:rPr>
          <w:rtl w:val="0"/>
        </w:rPr>
      </w:r>
    </w:p>
    <w:p w:rsidR="00000000" w:rsidDel="00000000" w:rsidP="00000000" w:rsidRDefault="00000000" w:rsidRPr="00000000" w14:paraId="00000022">
      <w:pPr>
        <w:spacing w:line="360" w:lineRule="auto"/>
        <w:ind w:left="720" w:firstLine="0"/>
        <w:jc w:val="left"/>
        <w:rPr>
          <w:b w:val="0"/>
          <w:color w:val="202124"/>
          <w:sz w:val="24"/>
          <w:szCs w:val="24"/>
          <w:highlight w:val="white"/>
          <w:vertAlign w:val="baseline"/>
        </w:rPr>
      </w:pPr>
      <w:r w:rsidDel="00000000" w:rsidR="00000000" w:rsidRPr="00000000">
        <w:rPr>
          <w:rtl w:val="0"/>
        </w:rPr>
      </w:r>
    </w:p>
    <w:p w:rsidR="00000000" w:rsidDel="00000000" w:rsidP="00000000" w:rsidRDefault="00000000" w:rsidRPr="00000000" w14:paraId="00000023">
      <w:pPr>
        <w:spacing w:line="360" w:lineRule="auto"/>
        <w:ind w:left="720" w:firstLine="0"/>
        <w:jc w:val="left"/>
        <w:rPr>
          <w:b w:val="0"/>
          <w:color w:val="202124"/>
          <w:sz w:val="24"/>
          <w:szCs w:val="24"/>
          <w:highlight w:val="white"/>
          <w:vertAlign w:val="baseline"/>
        </w:rPr>
      </w:pPr>
      <w:r w:rsidDel="00000000" w:rsidR="00000000" w:rsidRPr="00000000">
        <w:rPr>
          <w:rtl w:val="0"/>
        </w:rPr>
      </w:r>
    </w:p>
    <w:tbl>
      <w:tblPr>
        <w:tblStyle w:val="Table1"/>
        <w:tblW w:w="10722.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09"/>
        <w:gridCol w:w="5329"/>
        <w:gridCol w:w="992"/>
        <w:gridCol w:w="2392"/>
        <w:tblGridChange w:id="0">
          <w:tblGrid>
            <w:gridCol w:w="2009"/>
            <w:gridCol w:w="5329"/>
            <w:gridCol w:w="992"/>
            <w:gridCol w:w="2392"/>
          </w:tblGrid>
        </w:tblGridChange>
      </w:tblGrid>
      <w:tr>
        <w:trPr>
          <w:cantSplit w:val="0"/>
          <w:trHeight w:val="559" w:hRule="atLeast"/>
          <w:tblHeader w:val="0"/>
        </w:trPr>
        <w:tc>
          <w:tcPr>
            <w:gridSpan w:val="4"/>
            <w:vAlign w:val="top"/>
          </w:tcPr>
          <w:p w:rsidR="00000000" w:rsidDel="00000000" w:rsidP="00000000" w:rsidRDefault="00000000" w:rsidRPr="00000000" w14:paraId="00000024">
            <w:pPr>
              <w:jc w:val="center"/>
              <w:rPr>
                <w:b w:val="0"/>
                <w:sz w:val="32"/>
                <w:szCs w:val="32"/>
                <w:vertAlign w:val="baseline"/>
              </w:rPr>
            </w:pPr>
            <w:r w:rsidDel="00000000" w:rsidR="00000000" w:rsidRPr="00000000">
              <w:rPr>
                <w:b w:val="1"/>
                <w:sz w:val="32"/>
                <w:szCs w:val="32"/>
                <w:vertAlign w:val="baseline"/>
                <w:rtl w:val="0"/>
              </w:rPr>
              <w:t xml:space="preserve">BMSK6007 Project Proposal (Terms of Reference)</w:t>
            </w:r>
            <w:r w:rsidDel="00000000" w:rsidR="00000000" w:rsidRPr="00000000">
              <w:rPr>
                <w:rtl w:val="0"/>
              </w:rPr>
            </w:r>
          </w:p>
        </w:tc>
      </w:tr>
      <w:tr>
        <w:trPr>
          <w:cantSplit w:val="0"/>
          <w:trHeight w:val="559" w:hRule="atLeast"/>
          <w:tblHeader w:val="0"/>
        </w:trPr>
        <w:tc>
          <w:tcPr>
            <w:vAlign w:val="top"/>
          </w:tcPr>
          <w:p w:rsidR="00000000" w:rsidDel="00000000" w:rsidP="00000000" w:rsidRDefault="00000000" w:rsidRPr="00000000" w14:paraId="00000028">
            <w:pPr>
              <w:rPr>
                <w:b w:val="0"/>
                <w:vertAlign w:val="baseline"/>
              </w:rPr>
            </w:pPr>
            <w:r w:rsidDel="00000000" w:rsidR="00000000" w:rsidRPr="00000000">
              <w:rPr>
                <w:b w:val="1"/>
                <w:vertAlign w:val="baseline"/>
                <w:rtl w:val="0"/>
              </w:rPr>
              <w:t xml:space="preserve">PROJECT TITLE</w:t>
            </w:r>
            <w:r w:rsidDel="00000000" w:rsidR="00000000" w:rsidRPr="00000000">
              <w:rPr>
                <w:rtl w:val="0"/>
              </w:rPr>
            </w:r>
          </w:p>
        </w:tc>
        <w:tc>
          <w:tcPr>
            <w:gridSpan w:val="3"/>
            <w:vAlign w:val="top"/>
          </w:tcPr>
          <w:p w:rsidR="00000000" w:rsidDel="00000000" w:rsidP="00000000" w:rsidRDefault="00000000" w:rsidRPr="00000000" w14:paraId="00000029">
            <w:pPr>
              <w:rPr/>
            </w:pPr>
            <w:r w:rsidDel="00000000" w:rsidR="00000000" w:rsidRPr="00000000">
              <w:rPr>
                <w:b w:val="1"/>
                <w:rtl w:val="0"/>
              </w:rPr>
              <w:t xml:space="preserve">T</w:t>
            </w:r>
            <w:r w:rsidDel="00000000" w:rsidR="00000000" w:rsidRPr="00000000">
              <w:rPr>
                <w:b w:val="1"/>
                <w:rtl w:val="0"/>
              </w:rPr>
              <w:t xml:space="preserve">o investigate how universities in the UK are preparing/educating modern leaders and managers for the challenges of an ai driven business environment.</w:t>
            </w: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tc>
      </w:tr>
      <w:tr>
        <w:trPr>
          <w:cantSplit w:val="0"/>
          <w:trHeight w:val="559" w:hRule="atLeast"/>
          <w:tblHeader w:val="0"/>
        </w:trPr>
        <w:tc>
          <w:tcPr>
            <w:vAlign w:val="top"/>
          </w:tcPr>
          <w:p w:rsidR="00000000" w:rsidDel="00000000" w:rsidP="00000000" w:rsidRDefault="00000000" w:rsidRPr="00000000" w14:paraId="0000002D">
            <w:pPr>
              <w:rPr>
                <w:b w:val="0"/>
                <w:sz w:val="20"/>
                <w:szCs w:val="20"/>
                <w:vertAlign w:val="baseline"/>
              </w:rPr>
            </w:pPr>
            <w:r w:rsidDel="00000000" w:rsidR="00000000" w:rsidRPr="00000000">
              <w:rPr>
                <w:b w:val="1"/>
                <w:sz w:val="20"/>
                <w:szCs w:val="20"/>
                <w:vertAlign w:val="baseline"/>
                <w:rtl w:val="0"/>
              </w:rPr>
              <w:t xml:space="preserve">STUDENT NAME &amp; NUMBER</w:t>
            </w:r>
            <w:r w:rsidDel="00000000" w:rsidR="00000000" w:rsidRPr="00000000">
              <w:rPr>
                <w:rtl w:val="0"/>
              </w:rPr>
            </w:r>
          </w:p>
        </w:tc>
        <w:tc>
          <w:tcPr>
            <w:gridSpan w:val="3"/>
            <w:vAlign w:val="top"/>
          </w:tcPr>
          <w:p w:rsidR="00000000" w:rsidDel="00000000" w:rsidP="00000000" w:rsidRDefault="00000000" w:rsidRPr="00000000" w14:paraId="0000002E">
            <w:pPr>
              <w:rPr>
                <w:sz w:val="16"/>
                <w:szCs w:val="16"/>
                <w:vertAlign w:val="baseline"/>
              </w:rPr>
            </w:pPr>
            <w:r w:rsidDel="00000000" w:rsidR="00000000" w:rsidRPr="00000000">
              <w:rPr>
                <w:vertAlign w:val="baseline"/>
                <w:rtl w:val="0"/>
              </w:rPr>
              <w:t xml:space="preserve"> James Lew</w:t>
            </w:r>
            <w:r w:rsidDel="00000000" w:rsidR="00000000" w:rsidRPr="00000000">
              <w:rPr>
                <w:rtl w:val="0"/>
              </w:rPr>
              <w:t xml:space="preserve">is - </w:t>
            </w:r>
            <w:r w:rsidDel="00000000" w:rsidR="00000000" w:rsidRPr="00000000">
              <w:rPr>
                <w:color w:val="000a0f"/>
                <w:rtl w:val="0"/>
              </w:rPr>
              <w:t xml:space="preserve">2019456</w:t>
            </w:r>
            <w:r w:rsidDel="00000000" w:rsidR="00000000" w:rsidRPr="00000000">
              <w:rPr>
                <w:rtl w:val="0"/>
              </w:rPr>
            </w:r>
          </w:p>
        </w:tc>
      </w:tr>
      <w:tr>
        <w:trPr>
          <w:cantSplit w:val="0"/>
          <w:trHeight w:val="1525" w:hRule="atLeast"/>
          <w:tblHeader w:val="0"/>
        </w:trPr>
        <w:tc>
          <w:tcPr>
            <w:vAlign w:val="top"/>
          </w:tcPr>
          <w:p w:rsidR="00000000" w:rsidDel="00000000" w:rsidP="00000000" w:rsidRDefault="00000000" w:rsidRPr="00000000" w14:paraId="00000031">
            <w:pPr>
              <w:rPr>
                <w:b w:val="0"/>
                <w:vertAlign w:val="baseline"/>
              </w:rPr>
            </w:pPr>
            <w:r w:rsidDel="00000000" w:rsidR="00000000" w:rsidRPr="00000000">
              <w:rPr>
                <w:b w:val="1"/>
                <w:vertAlign w:val="baseline"/>
                <w:rtl w:val="0"/>
              </w:rPr>
              <w:t xml:space="preserve">Organisational issue / topic to be investigated including boundaries and the purpose of the investigation.</w:t>
            </w:r>
            <w:r w:rsidDel="00000000" w:rsidR="00000000" w:rsidRPr="00000000">
              <w:rPr>
                <w:rtl w:val="0"/>
              </w:rPr>
            </w:r>
          </w:p>
        </w:tc>
        <w:tc>
          <w:tcPr>
            <w:gridSpan w:val="3"/>
            <w:vAlign w:val="top"/>
          </w:tcPr>
          <w:p w:rsidR="00000000" w:rsidDel="00000000" w:rsidP="00000000" w:rsidRDefault="00000000" w:rsidRPr="00000000" w14:paraId="00000032">
            <w:pPr>
              <w:rPr/>
            </w:pPr>
            <w:r w:rsidDel="00000000" w:rsidR="00000000" w:rsidRPr="00000000">
              <w:rPr>
                <w:rtl w:val="0"/>
              </w:rPr>
              <w:t xml:space="preserve">The advancement of artificial intelligence (AI) has ushered in a transformative era for industries worldwide, reshaping the way organisations operate, make decisions, and compete in the global landscape. As AI continues to permeate various sectors, the demand for professionals equipped with the knowledge and skills to harness its potential grows exponentially. Within this context, educational institutions play a pivotal role in preparing future leaders and managers who can navigate the complexities of an AI-driven business environment. This investigation aims to shed light on how British universities are addressing this challenge by integrating AI education and training into their leadership and management programs. By exploring various facets of this integration, we seek to gain a comprehensive understanding of the current state of AI education within these institutions, identify best practices, and uncover areas that may require improvement.</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b w:val="1"/>
                <w:u w:val="single"/>
              </w:rPr>
            </w:pPr>
            <w:r w:rsidDel="00000000" w:rsidR="00000000" w:rsidRPr="00000000">
              <w:rPr>
                <w:b w:val="1"/>
                <w:u w:val="single"/>
                <w:rtl w:val="0"/>
              </w:rPr>
              <w:t xml:space="preserve">Boundaries of the Investigation</w:t>
            </w:r>
          </w:p>
          <w:p w:rsidR="00000000" w:rsidDel="00000000" w:rsidP="00000000" w:rsidRDefault="00000000" w:rsidRPr="00000000" w14:paraId="00000036">
            <w:pPr>
              <w:rPr>
                <w:b w:val="1"/>
                <w:u w:val="single"/>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To ensure clarity and focus, it's essential to delineate the scope and limitations of this study. </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Geographical Focus: This study will focus specifically on universities based in the UK</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Educational Level: The research primarily examines undergraduate and postgraduate leadership and management programs.</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Time Frame: For this project, it may be advisable to concentrate on a relatively recent timeframe, spanning approximately the past 5-10 years, in order to gain insights into how universities have adjusted their educational offerings and course structures in light of the increasing impact of AI on the business landscape.</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Program Diversity: Various leadership and management programs will be considered, including those in general management, specialised management (e.g., finance, marketing), and MBA programs.</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Pedagogical Approaches: The study will explore the diverse methods and approaches used for delivering AI education, such as lectures, workshops, hands-on projects, or online resources.</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b w:val="1"/>
                <w:u w:val="single"/>
              </w:rPr>
            </w:pPr>
            <w:r w:rsidDel="00000000" w:rsidR="00000000" w:rsidRPr="00000000">
              <w:rPr>
                <w:b w:val="1"/>
                <w:u w:val="single"/>
                <w:rtl w:val="0"/>
              </w:rPr>
              <w:t xml:space="preserve">Purpose of the investigation </w:t>
            </w:r>
          </w:p>
          <w:p w:rsidR="00000000" w:rsidDel="00000000" w:rsidP="00000000" w:rsidRDefault="00000000" w:rsidRPr="00000000" w14:paraId="00000044">
            <w:pPr>
              <w:rPr>
                <w:b w:val="1"/>
                <w:u w:val="single"/>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The purpose of the investigation is to gain a comprehensive understanding of how universities incorporate AI education and training into their leadership and management programs. Specific objectives include:</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Assessment: Evaluate the extent to which AI-related content and courses are integrated into these programs.</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Curriculum Analysis: Analyse the specific AI-related topics, modules, or courses offered within these programs.</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Pedagogical Approaches: Investigate the teaching methods and approaches used for delivering AI education, including best practices.</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Faculty Development: Examine whether faculty members are adequately trained and prepared to teach AI-related content.</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Student Preparedness: Assess the impact of AI education on students' readiness for leadership roles in AI-driven businesses.</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Challenges and Best Practices: Identify the challenges faced by educational institutions and uncover best practices.</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Ethical and Social Implications: Explore how AI education programs address ethical and societal considerations related to AI technology.</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tc>
      </w:tr>
      <w:tr>
        <w:trPr>
          <w:cantSplit w:val="0"/>
          <w:trHeight w:val="1525" w:hRule="atLeast"/>
          <w:tblHeader w:val="0"/>
        </w:trPr>
        <w:tc>
          <w:tcPr>
            <w:vAlign w:val="top"/>
          </w:tcPr>
          <w:p w:rsidR="00000000" w:rsidDel="00000000" w:rsidP="00000000" w:rsidRDefault="00000000" w:rsidRPr="00000000" w14:paraId="00000058">
            <w:pPr>
              <w:rPr>
                <w:b w:val="0"/>
                <w:vertAlign w:val="baseline"/>
              </w:rPr>
            </w:pPr>
            <w:r w:rsidDel="00000000" w:rsidR="00000000" w:rsidRPr="00000000">
              <w:rPr>
                <w:b w:val="1"/>
                <w:vertAlign w:val="baseline"/>
                <w:rtl w:val="0"/>
              </w:rPr>
              <w:t xml:space="preserve">Why do you want / need to address the issue (problem, topic)?</w:t>
            </w:r>
            <w:r w:rsidDel="00000000" w:rsidR="00000000" w:rsidRPr="00000000">
              <w:rPr>
                <w:rtl w:val="0"/>
              </w:rPr>
            </w:r>
          </w:p>
          <w:p w:rsidR="00000000" w:rsidDel="00000000" w:rsidP="00000000" w:rsidRDefault="00000000" w:rsidRPr="00000000" w14:paraId="00000059">
            <w:pPr>
              <w:rPr>
                <w:b w:val="0"/>
                <w:vertAlign w:val="baseline"/>
              </w:rPr>
            </w:pPr>
            <w:r w:rsidDel="00000000" w:rsidR="00000000" w:rsidRPr="00000000">
              <w:rPr>
                <w:rtl w:val="0"/>
              </w:rPr>
            </w:r>
          </w:p>
          <w:p w:rsidR="00000000" w:rsidDel="00000000" w:rsidP="00000000" w:rsidRDefault="00000000" w:rsidRPr="00000000" w14:paraId="0000005A">
            <w:pPr>
              <w:rPr>
                <w:b w:val="0"/>
                <w:vertAlign w:val="baseline"/>
              </w:rPr>
            </w:pPr>
            <w:r w:rsidDel="00000000" w:rsidR="00000000" w:rsidRPr="00000000">
              <w:rPr>
                <w:rtl w:val="0"/>
              </w:rPr>
            </w:r>
          </w:p>
        </w:tc>
        <w:tc>
          <w:tcPr>
            <w:gridSpan w:val="3"/>
            <w:vAlign w:val="top"/>
          </w:tcPr>
          <w:p w:rsidR="00000000" w:rsidDel="00000000" w:rsidP="00000000" w:rsidRDefault="00000000" w:rsidRPr="00000000" w14:paraId="0000005B">
            <w:pPr>
              <w:rPr/>
            </w:pPr>
            <w:r w:rsidDel="00000000" w:rsidR="00000000" w:rsidRPr="00000000">
              <w:rPr>
                <w:rtl w:val="0"/>
              </w:rPr>
              <w:t xml:space="preserve">The rapid evolution of AI technologies has given rise to a significant skills gap, characterised by a growing demand for professionals equipped with AI expertise. To effectively bridge this gap and bolster the preparedness of graduates for AI-centric roles in businesses, it is imperative for the United Kingdom to produce capable leaders and managers adept at harnessing the potential of AI. The integration of AI education and training is a critical step in ensuring that British professionals remain competitive in the global job market. Moreover, AI stands as a pivotal driver of economic growth. By equipping future leaders with AI proficiency, we can pave the way for innovation, job creation, and overall economic prosperity. This, in turn, proves advantageous for both businesses and the national economy. As AI continues to permeate various sectors, ethical considerations take on heightened importance. The integration of AI education enables the next generation of leaders to grasp and effectively address ethical concerns related to AI, thus promoting responsible AI development and deployment. Additionally, policymakers heavily rely on insights derived from academia to formulate well-informed policies that shape the future landscape of AI and education. Research in this field holds the potential to furnish policymakers with valuable data, facilitating the creation of policies that have a meaningful impact on both the educational sphere and industry.</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t xml:space="preserve">In conclusion, the preparation of leaders and managers for the AI era is paramount, as it ensures that organisations can adapt and flourish within an ever-evolving business environment. This proactive approach helps mitigate the risk of obsolescence, ensuring sustained relevance and competitiveness in the fast-paced world of AI-driven innovation.</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vertAlign w:val="baseline"/>
              </w:rPr>
            </w:pPr>
            <w:r w:rsidDel="00000000" w:rsidR="00000000" w:rsidRPr="00000000">
              <w:rPr>
                <w:rtl w:val="0"/>
              </w:rPr>
            </w:r>
          </w:p>
        </w:tc>
      </w:tr>
      <w:tr>
        <w:trPr>
          <w:cantSplit w:val="0"/>
          <w:trHeight w:val="1525" w:hRule="atLeast"/>
          <w:tblHeader w:val="0"/>
        </w:trPr>
        <w:tc>
          <w:tcPr>
            <w:vAlign w:val="top"/>
          </w:tcPr>
          <w:p w:rsidR="00000000" w:rsidDel="00000000" w:rsidP="00000000" w:rsidRDefault="00000000" w:rsidRPr="00000000" w14:paraId="00000062">
            <w:pPr>
              <w:rPr>
                <w:b w:val="0"/>
                <w:vertAlign w:val="baseline"/>
              </w:rPr>
            </w:pPr>
            <w:r w:rsidDel="00000000" w:rsidR="00000000" w:rsidRPr="00000000">
              <w:rPr>
                <w:b w:val="1"/>
                <w:vertAlign w:val="baseline"/>
                <w:rtl w:val="0"/>
              </w:rPr>
              <w:t xml:space="preserve">What do you plan to accomplish with your project?</w:t>
            </w:r>
            <w:r w:rsidDel="00000000" w:rsidR="00000000" w:rsidRPr="00000000">
              <w:rPr>
                <w:rtl w:val="0"/>
              </w:rPr>
            </w:r>
          </w:p>
        </w:tc>
        <w:tc>
          <w:tcPr>
            <w:gridSpan w:val="3"/>
            <w:vAlign w:val="top"/>
          </w:tcPr>
          <w:p w:rsidR="00000000" w:rsidDel="00000000" w:rsidP="00000000" w:rsidRDefault="00000000" w:rsidRPr="00000000" w14:paraId="00000063">
            <w:pPr>
              <w:rPr/>
            </w:pPr>
            <w:r w:rsidDel="00000000" w:rsidR="00000000" w:rsidRPr="00000000">
              <w:rPr>
                <w:rtl w:val="0"/>
              </w:rPr>
              <w:t xml:space="preserve">The primary goal and intended accomplishments of this project is to gain a comprehensive understanding of how British universities are incorporating AI education and training into their leadership and management programs.</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t xml:space="preserve">The project plans to assess the extent of AI integration within university degree programs, identifying strengths and areas that may require improvement.</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t xml:space="preserve">To identify and document best practices in AI education and training, providing guidance for educational institutions seeking to enhance their programs.</w:t>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t xml:space="preserve">To evaluate the impact of AI education on student preparedness for leadership roles in AI-driven businesses.</w:t>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t xml:space="preserve">To explore how AI education addresses ethical and societal concerns related to AI technology.</w:t>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t xml:space="preserve">To offer guidance for educational institutions and businesses on future-proofing leaders and managers in the context of AI-driven environments.</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t xml:space="preserve">Overall, this project aims to provide valuable insights, data, and recommendations that can enhance AI education, better align it with industry demands, and ultimately prepare future leaders and managers to excel in the AI-driven business landscape while addressing ethical considerations and influencing policy decisions.</w:t>
            </w:r>
          </w:p>
          <w:p w:rsidR="00000000" w:rsidDel="00000000" w:rsidP="00000000" w:rsidRDefault="00000000" w:rsidRPr="00000000" w14:paraId="00000070">
            <w:pPr>
              <w:rPr/>
            </w:pPr>
            <w:r w:rsidDel="00000000" w:rsidR="00000000" w:rsidRPr="00000000">
              <w:rPr>
                <w:rtl w:val="0"/>
              </w:rPr>
            </w:r>
          </w:p>
        </w:tc>
      </w:tr>
      <w:tr>
        <w:trPr>
          <w:cantSplit w:val="0"/>
          <w:trHeight w:val="1525" w:hRule="atLeast"/>
          <w:tblHeader w:val="0"/>
        </w:trPr>
        <w:tc>
          <w:tcPr>
            <w:vAlign w:val="top"/>
          </w:tcPr>
          <w:p w:rsidR="00000000" w:rsidDel="00000000" w:rsidP="00000000" w:rsidRDefault="00000000" w:rsidRPr="00000000" w14:paraId="00000073">
            <w:pPr>
              <w:rPr>
                <w:b w:val="0"/>
                <w:vertAlign w:val="baseline"/>
              </w:rPr>
            </w:pPr>
            <w:r w:rsidDel="00000000" w:rsidR="00000000" w:rsidRPr="00000000">
              <w:rPr>
                <w:b w:val="1"/>
                <w:vertAlign w:val="baseline"/>
                <w:rtl w:val="0"/>
              </w:rPr>
              <w:t xml:space="preserve">What research methodology will you use and why?</w:t>
            </w:r>
            <w:r w:rsidDel="00000000" w:rsidR="00000000" w:rsidRPr="00000000">
              <w:rPr>
                <w:rtl w:val="0"/>
              </w:rPr>
            </w:r>
          </w:p>
        </w:tc>
        <w:tc>
          <w:tcPr>
            <w:gridSpan w:val="3"/>
            <w:vAlign w:val="top"/>
          </w:tcPr>
          <w:p w:rsidR="00000000" w:rsidDel="00000000" w:rsidP="00000000" w:rsidRDefault="00000000" w:rsidRPr="00000000" w14:paraId="00000074">
            <w:pPr>
              <w:rPr/>
            </w:pPr>
            <w:r w:rsidDel="00000000" w:rsidR="00000000" w:rsidRPr="00000000">
              <w:rPr>
                <w:rtl w:val="0"/>
              </w:rPr>
              <w:t xml:space="preserve">The choice of research methodology is crucial for conducting a rigorous and effective investigation into the integration of AI education and training into leadership and management programs in British universities. The methodology chosen should align with the research objectives and enable the collection of relevant data. Common research methodologies for a study like this might include:</w:t>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t xml:space="preserve">Mixed-Methods Approach: Combining qualitative and quantitative research methods can provide a comprehensive view of the issue. Qualitative methods, such as interviews and content analysis, can help capture nuanced insights, while quantitative surveys can provide statistical data for analysis.</w:t>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t xml:space="preserve">Document Analysis: Analysing curriculum documents, course materials, and educational policies can provide insights into the formal aspects of AI integration in educational programs.</w:t>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t xml:space="preserve">Case Studies: Focusing on specific universities as case studies can allow for a deep dive into their AI education initiatives. This method can provide detailed insights and best practices.</w:t>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t xml:space="preserve">Literature Review: A comprehensive review of existing literature on AI education and its integration into leadership and management programs can provide a foundational understanding and highlight gaps in the current knowledge.</w:t>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t xml:space="preserve">Ethical Considerations: Given the ethical implications of AI, an ethical framework should be integrated into the research methodology to ensure responsible research practices and address potential ethical issues.</w:t>
            </w:r>
          </w:p>
          <w:p w:rsidR="00000000" w:rsidDel="00000000" w:rsidP="00000000" w:rsidRDefault="00000000" w:rsidRPr="00000000" w14:paraId="0000007F">
            <w:pPr>
              <w:rPr/>
            </w:pPr>
            <w:r w:rsidDel="00000000" w:rsidR="00000000" w:rsidRPr="00000000">
              <w:rPr>
                <w:rtl w:val="0"/>
              </w:rPr>
            </w:r>
          </w:p>
        </w:tc>
      </w:tr>
      <w:tr>
        <w:trPr>
          <w:cantSplit w:val="0"/>
          <w:trHeight w:val="1525" w:hRule="atLeast"/>
          <w:tblHeader w:val="0"/>
        </w:trPr>
        <w:tc>
          <w:tcPr>
            <w:vAlign w:val="top"/>
          </w:tcPr>
          <w:p w:rsidR="00000000" w:rsidDel="00000000" w:rsidP="00000000" w:rsidRDefault="00000000" w:rsidRPr="00000000" w14:paraId="00000082">
            <w:pPr>
              <w:rPr>
                <w:b w:val="0"/>
                <w:vertAlign w:val="baseline"/>
              </w:rPr>
            </w:pPr>
            <w:r w:rsidDel="00000000" w:rsidR="00000000" w:rsidRPr="00000000">
              <w:rPr>
                <w:b w:val="1"/>
                <w:vertAlign w:val="baseline"/>
                <w:rtl w:val="0"/>
              </w:rPr>
              <w:t xml:space="preserve">FEEDBACK from the lecturer</w:t>
            </w:r>
            <w:r w:rsidDel="00000000" w:rsidR="00000000" w:rsidRPr="00000000">
              <w:rPr>
                <w:rtl w:val="0"/>
              </w:rPr>
            </w:r>
          </w:p>
        </w:tc>
        <w:tc>
          <w:tcPr>
            <w:gridSpan w:val="3"/>
            <w:vAlign w:val="top"/>
          </w:tcPr>
          <w:p w:rsidR="00000000" w:rsidDel="00000000" w:rsidP="00000000" w:rsidRDefault="00000000" w:rsidRPr="00000000" w14:paraId="00000083">
            <w:pPr>
              <w:rPr>
                <w:vertAlign w:val="baseline"/>
              </w:rPr>
            </w:pPr>
            <w:r w:rsidDel="00000000" w:rsidR="00000000" w:rsidRPr="00000000">
              <w:rPr>
                <w:vertAlign w:val="baseline"/>
                <w:rtl w:val="0"/>
              </w:rPr>
              <w:t xml:space="preserve"> </w:t>
            </w:r>
          </w:p>
          <w:p w:rsidR="00000000" w:rsidDel="00000000" w:rsidP="00000000" w:rsidRDefault="00000000" w:rsidRPr="00000000" w14:paraId="00000084">
            <w:pPr>
              <w:rPr>
                <w:vertAlign w:val="baseline"/>
              </w:rPr>
            </w:pPr>
            <w:r w:rsidDel="00000000" w:rsidR="00000000" w:rsidRPr="00000000">
              <w:rPr>
                <w:rtl w:val="0"/>
              </w:rPr>
            </w:r>
          </w:p>
          <w:p w:rsidR="00000000" w:rsidDel="00000000" w:rsidP="00000000" w:rsidRDefault="00000000" w:rsidRPr="00000000" w14:paraId="00000085">
            <w:pPr>
              <w:rPr>
                <w:vertAlign w:val="baseline"/>
              </w:rPr>
            </w:pPr>
            <w:r w:rsidDel="00000000" w:rsidR="00000000" w:rsidRPr="00000000">
              <w:rPr>
                <w:rtl w:val="0"/>
              </w:rPr>
            </w:r>
          </w:p>
          <w:p w:rsidR="00000000" w:rsidDel="00000000" w:rsidP="00000000" w:rsidRDefault="00000000" w:rsidRPr="00000000" w14:paraId="00000086">
            <w:pPr>
              <w:rPr>
                <w:vertAlign w:val="baseline"/>
              </w:rPr>
            </w:pPr>
            <w:r w:rsidDel="00000000" w:rsidR="00000000" w:rsidRPr="00000000">
              <w:rPr>
                <w:rtl w:val="0"/>
              </w:rPr>
            </w:r>
          </w:p>
          <w:p w:rsidR="00000000" w:rsidDel="00000000" w:rsidP="00000000" w:rsidRDefault="00000000" w:rsidRPr="00000000" w14:paraId="00000087">
            <w:pPr>
              <w:rPr>
                <w:vertAlign w:val="baseline"/>
              </w:rPr>
            </w:pPr>
            <w:r w:rsidDel="00000000" w:rsidR="00000000" w:rsidRPr="00000000">
              <w:rPr>
                <w:rtl w:val="0"/>
              </w:rPr>
            </w:r>
          </w:p>
          <w:p w:rsidR="00000000" w:rsidDel="00000000" w:rsidP="00000000" w:rsidRDefault="00000000" w:rsidRPr="00000000" w14:paraId="00000088">
            <w:pPr>
              <w:rPr>
                <w:vertAlign w:val="baseline"/>
              </w:rPr>
            </w:pPr>
            <w:r w:rsidDel="00000000" w:rsidR="00000000" w:rsidRPr="00000000">
              <w:rPr>
                <w:rtl w:val="0"/>
              </w:rPr>
            </w:r>
          </w:p>
          <w:p w:rsidR="00000000" w:rsidDel="00000000" w:rsidP="00000000" w:rsidRDefault="00000000" w:rsidRPr="00000000" w14:paraId="00000089">
            <w:pPr>
              <w:rPr>
                <w:vertAlign w:val="baseline"/>
              </w:rPr>
            </w:pPr>
            <w:r w:rsidDel="00000000" w:rsidR="00000000" w:rsidRPr="00000000">
              <w:rPr>
                <w:rtl w:val="0"/>
              </w:rPr>
            </w:r>
          </w:p>
        </w:tc>
      </w:tr>
      <w:tr>
        <w:trPr>
          <w:cantSplit w:val="0"/>
          <w:trHeight w:val="450" w:hRule="atLeast"/>
          <w:tblHeader w:val="0"/>
        </w:trPr>
        <w:tc>
          <w:tcPr>
            <w:gridSpan w:val="3"/>
            <w:vAlign w:val="top"/>
          </w:tcPr>
          <w:p w:rsidR="00000000" w:rsidDel="00000000" w:rsidP="00000000" w:rsidRDefault="00000000" w:rsidRPr="00000000" w14:paraId="0000008C">
            <w:pPr>
              <w:jc w:val="left"/>
              <w:rPr>
                <w:b w:val="0"/>
                <w:vertAlign w:val="baseline"/>
              </w:rPr>
            </w:pPr>
            <w:r w:rsidDel="00000000" w:rsidR="00000000" w:rsidRPr="00000000">
              <w:rPr>
                <w:b w:val="1"/>
                <w:vertAlign w:val="baseline"/>
                <w:rtl w:val="0"/>
              </w:rPr>
              <w:t xml:space="preserve">SUBMISSION DATE via Turnitin, by midnight on the                                DRAFT</w:t>
            </w:r>
            <w:r w:rsidDel="00000000" w:rsidR="00000000" w:rsidRPr="00000000">
              <w:rPr>
                <w:rtl w:val="0"/>
              </w:rPr>
            </w:r>
          </w:p>
          <w:p w:rsidR="00000000" w:rsidDel="00000000" w:rsidP="00000000" w:rsidRDefault="00000000" w:rsidRPr="00000000" w14:paraId="0000008D">
            <w:pPr>
              <w:jc w:val="left"/>
              <w:rPr>
                <w:b w:val="0"/>
                <w:vertAlign w:val="baseline"/>
              </w:rPr>
            </w:pPr>
            <w:r w:rsidDel="00000000" w:rsidR="00000000" w:rsidRPr="00000000">
              <w:rPr>
                <w:b w:val="1"/>
                <w:vertAlign w:val="baseline"/>
                <w:rtl w:val="0"/>
              </w:rPr>
              <w:t xml:space="preserve">                                                                                                                        FINAL</w:t>
            </w:r>
            <w:r w:rsidDel="00000000" w:rsidR="00000000" w:rsidRPr="00000000">
              <w:rPr>
                <w:rtl w:val="0"/>
              </w:rPr>
            </w:r>
          </w:p>
        </w:tc>
        <w:tc>
          <w:tcPr>
            <w:vAlign w:val="top"/>
          </w:tcPr>
          <w:p w:rsidR="00000000" w:rsidDel="00000000" w:rsidP="00000000" w:rsidRDefault="00000000" w:rsidRPr="00000000" w14:paraId="00000090">
            <w:pPr>
              <w:rPr>
                <w:vertAlign w:val="baseline"/>
              </w:rPr>
            </w:pPr>
            <w:r w:rsidDel="00000000" w:rsidR="00000000" w:rsidRPr="00000000">
              <w:rPr>
                <w:vertAlign w:val="baseline"/>
                <w:rtl w:val="0"/>
              </w:rPr>
              <w:t xml:space="preserve"> 18 September 2022</w:t>
            </w:r>
          </w:p>
          <w:p w:rsidR="00000000" w:rsidDel="00000000" w:rsidP="00000000" w:rsidRDefault="00000000" w:rsidRPr="00000000" w14:paraId="00000091">
            <w:pPr>
              <w:rPr>
                <w:vertAlign w:val="baseline"/>
              </w:rPr>
            </w:pPr>
            <w:r w:rsidDel="00000000" w:rsidR="00000000" w:rsidRPr="00000000">
              <w:rPr>
                <w:vertAlign w:val="baseline"/>
                <w:rtl w:val="0"/>
              </w:rPr>
              <w:t xml:space="preserve"> 22 September 2022</w:t>
            </w:r>
          </w:p>
        </w:tc>
      </w:tr>
      <w:tr>
        <w:trPr>
          <w:cantSplit w:val="0"/>
          <w:trHeight w:val="672" w:hRule="atLeast"/>
          <w:tblHeader w:val="0"/>
        </w:trPr>
        <w:tc>
          <w:tcPr>
            <w:vAlign w:val="top"/>
          </w:tcPr>
          <w:p w:rsidR="00000000" w:rsidDel="00000000" w:rsidP="00000000" w:rsidRDefault="00000000" w:rsidRPr="00000000" w14:paraId="00000092">
            <w:pPr>
              <w:rPr>
                <w:b w:val="0"/>
                <w:vertAlign w:val="baseline"/>
              </w:rPr>
            </w:pPr>
            <w:r w:rsidDel="00000000" w:rsidR="00000000" w:rsidRPr="00000000">
              <w:rPr>
                <w:b w:val="1"/>
                <w:vertAlign w:val="baseline"/>
                <w:rtl w:val="0"/>
              </w:rPr>
              <w:t xml:space="preserve">Lecturer name &amp; signature</w:t>
            </w:r>
            <w:r w:rsidDel="00000000" w:rsidR="00000000" w:rsidRPr="00000000">
              <w:rPr>
                <w:rtl w:val="0"/>
              </w:rPr>
            </w:r>
          </w:p>
        </w:tc>
        <w:tc>
          <w:tcPr>
            <w:vAlign w:val="top"/>
          </w:tcPr>
          <w:p w:rsidR="00000000" w:rsidDel="00000000" w:rsidP="00000000" w:rsidRDefault="00000000" w:rsidRPr="00000000" w14:paraId="00000093">
            <w:pPr>
              <w:rPr>
                <w:vertAlign w:val="baseline"/>
              </w:rPr>
            </w:pPr>
            <w:r w:rsidDel="00000000" w:rsidR="00000000" w:rsidRPr="00000000">
              <w:rPr>
                <w:vertAlign w:val="baseline"/>
                <w:rtl w:val="0"/>
              </w:rPr>
              <w:t xml:space="preserve"> </w:t>
            </w:r>
          </w:p>
        </w:tc>
        <w:tc>
          <w:tcPr>
            <w:vAlign w:val="top"/>
          </w:tcPr>
          <w:p w:rsidR="00000000" w:rsidDel="00000000" w:rsidP="00000000" w:rsidRDefault="00000000" w:rsidRPr="00000000" w14:paraId="00000094">
            <w:pPr>
              <w:rPr>
                <w:b w:val="0"/>
                <w:vertAlign w:val="baseline"/>
              </w:rPr>
            </w:pPr>
            <w:r w:rsidDel="00000000" w:rsidR="00000000" w:rsidRPr="00000000">
              <w:rPr>
                <w:b w:val="1"/>
                <w:vertAlign w:val="baseline"/>
                <w:rtl w:val="0"/>
              </w:rPr>
              <w:t xml:space="preserve">    Date </w:t>
            </w:r>
            <w:r w:rsidDel="00000000" w:rsidR="00000000" w:rsidRPr="00000000">
              <w:rPr>
                <w:rtl w:val="0"/>
              </w:rPr>
            </w:r>
          </w:p>
        </w:tc>
        <w:tc>
          <w:tcPr>
            <w:vAlign w:val="top"/>
          </w:tcPr>
          <w:p w:rsidR="00000000" w:rsidDel="00000000" w:rsidP="00000000" w:rsidRDefault="00000000" w:rsidRPr="00000000" w14:paraId="00000095">
            <w:pPr>
              <w:rPr>
                <w:vertAlign w:val="baseline"/>
              </w:rPr>
            </w:pPr>
            <w:r w:rsidDel="00000000" w:rsidR="00000000" w:rsidRPr="00000000">
              <w:rPr>
                <w:vertAlign w:val="baseline"/>
                <w:rtl w:val="0"/>
              </w:rPr>
              <w:t xml:space="preserve"> </w:t>
            </w:r>
          </w:p>
        </w:tc>
      </w:tr>
    </w:tbl>
    <w:p w:rsidR="00000000" w:rsidDel="00000000" w:rsidP="00000000" w:rsidRDefault="00000000" w:rsidRPr="00000000" w14:paraId="00000096">
      <w:pPr>
        <w:jc w:val="left"/>
        <w:rPr>
          <w:color w:val="202124"/>
          <w:sz w:val="24"/>
          <w:szCs w:val="24"/>
          <w:highlight w:val="white"/>
          <w:vertAlign w:val="baseline"/>
        </w:rPr>
      </w:pPr>
      <w:r w:rsidDel="00000000" w:rsidR="00000000" w:rsidRPr="00000000">
        <w:rPr>
          <w:rtl w:val="0"/>
        </w:rPr>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sectPr>
      <w:footerReference r:id="rId6" w:type="default"/>
      <w:pgSz w:h="15840" w:w="12240" w:orient="portrait"/>
      <w:pgMar w:bottom="567" w:top="567" w:left="567" w:right="567"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