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9DEC3" w14:textId="77777777" w:rsidR="00303FE7" w:rsidRPr="00634182" w:rsidRDefault="00303FE7" w:rsidP="00257012">
      <w:pPr>
        <w:spacing w:after="0" w:line="480" w:lineRule="auto"/>
        <w:rPr>
          <w:rFonts w:ascii="Times New Roman" w:hAnsi="Times New Roman" w:cs="Times New Roman"/>
          <w:sz w:val="24"/>
          <w:szCs w:val="24"/>
        </w:rPr>
      </w:pPr>
    </w:p>
    <w:p w14:paraId="17E381AF" w14:textId="45BD2472" w:rsidR="00303FE7"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Name: Zuzana Pacajova</w:t>
      </w:r>
    </w:p>
    <w:p w14:paraId="272F6A2B" w14:textId="124EB819" w:rsidR="00BF5EF0"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Student ID:2511506</w:t>
      </w:r>
    </w:p>
    <w:p w14:paraId="2577AF97" w14:textId="0BCB4464" w:rsidR="00BF5EF0"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Module code: LCHS4001</w:t>
      </w:r>
    </w:p>
    <w:p w14:paraId="1F5FAEC1" w14:textId="7BA2BF11" w:rsidR="00BF5EF0"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Module: Academic and Employability Skills</w:t>
      </w:r>
    </w:p>
    <w:p w14:paraId="7B22F916" w14:textId="61DF8376" w:rsidR="00BF5EF0"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Lecture: Daniel Jankin-Smith</w:t>
      </w:r>
    </w:p>
    <w:p w14:paraId="1AFCA261" w14:textId="437B42D2" w:rsidR="00BF5EF0" w:rsidRDefault="00BF5EF0" w:rsidP="00BF5EF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Submitted on:</w:t>
      </w:r>
    </w:p>
    <w:p w14:paraId="75C7C486" w14:textId="77777777" w:rsidR="00BF5EF0" w:rsidRPr="00634182" w:rsidRDefault="00BF5EF0" w:rsidP="00BF5EF0">
      <w:pPr>
        <w:spacing w:after="0" w:line="480" w:lineRule="auto"/>
        <w:ind w:firstLine="720"/>
        <w:rPr>
          <w:rFonts w:ascii="Times New Roman" w:hAnsi="Times New Roman" w:cs="Times New Roman"/>
          <w:sz w:val="24"/>
          <w:szCs w:val="24"/>
        </w:rPr>
      </w:pPr>
    </w:p>
    <w:p w14:paraId="0DF2DBD0" w14:textId="77777777" w:rsidR="00303FE7" w:rsidRPr="00634182" w:rsidRDefault="00303FE7" w:rsidP="00257012">
      <w:pPr>
        <w:spacing w:after="0" w:line="480" w:lineRule="auto"/>
        <w:rPr>
          <w:rFonts w:ascii="Times New Roman" w:hAnsi="Times New Roman" w:cs="Times New Roman"/>
          <w:sz w:val="24"/>
          <w:szCs w:val="24"/>
        </w:rPr>
      </w:pPr>
    </w:p>
    <w:p w14:paraId="6DBC8CAF" w14:textId="4118C327" w:rsidR="00303FE7" w:rsidRPr="00BF5EF0" w:rsidRDefault="00303FE7" w:rsidP="00BF5EF0">
      <w:pPr>
        <w:spacing w:after="0" w:line="480" w:lineRule="auto"/>
        <w:rPr>
          <w:rFonts w:ascii="Times New Roman" w:hAnsi="Times New Roman" w:cs="Times New Roman"/>
          <w:b/>
          <w:sz w:val="24"/>
          <w:szCs w:val="24"/>
        </w:rPr>
      </w:pPr>
      <w:r w:rsidRPr="00634182">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646942012"/>
        <w:docPartObj>
          <w:docPartGallery w:val="Table of Contents"/>
          <w:docPartUnique/>
        </w:docPartObj>
      </w:sdtPr>
      <w:sdtEndPr>
        <w:rPr>
          <w:b/>
          <w:bCs/>
          <w:noProof/>
        </w:rPr>
      </w:sdtEndPr>
      <w:sdtContent>
        <w:p w14:paraId="756E01B1" w14:textId="77777777" w:rsidR="00303FE7" w:rsidRPr="00257012" w:rsidRDefault="00303FE7" w:rsidP="00257012">
          <w:pPr>
            <w:pStyle w:val="TOCHeading"/>
            <w:spacing w:before="0" w:line="360" w:lineRule="auto"/>
            <w:jc w:val="center"/>
            <w:rPr>
              <w:rFonts w:ascii="Times New Roman" w:hAnsi="Times New Roman" w:cs="Times New Roman"/>
              <w:b/>
              <w:color w:val="000000" w:themeColor="text1"/>
              <w:sz w:val="24"/>
              <w:szCs w:val="24"/>
            </w:rPr>
          </w:pPr>
          <w:r w:rsidRPr="00257012">
            <w:rPr>
              <w:rFonts w:ascii="Times New Roman" w:hAnsi="Times New Roman" w:cs="Times New Roman"/>
              <w:b/>
              <w:color w:val="000000" w:themeColor="text1"/>
              <w:sz w:val="24"/>
              <w:szCs w:val="24"/>
            </w:rPr>
            <w:t>Table of Contents</w:t>
          </w:r>
        </w:p>
        <w:p w14:paraId="1843E7B4" w14:textId="77777777" w:rsidR="00303FE7" w:rsidRPr="00661BCF" w:rsidRDefault="00303FE7" w:rsidP="00257012">
          <w:pPr>
            <w:spacing w:after="0" w:line="360" w:lineRule="auto"/>
            <w:rPr>
              <w:rFonts w:ascii="Times New Roman" w:hAnsi="Times New Roman" w:cs="Times New Roman"/>
              <w:color w:val="000000" w:themeColor="text1"/>
              <w:sz w:val="24"/>
              <w:szCs w:val="24"/>
            </w:rPr>
          </w:pPr>
        </w:p>
        <w:p w14:paraId="001C965F" w14:textId="77777777" w:rsidR="00661BCF" w:rsidRPr="00661BCF" w:rsidRDefault="00303FE7">
          <w:pPr>
            <w:pStyle w:val="TOC1"/>
            <w:tabs>
              <w:tab w:val="right" w:leader="dot" w:pos="9350"/>
            </w:tabs>
            <w:rPr>
              <w:rFonts w:ascii="Times New Roman" w:eastAsiaTheme="minorEastAsia" w:hAnsi="Times New Roman" w:cs="Times New Roman"/>
              <w:noProof/>
              <w:sz w:val="24"/>
              <w:szCs w:val="24"/>
            </w:rPr>
          </w:pPr>
          <w:r w:rsidRPr="00661BCF">
            <w:rPr>
              <w:rFonts w:ascii="Times New Roman" w:hAnsi="Times New Roman" w:cs="Times New Roman"/>
              <w:color w:val="000000" w:themeColor="text1"/>
              <w:sz w:val="24"/>
              <w:szCs w:val="24"/>
            </w:rPr>
            <w:fldChar w:fldCharType="begin"/>
          </w:r>
          <w:r w:rsidRPr="00661BCF">
            <w:rPr>
              <w:rFonts w:ascii="Times New Roman" w:hAnsi="Times New Roman" w:cs="Times New Roman"/>
              <w:color w:val="000000" w:themeColor="text1"/>
              <w:sz w:val="24"/>
              <w:szCs w:val="24"/>
            </w:rPr>
            <w:instrText xml:space="preserve"> TOC \o "1-3" \h \z \u </w:instrText>
          </w:r>
          <w:r w:rsidRPr="00661BCF">
            <w:rPr>
              <w:rFonts w:ascii="Times New Roman" w:hAnsi="Times New Roman" w:cs="Times New Roman"/>
              <w:color w:val="000000" w:themeColor="text1"/>
              <w:sz w:val="24"/>
              <w:szCs w:val="24"/>
            </w:rPr>
            <w:fldChar w:fldCharType="separate"/>
          </w:r>
          <w:hyperlink w:anchor="_Toc210653205" w:history="1">
            <w:r w:rsidR="00661BCF" w:rsidRPr="00661BCF">
              <w:rPr>
                <w:rStyle w:val="Hyperlink"/>
                <w:rFonts w:ascii="Times New Roman" w:hAnsi="Times New Roman" w:cs="Times New Roman"/>
                <w:noProof/>
                <w:sz w:val="24"/>
                <w:szCs w:val="24"/>
              </w:rPr>
              <w:t>Task 3</w:t>
            </w:r>
            <w:r w:rsidR="00661BCF" w:rsidRPr="00661BCF">
              <w:rPr>
                <w:rFonts w:ascii="Times New Roman" w:hAnsi="Times New Roman" w:cs="Times New Roman"/>
                <w:noProof/>
                <w:webHidden/>
                <w:sz w:val="24"/>
                <w:szCs w:val="24"/>
              </w:rPr>
              <w:tab/>
            </w:r>
            <w:r w:rsidR="00661BCF" w:rsidRPr="00661BCF">
              <w:rPr>
                <w:rFonts w:ascii="Times New Roman" w:hAnsi="Times New Roman" w:cs="Times New Roman"/>
                <w:noProof/>
                <w:webHidden/>
                <w:sz w:val="24"/>
                <w:szCs w:val="24"/>
              </w:rPr>
              <w:fldChar w:fldCharType="begin"/>
            </w:r>
            <w:r w:rsidR="00661BCF" w:rsidRPr="00661BCF">
              <w:rPr>
                <w:rFonts w:ascii="Times New Roman" w:hAnsi="Times New Roman" w:cs="Times New Roman"/>
                <w:noProof/>
                <w:webHidden/>
                <w:sz w:val="24"/>
                <w:szCs w:val="24"/>
              </w:rPr>
              <w:instrText xml:space="preserve"> PAGEREF _Toc210653205 \h </w:instrText>
            </w:r>
            <w:r w:rsidR="00661BCF" w:rsidRPr="00661BCF">
              <w:rPr>
                <w:rFonts w:ascii="Times New Roman" w:hAnsi="Times New Roman" w:cs="Times New Roman"/>
                <w:noProof/>
                <w:webHidden/>
                <w:sz w:val="24"/>
                <w:szCs w:val="24"/>
              </w:rPr>
            </w:r>
            <w:r w:rsidR="00661BCF" w:rsidRPr="00661BCF">
              <w:rPr>
                <w:rFonts w:ascii="Times New Roman" w:hAnsi="Times New Roman" w:cs="Times New Roman"/>
                <w:noProof/>
                <w:webHidden/>
                <w:sz w:val="24"/>
                <w:szCs w:val="24"/>
              </w:rPr>
              <w:fldChar w:fldCharType="separate"/>
            </w:r>
            <w:r w:rsidR="00661BCF" w:rsidRPr="00661BCF">
              <w:rPr>
                <w:rFonts w:ascii="Times New Roman" w:hAnsi="Times New Roman" w:cs="Times New Roman"/>
                <w:noProof/>
                <w:webHidden/>
                <w:sz w:val="24"/>
                <w:szCs w:val="24"/>
              </w:rPr>
              <w:t>3</w:t>
            </w:r>
            <w:r w:rsidR="00661BCF" w:rsidRPr="00661BCF">
              <w:rPr>
                <w:rFonts w:ascii="Times New Roman" w:hAnsi="Times New Roman" w:cs="Times New Roman"/>
                <w:noProof/>
                <w:webHidden/>
                <w:sz w:val="24"/>
                <w:szCs w:val="24"/>
              </w:rPr>
              <w:fldChar w:fldCharType="end"/>
            </w:r>
          </w:hyperlink>
        </w:p>
        <w:p w14:paraId="63C173E8"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06" w:history="1">
            <w:r w:rsidRPr="00661BCF">
              <w:rPr>
                <w:rStyle w:val="Hyperlink"/>
                <w:rFonts w:ascii="Times New Roman" w:hAnsi="Times New Roman" w:cs="Times New Roman"/>
                <w:noProof/>
                <w:sz w:val="24"/>
                <w:szCs w:val="24"/>
              </w:rPr>
              <w:t>Introduction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_Toc210653206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3</w:t>
            </w:r>
            <w:r w:rsidRPr="00661BCF">
              <w:rPr>
                <w:rFonts w:ascii="Times New Roman" w:hAnsi="Times New Roman" w:cs="Times New Roman"/>
                <w:noProof/>
                <w:webHidden/>
                <w:sz w:val="24"/>
                <w:szCs w:val="24"/>
              </w:rPr>
              <w:fldChar w:fldCharType="end"/>
            </w:r>
          </w:hyperlink>
        </w:p>
        <w:p w14:paraId="0F886A5F"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07" w:history="1">
            <w:r w:rsidRPr="00661BCF">
              <w:rPr>
                <w:rStyle w:val="Hyperlink"/>
                <w:rFonts w:ascii="Times New Roman" w:hAnsi="Times New Roman" w:cs="Times New Roman"/>
                <w:noProof/>
                <w:sz w:val="24"/>
                <w:szCs w:val="24"/>
              </w:rPr>
              <w:t>Duties and Responsibilities of a Registered Nurse</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_Toc210653207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3</w:t>
            </w:r>
            <w:r w:rsidRPr="00661BCF">
              <w:rPr>
                <w:rFonts w:ascii="Times New Roman" w:hAnsi="Times New Roman" w:cs="Times New Roman"/>
                <w:noProof/>
                <w:webHidden/>
                <w:sz w:val="24"/>
                <w:szCs w:val="24"/>
              </w:rPr>
              <w:fldChar w:fldCharType="end"/>
            </w:r>
          </w:hyperlink>
        </w:p>
        <w:p w14:paraId="7F656D43"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08" w:history="1">
            <w:r w:rsidRPr="00661BCF">
              <w:rPr>
                <w:rStyle w:val="Hyperlink"/>
                <w:rFonts w:ascii="Times New Roman" w:hAnsi="Times New Roman" w:cs="Times New Roman"/>
                <w:noProof/>
                <w:sz w:val="24"/>
                <w:szCs w:val="24"/>
              </w:rPr>
              <w:t>Evaluation and Supervising Patients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_Toc210653208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3</w:t>
            </w:r>
            <w:r w:rsidRPr="00661BCF">
              <w:rPr>
                <w:rFonts w:ascii="Times New Roman" w:hAnsi="Times New Roman" w:cs="Times New Roman"/>
                <w:noProof/>
                <w:webHidden/>
                <w:sz w:val="24"/>
                <w:szCs w:val="24"/>
              </w:rPr>
              <w:fldChar w:fldCharType="end"/>
            </w:r>
          </w:hyperlink>
        </w:p>
        <w:p w14:paraId="711DB0BA"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09" w:history="1">
            <w:r w:rsidRPr="00661BCF">
              <w:rPr>
                <w:rStyle w:val="Hyperlink"/>
                <w:rFonts w:ascii="Times New Roman" w:hAnsi="Times New Roman" w:cs="Times New Roman"/>
                <w:noProof/>
                <w:sz w:val="24"/>
                <w:szCs w:val="24"/>
              </w:rPr>
              <w:t>Prescription of Therapies and Drugs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_Toc210653209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4</w:t>
            </w:r>
            <w:r w:rsidRPr="00661BCF">
              <w:rPr>
                <w:rFonts w:ascii="Times New Roman" w:hAnsi="Times New Roman" w:cs="Times New Roman"/>
                <w:noProof/>
                <w:webHidden/>
                <w:sz w:val="24"/>
                <w:szCs w:val="24"/>
              </w:rPr>
              <w:fldChar w:fldCharType="end"/>
            </w:r>
          </w:hyperlink>
        </w:p>
        <w:p w14:paraId="1B11C67C"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10" w:history="1">
            <w:r w:rsidRPr="00661BCF">
              <w:rPr>
                <w:rStyle w:val="Hyperlink"/>
                <w:rFonts w:ascii="Times New Roman" w:hAnsi="Times New Roman" w:cs="Times New Roman"/>
                <w:noProof/>
                <w:sz w:val="24"/>
                <w:szCs w:val="24"/>
              </w:rPr>
              <w:t>Meeting the Emotional and Social Needs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_Toc210653210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4</w:t>
            </w:r>
            <w:r w:rsidRPr="00661BCF">
              <w:rPr>
                <w:rFonts w:ascii="Times New Roman" w:hAnsi="Times New Roman" w:cs="Times New Roman"/>
                <w:noProof/>
                <w:webHidden/>
                <w:sz w:val="24"/>
                <w:szCs w:val="24"/>
              </w:rPr>
              <w:fldChar w:fldCharType="end"/>
            </w:r>
          </w:hyperlink>
        </w:p>
        <w:p w14:paraId="13F840B7"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1" w:history="1">
            <w:r w:rsidRPr="00661BCF">
              <w:rPr>
                <w:rStyle w:val="Hyperlink"/>
                <w:rFonts w:ascii="Times New Roman" w:hAnsi="Times New Roman" w:cs="Times New Roman"/>
                <w:noProof/>
                <w:sz w:val="24"/>
                <w:szCs w:val="24"/>
              </w:rPr>
              <w:t>Coordination of Care and Communication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_Toc210653211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4</w:t>
            </w:r>
            <w:r w:rsidRPr="00661BCF">
              <w:rPr>
                <w:rFonts w:ascii="Times New Roman" w:hAnsi="Times New Roman" w:cs="Times New Roman"/>
                <w:noProof/>
                <w:webHidden/>
                <w:sz w:val="24"/>
                <w:szCs w:val="24"/>
              </w:rPr>
              <w:fldChar w:fldCharType="end"/>
            </w:r>
          </w:hyperlink>
        </w:p>
        <w:p w14:paraId="35D772C4"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2" w:history="1">
            <w:r w:rsidRPr="00661BCF">
              <w:rPr>
                <w:rStyle w:val="Hyperlink"/>
                <w:rFonts w:ascii="Times New Roman" w:hAnsi="Times New Roman" w:cs="Times New Roman"/>
                <w:noProof/>
                <w:sz w:val="24"/>
                <w:szCs w:val="24"/>
              </w:rPr>
              <w:t>Social Promotion of Health and Education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_Toc210653212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4</w:t>
            </w:r>
            <w:r w:rsidRPr="00661BCF">
              <w:rPr>
                <w:rFonts w:ascii="Times New Roman" w:hAnsi="Times New Roman" w:cs="Times New Roman"/>
                <w:noProof/>
                <w:webHidden/>
                <w:sz w:val="24"/>
                <w:szCs w:val="24"/>
              </w:rPr>
              <w:fldChar w:fldCharType="end"/>
            </w:r>
          </w:hyperlink>
        </w:p>
        <w:p w14:paraId="255A8B38"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13" w:history="1">
            <w:r w:rsidRPr="00661BCF">
              <w:rPr>
                <w:rStyle w:val="Hyperlink"/>
                <w:rFonts w:ascii="Times New Roman" w:hAnsi="Times New Roman" w:cs="Times New Roman"/>
                <w:noProof/>
                <w:sz w:val="24"/>
                <w:szCs w:val="24"/>
              </w:rPr>
              <w:t>Three Essential Skills for the Role</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_Toc210653213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5</w:t>
            </w:r>
            <w:r w:rsidRPr="00661BCF">
              <w:rPr>
                <w:rFonts w:ascii="Times New Roman" w:hAnsi="Times New Roman" w:cs="Times New Roman"/>
                <w:noProof/>
                <w:webHidden/>
                <w:sz w:val="24"/>
                <w:szCs w:val="24"/>
              </w:rPr>
              <w:fldChar w:fldCharType="end"/>
            </w:r>
          </w:hyperlink>
        </w:p>
        <w:p w14:paraId="1D9B97CC"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4" w:history="1">
            <w:r w:rsidRPr="00661BCF">
              <w:rPr>
                <w:rStyle w:val="Hyperlink"/>
                <w:rFonts w:ascii="Times New Roman" w:hAnsi="Times New Roman" w:cs="Times New Roman"/>
                <w:noProof/>
                <w:sz w:val="24"/>
                <w:szCs w:val="24"/>
              </w:rPr>
              <w:t>Communication Skills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_Toc210653214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5</w:t>
            </w:r>
            <w:r w:rsidRPr="00661BCF">
              <w:rPr>
                <w:rFonts w:ascii="Times New Roman" w:hAnsi="Times New Roman" w:cs="Times New Roman"/>
                <w:noProof/>
                <w:webHidden/>
                <w:sz w:val="24"/>
                <w:szCs w:val="24"/>
              </w:rPr>
              <w:fldChar w:fldCharType="end"/>
            </w:r>
          </w:hyperlink>
        </w:p>
        <w:p w14:paraId="751B2647"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5" w:history="1">
            <w:r w:rsidRPr="00661BCF">
              <w:rPr>
                <w:rStyle w:val="Hyperlink"/>
                <w:rFonts w:ascii="Times New Roman" w:hAnsi="Times New Roman" w:cs="Times New Roman"/>
                <w:noProof/>
                <w:sz w:val="24"/>
                <w:szCs w:val="24"/>
              </w:rPr>
              <w:t>Problem-Solving and Critical Thinking</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_Toc210653215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5</w:t>
            </w:r>
            <w:r w:rsidRPr="00661BCF">
              <w:rPr>
                <w:rFonts w:ascii="Times New Roman" w:hAnsi="Times New Roman" w:cs="Times New Roman"/>
                <w:noProof/>
                <w:webHidden/>
                <w:sz w:val="24"/>
                <w:szCs w:val="24"/>
              </w:rPr>
              <w:fldChar w:fldCharType="end"/>
            </w:r>
          </w:hyperlink>
        </w:p>
        <w:p w14:paraId="2D986256"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6" w:history="1">
            <w:r w:rsidRPr="00661BCF">
              <w:rPr>
                <w:rStyle w:val="Hyperlink"/>
                <w:rFonts w:ascii="Times New Roman" w:hAnsi="Times New Roman" w:cs="Times New Roman"/>
                <w:noProof/>
                <w:sz w:val="24"/>
                <w:szCs w:val="24"/>
              </w:rPr>
              <w:t>Empathy and Compassion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_Toc210653216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5</w:t>
            </w:r>
            <w:r w:rsidRPr="00661BCF">
              <w:rPr>
                <w:rFonts w:ascii="Times New Roman" w:hAnsi="Times New Roman" w:cs="Times New Roman"/>
                <w:noProof/>
                <w:webHidden/>
                <w:sz w:val="24"/>
                <w:szCs w:val="24"/>
              </w:rPr>
              <w:fldChar w:fldCharType="end"/>
            </w:r>
          </w:hyperlink>
        </w:p>
        <w:p w14:paraId="4A01507D"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17" w:history="1">
            <w:r w:rsidRPr="00661BCF">
              <w:rPr>
                <w:rStyle w:val="Hyperlink"/>
                <w:rFonts w:ascii="Times New Roman" w:hAnsi="Times New Roman" w:cs="Times New Roman"/>
                <w:noProof/>
                <w:sz w:val="24"/>
                <w:szCs w:val="24"/>
              </w:rPr>
              <w:t>Strategies to Improve Each Skill</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_Toc210653217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6</w:t>
            </w:r>
            <w:r w:rsidRPr="00661BCF">
              <w:rPr>
                <w:rFonts w:ascii="Times New Roman" w:hAnsi="Times New Roman" w:cs="Times New Roman"/>
                <w:noProof/>
                <w:webHidden/>
                <w:sz w:val="24"/>
                <w:szCs w:val="24"/>
              </w:rPr>
              <w:fldChar w:fldCharType="end"/>
            </w:r>
          </w:hyperlink>
        </w:p>
        <w:p w14:paraId="2F799DAF"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8" w:history="1">
            <w:r w:rsidRPr="00661BCF">
              <w:rPr>
                <w:rStyle w:val="Hyperlink"/>
                <w:rFonts w:ascii="Times New Roman" w:hAnsi="Times New Roman" w:cs="Times New Roman"/>
                <w:noProof/>
                <w:sz w:val="24"/>
                <w:szCs w:val="24"/>
              </w:rPr>
              <w:t>Improving Communication Skills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_Toc210653218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6</w:t>
            </w:r>
            <w:r w:rsidRPr="00661BCF">
              <w:rPr>
                <w:rFonts w:ascii="Times New Roman" w:hAnsi="Times New Roman" w:cs="Times New Roman"/>
                <w:noProof/>
                <w:webHidden/>
                <w:sz w:val="24"/>
                <w:szCs w:val="24"/>
              </w:rPr>
              <w:fldChar w:fldCharType="end"/>
            </w:r>
          </w:hyperlink>
        </w:p>
        <w:p w14:paraId="67A306FB"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19" w:history="1">
            <w:r w:rsidRPr="00661BCF">
              <w:rPr>
                <w:rStyle w:val="Hyperlink"/>
                <w:rFonts w:ascii="Times New Roman" w:hAnsi="Times New Roman" w:cs="Times New Roman"/>
                <w:noProof/>
                <w:sz w:val="24"/>
                <w:szCs w:val="24"/>
              </w:rPr>
              <w:t>Improving Critical Thinking and Problem-Solving</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_Toc210653219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7</w:t>
            </w:r>
            <w:r w:rsidRPr="00661BCF">
              <w:rPr>
                <w:rFonts w:ascii="Times New Roman" w:hAnsi="Times New Roman" w:cs="Times New Roman"/>
                <w:noProof/>
                <w:webHidden/>
                <w:sz w:val="24"/>
                <w:szCs w:val="24"/>
              </w:rPr>
              <w:fldChar w:fldCharType="end"/>
            </w:r>
          </w:hyperlink>
        </w:p>
        <w:p w14:paraId="744FC52A" w14:textId="77777777" w:rsidR="00661BCF" w:rsidRPr="00661BCF" w:rsidRDefault="00661BCF">
          <w:pPr>
            <w:pStyle w:val="TOC3"/>
            <w:tabs>
              <w:tab w:val="right" w:leader="dot" w:pos="9350"/>
            </w:tabs>
            <w:rPr>
              <w:rFonts w:ascii="Times New Roman" w:eastAsiaTheme="minorEastAsia" w:hAnsi="Times New Roman" w:cs="Times New Roman"/>
              <w:noProof/>
              <w:sz w:val="24"/>
              <w:szCs w:val="24"/>
            </w:rPr>
          </w:pPr>
          <w:hyperlink w:anchor="_Toc210653220" w:history="1">
            <w:r w:rsidRPr="00661BCF">
              <w:rPr>
                <w:rStyle w:val="Hyperlink"/>
                <w:rFonts w:ascii="Times New Roman" w:hAnsi="Times New Roman" w:cs="Times New Roman"/>
                <w:noProof/>
                <w:sz w:val="24"/>
                <w:szCs w:val="24"/>
              </w:rPr>
              <w:t>Improving Empathy and Compassion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_Toc210653220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8</w:t>
            </w:r>
            <w:r w:rsidRPr="00661BCF">
              <w:rPr>
                <w:rFonts w:ascii="Times New Roman" w:hAnsi="Times New Roman" w:cs="Times New Roman"/>
                <w:noProof/>
                <w:webHidden/>
                <w:sz w:val="24"/>
                <w:szCs w:val="24"/>
              </w:rPr>
              <w:fldChar w:fldCharType="end"/>
            </w:r>
          </w:hyperlink>
        </w:p>
        <w:p w14:paraId="334BD15F" w14:textId="77777777" w:rsidR="00661BCF" w:rsidRPr="00661BCF" w:rsidRDefault="00661BCF">
          <w:pPr>
            <w:pStyle w:val="TOC2"/>
            <w:tabs>
              <w:tab w:val="right" w:leader="dot" w:pos="9350"/>
            </w:tabs>
            <w:rPr>
              <w:rFonts w:ascii="Times New Roman" w:eastAsiaTheme="minorEastAsia" w:hAnsi="Times New Roman" w:cs="Times New Roman"/>
              <w:noProof/>
              <w:sz w:val="24"/>
              <w:szCs w:val="24"/>
            </w:rPr>
          </w:pPr>
          <w:hyperlink w:anchor="_Toc210653221" w:history="1">
            <w:r w:rsidRPr="00661BCF">
              <w:rPr>
                <w:rStyle w:val="Hyperlink"/>
                <w:rFonts w:ascii="Times New Roman" w:hAnsi="Times New Roman" w:cs="Times New Roman"/>
                <w:noProof/>
                <w:sz w:val="24"/>
                <w:szCs w:val="24"/>
              </w:rPr>
              <w:t>Conclusion</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_Toc210653221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8</w:t>
            </w:r>
            <w:r w:rsidRPr="00661BCF">
              <w:rPr>
                <w:rFonts w:ascii="Times New Roman" w:hAnsi="Times New Roman" w:cs="Times New Roman"/>
                <w:noProof/>
                <w:webHidden/>
                <w:sz w:val="24"/>
                <w:szCs w:val="24"/>
              </w:rPr>
              <w:fldChar w:fldCharType="end"/>
            </w:r>
          </w:hyperlink>
        </w:p>
        <w:p w14:paraId="7EABFFC0" w14:textId="77777777" w:rsidR="00661BCF" w:rsidRPr="00661BCF" w:rsidRDefault="00661BCF">
          <w:pPr>
            <w:pStyle w:val="TOC1"/>
            <w:tabs>
              <w:tab w:val="right" w:leader="dot" w:pos="9350"/>
            </w:tabs>
            <w:rPr>
              <w:rFonts w:ascii="Times New Roman" w:eastAsiaTheme="minorEastAsia" w:hAnsi="Times New Roman" w:cs="Times New Roman"/>
              <w:noProof/>
              <w:sz w:val="24"/>
              <w:szCs w:val="24"/>
            </w:rPr>
          </w:pPr>
          <w:hyperlink w:anchor="_Toc210653222" w:history="1">
            <w:r w:rsidRPr="00661BCF">
              <w:rPr>
                <w:rStyle w:val="Hyperlink"/>
                <w:rFonts w:ascii="Times New Roman" w:hAnsi="Times New Roman" w:cs="Times New Roman"/>
                <w:noProof/>
                <w:sz w:val="24"/>
                <w:szCs w:val="24"/>
              </w:rPr>
              <w:t>References</w:t>
            </w:r>
            <w:r w:rsidRPr="00661BCF">
              <w:rPr>
                <w:rFonts w:ascii="Times New Roman" w:hAnsi="Times New Roman" w:cs="Times New Roman"/>
                <w:noProof/>
                <w:webHidden/>
                <w:sz w:val="24"/>
                <w:szCs w:val="24"/>
              </w:rPr>
              <w:tab/>
            </w:r>
            <w:r w:rsidRPr="00661BCF">
              <w:rPr>
                <w:rFonts w:ascii="Times New Roman" w:hAnsi="Times New Roman" w:cs="Times New Roman"/>
                <w:noProof/>
                <w:webHidden/>
                <w:sz w:val="24"/>
                <w:szCs w:val="24"/>
              </w:rPr>
              <w:fldChar w:fldCharType="begin"/>
            </w:r>
            <w:r w:rsidRPr="00661BCF">
              <w:rPr>
                <w:rFonts w:ascii="Times New Roman" w:hAnsi="Times New Roman" w:cs="Times New Roman"/>
                <w:noProof/>
                <w:webHidden/>
                <w:sz w:val="24"/>
                <w:szCs w:val="24"/>
              </w:rPr>
              <w:instrText xml:space="preserve"> PAGEREF _Toc210653222 \h </w:instrText>
            </w:r>
            <w:r w:rsidRPr="00661BCF">
              <w:rPr>
                <w:rFonts w:ascii="Times New Roman" w:hAnsi="Times New Roman" w:cs="Times New Roman"/>
                <w:noProof/>
                <w:webHidden/>
                <w:sz w:val="24"/>
                <w:szCs w:val="24"/>
              </w:rPr>
            </w:r>
            <w:r w:rsidRPr="00661BCF">
              <w:rPr>
                <w:rFonts w:ascii="Times New Roman" w:hAnsi="Times New Roman" w:cs="Times New Roman"/>
                <w:noProof/>
                <w:webHidden/>
                <w:sz w:val="24"/>
                <w:szCs w:val="24"/>
              </w:rPr>
              <w:fldChar w:fldCharType="separate"/>
            </w:r>
            <w:r w:rsidRPr="00661BCF">
              <w:rPr>
                <w:rFonts w:ascii="Times New Roman" w:hAnsi="Times New Roman" w:cs="Times New Roman"/>
                <w:noProof/>
                <w:webHidden/>
                <w:sz w:val="24"/>
                <w:szCs w:val="24"/>
              </w:rPr>
              <w:t>10</w:t>
            </w:r>
            <w:r w:rsidRPr="00661BCF">
              <w:rPr>
                <w:rFonts w:ascii="Times New Roman" w:hAnsi="Times New Roman" w:cs="Times New Roman"/>
                <w:noProof/>
                <w:webHidden/>
                <w:sz w:val="24"/>
                <w:szCs w:val="24"/>
              </w:rPr>
              <w:fldChar w:fldCharType="end"/>
            </w:r>
          </w:hyperlink>
        </w:p>
        <w:p w14:paraId="277F6B94" w14:textId="77777777" w:rsidR="00303FE7" w:rsidRPr="00634182" w:rsidRDefault="00303FE7" w:rsidP="00257012">
          <w:pPr>
            <w:spacing w:after="0" w:line="360" w:lineRule="auto"/>
            <w:rPr>
              <w:rFonts w:ascii="Times New Roman" w:hAnsi="Times New Roman" w:cs="Times New Roman"/>
              <w:sz w:val="24"/>
              <w:szCs w:val="24"/>
            </w:rPr>
          </w:pPr>
          <w:r w:rsidRPr="00661BCF">
            <w:rPr>
              <w:rFonts w:ascii="Times New Roman" w:hAnsi="Times New Roman" w:cs="Times New Roman"/>
              <w:b/>
              <w:bCs/>
              <w:noProof/>
              <w:color w:val="000000" w:themeColor="text1"/>
              <w:sz w:val="24"/>
              <w:szCs w:val="24"/>
            </w:rPr>
            <w:fldChar w:fldCharType="end"/>
          </w:r>
        </w:p>
      </w:sdtContent>
    </w:sdt>
    <w:p w14:paraId="5E4EC5EF" w14:textId="77777777" w:rsidR="00257012" w:rsidRDefault="00303FE7" w:rsidP="00661BCF">
      <w:pPr>
        <w:spacing w:after="0" w:line="480" w:lineRule="auto"/>
        <w:rPr>
          <w:rFonts w:ascii="Times New Roman" w:hAnsi="Times New Roman" w:cs="Times New Roman"/>
          <w:b/>
          <w:i/>
          <w:sz w:val="24"/>
          <w:szCs w:val="24"/>
        </w:rPr>
      </w:pPr>
      <w:r w:rsidRPr="00634182">
        <w:rPr>
          <w:rFonts w:ascii="Times New Roman" w:hAnsi="Times New Roman" w:cs="Times New Roman"/>
          <w:sz w:val="24"/>
          <w:szCs w:val="24"/>
        </w:rPr>
        <w:br w:type="page"/>
      </w:r>
    </w:p>
    <w:p w14:paraId="0F0C525F" w14:textId="77777777" w:rsidR="002F44AA" w:rsidRDefault="002F44AA" w:rsidP="00257012">
      <w:pPr>
        <w:pStyle w:val="Heading1"/>
      </w:pPr>
      <w:bookmarkStart w:id="0" w:name="_Toc210653205"/>
      <w:r>
        <w:t>Task 3</w:t>
      </w:r>
      <w:bookmarkEnd w:id="0"/>
    </w:p>
    <w:p w14:paraId="66C0B33E" w14:textId="77777777" w:rsidR="00303FE7" w:rsidRPr="00634182" w:rsidRDefault="00303FE7" w:rsidP="002F44AA">
      <w:pPr>
        <w:pStyle w:val="Heading2"/>
      </w:pPr>
      <w:bookmarkStart w:id="1" w:name="_Toc210653206"/>
      <w:r w:rsidRPr="00634182">
        <w:t>Introduction</w:t>
      </w:r>
      <w:bookmarkEnd w:id="1"/>
    </w:p>
    <w:p w14:paraId="09A93C3A"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Among the health and social care professions, a Registered Nurse (RN) is one of the most crucial and challenging. The main patient care is held by nurses who act as the pinnacle between the doctor, patients, and families. They do not only offer direct medical care but also make sure that patients feel safe, understood and respected. I will explain the roles and obligations of a Registered Nurse in this discussion by mentioning three critical skills needed to execute this position and proposing the methods of enhancing each skill through examples that are role specific.</w:t>
      </w:r>
    </w:p>
    <w:p w14:paraId="3C78235C" w14:textId="77777777" w:rsidR="00303FE7" w:rsidRPr="00634182" w:rsidRDefault="00303FE7" w:rsidP="00257012">
      <w:pPr>
        <w:spacing w:after="0" w:line="480" w:lineRule="auto"/>
        <w:rPr>
          <w:rFonts w:ascii="Times New Roman" w:hAnsi="Times New Roman" w:cs="Times New Roman"/>
          <w:sz w:val="24"/>
          <w:szCs w:val="24"/>
        </w:rPr>
      </w:pPr>
    </w:p>
    <w:p w14:paraId="67F1534A" w14:textId="77777777" w:rsidR="00303FE7" w:rsidRPr="00634182" w:rsidRDefault="00303FE7" w:rsidP="002F44AA">
      <w:pPr>
        <w:pStyle w:val="Heading2"/>
      </w:pPr>
      <w:bookmarkStart w:id="2" w:name="_Toc210653207"/>
      <w:r w:rsidRPr="00634182">
        <w:t>Duties and Responsibilities of a Registered Nurse</w:t>
      </w:r>
      <w:bookmarkEnd w:id="2"/>
    </w:p>
    <w:p w14:paraId="30153A0A" w14:textId="54481FCE"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 xml:space="preserve">RN is expected to provide high-quality care in a range of healthcare facilities, such as hospitals, GP practices, care homes and community health </w:t>
      </w:r>
      <w:r w:rsidR="0049116D" w:rsidRPr="00634182">
        <w:rPr>
          <w:rFonts w:ascii="Times New Roman" w:hAnsi="Times New Roman" w:cs="Times New Roman"/>
          <w:sz w:val="24"/>
          <w:szCs w:val="24"/>
        </w:rPr>
        <w:t>centers</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(Akinyemi et al., 2022)</w:t>
      </w:r>
      <w:r w:rsidRPr="00634182">
        <w:rPr>
          <w:rFonts w:ascii="Times New Roman" w:hAnsi="Times New Roman" w:cs="Times New Roman"/>
          <w:sz w:val="24"/>
          <w:szCs w:val="24"/>
        </w:rPr>
        <w:t>. They do not just have clinical roles, but holistic care:</w:t>
      </w:r>
    </w:p>
    <w:p w14:paraId="39606AA6" w14:textId="77777777" w:rsidR="00303FE7" w:rsidRPr="00634182" w:rsidRDefault="00303FE7" w:rsidP="00257012">
      <w:pPr>
        <w:spacing w:after="0" w:line="480" w:lineRule="auto"/>
        <w:rPr>
          <w:rFonts w:ascii="Times New Roman" w:hAnsi="Times New Roman" w:cs="Times New Roman"/>
          <w:sz w:val="24"/>
          <w:szCs w:val="24"/>
        </w:rPr>
      </w:pPr>
    </w:p>
    <w:p w14:paraId="42E8340D" w14:textId="77777777" w:rsidR="00303FE7" w:rsidRPr="00634182" w:rsidRDefault="00303FE7" w:rsidP="002F44AA">
      <w:pPr>
        <w:pStyle w:val="Heading3"/>
      </w:pPr>
      <w:bookmarkStart w:id="3" w:name="_Toc210653208"/>
      <w:r w:rsidRPr="00634182">
        <w:t>Evaluation and Supervising Patients</w:t>
      </w:r>
      <w:bookmarkEnd w:id="3"/>
    </w:p>
    <w:p w14:paraId="6121B714"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Nurses are the ones who administer the initial tests and observations of vital signs (blood pressure, temperature, oxygen levels, etc.), as well as track progress of patients. An example is a patient in a hospital ward, a nurse will notice complications and report the patient to a doctor immediately</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(Alshammari et al., 2022)</w:t>
      </w:r>
      <w:r w:rsidRPr="00634182">
        <w:rPr>
          <w:rFonts w:ascii="Times New Roman" w:hAnsi="Times New Roman" w:cs="Times New Roman"/>
          <w:sz w:val="24"/>
          <w:szCs w:val="24"/>
        </w:rPr>
        <w:t>.</w:t>
      </w:r>
    </w:p>
    <w:p w14:paraId="65796ABB" w14:textId="77777777" w:rsidR="00303FE7" w:rsidRDefault="00303FE7" w:rsidP="00257012">
      <w:pPr>
        <w:spacing w:after="0" w:line="480" w:lineRule="auto"/>
        <w:rPr>
          <w:rFonts w:ascii="Times New Roman" w:hAnsi="Times New Roman" w:cs="Times New Roman"/>
          <w:sz w:val="24"/>
          <w:szCs w:val="24"/>
        </w:rPr>
      </w:pPr>
    </w:p>
    <w:p w14:paraId="7E007A6C" w14:textId="77777777" w:rsidR="002F44AA" w:rsidRDefault="002F44AA" w:rsidP="00257012">
      <w:pPr>
        <w:spacing w:after="0" w:line="480" w:lineRule="auto"/>
        <w:rPr>
          <w:rFonts w:ascii="Times New Roman" w:hAnsi="Times New Roman" w:cs="Times New Roman"/>
          <w:sz w:val="24"/>
          <w:szCs w:val="24"/>
        </w:rPr>
      </w:pPr>
    </w:p>
    <w:p w14:paraId="7365700D" w14:textId="77777777" w:rsidR="002F44AA" w:rsidRPr="00634182" w:rsidRDefault="002F44AA" w:rsidP="00257012">
      <w:pPr>
        <w:spacing w:after="0" w:line="480" w:lineRule="auto"/>
        <w:rPr>
          <w:rFonts w:ascii="Times New Roman" w:hAnsi="Times New Roman" w:cs="Times New Roman"/>
          <w:sz w:val="24"/>
          <w:szCs w:val="24"/>
        </w:rPr>
      </w:pPr>
    </w:p>
    <w:p w14:paraId="15889571" w14:textId="77777777" w:rsidR="00303FE7" w:rsidRPr="00634182" w:rsidRDefault="00303FE7" w:rsidP="002F44AA">
      <w:pPr>
        <w:pStyle w:val="Heading3"/>
      </w:pPr>
      <w:bookmarkStart w:id="4" w:name="_Toc210653209"/>
      <w:r w:rsidRPr="00634182">
        <w:t>Prescription of Therapies and Drugs</w:t>
      </w:r>
      <w:bookmarkEnd w:id="4"/>
    </w:p>
    <w:p w14:paraId="33D9C720"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RNs are prepared to offer prescribed care and administer medicine without issue. They can give IV drip of antibiotics, proper doses, and side effects, etc.</w:t>
      </w:r>
    </w:p>
    <w:p w14:paraId="44B8DD82" w14:textId="77777777" w:rsidR="00303FE7" w:rsidRPr="00634182" w:rsidRDefault="00303FE7" w:rsidP="00257012">
      <w:pPr>
        <w:pStyle w:val="Heading2"/>
      </w:pPr>
      <w:bookmarkStart w:id="5" w:name="_Toc210653210"/>
      <w:r w:rsidRPr="00634182">
        <w:t>Meeting the Emotional and Social Needs</w:t>
      </w:r>
      <w:bookmarkEnd w:id="5"/>
    </w:p>
    <w:p w14:paraId="031697A0"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In addition to clinical work, nurses offer emotional care to patients and their families. As an example, when a patient is delivering a diagnosis that will change their life, the nurse contributes significantly to listening, providing encouragement, and referring to additional help</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(Al‐Hamdan and Bani Issa, 2022)</w:t>
      </w:r>
      <w:r w:rsidRPr="00634182">
        <w:rPr>
          <w:rFonts w:ascii="Times New Roman" w:hAnsi="Times New Roman" w:cs="Times New Roman"/>
          <w:sz w:val="24"/>
          <w:szCs w:val="24"/>
        </w:rPr>
        <w:t>.</w:t>
      </w:r>
    </w:p>
    <w:p w14:paraId="14C38EF9" w14:textId="77777777" w:rsidR="00303FE7" w:rsidRPr="00634182" w:rsidRDefault="00303FE7" w:rsidP="00257012">
      <w:pPr>
        <w:spacing w:after="0" w:line="480" w:lineRule="auto"/>
        <w:rPr>
          <w:rFonts w:ascii="Times New Roman" w:hAnsi="Times New Roman" w:cs="Times New Roman"/>
          <w:sz w:val="24"/>
          <w:szCs w:val="24"/>
        </w:rPr>
      </w:pPr>
    </w:p>
    <w:p w14:paraId="2D50A2A1" w14:textId="77777777" w:rsidR="00303FE7" w:rsidRPr="00634182" w:rsidRDefault="00303FE7" w:rsidP="002F44AA">
      <w:pPr>
        <w:pStyle w:val="Heading3"/>
      </w:pPr>
      <w:bookmarkStart w:id="6" w:name="_Toc210653211"/>
      <w:r w:rsidRPr="00634182">
        <w:t>Coordination of Care and Communication</w:t>
      </w:r>
      <w:bookmarkEnd w:id="6"/>
    </w:p>
    <w:p w14:paraId="097BBF80"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Nurses will serve as an interface between physicians, physiotherapists, occupational therapists and families. They are also keeping the correct records and they make sure that care plans are adhered to.</w:t>
      </w:r>
    </w:p>
    <w:p w14:paraId="6B6E5023" w14:textId="77777777" w:rsidR="00303FE7" w:rsidRPr="00634182" w:rsidRDefault="00303FE7" w:rsidP="00257012">
      <w:pPr>
        <w:spacing w:after="0" w:line="480" w:lineRule="auto"/>
        <w:rPr>
          <w:rFonts w:ascii="Times New Roman" w:hAnsi="Times New Roman" w:cs="Times New Roman"/>
          <w:sz w:val="24"/>
          <w:szCs w:val="24"/>
        </w:rPr>
      </w:pPr>
    </w:p>
    <w:p w14:paraId="0205493A" w14:textId="77777777" w:rsidR="00303FE7" w:rsidRPr="00634182" w:rsidRDefault="00303FE7" w:rsidP="002F44AA">
      <w:pPr>
        <w:pStyle w:val="Heading3"/>
      </w:pPr>
      <w:bookmarkStart w:id="7" w:name="_Toc210653212"/>
      <w:r w:rsidRPr="00634182">
        <w:t>Social Promotion of Health and Education</w:t>
      </w:r>
      <w:bookmarkEnd w:id="7"/>
    </w:p>
    <w:p w14:paraId="1FD6E8F3"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One of the tasks that a nurse may complete is to inform patients on their lifestyle choices, medication intake, and recovery. As an example, the dietary and physical activity of diabetic patients</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(Chen et al., 2021)</w:t>
      </w:r>
      <w:r w:rsidRPr="00634182">
        <w:rPr>
          <w:rFonts w:ascii="Times New Roman" w:hAnsi="Times New Roman" w:cs="Times New Roman"/>
          <w:sz w:val="24"/>
          <w:szCs w:val="24"/>
        </w:rPr>
        <w:t>.</w:t>
      </w:r>
    </w:p>
    <w:p w14:paraId="12B37292"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In general, the profession of a nurse is a multifaceted occupation that consists of medical competence, care, and communication.</w:t>
      </w:r>
    </w:p>
    <w:p w14:paraId="093F0FAD" w14:textId="77777777" w:rsidR="00303FE7" w:rsidRDefault="00303FE7" w:rsidP="00257012">
      <w:pPr>
        <w:spacing w:after="0" w:line="480" w:lineRule="auto"/>
        <w:rPr>
          <w:rFonts w:ascii="Times New Roman" w:hAnsi="Times New Roman" w:cs="Times New Roman"/>
          <w:sz w:val="24"/>
          <w:szCs w:val="24"/>
        </w:rPr>
      </w:pPr>
    </w:p>
    <w:p w14:paraId="53492202" w14:textId="77777777" w:rsidR="002F44AA" w:rsidRDefault="002F44AA" w:rsidP="00257012">
      <w:pPr>
        <w:spacing w:after="0" w:line="480" w:lineRule="auto"/>
        <w:rPr>
          <w:rFonts w:ascii="Times New Roman" w:hAnsi="Times New Roman" w:cs="Times New Roman"/>
          <w:sz w:val="24"/>
          <w:szCs w:val="24"/>
        </w:rPr>
      </w:pPr>
    </w:p>
    <w:p w14:paraId="37AA8F7A" w14:textId="77777777" w:rsidR="002F44AA" w:rsidRPr="00634182" w:rsidRDefault="002F44AA" w:rsidP="00257012">
      <w:pPr>
        <w:spacing w:after="0" w:line="480" w:lineRule="auto"/>
        <w:rPr>
          <w:rFonts w:ascii="Times New Roman" w:hAnsi="Times New Roman" w:cs="Times New Roman"/>
          <w:sz w:val="24"/>
          <w:szCs w:val="24"/>
        </w:rPr>
      </w:pPr>
    </w:p>
    <w:p w14:paraId="254F129D" w14:textId="77777777" w:rsidR="00303FE7" w:rsidRPr="00634182" w:rsidRDefault="00303FE7" w:rsidP="002F44AA">
      <w:pPr>
        <w:pStyle w:val="Heading2"/>
      </w:pPr>
      <w:bookmarkStart w:id="8" w:name="_Toc210653213"/>
      <w:r w:rsidRPr="00634182">
        <w:t xml:space="preserve">Three Essential Skills for the </w:t>
      </w:r>
      <w:r w:rsidRPr="002F44AA">
        <w:t>Role</w:t>
      </w:r>
      <w:bookmarkEnd w:id="8"/>
    </w:p>
    <w:p w14:paraId="6589DBF6" w14:textId="77777777" w:rsidR="00303FE7" w:rsidRPr="00634182" w:rsidRDefault="00303FE7" w:rsidP="002F44AA">
      <w:pPr>
        <w:pStyle w:val="Heading3"/>
      </w:pPr>
      <w:bookmarkStart w:id="9" w:name="_Toc210653214"/>
      <w:r w:rsidRPr="00634182">
        <w:t>Communication Skills</w:t>
      </w:r>
      <w:bookmarkEnd w:id="9"/>
    </w:p>
    <w:p w14:paraId="74C85EC8"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The RNs need to communicate since they need to explain the treatment in an understandable way, listen to the patients, and coordinate with other professionals</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(Bae, 2023)</w:t>
      </w:r>
      <w:r w:rsidRPr="00634182">
        <w:rPr>
          <w:rFonts w:ascii="Times New Roman" w:hAnsi="Times New Roman" w:cs="Times New Roman"/>
          <w:sz w:val="24"/>
          <w:szCs w:val="24"/>
        </w:rPr>
        <w:t>. To illustrate, a nurse has to clarify the purpose of administration when giving medication in direct and clear language and verify that the patient comprehends the purpose. Efficient communication makes patients safe and trustworthy.</w:t>
      </w:r>
    </w:p>
    <w:p w14:paraId="45E90682" w14:textId="77777777" w:rsidR="00303FE7" w:rsidRPr="00634182" w:rsidRDefault="00303FE7" w:rsidP="00257012">
      <w:pPr>
        <w:spacing w:after="0" w:line="480" w:lineRule="auto"/>
        <w:rPr>
          <w:rFonts w:ascii="Times New Roman" w:hAnsi="Times New Roman" w:cs="Times New Roman"/>
          <w:sz w:val="24"/>
          <w:szCs w:val="24"/>
        </w:rPr>
      </w:pPr>
    </w:p>
    <w:p w14:paraId="17AB79C7" w14:textId="77777777" w:rsidR="00303FE7" w:rsidRPr="00634182" w:rsidRDefault="00303FE7" w:rsidP="002F44AA">
      <w:pPr>
        <w:pStyle w:val="Heading3"/>
      </w:pPr>
      <w:bookmarkStart w:id="10" w:name="_Toc210653215"/>
      <w:r w:rsidRPr="00634182">
        <w:t>Problem-Solving and Critical Thinking</w:t>
      </w:r>
      <w:bookmarkEnd w:id="10"/>
    </w:p>
    <w:p w14:paraId="286B84E3"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Nurses are often in cases when they have to make a decision on new situations in a short period of time. As an example, when a patient suddenly displays symptoms of an allergic reaction, the nurse should be able to diagnose the problem in a short time and notify the medical team and start providing immediate treatment, including oxygen administration</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(Chen et al., 2021)</w:t>
      </w:r>
      <w:r w:rsidRPr="00634182">
        <w:rPr>
          <w:rFonts w:ascii="Times New Roman" w:hAnsi="Times New Roman" w:cs="Times New Roman"/>
          <w:sz w:val="24"/>
          <w:szCs w:val="24"/>
        </w:rPr>
        <w:t>. Trying to think critically will enable nurses to take decisive actions and save lives.</w:t>
      </w:r>
    </w:p>
    <w:p w14:paraId="3FD5B7C8" w14:textId="77777777" w:rsidR="00303FE7" w:rsidRPr="00634182" w:rsidRDefault="00303FE7" w:rsidP="00257012">
      <w:pPr>
        <w:spacing w:after="0" w:line="480" w:lineRule="auto"/>
        <w:rPr>
          <w:rFonts w:ascii="Times New Roman" w:hAnsi="Times New Roman" w:cs="Times New Roman"/>
          <w:sz w:val="24"/>
          <w:szCs w:val="24"/>
        </w:rPr>
      </w:pPr>
    </w:p>
    <w:p w14:paraId="04F839CB" w14:textId="77777777" w:rsidR="00303FE7" w:rsidRPr="00634182" w:rsidRDefault="00303FE7" w:rsidP="002F44AA">
      <w:pPr>
        <w:pStyle w:val="Heading3"/>
      </w:pPr>
      <w:bookmarkStart w:id="11" w:name="_Toc210653216"/>
      <w:r w:rsidRPr="00634182">
        <w:t>Empathy and Compassion</w:t>
      </w:r>
      <w:bookmarkEnd w:id="11"/>
    </w:p>
    <w:p w14:paraId="41CDD4D2"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Compassion is an essential part of healthcare as patients tend to be weak, nervous, or suffering. Nurses should comprehend medical symptoms as well as emotional and social demands. To illustrate, a palliative nurse has to offer solace to the patient and their family members and exercise compassion without being unprofessional</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(Bae, 2023)</w:t>
      </w:r>
      <w:r w:rsidRPr="00634182">
        <w:rPr>
          <w:rFonts w:ascii="Times New Roman" w:hAnsi="Times New Roman" w:cs="Times New Roman"/>
          <w:sz w:val="24"/>
          <w:szCs w:val="24"/>
        </w:rPr>
        <w:t>.</w:t>
      </w:r>
    </w:p>
    <w:p w14:paraId="106A5F59" w14:textId="7F575AE5"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These three competencies, communication, critical thinking, and empathy are core products of safe, effective and person-</w:t>
      </w:r>
      <w:r w:rsidR="0049116D" w:rsidRPr="00634182">
        <w:rPr>
          <w:rFonts w:ascii="Times New Roman" w:hAnsi="Times New Roman" w:cs="Times New Roman"/>
          <w:sz w:val="24"/>
          <w:szCs w:val="24"/>
        </w:rPr>
        <w:t>centered</w:t>
      </w:r>
      <w:r w:rsidRPr="00634182">
        <w:rPr>
          <w:rFonts w:ascii="Times New Roman" w:hAnsi="Times New Roman" w:cs="Times New Roman"/>
          <w:sz w:val="24"/>
          <w:szCs w:val="24"/>
        </w:rPr>
        <w:t xml:space="preserve"> care.</w:t>
      </w:r>
    </w:p>
    <w:p w14:paraId="5BD891C0" w14:textId="77777777" w:rsidR="00303FE7" w:rsidRPr="00634182" w:rsidRDefault="00303FE7" w:rsidP="00257012">
      <w:pPr>
        <w:spacing w:after="0" w:line="480" w:lineRule="auto"/>
        <w:rPr>
          <w:rFonts w:ascii="Times New Roman" w:hAnsi="Times New Roman" w:cs="Times New Roman"/>
          <w:sz w:val="24"/>
          <w:szCs w:val="24"/>
        </w:rPr>
      </w:pPr>
    </w:p>
    <w:p w14:paraId="1E5C6A57" w14:textId="77777777" w:rsidR="00303FE7" w:rsidRPr="00634182" w:rsidRDefault="00303FE7" w:rsidP="002F44AA">
      <w:pPr>
        <w:pStyle w:val="Heading2"/>
      </w:pPr>
      <w:bookmarkStart w:id="12" w:name="_Toc210653217"/>
      <w:r w:rsidRPr="00634182">
        <w:t>Strategies to Improve Each Skill</w:t>
      </w:r>
      <w:bookmarkEnd w:id="12"/>
    </w:p>
    <w:p w14:paraId="5A683B2F" w14:textId="77777777" w:rsidR="00303FE7" w:rsidRPr="00634182" w:rsidRDefault="00303FE7" w:rsidP="002F44AA">
      <w:pPr>
        <w:pStyle w:val="Heading3"/>
      </w:pPr>
      <w:bookmarkStart w:id="13" w:name="_Toc210653218"/>
      <w:r w:rsidRPr="00634182">
        <w:t>Improving Communication Skills</w:t>
      </w:r>
      <w:bookmarkEnd w:id="13"/>
    </w:p>
    <w:p w14:paraId="6BB36106" w14:textId="77777777" w:rsidR="00303FE7" w:rsidRPr="002F44AA" w:rsidRDefault="00303FE7" w:rsidP="002F44AA">
      <w:pPr>
        <w:pStyle w:val="Heading4"/>
      </w:pPr>
      <w:r w:rsidRPr="002F44AA">
        <w:t>Strategy 1: Role-Playing and Simulation Training</w:t>
      </w:r>
    </w:p>
    <w:p w14:paraId="5B9E130C" w14:textId="232BEAD9"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 xml:space="preserve">Role-play activities with fellow nurses allow nurses to train verbal and non-verbal communication. An example is the </w:t>
      </w:r>
      <w:r w:rsidR="0049116D" w:rsidRPr="00634182">
        <w:rPr>
          <w:rFonts w:ascii="Times New Roman" w:hAnsi="Times New Roman" w:cs="Times New Roman"/>
          <w:sz w:val="24"/>
          <w:szCs w:val="24"/>
        </w:rPr>
        <w:t>practicing</w:t>
      </w:r>
      <w:r w:rsidRPr="00634182">
        <w:rPr>
          <w:rFonts w:ascii="Times New Roman" w:hAnsi="Times New Roman" w:cs="Times New Roman"/>
          <w:sz w:val="24"/>
          <w:szCs w:val="24"/>
        </w:rPr>
        <w:t xml:space="preserve"> of the explanation of a complex diagnosis in plain language where there is confidence </w:t>
      </w:r>
      <w:r w:rsidR="0049116D" w:rsidRPr="00634182">
        <w:rPr>
          <w:rFonts w:ascii="Times New Roman" w:hAnsi="Times New Roman" w:cs="Times New Roman"/>
          <w:sz w:val="24"/>
          <w:szCs w:val="24"/>
        </w:rPr>
        <w:t>practiced</w:t>
      </w:r>
      <w:r w:rsidRPr="00634182">
        <w:rPr>
          <w:rFonts w:ascii="Times New Roman" w:hAnsi="Times New Roman" w:cs="Times New Roman"/>
          <w:sz w:val="24"/>
          <w:szCs w:val="24"/>
        </w:rPr>
        <w:t xml:space="preserve"> in the real life</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w:t>
      </w:r>
      <w:proofErr w:type="spellStart"/>
      <w:r w:rsidR="00634182" w:rsidRPr="00634182">
        <w:rPr>
          <w:rFonts w:ascii="Times New Roman" w:hAnsi="Times New Roman" w:cs="Times New Roman"/>
          <w:color w:val="222222"/>
          <w:sz w:val="24"/>
          <w:szCs w:val="24"/>
          <w:shd w:val="clear" w:color="auto" w:fill="FFFFFF"/>
        </w:rPr>
        <w:t>Lukewich</w:t>
      </w:r>
      <w:proofErr w:type="spellEnd"/>
      <w:r w:rsidR="00634182" w:rsidRPr="00634182">
        <w:rPr>
          <w:rFonts w:ascii="Times New Roman" w:hAnsi="Times New Roman" w:cs="Times New Roman"/>
          <w:color w:val="222222"/>
          <w:sz w:val="24"/>
          <w:szCs w:val="24"/>
          <w:shd w:val="clear" w:color="auto" w:fill="FFFFFF"/>
        </w:rPr>
        <w:t xml:space="preserve"> et al., 2022)</w:t>
      </w:r>
      <w:r w:rsidRPr="00634182">
        <w:rPr>
          <w:rFonts w:ascii="Times New Roman" w:hAnsi="Times New Roman" w:cs="Times New Roman"/>
          <w:sz w:val="24"/>
          <w:szCs w:val="24"/>
        </w:rPr>
        <w:t>.</w:t>
      </w:r>
    </w:p>
    <w:p w14:paraId="5A4D948A" w14:textId="77777777" w:rsidR="00303FE7" w:rsidRPr="00634182" w:rsidRDefault="00303FE7" w:rsidP="00257012">
      <w:pPr>
        <w:spacing w:after="0" w:line="480" w:lineRule="auto"/>
        <w:rPr>
          <w:rFonts w:ascii="Times New Roman" w:hAnsi="Times New Roman" w:cs="Times New Roman"/>
          <w:sz w:val="24"/>
          <w:szCs w:val="24"/>
        </w:rPr>
      </w:pPr>
    </w:p>
    <w:p w14:paraId="6D486286" w14:textId="77777777" w:rsidR="00303FE7" w:rsidRPr="00634182" w:rsidRDefault="00303FE7" w:rsidP="002F44AA">
      <w:pPr>
        <w:pStyle w:val="Heading4"/>
      </w:pPr>
      <w:r w:rsidRPr="00634182">
        <w:t>Opportunity 2: Active Listening Practice</w:t>
      </w:r>
    </w:p>
    <w:p w14:paraId="0CF89A35"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 xml:space="preserve">Among the methods that a nurse can make himself or herself aware of are </w:t>
      </w:r>
      <w:proofErr w:type="spellStart"/>
      <w:r w:rsidRPr="00634182">
        <w:rPr>
          <w:rFonts w:ascii="Times New Roman" w:hAnsi="Times New Roman" w:cs="Times New Roman"/>
          <w:sz w:val="24"/>
          <w:szCs w:val="24"/>
        </w:rPr>
        <w:t>summarising</w:t>
      </w:r>
      <w:proofErr w:type="spellEnd"/>
      <w:r w:rsidRPr="00634182">
        <w:rPr>
          <w:rFonts w:ascii="Times New Roman" w:hAnsi="Times New Roman" w:cs="Times New Roman"/>
          <w:sz w:val="24"/>
          <w:szCs w:val="24"/>
        </w:rPr>
        <w:t xml:space="preserve"> what the patient has talked about or clarifying questions</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w:t>
      </w:r>
      <w:proofErr w:type="spellStart"/>
      <w:r w:rsidR="00634182" w:rsidRPr="00634182">
        <w:rPr>
          <w:rFonts w:ascii="Times New Roman" w:hAnsi="Times New Roman" w:cs="Times New Roman"/>
          <w:color w:val="222222"/>
          <w:sz w:val="24"/>
          <w:szCs w:val="24"/>
          <w:shd w:val="clear" w:color="auto" w:fill="FFFFFF"/>
        </w:rPr>
        <w:t>Höglander</w:t>
      </w:r>
      <w:proofErr w:type="spellEnd"/>
      <w:r w:rsidR="00634182" w:rsidRPr="00634182">
        <w:rPr>
          <w:rFonts w:ascii="Times New Roman" w:hAnsi="Times New Roman" w:cs="Times New Roman"/>
          <w:color w:val="222222"/>
          <w:sz w:val="24"/>
          <w:szCs w:val="24"/>
          <w:shd w:val="clear" w:color="auto" w:fill="FFFFFF"/>
        </w:rPr>
        <w:t xml:space="preserve"> et al., 2023)</w:t>
      </w:r>
      <w:r w:rsidRPr="00634182">
        <w:rPr>
          <w:rFonts w:ascii="Times New Roman" w:hAnsi="Times New Roman" w:cs="Times New Roman"/>
          <w:sz w:val="24"/>
          <w:szCs w:val="24"/>
        </w:rPr>
        <w:t xml:space="preserve">. An example is repeating the concern of a patient back to them, such as, (so you are concerned about side effects, is that right), which in turn clarifies the concern and </w:t>
      </w:r>
      <w:proofErr w:type="spellStart"/>
      <w:r w:rsidRPr="00634182">
        <w:rPr>
          <w:rFonts w:ascii="Times New Roman" w:hAnsi="Times New Roman" w:cs="Times New Roman"/>
          <w:sz w:val="24"/>
          <w:szCs w:val="24"/>
        </w:rPr>
        <w:t>empathises</w:t>
      </w:r>
      <w:proofErr w:type="spellEnd"/>
      <w:r w:rsidRPr="00634182">
        <w:rPr>
          <w:rFonts w:ascii="Times New Roman" w:hAnsi="Times New Roman" w:cs="Times New Roman"/>
          <w:sz w:val="24"/>
          <w:szCs w:val="24"/>
        </w:rPr>
        <w:t>.</w:t>
      </w:r>
    </w:p>
    <w:p w14:paraId="3840898B" w14:textId="77777777" w:rsidR="00303FE7" w:rsidRPr="00634182" w:rsidRDefault="00303FE7" w:rsidP="00257012">
      <w:pPr>
        <w:spacing w:after="0" w:line="480" w:lineRule="auto"/>
        <w:rPr>
          <w:rFonts w:ascii="Times New Roman" w:hAnsi="Times New Roman" w:cs="Times New Roman"/>
          <w:sz w:val="24"/>
          <w:szCs w:val="24"/>
        </w:rPr>
      </w:pPr>
    </w:p>
    <w:p w14:paraId="1EE96C5E" w14:textId="77777777" w:rsidR="00303FE7" w:rsidRPr="00634182" w:rsidRDefault="00303FE7" w:rsidP="002F44AA">
      <w:pPr>
        <w:pStyle w:val="Heading4"/>
      </w:pPr>
      <w:r w:rsidRPr="00634182">
        <w:t>Strategy 3: Reflective Journals</w:t>
      </w:r>
    </w:p>
    <w:p w14:paraId="7BEF27F0" w14:textId="2E686285"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Nurses will be able to assess what has gone according to plan and what can be made better by writing reflections after contact with patients. As an example, the nurse can think about a situation in which a patient appeared to be not very clear about medication and use reflection to make the process mor</w:t>
      </w:r>
      <w:r w:rsidR="0049116D">
        <w:rPr>
          <w:rFonts w:ascii="Times New Roman" w:hAnsi="Times New Roman" w:cs="Times New Roman"/>
          <w:sz w:val="24"/>
          <w:szCs w:val="24"/>
        </w:rPr>
        <w:t>e</w:t>
      </w:r>
      <w:r w:rsidRPr="00634182">
        <w:rPr>
          <w:rFonts w:ascii="Times New Roman" w:hAnsi="Times New Roman" w:cs="Times New Roman"/>
          <w:sz w:val="24"/>
          <w:szCs w:val="24"/>
        </w:rPr>
        <w:t xml:space="preserve"> clear in future communication.</w:t>
      </w:r>
    </w:p>
    <w:p w14:paraId="20DC2191" w14:textId="77777777" w:rsidR="00303FE7" w:rsidRPr="00634182" w:rsidRDefault="00303FE7" w:rsidP="00257012">
      <w:pPr>
        <w:pStyle w:val="ListParagraph"/>
        <w:numPr>
          <w:ilvl w:val="0"/>
          <w:numId w:val="1"/>
        </w:numPr>
        <w:spacing w:after="0" w:line="480" w:lineRule="auto"/>
        <w:rPr>
          <w:rFonts w:ascii="Times New Roman" w:hAnsi="Times New Roman" w:cs="Times New Roman"/>
          <w:sz w:val="24"/>
          <w:szCs w:val="24"/>
        </w:rPr>
      </w:pPr>
      <w:r w:rsidRPr="00634182">
        <w:rPr>
          <w:rFonts w:ascii="Times New Roman" w:hAnsi="Times New Roman" w:cs="Times New Roman"/>
          <w:sz w:val="24"/>
          <w:szCs w:val="24"/>
        </w:rPr>
        <w:t>Why it Works: These measures contribute to and improve clarity, lessen misunderstandings, and boost confidence between patients and staff.</w:t>
      </w:r>
    </w:p>
    <w:p w14:paraId="3800896C" w14:textId="77777777" w:rsidR="00303FE7" w:rsidRPr="00634182" w:rsidRDefault="00303FE7" w:rsidP="00257012">
      <w:pPr>
        <w:spacing w:after="0" w:line="480" w:lineRule="auto"/>
        <w:rPr>
          <w:rFonts w:ascii="Times New Roman" w:hAnsi="Times New Roman" w:cs="Times New Roman"/>
          <w:sz w:val="24"/>
          <w:szCs w:val="24"/>
        </w:rPr>
      </w:pPr>
    </w:p>
    <w:p w14:paraId="07A4D499" w14:textId="77777777" w:rsidR="00303FE7" w:rsidRPr="00634182" w:rsidRDefault="00303FE7" w:rsidP="00257012">
      <w:pPr>
        <w:spacing w:after="0" w:line="480" w:lineRule="auto"/>
        <w:rPr>
          <w:rFonts w:ascii="Times New Roman" w:hAnsi="Times New Roman" w:cs="Times New Roman"/>
          <w:sz w:val="24"/>
          <w:szCs w:val="24"/>
        </w:rPr>
      </w:pPr>
    </w:p>
    <w:p w14:paraId="597C9552" w14:textId="77777777" w:rsidR="00303FE7" w:rsidRPr="00634182" w:rsidRDefault="00303FE7" w:rsidP="00257012">
      <w:pPr>
        <w:spacing w:after="0" w:line="480" w:lineRule="auto"/>
        <w:rPr>
          <w:rFonts w:ascii="Times New Roman" w:hAnsi="Times New Roman" w:cs="Times New Roman"/>
          <w:sz w:val="24"/>
          <w:szCs w:val="24"/>
        </w:rPr>
      </w:pPr>
    </w:p>
    <w:p w14:paraId="1B795D48" w14:textId="77777777" w:rsidR="00303FE7" w:rsidRPr="00634182" w:rsidRDefault="00303FE7" w:rsidP="002F44AA">
      <w:pPr>
        <w:pStyle w:val="Heading3"/>
      </w:pPr>
      <w:bookmarkStart w:id="14" w:name="_Toc210653219"/>
      <w:r w:rsidRPr="00634182">
        <w:t>Improving Critical Thinking and Problem-Solving</w:t>
      </w:r>
      <w:bookmarkEnd w:id="14"/>
    </w:p>
    <w:p w14:paraId="19FC5B9D" w14:textId="77777777" w:rsidR="00303FE7" w:rsidRPr="00634182" w:rsidRDefault="00303FE7" w:rsidP="002F44AA">
      <w:pPr>
        <w:pStyle w:val="Heading4"/>
      </w:pPr>
      <w:r w:rsidRPr="00634182">
        <w:t>Strategy 1: Case Study Analysis</w:t>
      </w:r>
    </w:p>
    <w:p w14:paraId="01536251"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Consecutively reading the case studies of patients aids nurses to be critical in thinking of the scenarios and outcomes that may arise. Indicatively, when examining a case on sepsis, the nurses are taught to learn how to spot danger signs at a tender age.</w:t>
      </w:r>
    </w:p>
    <w:p w14:paraId="76EF6D74" w14:textId="77777777" w:rsidR="00303FE7" w:rsidRPr="00634182" w:rsidRDefault="00303FE7" w:rsidP="00257012">
      <w:pPr>
        <w:spacing w:after="0" w:line="480" w:lineRule="auto"/>
        <w:rPr>
          <w:rFonts w:ascii="Times New Roman" w:hAnsi="Times New Roman" w:cs="Times New Roman"/>
          <w:sz w:val="24"/>
          <w:szCs w:val="24"/>
        </w:rPr>
      </w:pPr>
    </w:p>
    <w:p w14:paraId="5A46E58A" w14:textId="77777777" w:rsidR="00303FE7" w:rsidRPr="00634182" w:rsidRDefault="00303FE7" w:rsidP="002F44AA">
      <w:pPr>
        <w:pStyle w:val="Heading4"/>
      </w:pPr>
      <w:r w:rsidRPr="00634182">
        <w:t>Strategy 2: Supervision and Mentoring</w:t>
      </w:r>
    </w:p>
    <w:p w14:paraId="6CE0C1D0" w14:textId="70E34385"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Close interaction with senior nurses will give a rea</w:t>
      </w:r>
      <w:r w:rsidR="0049116D">
        <w:rPr>
          <w:rFonts w:ascii="Times New Roman" w:hAnsi="Times New Roman" w:cs="Times New Roman"/>
          <w:sz w:val="24"/>
          <w:szCs w:val="24"/>
        </w:rPr>
        <w:t>l</w:t>
      </w:r>
      <w:r w:rsidRPr="00634182">
        <w:rPr>
          <w:rFonts w:ascii="Times New Roman" w:hAnsi="Times New Roman" w:cs="Times New Roman"/>
          <w:sz w:val="24"/>
          <w:szCs w:val="24"/>
        </w:rPr>
        <w:t>-time feedback. As an example, in the course of a shift, a mentor may guide a nurse through the work with a patient, who suddenly worsens, pointing at the rationale of making decisions fast</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(Bergman et al., 2021)</w:t>
      </w:r>
      <w:r w:rsidRPr="00634182">
        <w:rPr>
          <w:rFonts w:ascii="Times New Roman" w:hAnsi="Times New Roman" w:cs="Times New Roman"/>
          <w:sz w:val="24"/>
          <w:szCs w:val="24"/>
        </w:rPr>
        <w:t>.</w:t>
      </w:r>
    </w:p>
    <w:p w14:paraId="05782ADF" w14:textId="77777777" w:rsidR="00303FE7" w:rsidRPr="00634182" w:rsidRDefault="00303FE7" w:rsidP="00257012">
      <w:pPr>
        <w:spacing w:after="0" w:line="480" w:lineRule="auto"/>
        <w:rPr>
          <w:rFonts w:ascii="Times New Roman" w:hAnsi="Times New Roman" w:cs="Times New Roman"/>
          <w:sz w:val="24"/>
          <w:szCs w:val="24"/>
        </w:rPr>
      </w:pPr>
    </w:p>
    <w:p w14:paraId="6E116C79" w14:textId="77777777" w:rsidR="00303FE7" w:rsidRPr="00634182" w:rsidRDefault="00303FE7" w:rsidP="002F44AA">
      <w:pPr>
        <w:pStyle w:val="Heading4"/>
      </w:pPr>
      <w:r w:rsidRPr="00634182">
        <w:t>Strategy 3: Continual Professional Development (CPD)</w:t>
      </w:r>
    </w:p>
    <w:p w14:paraId="2D7B5864"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The theoretical and practical knowledge is developed through attending CPD courses on emergency care or patient safety</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(Chen et al., 2021)</w:t>
      </w:r>
      <w:r w:rsidRPr="00634182">
        <w:rPr>
          <w:rFonts w:ascii="Times New Roman" w:hAnsi="Times New Roman" w:cs="Times New Roman"/>
          <w:sz w:val="24"/>
          <w:szCs w:val="24"/>
        </w:rPr>
        <w:t>. As an illustration, nurses can undertake a training on advanced life support where relevant decision-making frameworks are provided to nurses during emergencies.</w:t>
      </w:r>
    </w:p>
    <w:p w14:paraId="6FFAC6AC" w14:textId="77777777" w:rsidR="00303FE7" w:rsidRPr="00634182" w:rsidRDefault="00303FE7" w:rsidP="00257012">
      <w:pPr>
        <w:pStyle w:val="ListParagraph"/>
        <w:numPr>
          <w:ilvl w:val="0"/>
          <w:numId w:val="1"/>
        </w:numPr>
        <w:spacing w:after="0" w:line="480" w:lineRule="auto"/>
        <w:rPr>
          <w:rFonts w:ascii="Times New Roman" w:hAnsi="Times New Roman" w:cs="Times New Roman"/>
          <w:sz w:val="24"/>
          <w:szCs w:val="24"/>
        </w:rPr>
      </w:pPr>
      <w:r w:rsidRPr="00634182">
        <w:rPr>
          <w:rFonts w:ascii="Times New Roman" w:hAnsi="Times New Roman" w:cs="Times New Roman"/>
          <w:sz w:val="24"/>
          <w:szCs w:val="24"/>
        </w:rPr>
        <w:t>Why it Helps: These strategies instill confidence, improve responding to emergencies faster and enhances patient safety outcomes.</w:t>
      </w:r>
    </w:p>
    <w:p w14:paraId="02A4A63B" w14:textId="77777777" w:rsidR="00303FE7" w:rsidRPr="00634182" w:rsidRDefault="00303FE7" w:rsidP="00257012">
      <w:pPr>
        <w:spacing w:after="0" w:line="480" w:lineRule="auto"/>
        <w:rPr>
          <w:rFonts w:ascii="Times New Roman" w:hAnsi="Times New Roman" w:cs="Times New Roman"/>
          <w:sz w:val="24"/>
          <w:szCs w:val="24"/>
        </w:rPr>
      </w:pPr>
    </w:p>
    <w:p w14:paraId="0189CEB9" w14:textId="77777777" w:rsidR="00303FE7" w:rsidRPr="00634182" w:rsidRDefault="00303FE7" w:rsidP="00257012">
      <w:pPr>
        <w:spacing w:after="0" w:line="480" w:lineRule="auto"/>
        <w:rPr>
          <w:rFonts w:ascii="Times New Roman" w:hAnsi="Times New Roman" w:cs="Times New Roman"/>
          <w:sz w:val="24"/>
          <w:szCs w:val="24"/>
        </w:rPr>
      </w:pPr>
    </w:p>
    <w:p w14:paraId="1ECC45E9" w14:textId="77777777" w:rsidR="00303FE7" w:rsidRPr="00634182" w:rsidRDefault="00303FE7" w:rsidP="00257012">
      <w:pPr>
        <w:spacing w:after="0" w:line="480" w:lineRule="auto"/>
        <w:rPr>
          <w:rFonts w:ascii="Times New Roman" w:hAnsi="Times New Roman" w:cs="Times New Roman"/>
          <w:sz w:val="24"/>
          <w:szCs w:val="24"/>
        </w:rPr>
      </w:pPr>
    </w:p>
    <w:p w14:paraId="1DA2B6AF" w14:textId="77777777" w:rsidR="00303FE7" w:rsidRPr="00634182" w:rsidRDefault="00303FE7" w:rsidP="00257012">
      <w:pPr>
        <w:spacing w:after="0" w:line="480" w:lineRule="auto"/>
        <w:rPr>
          <w:rFonts w:ascii="Times New Roman" w:hAnsi="Times New Roman" w:cs="Times New Roman"/>
          <w:sz w:val="24"/>
          <w:szCs w:val="24"/>
        </w:rPr>
      </w:pPr>
    </w:p>
    <w:p w14:paraId="0647235E" w14:textId="77777777" w:rsidR="00303FE7" w:rsidRPr="00634182" w:rsidRDefault="00303FE7" w:rsidP="00257012">
      <w:pPr>
        <w:spacing w:after="0" w:line="480" w:lineRule="auto"/>
        <w:rPr>
          <w:rFonts w:ascii="Times New Roman" w:hAnsi="Times New Roman" w:cs="Times New Roman"/>
          <w:sz w:val="24"/>
          <w:szCs w:val="24"/>
        </w:rPr>
      </w:pPr>
    </w:p>
    <w:p w14:paraId="7224896D" w14:textId="77777777" w:rsidR="00303FE7" w:rsidRPr="00634182" w:rsidRDefault="00303FE7" w:rsidP="002F44AA">
      <w:pPr>
        <w:pStyle w:val="Heading3"/>
      </w:pPr>
      <w:bookmarkStart w:id="15" w:name="_Toc210653220"/>
      <w:r w:rsidRPr="00634182">
        <w:t>Improving Empathy and Compassion</w:t>
      </w:r>
      <w:bookmarkEnd w:id="15"/>
    </w:p>
    <w:p w14:paraId="7EB90C99" w14:textId="77777777" w:rsidR="00303FE7" w:rsidRPr="00634182" w:rsidRDefault="00303FE7" w:rsidP="002F44AA">
      <w:pPr>
        <w:pStyle w:val="Heading4"/>
      </w:pPr>
      <w:r w:rsidRPr="00634182">
        <w:t>Strategy 1: Patient Shadowing and Storytelling</w:t>
      </w:r>
    </w:p>
    <w:p w14:paraId="1C2544B1"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Listening to personal stories of patients helps in creating awareness about their experience. As an illustration, observations of a cancer patient in the process of his treatment can offer nurses a better understanding of the problems that lie outside the hospital room.</w:t>
      </w:r>
    </w:p>
    <w:p w14:paraId="5CC8FE8F" w14:textId="77777777" w:rsidR="00303FE7" w:rsidRPr="00634182" w:rsidRDefault="00303FE7" w:rsidP="00257012">
      <w:pPr>
        <w:spacing w:after="0" w:line="480" w:lineRule="auto"/>
        <w:rPr>
          <w:rFonts w:ascii="Times New Roman" w:hAnsi="Times New Roman" w:cs="Times New Roman"/>
          <w:sz w:val="24"/>
          <w:szCs w:val="24"/>
        </w:rPr>
      </w:pPr>
    </w:p>
    <w:p w14:paraId="25DA9FFF" w14:textId="77777777" w:rsidR="00303FE7" w:rsidRPr="00634182" w:rsidRDefault="00303FE7" w:rsidP="002F44AA">
      <w:pPr>
        <w:pStyle w:val="Heading4"/>
      </w:pPr>
      <w:r w:rsidRPr="00634182">
        <w:t>Strategy 2: Mindfulness and Stress Management</w:t>
      </w:r>
    </w:p>
    <w:p w14:paraId="4F38D0A1" w14:textId="77777777"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Mindfulness practices will also enable nurses to be calm and concentrate even when stressed. An example is to stress-relieve with brief breathing exercises that can be performed between visits to patients so that the nurse could be less stressed and more attentive</w:t>
      </w:r>
      <w:r w:rsidR="00634182" w:rsidRPr="00634182">
        <w:rPr>
          <w:rFonts w:ascii="Times New Roman" w:hAnsi="Times New Roman" w:cs="Times New Roman"/>
          <w:sz w:val="24"/>
          <w:szCs w:val="24"/>
        </w:rPr>
        <w:t xml:space="preserve"> </w:t>
      </w:r>
      <w:r w:rsidR="00634182" w:rsidRPr="00634182">
        <w:rPr>
          <w:rFonts w:ascii="Times New Roman" w:hAnsi="Times New Roman" w:cs="Times New Roman"/>
          <w:color w:val="222222"/>
          <w:sz w:val="24"/>
          <w:szCs w:val="24"/>
          <w:shd w:val="clear" w:color="auto" w:fill="FFFFFF"/>
        </w:rPr>
        <w:t>(</w:t>
      </w:r>
      <w:proofErr w:type="spellStart"/>
      <w:r w:rsidR="00634182" w:rsidRPr="00634182">
        <w:rPr>
          <w:rFonts w:ascii="Times New Roman" w:hAnsi="Times New Roman" w:cs="Times New Roman"/>
          <w:color w:val="222222"/>
          <w:sz w:val="24"/>
          <w:szCs w:val="24"/>
          <w:shd w:val="clear" w:color="auto" w:fill="FFFFFF"/>
        </w:rPr>
        <w:t>Höglander</w:t>
      </w:r>
      <w:proofErr w:type="spellEnd"/>
      <w:r w:rsidR="00634182" w:rsidRPr="00634182">
        <w:rPr>
          <w:rFonts w:ascii="Times New Roman" w:hAnsi="Times New Roman" w:cs="Times New Roman"/>
          <w:color w:val="222222"/>
          <w:sz w:val="24"/>
          <w:szCs w:val="24"/>
          <w:shd w:val="clear" w:color="auto" w:fill="FFFFFF"/>
        </w:rPr>
        <w:t xml:space="preserve"> et al., 2023)</w:t>
      </w:r>
      <w:r w:rsidRPr="00634182">
        <w:rPr>
          <w:rFonts w:ascii="Times New Roman" w:hAnsi="Times New Roman" w:cs="Times New Roman"/>
          <w:sz w:val="24"/>
          <w:szCs w:val="24"/>
        </w:rPr>
        <w:t>.</w:t>
      </w:r>
    </w:p>
    <w:p w14:paraId="51A885E8" w14:textId="77777777" w:rsidR="00303FE7" w:rsidRPr="00634182" w:rsidRDefault="00303FE7" w:rsidP="00257012">
      <w:pPr>
        <w:spacing w:after="0" w:line="480" w:lineRule="auto"/>
        <w:rPr>
          <w:rFonts w:ascii="Times New Roman" w:hAnsi="Times New Roman" w:cs="Times New Roman"/>
          <w:sz w:val="24"/>
          <w:szCs w:val="24"/>
        </w:rPr>
      </w:pPr>
    </w:p>
    <w:p w14:paraId="4925F1D1" w14:textId="77777777" w:rsidR="00303FE7" w:rsidRPr="00634182" w:rsidRDefault="00303FE7" w:rsidP="002F44AA">
      <w:pPr>
        <w:pStyle w:val="Heading4"/>
      </w:pPr>
      <w:r w:rsidRPr="00634182">
        <w:t>Strategy 3 Cultural Competence Training</w:t>
      </w:r>
    </w:p>
    <w:p w14:paraId="4FBAC547" w14:textId="77398E21"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 xml:space="preserve">Cultural awareness training is used to make nurses understand how to </w:t>
      </w:r>
      <w:r w:rsidR="0049116D" w:rsidRPr="00634182">
        <w:rPr>
          <w:rFonts w:ascii="Times New Roman" w:hAnsi="Times New Roman" w:cs="Times New Roman"/>
          <w:sz w:val="24"/>
          <w:szCs w:val="24"/>
        </w:rPr>
        <w:t>empathies</w:t>
      </w:r>
      <w:r w:rsidRPr="00634182">
        <w:rPr>
          <w:rFonts w:ascii="Times New Roman" w:hAnsi="Times New Roman" w:cs="Times New Roman"/>
          <w:sz w:val="24"/>
          <w:szCs w:val="24"/>
        </w:rPr>
        <w:t xml:space="preserve"> with different patients. As an example, knowledge on cultural beliefs of sickness enables a nurse to offer respectful and </w:t>
      </w:r>
      <w:r w:rsidR="0049116D" w:rsidRPr="00634182">
        <w:rPr>
          <w:rFonts w:ascii="Times New Roman" w:hAnsi="Times New Roman" w:cs="Times New Roman"/>
          <w:sz w:val="24"/>
          <w:szCs w:val="24"/>
        </w:rPr>
        <w:t>personalized</w:t>
      </w:r>
      <w:r w:rsidRPr="00634182">
        <w:rPr>
          <w:rFonts w:ascii="Times New Roman" w:hAnsi="Times New Roman" w:cs="Times New Roman"/>
          <w:sz w:val="24"/>
          <w:szCs w:val="24"/>
        </w:rPr>
        <w:t xml:space="preserve"> care.</w:t>
      </w:r>
    </w:p>
    <w:p w14:paraId="4B2F1347" w14:textId="77777777" w:rsidR="00303FE7" w:rsidRPr="00634182" w:rsidRDefault="00303FE7" w:rsidP="00257012">
      <w:pPr>
        <w:spacing w:after="0" w:line="480" w:lineRule="auto"/>
        <w:rPr>
          <w:rFonts w:ascii="Times New Roman" w:hAnsi="Times New Roman" w:cs="Times New Roman"/>
          <w:sz w:val="24"/>
          <w:szCs w:val="24"/>
        </w:rPr>
      </w:pPr>
    </w:p>
    <w:p w14:paraId="68036681" w14:textId="77777777" w:rsidR="00303FE7" w:rsidRPr="00634182" w:rsidRDefault="00303FE7" w:rsidP="002F44AA">
      <w:pPr>
        <w:pStyle w:val="Heading2"/>
      </w:pPr>
      <w:bookmarkStart w:id="16" w:name="_Toc210653221"/>
      <w:r w:rsidRPr="00634182">
        <w:t>Conclusion</w:t>
      </w:r>
      <w:bookmarkEnd w:id="16"/>
    </w:p>
    <w:p w14:paraId="6580494A" w14:textId="6182B09D" w:rsidR="00303FE7" w:rsidRPr="00634182" w:rsidRDefault="00303FE7" w:rsidP="00257012">
      <w:pPr>
        <w:spacing w:after="0" w:line="480" w:lineRule="auto"/>
        <w:ind w:firstLine="720"/>
        <w:rPr>
          <w:rFonts w:ascii="Times New Roman" w:hAnsi="Times New Roman" w:cs="Times New Roman"/>
          <w:sz w:val="24"/>
          <w:szCs w:val="24"/>
        </w:rPr>
      </w:pPr>
      <w:r w:rsidRPr="00634182">
        <w:rPr>
          <w:rFonts w:ascii="Times New Roman" w:hAnsi="Times New Roman" w:cs="Times New Roman"/>
          <w:sz w:val="24"/>
          <w:szCs w:val="24"/>
        </w:rPr>
        <w:t>The work of a Registered Nurse in the health / social care sector is a challenging but fulfilling one. Nurses have an extremely diverse set of responsibilities, both clinical and emotional assistance, and they have to be guided by a set of skills to do the job. Three crucial skills that guarantee patient-</w:t>
      </w:r>
      <w:r w:rsidR="0049116D" w:rsidRPr="00634182">
        <w:rPr>
          <w:rFonts w:ascii="Times New Roman" w:hAnsi="Times New Roman" w:cs="Times New Roman"/>
          <w:sz w:val="24"/>
          <w:szCs w:val="24"/>
        </w:rPr>
        <w:t>centered</w:t>
      </w:r>
      <w:r w:rsidRPr="00634182">
        <w:rPr>
          <w:rFonts w:ascii="Times New Roman" w:hAnsi="Times New Roman" w:cs="Times New Roman"/>
          <w:sz w:val="24"/>
          <w:szCs w:val="24"/>
        </w:rPr>
        <w:t>, safe, and effective practice are communication, critical thinking and empathy. Nurses can still nurture these skills over time in their careers by adopting methods that include role-playing, mentorship, case study analysis, mindfulness, and cultural competence training.</w:t>
      </w:r>
    </w:p>
    <w:p w14:paraId="05888157" w14:textId="77777777" w:rsidR="00303FE7" w:rsidRPr="00634182" w:rsidRDefault="00303FE7" w:rsidP="00257012">
      <w:pPr>
        <w:spacing w:after="0" w:line="480" w:lineRule="auto"/>
        <w:rPr>
          <w:rFonts w:ascii="Times New Roman" w:hAnsi="Times New Roman" w:cs="Times New Roman"/>
          <w:sz w:val="24"/>
          <w:szCs w:val="24"/>
        </w:rPr>
      </w:pPr>
      <w:r w:rsidRPr="00634182">
        <w:rPr>
          <w:rFonts w:ascii="Times New Roman" w:hAnsi="Times New Roman" w:cs="Times New Roman"/>
          <w:sz w:val="24"/>
          <w:szCs w:val="24"/>
        </w:rPr>
        <w:br w:type="page"/>
      </w:r>
    </w:p>
    <w:p w14:paraId="60D697D5" w14:textId="77777777" w:rsidR="005737FF" w:rsidRPr="00634182" w:rsidRDefault="00303FE7" w:rsidP="00257012">
      <w:pPr>
        <w:pStyle w:val="Heading1"/>
        <w:jc w:val="center"/>
      </w:pPr>
      <w:bookmarkStart w:id="17" w:name="_Toc210653222"/>
      <w:r w:rsidRPr="00634182">
        <w:t>References</w:t>
      </w:r>
      <w:bookmarkEnd w:id="17"/>
    </w:p>
    <w:p w14:paraId="238BAD2F" w14:textId="77777777" w:rsidR="00634182" w:rsidRPr="00634182" w:rsidRDefault="00634182" w:rsidP="00257012">
      <w:pPr>
        <w:spacing w:after="0" w:line="480" w:lineRule="auto"/>
        <w:ind w:left="720" w:hanging="720"/>
        <w:rPr>
          <w:rFonts w:ascii="Times New Roman" w:hAnsi="Times New Roman" w:cs="Times New Roman"/>
          <w:sz w:val="24"/>
          <w:szCs w:val="24"/>
        </w:rPr>
      </w:pPr>
      <w:r w:rsidRPr="00634182">
        <w:rPr>
          <w:rFonts w:ascii="Times New Roman" w:hAnsi="Times New Roman" w:cs="Times New Roman"/>
          <w:color w:val="222222"/>
          <w:sz w:val="24"/>
          <w:szCs w:val="24"/>
          <w:shd w:val="clear" w:color="auto" w:fill="FFFFFF"/>
        </w:rPr>
        <w:t>Akinyemi, B., George, B. and Ogundele, A., 2022. Relationship between job satisfaction, pay, affective commitment and turnover intention among registered nurses in Nigeria. </w:t>
      </w:r>
      <w:r w:rsidRPr="00634182">
        <w:rPr>
          <w:rFonts w:ascii="Times New Roman" w:hAnsi="Times New Roman" w:cs="Times New Roman"/>
          <w:i/>
          <w:iCs/>
          <w:color w:val="222222"/>
          <w:sz w:val="24"/>
          <w:szCs w:val="24"/>
          <w:shd w:val="clear" w:color="auto" w:fill="FFFFFF"/>
        </w:rPr>
        <w:t>Global Journal of Health Science</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14</w:t>
      </w:r>
      <w:r w:rsidRPr="00634182">
        <w:rPr>
          <w:rFonts w:ascii="Times New Roman" w:hAnsi="Times New Roman" w:cs="Times New Roman"/>
          <w:color w:val="222222"/>
          <w:sz w:val="24"/>
          <w:szCs w:val="24"/>
          <w:shd w:val="clear" w:color="auto" w:fill="FFFFFF"/>
        </w:rPr>
        <w:t>(2), p.37.</w:t>
      </w:r>
    </w:p>
    <w:p w14:paraId="407F9FA4"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Al‐Hamdan, Z. and Bani Issa, H., 2022. The role of organizational support and self‐efficacy on work engagement among registered nurses in Jordan: A descriptive study. </w:t>
      </w:r>
      <w:r w:rsidRPr="00634182">
        <w:rPr>
          <w:rFonts w:ascii="Times New Roman" w:hAnsi="Times New Roman" w:cs="Times New Roman"/>
          <w:i/>
          <w:iCs/>
          <w:color w:val="222222"/>
          <w:sz w:val="24"/>
          <w:szCs w:val="24"/>
          <w:shd w:val="clear" w:color="auto" w:fill="FFFFFF"/>
        </w:rPr>
        <w:t>Journal of nursing management</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30</w:t>
      </w:r>
      <w:r w:rsidRPr="00634182">
        <w:rPr>
          <w:rFonts w:ascii="Times New Roman" w:hAnsi="Times New Roman" w:cs="Times New Roman"/>
          <w:color w:val="222222"/>
          <w:sz w:val="24"/>
          <w:szCs w:val="24"/>
          <w:shd w:val="clear" w:color="auto" w:fill="FFFFFF"/>
        </w:rPr>
        <w:t>(7), pp.2154-2164.</w:t>
      </w:r>
    </w:p>
    <w:p w14:paraId="7B1C3FED"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Alshammari, F., Sim, J., Lapkin, S. and Stephens, M., 2022. Registered nurses’ knowledge, attitudes and beliefs about end-of-life care in non-specialist palliative care settings: A mixed studies review. </w:t>
      </w:r>
      <w:r w:rsidRPr="00634182">
        <w:rPr>
          <w:rFonts w:ascii="Times New Roman" w:hAnsi="Times New Roman" w:cs="Times New Roman"/>
          <w:i/>
          <w:iCs/>
          <w:color w:val="222222"/>
          <w:sz w:val="24"/>
          <w:szCs w:val="24"/>
          <w:shd w:val="clear" w:color="auto" w:fill="FFFFFF"/>
        </w:rPr>
        <w:t>Nurse education in practice</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59</w:t>
      </w:r>
      <w:r w:rsidRPr="00634182">
        <w:rPr>
          <w:rFonts w:ascii="Times New Roman" w:hAnsi="Times New Roman" w:cs="Times New Roman"/>
          <w:color w:val="222222"/>
          <w:sz w:val="24"/>
          <w:szCs w:val="24"/>
          <w:shd w:val="clear" w:color="auto" w:fill="FFFFFF"/>
        </w:rPr>
        <w:t>, p.103294.</w:t>
      </w:r>
    </w:p>
    <w:p w14:paraId="05CD4FC7"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Bae, S.H., 2023. Comprehensive assessment of factors contributing to the actual turnover of newly licensed registered nurses working in acute care hospitals: a systematic review. </w:t>
      </w:r>
      <w:r w:rsidRPr="00634182">
        <w:rPr>
          <w:rFonts w:ascii="Times New Roman" w:hAnsi="Times New Roman" w:cs="Times New Roman"/>
          <w:i/>
          <w:iCs/>
          <w:color w:val="222222"/>
          <w:sz w:val="24"/>
          <w:szCs w:val="24"/>
          <w:shd w:val="clear" w:color="auto" w:fill="FFFFFF"/>
        </w:rPr>
        <w:t>BMC nursing</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22</w:t>
      </w:r>
      <w:r w:rsidRPr="00634182">
        <w:rPr>
          <w:rFonts w:ascii="Times New Roman" w:hAnsi="Times New Roman" w:cs="Times New Roman"/>
          <w:color w:val="222222"/>
          <w:sz w:val="24"/>
          <w:szCs w:val="24"/>
          <w:shd w:val="clear" w:color="auto" w:fill="FFFFFF"/>
        </w:rPr>
        <w:t>(1), p.31.</w:t>
      </w:r>
    </w:p>
    <w:p w14:paraId="307A2F54"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Bergman, L., Falk, A.C., Wolf, A. and Larsson, I.M., 2021. Registered nurses' experiences of working in the intensive care unit during the COVID‐19 pandemic. </w:t>
      </w:r>
      <w:r w:rsidRPr="00634182">
        <w:rPr>
          <w:rFonts w:ascii="Times New Roman" w:hAnsi="Times New Roman" w:cs="Times New Roman"/>
          <w:i/>
          <w:iCs/>
          <w:color w:val="222222"/>
          <w:sz w:val="24"/>
          <w:szCs w:val="24"/>
          <w:shd w:val="clear" w:color="auto" w:fill="FFFFFF"/>
        </w:rPr>
        <w:t>Nursing in critical care</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26</w:t>
      </w:r>
      <w:r w:rsidRPr="00634182">
        <w:rPr>
          <w:rFonts w:ascii="Times New Roman" w:hAnsi="Times New Roman" w:cs="Times New Roman"/>
          <w:color w:val="222222"/>
          <w:sz w:val="24"/>
          <w:szCs w:val="24"/>
          <w:shd w:val="clear" w:color="auto" w:fill="FFFFFF"/>
        </w:rPr>
        <w:t>(6), pp.467-475.</w:t>
      </w:r>
    </w:p>
    <w:p w14:paraId="5A767F88"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Chen, F., Liu, Y., Wang, X. and Dong, H., 2021. Transition shock, preceptor support and nursing competency among newly graduated registered nurses: A cross-sectional study. </w:t>
      </w:r>
      <w:r w:rsidRPr="00634182">
        <w:rPr>
          <w:rFonts w:ascii="Times New Roman" w:hAnsi="Times New Roman" w:cs="Times New Roman"/>
          <w:i/>
          <w:iCs/>
          <w:color w:val="222222"/>
          <w:sz w:val="24"/>
          <w:szCs w:val="24"/>
          <w:shd w:val="clear" w:color="auto" w:fill="FFFFFF"/>
        </w:rPr>
        <w:t>Nurse Education Today</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102</w:t>
      </w:r>
      <w:r w:rsidRPr="00634182">
        <w:rPr>
          <w:rFonts w:ascii="Times New Roman" w:hAnsi="Times New Roman" w:cs="Times New Roman"/>
          <w:color w:val="222222"/>
          <w:sz w:val="24"/>
          <w:szCs w:val="24"/>
          <w:shd w:val="clear" w:color="auto" w:fill="FFFFFF"/>
        </w:rPr>
        <w:t>, p.104891.</w:t>
      </w:r>
    </w:p>
    <w:p w14:paraId="0F077254"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proofErr w:type="spellStart"/>
      <w:r w:rsidRPr="00634182">
        <w:rPr>
          <w:rFonts w:ascii="Times New Roman" w:hAnsi="Times New Roman" w:cs="Times New Roman"/>
          <w:color w:val="222222"/>
          <w:sz w:val="24"/>
          <w:szCs w:val="24"/>
          <w:shd w:val="clear" w:color="auto" w:fill="FFFFFF"/>
        </w:rPr>
        <w:t>Höglander</w:t>
      </w:r>
      <w:proofErr w:type="spellEnd"/>
      <w:r w:rsidRPr="00634182">
        <w:rPr>
          <w:rFonts w:ascii="Times New Roman" w:hAnsi="Times New Roman" w:cs="Times New Roman"/>
          <w:color w:val="222222"/>
          <w:sz w:val="24"/>
          <w:szCs w:val="24"/>
          <w:shd w:val="clear" w:color="auto" w:fill="FFFFFF"/>
        </w:rPr>
        <w:t xml:space="preserve">, J., Holmström, I.K., </w:t>
      </w:r>
      <w:proofErr w:type="spellStart"/>
      <w:r w:rsidRPr="00634182">
        <w:rPr>
          <w:rFonts w:ascii="Times New Roman" w:hAnsi="Times New Roman" w:cs="Times New Roman"/>
          <w:color w:val="222222"/>
          <w:sz w:val="24"/>
          <w:szCs w:val="24"/>
          <w:shd w:val="clear" w:color="auto" w:fill="FFFFFF"/>
        </w:rPr>
        <w:t>Lövenmark</w:t>
      </w:r>
      <w:proofErr w:type="spellEnd"/>
      <w:r w:rsidRPr="00634182">
        <w:rPr>
          <w:rFonts w:ascii="Times New Roman" w:hAnsi="Times New Roman" w:cs="Times New Roman"/>
          <w:color w:val="222222"/>
          <w:sz w:val="24"/>
          <w:szCs w:val="24"/>
          <w:shd w:val="clear" w:color="auto" w:fill="FFFFFF"/>
        </w:rPr>
        <w:t xml:space="preserve">, A., Van Dulmen, S., Eide, H. and </w:t>
      </w:r>
      <w:proofErr w:type="spellStart"/>
      <w:r w:rsidRPr="00634182">
        <w:rPr>
          <w:rFonts w:ascii="Times New Roman" w:hAnsi="Times New Roman" w:cs="Times New Roman"/>
          <w:color w:val="222222"/>
          <w:sz w:val="24"/>
          <w:szCs w:val="24"/>
          <w:shd w:val="clear" w:color="auto" w:fill="FFFFFF"/>
        </w:rPr>
        <w:t>Sundler</w:t>
      </w:r>
      <w:proofErr w:type="spellEnd"/>
      <w:r w:rsidRPr="00634182">
        <w:rPr>
          <w:rFonts w:ascii="Times New Roman" w:hAnsi="Times New Roman" w:cs="Times New Roman"/>
          <w:color w:val="222222"/>
          <w:sz w:val="24"/>
          <w:szCs w:val="24"/>
          <w:shd w:val="clear" w:color="auto" w:fill="FFFFFF"/>
        </w:rPr>
        <w:t>, A.J., 2023. Registered nurse–patient communication research: An integrative review for future directions in nursing research. </w:t>
      </w:r>
      <w:r w:rsidRPr="00634182">
        <w:rPr>
          <w:rFonts w:ascii="Times New Roman" w:hAnsi="Times New Roman" w:cs="Times New Roman"/>
          <w:i/>
          <w:iCs/>
          <w:color w:val="222222"/>
          <w:sz w:val="24"/>
          <w:szCs w:val="24"/>
          <w:shd w:val="clear" w:color="auto" w:fill="FFFFFF"/>
        </w:rPr>
        <w:t>Journal of advanced nursing</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79</w:t>
      </w:r>
      <w:r w:rsidRPr="00634182">
        <w:rPr>
          <w:rFonts w:ascii="Times New Roman" w:hAnsi="Times New Roman" w:cs="Times New Roman"/>
          <w:color w:val="222222"/>
          <w:sz w:val="24"/>
          <w:szCs w:val="24"/>
          <w:shd w:val="clear" w:color="auto" w:fill="FFFFFF"/>
        </w:rPr>
        <w:t>(2), pp.539-562.</w:t>
      </w:r>
    </w:p>
    <w:p w14:paraId="2BB9C5E7"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proofErr w:type="spellStart"/>
      <w:r w:rsidRPr="00634182">
        <w:rPr>
          <w:rFonts w:ascii="Times New Roman" w:hAnsi="Times New Roman" w:cs="Times New Roman"/>
          <w:color w:val="222222"/>
          <w:sz w:val="24"/>
          <w:szCs w:val="24"/>
          <w:shd w:val="clear" w:color="auto" w:fill="FFFFFF"/>
        </w:rPr>
        <w:t>Lukewich</w:t>
      </w:r>
      <w:proofErr w:type="spellEnd"/>
      <w:r w:rsidRPr="00634182">
        <w:rPr>
          <w:rFonts w:ascii="Times New Roman" w:hAnsi="Times New Roman" w:cs="Times New Roman"/>
          <w:color w:val="222222"/>
          <w:sz w:val="24"/>
          <w:szCs w:val="24"/>
          <w:shd w:val="clear" w:color="auto" w:fill="FFFFFF"/>
        </w:rPr>
        <w:t>, J., Martin-Misener, R., Norful, A.A., Poitras, M.E., Bryant-Lukosius, D., Asghari, S., Marshall, E.G., Mathews, M., Swab, M., Ryan, D. and Tranmer, J., 2022. Effectiveness of registered nurses on patient outcomes in primary care: a systematic review. </w:t>
      </w:r>
      <w:r w:rsidRPr="00634182">
        <w:rPr>
          <w:rFonts w:ascii="Times New Roman" w:hAnsi="Times New Roman" w:cs="Times New Roman"/>
          <w:i/>
          <w:iCs/>
          <w:color w:val="222222"/>
          <w:sz w:val="24"/>
          <w:szCs w:val="24"/>
          <w:shd w:val="clear" w:color="auto" w:fill="FFFFFF"/>
        </w:rPr>
        <w:t>BMC health services research</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22</w:t>
      </w:r>
      <w:r w:rsidRPr="00634182">
        <w:rPr>
          <w:rFonts w:ascii="Times New Roman" w:hAnsi="Times New Roman" w:cs="Times New Roman"/>
          <w:color w:val="222222"/>
          <w:sz w:val="24"/>
          <w:szCs w:val="24"/>
          <w:shd w:val="clear" w:color="auto" w:fill="FFFFFF"/>
        </w:rPr>
        <w:t>(1), p.740.</w:t>
      </w:r>
    </w:p>
    <w:p w14:paraId="10E9EA0A" w14:textId="77777777" w:rsidR="00634182" w:rsidRPr="00634182" w:rsidRDefault="00634182" w:rsidP="00257012">
      <w:pPr>
        <w:spacing w:after="0" w:line="480" w:lineRule="auto"/>
        <w:ind w:left="720" w:hanging="720"/>
        <w:rPr>
          <w:rFonts w:ascii="Times New Roman" w:hAnsi="Times New Roman" w:cs="Times New Roman"/>
          <w:color w:val="222222"/>
          <w:sz w:val="24"/>
          <w:szCs w:val="24"/>
          <w:shd w:val="clear" w:color="auto" w:fill="FFFFFF"/>
        </w:rPr>
      </w:pPr>
    </w:p>
    <w:sectPr w:rsidR="00634182" w:rsidRPr="00634182" w:rsidSect="00303FE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5BCCE" w14:textId="77777777" w:rsidR="007C5BD7" w:rsidRDefault="007C5BD7" w:rsidP="00303FE7">
      <w:pPr>
        <w:spacing w:after="0" w:line="240" w:lineRule="auto"/>
      </w:pPr>
      <w:r>
        <w:separator/>
      </w:r>
    </w:p>
  </w:endnote>
  <w:endnote w:type="continuationSeparator" w:id="0">
    <w:p w14:paraId="39902F79" w14:textId="77777777" w:rsidR="007C5BD7" w:rsidRDefault="007C5BD7" w:rsidP="00303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4927B" w14:textId="77777777" w:rsidR="007C5BD7" w:rsidRDefault="007C5BD7" w:rsidP="00303FE7">
      <w:pPr>
        <w:spacing w:after="0" w:line="240" w:lineRule="auto"/>
      </w:pPr>
      <w:r>
        <w:separator/>
      </w:r>
    </w:p>
  </w:footnote>
  <w:footnote w:type="continuationSeparator" w:id="0">
    <w:p w14:paraId="6424763E" w14:textId="77777777" w:rsidR="007C5BD7" w:rsidRDefault="007C5BD7" w:rsidP="00303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6A11C" w14:textId="77777777" w:rsidR="00303FE7" w:rsidRPr="00303FE7" w:rsidRDefault="00303FE7">
    <w:pPr>
      <w:pStyle w:val="Header"/>
      <w:jc w:val="right"/>
      <w:rPr>
        <w:rFonts w:ascii="Times New Roman" w:hAnsi="Times New Roman" w:cs="Times New Roman"/>
        <w:sz w:val="24"/>
        <w:szCs w:val="24"/>
      </w:rPr>
    </w:pPr>
    <w:r w:rsidRPr="00303FE7">
      <w:rPr>
        <w:rFonts w:ascii="Times New Roman" w:hAnsi="Times New Roman" w:cs="Times New Roman"/>
        <w:color w:val="222222"/>
        <w:sz w:val="24"/>
        <w:szCs w:val="24"/>
        <w:shd w:val="clear" w:color="auto" w:fill="FFFFFF"/>
      </w:rPr>
      <w:t>Academic And Employability Skills</w:t>
    </w:r>
    <w:r w:rsidRPr="00303FE7">
      <w:rPr>
        <w:rFonts w:ascii="Times New Roman" w:hAnsi="Times New Roman" w:cs="Times New Roman"/>
        <w:sz w:val="24"/>
        <w:szCs w:val="24"/>
      </w:rPr>
      <w:t xml:space="preserve">         </w:t>
    </w:r>
    <w:sdt>
      <w:sdtPr>
        <w:rPr>
          <w:rFonts w:ascii="Times New Roman" w:hAnsi="Times New Roman" w:cs="Times New Roman"/>
          <w:sz w:val="24"/>
          <w:szCs w:val="24"/>
        </w:rPr>
        <w:id w:val="-268711276"/>
        <w:docPartObj>
          <w:docPartGallery w:val="Page Numbers (Top of Page)"/>
          <w:docPartUnique/>
        </w:docPartObj>
      </w:sdtPr>
      <w:sdtEndPr>
        <w:rPr>
          <w:noProof/>
        </w:rPr>
      </w:sdtEndPr>
      <w:sdtContent>
        <w:r w:rsidRPr="00303FE7">
          <w:rPr>
            <w:rFonts w:ascii="Times New Roman" w:hAnsi="Times New Roman" w:cs="Times New Roman"/>
            <w:sz w:val="24"/>
            <w:szCs w:val="24"/>
          </w:rPr>
          <w:fldChar w:fldCharType="begin"/>
        </w:r>
        <w:r w:rsidRPr="00303FE7">
          <w:rPr>
            <w:rFonts w:ascii="Times New Roman" w:hAnsi="Times New Roman" w:cs="Times New Roman"/>
            <w:sz w:val="24"/>
            <w:szCs w:val="24"/>
          </w:rPr>
          <w:instrText xml:space="preserve"> PAGE   \* MERGEFORMAT </w:instrText>
        </w:r>
        <w:r w:rsidRPr="00303FE7">
          <w:rPr>
            <w:rFonts w:ascii="Times New Roman" w:hAnsi="Times New Roman" w:cs="Times New Roman"/>
            <w:sz w:val="24"/>
            <w:szCs w:val="24"/>
          </w:rPr>
          <w:fldChar w:fldCharType="separate"/>
        </w:r>
        <w:r w:rsidR="00661BCF">
          <w:rPr>
            <w:rFonts w:ascii="Times New Roman" w:hAnsi="Times New Roman" w:cs="Times New Roman"/>
            <w:noProof/>
            <w:sz w:val="24"/>
            <w:szCs w:val="24"/>
          </w:rPr>
          <w:t>4</w:t>
        </w:r>
        <w:r w:rsidRPr="00303FE7">
          <w:rPr>
            <w:rFonts w:ascii="Times New Roman" w:hAnsi="Times New Roman" w:cs="Times New Roman"/>
            <w:noProof/>
            <w:sz w:val="24"/>
            <w:szCs w:val="24"/>
          </w:rPr>
          <w:fldChar w:fldCharType="end"/>
        </w:r>
      </w:sdtContent>
    </w:sdt>
  </w:p>
  <w:p w14:paraId="2E3F838B" w14:textId="77777777" w:rsidR="00303FE7" w:rsidRDefault="00303F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B6BE0"/>
    <w:multiLevelType w:val="hybridMultilevel"/>
    <w:tmpl w:val="FB6CE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0312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FE7"/>
    <w:rsid w:val="000C2519"/>
    <w:rsid w:val="001A33F3"/>
    <w:rsid w:val="00257012"/>
    <w:rsid w:val="00297CDD"/>
    <w:rsid w:val="002F44AA"/>
    <w:rsid w:val="00303FE7"/>
    <w:rsid w:val="003C2186"/>
    <w:rsid w:val="003D217E"/>
    <w:rsid w:val="00431798"/>
    <w:rsid w:val="00467C09"/>
    <w:rsid w:val="004733AC"/>
    <w:rsid w:val="0049116D"/>
    <w:rsid w:val="00524E84"/>
    <w:rsid w:val="005737FF"/>
    <w:rsid w:val="00634182"/>
    <w:rsid w:val="00661BCF"/>
    <w:rsid w:val="00761601"/>
    <w:rsid w:val="00791015"/>
    <w:rsid w:val="007C5BD7"/>
    <w:rsid w:val="007F70A0"/>
    <w:rsid w:val="00B10411"/>
    <w:rsid w:val="00BF5EF0"/>
    <w:rsid w:val="00C93B68"/>
    <w:rsid w:val="00D12B48"/>
    <w:rsid w:val="00D73B8A"/>
    <w:rsid w:val="00E95E8E"/>
    <w:rsid w:val="00F00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5F535"/>
  <w15:chartTrackingRefBased/>
  <w15:docId w15:val="{7BFD4883-0263-4E51-A448-98944CA8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FE7"/>
    <w:pPr>
      <w:spacing w:after="0"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303FE7"/>
    <w:pPr>
      <w:spacing w:after="0" w:line="480" w:lineRule="auto"/>
      <w:outlineLvl w:val="1"/>
    </w:pPr>
    <w:rPr>
      <w:rFonts w:ascii="Times New Roman" w:hAnsi="Times New Roman" w:cs="Times New Roman"/>
      <w:i/>
      <w:sz w:val="24"/>
      <w:szCs w:val="24"/>
    </w:rPr>
  </w:style>
  <w:style w:type="paragraph" w:styleId="Heading3">
    <w:name w:val="heading 3"/>
    <w:basedOn w:val="Normal"/>
    <w:next w:val="Normal"/>
    <w:link w:val="Heading3Char"/>
    <w:uiPriority w:val="9"/>
    <w:unhideWhenUsed/>
    <w:qFormat/>
    <w:rsid w:val="00303FE7"/>
    <w:pPr>
      <w:spacing w:after="0" w:line="480" w:lineRule="auto"/>
      <w:jc w:val="center"/>
      <w:outlineLvl w:val="2"/>
    </w:pPr>
    <w:rPr>
      <w:rFonts w:ascii="Times New Roman" w:eastAsia="Times New Roman" w:hAnsi="Times New Roman" w:cs="Times New Roman"/>
      <w:bCs/>
      <w:sz w:val="24"/>
      <w:szCs w:val="24"/>
    </w:rPr>
  </w:style>
  <w:style w:type="paragraph" w:styleId="Heading4">
    <w:name w:val="heading 4"/>
    <w:basedOn w:val="Heading3"/>
    <w:next w:val="Normal"/>
    <w:link w:val="Heading4Char"/>
    <w:uiPriority w:val="9"/>
    <w:unhideWhenUsed/>
    <w:qFormat/>
    <w:rsid w:val="002F44AA"/>
    <w:pPr>
      <w:jc w:val="left"/>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FE7"/>
    <w:pPr>
      <w:ind w:left="720"/>
      <w:contextualSpacing/>
    </w:pPr>
  </w:style>
  <w:style w:type="character" w:customStyle="1" w:styleId="Heading1Char">
    <w:name w:val="Heading 1 Char"/>
    <w:basedOn w:val="DefaultParagraphFont"/>
    <w:link w:val="Heading1"/>
    <w:uiPriority w:val="9"/>
    <w:rsid w:val="00303FE7"/>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303FE7"/>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303FE7"/>
    <w:rPr>
      <w:rFonts w:ascii="Times New Roman" w:eastAsia="Times New Roman" w:hAnsi="Times New Roman" w:cs="Times New Roman"/>
      <w:bCs/>
      <w:sz w:val="24"/>
      <w:szCs w:val="24"/>
    </w:rPr>
  </w:style>
  <w:style w:type="paragraph" w:styleId="TOCHeading">
    <w:name w:val="TOC Heading"/>
    <w:basedOn w:val="Heading1"/>
    <w:next w:val="Normal"/>
    <w:uiPriority w:val="39"/>
    <w:unhideWhenUsed/>
    <w:qFormat/>
    <w:rsid w:val="00303FE7"/>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303FE7"/>
    <w:pPr>
      <w:spacing w:after="100"/>
    </w:pPr>
  </w:style>
  <w:style w:type="paragraph" w:styleId="TOC2">
    <w:name w:val="toc 2"/>
    <w:basedOn w:val="Normal"/>
    <w:next w:val="Normal"/>
    <w:autoRedefine/>
    <w:uiPriority w:val="39"/>
    <w:unhideWhenUsed/>
    <w:rsid w:val="00303FE7"/>
    <w:pPr>
      <w:spacing w:after="100"/>
      <w:ind w:left="220"/>
    </w:pPr>
  </w:style>
  <w:style w:type="paragraph" w:styleId="TOC3">
    <w:name w:val="toc 3"/>
    <w:basedOn w:val="Normal"/>
    <w:next w:val="Normal"/>
    <w:autoRedefine/>
    <w:uiPriority w:val="39"/>
    <w:unhideWhenUsed/>
    <w:rsid w:val="00303FE7"/>
    <w:pPr>
      <w:spacing w:after="100"/>
      <w:ind w:left="440"/>
    </w:pPr>
  </w:style>
  <w:style w:type="character" w:styleId="Hyperlink">
    <w:name w:val="Hyperlink"/>
    <w:basedOn w:val="DefaultParagraphFont"/>
    <w:uiPriority w:val="99"/>
    <w:unhideWhenUsed/>
    <w:rsid w:val="00303FE7"/>
    <w:rPr>
      <w:color w:val="0563C1" w:themeColor="hyperlink"/>
      <w:u w:val="single"/>
    </w:rPr>
  </w:style>
  <w:style w:type="paragraph" w:styleId="Header">
    <w:name w:val="header"/>
    <w:basedOn w:val="Normal"/>
    <w:link w:val="HeaderChar"/>
    <w:uiPriority w:val="99"/>
    <w:unhideWhenUsed/>
    <w:rsid w:val="00303F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3FE7"/>
  </w:style>
  <w:style w:type="paragraph" w:styleId="Footer">
    <w:name w:val="footer"/>
    <w:basedOn w:val="Normal"/>
    <w:link w:val="FooterChar"/>
    <w:uiPriority w:val="99"/>
    <w:unhideWhenUsed/>
    <w:rsid w:val="00303F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FE7"/>
  </w:style>
  <w:style w:type="character" w:customStyle="1" w:styleId="Heading4Char">
    <w:name w:val="Heading 4 Char"/>
    <w:basedOn w:val="DefaultParagraphFont"/>
    <w:link w:val="Heading4"/>
    <w:uiPriority w:val="9"/>
    <w:rsid w:val="002F44AA"/>
    <w:rPr>
      <w:rFonts w:ascii="Times New Roman" w:eastAsia="Times New Roman" w:hAnsi="Times New Roman" w:cs="Times New Roman"/>
      <w:bCs/>
      <w:sz w:val="24"/>
      <w:szCs w:val="24"/>
    </w:rPr>
  </w:style>
  <w:style w:type="paragraph" w:styleId="TOC4">
    <w:name w:val="toc 4"/>
    <w:basedOn w:val="Normal"/>
    <w:next w:val="Normal"/>
    <w:autoRedefine/>
    <w:uiPriority w:val="39"/>
    <w:unhideWhenUsed/>
    <w:rsid w:val="00661BCF"/>
    <w:pPr>
      <w:spacing w:after="100"/>
      <w:ind w:left="660"/>
    </w:pPr>
    <w:rPr>
      <w:rFonts w:eastAsiaTheme="minorEastAsia"/>
    </w:rPr>
  </w:style>
  <w:style w:type="paragraph" w:styleId="TOC5">
    <w:name w:val="toc 5"/>
    <w:basedOn w:val="Normal"/>
    <w:next w:val="Normal"/>
    <w:autoRedefine/>
    <w:uiPriority w:val="39"/>
    <w:unhideWhenUsed/>
    <w:rsid w:val="00661BCF"/>
    <w:pPr>
      <w:spacing w:after="100"/>
      <w:ind w:left="880"/>
    </w:pPr>
    <w:rPr>
      <w:rFonts w:eastAsiaTheme="minorEastAsia"/>
    </w:rPr>
  </w:style>
  <w:style w:type="paragraph" w:styleId="TOC6">
    <w:name w:val="toc 6"/>
    <w:basedOn w:val="Normal"/>
    <w:next w:val="Normal"/>
    <w:autoRedefine/>
    <w:uiPriority w:val="39"/>
    <w:unhideWhenUsed/>
    <w:rsid w:val="00661BCF"/>
    <w:pPr>
      <w:spacing w:after="100"/>
      <w:ind w:left="1100"/>
    </w:pPr>
    <w:rPr>
      <w:rFonts w:eastAsiaTheme="minorEastAsia"/>
    </w:rPr>
  </w:style>
  <w:style w:type="paragraph" w:styleId="TOC7">
    <w:name w:val="toc 7"/>
    <w:basedOn w:val="Normal"/>
    <w:next w:val="Normal"/>
    <w:autoRedefine/>
    <w:uiPriority w:val="39"/>
    <w:unhideWhenUsed/>
    <w:rsid w:val="00661BCF"/>
    <w:pPr>
      <w:spacing w:after="100"/>
      <w:ind w:left="1320"/>
    </w:pPr>
    <w:rPr>
      <w:rFonts w:eastAsiaTheme="minorEastAsia"/>
    </w:rPr>
  </w:style>
  <w:style w:type="paragraph" w:styleId="TOC8">
    <w:name w:val="toc 8"/>
    <w:basedOn w:val="Normal"/>
    <w:next w:val="Normal"/>
    <w:autoRedefine/>
    <w:uiPriority w:val="39"/>
    <w:unhideWhenUsed/>
    <w:rsid w:val="00661BCF"/>
    <w:pPr>
      <w:spacing w:after="100"/>
      <w:ind w:left="1540"/>
    </w:pPr>
    <w:rPr>
      <w:rFonts w:eastAsiaTheme="minorEastAsia"/>
    </w:rPr>
  </w:style>
  <w:style w:type="paragraph" w:styleId="TOC9">
    <w:name w:val="toc 9"/>
    <w:basedOn w:val="Normal"/>
    <w:next w:val="Normal"/>
    <w:autoRedefine/>
    <w:uiPriority w:val="39"/>
    <w:unhideWhenUsed/>
    <w:rsid w:val="00661BCF"/>
    <w:pPr>
      <w:spacing w:after="100"/>
      <w:ind w:left="176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90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22953-8CFF-4B5F-B141-1465DFCCE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1737</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Zuzana Pacajova (2511506)</cp:lastModifiedBy>
  <cp:revision>11</cp:revision>
  <dcterms:created xsi:type="dcterms:W3CDTF">2025-10-06T08:58:00Z</dcterms:created>
  <dcterms:modified xsi:type="dcterms:W3CDTF">2025-11-14T11:19:00Z</dcterms:modified>
</cp:coreProperties>
</file>