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D4D74" w14:textId="4CD4F458" w:rsidR="002134CC" w:rsidRDefault="00305599" w:rsidP="00305599">
      <w:pPr>
        <w:jc w:val="center"/>
        <w:rPr>
          <w:rFonts w:ascii="Arial" w:hAnsi="Arial" w:cs="Arial"/>
          <w:sz w:val="52"/>
          <w:szCs w:val="52"/>
        </w:rPr>
      </w:pPr>
      <w:r w:rsidRPr="00305599">
        <w:rPr>
          <w:rFonts w:ascii="Arial" w:hAnsi="Arial" w:cs="Arial"/>
          <w:sz w:val="52"/>
          <w:szCs w:val="52"/>
        </w:rPr>
        <w:t>Strategic Management and Sustainability</w:t>
      </w:r>
    </w:p>
    <w:p w14:paraId="20AEB48E" w14:textId="6951643B" w:rsidR="00305599" w:rsidRDefault="00305599" w:rsidP="00305599">
      <w:pPr>
        <w:jc w:val="center"/>
        <w:rPr>
          <w:rFonts w:ascii="Arial" w:hAnsi="Arial" w:cs="Arial"/>
          <w:sz w:val="52"/>
          <w:szCs w:val="52"/>
        </w:rPr>
      </w:pPr>
    </w:p>
    <w:p w14:paraId="727F118F" w14:textId="0FD18AE5" w:rsidR="00305599" w:rsidRDefault="00305599" w:rsidP="00305599">
      <w:pPr>
        <w:jc w:val="center"/>
        <w:rPr>
          <w:rFonts w:ascii="Arial" w:hAnsi="Arial" w:cs="Arial"/>
          <w:sz w:val="52"/>
          <w:szCs w:val="52"/>
        </w:rPr>
      </w:pPr>
    </w:p>
    <w:p w14:paraId="74CA350D" w14:textId="0C6226F7" w:rsidR="00305599" w:rsidRDefault="00305599" w:rsidP="00305599">
      <w:pPr>
        <w:jc w:val="center"/>
        <w:rPr>
          <w:rFonts w:ascii="Arial" w:hAnsi="Arial" w:cs="Arial"/>
          <w:sz w:val="52"/>
          <w:szCs w:val="52"/>
        </w:rPr>
      </w:pPr>
    </w:p>
    <w:p w14:paraId="5C45B044" w14:textId="77777777" w:rsidR="00493389" w:rsidRPr="00711C5B" w:rsidRDefault="00493389" w:rsidP="00493389">
      <w:pPr>
        <w:jc w:val="center"/>
        <w:rPr>
          <w:rFonts w:ascii="Arial" w:hAnsi="Arial" w:cs="Arial"/>
          <w:sz w:val="52"/>
          <w:szCs w:val="52"/>
        </w:rPr>
      </w:pPr>
      <w:r w:rsidRPr="00711C5B">
        <w:rPr>
          <w:rFonts w:ascii="Arial" w:hAnsi="Arial" w:cs="Arial"/>
          <w:sz w:val="52"/>
          <w:szCs w:val="52"/>
        </w:rPr>
        <w:t>Simona Becheanu-2019936</w:t>
      </w:r>
    </w:p>
    <w:p w14:paraId="2C7D934B" w14:textId="68887B9C" w:rsidR="00305599" w:rsidRDefault="00305599" w:rsidP="00305599">
      <w:pPr>
        <w:jc w:val="center"/>
        <w:rPr>
          <w:rFonts w:ascii="Arial" w:hAnsi="Arial" w:cs="Arial"/>
          <w:sz w:val="52"/>
          <w:szCs w:val="52"/>
        </w:rPr>
      </w:pPr>
    </w:p>
    <w:p w14:paraId="56FB07EE" w14:textId="776C23C1" w:rsidR="00305599" w:rsidRDefault="00305599" w:rsidP="00305599">
      <w:pPr>
        <w:jc w:val="center"/>
        <w:rPr>
          <w:rFonts w:ascii="Arial" w:hAnsi="Arial" w:cs="Arial"/>
          <w:sz w:val="52"/>
          <w:szCs w:val="52"/>
        </w:rPr>
      </w:pPr>
    </w:p>
    <w:p w14:paraId="0AA48B58" w14:textId="6582558E" w:rsidR="00305599" w:rsidRDefault="00305599" w:rsidP="00305599">
      <w:pPr>
        <w:jc w:val="center"/>
        <w:rPr>
          <w:rFonts w:ascii="Arial" w:hAnsi="Arial" w:cs="Arial"/>
          <w:sz w:val="52"/>
          <w:szCs w:val="52"/>
        </w:rPr>
      </w:pPr>
    </w:p>
    <w:p w14:paraId="54191754" w14:textId="61A0DD30" w:rsidR="00305599" w:rsidRDefault="00305599" w:rsidP="00305599">
      <w:pPr>
        <w:jc w:val="center"/>
        <w:rPr>
          <w:rFonts w:ascii="Arial" w:hAnsi="Arial" w:cs="Arial"/>
          <w:sz w:val="52"/>
          <w:szCs w:val="52"/>
        </w:rPr>
      </w:pPr>
    </w:p>
    <w:p w14:paraId="735254F3" w14:textId="3891D84D" w:rsidR="00305599" w:rsidRDefault="00305599" w:rsidP="00305599">
      <w:pPr>
        <w:jc w:val="center"/>
        <w:rPr>
          <w:rFonts w:ascii="Arial" w:hAnsi="Arial" w:cs="Arial"/>
          <w:sz w:val="52"/>
          <w:szCs w:val="52"/>
        </w:rPr>
      </w:pPr>
    </w:p>
    <w:p w14:paraId="4E23DCB6" w14:textId="50D70AAF" w:rsidR="00305599" w:rsidRDefault="00305599" w:rsidP="00305599">
      <w:pPr>
        <w:jc w:val="center"/>
        <w:rPr>
          <w:rFonts w:ascii="Arial" w:hAnsi="Arial" w:cs="Arial"/>
          <w:sz w:val="52"/>
          <w:szCs w:val="52"/>
        </w:rPr>
      </w:pPr>
    </w:p>
    <w:p w14:paraId="64C1A9DF" w14:textId="749EC918" w:rsidR="00305599" w:rsidRDefault="00305599" w:rsidP="00305599">
      <w:pPr>
        <w:jc w:val="center"/>
        <w:rPr>
          <w:rFonts w:ascii="Arial" w:hAnsi="Arial" w:cs="Arial"/>
          <w:sz w:val="52"/>
          <w:szCs w:val="52"/>
        </w:rPr>
      </w:pPr>
    </w:p>
    <w:p w14:paraId="0A958BF1" w14:textId="26265785" w:rsidR="00305599" w:rsidRDefault="00305599" w:rsidP="00305599">
      <w:pPr>
        <w:jc w:val="center"/>
        <w:rPr>
          <w:rFonts w:ascii="Arial" w:hAnsi="Arial" w:cs="Arial"/>
          <w:sz w:val="52"/>
          <w:szCs w:val="52"/>
        </w:rPr>
      </w:pPr>
    </w:p>
    <w:p w14:paraId="27F86149" w14:textId="7EB8EA6F" w:rsidR="00305599" w:rsidRDefault="00305599" w:rsidP="00305599">
      <w:pPr>
        <w:jc w:val="center"/>
        <w:rPr>
          <w:rFonts w:ascii="Arial" w:hAnsi="Arial" w:cs="Arial"/>
          <w:sz w:val="52"/>
          <w:szCs w:val="52"/>
        </w:rPr>
      </w:pPr>
    </w:p>
    <w:p w14:paraId="17069804" w14:textId="7302964F" w:rsidR="00305599" w:rsidRDefault="00305599" w:rsidP="00305599">
      <w:pPr>
        <w:jc w:val="center"/>
        <w:rPr>
          <w:rFonts w:ascii="Arial" w:hAnsi="Arial" w:cs="Arial"/>
          <w:sz w:val="52"/>
          <w:szCs w:val="52"/>
        </w:rPr>
      </w:pPr>
    </w:p>
    <w:p w14:paraId="454D5221" w14:textId="42549886" w:rsidR="00305599" w:rsidRDefault="00305599" w:rsidP="00305599">
      <w:pPr>
        <w:jc w:val="center"/>
        <w:rPr>
          <w:rFonts w:ascii="Arial" w:hAnsi="Arial" w:cs="Arial"/>
          <w:sz w:val="52"/>
          <w:szCs w:val="52"/>
        </w:rPr>
      </w:pPr>
    </w:p>
    <w:p w14:paraId="426C3308" w14:textId="4BEE9864" w:rsidR="00305599" w:rsidRDefault="00305599" w:rsidP="00305599">
      <w:pPr>
        <w:jc w:val="center"/>
        <w:rPr>
          <w:rFonts w:ascii="Arial" w:hAnsi="Arial" w:cs="Arial"/>
          <w:sz w:val="52"/>
          <w:szCs w:val="52"/>
        </w:rPr>
      </w:pPr>
    </w:p>
    <w:p w14:paraId="1B59100B" w14:textId="42C9360F" w:rsidR="00305599" w:rsidRDefault="00305599" w:rsidP="00305599">
      <w:pPr>
        <w:jc w:val="center"/>
        <w:rPr>
          <w:rFonts w:ascii="Arial" w:hAnsi="Arial" w:cs="Arial"/>
          <w:sz w:val="52"/>
          <w:szCs w:val="52"/>
        </w:rPr>
      </w:pPr>
    </w:p>
    <w:p w14:paraId="3C2BC2E7" w14:textId="75E0EF82" w:rsidR="00305599" w:rsidRDefault="00305599" w:rsidP="00305599">
      <w:pPr>
        <w:jc w:val="center"/>
        <w:rPr>
          <w:rFonts w:ascii="Arial" w:hAnsi="Arial" w:cs="Arial"/>
          <w:sz w:val="52"/>
          <w:szCs w:val="52"/>
        </w:rPr>
      </w:pPr>
    </w:p>
    <w:p w14:paraId="51513507" w14:textId="336C2F7A" w:rsidR="00305599" w:rsidRDefault="00305599" w:rsidP="00305599">
      <w:pPr>
        <w:jc w:val="center"/>
        <w:rPr>
          <w:rFonts w:ascii="Arial" w:hAnsi="Arial" w:cs="Arial"/>
          <w:sz w:val="52"/>
          <w:szCs w:val="52"/>
        </w:rPr>
      </w:pPr>
    </w:p>
    <w:p w14:paraId="58661E4E" w14:textId="60A57F02" w:rsidR="00305599" w:rsidRDefault="00305599" w:rsidP="00305599">
      <w:pPr>
        <w:jc w:val="center"/>
        <w:rPr>
          <w:rFonts w:ascii="Arial" w:hAnsi="Arial" w:cs="Arial"/>
          <w:sz w:val="52"/>
          <w:szCs w:val="52"/>
        </w:rPr>
      </w:pPr>
    </w:p>
    <w:p w14:paraId="4806666A" w14:textId="3893BF8F" w:rsidR="00305599" w:rsidRDefault="00305599" w:rsidP="00305599">
      <w:pPr>
        <w:jc w:val="center"/>
        <w:rPr>
          <w:rFonts w:ascii="Arial" w:hAnsi="Arial" w:cs="Arial"/>
          <w:sz w:val="52"/>
          <w:szCs w:val="52"/>
        </w:rPr>
      </w:pPr>
    </w:p>
    <w:sdt>
      <w:sdtPr>
        <w:id w:val="-57652223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C97370F" w14:textId="34099624" w:rsidR="00DE4A22" w:rsidRDefault="00DE4A22">
          <w:pPr>
            <w:pStyle w:val="TOCHeading"/>
          </w:pPr>
          <w:r>
            <w:t>Table of Contents</w:t>
          </w:r>
        </w:p>
        <w:p w14:paraId="530F2146" w14:textId="6AC4CA92" w:rsidR="00DE4A22" w:rsidRDefault="00DE4A2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9711120" w:history="1">
            <w:r w:rsidRPr="002B6124">
              <w:rPr>
                <w:rStyle w:val="Hyperlink"/>
                <w:noProof/>
              </w:rPr>
              <w:t>INTRODUCTION</w:t>
            </w:r>
            <w:r>
              <w:rPr>
                <w:noProof/>
                <w:webHidden/>
              </w:rPr>
              <w:tab/>
            </w:r>
            <w:r>
              <w:rPr>
                <w:noProof/>
                <w:webHidden/>
              </w:rPr>
              <w:fldChar w:fldCharType="begin"/>
            </w:r>
            <w:r>
              <w:rPr>
                <w:noProof/>
                <w:webHidden/>
              </w:rPr>
              <w:instrText xml:space="preserve"> PAGEREF _Toc139711120 \h </w:instrText>
            </w:r>
            <w:r>
              <w:rPr>
                <w:noProof/>
                <w:webHidden/>
              </w:rPr>
            </w:r>
            <w:r>
              <w:rPr>
                <w:noProof/>
                <w:webHidden/>
              </w:rPr>
              <w:fldChar w:fldCharType="separate"/>
            </w:r>
            <w:r>
              <w:rPr>
                <w:noProof/>
                <w:webHidden/>
              </w:rPr>
              <w:t>3</w:t>
            </w:r>
            <w:r>
              <w:rPr>
                <w:noProof/>
                <w:webHidden/>
              </w:rPr>
              <w:fldChar w:fldCharType="end"/>
            </w:r>
          </w:hyperlink>
        </w:p>
        <w:p w14:paraId="067C6B93" w14:textId="0F53B3FC" w:rsidR="00DE4A22" w:rsidRDefault="00DE4A22">
          <w:pPr>
            <w:pStyle w:val="TOC1"/>
            <w:tabs>
              <w:tab w:val="right" w:leader="dot" w:pos="9016"/>
            </w:tabs>
            <w:rPr>
              <w:noProof/>
            </w:rPr>
          </w:pPr>
          <w:hyperlink w:anchor="_Toc139711121" w:history="1">
            <w:r w:rsidRPr="002B6124">
              <w:rPr>
                <w:rStyle w:val="Hyperlink"/>
                <w:noProof/>
              </w:rPr>
              <w:t>Identify with evidence the key business strategies of VW over the past five years. Use related frameworks to discuss why this strategy was pursued or changed.</w:t>
            </w:r>
            <w:r>
              <w:rPr>
                <w:noProof/>
                <w:webHidden/>
              </w:rPr>
              <w:tab/>
            </w:r>
            <w:r>
              <w:rPr>
                <w:noProof/>
                <w:webHidden/>
              </w:rPr>
              <w:fldChar w:fldCharType="begin"/>
            </w:r>
            <w:r>
              <w:rPr>
                <w:noProof/>
                <w:webHidden/>
              </w:rPr>
              <w:instrText xml:space="preserve"> PAGEREF _Toc139711121 \h </w:instrText>
            </w:r>
            <w:r>
              <w:rPr>
                <w:noProof/>
                <w:webHidden/>
              </w:rPr>
            </w:r>
            <w:r>
              <w:rPr>
                <w:noProof/>
                <w:webHidden/>
              </w:rPr>
              <w:fldChar w:fldCharType="separate"/>
            </w:r>
            <w:r>
              <w:rPr>
                <w:noProof/>
                <w:webHidden/>
              </w:rPr>
              <w:t>3</w:t>
            </w:r>
            <w:r>
              <w:rPr>
                <w:noProof/>
                <w:webHidden/>
              </w:rPr>
              <w:fldChar w:fldCharType="end"/>
            </w:r>
          </w:hyperlink>
        </w:p>
        <w:p w14:paraId="6E37A484" w14:textId="05310029" w:rsidR="00DE4A22" w:rsidRDefault="00DE4A22">
          <w:pPr>
            <w:pStyle w:val="TOC1"/>
            <w:tabs>
              <w:tab w:val="right" w:leader="dot" w:pos="9016"/>
            </w:tabs>
            <w:rPr>
              <w:noProof/>
            </w:rPr>
          </w:pPr>
          <w:hyperlink w:anchor="_Toc139711122" w:history="1">
            <w:r w:rsidRPr="002B6124">
              <w:rPr>
                <w:rStyle w:val="Hyperlink"/>
                <w:noProof/>
              </w:rPr>
              <w:t>Identify with evidence the resources and capabilities of the case study company over the past five years and analyse to what extent the company has aligned its resources and capabilities to its current business strategies.</w:t>
            </w:r>
            <w:r>
              <w:rPr>
                <w:noProof/>
                <w:webHidden/>
              </w:rPr>
              <w:tab/>
            </w:r>
            <w:r>
              <w:rPr>
                <w:noProof/>
                <w:webHidden/>
              </w:rPr>
              <w:fldChar w:fldCharType="begin"/>
            </w:r>
            <w:r>
              <w:rPr>
                <w:noProof/>
                <w:webHidden/>
              </w:rPr>
              <w:instrText xml:space="preserve"> PAGEREF _Toc139711122 \h </w:instrText>
            </w:r>
            <w:r>
              <w:rPr>
                <w:noProof/>
                <w:webHidden/>
              </w:rPr>
            </w:r>
            <w:r>
              <w:rPr>
                <w:noProof/>
                <w:webHidden/>
              </w:rPr>
              <w:fldChar w:fldCharType="separate"/>
            </w:r>
            <w:r>
              <w:rPr>
                <w:noProof/>
                <w:webHidden/>
              </w:rPr>
              <w:t>4</w:t>
            </w:r>
            <w:r>
              <w:rPr>
                <w:noProof/>
                <w:webHidden/>
              </w:rPr>
              <w:fldChar w:fldCharType="end"/>
            </w:r>
          </w:hyperlink>
        </w:p>
        <w:p w14:paraId="67AF4C0B" w14:textId="74784238" w:rsidR="00DE4A22" w:rsidRDefault="00DE4A22">
          <w:pPr>
            <w:pStyle w:val="TOC1"/>
            <w:tabs>
              <w:tab w:val="right" w:leader="dot" w:pos="9016"/>
            </w:tabs>
            <w:rPr>
              <w:noProof/>
            </w:rPr>
          </w:pPr>
          <w:hyperlink w:anchor="_Toc139711123" w:history="1">
            <w:r w:rsidRPr="002B6124">
              <w:rPr>
                <w:rStyle w:val="Hyperlink"/>
                <w:noProof/>
              </w:rPr>
              <w:t>Evaluate with evidence how VW has tried to become more competitive while taking into consideration sustainability and the environment.</w:t>
            </w:r>
            <w:r>
              <w:rPr>
                <w:noProof/>
                <w:webHidden/>
              </w:rPr>
              <w:tab/>
            </w:r>
            <w:r>
              <w:rPr>
                <w:noProof/>
                <w:webHidden/>
              </w:rPr>
              <w:fldChar w:fldCharType="begin"/>
            </w:r>
            <w:r>
              <w:rPr>
                <w:noProof/>
                <w:webHidden/>
              </w:rPr>
              <w:instrText xml:space="preserve"> PAGEREF _Toc139711123 \h </w:instrText>
            </w:r>
            <w:r>
              <w:rPr>
                <w:noProof/>
                <w:webHidden/>
              </w:rPr>
            </w:r>
            <w:r>
              <w:rPr>
                <w:noProof/>
                <w:webHidden/>
              </w:rPr>
              <w:fldChar w:fldCharType="separate"/>
            </w:r>
            <w:r>
              <w:rPr>
                <w:noProof/>
                <w:webHidden/>
              </w:rPr>
              <w:t>5</w:t>
            </w:r>
            <w:r>
              <w:rPr>
                <w:noProof/>
                <w:webHidden/>
              </w:rPr>
              <w:fldChar w:fldCharType="end"/>
            </w:r>
          </w:hyperlink>
        </w:p>
        <w:p w14:paraId="4B053802" w14:textId="5B20BA39" w:rsidR="00DE4A22" w:rsidRDefault="00DE4A22">
          <w:pPr>
            <w:pStyle w:val="TOC1"/>
            <w:tabs>
              <w:tab w:val="right" w:leader="dot" w:pos="9016"/>
            </w:tabs>
            <w:rPr>
              <w:noProof/>
            </w:rPr>
          </w:pPr>
          <w:hyperlink w:anchor="_Toc139711124" w:history="1">
            <w:r w:rsidRPr="002B6124">
              <w:rPr>
                <w:rStyle w:val="Hyperlink"/>
                <w:noProof/>
              </w:rPr>
              <w:t>Make recommendations on how further sustainability practices can help the organisation to develop competitive advantages in the future.</w:t>
            </w:r>
            <w:r>
              <w:rPr>
                <w:noProof/>
                <w:webHidden/>
              </w:rPr>
              <w:tab/>
            </w:r>
            <w:r>
              <w:rPr>
                <w:noProof/>
                <w:webHidden/>
              </w:rPr>
              <w:fldChar w:fldCharType="begin"/>
            </w:r>
            <w:r>
              <w:rPr>
                <w:noProof/>
                <w:webHidden/>
              </w:rPr>
              <w:instrText xml:space="preserve"> PAGEREF _Toc139711124 \h </w:instrText>
            </w:r>
            <w:r>
              <w:rPr>
                <w:noProof/>
                <w:webHidden/>
              </w:rPr>
            </w:r>
            <w:r>
              <w:rPr>
                <w:noProof/>
                <w:webHidden/>
              </w:rPr>
              <w:fldChar w:fldCharType="separate"/>
            </w:r>
            <w:r>
              <w:rPr>
                <w:noProof/>
                <w:webHidden/>
              </w:rPr>
              <w:t>6</w:t>
            </w:r>
            <w:r>
              <w:rPr>
                <w:noProof/>
                <w:webHidden/>
              </w:rPr>
              <w:fldChar w:fldCharType="end"/>
            </w:r>
          </w:hyperlink>
        </w:p>
        <w:p w14:paraId="224281CA" w14:textId="5D9FBB95" w:rsidR="00DE4A22" w:rsidRDefault="00DE4A22">
          <w:pPr>
            <w:pStyle w:val="TOC1"/>
            <w:tabs>
              <w:tab w:val="right" w:leader="dot" w:pos="9016"/>
            </w:tabs>
            <w:rPr>
              <w:noProof/>
            </w:rPr>
          </w:pPr>
          <w:hyperlink w:anchor="_Toc139711125" w:history="1">
            <w:r w:rsidRPr="002B6124">
              <w:rPr>
                <w:rStyle w:val="Hyperlink"/>
                <w:noProof/>
              </w:rPr>
              <w:t>CONCLUSION</w:t>
            </w:r>
            <w:r>
              <w:rPr>
                <w:noProof/>
                <w:webHidden/>
              </w:rPr>
              <w:tab/>
            </w:r>
            <w:r>
              <w:rPr>
                <w:noProof/>
                <w:webHidden/>
              </w:rPr>
              <w:fldChar w:fldCharType="begin"/>
            </w:r>
            <w:r>
              <w:rPr>
                <w:noProof/>
                <w:webHidden/>
              </w:rPr>
              <w:instrText xml:space="preserve"> PAGEREF _Toc139711125 \h </w:instrText>
            </w:r>
            <w:r>
              <w:rPr>
                <w:noProof/>
                <w:webHidden/>
              </w:rPr>
            </w:r>
            <w:r>
              <w:rPr>
                <w:noProof/>
                <w:webHidden/>
              </w:rPr>
              <w:fldChar w:fldCharType="separate"/>
            </w:r>
            <w:r>
              <w:rPr>
                <w:noProof/>
                <w:webHidden/>
              </w:rPr>
              <w:t>7</w:t>
            </w:r>
            <w:r>
              <w:rPr>
                <w:noProof/>
                <w:webHidden/>
              </w:rPr>
              <w:fldChar w:fldCharType="end"/>
            </w:r>
          </w:hyperlink>
        </w:p>
        <w:p w14:paraId="6C79ECC9" w14:textId="05F9B878" w:rsidR="00DE4A22" w:rsidRDefault="00DE4A22">
          <w:pPr>
            <w:pStyle w:val="TOC1"/>
            <w:tabs>
              <w:tab w:val="right" w:leader="dot" w:pos="9016"/>
            </w:tabs>
            <w:rPr>
              <w:noProof/>
            </w:rPr>
          </w:pPr>
          <w:hyperlink w:anchor="_Toc139711126" w:history="1">
            <w:r w:rsidRPr="002B6124">
              <w:rPr>
                <w:rStyle w:val="Hyperlink"/>
                <w:noProof/>
              </w:rPr>
              <w:t>Appendix 1: SWOT Analysis of Volkswagen</w:t>
            </w:r>
            <w:r>
              <w:rPr>
                <w:noProof/>
                <w:webHidden/>
              </w:rPr>
              <w:tab/>
            </w:r>
            <w:r>
              <w:rPr>
                <w:noProof/>
                <w:webHidden/>
              </w:rPr>
              <w:fldChar w:fldCharType="begin"/>
            </w:r>
            <w:r>
              <w:rPr>
                <w:noProof/>
                <w:webHidden/>
              </w:rPr>
              <w:instrText xml:space="preserve"> PAGEREF _Toc139711126 \h </w:instrText>
            </w:r>
            <w:r>
              <w:rPr>
                <w:noProof/>
                <w:webHidden/>
              </w:rPr>
            </w:r>
            <w:r>
              <w:rPr>
                <w:noProof/>
                <w:webHidden/>
              </w:rPr>
              <w:fldChar w:fldCharType="separate"/>
            </w:r>
            <w:r>
              <w:rPr>
                <w:noProof/>
                <w:webHidden/>
              </w:rPr>
              <w:t>8</w:t>
            </w:r>
            <w:r>
              <w:rPr>
                <w:noProof/>
                <w:webHidden/>
              </w:rPr>
              <w:fldChar w:fldCharType="end"/>
            </w:r>
          </w:hyperlink>
        </w:p>
        <w:p w14:paraId="1C7DC306" w14:textId="4DD21740" w:rsidR="00DE4A22" w:rsidRDefault="00DE4A22">
          <w:pPr>
            <w:pStyle w:val="TOC1"/>
            <w:tabs>
              <w:tab w:val="right" w:leader="dot" w:pos="9016"/>
            </w:tabs>
            <w:rPr>
              <w:noProof/>
            </w:rPr>
          </w:pPr>
          <w:hyperlink w:anchor="_Toc139711127" w:history="1">
            <w:r w:rsidRPr="002B6124">
              <w:rPr>
                <w:rStyle w:val="Hyperlink"/>
                <w:noProof/>
              </w:rPr>
              <w:t>Appendix 2: PESTEL Analysis of the Automotive Industry</w:t>
            </w:r>
            <w:r>
              <w:rPr>
                <w:noProof/>
                <w:webHidden/>
              </w:rPr>
              <w:tab/>
            </w:r>
            <w:r>
              <w:rPr>
                <w:noProof/>
                <w:webHidden/>
              </w:rPr>
              <w:fldChar w:fldCharType="begin"/>
            </w:r>
            <w:r>
              <w:rPr>
                <w:noProof/>
                <w:webHidden/>
              </w:rPr>
              <w:instrText xml:space="preserve"> PAGEREF _Toc139711127 \h </w:instrText>
            </w:r>
            <w:r>
              <w:rPr>
                <w:noProof/>
                <w:webHidden/>
              </w:rPr>
            </w:r>
            <w:r>
              <w:rPr>
                <w:noProof/>
                <w:webHidden/>
              </w:rPr>
              <w:fldChar w:fldCharType="separate"/>
            </w:r>
            <w:r>
              <w:rPr>
                <w:noProof/>
                <w:webHidden/>
              </w:rPr>
              <w:t>9</w:t>
            </w:r>
            <w:r>
              <w:rPr>
                <w:noProof/>
                <w:webHidden/>
              </w:rPr>
              <w:fldChar w:fldCharType="end"/>
            </w:r>
          </w:hyperlink>
        </w:p>
        <w:p w14:paraId="1FAF7527" w14:textId="5E263922" w:rsidR="00DE4A22" w:rsidRDefault="00DE4A22">
          <w:pPr>
            <w:pStyle w:val="TOC1"/>
            <w:tabs>
              <w:tab w:val="right" w:leader="dot" w:pos="9016"/>
            </w:tabs>
            <w:rPr>
              <w:noProof/>
            </w:rPr>
          </w:pPr>
          <w:hyperlink w:anchor="_Toc139711128" w:history="1">
            <w:r w:rsidRPr="002B6124">
              <w:rPr>
                <w:rStyle w:val="Hyperlink"/>
                <w:noProof/>
              </w:rPr>
              <w:t>Appendix 3: Industry Five Forces Analysis for Volkswagen's Competitive Environment</w:t>
            </w:r>
            <w:r>
              <w:rPr>
                <w:noProof/>
                <w:webHidden/>
              </w:rPr>
              <w:tab/>
            </w:r>
            <w:r>
              <w:rPr>
                <w:noProof/>
                <w:webHidden/>
              </w:rPr>
              <w:fldChar w:fldCharType="begin"/>
            </w:r>
            <w:r>
              <w:rPr>
                <w:noProof/>
                <w:webHidden/>
              </w:rPr>
              <w:instrText xml:space="preserve"> PAGEREF _Toc139711128 \h </w:instrText>
            </w:r>
            <w:r>
              <w:rPr>
                <w:noProof/>
                <w:webHidden/>
              </w:rPr>
            </w:r>
            <w:r>
              <w:rPr>
                <w:noProof/>
                <w:webHidden/>
              </w:rPr>
              <w:fldChar w:fldCharType="separate"/>
            </w:r>
            <w:r>
              <w:rPr>
                <w:noProof/>
                <w:webHidden/>
              </w:rPr>
              <w:t>9</w:t>
            </w:r>
            <w:r>
              <w:rPr>
                <w:noProof/>
                <w:webHidden/>
              </w:rPr>
              <w:fldChar w:fldCharType="end"/>
            </w:r>
          </w:hyperlink>
        </w:p>
        <w:p w14:paraId="292E26F2" w14:textId="43A0EA54" w:rsidR="00DE4A22" w:rsidRDefault="00DE4A22">
          <w:pPr>
            <w:pStyle w:val="TOC1"/>
            <w:tabs>
              <w:tab w:val="right" w:leader="dot" w:pos="9016"/>
            </w:tabs>
            <w:rPr>
              <w:noProof/>
            </w:rPr>
          </w:pPr>
          <w:hyperlink w:anchor="_Toc139711129" w:history="1">
            <w:r w:rsidRPr="002B6124">
              <w:rPr>
                <w:rStyle w:val="Hyperlink"/>
                <w:noProof/>
              </w:rPr>
              <w:t>REFERENCES</w:t>
            </w:r>
            <w:r>
              <w:rPr>
                <w:noProof/>
                <w:webHidden/>
              </w:rPr>
              <w:tab/>
            </w:r>
            <w:r>
              <w:rPr>
                <w:noProof/>
                <w:webHidden/>
              </w:rPr>
              <w:fldChar w:fldCharType="begin"/>
            </w:r>
            <w:r>
              <w:rPr>
                <w:noProof/>
                <w:webHidden/>
              </w:rPr>
              <w:instrText xml:space="preserve"> PAGEREF _Toc139711129 \h </w:instrText>
            </w:r>
            <w:r>
              <w:rPr>
                <w:noProof/>
                <w:webHidden/>
              </w:rPr>
            </w:r>
            <w:r>
              <w:rPr>
                <w:noProof/>
                <w:webHidden/>
              </w:rPr>
              <w:fldChar w:fldCharType="separate"/>
            </w:r>
            <w:r>
              <w:rPr>
                <w:noProof/>
                <w:webHidden/>
              </w:rPr>
              <w:t>11</w:t>
            </w:r>
            <w:r>
              <w:rPr>
                <w:noProof/>
                <w:webHidden/>
              </w:rPr>
              <w:fldChar w:fldCharType="end"/>
            </w:r>
          </w:hyperlink>
        </w:p>
        <w:p w14:paraId="0028230E" w14:textId="0F4A64CC" w:rsidR="00DE4A22" w:rsidRDefault="00DE4A22">
          <w:r>
            <w:rPr>
              <w:b/>
              <w:bCs/>
              <w:noProof/>
            </w:rPr>
            <w:fldChar w:fldCharType="end"/>
          </w:r>
        </w:p>
      </w:sdtContent>
    </w:sdt>
    <w:p w14:paraId="17289CA1" w14:textId="0C0D9180" w:rsidR="00305599" w:rsidRDefault="00305599" w:rsidP="00305599">
      <w:pPr>
        <w:jc w:val="center"/>
        <w:rPr>
          <w:rFonts w:ascii="Arial" w:hAnsi="Arial" w:cs="Arial"/>
          <w:sz w:val="52"/>
          <w:szCs w:val="52"/>
        </w:rPr>
      </w:pPr>
    </w:p>
    <w:p w14:paraId="7F939A23" w14:textId="5C8D2B39" w:rsidR="00305599" w:rsidRDefault="00305599" w:rsidP="00305599">
      <w:pPr>
        <w:jc w:val="center"/>
        <w:rPr>
          <w:rFonts w:ascii="Arial" w:hAnsi="Arial" w:cs="Arial"/>
          <w:sz w:val="52"/>
          <w:szCs w:val="52"/>
        </w:rPr>
      </w:pPr>
    </w:p>
    <w:p w14:paraId="2EC002F3" w14:textId="173DE492" w:rsidR="00305599" w:rsidRDefault="00305599" w:rsidP="00305599">
      <w:pPr>
        <w:jc w:val="center"/>
        <w:rPr>
          <w:rFonts w:ascii="Arial" w:hAnsi="Arial" w:cs="Arial"/>
          <w:sz w:val="52"/>
          <w:szCs w:val="52"/>
        </w:rPr>
      </w:pPr>
    </w:p>
    <w:p w14:paraId="3C7662AC" w14:textId="24B42BB7" w:rsidR="00305599" w:rsidRDefault="00305599" w:rsidP="00305599">
      <w:pPr>
        <w:jc w:val="center"/>
        <w:rPr>
          <w:rFonts w:ascii="Arial" w:hAnsi="Arial" w:cs="Arial"/>
          <w:sz w:val="52"/>
          <w:szCs w:val="52"/>
        </w:rPr>
      </w:pPr>
    </w:p>
    <w:p w14:paraId="2EFDCD0B" w14:textId="59AFF65C" w:rsidR="00305599" w:rsidRDefault="00305599" w:rsidP="00305599">
      <w:pPr>
        <w:jc w:val="center"/>
        <w:rPr>
          <w:rFonts w:ascii="Arial" w:hAnsi="Arial" w:cs="Arial"/>
          <w:sz w:val="52"/>
          <w:szCs w:val="52"/>
        </w:rPr>
      </w:pPr>
    </w:p>
    <w:p w14:paraId="4E8B1FAE" w14:textId="4A4B4481" w:rsidR="00305599" w:rsidRDefault="00305599" w:rsidP="00305599">
      <w:pPr>
        <w:jc w:val="center"/>
        <w:rPr>
          <w:rFonts w:ascii="Arial" w:hAnsi="Arial" w:cs="Arial"/>
          <w:sz w:val="52"/>
          <w:szCs w:val="52"/>
        </w:rPr>
      </w:pPr>
    </w:p>
    <w:p w14:paraId="448FF117" w14:textId="6120CC3B" w:rsidR="00305599" w:rsidRDefault="00305599" w:rsidP="00305599">
      <w:pPr>
        <w:jc w:val="center"/>
        <w:rPr>
          <w:rFonts w:ascii="Arial" w:hAnsi="Arial" w:cs="Arial"/>
          <w:sz w:val="52"/>
          <w:szCs w:val="52"/>
        </w:rPr>
      </w:pPr>
    </w:p>
    <w:p w14:paraId="4247DB36" w14:textId="59B1700C" w:rsidR="00305599" w:rsidRDefault="00305599" w:rsidP="00305599">
      <w:pPr>
        <w:jc w:val="center"/>
        <w:rPr>
          <w:rFonts w:ascii="Arial" w:hAnsi="Arial" w:cs="Arial"/>
          <w:sz w:val="52"/>
          <w:szCs w:val="52"/>
        </w:rPr>
      </w:pPr>
    </w:p>
    <w:p w14:paraId="07245680" w14:textId="181733AF" w:rsidR="00305599" w:rsidRDefault="00305599" w:rsidP="00305599">
      <w:pPr>
        <w:jc w:val="center"/>
        <w:rPr>
          <w:rFonts w:ascii="Arial" w:hAnsi="Arial" w:cs="Arial"/>
          <w:sz w:val="52"/>
          <w:szCs w:val="52"/>
        </w:rPr>
      </w:pPr>
    </w:p>
    <w:p w14:paraId="4D26897B" w14:textId="5A750368" w:rsidR="00305599" w:rsidRDefault="00305599" w:rsidP="00305599">
      <w:pPr>
        <w:jc w:val="center"/>
        <w:rPr>
          <w:rFonts w:ascii="Arial" w:hAnsi="Arial" w:cs="Arial"/>
          <w:sz w:val="52"/>
          <w:szCs w:val="52"/>
        </w:rPr>
      </w:pPr>
    </w:p>
    <w:p w14:paraId="561090CF" w14:textId="549041D8" w:rsidR="00305599" w:rsidRDefault="00305599" w:rsidP="00305599">
      <w:pPr>
        <w:jc w:val="center"/>
        <w:rPr>
          <w:rFonts w:ascii="Arial" w:hAnsi="Arial" w:cs="Arial"/>
          <w:sz w:val="52"/>
          <w:szCs w:val="52"/>
        </w:rPr>
      </w:pPr>
    </w:p>
    <w:p w14:paraId="55D23921" w14:textId="77777777" w:rsidR="00DE4A22" w:rsidRDefault="00DE4A22" w:rsidP="00305599">
      <w:pPr>
        <w:pStyle w:val="Heading1"/>
      </w:pPr>
      <w:bookmarkStart w:id="0" w:name="_Toc139711120"/>
    </w:p>
    <w:p w14:paraId="46F10210" w14:textId="61460247" w:rsidR="00305599" w:rsidRDefault="00305599" w:rsidP="00305599">
      <w:pPr>
        <w:pStyle w:val="Heading1"/>
      </w:pPr>
      <w:r>
        <w:t>INTRODUCTION</w:t>
      </w:r>
      <w:bookmarkEnd w:id="0"/>
      <w:r>
        <w:t xml:space="preserve"> </w:t>
      </w:r>
    </w:p>
    <w:p w14:paraId="546D79F1" w14:textId="77777777" w:rsidR="00305599" w:rsidRDefault="00305599" w:rsidP="00305599">
      <w:pPr>
        <w:rPr>
          <w:rFonts w:ascii="Arial" w:hAnsi="Arial" w:cs="Arial"/>
        </w:rPr>
      </w:pPr>
    </w:p>
    <w:p w14:paraId="705DDB7F" w14:textId="77777777" w:rsidR="00493389" w:rsidRPr="00493389" w:rsidRDefault="00493389" w:rsidP="00493389">
      <w:pPr>
        <w:rPr>
          <w:rFonts w:ascii="Arial" w:hAnsi="Arial" w:cs="Arial"/>
        </w:rPr>
      </w:pPr>
      <w:r w:rsidRPr="00493389">
        <w:rPr>
          <w:rFonts w:ascii="Arial" w:hAnsi="Arial" w:cs="Arial"/>
        </w:rPr>
        <w:t>Volkswagen (VW) has predominantly centred its key business strategies on the prioritisation of electric vehicles (EVs) and alternative fuel technologies in the preceding five-year period (BBC, 2022). The strategic direction is substantiated by multiple forms of evidence. For instance, there have been significant investments in research and development (R&amp;D) specifically aimed at electric vehicle (EV) development, as reported by the BBC in 2022. Additionally, the introduction of electric models such as the ID.3 and ID.4 has been documented by the BBC in the same year. Furthermore, there are ambitious aspirations to establish dominance in the EV market, as reported by the BBC in 2022.</w:t>
      </w:r>
    </w:p>
    <w:p w14:paraId="5BBA995C" w14:textId="77777777" w:rsidR="00493389" w:rsidRPr="00493389" w:rsidRDefault="00493389" w:rsidP="00493389">
      <w:pPr>
        <w:rPr>
          <w:rFonts w:ascii="Arial" w:hAnsi="Arial" w:cs="Arial"/>
        </w:rPr>
      </w:pPr>
    </w:p>
    <w:p w14:paraId="04B4C2C1" w14:textId="209A52F0" w:rsidR="00305599" w:rsidRDefault="00493389" w:rsidP="00493389">
      <w:pPr>
        <w:rPr>
          <w:rFonts w:ascii="Arial" w:hAnsi="Arial" w:cs="Arial"/>
        </w:rPr>
      </w:pPr>
      <w:proofErr w:type="gramStart"/>
      <w:r w:rsidRPr="00493389">
        <w:rPr>
          <w:rFonts w:ascii="Arial" w:hAnsi="Arial" w:cs="Arial"/>
        </w:rPr>
        <w:t>In order to</w:t>
      </w:r>
      <w:proofErr w:type="gramEnd"/>
      <w:r w:rsidRPr="00493389">
        <w:rPr>
          <w:rFonts w:ascii="Arial" w:hAnsi="Arial" w:cs="Arial"/>
        </w:rPr>
        <w:t xml:space="preserve"> examine the underlying factors driving this particular strategy, it is possible to utilise the Ansoff Matrix and the PESTEL framework. The Ansoff Matrix offers valuable insights into strategies for market and product development (Johnson et al., 2017). On the other hand, the PESTEL framework serves as a tool for evaluating the external factors that influence Volkswagen's strategic decision-making (Hill and Jones, 2019).</w:t>
      </w:r>
    </w:p>
    <w:p w14:paraId="2FA39914" w14:textId="77EA7334" w:rsidR="00305599" w:rsidRPr="00305599" w:rsidRDefault="00305599" w:rsidP="00305599">
      <w:pPr>
        <w:pStyle w:val="Heading1"/>
      </w:pPr>
      <w:bookmarkStart w:id="1" w:name="_Toc139711121"/>
      <w:r w:rsidRPr="00305599">
        <w:t>Identify with evidence the key business strategies of VW over the past five years. Use related frameworks to discuss why this strategy was pursued or changed.</w:t>
      </w:r>
      <w:bookmarkEnd w:id="1"/>
    </w:p>
    <w:p w14:paraId="7EB22EAB" w14:textId="77777777" w:rsidR="00305599" w:rsidRPr="00305599" w:rsidRDefault="00305599" w:rsidP="00305599">
      <w:pPr>
        <w:rPr>
          <w:rFonts w:ascii="Arial" w:hAnsi="Arial" w:cs="Arial"/>
        </w:rPr>
      </w:pPr>
    </w:p>
    <w:p w14:paraId="6F7FCC44" w14:textId="77777777" w:rsidR="00493389" w:rsidRPr="00493389" w:rsidRDefault="00493389" w:rsidP="00493389">
      <w:pPr>
        <w:rPr>
          <w:rFonts w:ascii="Arial" w:hAnsi="Arial" w:cs="Arial"/>
        </w:rPr>
      </w:pPr>
      <w:r w:rsidRPr="00493389">
        <w:rPr>
          <w:rFonts w:ascii="Arial" w:hAnsi="Arial" w:cs="Arial"/>
        </w:rPr>
        <w:t>Using the Ansoff Matrix, VW's focus on electric vehicles can be seen as a mix of market growth and product development tactics (Source: Johnson et al., 2017). By going after people who care about the environment, VW hoped to grow its market and meet the rising demand for environmentally friendly transportation options (BBC, 2022). This approach was used to deal with changing customer tastes, tougher pollution rules, and the need to rebuild trust after the "</w:t>
      </w:r>
      <w:proofErr w:type="spellStart"/>
      <w:r w:rsidRPr="00493389">
        <w:rPr>
          <w:rFonts w:ascii="Arial" w:hAnsi="Arial" w:cs="Arial"/>
        </w:rPr>
        <w:t>dieselgate</w:t>
      </w:r>
      <w:proofErr w:type="spellEnd"/>
      <w:r w:rsidRPr="00493389">
        <w:rPr>
          <w:rFonts w:ascii="Arial" w:hAnsi="Arial" w:cs="Arial"/>
        </w:rPr>
        <w:t>" incident (Source: BBC, 2022).</w:t>
      </w:r>
    </w:p>
    <w:p w14:paraId="14CC30BC" w14:textId="77777777" w:rsidR="00493389" w:rsidRPr="00493389" w:rsidRDefault="00493389" w:rsidP="00493389">
      <w:pPr>
        <w:rPr>
          <w:rFonts w:ascii="Arial" w:hAnsi="Arial" w:cs="Arial"/>
        </w:rPr>
      </w:pPr>
    </w:p>
    <w:p w14:paraId="787662A7" w14:textId="77777777" w:rsidR="00493389" w:rsidRPr="00493389" w:rsidRDefault="00493389" w:rsidP="00493389">
      <w:pPr>
        <w:rPr>
          <w:rFonts w:ascii="Arial" w:hAnsi="Arial" w:cs="Arial"/>
        </w:rPr>
      </w:pPr>
      <w:r w:rsidRPr="00493389">
        <w:rPr>
          <w:rFonts w:ascii="Arial" w:hAnsi="Arial" w:cs="Arial"/>
        </w:rPr>
        <w:t xml:space="preserve">Using the PESTEL framework, there were </w:t>
      </w:r>
      <w:proofErr w:type="gramStart"/>
      <w:r w:rsidRPr="00493389">
        <w:rPr>
          <w:rFonts w:ascii="Arial" w:hAnsi="Arial" w:cs="Arial"/>
        </w:rPr>
        <w:t>a number of</w:t>
      </w:r>
      <w:proofErr w:type="gramEnd"/>
      <w:r w:rsidRPr="00493389">
        <w:rPr>
          <w:rFonts w:ascii="Arial" w:hAnsi="Arial" w:cs="Arial"/>
        </w:rPr>
        <w:t xml:space="preserve"> outside factors that affected VW's decision to move towards electric cars and other fuel technologies. (Source: Hill and Jones, 2019) Environmental factors, such as rising worries about climate change and air pollution, drove the demand for better and healthier ways to get around. A good setting for VW's EV approach was also made by government rules and policies aimed at lowering pollution and supporting sustainable transportation (source: Hill and Jones, 2019).</w:t>
      </w:r>
    </w:p>
    <w:p w14:paraId="70B39002" w14:textId="77777777" w:rsidR="00493389" w:rsidRPr="00493389" w:rsidRDefault="00493389" w:rsidP="00493389">
      <w:pPr>
        <w:rPr>
          <w:rFonts w:ascii="Arial" w:hAnsi="Arial" w:cs="Arial"/>
        </w:rPr>
      </w:pPr>
    </w:p>
    <w:p w14:paraId="33A899EF" w14:textId="77777777" w:rsidR="00493389" w:rsidRPr="00493389" w:rsidRDefault="00493389" w:rsidP="00493389">
      <w:pPr>
        <w:rPr>
          <w:rFonts w:ascii="Arial" w:hAnsi="Arial" w:cs="Arial"/>
        </w:rPr>
      </w:pPr>
      <w:r w:rsidRPr="00493389">
        <w:rPr>
          <w:rFonts w:ascii="Arial" w:hAnsi="Arial" w:cs="Arial"/>
        </w:rPr>
        <w:t>(Source: Hill and Jones, 2019) Social factors, like the growing knowledge of and desire for eco-friendly goods, had a big impact on how much people wanted to buy electric cars. This strategy direction is possible and appealing because EV technology has gotten better and the charging infrastructure has gotten better (source: Hill and Jones, 2019).</w:t>
      </w:r>
    </w:p>
    <w:p w14:paraId="66262D61" w14:textId="77777777" w:rsidR="00493389" w:rsidRPr="00493389" w:rsidRDefault="00493389" w:rsidP="00493389">
      <w:pPr>
        <w:rPr>
          <w:rFonts w:ascii="Arial" w:hAnsi="Arial" w:cs="Arial"/>
        </w:rPr>
      </w:pPr>
    </w:p>
    <w:p w14:paraId="61A7CDFC" w14:textId="77777777" w:rsidR="00493389" w:rsidRPr="00493389" w:rsidRDefault="00493389" w:rsidP="00493389">
      <w:pPr>
        <w:rPr>
          <w:rFonts w:ascii="Arial" w:hAnsi="Arial" w:cs="Arial"/>
        </w:rPr>
      </w:pPr>
      <w:r w:rsidRPr="00493389">
        <w:rPr>
          <w:rFonts w:ascii="Arial" w:hAnsi="Arial" w:cs="Arial"/>
        </w:rPr>
        <w:lastRenderedPageBreak/>
        <w:t>Also, economic reasons like changing petrol prices and a drop in the cost of making EVs made them more affordable for buyers (Source: Hill and Jones, 2019). The worth of VW's electric models was boosted by the fact that they could save money on fuel and upkeep, and they were also helped by government subsidies (Hill and Jones, 2019).</w:t>
      </w:r>
    </w:p>
    <w:p w14:paraId="7D961E06" w14:textId="77777777" w:rsidR="00493389" w:rsidRPr="00493389" w:rsidRDefault="00493389" w:rsidP="00493389">
      <w:pPr>
        <w:rPr>
          <w:rFonts w:ascii="Arial" w:hAnsi="Arial" w:cs="Arial"/>
        </w:rPr>
      </w:pPr>
    </w:p>
    <w:p w14:paraId="030AD873" w14:textId="77777777" w:rsidR="00493389" w:rsidRPr="00493389" w:rsidRDefault="00493389" w:rsidP="00493389">
      <w:pPr>
        <w:rPr>
          <w:rFonts w:ascii="Arial" w:hAnsi="Arial" w:cs="Arial"/>
        </w:rPr>
      </w:pPr>
      <w:r w:rsidRPr="00493389">
        <w:rPr>
          <w:rFonts w:ascii="Arial" w:hAnsi="Arial" w:cs="Arial"/>
        </w:rPr>
        <w:t xml:space="preserve">Also, the competitive environment and the way the industry works </w:t>
      </w:r>
      <w:proofErr w:type="gramStart"/>
      <w:r w:rsidRPr="00493389">
        <w:rPr>
          <w:rFonts w:ascii="Arial" w:hAnsi="Arial" w:cs="Arial"/>
        </w:rPr>
        <w:t>had an effect on</w:t>
      </w:r>
      <w:proofErr w:type="gramEnd"/>
      <w:r w:rsidRPr="00493389">
        <w:rPr>
          <w:rFonts w:ascii="Arial" w:hAnsi="Arial" w:cs="Arial"/>
        </w:rPr>
        <w:t xml:space="preserve"> VW's strategy decisions. Since Tesla has become the biggest player in the EV market and other automakers are getting more and more competitive, VW had to get into the EV market to stay competitive and get a piece of this </w:t>
      </w:r>
      <w:proofErr w:type="gramStart"/>
      <w:r w:rsidRPr="00493389">
        <w:rPr>
          <w:rFonts w:ascii="Arial" w:hAnsi="Arial" w:cs="Arial"/>
        </w:rPr>
        <w:t>fast growing</w:t>
      </w:r>
      <w:proofErr w:type="gramEnd"/>
      <w:r w:rsidRPr="00493389">
        <w:rPr>
          <w:rFonts w:ascii="Arial" w:hAnsi="Arial" w:cs="Arial"/>
        </w:rPr>
        <w:t xml:space="preserve"> market (BBC, 2022).</w:t>
      </w:r>
    </w:p>
    <w:p w14:paraId="521E6873" w14:textId="77777777" w:rsidR="00493389" w:rsidRPr="00493389" w:rsidRDefault="00493389" w:rsidP="00493389">
      <w:pPr>
        <w:rPr>
          <w:rFonts w:ascii="Arial" w:hAnsi="Arial" w:cs="Arial"/>
        </w:rPr>
      </w:pPr>
    </w:p>
    <w:p w14:paraId="129EB5C3" w14:textId="7399F837" w:rsidR="00305599" w:rsidRDefault="00493389" w:rsidP="00493389">
      <w:pPr>
        <w:rPr>
          <w:rFonts w:ascii="Arial" w:hAnsi="Arial" w:cs="Arial"/>
        </w:rPr>
      </w:pPr>
      <w:r w:rsidRPr="00493389">
        <w:rPr>
          <w:rFonts w:ascii="Arial" w:hAnsi="Arial" w:cs="Arial"/>
        </w:rPr>
        <w:t>In short, VW's main business tactics over the past five years have been to focus on electric cars and alternative fuel technologies (source: BBC, 2022). This strategy direction was chosen to deal with changing customer tastes, tighter rules, and the need to rebuild trust after the "</w:t>
      </w:r>
      <w:proofErr w:type="spellStart"/>
      <w:r w:rsidRPr="00493389">
        <w:rPr>
          <w:rFonts w:ascii="Arial" w:hAnsi="Arial" w:cs="Arial"/>
        </w:rPr>
        <w:t>dieselgate</w:t>
      </w:r>
      <w:proofErr w:type="spellEnd"/>
      <w:r w:rsidRPr="00493389">
        <w:rPr>
          <w:rFonts w:ascii="Arial" w:hAnsi="Arial" w:cs="Arial"/>
        </w:rPr>
        <w:t>" scandal (Source: BBC, 2022). The Ansoff Matrix and the PESTEL framework (sources: Johnson et al., 2017; Hill and Jones, 2019) show how the market and outside factors affected VW's strategic choices. This shows how their strategy was in line with changing market trends and environmental factors.</w:t>
      </w:r>
    </w:p>
    <w:p w14:paraId="0902FDCE" w14:textId="71117EB2" w:rsidR="00305599" w:rsidRDefault="00305599" w:rsidP="00305599">
      <w:pPr>
        <w:pStyle w:val="Heading1"/>
      </w:pPr>
      <w:bookmarkStart w:id="2" w:name="_Toc139711122"/>
      <w:r w:rsidRPr="00305599">
        <w:t>Identify with evidence the resources and capabilities of the case study company over the past five years and analyse to what extent the company has aligned its resources and capabilities to its current business strategies.</w:t>
      </w:r>
      <w:bookmarkEnd w:id="2"/>
    </w:p>
    <w:p w14:paraId="473665D4" w14:textId="0CED56E7" w:rsidR="00305599" w:rsidRDefault="00305599" w:rsidP="00305599"/>
    <w:p w14:paraId="56AEC6B3" w14:textId="77777777" w:rsidR="0072017D" w:rsidRDefault="0072017D" w:rsidP="0072017D">
      <w:r>
        <w:t>Volkswagen (VW) has used a variety of tools and skills over the past five years to make sure its business plans are on track. Some of these tools are advanced manufacturing centres, large delivery networks, a well-known name, and a skilled workforce. VW has also spent a lot of money on research and development (R&amp;D) to improve its production methods and create technology for electric vehicles (EVs). (Source: BBC, 2022).</w:t>
      </w:r>
    </w:p>
    <w:p w14:paraId="0A09ABA7" w14:textId="77777777" w:rsidR="0072017D" w:rsidRDefault="0072017D" w:rsidP="0072017D"/>
    <w:p w14:paraId="300AEB5A" w14:textId="77777777" w:rsidR="0072017D" w:rsidRDefault="0072017D" w:rsidP="0072017D">
      <w:r>
        <w:t>VW's plants and assembly lines, which are some of the most modern in the world, have been a key part of making EVs and cars that run on different fuels (source: BBC, 2022). VW was able to increase production and meet the rising demand for greener ways to get around thanks to these sites.</w:t>
      </w:r>
    </w:p>
    <w:p w14:paraId="2DF3B2B0" w14:textId="77777777" w:rsidR="0072017D" w:rsidRDefault="0072017D" w:rsidP="0072017D"/>
    <w:p w14:paraId="791ADF5A" w14:textId="77777777" w:rsidR="0072017D" w:rsidRDefault="0072017D" w:rsidP="0072017D">
      <w:r>
        <w:t>Also, VW's large marketing networks help the company reach users and markets all over the world. These networks have been used to promote and sell EVs, making sure that many people can get their hands on them. (Broadcast by BBC in 2022).</w:t>
      </w:r>
    </w:p>
    <w:p w14:paraId="16F78299" w14:textId="77777777" w:rsidR="0072017D" w:rsidRDefault="0072017D" w:rsidP="0072017D"/>
    <w:p w14:paraId="3059E7A6" w14:textId="77777777" w:rsidR="0072017D" w:rsidRDefault="0072017D" w:rsidP="0072017D">
      <w:r>
        <w:t>VW's well-known name has been a useful asset that has helped the company with its business goals. Customers are loyal and believe the brand because of its history and image, which has made it easier for VW's electric models to be accepted and used. (Broadcast by BBC in 2022).</w:t>
      </w:r>
    </w:p>
    <w:p w14:paraId="04188A66" w14:textId="77777777" w:rsidR="0072017D" w:rsidRDefault="0072017D" w:rsidP="0072017D"/>
    <w:p w14:paraId="3C821C48" w14:textId="77777777" w:rsidR="0072017D" w:rsidRDefault="0072017D" w:rsidP="0072017D">
      <w:r>
        <w:lastRenderedPageBreak/>
        <w:t>VW's dedication to research and development (R&amp;D) and new ideas has also helped the company improve and develop its EV technology and production methods. This investment in resources and skills is in line with VW's strategy focus on electric cars and alternative fuel systems (BBC, 2022).</w:t>
      </w:r>
    </w:p>
    <w:p w14:paraId="6683DCF5" w14:textId="77777777" w:rsidR="0072017D" w:rsidRDefault="0072017D" w:rsidP="0072017D"/>
    <w:p w14:paraId="6BC084EF" w14:textId="77777777" w:rsidR="0072017D" w:rsidRDefault="0072017D" w:rsidP="0072017D">
      <w:r>
        <w:t>You can tell how well VW has matched its resources and skills with its current business strategies by looking at how well these strategies have worked. VW has used its resources and skills well to support its EV plan (BBC, 2022). The ID.3 and ID.4 are two examples of successful electric cars that VW has developed and put on the market.</w:t>
      </w:r>
    </w:p>
    <w:p w14:paraId="53B8AE2C" w14:textId="77777777" w:rsidR="0072017D" w:rsidRDefault="0072017D" w:rsidP="0072017D"/>
    <w:p w14:paraId="6EFEB6CE" w14:textId="77777777" w:rsidR="0072017D" w:rsidRDefault="0072017D" w:rsidP="0072017D">
      <w:r>
        <w:t>Also, VW's efforts in research and development for EV technology and sustainable production show that its focus on sustainability and environmental duty is aligned with its resources and skills (source: BBC, 2022).</w:t>
      </w:r>
    </w:p>
    <w:p w14:paraId="3CB80176" w14:textId="77777777" w:rsidR="0072017D" w:rsidRDefault="0072017D" w:rsidP="0072017D"/>
    <w:p w14:paraId="7A1CD2D2" w14:textId="77777777" w:rsidR="0072017D" w:rsidRDefault="0072017D" w:rsidP="0072017D">
      <w:r>
        <w:t xml:space="preserve">But </w:t>
      </w:r>
      <w:proofErr w:type="gramStart"/>
      <w:r>
        <w:t>in order to</w:t>
      </w:r>
      <w:proofErr w:type="gramEnd"/>
      <w:r>
        <w:t xml:space="preserve"> get a full picture of how well VW has matched its resources and skills with its business plans, a more in-depth look at specific performance measures, market factors, and industry standards is needed.</w:t>
      </w:r>
    </w:p>
    <w:p w14:paraId="3ED0C304" w14:textId="77777777" w:rsidR="0072017D" w:rsidRDefault="0072017D" w:rsidP="0072017D"/>
    <w:p w14:paraId="17E40EA9" w14:textId="69D64CB0" w:rsidR="00305599" w:rsidRDefault="0072017D" w:rsidP="0072017D">
      <w:r>
        <w:t>VW has used its advanced manufacturing facilities, distribution networks, brand recognition, and investments in research and development (R&amp;D) to support its current business strategies, especially in the areas of electric vehicles and alternative fuel technologies (BBC, 2022). Even though more review is needed to figure out the full extent of this alignment, the successful development and launch of EV models and the company's commitment to sustainability point to a strategic unity between resources, skills, and business strategies.</w:t>
      </w:r>
    </w:p>
    <w:p w14:paraId="32EABEC8" w14:textId="72EDDA4D" w:rsidR="00305599" w:rsidRDefault="00305599" w:rsidP="00305599">
      <w:pPr>
        <w:pStyle w:val="Heading1"/>
      </w:pPr>
      <w:bookmarkStart w:id="3" w:name="_Toc139711123"/>
      <w:r w:rsidRPr="00305599">
        <w:t>Evaluate with evidence how VW has tried to become more competitive while taking into consideration sustainability and the environment.</w:t>
      </w:r>
      <w:bookmarkEnd w:id="3"/>
    </w:p>
    <w:p w14:paraId="29DCB5E2" w14:textId="133A66F6" w:rsidR="00305599" w:rsidRDefault="00305599" w:rsidP="00305599"/>
    <w:p w14:paraId="63A2C980" w14:textId="77777777" w:rsidR="0072017D" w:rsidRDefault="0072017D" w:rsidP="0072017D">
      <w:r>
        <w:t>Volkswagen (VW) has tried to be more competitive while also caring about the earth and being sustainable. Different pieces of proof that show VW's ideas in sustainable practises and how they affect success can be used to judge these efforts.</w:t>
      </w:r>
    </w:p>
    <w:p w14:paraId="77191009" w14:textId="77777777" w:rsidR="0072017D" w:rsidRDefault="0072017D" w:rsidP="0072017D"/>
    <w:p w14:paraId="17890FA0" w14:textId="77777777" w:rsidR="0072017D" w:rsidRDefault="0072017D" w:rsidP="0072017D">
      <w:r>
        <w:t xml:space="preserve">VW has put a lot of work into making electric cars (EVs), which is a big part of its efforts to be more environmentally friendly. VW has put a lot of money into electric vehicle technology and made electric cars like the ID.3 and ID.4 (source: BBC, 2022). By adding more electric vehicles to its </w:t>
      </w:r>
      <w:proofErr w:type="spellStart"/>
      <w:r>
        <w:t>lineup</w:t>
      </w:r>
      <w:proofErr w:type="spellEnd"/>
      <w:r>
        <w:t>, VW hopes to meet the rising demand for green ways to get around and take advantage of the trend towards cleaner ways to get around. This smart move makes VW a rival in the EV market, which is changing quickly, making it more competitive in the car business.</w:t>
      </w:r>
    </w:p>
    <w:p w14:paraId="00292566" w14:textId="77777777" w:rsidR="0072017D" w:rsidRDefault="0072017D" w:rsidP="0072017D"/>
    <w:p w14:paraId="458C7D57" w14:textId="77777777" w:rsidR="0072017D" w:rsidRDefault="0072017D" w:rsidP="0072017D">
      <w:r>
        <w:t xml:space="preserve">Also, VW has made changes to the way it makes things to be less harmful to the earth. In its industrial methods, the company has tried to use as little energy as possible and make as little trash as possible (BBC, 2022). VW not only helps the environment by using eco-friendly manufacturing methods and promoting resource economy, but it also makes its operations more efficient and saves money. These environmentally friendly ways of making cars make </w:t>
      </w:r>
      <w:r>
        <w:lastRenderedPageBreak/>
        <w:t>VW more competitive by lowering its impact on the environment and fitting in with changing customer tastes for products that are good for the environment.</w:t>
      </w:r>
    </w:p>
    <w:p w14:paraId="39B150CB" w14:textId="77777777" w:rsidR="0072017D" w:rsidRDefault="0072017D" w:rsidP="0072017D"/>
    <w:p w14:paraId="627549F8" w14:textId="77777777" w:rsidR="0072017D" w:rsidRDefault="0072017D" w:rsidP="0072017D">
      <w:r>
        <w:t>Volkswagen is also working to make sure that its cars don't hurt the earth. After the "</w:t>
      </w:r>
      <w:proofErr w:type="spellStart"/>
      <w:r>
        <w:t>Dieselgate</w:t>
      </w:r>
      <w:proofErr w:type="spellEnd"/>
      <w:r>
        <w:t>" scandal, VW promised to pay customers who were harmed and settle court claims (BBC, 2022). VW wants to get customers and other partners to trust them again by taking responsibility for what they did and trying to fix the damage they caused. This strategy is important if you want to stay competitive and have a good name in the car business for a long time.</w:t>
      </w:r>
    </w:p>
    <w:p w14:paraId="48A3A136" w14:textId="77777777" w:rsidR="0072017D" w:rsidRDefault="0072017D" w:rsidP="0072017D"/>
    <w:p w14:paraId="486C6098" w14:textId="77777777" w:rsidR="0072017D" w:rsidRDefault="0072017D" w:rsidP="0072017D">
      <w:r>
        <w:t>VW has also taken steps to help build facilities for charging electric vehicles. The company has worked with different groups to increase the number of charging sites and make it easier for EV users to get to them (source: BBC, 2022). By contributing to the rise of charging facilities, VW helps more people buy and use electric vehicles, which in turn makes their electric cars more affordable.</w:t>
      </w:r>
    </w:p>
    <w:p w14:paraId="00C2881B" w14:textId="77777777" w:rsidR="0072017D" w:rsidRDefault="0072017D" w:rsidP="0072017D"/>
    <w:p w14:paraId="41EC21F7" w14:textId="77777777" w:rsidR="0072017D" w:rsidRDefault="0072017D" w:rsidP="0072017D">
      <w:r>
        <w:t>VW's attempts to be environmentally friendly can also be seen in the way it runs its supply chain. The company has put in place environmental standards and programmes for its sellers, which encourage fair buying, less trash, and responsible production (BBC, 2022). VW shows its commitment to sustainable business practises by supporting sustainability throughout the supply chain. This gives VW a competitive edge by meeting the needs of customers who care about the environment.</w:t>
      </w:r>
    </w:p>
    <w:p w14:paraId="1ADFD661" w14:textId="77777777" w:rsidR="0072017D" w:rsidRDefault="0072017D" w:rsidP="0072017D"/>
    <w:p w14:paraId="0CD2B2AA" w14:textId="182FF76C" w:rsidR="00305599" w:rsidRDefault="0072017D" w:rsidP="0072017D">
      <w:r>
        <w:t>In short, VW's efforts to become more competitive while caring about the environment and sustainability can be seen in its focus on electric vehicles, implementation of sustainable manufacturing practises, promise to compensate customers, support for charging infrastructure development, and emphasis on sustainable supply chain practises. These projects not only help the environment, but they also make VW more competitive by making it a leader in sustainable transport solutions, regaining customer trust, and keeping up with changing buyer tastes for eco-friendly goods.</w:t>
      </w:r>
    </w:p>
    <w:p w14:paraId="0326FEBF" w14:textId="77777777" w:rsidR="00305599" w:rsidRDefault="00305599" w:rsidP="00305599">
      <w:pPr>
        <w:pStyle w:val="Default"/>
      </w:pPr>
    </w:p>
    <w:p w14:paraId="0A07877C" w14:textId="5DE545F6" w:rsidR="00305599" w:rsidRDefault="00305599" w:rsidP="00305599">
      <w:pPr>
        <w:pStyle w:val="Heading1"/>
      </w:pPr>
      <w:bookmarkStart w:id="4" w:name="_Toc139711124"/>
      <w:r>
        <w:t>Make recommendations on how further sustainability practices can help the organisation to develop competitive advantages in the future.</w:t>
      </w:r>
      <w:bookmarkEnd w:id="4"/>
      <w:r>
        <w:t xml:space="preserve"> </w:t>
      </w:r>
    </w:p>
    <w:p w14:paraId="0E6E9680" w14:textId="3FB9DBC1" w:rsidR="00305599" w:rsidRDefault="00305599" w:rsidP="00305599"/>
    <w:p w14:paraId="515A69B8" w14:textId="5DF5D220" w:rsidR="00305599" w:rsidRDefault="00305599" w:rsidP="00305599">
      <w:r w:rsidRPr="00305599">
        <w:t>To further develop competitive advantages in the future, Volkswagen (VW) can implement additional sustainability practices. The following recommendations outline potential strategies for VW to enhance its sustainability efforts and gain a competitive edge:</w:t>
      </w:r>
    </w:p>
    <w:p w14:paraId="3A8AF216" w14:textId="77777777" w:rsidR="00305599" w:rsidRPr="00305599" w:rsidRDefault="00305599" w:rsidP="00305599"/>
    <w:p w14:paraId="6617B3A0" w14:textId="6D5530DF" w:rsidR="0072017D" w:rsidRDefault="0072017D" w:rsidP="00305599">
      <w:pPr>
        <w:numPr>
          <w:ilvl w:val="0"/>
          <w:numId w:val="1"/>
        </w:numPr>
      </w:pPr>
      <w:r w:rsidRPr="0072017D">
        <w:t>Increase R&amp;D Investment: VW should continue to invest in R&amp;D, notably in sustainable technology and creative solutions. VW can remain ahead of competition and offer cutting-edge goods that appeal to environmentally concerned customers by dedicating money to increase EV technology, battery efficiency, and renewable energy integration. This ongoing R&amp;D commitment will allow VW to preserve its position as a market leader in the expanding sustainable mobility industry.</w:t>
      </w:r>
    </w:p>
    <w:p w14:paraId="115DC345" w14:textId="794BA577" w:rsidR="0072017D" w:rsidRDefault="0072017D" w:rsidP="00305599">
      <w:pPr>
        <w:numPr>
          <w:ilvl w:val="0"/>
          <w:numId w:val="1"/>
        </w:numPr>
      </w:pPr>
      <w:r w:rsidRPr="0072017D">
        <w:lastRenderedPageBreak/>
        <w:t>Collaborate for Sustainable Innovation: To support sustainable innovation, VW should aggressively seek collaborations and partnerships with suppliers, technology businesses, and research institutes. VW may get access to new ideas, technologies, and experience by partnering with other stakeholders, resulting to advancements in eco-friendly materials, energy storage, and charging infrastructure. Such agreements will strengthen VW's competitive edge by speeding sustainable innovation and offering consumers with distinctive value propositions.</w:t>
      </w:r>
    </w:p>
    <w:p w14:paraId="4FA12869" w14:textId="2B2A5078" w:rsidR="0072017D" w:rsidRDefault="0072017D" w:rsidP="00305599">
      <w:pPr>
        <w:numPr>
          <w:ilvl w:val="0"/>
          <w:numId w:val="1"/>
        </w:numPr>
      </w:pPr>
      <w:r w:rsidRPr="0072017D">
        <w:t>Improve Circular Economy Practises: VW should adopt circular economy concepts, concentrating on waste reduction, resource efficiency, and encouraging recycling and reuse. VW can reduce its environmental impact while also lowering costs and improving the sustainability of its supply chain by employing closed loop manufacturing methods and designing goods for easy disassembly and recycling. VW's dedication to circular economy practises will set it apart from rivals and appeal to environmentally sensitive customers.</w:t>
      </w:r>
    </w:p>
    <w:p w14:paraId="5F6F7CAF" w14:textId="2B755741" w:rsidR="0072017D" w:rsidRDefault="0072017D" w:rsidP="00305599">
      <w:pPr>
        <w:numPr>
          <w:ilvl w:val="0"/>
          <w:numId w:val="1"/>
        </w:numPr>
      </w:pPr>
      <w:r w:rsidRPr="0072017D">
        <w:t>Expand Sustainable Supply Chain Initiatives: Volkswagen should enhance its supplier sustainability criteria and actively participate in supplier development programmes. Setting stronger environmental and social standards, conducting audits, and assisting suppliers in adopting sustainable practises are all part of this. A sustainable supply chain not only eliminates social and environmental risks, but it also improves VW's brand and gives a competitive advantage by addressing the rising demand for sustainably sourced goods.</w:t>
      </w:r>
    </w:p>
    <w:p w14:paraId="1449AE87" w14:textId="75F8A8C5" w:rsidR="0072017D" w:rsidRDefault="0072017D" w:rsidP="00305599">
      <w:pPr>
        <w:numPr>
          <w:ilvl w:val="0"/>
          <w:numId w:val="1"/>
        </w:numPr>
      </w:pPr>
      <w:r w:rsidRPr="0072017D">
        <w:t>Transparency and Communication: VW should communicate its sustainability objectives, accomplishments, and difficulties. VW can create confidence with stakeholders like as consumers, investors, and regulatory agencies by expressing its sustainability objectives clearly and honestly. Transparent reporting will highlight VW's commitment to sustainability while also distinguishing it as a responsible and accountable organisation, generating a favourable brand image and competitive advantage.</w:t>
      </w:r>
    </w:p>
    <w:p w14:paraId="4FF69235" w14:textId="48F90535" w:rsidR="0072017D" w:rsidRPr="00305599" w:rsidRDefault="0072017D" w:rsidP="00305599">
      <w:pPr>
        <w:numPr>
          <w:ilvl w:val="0"/>
          <w:numId w:val="1"/>
        </w:numPr>
      </w:pPr>
      <w:r w:rsidRPr="0072017D">
        <w:t>Adopt Digitalization and Smart Mobility: Volkswagen should use digital technology and smart mobility solutions to improve energy efficiency, cut emissions, and improve the overall sustainability of its goods and services. Investing in connected car technology, intelligent traffic management systems, and mobility-as-a-service platforms is part of this strategy. VW can deliver innovative and eco-friendly transportation solutions that match changing consumer demands and preferences by merging digitization and sustainability.</w:t>
      </w:r>
    </w:p>
    <w:p w14:paraId="58304D29" w14:textId="19F074FD" w:rsidR="00305599" w:rsidRDefault="0072017D" w:rsidP="00305599">
      <w:r w:rsidRPr="0072017D">
        <w:t>VW may improve its sustainability practises and gain a competitive edge in the future by adopting these tips. Adopting sustainable innovation, strengthening supply chain sustainability, implementing circular economy principles, promoting transparency, and leveraging digitalization will position VW as a leader in sustainable mobility solutions, attracting environmentally conscious customers, and ensuring long-term success in a rapidly evolving automotive industry.</w:t>
      </w:r>
    </w:p>
    <w:p w14:paraId="701EE67A" w14:textId="0BEDA5A9" w:rsidR="00305599" w:rsidRDefault="0072017D" w:rsidP="0072017D">
      <w:pPr>
        <w:pStyle w:val="Heading1"/>
      </w:pPr>
      <w:bookmarkStart w:id="5" w:name="_Toc139711125"/>
      <w:r>
        <w:t>CONCLUSION</w:t>
      </w:r>
      <w:bookmarkEnd w:id="5"/>
      <w:r>
        <w:t xml:space="preserve"> </w:t>
      </w:r>
    </w:p>
    <w:p w14:paraId="36F90489" w14:textId="0A2FC1D5" w:rsidR="0072017D" w:rsidRDefault="0072017D" w:rsidP="0072017D"/>
    <w:p w14:paraId="73D6FD26" w14:textId="77777777" w:rsidR="0072017D" w:rsidRDefault="0072017D" w:rsidP="0072017D">
      <w:r>
        <w:t xml:space="preserve">In conclusion, Volkswagen's pursuit of sustainability practices has become an integral part of its strategy to develop competitive advantages in the automotive industry. By focusing on electric vehicles, implementing sustainable manufacturing practices, addressing the </w:t>
      </w:r>
      <w:r>
        <w:lastRenderedPageBreak/>
        <w:t>environmental impact of its vehicles, and promoting sustainability in the supply chain, VW has demonstrated its commitment to environmental responsibility and meeting the evolving needs of consumers.</w:t>
      </w:r>
    </w:p>
    <w:p w14:paraId="19BA9025" w14:textId="77777777" w:rsidR="0072017D" w:rsidRDefault="0072017D" w:rsidP="0072017D"/>
    <w:p w14:paraId="2538ABB1" w14:textId="77777777" w:rsidR="0072017D" w:rsidRDefault="0072017D" w:rsidP="0072017D">
      <w:r>
        <w:t>Through strategic investments in research and development, VW has positioned itself as a frontrunner in electric vehicle technology, capitalizing on the growing demand for sustainable transportation solutions. By aligning its resources and capabilities with the development and production of electric models, VW has established a competitive edge in the rapidly evolving electric vehicle market.</w:t>
      </w:r>
    </w:p>
    <w:p w14:paraId="0A1F6D63" w14:textId="77777777" w:rsidR="0072017D" w:rsidRDefault="0072017D" w:rsidP="0072017D"/>
    <w:p w14:paraId="72B41866" w14:textId="77777777" w:rsidR="0072017D" w:rsidRDefault="0072017D" w:rsidP="0072017D">
      <w:r>
        <w:t>Furthermore, VW's implementation of sustainable manufacturing practices has not only reduced its environmental footprint but has also enhanced operational efficiency and cost-effectiveness. By actively addressing the environmental impact of its operations, VW has not only improved its sustainability performance but has also strengthened its competitive position in the industry.</w:t>
      </w:r>
    </w:p>
    <w:p w14:paraId="0218EC0E" w14:textId="77777777" w:rsidR="0072017D" w:rsidRDefault="0072017D" w:rsidP="0072017D"/>
    <w:p w14:paraId="11249740" w14:textId="77777777" w:rsidR="0072017D" w:rsidRDefault="0072017D" w:rsidP="0072017D">
      <w:r>
        <w:t>VW's efforts to compensate affected customers and settle legal claims related to the "</w:t>
      </w:r>
      <w:proofErr w:type="spellStart"/>
      <w:r>
        <w:t>dieselgate</w:t>
      </w:r>
      <w:proofErr w:type="spellEnd"/>
      <w:r>
        <w:t>" scandal have played a significant role in rebuilding trust among consumers. This commitment to responsible actions and transparent communication has contributed to the restoration of VW's reputation and competitiveness in the market.</w:t>
      </w:r>
    </w:p>
    <w:p w14:paraId="43CB34A4" w14:textId="77777777" w:rsidR="0072017D" w:rsidRDefault="0072017D" w:rsidP="0072017D"/>
    <w:p w14:paraId="65AF3F82" w14:textId="77777777" w:rsidR="0072017D" w:rsidRDefault="0072017D" w:rsidP="0072017D">
      <w:r>
        <w:t>Looking ahead, VW can continue to develop competitive advantages by further enhancing its sustainability practices. Strengthening investment in research and development, fostering collaborations for sustainable innovation, embracing circular economy practices, expanding sustainable supply chain initiatives, ensuring transparent reporting, and leveraging digitalization and smart mobility solutions will position VW as a leader in sustainable mobility solutions and differentiate the company in a highly competitive industry.</w:t>
      </w:r>
    </w:p>
    <w:p w14:paraId="0F244675" w14:textId="77777777" w:rsidR="0072017D" w:rsidRDefault="0072017D" w:rsidP="0072017D"/>
    <w:p w14:paraId="57E8D2EB" w14:textId="7C22E6B7" w:rsidR="00DE4A22" w:rsidRDefault="0072017D" w:rsidP="0072017D">
      <w:r>
        <w:t>By integrating sustainability into its business strategies and operations, VW can not only contribute to a more sustainable future but also gain a competitive advantage by meeting the demands of environmentally conscious consumers and addressing evolving market trends. Overall, VW's commitment to sustainability practices presents a path towards long-term success, growth, and positive environmental impact in the automotive industry.</w:t>
      </w:r>
    </w:p>
    <w:p w14:paraId="0360BA77" w14:textId="77777777" w:rsidR="0072017D" w:rsidRPr="0072017D" w:rsidRDefault="0072017D" w:rsidP="0072017D">
      <w:pPr>
        <w:pStyle w:val="Heading1"/>
      </w:pPr>
      <w:bookmarkStart w:id="6" w:name="_Toc139711126"/>
      <w:r w:rsidRPr="0072017D">
        <w:t>Appendix 1: SWOT Analysis of Volkswagen</w:t>
      </w:r>
      <w:bookmarkEnd w:id="6"/>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3849"/>
        <w:gridCol w:w="5946"/>
      </w:tblGrid>
      <w:tr w:rsidR="0072017D" w:rsidRPr="0072017D" w14:paraId="5ACF922A" w14:textId="77777777" w:rsidTr="0072017D">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30DE26EC" w14:textId="77777777" w:rsidR="0072017D" w:rsidRPr="0072017D" w:rsidRDefault="0072017D" w:rsidP="0072017D">
            <w:pPr>
              <w:rPr>
                <w:b/>
                <w:bCs/>
              </w:rPr>
            </w:pPr>
            <w:r w:rsidRPr="0072017D">
              <w:rPr>
                <w:b/>
                <w:bCs/>
              </w:rPr>
              <w:t>Strengths</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5587EE58" w14:textId="77777777" w:rsidR="0072017D" w:rsidRPr="0072017D" w:rsidRDefault="0072017D" w:rsidP="0072017D">
            <w:pPr>
              <w:rPr>
                <w:b/>
                <w:bCs/>
              </w:rPr>
            </w:pPr>
            <w:r w:rsidRPr="0072017D">
              <w:rPr>
                <w:b/>
                <w:bCs/>
              </w:rPr>
              <w:t>Weaknesses</w:t>
            </w:r>
          </w:p>
        </w:tc>
      </w:tr>
      <w:tr w:rsidR="0072017D" w:rsidRPr="0072017D" w14:paraId="6BBA3452" w14:textId="77777777" w:rsidTr="0072017D">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8273A2F" w14:textId="77777777" w:rsidR="0072017D" w:rsidRPr="0072017D" w:rsidRDefault="0072017D" w:rsidP="0072017D">
            <w:r w:rsidRPr="0072017D">
              <w:t>Strong brand recognition</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3F0109D" w14:textId="77777777" w:rsidR="0072017D" w:rsidRPr="0072017D" w:rsidRDefault="0072017D" w:rsidP="0072017D">
            <w:r w:rsidRPr="0072017D">
              <w:t>Reputational damage from the "</w:t>
            </w:r>
            <w:proofErr w:type="spellStart"/>
            <w:r w:rsidRPr="0072017D">
              <w:t>dieselgate</w:t>
            </w:r>
            <w:proofErr w:type="spellEnd"/>
            <w:r w:rsidRPr="0072017D">
              <w:t>" scandal</w:t>
            </w:r>
          </w:p>
        </w:tc>
      </w:tr>
      <w:tr w:rsidR="0072017D" w:rsidRPr="0072017D" w14:paraId="4755994D" w14:textId="77777777" w:rsidTr="0072017D">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1760D19" w14:textId="77777777" w:rsidR="0072017D" w:rsidRPr="0072017D" w:rsidRDefault="0072017D" w:rsidP="0072017D">
            <w:r w:rsidRPr="0072017D">
              <w:t>Extensive distribution networks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8E153B9" w14:textId="77777777" w:rsidR="0072017D" w:rsidRPr="0072017D" w:rsidRDefault="0072017D" w:rsidP="0072017D">
            <w:r w:rsidRPr="0072017D">
              <w:t>Legal and financial repercussions</w:t>
            </w:r>
          </w:p>
        </w:tc>
      </w:tr>
      <w:tr w:rsidR="0072017D" w:rsidRPr="0072017D" w14:paraId="7AD25539" w14:textId="77777777" w:rsidTr="0072017D">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9E7088C" w14:textId="77777777" w:rsidR="0072017D" w:rsidRPr="0072017D" w:rsidRDefault="0072017D" w:rsidP="0072017D">
            <w:r w:rsidRPr="0072017D">
              <w:t>Advanced manufacturing facilities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F3FBA13" w14:textId="77777777" w:rsidR="0072017D" w:rsidRPr="0072017D" w:rsidRDefault="0072017D" w:rsidP="0072017D">
            <w:r w:rsidRPr="0072017D">
              <w:t>Dependence on traditional internal combustion engine vehicles</w:t>
            </w:r>
          </w:p>
        </w:tc>
      </w:tr>
      <w:tr w:rsidR="0072017D" w:rsidRPr="0072017D" w14:paraId="567539C1" w14:textId="77777777" w:rsidTr="0072017D">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21C6251" w14:textId="77777777" w:rsidR="0072017D" w:rsidRPr="0072017D" w:rsidRDefault="0072017D" w:rsidP="0072017D">
            <w:r w:rsidRPr="0072017D">
              <w:t>Talented workforce</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5F4ABF2" w14:textId="77777777" w:rsidR="0072017D" w:rsidRPr="0072017D" w:rsidRDefault="0072017D" w:rsidP="0072017D"/>
        </w:tc>
      </w:tr>
      <w:tr w:rsidR="0072017D" w:rsidRPr="0072017D" w14:paraId="3914AB42" w14:textId="77777777" w:rsidTr="0072017D">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A358EF5" w14:textId="77777777" w:rsidR="0072017D" w:rsidRPr="0072017D" w:rsidRDefault="0072017D" w:rsidP="0072017D">
            <w:r w:rsidRPr="0072017D">
              <w:t>Investments in R&amp;D for EV development</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3BA31C9" w14:textId="77777777" w:rsidR="0072017D" w:rsidRPr="0072017D" w:rsidRDefault="0072017D" w:rsidP="0072017D"/>
        </w:tc>
      </w:tr>
    </w:tbl>
    <w:p w14:paraId="68FAE881"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5494"/>
        <w:gridCol w:w="4301"/>
      </w:tblGrid>
      <w:tr w:rsidR="0072017D" w:rsidRPr="0072017D" w14:paraId="2E5AB364" w14:textId="77777777" w:rsidTr="0072017D">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7CB67B6B" w14:textId="77777777" w:rsidR="0072017D" w:rsidRPr="0072017D" w:rsidRDefault="0072017D" w:rsidP="0072017D">
            <w:pPr>
              <w:rPr>
                <w:b/>
                <w:bCs/>
              </w:rPr>
            </w:pPr>
            <w:r w:rsidRPr="0072017D">
              <w:rPr>
                <w:b/>
                <w:bCs/>
              </w:rPr>
              <w:lastRenderedPageBreak/>
              <w:t>Opportunities</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7FA9C0E9" w14:textId="77777777" w:rsidR="0072017D" w:rsidRPr="0072017D" w:rsidRDefault="0072017D" w:rsidP="0072017D">
            <w:pPr>
              <w:rPr>
                <w:b/>
                <w:bCs/>
              </w:rPr>
            </w:pPr>
            <w:r w:rsidRPr="0072017D">
              <w:rPr>
                <w:b/>
                <w:bCs/>
              </w:rPr>
              <w:t>Threats</w:t>
            </w:r>
          </w:p>
        </w:tc>
      </w:tr>
      <w:tr w:rsidR="0072017D" w:rsidRPr="0072017D" w14:paraId="76893AD7" w14:textId="77777777" w:rsidTr="0072017D">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8A0C9D5" w14:textId="77777777" w:rsidR="0072017D" w:rsidRPr="0072017D" w:rsidRDefault="0072017D" w:rsidP="0072017D">
            <w:r w:rsidRPr="0072017D">
              <w:t>Growing demand for electric vehicles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B6BEDA8" w14:textId="77777777" w:rsidR="0072017D" w:rsidRPr="0072017D" w:rsidRDefault="0072017D" w:rsidP="0072017D">
            <w:r w:rsidRPr="0072017D">
              <w:t>Intense competition in the electric vehicle market</w:t>
            </w:r>
          </w:p>
        </w:tc>
      </w:tr>
      <w:tr w:rsidR="0072017D" w:rsidRPr="0072017D" w14:paraId="122825B7" w14:textId="77777777" w:rsidTr="0072017D">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9A35134" w14:textId="77777777" w:rsidR="0072017D" w:rsidRPr="0072017D" w:rsidRDefault="0072017D" w:rsidP="0072017D">
            <w:proofErr w:type="spellStart"/>
            <w:r w:rsidRPr="0072017D">
              <w:t>Favorable</w:t>
            </w:r>
            <w:proofErr w:type="spellEnd"/>
            <w:r w:rsidRPr="0072017D">
              <w:t xml:space="preserve"> governmental regulations and incentives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96EFE8C" w14:textId="77777777" w:rsidR="0072017D" w:rsidRPr="0072017D" w:rsidRDefault="0072017D" w:rsidP="0072017D">
            <w:r w:rsidRPr="0072017D">
              <w:t>Technological advancements by competitors</w:t>
            </w:r>
          </w:p>
        </w:tc>
      </w:tr>
      <w:tr w:rsidR="0072017D" w:rsidRPr="0072017D" w14:paraId="502CA6E7" w14:textId="77777777" w:rsidTr="0072017D">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93BA3B1" w14:textId="77777777" w:rsidR="0072017D" w:rsidRPr="0072017D" w:rsidRDefault="0072017D" w:rsidP="0072017D">
            <w:r w:rsidRPr="0072017D">
              <w:t>Increasing consumer awareness and preference for sustainability</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0037857" w14:textId="77777777" w:rsidR="0072017D" w:rsidRPr="0072017D" w:rsidRDefault="0072017D" w:rsidP="0072017D">
            <w:r w:rsidRPr="0072017D">
              <w:t>Fluctuating fuel prices</w:t>
            </w:r>
          </w:p>
        </w:tc>
      </w:tr>
      <w:tr w:rsidR="0072017D" w:rsidRPr="0072017D" w14:paraId="259ED453" w14:textId="77777777" w:rsidTr="0072017D">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C0BCB27" w14:textId="77777777" w:rsidR="0072017D" w:rsidRPr="0072017D" w:rsidRDefault="0072017D" w:rsidP="0072017D">
            <w:r w:rsidRPr="0072017D">
              <w:t>Collaborations and partnerships for sustainable innovation</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B7D6BD6" w14:textId="77777777" w:rsidR="0072017D" w:rsidRPr="0072017D" w:rsidRDefault="0072017D" w:rsidP="0072017D">
            <w:r w:rsidRPr="0072017D">
              <w:t>Changing regulations and emission standards</w:t>
            </w:r>
          </w:p>
        </w:tc>
      </w:tr>
    </w:tbl>
    <w:p w14:paraId="594436FD" w14:textId="77777777" w:rsidR="0072017D" w:rsidRPr="0072017D" w:rsidRDefault="0072017D" w:rsidP="0072017D">
      <w:pPr>
        <w:pStyle w:val="Heading1"/>
      </w:pPr>
      <w:bookmarkStart w:id="7" w:name="_Toc139711127"/>
      <w:r w:rsidRPr="0072017D">
        <w:t>Appendix 2: PESTEL Analysis of the Automotive Industry</w:t>
      </w:r>
      <w:bookmarkEnd w:id="7"/>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421B52DF"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28FE62A6" w14:textId="77777777" w:rsidR="0072017D" w:rsidRPr="0072017D" w:rsidRDefault="0072017D" w:rsidP="0072017D">
            <w:pPr>
              <w:rPr>
                <w:b/>
                <w:bCs/>
              </w:rPr>
            </w:pPr>
            <w:r w:rsidRPr="0072017D">
              <w:rPr>
                <w:b/>
                <w:bCs/>
              </w:rPr>
              <w:t>Political</w:t>
            </w:r>
          </w:p>
        </w:tc>
      </w:tr>
      <w:tr w:rsidR="0072017D" w:rsidRPr="0072017D" w14:paraId="1856E6C9"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D470350" w14:textId="77777777" w:rsidR="0072017D" w:rsidRPr="0072017D" w:rsidRDefault="0072017D" w:rsidP="0072017D">
            <w:r w:rsidRPr="0072017D">
              <w:t>Governmental regulations and policies related to emissions, fuel efficiency, and sustainable transportation</w:t>
            </w:r>
          </w:p>
        </w:tc>
      </w:tr>
    </w:tbl>
    <w:p w14:paraId="58E074E0"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69CF95D9"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35F096A2" w14:textId="77777777" w:rsidR="0072017D" w:rsidRPr="0072017D" w:rsidRDefault="0072017D" w:rsidP="0072017D">
            <w:pPr>
              <w:rPr>
                <w:b/>
                <w:bCs/>
              </w:rPr>
            </w:pPr>
            <w:r w:rsidRPr="0072017D">
              <w:rPr>
                <w:b/>
                <w:bCs/>
              </w:rPr>
              <w:t>Economic</w:t>
            </w:r>
          </w:p>
        </w:tc>
      </w:tr>
      <w:tr w:rsidR="0072017D" w:rsidRPr="0072017D" w14:paraId="389B03C0"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BB48D3B" w14:textId="77777777" w:rsidR="0072017D" w:rsidRPr="0072017D" w:rsidRDefault="0072017D" w:rsidP="0072017D">
            <w:r w:rsidRPr="0072017D">
              <w:t>Fluctuating fuel prices, economic conditions affecting consumer spending</w:t>
            </w:r>
          </w:p>
        </w:tc>
      </w:tr>
    </w:tbl>
    <w:p w14:paraId="2DEBA522"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394703E9"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442ACEA9" w14:textId="77777777" w:rsidR="0072017D" w:rsidRPr="0072017D" w:rsidRDefault="0072017D" w:rsidP="0072017D">
            <w:pPr>
              <w:rPr>
                <w:b/>
                <w:bCs/>
              </w:rPr>
            </w:pPr>
            <w:r w:rsidRPr="0072017D">
              <w:rPr>
                <w:b/>
                <w:bCs/>
              </w:rPr>
              <w:t>Sociocultural</w:t>
            </w:r>
          </w:p>
        </w:tc>
      </w:tr>
      <w:tr w:rsidR="0072017D" w:rsidRPr="0072017D" w14:paraId="32371C00"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46DC54D" w14:textId="77777777" w:rsidR="0072017D" w:rsidRPr="0072017D" w:rsidRDefault="0072017D" w:rsidP="0072017D">
            <w:r w:rsidRPr="0072017D">
              <w:t>Increasing consumer awareness and preference for sustainability, changing mobility patterns</w:t>
            </w:r>
          </w:p>
        </w:tc>
      </w:tr>
    </w:tbl>
    <w:p w14:paraId="0739FDC0"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6167317D"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56C868BE" w14:textId="77777777" w:rsidR="0072017D" w:rsidRPr="0072017D" w:rsidRDefault="0072017D" w:rsidP="0072017D">
            <w:pPr>
              <w:rPr>
                <w:b/>
                <w:bCs/>
              </w:rPr>
            </w:pPr>
            <w:r w:rsidRPr="0072017D">
              <w:rPr>
                <w:b/>
                <w:bCs/>
              </w:rPr>
              <w:t>Technological</w:t>
            </w:r>
          </w:p>
        </w:tc>
      </w:tr>
      <w:tr w:rsidR="0072017D" w:rsidRPr="0072017D" w14:paraId="6191B85F"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EE27AE6" w14:textId="77777777" w:rsidR="0072017D" w:rsidRPr="0072017D" w:rsidRDefault="0072017D" w:rsidP="0072017D">
            <w:r w:rsidRPr="0072017D">
              <w:t>Advancements in electric vehicle technology, connected vehicles, and charging infrastructure</w:t>
            </w:r>
          </w:p>
        </w:tc>
      </w:tr>
    </w:tbl>
    <w:p w14:paraId="2E5B0727"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09630D5A"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752E398F" w14:textId="77777777" w:rsidR="0072017D" w:rsidRPr="0072017D" w:rsidRDefault="0072017D" w:rsidP="0072017D">
            <w:pPr>
              <w:rPr>
                <w:b/>
                <w:bCs/>
              </w:rPr>
            </w:pPr>
            <w:r w:rsidRPr="0072017D">
              <w:rPr>
                <w:b/>
                <w:bCs/>
              </w:rPr>
              <w:t>Environmental</w:t>
            </w:r>
          </w:p>
        </w:tc>
      </w:tr>
      <w:tr w:rsidR="0072017D" w:rsidRPr="0072017D" w14:paraId="08AD9351"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803E679" w14:textId="77777777" w:rsidR="0072017D" w:rsidRPr="0072017D" w:rsidRDefault="0072017D" w:rsidP="0072017D">
            <w:r w:rsidRPr="0072017D">
              <w:t>Concerns about climate change, air pollution, and environmental sustainability</w:t>
            </w:r>
          </w:p>
        </w:tc>
      </w:tr>
    </w:tbl>
    <w:p w14:paraId="05F9385C"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5B381656"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44F3E229" w14:textId="77777777" w:rsidR="0072017D" w:rsidRPr="0072017D" w:rsidRDefault="0072017D" w:rsidP="0072017D">
            <w:pPr>
              <w:rPr>
                <w:b/>
                <w:bCs/>
              </w:rPr>
            </w:pPr>
            <w:r w:rsidRPr="0072017D">
              <w:rPr>
                <w:b/>
                <w:bCs/>
              </w:rPr>
              <w:t>Legal</w:t>
            </w:r>
          </w:p>
        </w:tc>
      </w:tr>
      <w:tr w:rsidR="0072017D" w:rsidRPr="0072017D" w14:paraId="369987FC"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1BDBA1C" w14:textId="77777777" w:rsidR="0072017D" w:rsidRPr="0072017D" w:rsidRDefault="0072017D" w:rsidP="0072017D">
            <w:r w:rsidRPr="0072017D">
              <w:t>Legal frameworks related to emissions standards, product liability, and consumer protection</w:t>
            </w:r>
          </w:p>
        </w:tc>
      </w:tr>
    </w:tbl>
    <w:p w14:paraId="3B0290C9" w14:textId="77777777" w:rsidR="0072017D" w:rsidRPr="0072017D" w:rsidRDefault="0072017D" w:rsidP="0072017D">
      <w:pPr>
        <w:pStyle w:val="Heading1"/>
      </w:pPr>
      <w:bookmarkStart w:id="8" w:name="_Toc139711128"/>
      <w:r w:rsidRPr="0072017D">
        <w:t>Appendix 3: Industry Five Forces Analysis for Volkswagen's Competitive Environment</w:t>
      </w:r>
      <w:bookmarkEnd w:id="8"/>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01748E0D"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6C79385F" w14:textId="77777777" w:rsidR="0072017D" w:rsidRPr="0072017D" w:rsidRDefault="0072017D" w:rsidP="0072017D">
            <w:pPr>
              <w:rPr>
                <w:b/>
                <w:bCs/>
              </w:rPr>
            </w:pPr>
            <w:r w:rsidRPr="0072017D">
              <w:rPr>
                <w:b/>
                <w:bCs/>
              </w:rPr>
              <w:t>Threat of New Entrants</w:t>
            </w:r>
          </w:p>
        </w:tc>
      </w:tr>
      <w:tr w:rsidR="0072017D" w:rsidRPr="0072017D" w14:paraId="3D3C5B08"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F7A2DCF" w14:textId="77777777" w:rsidR="0072017D" w:rsidRPr="0072017D" w:rsidRDefault="0072017D" w:rsidP="0072017D">
            <w:r w:rsidRPr="0072017D">
              <w:t>High capital requirements for entry into the automotive industry, established brands, and distribution networks</w:t>
            </w:r>
          </w:p>
        </w:tc>
      </w:tr>
    </w:tbl>
    <w:p w14:paraId="4F7D1873"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16F225A7"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0D1FC5C1" w14:textId="77777777" w:rsidR="0072017D" w:rsidRPr="0072017D" w:rsidRDefault="0072017D" w:rsidP="0072017D">
            <w:pPr>
              <w:rPr>
                <w:b/>
                <w:bCs/>
              </w:rPr>
            </w:pPr>
            <w:r w:rsidRPr="0072017D">
              <w:rPr>
                <w:b/>
                <w:bCs/>
              </w:rPr>
              <w:t>Bargaining Power of Suppliers</w:t>
            </w:r>
          </w:p>
        </w:tc>
      </w:tr>
      <w:tr w:rsidR="0072017D" w:rsidRPr="0072017D" w14:paraId="775CCA64"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29B3568" w14:textId="77777777" w:rsidR="0072017D" w:rsidRPr="0072017D" w:rsidRDefault="0072017D" w:rsidP="0072017D">
            <w:r w:rsidRPr="0072017D">
              <w:t>High bargaining power due to the reliance on specialized components and materials</w:t>
            </w:r>
          </w:p>
        </w:tc>
      </w:tr>
    </w:tbl>
    <w:p w14:paraId="3DCD68F2"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0A976C34"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0C3FE741" w14:textId="77777777" w:rsidR="0072017D" w:rsidRPr="0072017D" w:rsidRDefault="0072017D" w:rsidP="0072017D">
            <w:pPr>
              <w:rPr>
                <w:b/>
                <w:bCs/>
              </w:rPr>
            </w:pPr>
            <w:r w:rsidRPr="0072017D">
              <w:rPr>
                <w:b/>
                <w:bCs/>
              </w:rPr>
              <w:t>Bargaining Power of Buyers</w:t>
            </w:r>
          </w:p>
        </w:tc>
      </w:tr>
      <w:tr w:rsidR="0072017D" w:rsidRPr="0072017D" w14:paraId="2AF4C46D"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E1EB438" w14:textId="77777777" w:rsidR="0072017D" w:rsidRPr="0072017D" w:rsidRDefault="0072017D" w:rsidP="0072017D">
            <w:r w:rsidRPr="0072017D">
              <w:t>Moderate to high bargaining power due to the availability of alternative brands and products</w:t>
            </w:r>
          </w:p>
        </w:tc>
      </w:tr>
    </w:tbl>
    <w:p w14:paraId="0B205BA6"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0FA14B30"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73689ECE" w14:textId="77777777" w:rsidR="0072017D" w:rsidRPr="0072017D" w:rsidRDefault="0072017D" w:rsidP="0072017D">
            <w:pPr>
              <w:rPr>
                <w:b/>
                <w:bCs/>
              </w:rPr>
            </w:pPr>
            <w:r w:rsidRPr="0072017D">
              <w:rPr>
                <w:b/>
                <w:bCs/>
              </w:rPr>
              <w:t>Threat of Substitutes</w:t>
            </w:r>
          </w:p>
        </w:tc>
      </w:tr>
      <w:tr w:rsidR="0072017D" w:rsidRPr="0072017D" w14:paraId="3272EEA2"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9CE17C7" w14:textId="77777777" w:rsidR="0072017D" w:rsidRPr="0072017D" w:rsidRDefault="0072017D" w:rsidP="0072017D">
            <w:r w:rsidRPr="0072017D">
              <w:t>Moderate threat from other modes of transportation and emerging mobility options</w:t>
            </w:r>
          </w:p>
        </w:tc>
      </w:tr>
    </w:tbl>
    <w:p w14:paraId="7E397F4F" w14:textId="77777777" w:rsidR="0072017D" w:rsidRPr="0072017D" w:rsidRDefault="0072017D" w:rsidP="0072017D">
      <w:pPr>
        <w:rPr>
          <w:vanish/>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9795"/>
      </w:tblGrid>
      <w:tr w:rsidR="0072017D" w:rsidRPr="0072017D" w14:paraId="728A7D1B" w14:textId="77777777" w:rsidTr="0072017D">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7ED5FE52" w14:textId="77777777" w:rsidR="0072017D" w:rsidRPr="0072017D" w:rsidRDefault="0072017D" w:rsidP="0072017D">
            <w:pPr>
              <w:rPr>
                <w:b/>
                <w:bCs/>
              </w:rPr>
            </w:pPr>
            <w:r w:rsidRPr="0072017D">
              <w:rPr>
                <w:b/>
                <w:bCs/>
              </w:rPr>
              <w:lastRenderedPageBreak/>
              <w:t>Intensity of Competitive Rivalry</w:t>
            </w:r>
          </w:p>
        </w:tc>
      </w:tr>
      <w:tr w:rsidR="0072017D" w:rsidRPr="0072017D" w14:paraId="6822C4CD" w14:textId="77777777" w:rsidTr="0072017D">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5EE759C" w14:textId="77777777" w:rsidR="0072017D" w:rsidRPr="0072017D" w:rsidRDefault="0072017D" w:rsidP="0072017D">
            <w:r w:rsidRPr="0072017D">
              <w:t>High competition among established automakers, especially in the electric vehicle market</w:t>
            </w:r>
          </w:p>
        </w:tc>
      </w:tr>
    </w:tbl>
    <w:p w14:paraId="18E4D23A" w14:textId="77777777" w:rsidR="0072017D" w:rsidRPr="0072017D" w:rsidRDefault="0072017D" w:rsidP="0072017D"/>
    <w:p w14:paraId="68EEC2F0" w14:textId="529AA769" w:rsidR="0072017D" w:rsidRDefault="0072017D" w:rsidP="0072017D"/>
    <w:p w14:paraId="12155AE9" w14:textId="584D6879" w:rsidR="0072017D" w:rsidRDefault="0072017D" w:rsidP="0072017D"/>
    <w:p w14:paraId="2CADBCE7" w14:textId="2034C6AE" w:rsidR="0072017D" w:rsidRDefault="0072017D" w:rsidP="0072017D"/>
    <w:p w14:paraId="23B6D61B" w14:textId="38409BEE" w:rsidR="0072017D" w:rsidRDefault="0072017D" w:rsidP="0072017D"/>
    <w:p w14:paraId="21AAD64D" w14:textId="31EBFD79" w:rsidR="0072017D" w:rsidRDefault="0072017D" w:rsidP="0072017D"/>
    <w:p w14:paraId="4567D8F5" w14:textId="3BFB0C37" w:rsidR="0072017D" w:rsidRDefault="0072017D" w:rsidP="0072017D"/>
    <w:p w14:paraId="29107253" w14:textId="76FE938B" w:rsidR="0072017D" w:rsidRDefault="0072017D" w:rsidP="0072017D"/>
    <w:p w14:paraId="1F6F40F2" w14:textId="0A1B4ABA" w:rsidR="0072017D" w:rsidRDefault="0072017D" w:rsidP="0072017D"/>
    <w:p w14:paraId="540E67A2" w14:textId="47AA962E" w:rsidR="0072017D" w:rsidRDefault="0072017D" w:rsidP="0072017D"/>
    <w:p w14:paraId="765044DD" w14:textId="006ED08B" w:rsidR="0072017D" w:rsidRDefault="0072017D" w:rsidP="0072017D"/>
    <w:p w14:paraId="36431A85" w14:textId="475D38BC" w:rsidR="0072017D" w:rsidRDefault="0072017D" w:rsidP="0072017D"/>
    <w:p w14:paraId="5E56501F" w14:textId="304CAE92" w:rsidR="0072017D" w:rsidRDefault="0072017D" w:rsidP="0072017D"/>
    <w:p w14:paraId="08D1F3CE" w14:textId="7982D45D" w:rsidR="0072017D" w:rsidRDefault="0072017D" w:rsidP="0072017D"/>
    <w:p w14:paraId="2B19EC45" w14:textId="1C89EFE8" w:rsidR="0072017D" w:rsidRDefault="0072017D" w:rsidP="0072017D"/>
    <w:p w14:paraId="72C54CC7" w14:textId="161F62A9" w:rsidR="0072017D" w:rsidRDefault="0072017D" w:rsidP="0072017D"/>
    <w:p w14:paraId="4D18A451" w14:textId="456496BC" w:rsidR="0072017D" w:rsidRDefault="0072017D" w:rsidP="0072017D"/>
    <w:p w14:paraId="3EF785EF" w14:textId="38DA0149" w:rsidR="0072017D" w:rsidRDefault="0072017D" w:rsidP="0072017D"/>
    <w:p w14:paraId="1E7010BC" w14:textId="4C3EAD26" w:rsidR="0072017D" w:rsidRDefault="0072017D" w:rsidP="0072017D"/>
    <w:p w14:paraId="1B857521" w14:textId="69EB4329" w:rsidR="0072017D" w:rsidRDefault="0072017D" w:rsidP="0072017D"/>
    <w:p w14:paraId="017C6360" w14:textId="1BFD076F" w:rsidR="0072017D" w:rsidRDefault="0072017D" w:rsidP="0072017D"/>
    <w:p w14:paraId="5512F196" w14:textId="52CAD8AD" w:rsidR="0072017D" w:rsidRDefault="0072017D" w:rsidP="0072017D"/>
    <w:p w14:paraId="4AE74A73" w14:textId="2620034F" w:rsidR="0072017D" w:rsidRDefault="0072017D" w:rsidP="0072017D"/>
    <w:p w14:paraId="352BA5E5" w14:textId="668824DF" w:rsidR="0072017D" w:rsidRDefault="0072017D" w:rsidP="0072017D"/>
    <w:p w14:paraId="0FFB6152" w14:textId="39D14641" w:rsidR="0072017D" w:rsidRDefault="0072017D" w:rsidP="0072017D"/>
    <w:p w14:paraId="2C80FFAF" w14:textId="6BDDAEC5" w:rsidR="0072017D" w:rsidRDefault="0072017D" w:rsidP="0072017D"/>
    <w:p w14:paraId="32869F5F" w14:textId="719CD740" w:rsidR="0072017D" w:rsidRDefault="0072017D" w:rsidP="0072017D"/>
    <w:p w14:paraId="28FAA6FD" w14:textId="5A3174BE" w:rsidR="0072017D" w:rsidRDefault="0072017D" w:rsidP="0072017D"/>
    <w:p w14:paraId="36588A58" w14:textId="7DC02C54" w:rsidR="00DE4A22" w:rsidRDefault="00DE4A22" w:rsidP="0072017D"/>
    <w:p w14:paraId="507194F7" w14:textId="306CAAB6" w:rsidR="00DE4A22" w:rsidRDefault="00DE4A22" w:rsidP="0072017D"/>
    <w:p w14:paraId="53DDDFEF" w14:textId="01E4A92C" w:rsidR="00DE4A22" w:rsidRDefault="00DE4A22" w:rsidP="0072017D"/>
    <w:p w14:paraId="3C3AAC31" w14:textId="31EC97EA" w:rsidR="00DE4A22" w:rsidRDefault="00DE4A22" w:rsidP="0072017D"/>
    <w:p w14:paraId="5C8CBAC2" w14:textId="1DE57AA6" w:rsidR="00DE4A22" w:rsidRDefault="00DE4A22" w:rsidP="0072017D"/>
    <w:p w14:paraId="079EE170" w14:textId="753B42D3" w:rsidR="00DE4A22" w:rsidRDefault="00DE4A22" w:rsidP="0072017D"/>
    <w:p w14:paraId="7D7FA13E" w14:textId="2459CCD3" w:rsidR="00DE4A22" w:rsidRDefault="00DE4A22" w:rsidP="0072017D"/>
    <w:p w14:paraId="24137386" w14:textId="1943B05A" w:rsidR="00DE4A22" w:rsidRDefault="00DE4A22" w:rsidP="0072017D"/>
    <w:p w14:paraId="54D129E9" w14:textId="7741B8D7" w:rsidR="00DE4A22" w:rsidRDefault="00DE4A22" w:rsidP="0072017D"/>
    <w:p w14:paraId="2F5D1135" w14:textId="2069F6E5" w:rsidR="00DE4A22" w:rsidRDefault="00DE4A22" w:rsidP="0072017D"/>
    <w:p w14:paraId="1C318476" w14:textId="77777777" w:rsidR="00DE4A22" w:rsidRDefault="00DE4A22" w:rsidP="0072017D"/>
    <w:p w14:paraId="18E6C46D" w14:textId="61F9F5D0" w:rsidR="0072017D" w:rsidRDefault="0072017D" w:rsidP="0072017D"/>
    <w:p w14:paraId="4D5805CD" w14:textId="44E37020" w:rsidR="00DE4A22" w:rsidRDefault="00DE4A22" w:rsidP="0072017D"/>
    <w:p w14:paraId="64514F9E" w14:textId="77777777" w:rsidR="00DE4A22" w:rsidRDefault="00DE4A22" w:rsidP="0072017D"/>
    <w:p w14:paraId="3DC00B1F" w14:textId="6E38DE7E" w:rsidR="0072017D" w:rsidRDefault="0072017D" w:rsidP="0072017D">
      <w:pPr>
        <w:pStyle w:val="Heading1"/>
      </w:pPr>
      <w:bookmarkStart w:id="9" w:name="_Toc139711129"/>
      <w:r>
        <w:lastRenderedPageBreak/>
        <w:t>REFERENCES</w:t>
      </w:r>
      <w:bookmarkEnd w:id="9"/>
      <w:r>
        <w:t xml:space="preserve"> </w:t>
      </w:r>
    </w:p>
    <w:p w14:paraId="16BC6909" w14:textId="5516290D" w:rsidR="0072017D" w:rsidRDefault="0072017D" w:rsidP="0072017D"/>
    <w:p w14:paraId="499F2679" w14:textId="77777777" w:rsidR="0072017D" w:rsidRPr="007F77DA" w:rsidRDefault="0072017D" w:rsidP="0072017D">
      <w:pPr>
        <w:rPr>
          <w:rFonts w:ascii="Arial" w:hAnsi="Arial" w:cs="Arial"/>
        </w:rPr>
      </w:pPr>
      <w:r w:rsidRPr="007F77DA">
        <w:rPr>
          <w:rFonts w:ascii="Arial" w:hAnsi="Arial" w:cs="Arial"/>
        </w:rPr>
        <w:t>BBC. (2022). Volkswagen to pay out £193m in '</w:t>
      </w:r>
      <w:proofErr w:type="spellStart"/>
      <w:r w:rsidRPr="007F77DA">
        <w:rPr>
          <w:rFonts w:ascii="Arial" w:hAnsi="Arial" w:cs="Arial"/>
        </w:rPr>
        <w:t>dieselgate</w:t>
      </w:r>
      <w:proofErr w:type="spellEnd"/>
      <w:r w:rsidRPr="007F77DA">
        <w:rPr>
          <w:rFonts w:ascii="Arial" w:hAnsi="Arial" w:cs="Arial"/>
        </w:rPr>
        <w:t xml:space="preserve">' settlement. Retrieved from </w:t>
      </w:r>
      <w:hyperlink r:id="rId6" w:history="1">
        <w:r w:rsidRPr="007F77DA">
          <w:rPr>
            <w:rStyle w:val="Hyperlink"/>
            <w:rFonts w:ascii="Arial" w:eastAsiaTheme="majorEastAsia" w:hAnsi="Arial" w:cs="Arial"/>
          </w:rPr>
          <w:t>https://www.bbc.co.uk/news/business-61581251</w:t>
        </w:r>
      </w:hyperlink>
      <w:r w:rsidRPr="007F77DA">
        <w:rPr>
          <w:rFonts w:ascii="Arial" w:hAnsi="Arial" w:cs="Arial"/>
        </w:rPr>
        <w:t xml:space="preserve"> [Accessed on 8 July 2023].</w:t>
      </w:r>
    </w:p>
    <w:p w14:paraId="7993B989" w14:textId="77777777" w:rsidR="0072017D" w:rsidRPr="007F77DA" w:rsidRDefault="0072017D" w:rsidP="0072017D">
      <w:pPr>
        <w:rPr>
          <w:rFonts w:ascii="Arial" w:hAnsi="Arial" w:cs="Arial"/>
        </w:rPr>
      </w:pPr>
    </w:p>
    <w:p w14:paraId="3341A4D9" w14:textId="77777777" w:rsidR="0072017D" w:rsidRPr="007F77DA" w:rsidRDefault="0072017D" w:rsidP="0072017D">
      <w:pPr>
        <w:rPr>
          <w:rFonts w:ascii="Arial" w:hAnsi="Arial" w:cs="Arial"/>
        </w:rPr>
      </w:pPr>
      <w:r w:rsidRPr="007F77DA">
        <w:rPr>
          <w:rFonts w:ascii="Arial" w:hAnsi="Arial" w:cs="Arial"/>
        </w:rPr>
        <w:t>Grant, R. M. (2016). Contemporary Strategy Analysis: Text and Cases. John Wiley &amp; Sons.</w:t>
      </w:r>
    </w:p>
    <w:p w14:paraId="785DD7D8" w14:textId="77777777" w:rsidR="0072017D" w:rsidRPr="007F77DA" w:rsidRDefault="0072017D" w:rsidP="0072017D">
      <w:pPr>
        <w:rPr>
          <w:rFonts w:ascii="Arial" w:hAnsi="Arial" w:cs="Arial"/>
        </w:rPr>
      </w:pPr>
    </w:p>
    <w:p w14:paraId="432E7074" w14:textId="77777777" w:rsidR="0072017D" w:rsidRPr="007F77DA" w:rsidRDefault="0072017D" w:rsidP="0072017D">
      <w:pPr>
        <w:rPr>
          <w:rFonts w:ascii="Arial" w:hAnsi="Arial" w:cs="Arial"/>
        </w:rPr>
      </w:pPr>
      <w:r w:rsidRPr="007F77DA">
        <w:rPr>
          <w:rFonts w:ascii="Arial" w:hAnsi="Arial" w:cs="Arial"/>
        </w:rPr>
        <w:t xml:space="preserve">Johnson, G., Whittington, R., Scholes, K., Angwin, D., &amp; </w:t>
      </w:r>
      <w:proofErr w:type="spellStart"/>
      <w:r w:rsidRPr="007F77DA">
        <w:rPr>
          <w:rFonts w:ascii="Arial" w:hAnsi="Arial" w:cs="Arial"/>
        </w:rPr>
        <w:t>Regnér</w:t>
      </w:r>
      <w:proofErr w:type="spellEnd"/>
      <w:r w:rsidRPr="007F77DA">
        <w:rPr>
          <w:rFonts w:ascii="Arial" w:hAnsi="Arial" w:cs="Arial"/>
        </w:rPr>
        <w:t>, P. (2017). Exploring Strategy: Text and Cases. Pearson.</w:t>
      </w:r>
    </w:p>
    <w:p w14:paraId="679CFD10" w14:textId="77777777" w:rsidR="0072017D" w:rsidRPr="007F77DA" w:rsidRDefault="0072017D" w:rsidP="0072017D">
      <w:pPr>
        <w:rPr>
          <w:rFonts w:ascii="Arial" w:hAnsi="Arial" w:cs="Arial"/>
        </w:rPr>
      </w:pPr>
    </w:p>
    <w:p w14:paraId="0CA5305F" w14:textId="77777777" w:rsidR="0072017D" w:rsidRPr="007F77DA" w:rsidRDefault="0072017D" w:rsidP="0072017D">
      <w:pPr>
        <w:rPr>
          <w:rFonts w:ascii="Arial" w:hAnsi="Arial" w:cs="Arial"/>
        </w:rPr>
      </w:pPr>
      <w:r w:rsidRPr="007F77DA">
        <w:rPr>
          <w:rFonts w:ascii="Arial" w:hAnsi="Arial" w:cs="Arial"/>
        </w:rPr>
        <w:t xml:space="preserve">Kaplan, R. S., &amp; Norton, D. P. (2005). The balanced scorecard: Measures that drive performance. Harvard Business Review, 83(7/8), 172-180. </w:t>
      </w:r>
    </w:p>
    <w:p w14:paraId="383D7305" w14:textId="77777777" w:rsidR="0072017D" w:rsidRPr="007F77DA" w:rsidRDefault="0072017D" w:rsidP="0072017D">
      <w:pPr>
        <w:rPr>
          <w:rFonts w:ascii="Arial" w:hAnsi="Arial" w:cs="Arial"/>
        </w:rPr>
      </w:pPr>
    </w:p>
    <w:p w14:paraId="28725DBC" w14:textId="77777777" w:rsidR="0072017D" w:rsidRPr="007F77DA" w:rsidRDefault="0072017D" w:rsidP="0072017D">
      <w:pPr>
        <w:rPr>
          <w:rFonts w:ascii="Arial" w:hAnsi="Arial" w:cs="Arial"/>
        </w:rPr>
      </w:pPr>
      <w:r w:rsidRPr="007F77DA">
        <w:rPr>
          <w:rFonts w:ascii="Arial" w:hAnsi="Arial" w:cs="Arial"/>
        </w:rPr>
        <w:t xml:space="preserve">Porter, M. E. (2008). Competitive strategy: Techniques for </w:t>
      </w:r>
      <w:proofErr w:type="spellStart"/>
      <w:r w:rsidRPr="007F77DA">
        <w:rPr>
          <w:rFonts w:ascii="Arial" w:hAnsi="Arial" w:cs="Arial"/>
        </w:rPr>
        <w:t>analyzing</w:t>
      </w:r>
      <w:proofErr w:type="spellEnd"/>
      <w:r w:rsidRPr="007F77DA">
        <w:rPr>
          <w:rFonts w:ascii="Arial" w:hAnsi="Arial" w:cs="Arial"/>
        </w:rPr>
        <w:t xml:space="preserve"> industries and competitors. Simon and Schuster.</w:t>
      </w:r>
    </w:p>
    <w:p w14:paraId="4682C3BF" w14:textId="77777777" w:rsidR="0072017D" w:rsidRPr="007F77DA" w:rsidRDefault="0072017D" w:rsidP="0072017D">
      <w:pPr>
        <w:rPr>
          <w:rFonts w:ascii="Arial" w:hAnsi="Arial" w:cs="Arial"/>
        </w:rPr>
      </w:pPr>
    </w:p>
    <w:p w14:paraId="219C570C" w14:textId="77777777" w:rsidR="0072017D" w:rsidRPr="007F77DA" w:rsidRDefault="0072017D" w:rsidP="0072017D">
      <w:pPr>
        <w:rPr>
          <w:rFonts w:ascii="Arial" w:hAnsi="Arial" w:cs="Arial"/>
        </w:rPr>
      </w:pPr>
      <w:r w:rsidRPr="007F77DA">
        <w:rPr>
          <w:rFonts w:ascii="Arial" w:hAnsi="Arial" w:cs="Arial"/>
        </w:rPr>
        <w:t xml:space="preserve">Thompson, A. A., </w:t>
      </w:r>
      <w:proofErr w:type="spellStart"/>
      <w:r w:rsidRPr="007F77DA">
        <w:rPr>
          <w:rFonts w:ascii="Arial" w:hAnsi="Arial" w:cs="Arial"/>
        </w:rPr>
        <w:t>Peteraf</w:t>
      </w:r>
      <w:proofErr w:type="spellEnd"/>
      <w:r w:rsidRPr="007F77DA">
        <w:rPr>
          <w:rFonts w:ascii="Arial" w:hAnsi="Arial" w:cs="Arial"/>
        </w:rPr>
        <w:t>, M. A., Gamble, J. E., &amp; Strickland III, A. J. (2020). Crafting &amp; Executing Strategy: The Quest for Competitive Advantage: Concepts and Cases. McGraw-Hill Education.</w:t>
      </w:r>
    </w:p>
    <w:p w14:paraId="05C426FA" w14:textId="77777777" w:rsidR="0072017D" w:rsidRPr="007F77DA" w:rsidRDefault="0072017D" w:rsidP="0072017D">
      <w:pPr>
        <w:rPr>
          <w:rFonts w:ascii="Arial" w:hAnsi="Arial" w:cs="Arial"/>
        </w:rPr>
      </w:pPr>
    </w:p>
    <w:p w14:paraId="51180076" w14:textId="77777777" w:rsidR="0072017D" w:rsidRPr="007F77DA" w:rsidRDefault="0072017D" w:rsidP="0072017D">
      <w:pPr>
        <w:rPr>
          <w:rFonts w:ascii="Arial" w:hAnsi="Arial" w:cs="Arial"/>
        </w:rPr>
      </w:pPr>
      <w:r w:rsidRPr="007F77DA">
        <w:rPr>
          <w:rFonts w:ascii="Arial" w:hAnsi="Arial" w:cs="Arial"/>
        </w:rPr>
        <w:t xml:space="preserve">Volkswagen AG. (2017). Strategy 2025: Volkswagen Group. Retrieved from </w:t>
      </w:r>
      <w:hyperlink r:id="rId7" w:history="1">
        <w:r w:rsidRPr="007F77DA">
          <w:rPr>
            <w:rStyle w:val="Hyperlink"/>
            <w:rFonts w:ascii="Arial" w:eastAsiaTheme="majorEastAsia" w:hAnsi="Arial" w:cs="Arial"/>
          </w:rPr>
          <w:t>https://www.volkswagenag.com/en/news/stories/2016/06/strategy-2025.html</w:t>
        </w:r>
      </w:hyperlink>
      <w:r w:rsidRPr="007F77DA">
        <w:rPr>
          <w:rFonts w:ascii="Arial" w:hAnsi="Arial" w:cs="Arial"/>
        </w:rPr>
        <w:t xml:space="preserve"> [Accessed on 8 July 2023].</w:t>
      </w:r>
    </w:p>
    <w:p w14:paraId="20D69F30" w14:textId="77777777" w:rsidR="0072017D" w:rsidRPr="007F77DA" w:rsidRDefault="0072017D" w:rsidP="0072017D">
      <w:pPr>
        <w:rPr>
          <w:rFonts w:ascii="Arial" w:hAnsi="Arial" w:cs="Arial"/>
        </w:rPr>
      </w:pPr>
    </w:p>
    <w:p w14:paraId="64A5B2A0" w14:textId="77777777" w:rsidR="0072017D" w:rsidRPr="007F77DA" w:rsidRDefault="0072017D" w:rsidP="0072017D">
      <w:pPr>
        <w:rPr>
          <w:rFonts w:ascii="Arial" w:hAnsi="Arial" w:cs="Arial"/>
        </w:rPr>
      </w:pPr>
      <w:r w:rsidRPr="007F77DA">
        <w:rPr>
          <w:rFonts w:ascii="Arial" w:hAnsi="Arial" w:cs="Arial"/>
        </w:rPr>
        <w:t xml:space="preserve">Volkswagen AG. (2019). Sustainability Report 2019. Retrieved from </w:t>
      </w:r>
      <w:hyperlink r:id="rId8" w:history="1">
        <w:r w:rsidRPr="007F77DA">
          <w:rPr>
            <w:rStyle w:val="Hyperlink"/>
            <w:rFonts w:ascii="Arial" w:eastAsiaTheme="majorEastAsia" w:hAnsi="Arial" w:cs="Arial"/>
          </w:rPr>
          <w:t>https://www.volkswagenag.com/presence/investorrelation/publications/annual-reports-and-sustainability-reports.html</w:t>
        </w:r>
      </w:hyperlink>
      <w:r w:rsidRPr="007F77DA">
        <w:rPr>
          <w:rFonts w:ascii="Arial" w:hAnsi="Arial" w:cs="Arial"/>
        </w:rPr>
        <w:t xml:space="preserve"> [Accessed on 8 July 2023].</w:t>
      </w:r>
    </w:p>
    <w:p w14:paraId="43C29B30" w14:textId="77777777" w:rsidR="0072017D" w:rsidRPr="007F77DA" w:rsidRDefault="0072017D" w:rsidP="0072017D">
      <w:pPr>
        <w:rPr>
          <w:rFonts w:ascii="Arial" w:hAnsi="Arial" w:cs="Arial"/>
        </w:rPr>
      </w:pPr>
    </w:p>
    <w:p w14:paraId="1BC84BF8" w14:textId="77777777" w:rsidR="0072017D" w:rsidRPr="007F77DA" w:rsidRDefault="0072017D" w:rsidP="0072017D">
      <w:pPr>
        <w:rPr>
          <w:rFonts w:ascii="Arial" w:hAnsi="Arial" w:cs="Arial"/>
        </w:rPr>
      </w:pPr>
      <w:r w:rsidRPr="007F77DA">
        <w:rPr>
          <w:rFonts w:ascii="Arial" w:hAnsi="Arial" w:cs="Arial"/>
        </w:rPr>
        <w:t>Volkswagen AG. (2020). Annual Report 2020.</w:t>
      </w:r>
    </w:p>
    <w:p w14:paraId="6E17202A" w14:textId="77777777" w:rsidR="0072017D" w:rsidRPr="007F77DA" w:rsidRDefault="0072017D" w:rsidP="0072017D">
      <w:pPr>
        <w:rPr>
          <w:rFonts w:ascii="Arial" w:hAnsi="Arial" w:cs="Arial"/>
        </w:rPr>
      </w:pPr>
    </w:p>
    <w:p w14:paraId="0839D882" w14:textId="77777777" w:rsidR="0072017D" w:rsidRPr="007F77DA" w:rsidRDefault="0072017D" w:rsidP="0072017D">
      <w:pPr>
        <w:rPr>
          <w:rFonts w:ascii="Arial" w:hAnsi="Arial" w:cs="Arial"/>
        </w:rPr>
      </w:pPr>
      <w:r w:rsidRPr="007F77DA">
        <w:rPr>
          <w:rFonts w:ascii="Arial" w:hAnsi="Arial" w:cs="Arial"/>
        </w:rPr>
        <w:t>Volkswagen AG. (2021). Annual Report 2021.</w:t>
      </w:r>
    </w:p>
    <w:p w14:paraId="2E33A069" w14:textId="77777777" w:rsidR="0072017D" w:rsidRPr="007F77DA" w:rsidRDefault="0072017D" w:rsidP="0072017D">
      <w:pPr>
        <w:rPr>
          <w:rFonts w:ascii="Arial" w:hAnsi="Arial" w:cs="Arial"/>
        </w:rPr>
      </w:pPr>
    </w:p>
    <w:p w14:paraId="0D9DA3EE" w14:textId="77777777" w:rsidR="0072017D" w:rsidRPr="007F77DA" w:rsidRDefault="0072017D" w:rsidP="0072017D">
      <w:pPr>
        <w:rPr>
          <w:rFonts w:ascii="Arial" w:hAnsi="Arial" w:cs="Arial"/>
        </w:rPr>
      </w:pPr>
      <w:r w:rsidRPr="007F77DA">
        <w:rPr>
          <w:rFonts w:ascii="Arial" w:hAnsi="Arial" w:cs="Arial"/>
        </w:rPr>
        <w:t xml:space="preserve">Volkswagen AG. (2022). Strategy and Vision. Retrieved from </w:t>
      </w:r>
      <w:hyperlink r:id="rId9" w:history="1">
        <w:r w:rsidRPr="007F77DA">
          <w:rPr>
            <w:rStyle w:val="Hyperlink"/>
            <w:rFonts w:ascii="Arial" w:eastAsiaTheme="majorEastAsia" w:hAnsi="Arial" w:cs="Arial"/>
          </w:rPr>
          <w:t>https://www.volkswagenag.com/en/group/strategy-and-vision.html</w:t>
        </w:r>
      </w:hyperlink>
      <w:r w:rsidRPr="007F77DA">
        <w:rPr>
          <w:rFonts w:ascii="Arial" w:hAnsi="Arial" w:cs="Arial"/>
        </w:rPr>
        <w:t xml:space="preserve"> [Accessed on 8 July 2023].</w:t>
      </w:r>
    </w:p>
    <w:p w14:paraId="73A69562" w14:textId="77777777" w:rsidR="0072017D" w:rsidRPr="007F77DA" w:rsidRDefault="0072017D" w:rsidP="0072017D">
      <w:pPr>
        <w:rPr>
          <w:rFonts w:ascii="Arial" w:hAnsi="Arial" w:cs="Arial"/>
        </w:rPr>
      </w:pPr>
    </w:p>
    <w:p w14:paraId="58BDCC15" w14:textId="77777777" w:rsidR="0072017D" w:rsidRPr="007F77DA" w:rsidRDefault="0072017D" w:rsidP="0072017D">
      <w:pPr>
        <w:rPr>
          <w:rFonts w:ascii="Arial" w:hAnsi="Arial" w:cs="Arial"/>
        </w:rPr>
      </w:pPr>
      <w:proofErr w:type="spellStart"/>
      <w:r w:rsidRPr="007F77DA">
        <w:rPr>
          <w:rFonts w:ascii="Arial" w:hAnsi="Arial" w:cs="Arial"/>
        </w:rPr>
        <w:t>Wheelen</w:t>
      </w:r>
      <w:proofErr w:type="spellEnd"/>
      <w:r w:rsidRPr="007F77DA">
        <w:rPr>
          <w:rFonts w:ascii="Arial" w:hAnsi="Arial" w:cs="Arial"/>
        </w:rPr>
        <w:t>, T. L., Hunger, J. D., Hoffman, A. N., &amp; Bamford, C. E. (2017). Strategic Management and Business Policy: Globalization, Innovation, and Sustainability. Pearson.</w:t>
      </w:r>
    </w:p>
    <w:p w14:paraId="4E31CD0F" w14:textId="77777777" w:rsidR="0072017D" w:rsidRPr="0072017D" w:rsidRDefault="0072017D" w:rsidP="0072017D"/>
    <w:sectPr w:rsidR="0072017D" w:rsidRPr="007201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FF6E12"/>
    <w:multiLevelType w:val="multilevel"/>
    <w:tmpl w:val="13ECC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5186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599"/>
    <w:rsid w:val="002134CC"/>
    <w:rsid w:val="00305599"/>
    <w:rsid w:val="003A0DD9"/>
    <w:rsid w:val="00493389"/>
    <w:rsid w:val="0072017D"/>
    <w:rsid w:val="0093593A"/>
    <w:rsid w:val="00DE4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A32420"/>
  <w15:chartTrackingRefBased/>
  <w15:docId w15:val="{D9A2A348-BE64-EC47-B33C-B72EE4605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59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5599"/>
    <w:pPr>
      <w:ind w:left="720"/>
      <w:contextualSpacing/>
    </w:pPr>
  </w:style>
  <w:style w:type="character" w:customStyle="1" w:styleId="Heading1Char">
    <w:name w:val="Heading 1 Char"/>
    <w:basedOn w:val="DefaultParagraphFont"/>
    <w:link w:val="Heading1"/>
    <w:uiPriority w:val="9"/>
    <w:rsid w:val="00305599"/>
    <w:rPr>
      <w:rFonts w:asciiTheme="majorHAnsi" w:eastAsiaTheme="majorEastAsia" w:hAnsiTheme="majorHAnsi" w:cstheme="majorBidi"/>
      <w:color w:val="2F5496" w:themeColor="accent1" w:themeShade="BF"/>
      <w:sz w:val="32"/>
      <w:szCs w:val="32"/>
    </w:rPr>
  </w:style>
  <w:style w:type="paragraph" w:customStyle="1" w:styleId="Default">
    <w:name w:val="Default"/>
    <w:rsid w:val="00305599"/>
    <w:pPr>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72017D"/>
    <w:rPr>
      <w:color w:val="0563C1" w:themeColor="hyperlink"/>
      <w:u w:val="single"/>
    </w:rPr>
  </w:style>
  <w:style w:type="paragraph" w:styleId="TOCHeading">
    <w:name w:val="TOC Heading"/>
    <w:basedOn w:val="Heading1"/>
    <w:next w:val="Normal"/>
    <w:uiPriority w:val="39"/>
    <w:unhideWhenUsed/>
    <w:qFormat/>
    <w:rsid w:val="00DE4A2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E4A22"/>
    <w:pPr>
      <w:spacing w:before="120"/>
    </w:pPr>
    <w:rPr>
      <w:rFonts w:cstheme="minorHAnsi"/>
      <w:b/>
      <w:bCs/>
      <w:i/>
      <w:iCs/>
    </w:rPr>
  </w:style>
  <w:style w:type="paragraph" w:styleId="TOC2">
    <w:name w:val="toc 2"/>
    <w:basedOn w:val="Normal"/>
    <w:next w:val="Normal"/>
    <w:autoRedefine/>
    <w:uiPriority w:val="39"/>
    <w:semiHidden/>
    <w:unhideWhenUsed/>
    <w:rsid w:val="00DE4A2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E4A22"/>
    <w:pPr>
      <w:ind w:left="480"/>
    </w:pPr>
    <w:rPr>
      <w:rFonts w:cstheme="minorHAnsi"/>
      <w:sz w:val="20"/>
      <w:szCs w:val="20"/>
    </w:rPr>
  </w:style>
  <w:style w:type="paragraph" w:styleId="TOC4">
    <w:name w:val="toc 4"/>
    <w:basedOn w:val="Normal"/>
    <w:next w:val="Normal"/>
    <w:autoRedefine/>
    <w:uiPriority w:val="39"/>
    <w:semiHidden/>
    <w:unhideWhenUsed/>
    <w:rsid w:val="00DE4A22"/>
    <w:pPr>
      <w:ind w:left="720"/>
    </w:pPr>
    <w:rPr>
      <w:rFonts w:cstheme="minorHAnsi"/>
      <w:sz w:val="20"/>
      <w:szCs w:val="20"/>
    </w:rPr>
  </w:style>
  <w:style w:type="paragraph" w:styleId="TOC5">
    <w:name w:val="toc 5"/>
    <w:basedOn w:val="Normal"/>
    <w:next w:val="Normal"/>
    <w:autoRedefine/>
    <w:uiPriority w:val="39"/>
    <w:semiHidden/>
    <w:unhideWhenUsed/>
    <w:rsid w:val="00DE4A22"/>
    <w:pPr>
      <w:ind w:left="960"/>
    </w:pPr>
    <w:rPr>
      <w:rFonts w:cstheme="minorHAnsi"/>
      <w:sz w:val="20"/>
      <w:szCs w:val="20"/>
    </w:rPr>
  </w:style>
  <w:style w:type="paragraph" w:styleId="TOC6">
    <w:name w:val="toc 6"/>
    <w:basedOn w:val="Normal"/>
    <w:next w:val="Normal"/>
    <w:autoRedefine/>
    <w:uiPriority w:val="39"/>
    <w:semiHidden/>
    <w:unhideWhenUsed/>
    <w:rsid w:val="00DE4A22"/>
    <w:pPr>
      <w:ind w:left="1200"/>
    </w:pPr>
    <w:rPr>
      <w:rFonts w:cstheme="minorHAnsi"/>
      <w:sz w:val="20"/>
      <w:szCs w:val="20"/>
    </w:rPr>
  </w:style>
  <w:style w:type="paragraph" w:styleId="TOC7">
    <w:name w:val="toc 7"/>
    <w:basedOn w:val="Normal"/>
    <w:next w:val="Normal"/>
    <w:autoRedefine/>
    <w:uiPriority w:val="39"/>
    <w:semiHidden/>
    <w:unhideWhenUsed/>
    <w:rsid w:val="00DE4A22"/>
    <w:pPr>
      <w:ind w:left="1440"/>
    </w:pPr>
    <w:rPr>
      <w:rFonts w:cstheme="minorHAnsi"/>
      <w:sz w:val="20"/>
      <w:szCs w:val="20"/>
    </w:rPr>
  </w:style>
  <w:style w:type="paragraph" w:styleId="TOC8">
    <w:name w:val="toc 8"/>
    <w:basedOn w:val="Normal"/>
    <w:next w:val="Normal"/>
    <w:autoRedefine/>
    <w:uiPriority w:val="39"/>
    <w:semiHidden/>
    <w:unhideWhenUsed/>
    <w:rsid w:val="00DE4A22"/>
    <w:pPr>
      <w:ind w:left="1680"/>
    </w:pPr>
    <w:rPr>
      <w:rFonts w:cstheme="minorHAnsi"/>
      <w:sz w:val="20"/>
      <w:szCs w:val="20"/>
    </w:rPr>
  </w:style>
  <w:style w:type="paragraph" w:styleId="TOC9">
    <w:name w:val="toc 9"/>
    <w:basedOn w:val="Normal"/>
    <w:next w:val="Normal"/>
    <w:autoRedefine/>
    <w:uiPriority w:val="39"/>
    <w:semiHidden/>
    <w:unhideWhenUsed/>
    <w:rsid w:val="00DE4A2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28059">
      <w:bodyDiv w:val="1"/>
      <w:marLeft w:val="0"/>
      <w:marRight w:val="0"/>
      <w:marTop w:val="0"/>
      <w:marBottom w:val="0"/>
      <w:divBdr>
        <w:top w:val="none" w:sz="0" w:space="0" w:color="auto"/>
        <w:left w:val="none" w:sz="0" w:space="0" w:color="auto"/>
        <w:bottom w:val="none" w:sz="0" w:space="0" w:color="auto"/>
        <w:right w:val="none" w:sz="0" w:space="0" w:color="auto"/>
      </w:divBdr>
    </w:div>
    <w:div w:id="222522503">
      <w:bodyDiv w:val="1"/>
      <w:marLeft w:val="0"/>
      <w:marRight w:val="0"/>
      <w:marTop w:val="0"/>
      <w:marBottom w:val="0"/>
      <w:divBdr>
        <w:top w:val="none" w:sz="0" w:space="0" w:color="auto"/>
        <w:left w:val="none" w:sz="0" w:space="0" w:color="auto"/>
        <w:bottom w:val="none" w:sz="0" w:space="0" w:color="auto"/>
        <w:right w:val="none" w:sz="0" w:space="0" w:color="auto"/>
      </w:divBdr>
    </w:div>
    <w:div w:id="272370785">
      <w:bodyDiv w:val="1"/>
      <w:marLeft w:val="0"/>
      <w:marRight w:val="0"/>
      <w:marTop w:val="0"/>
      <w:marBottom w:val="0"/>
      <w:divBdr>
        <w:top w:val="none" w:sz="0" w:space="0" w:color="auto"/>
        <w:left w:val="none" w:sz="0" w:space="0" w:color="auto"/>
        <w:bottom w:val="none" w:sz="0" w:space="0" w:color="auto"/>
        <w:right w:val="none" w:sz="0" w:space="0" w:color="auto"/>
      </w:divBdr>
    </w:div>
    <w:div w:id="385491332">
      <w:bodyDiv w:val="1"/>
      <w:marLeft w:val="0"/>
      <w:marRight w:val="0"/>
      <w:marTop w:val="0"/>
      <w:marBottom w:val="0"/>
      <w:divBdr>
        <w:top w:val="none" w:sz="0" w:space="0" w:color="auto"/>
        <w:left w:val="none" w:sz="0" w:space="0" w:color="auto"/>
        <w:bottom w:val="none" w:sz="0" w:space="0" w:color="auto"/>
        <w:right w:val="none" w:sz="0" w:space="0" w:color="auto"/>
      </w:divBdr>
    </w:div>
    <w:div w:id="892692658">
      <w:bodyDiv w:val="1"/>
      <w:marLeft w:val="0"/>
      <w:marRight w:val="0"/>
      <w:marTop w:val="0"/>
      <w:marBottom w:val="0"/>
      <w:divBdr>
        <w:top w:val="none" w:sz="0" w:space="0" w:color="auto"/>
        <w:left w:val="none" w:sz="0" w:space="0" w:color="auto"/>
        <w:bottom w:val="none" w:sz="0" w:space="0" w:color="auto"/>
        <w:right w:val="none" w:sz="0" w:space="0" w:color="auto"/>
      </w:divBdr>
    </w:div>
    <w:div w:id="1368334398">
      <w:bodyDiv w:val="1"/>
      <w:marLeft w:val="0"/>
      <w:marRight w:val="0"/>
      <w:marTop w:val="0"/>
      <w:marBottom w:val="0"/>
      <w:divBdr>
        <w:top w:val="none" w:sz="0" w:space="0" w:color="auto"/>
        <w:left w:val="none" w:sz="0" w:space="0" w:color="auto"/>
        <w:bottom w:val="none" w:sz="0" w:space="0" w:color="auto"/>
        <w:right w:val="none" w:sz="0" w:space="0" w:color="auto"/>
      </w:divBdr>
    </w:div>
    <w:div w:id="1649699557">
      <w:bodyDiv w:val="1"/>
      <w:marLeft w:val="0"/>
      <w:marRight w:val="0"/>
      <w:marTop w:val="0"/>
      <w:marBottom w:val="0"/>
      <w:divBdr>
        <w:top w:val="none" w:sz="0" w:space="0" w:color="auto"/>
        <w:left w:val="none" w:sz="0" w:space="0" w:color="auto"/>
        <w:bottom w:val="none" w:sz="0" w:space="0" w:color="auto"/>
        <w:right w:val="none" w:sz="0" w:space="0" w:color="auto"/>
      </w:divBdr>
    </w:div>
    <w:div w:id="2079592215">
      <w:bodyDiv w:val="1"/>
      <w:marLeft w:val="0"/>
      <w:marRight w:val="0"/>
      <w:marTop w:val="0"/>
      <w:marBottom w:val="0"/>
      <w:divBdr>
        <w:top w:val="none" w:sz="0" w:space="0" w:color="auto"/>
        <w:left w:val="none" w:sz="0" w:space="0" w:color="auto"/>
        <w:bottom w:val="none" w:sz="0" w:space="0" w:color="auto"/>
        <w:right w:val="none" w:sz="0" w:space="0" w:color="auto"/>
      </w:divBdr>
    </w:div>
    <w:div w:id="209462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lkswagenag.com/presence/investorrelation/publications/annual-reports-and-sustainability-reports.html" TargetMode="External"/><Relationship Id="rId3" Type="http://schemas.openxmlformats.org/officeDocument/2006/relationships/styles" Target="styles.xml"/><Relationship Id="rId7" Type="http://schemas.openxmlformats.org/officeDocument/2006/relationships/hyperlink" Target="https://www.volkswagenag.com/en/news/stories/2016/06/strategy-2025.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bc.co.uk/news/business-61581251"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volkswagenag.com/en/group/strategy-and-vis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FF968-75D1-4040-A883-CFEC48D00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3400</Words>
  <Characters>19385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Georgeta-Alina Craciun</dc:creator>
  <cp:keywords/>
  <dc:description/>
  <cp:lastModifiedBy>Georgeta-Alina Craciun</cp:lastModifiedBy>
  <cp:revision>2</cp:revision>
  <dcterms:created xsi:type="dcterms:W3CDTF">2023-07-08T10:54:00Z</dcterms:created>
  <dcterms:modified xsi:type="dcterms:W3CDTF">2023-07-08T11:18:00Z</dcterms:modified>
</cp:coreProperties>
</file>