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65A61" w14:textId="77777777" w:rsidR="00A723E3" w:rsidRPr="009567AD" w:rsidRDefault="00A723E3">
      <w:pPr>
        <w:jc w:val="center"/>
        <w:rPr>
          <w:b/>
          <w:bCs/>
          <w:sz w:val="32"/>
          <w:szCs w:val="32"/>
          <w:lang w:val="en-GB"/>
        </w:rPr>
      </w:pPr>
    </w:p>
    <w:p w14:paraId="72262329" w14:textId="77777777" w:rsidR="00A723E3" w:rsidRPr="009567AD" w:rsidRDefault="00A723E3">
      <w:pPr>
        <w:jc w:val="center"/>
        <w:rPr>
          <w:b/>
          <w:bCs/>
          <w:sz w:val="32"/>
          <w:szCs w:val="32"/>
          <w:lang w:val="en-GB"/>
        </w:rPr>
      </w:pPr>
    </w:p>
    <w:p w14:paraId="3C1FD9B3" w14:textId="0F37F97D" w:rsidR="00A723E3" w:rsidRPr="009567AD" w:rsidRDefault="00F60B45">
      <w:pPr>
        <w:jc w:val="center"/>
        <w:rPr>
          <w:b/>
          <w:bCs/>
          <w:sz w:val="32"/>
          <w:szCs w:val="32"/>
          <w:lang w:val="en-GB"/>
        </w:rPr>
      </w:pPr>
      <w:r w:rsidRPr="00B66CDD">
        <w:rPr>
          <w:noProof/>
        </w:rPr>
        <w:drawing>
          <wp:inline distT="0" distB="0" distL="0" distR="0" wp14:anchorId="716AFA36" wp14:editId="300DE699">
            <wp:extent cx="3931589" cy="1390650"/>
            <wp:effectExtent l="0" t="0" r="0" b="0"/>
            <wp:docPr id="955294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294588" name=""/>
                    <pic:cNvPicPr/>
                  </pic:nvPicPr>
                  <pic:blipFill>
                    <a:blip r:embed="rId7"/>
                    <a:stretch>
                      <a:fillRect/>
                    </a:stretch>
                  </pic:blipFill>
                  <pic:spPr>
                    <a:xfrm>
                      <a:off x="0" y="0"/>
                      <a:ext cx="3936311" cy="1392320"/>
                    </a:xfrm>
                    <a:prstGeom prst="rect">
                      <a:avLst/>
                    </a:prstGeom>
                  </pic:spPr>
                </pic:pic>
              </a:graphicData>
            </a:graphic>
          </wp:inline>
        </w:drawing>
      </w:r>
    </w:p>
    <w:p w14:paraId="2CEF80F8" w14:textId="77777777" w:rsidR="00A723E3" w:rsidRPr="009567AD" w:rsidRDefault="00A723E3">
      <w:pPr>
        <w:jc w:val="center"/>
        <w:rPr>
          <w:b/>
          <w:bCs/>
          <w:sz w:val="32"/>
          <w:szCs w:val="32"/>
          <w:lang w:val="en-GB"/>
        </w:rPr>
      </w:pPr>
    </w:p>
    <w:p w14:paraId="7B3374DE" w14:textId="77777777" w:rsidR="00A723E3" w:rsidRPr="009567AD" w:rsidRDefault="00A723E3">
      <w:pPr>
        <w:jc w:val="center"/>
        <w:rPr>
          <w:b/>
          <w:bCs/>
          <w:sz w:val="32"/>
          <w:szCs w:val="32"/>
          <w:lang w:val="en-GB"/>
        </w:rPr>
      </w:pPr>
    </w:p>
    <w:p w14:paraId="0017737F" w14:textId="77777777" w:rsidR="00A723E3" w:rsidRPr="00F60B45" w:rsidRDefault="001D270E">
      <w:pPr>
        <w:jc w:val="center"/>
        <w:rPr>
          <w:b/>
          <w:bCs/>
          <w:sz w:val="32"/>
          <w:szCs w:val="32"/>
          <w:lang w:val="en-GB"/>
        </w:rPr>
      </w:pPr>
      <w:r w:rsidRPr="00F60B45">
        <w:rPr>
          <w:b/>
          <w:bCs/>
          <w:sz w:val="32"/>
          <w:szCs w:val="32"/>
          <w:lang w:val="en-GB"/>
        </w:rPr>
        <w:t>Component 2: Coursework: Essay</w:t>
      </w:r>
    </w:p>
    <w:p w14:paraId="1EB67295" w14:textId="77777777" w:rsidR="00A723E3" w:rsidRPr="00F60B45" w:rsidRDefault="00A723E3">
      <w:pPr>
        <w:jc w:val="center"/>
        <w:rPr>
          <w:b/>
          <w:bCs/>
          <w:sz w:val="32"/>
          <w:szCs w:val="32"/>
          <w:lang w:val="en-GB"/>
        </w:rPr>
      </w:pPr>
    </w:p>
    <w:p w14:paraId="58566E62" w14:textId="77777777" w:rsidR="00A723E3" w:rsidRPr="00F60B45" w:rsidRDefault="001D270E">
      <w:pPr>
        <w:jc w:val="center"/>
        <w:rPr>
          <w:b/>
          <w:bCs/>
          <w:sz w:val="32"/>
          <w:szCs w:val="32"/>
          <w:lang w:val="en-GB"/>
        </w:rPr>
      </w:pPr>
      <w:r w:rsidRPr="00F60B45">
        <w:rPr>
          <w:b/>
          <w:bCs/>
          <w:sz w:val="32"/>
          <w:szCs w:val="32"/>
          <w:lang w:val="en-GB"/>
        </w:rPr>
        <w:t>Programme: BA (Hons) Business Management</w:t>
      </w:r>
    </w:p>
    <w:p w14:paraId="06D58C2F" w14:textId="77777777" w:rsidR="00A723E3" w:rsidRPr="00F60B45" w:rsidRDefault="001D270E">
      <w:pPr>
        <w:jc w:val="center"/>
        <w:rPr>
          <w:b/>
          <w:bCs/>
          <w:sz w:val="32"/>
          <w:szCs w:val="32"/>
          <w:lang w:val="en-GB"/>
        </w:rPr>
      </w:pPr>
      <w:r w:rsidRPr="00F60B45">
        <w:rPr>
          <w:b/>
          <w:bCs/>
          <w:sz w:val="32"/>
          <w:szCs w:val="32"/>
          <w:lang w:val="en-GB"/>
        </w:rPr>
        <w:t>Module: Leadership and Management Theory and Practice</w:t>
      </w:r>
    </w:p>
    <w:p w14:paraId="496F8DBD" w14:textId="0F365BDE" w:rsidR="00A723E3" w:rsidRPr="00F60B45" w:rsidRDefault="001D270E">
      <w:pPr>
        <w:jc w:val="center"/>
        <w:rPr>
          <w:b/>
          <w:bCs/>
          <w:sz w:val="32"/>
          <w:szCs w:val="32"/>
          <w:lang w:val="en-GB"/>
        </w:rPr>
      </w:pPr>
      <w:r w:rsidRPr="00F60B45">
        <w:rPr>
          <w:b/>
          <w:bCs/>
          <w:sz w:val="32"/>
          <w:szCs w:val="32"/>
          <w:lang w:val="en-GB"/>
        </w:rPr>
        <w:t>Module code: LCBB6022</w:t>
      </w:r>
    </w:p>
    <w:p w14:paraId="6DEEB927" w14:textId="77777777" w:rsidR="00101DCA" w:rsidRDefault="00101DCA">
      <w:pPr>
        <w:jc w:val="center"/>
        <w:rPr>
          <w:b/>
          <w:bCs/>
          <w:lang w:val="en-GB"/>
        </w:rPr>
      </w:pPr>
    </w:p>
    <w:p w14:paraId="50C7371C" w14:textId="77777777" w:rsidR="00F60B45" w:rsidRDefault="00F60B45">
      <w:pPr>
        <w:jc w:val="center"/>
        <w:rPr>
          <w:b/>
          <w:bCs/>
          <w:lang w:val="en-GB"/>
        </w:rPr>
      </w:pPr>
    </w:p>
    <w:p w14:paraId="047B6831" w14:textId="77777777" w:rsidR="00F60B45" w:rsidRDefault="00F60B45">
      <w:pPr>
        <w:jc w:val="center"/>
        <w:rPr>
          <w:b/>
          <w:bCs/>
          <w:lang w:val="en-GB"/>
        </w:rPr>
      </w:pPr>
    </w:p>
    <w:p w14:paraId="245A94B5" w14:textId="77777777" w:rsidR="00F60B45" w:rsidRPr="00F60B45" w:rsidRDefault="00F60B45">
      <w:pPr>
        <w:jc w:val="center"/>
        <w:rPr>
          <w:sz w:val="32"/>
          <w:szCs w:val="32"/>
          <w:lang w:val="en-GB"/>
        </w:rPr>
      </w:pPr>
    </w:p>
    <w:p w14:paraId="1E5EDDC6" w14:textId="729DBB5E" w:rsidR="00A723E3" w:rsidRPr="00F60B45" w:rsidRDefault="001D270E" w:rsidP="002507D2">
      <w:pPr>
        <w:jc w:val="left"/>
        <w:rPr>
          <w:sz w:val="32"/>
          <w:szCs w:val="32"/>
          <w:lang w:val="en-GB"/>
        </w:rPr>
      </w:pPr>
      <w:r w:rsidRPr="00F60B45">
        <w:rPr>
          <w:sz w:val="32"/>
          <w:szCs w:val="32"/>
          <w:lang w:val="en-GB"/>
        </w:rPr>
        <w:t>Student Name:</w:t>
      </w:r>
      <w:r w:rsidR="002507D2" w:rsidRPr="00F60B45">
        <w:rPr>
          <w:sz w:val="32"/>
          <w:szCs w:val="32"/>
          <w:lang w:val="en-GB"/>
        </w:rPr>
        <w:t xml:space="preserve"> Gabriel Chirosca</w:t>
      </w:r>
    </w:p>
    <w:p w14:paraId="386EB73E" w14:textId="46840D4B" w:rsidR="00A723E3" w:rsidRDefault="001D270E" w:rsidP="002507D2">
      <w:pPr>
        <w:jc w:val="left"/>
        <w:rPr>
          <w:sz w:val="32"/>
          <w:szCs w:val="32"/>
          <w:lang w:val="en-GB"/>
        </w:rPr>
      </w:pPr>
      <w:r w:rsidRPr="00F60B45">
        <w:rPr>
          <w:sz w:val="32"/>
          <w:szCs w:val="32"/>
          <w:lang w:val="en-GB"/>
        </w:rPr>
        <w:t>Student ID:</w:t>
      </w:r>
      <w:r w:rsidR="002507D2" w:rsidRPr="00F60B45">
        <w:rPr>
          <w:sz w:val="32"/>
          <w:szCs w:val="32"/>
          <w:lang w:val="en-GB"/>
        </w:rPr>
        <w:t xml:space="preserve"> 2244324</w:t>
      </w:r>
    </w:p>
    <w:p w14:paraId="3355064C" w14:textId="2C6AD5B7" w:rsidR="00F60B45" w:rsidRPr="00F60B45" w:rsidRDefault="00F60B45" w:rsidP="002507D2">
      <w:pPr>
        <w:jc w:val="left"/>
        <w:rPr>
          <w:sz w:val="32"/>
          <w:szCs w:val="32"/>
          <w:lang w:val="en-GB"/>
        </w:rPr>
      </w:pPr>
      <w:r>
        <w:rPr>
          <w:sz w:val="32"/>
          <w:szCs w:val="32"/>
          <w:lang w:val="en-GB"/>
        </w:rPr>
        <w:t xml:space="preserve">Lecturer: </w:t>
      </w:r>
      <w:r w:rsidR="001F5F0C" w:rsidRPr="001F5F0C">
        <w:rPr>
          <w:sz w:val="32"/>
          <w:szCs w:val="32"/>
        </w:rPr>
        <w:t>Dr Faizu Edu</w:t>
      </w:r>
    </w:p>
    <w:p w14:paraId="4EB7F8EB" w14:textId="169A39D0" w:rsidR="00101DCA" w:rsidRPr="00F60B45" w:rsidRDefault="00101DCA" w:rsidP="002507D2">
      <w:pPr>
        <w:jc w:val="left"/>
        <w:rPr>
          <w:sz w:val="32"/>
          <w:szCs w:val="32"/>
          <w:lang w:val="en-GB"/>
        </w:rPr>
      </w:pPr>
      <w:r w:rsidRPr="00F60B45">
        <w:rPr>
          <w:sz w:val="32"/>
          <w:szCs w:val="32"/>
          <w:lang w:val="en-GB"/>
        </w:rPr>
        <w:t>Word Count: 2000</w:t>
      </w:r>
    </w:p>
    <w:p w14:paraId="43578873" w14:textId="35A89DDB" w:rsidR="00101DCA" w:rsidRPr="00F60B45" w:rsidRDefault="00101DCA" w:rsidP="002507D2">
      <w:pPr>
        <w:jc w:val="left"/>
        <w:rPr>
          <w:sz w:val="32"/>
          <w:szCs w:val="32"/>
          <w:lang w:val="en-GB"/>
        </w:rPr>
      </w:pPr>
      <w:r w:rsidRPr="00F60B45">
        <w:rPr>
          <w:sz w:val="32"/>
          <w:szCs w:val="32"/>
          <w:lang w:val="en-GB"/>
        </w:rPr>
        <w:t>Submission Date: 27/04/26</w:t>
      </w:r>
    </w:p>
    <w:p w14:paraId="20BCBB5E" w14:textId="036CD2B4" w:rsidR="00101DCA" w:rsidRPr="009567AD" w:rsidRDefault="00101DCA">
      <w:pPr>
        <w:rPr>
          <w:b/>
          <w:bCs/>
          <w:lang w:val="en-GB"/>
        </w:rPr>
      </w:pPr>
      <w:r w:rsidRPr="009567AD">
        <w:rPr>
          <w:b/>
          <w:bCs/>
          <w:lang w:val="en-GB"/>
        </w:rPr>
        <w:br w:type="page"/>
      </w:r>
    </w:p>
    <w:sdt>
      <w:sdtPr>
        <w:rPr>
          <w:rFonts w:ascii="Times New Roman" w:eastAsia="Times New Roman" w:hAnsi="Times New Roman" w:cs="Times New Roman"/>
          <w:color w:val="auto"/>
          <w:sz w:val="24"/>
          <w:szCs w:val="24"/>
          <w:lang w:val="en-GB"/>
        </w:rPr>
        <w:id w:val="-285278588"/>
        <w:docPartObj>
          <w:docPartGallery w:val="Table of Contents"/>
          <w:docPartUnique/>
        </w:docPartObj>
      </w:sdtPr>
      <w:sdtEndPr>
        <w:rPr>
          <w:b/>
          <w:bCs/>
          <w:noProof/>
        </w:rPr>
      </w:sdtEndPr>
      <w:sdtContent>
        <w:p w14:paraId="56DDC83E" w14:textId="5A0DA570" w:rsidR="00101DCA" w:rsidRPr="009567AD" w:rsidRDefault="00101DCA">
          <w:pPr>
            <w:pStyle w:val="TOCHeading"/>
            <w:rPr>
              <w:lang w:val="en-GB"/>
            </w:rPr>
          </w:pPr>
          <w:r w:rsidRPr="009567AD">
            <w:rPr>
              <w:lang w:val="en-GB"/>
            </w:rPr>
            <w:t>Table of Contents</w:t>
          </w:r>
        </w:p>
        <w:p w14:paraId="555A6872" w14:textId="60C1F7A1" w:rsidR="00101DCA" w:rsidRPr="009567AD" w:rsidRDefault="00101DCA">
          <w:pPr>
            <w:pStyle w:val="TOC1"/>
            <w:tabs>
              <w:tab w:val="right" w:leader="dot" w:pos="9350"/>
            </w:tabs>
            <w:rPr>
              <w:noProof/>
              <w:lang w:val="en-GB"/>
            </w:rPr>
          </w:pPr>
          <w:r w:rsidRPr="009567AD">
            <w:rPr>
              <w:lang w:val="en-GB"/>
            </w:rPr>
            <w:fldChar w:fldCharType="begin"/>
          </w:r>
          <w:r w:rsidRPr="009567AD">
            <w:rPr>
              <w:lang w:val="en-GB"/>
            </w:rPr>
            <w:instrText xml:space="preserve"> TOC \o "1-3" \h \z \u </w:instrText>
          </w:r>
          <w:r w:rsidRPr="009567AD">
            <w:rPr>
              <w:lang w:val="en-GB"/>
            </w:rPr>
            <w:fldChar w:fldCharType="separate"/>
          </w:r>
          <w:hyperlink w:anchor="_Toc224730677" w:history="1">
            <w:r w:rsidRPr="009567AD">
              <w:rPr>
                <w:rStyle w:val="Hyperlink"/>
                <w:noProof/>
                <w:lang w:val="en-GB"/>
              </w:rPr>
              <w:t>Introduction</w:t>
            </w:r>
            <w:r w:rsidRPr="009567AD">
              <w:rPr>
                <w:noProof/>
                <w:webHidden/>
                <w:lang w:val="en-GB"/>
              </w:rPr>
              <w:tab/>
            </w:r>
            <w:r w:rsidRPr="009567AD">
              <w:rPr>
                <w:noProof/>
                <w:webHidden/>
                <w:lang w:val="en-GB"/>
              </w:rPr>
              <w:fldChar w:fldCharType="begin"/>
            </w:r>
            <w:r w:rsidRPr="009567AD">
              <w:rPr>
                <w:noProof/>
                <w:webHidden/>
                <w:lang w:val="en-GB"/>
              </w:rPr>
              <w:instrText xml:space="preserve"> PAGEREF _Toc224730677 \h </w:instrText>
            </w:r>
            <w:r w:rsidRPr="009567AD">
              <w:rPr>
                <w:noProof/>
                <w:webHidden/>
                <w:lang w:val="en-GB"/>
              </w:rPr>
            </w:r>
            <w:r w:rsidRPr="009567AD">
              <w:rPr>
                <w:noProof/>
                <w:webHidden/>
                <w:lang w:val="en-GB"/>
              </w:rPr>
              <w:fldChar w:fldCharType="separate"/>
            </w:r>
            <w:r w:rsidRPr="009567AD">
              <w:rPr>
                <w:noProof/>
                <w:webHidden/>
                <w:lang w:val="en-GB"/>
              </w:rPr>
              <w:t>3</w:t>
            </w:r>
            <w:r w:rsidRPr="009567AD">
              <w:rPr>
                <w:noProof/>
                <w:webHidden/>
                <w:lang w:val="en-GB"/>
              </w:rPr>
              <w:fldChar w:fldCharType="end"/>
            </w:r>
          </w:hyperlink>
        </w:p>
        <w:p w14:paraId="0865B95B" w14:textId="469DF36C" w:rsidR="00101DCA" w:rsidRPr="009567AD" w:rsidRDefault="00101DCA">
          <w:pPr>
            <w:pStyle w:val="TOC1"/>
            <w:tabs>
              <w:tab w:val="right" w:leader="dot" w:pos="9350"/>
            </w:tabs>
            <w:rPr>
              <w:noProof/>
              <w:lang w:val="en-GB"/>
            </w:rPr>
          </w:pPr>
          <w:hyperlink w:anchor="_Toc224730678" w:history="1">
            <w:r w:rsidRPr="009567AD">
              <w:rPr>
                <w:rStyle w:val="Hyperlink"/>
                <w:noProof/>
                <w:lang w:val="en-GB"/>
              </w:rPr>
              <w:t>Critical Evaluation of Why Controlling is Essential for Organisations</w:t>
            </w:r>
            <w:r w:rsidRPr="009567AD">
              <w:rPr>
                <w:noProof/>
                <w:webHidden/>
                <w:lang w:val="en-GB"/>
              </w:rPr>
              <w:tab/>
            </w:r>
            <w:r w:rsidRPr="009567AD">
              <w:rPr>
                <w:noProof/>
                <w:webHidden/>
                <w:lang w:val="en-GB"/>
              </w:rPr>
              <w:fldChar w:fldCharType="begin"/>
            </w:r>
            <w:r w:rsidRPr="009567AD">
              <w:rPr>
                <w:noProof/>
                <w:webHidden/>
                <w:lang w:val="en-GB"/>
              </w:rPr>
              <w:instrText xml:space="preserve"> PAGEREF _Toc224730678 \h </w:instrText>
            </w:r>
            <w:r w:rsidRPr="009567AD">
              <w:rPr>
                <w:noProof/>
                <w:webHidden/>
                <w:lang w:val="en-GB"/>
              </w:rPr>
            </w:r>
            <w:r w:rsidRPr="009567AD">
              <w:rPr>
                <w:noProof/>
                <w:webHidden/>
                <w:lang w:val="en-GB"/>
              </w:rPr>
              <w:fldChar w:fldCharType="separate"/>
            </w:r>
            <w:r w:rsidRPr="009567AD">
              <w:rPr>
                <w:noProof/>
                <w:webHidden/>
                <w:lang w:val="en-GB"/>
              </w:rPr>
              <w:t>3</w:t>
            </w:r>
            <w:r w:rsidRPr="009567AD">
              <w:rPr>
                <w:noProof/>
                <w:webHidden/>
                <w:lang w:val="en-GB"/>
              </w:rPr>
              <w:fldChar w:fldCharType="end"/>
            </w:r>
          </w:hyperlink>
        </w:p>
        <w:p w14:paraId="418486AA" w14:textId="30D2935C" w:rsidR="00101DCA" w:rsidRPr="009567AD" w:rsidRDefault="00101DCA">
          <w:pPr>
            <w:pStyle w:val="TOC1"/>
            <w:tabs>
              <w:tab w:val="right" w:leader="dot" w:pos="9350"/>
            </w:tabs>
            <w:rPr>
              <w:noProof/>
              <w:lang w:val="en-GB"/>
            </w:rPr>
          </w:pPr>
          <w:hyperlink w:anchor="_Toc224730679" w:history="1">
            <w:r w:rsidRPr="009567AD">
              <w:rPr>
                <w:rStyle w:val="Hyperlink"/>
                <w:noProof/>
                <w:lang w:val="en-GB"/>
              </w:rPr>
              <w:t>Challenges Associated with Controlling in Organisations</w:t>
            </w:r>
            <w:r w:rsidRPr="009567AD">
              <w:rPr>
                <w:noProof/>
                <w:webHidden/>
                <w:lang w:val="en-GB"/>
              </w:rPr>
              <w:tab/>
            </w:r>
            <w:r w:rsidRPr="009567AD">
              <w:rPr>
                <w:noProof/>
                <w:webHidden/>
                <w:lang w:val="en-GB"/>
              </w:rPr>
              <w:fldChar w:fldCharType="begin"/>
            </w:r>
            <w:r w:rsidRPr="009567AD">
              <w:rPr>
                <w:noProof/>
                <w:webHidden/>
                <w:lang w:val="en-GB"/>
              </w:rPr>
              <w:instrText xml:space="preserve"> PAGEREF _Toc224730679 \h </w:instrText>
            </w:r>
            <w:r w:rsidRPr="009567AD">
              <w:rPr>
                <w:noProof/>
                <w:webHidden/>
                <w:lang w:val="en-GB"/>
              </w:rPr>
            </w:r>
            <w:r w:rsidRPr="009567AD">
              <w:rPr>
                <w:noProof/>
                <w:webHidden/>
                <w:lang w:val="en-GB"/>
              </w:rPr>
              <w:fldChar w:fldCharType="separate"/>
            </w:r>
            <w:r w:rsidRPr="009567AD">
              <w:rPr>
                <w:noProof/>
                <w:webHidden/>
                <w:lang w:val="en-GB"/>
              </w:rPr>
              <w:t>4</w:t>
            </w:r>
            <w:r w:rsidRPr="009567AD">
              <w:rPr>
                <w:noProof/>
                <w:webHidden/>
                <w:lang w:val="en-GB"/>
              </w:rPr>
              <w:fldChar w:fldCharType="end"/>
            </w:r>
          </w:hyperlink>
        </w:p>
        <w:p w14:paraId="142F00DA" w14:textId="48AC7A49" w:rsidR="00101DCA" w:rsidRPr="009567AD" w:rsidRDefault="00101DCA">
          <w:pPr>
            <w:pStyle w:val="TOC1"/>
            <w:tabs>
              <w:tab w:val="right" w:leader="dot" w:pos="9350"/>
            </w:tabs>
            <w:rPr>
              <w:noProof/>
              <w:lang w:val="en-GB"/>
            </w:rPr>
          </w:pPr>
          <w:hyperlink w:anchor="_Toc224730680" w:history="1">
            <w:r w:rsidRPr="009567AD">
              <w:rPr>
                <w:rStyle w:val="Hyperlink"/>
                <w:noProof/>
                <w:lang w:val="en-GB"/>
              </w:rPr>
              <w:t>How Managers Can Mitigate Challenges in the Controlling Process</w:t>
            </w:r>
            <w:r w:rsidRPr="009567AD">
              <w:rPr>
                <w:noProof/>
                <w:webHidden/>
                <w:lang w:val="en-GB"/>
              </w:rPr>
              <w:tab/>
            </w:r>
            <w:r w:rsidRPr="009567AD">
              <w:rPr>
                <w:noProof/>
                <w:webHidden/>
                <w:lang w:val="en-GB"/>
              </w:rPr>
              <w:fldChar w:fldCharType="begin"/>
            </w:r>
            <w:r w:rsidRPr="009567AD">
              <w:rPr>
                <w:noProof/>
                <w:webHidden/>
                <w:lang w:val="en-GB"/>
              </w:rPr>
              <w:instrText xml:space="preserve"> PAGEREF _Toc224730680 \h </w:instrText>
            </w:r>
            <w:r w:rsidRPr="009567AD">
              <w:rPr>
                <w:noProof/>
                <w:webHidden/>
                <w:lang w:val="en-GB"/>
              </w:rPr>
            </w:r>
            <w:r w:rsidRPr="009567AD">
              <w:rPr>
                <w:noProof/>
                <w:webHidden/>
                <w:lang w:val="en-GB"/>
              </w:rPr>
              <w:fldChar w:fldCharType="separate"/>
            </w:r>
            <w:r w:rsidRPr="009567AD">
              <w:rPr>
                <w:noProof/>
                <w:webHidden/>
                <w:lang w:val="en-GB"/>
              </w:rPr>
              <w:t>6</w:t>
            </w:r>
            <w:r w:rsidRPr="009567AD">
              <w:rPr>
                <w:noProof/>
                <w:webHidden/>
                <w:lang w:val="en-GB"/>
              </w:rPr>
              <w:fldChar w:fldCharType="end"/>
            </w:r>
          </w:hyperlink>
        </w:p>
        <w:p w14:paraId="6A405D8B" w14:textId="0AA9AEE7" w:rsidR="00101DCA" w:rsidRPr="009567AD" w:rsidRDefault="00101DCA">
          <w:pPr>
            <w:pStyle w:val="TOC1"/>
            <w:tabs>
              <w:tab w:val="right" w:leader="dot" w:pos="9350"/>
            </w:tabs>
            <w:rPr>
              <w:noProof/>
              <w:lang w:val="en-GB"/>
            </w:rPr>
          </w:pPr>
          <w:hyperlink w:anchor="_Toc224730681" w:history="1">
            <w:r w:rsidRPr="009567AD">
              <w:rPr>
                <w:rStyle w:val="Hyperlink"/>
                <w:noProof/>
                <w:lang w:val="en-GB"/>
              </w:rPr>
              <w:t>Conclusion</w:t>
            </w:r>
            <w:r w:rsidRPr="009567AD">
              <w:rPr>
                <w:noProof/>
                <w:webHidden/>
                <w:lang w:val="en-GB"/>
              </w:rPr>
              <w:tab/>
            </w:r>
            <w:r w:rsidRPr="009567AD">
              <w:rPr>
                <w:noProof/>
                <w:webHidden/>
                <w:lang w:val="en-GB"/>
              </w:rPr>
              <w:fldChar w:fldCharType="begin"/>
            </w:r>
            <w:r w:rsidRPr="009567AD">
              <w:rPr>
                <w:noProof/>
                <w:webHidden/>
                <w:lang w:val="en-GB"/>
              </w:rPr>
              <w:instrText xml:space="preserve"> PAGEREF _Toc224730681 \h </w:instrText>
            </w:r>
            <w:r w:rsidRPr="009567AD">
              <w:rPr>
                <w:noProof/>
                <w:webHidden/>
                <w:lang w:val="en-GB"/>
              </w:rPr>
            </w:r>
            <w:r w:rsidRPr="009567AD">
              <w:rPr>
                <w:noProof/>
                <w:webHidden/>
                <w:lang w:val="en-GB"/>
              </w:rPr>
              <w:fldChar w:fldCharType="separate"/>
            </w:r>
            <w:r w:rsidRPr="009567AD">
              <w:rPr>
                <w:noProof/>
                <w:webHidden/>
                <w:lang w:val="en-GB"/>
              </w:rPr>
              <w:t>7</w:t>
            </w:r>
            <w:r w:rsidRPr="009567AD">
              <w:rPr>
                <w:noProof/>
                <w:webHidden/>
                <w:lang w:val="en-GB"/>
              </w:rPr>
              <w:fldChar w:fldCharType="end"/>
            </w:r>
          </w:hyperlink>
        </w:p>
        <w:p w14:paraId="4251A019" w14:textId="78C51DEC" w:rsidR="00101DCA" w:rsidRPr="009567AD" w:rsidRDefault="00101DCA">
          <w:pPr>
            <w:pStyle w:val="TOC2"/>
            <w:tabs>
              <w:tab w:val="right" w:leader="dot" w:pos="9350"/>
            </w:tabs>
            <w:rPr>
              <w:rFonts w:asciiTheme="minorHAnsi" w:eastAsiaTheme="minorEastAsia" w:hAnsiTheme="minorHAnsi" w:cstheme="minorBidi"/>
              <w:noProof/>
              <w:sz w:val="22"/>
              <w:szCs w:val="22"/>
              <w:lang w:val="en-GB"/>
            </w:rPr>
          </w:pPr>
          <w:hyperlink w:anchor="_Toc224730682" w:history="1">
            <w:r w:rsidRPr="009567AD">
              <w:rPr>
                <w:rStyle w:val="Hyperlink"/>
                <w:noProof/>
                <w:lang w:val="en-GB"/>
              </w:rPr>
              <w:t>Reference list</w:t>
            </w:r>
            <w:r w:rsidRPr="009567AD">
              <w:rPr>
                <w:noProof/>
                <w:webHidden/>
                <w:lang w:val="en-GB"/>
              </w:rPr>
              <w:tab/>
            </w:r>
            <w:r w:rsidRPr="009567AD">
              <w:rPr>
                <w:noProof/>
                <w:webHidden/>
                <w:lang w:val="en-GB"/>
              </w:rPr>
              <w:fldChar w:fldCharType="begin"/>
            </w:r>
            <w:r w:rsidRPr="009567AD">
              <w:rPr>
                <w:noProof/>
                <w:webHidden/>
                <w:lang w:val="en-GB"/>
              </w:rPr>
              <w:instrText xml:space="preserve"> PAGEREF _Toc224730682 \h </w:instrText>
            </w:r>
            <w:r w:rsidRPr="009567AD">
              <w:rPr>
                <w:noProof/>
                <w:webHidden/>
                <w:lang w:val="en-GB"/>
              </w:rPr>
            </w:r>
            <w:r w:rsidRPr="009567AD">
              <w:rPr>
                <w:noProof/>
                <w:webHidden/>
                <w:lang w:val="en-GB"/>
              </w:rPr>
              <w:fldChar w:fldCharType="separate"/>
            </w:r>
            <w:r w:rsidRPr="009567AD">
              <w:rPr>
                <w:noProof/>
                <w:webHidden/>
                <w:lang w:val="en-GB"/>
              </w:rPr>
              <w:t>9</w:t>
            </w:r>
            <w:r w:rsidRPr="009567AD">
              <w:rPr>
                <w:noProof/>
                <w:webHidden/>
                <w:lang w:val="en-GB"/>
              </w:rPr>
              <w:fldChar w:fldCharType="end"/>
            </w:r>
          </w:hyperlink>
        </w:p>
        <w:p w14:paraId="5077A98F" w14:textId="1B5AD93F" w:rsidR="00101DCA" w:rsidRPr="009567AD" w:rsidRDefault="00101DCA">
          <w:pPr>
            <w:pStyle w:val="TOC2"/>
            <w:tabs>
              <w:tab w:val="right" w:leader="dot" w:pos="9350"/>
            </w:tabs>
            <w:rPr>
              <w:rFonts w:asciiTheme="minorHAnsi" w:eastAsiaTheme="minorEastAsia" w:hAnsiTheme="minorHAnsi" w:cstheme="minorBidi"/>
              <w:noProof/>
              <w:sz w:val="22"/>
              <w:szCs w:val="22"/>
              <w:lang w:val="en-GB"/>
            </w:rPr>
          </w:pPr>
          <w:hyperlink w:anchor="_Toc224730683" w:history="1">
            <w:r w:rsidRPr="009567AD">
              <w:rPr>
                <w:rStyle w:val="Hyperlink"/>
                <w:noProof/>
                <w:lang w:val="en-GB"/>
              </w:rPr>
              <w:t>Appendix</w:t>
            </w:r>
            <w:r w:rsidRPr="009567AD">
              <w:rPr>
                <w:noProof/>
                <w:webHidden/>
                <w:lang w:val="en-GB"/>
              </w:rPr>
              <w:tab/>
            </w:r>
            <w:r w:rsidRPr="009567AD">
              <w:rPr>
                <w:noProof/>
                <w:webHidden/>
                <w:lang w:val="en-GB"/>
              </w:rPr>
              <w:fldChar w:fldCharType="begin"/>
            </w:r>
            <w:r w:rsidRPr="009567AD">
              <w:rPr>
                <w:noProof/>
                <w:webHidden/>
                <w:lang w:val="en-GB"/>
              </w:rPr>
              <w:instrText xml:space="preserve"> PAGEREF _Toc224730683 \h </w:instrText>
            </w:r>
            <w:r w:rsidRPr="009567AD">
              <w:rPr>
                <w:noProof/>
                <w:webHidden/>
                <w:lang w:val="en-GB"/>
              </w:rPr>
            </w:r>
            <w:r w:rsidRPr="009567AD">
              <w:rPr>
                <w:noProof/>
                <w:webHidden/>
                <w:lang w:val="en-GB"/>
              </w:rPr>
              <w:fldChar w:fldCharType="separate"/>
            </w:r>
            <w:r w:rsidRPr="009567AD">
              <w:rPr>
                <w:noProof/>
                <w:webHidden/>
                <w:lang w:val="en-GB"/>
              </w:rPr>
              <w:t>12</w:t>
            </w:r>
            <w:r w:rsidRPr="009567AD">
              <w:rPr>
                <w:noProof/>
                <w:webHidden/>
                <w:lang w:val="en-GB"/>
              </w:rPr>
              <w:fldChar w:fldCharType="end"/>
            </w:r>
          </w:hyperlink>
        </w:p>
        <w:p w14:paraId="1557E17F" w14:textId="19B0C1EC" w:rsidR="00101DCA" w:rsidRPr="009567AD" w:rsidRDefault="00101DCA">
          <w:pPr>
            <w:rPr>
              <w:lang w:val="en-GB"/>
            </w:rPr>
          </w:pPr>
          <w:r w:rsidRPr="009567AD">
            <w:rPr>
              <w:b/>
              <w:bCs/>
              <w:noProof/>
              <w:lang w:val="en-GB"/>
            </w:rPr>
            <w:fldChar w:fldCharType="end"/>
          </w:r>
        </w:p>
      </w:sdtContent>
    </w:sdt>
    <w:p w14:paraId="00DBF6CC" w14:textId="77777777" w:rsidR="00101DCA" w:rsidRPr="009567AD" w:rsidRDefault="00101DCA">
      <w:pPr>
        <w:jc w:val="center"/>
        <w:rPr>
          <w:b/>
          <w:bCs/>
          <w:lang w:val="en-GB"/>
        </w:rPr>
      </w:pPr>
    </w:p>
    <w:p w14:paraId="0A7895DA" w14:textId="77777777" w:rsidR="00A723E3" w:rsidRPr="009567AD" w:rsidRDefault="001D270E">
      <w:pPr>
        <w:rPr>
          <w:b/>
          <w:bCs/>
          <w:lang w:val="en-GB"/>
        </w:rPr>
      </w:pPr>
      <w:r w:rsidRPr="009567AD">
        <w:rPr>
          <w:lang w:val="en-GB"/>
        </w:rPr>
        <w:br w:type="page"/>
      </w:r>
    </w:p>
    <w:p w14:paraId="4F1974E1" w14:textId="77777777" w:rsidR="00A723E3" w:rsidRPr="009567AD" w:rsidRDefault="001D270E" w:rsidP="00101DCA">
      <w:pPr>
        <w:pStyle w:val="Heading1"/>
        <w:rPr>
          <w:lang w:val="en-GB"/>
        </w:rPr>
      </w:pPr>
      <w:bookmarkStart w:id="0" w:name="_Toc224730677"/>
      <w:r w:rsidRPr="009567AD">
        <w:rPr>
          <w:lang w:val="en-GB"/>
        </w:rPr>
        <w:lastRenderedPageBreak/>
        <w:t>Introduction</w:t>
      </w:r>
      <w:bookmarkEnd w:id="0"/>
    </w:p>
    <w:p w14:paraId="1EA5CDC8" w14:textId="77777777" w:rsidR="00A723E3" w:rsidRPr="00BF481C" w:rsidRDefault="001D270E" w:rsidP="0000157C">
      <w:pPr>
        <w:spacing w:before="240" w:after="240"/>
        <w:rPr>
          <w:lang w:val="en-GB"/>
        </w:rPr>
      </w:pPr>
      <w:r w:rsidRPr="00BF481C">
        <w:rPr>
          <w:lang w:val="en-GB"/>
        </w:rPr>
        <w:t>Management is the process whereby organisational resources are planned, organised, led and controlled to meet particular goals efficiently. The role of management in modern business settings is important since organisations are in a highly competitive, global and fast-moving industry. Managers ensure that human, financial, and technological resources are synchronised in a manner that enables businesses to produce products and services which satisfy customers and, at the same time, be profitable and sustainable. Direction is one of the significances of management. Managers can lead employees to organisational goals through clear goals, strategies, and decisions (Rustiawan et al., 2023). Resources can go to waste, and employees can fail to know their roles without good management. Efficiency is also enhanced through proper organisation of activities; activities are assigned resources, and work processes are well-structured by the management. Diversification is another significant factor. The challenge of modern business is an ever-changing technology, evolving consumer demands, and economic instability (Costa and Rodrigues, 2023). Managers examine the market and modify the strategies to ensure that organisations keep up with the competition. This essay aims to critically discuss the role of control in management, discussing the difficulties which managers face when enforcing control systems and how these difficult situations can be well controlled in organisations.</w:t>
      </w:r>
    </w:p>
    <w:p w14:paraId="59D436AA" w14:textId="77777777" w:rsidR="00A723E3" w:rsidRPr="009567AD" w:rsidRDefault="001D270E" w:rsidP="00101DCA">
      <w:pPr>
        <w:pStyle w:val="Heading1"/>
        <w:rPr>
          <w:lang w:val="en-GB"/>
        </w:rPr>
      </w:pPr>
      <w:bookmarkStart w:id="1" w:name="_Toc224730678"/>
      <w:r w:rsidRPr="009567AD">
        <w:rPr>
          <w:lang w:val="en-GB"/>
        </w:rPr>
        <w:t>Critical Evaluation of Why Controlling is Essential for Organisations</w:t>
      </w:r>
      <w:bookmarkEnd w:id="1"/>
    </w:p>
    <w:p w14:paraId="3D41FCC3" w14:textId="77777777" w:rsidR="00A723E3" w:rsidRPr="009567AD" w:rsidRDefault="001D270E" w:rsidP="0000157C">
      <w:pPr>
        <w:spacing w:before="240" w:after="240"/>
        <w:rPr>
          <w:lang w:val="en-GB"/>
        </w:rPr>
      </w:pPr>
      <w:r w:rsidRPr="009567AD">
        <w:rPr>
          <w:lang w:val="en-GB"/>
        </w:rPr>
        <w:t xml:space="preserve">Managerial functions are the elementary actions which managers undertake in order to enable organisations to achieve their objectives in a consistent manner. These functions typically have planning, organising, leading and controlling functions. It has been argued by Namazi and Rezaei (2023) that planning is about goal setting and making the most appropriate decisions to accomplish the goal. This is further supported by the fact that organising involves the process of organising resources (people, technology and finances) in a way that enables efficient work to be done. Leading is about inspiring employees, effective communication and directing teams towards organisational goals. The process of checking performance, comparing actual performance against planned performance, and taking corrective action where needed, is known as controlling. As per the findings of Boateng (2020), control is a necessary part of any organisation as indicated in the authority triad, which includes specialisation, coordination and responsibility (Refer to Appendix </w:t>
      </w:r>
      <w:r w:rsidRPr="005B67D6">
        <w:rPr>
          <w:lang w:val="en-GB"/>
        </w:rPr>
        <w:lastRenderedPageBreak/>
        <w:t xml:space="preserve">1). It makes sure that the activities are within organisational goals and standards. For example, in a big global enterprise like Unilever, management operates on control systems to observe product quality, product supply chains and financial performance in numerous countries (Unilever, 2025). Such a lack of control would expose the company to quality hitches or even losses. This is also the </w:t>
      </w:r>
      <w:r w:rsidRPr="006B1335">
        <w:rPr>
          <w:lang w:val="en-GB"/>
        </w:rPr>
        <w:t>same case with non-profit organisations such as Oxfam, where control must ensure that the donations are spent wisely and they reach the target communities. This proves that it is not only important to have control so that businesses can make money, but also for social organisations that need to have accountability and transparency</w:t>
      </w:r>
      <w:r w:rsidRPr="005B67D6">
        <w:rPr>
          <w:lang w:val="en-GB"/>
        </w:rPr>
        <w:t>.</w:t>
      </w:r>
    </w:p>
    <w:p w14:paraId="278A98FC" w14:textId="77777777" w:rsidR="00A723E3" w:rsidRPr="009567AD" w:rsidRDefault="001D270E" w:rsidP="0000157C">
      <w:pPr>
        <w:spacing w:before="240" w:after="240"/>
        <w:rPr>
          <w:lang w:val="en-GB"/>
        </w:rPr>
      </w:pPr>
      <w:r w:rsidRPr="009567AD">
        <w:rPr>
          <w:lang w:val="en-GB"/>
        </w:rPr>
        <w:t>Control is also essential as it assists organisations to enhance efficiency, mitigate risks, and ensure uniform performance. Managers can spot mistakes before they turn into serious issues by regularly analysing outcomes and determining how results are off-track (Henderikx and Stoffers, 2022). For example, Toyota, a manufacturing organisation, has tight quality control systems to control the production processes and to uphold high standards of its products. Such systems also help prevent failures and solidify the company's reputation for excellence. Conversely, control is also required in organisations in the case of the public sector. Government agencies like the National Health Service (NHS) should monitor budgets, service quality, and the standard of patient care to prevent waste of resources (NHS England, 2023). Without effective control mechanisms, there is a risk of inefficiencies, delays or even abuse of funds by hospitals. As such, control is a vital factor that facilitates accountability, enhances performance, and contributes to organisational sustainability in both the private sector, non-profit organisations, and public sector organisations.</w:t>
      </w:r>
    </w:p>
    <w:p w14:paraId="0B1BD4B7" w14:textId="77777777" w:rsidR="00A723E3" w:rsidRPr="009567AD" w:rsidRDefault="001D270E" w:rsidP="00101DCA">
      <w:pPr>
        <w:pStyle w:val="Heading1"/>
        <w:rPr>
          <w:lang w:val="en-GB"/>
        </w:rPr>
      </w:pPr>
      <w:bookmarkStart w:id="2" w:name="_Toc224730679"/>
      <w:r w:rsidRPr="009567AD">
        <w:rPr>
          <w:lang w:val="en-GB"/>
        </w:rPr>
        <w:t>Challenges Associated with Controlling in Organisations</w:t>
      </w:r>
      <w:bookmarkEnd w:id="2"/>
    </w:p>
    <w:p w14:paraId="45BC29CD" w14:textId="77777777" w:rsidR="00A723E3" w:rsidRPr="009567AD" w:rsidRDefault="001D270E" w:rsidP="0000157C">
      <w:pPr>
        <w:spacing w:before="240" w:after="240"/>
        <w:rPr>
          <w:lang w:val="en-GB"/>
        </w:rPr>
      </w:pPr>
      <w:r w:rsidRPr="009567AD">
        <w:rPr>
          <w:lang w:val="en-GB"/>
        </w:rPr>
        <w:t xml:space="preserve">The control is a significant management role that helps organisations oversee, compare findings with set targets, and take corrective measures where needed. But, in contemporary organisations, control is not that easy. Monitoring the activities and upholding the performance standards presents various challenges to managers (Tripathi and Kalia, 2022). These challenges are arising because organisations are larger, more complex, and increasingly dependent on technology and global operations. Managing in various forms of organisations is a challenge due to several factors. A significant difficulty of controlling is that it takes quantitative employee and organisational performance measurement. The outcomes of work cannot be easily measured in most cases, </w:t>
      </w:r>
      <w:r w:rsidRPr="00766CD1">
        <w:rPr>
          <w:lang w:val="en-GB"/>
        </w:rPr>
        <w:lastRenderedPageBreak/>
        <w:t>particularly when it comes to service-based or knowledge-based work. When discussing the example of a global technology firm like Google, one can assume that employees in such a firm frequently engage in creative work like software development or innovation initiatives. Managers can be faced with a challenge where output is hard to quantify due to the fact that success can be tied to creativity, teamwork and long-term outcomes instead of short-term outcomes (Wrede, Velamuri and Dauth, 2020). Equally, performance appraisal can also be tricky in a non-profit making organisation such as the Red Cross. The organisation serves as a humanitarian support and disaster relief organisation: the success is measured in social impact as opposed to profit. This means that managers have to use qualitative indicators like community support and relief effectiveness, and thus, the control process is more difficult.</w:t>
      </w:r>
    </w:p>
    <w:p w14:paraId="5E9C7596" w14:textId="77777777" w:rsidR="00A723E3" w:rsidRPr="009567AD" w:rsidRDefault="001D270E" w:rsidP="0000157C">
      <w:pPr>
        <w:spacing w:before="240" w:after="240"/>
        <w:rPr>
          <w:lang w:val="en-GB"/>
        </w:rPr>
      </w:pPr>
      <w:r w:rsidRPr="009567AD">
        <w:rPr>
          <w:lang w:val="en-GB"/>
        </w:rPr>
        <w:t>Employee resistance is another major difficulty in controlling. According to Gabriel and Aguinis (2021), employees may feel stressed or demotivated, or may lack trust in the management when they feel like they are under constant watch or assessment. Such resistance may undermine organisational culture and productivity. Indicatively, performance in warehouses of a huge e-commerce organisation like Amazon is sometimes monitored using very stringent performance monitoring systems (Qin and Liu, 2022). Although these systems make it easier to manage efficiency and ensure the maintenance of operating standards, some employees might perceive a sense of pressure due to constant attention, which may lead to dissatisfaction and opposition. The same might happen in any organisation in the public sector, like the BBC. Employees like journalists or creative staff members will feel that their performance is being over-controlled, restricting their autonomy and creativity when the management implements stringent performance reviews or reporting systems. The current business world is dynamic because of technologies, worldwide competition, and consumer preferences. Such transformations put managers in a challenge of keeping good control systems. Standards and goals that were suitable years ago can soon become obsolete. Consequently, Terry et al. (2021) stated that managers should always revise their control processes to keep them relevant and effective in an unpredictable environment. These obstacles demonstrate that though controlling is a significant element of organisational success, managers should use control systems selectively. Hence, monitoring employees alongside balancing employee trust and fair performance measures can assist organisations in overcoming these challenges.</w:t>
      </w:r>
    </w:p>
    <w:p w14:paraId="3357ECB6" w14:textId="77777777" w:rsidR="00A723E3" w:rsidRPr="009567AD" w:rsidRDefault="001D270E" w:rsidP="00101DCA">
      <w:pPr>
        <w:pStyle w:val="Heading1"/>
        <w:rPr>
          <w:lang w:val="en-GB"/>
        </w:rPr>
      </w:pPr>
      <w:bookmarkStart w:id="3" w:name="_Toc224730680"/>
      <w:r w:rsidRPr="009567AD">
        <w:rPr>
          <w:lang w:val="en-GB"/>
        </w:rPr>
        <w:lastRenderedPageBreak/>
        <w:t>How Managers Can Mitigate Challenges in the Controlling Process</w:t>
      </w:r>
      <w:bookmarkEnd w:id="3"/>
    </w:p>
    <w:p w14:paraId="4F20C733" w14:textId="77777777" w:rsidR="00A723E3" w:rsidRPr="009567AD" w:rsidRDefault="001D270E" w:rsidP="0000157C">
      <w:pPr>
        <w:spacing w:before="240" w:after="240"/>
        <w:rPr>
          <w:lang w:val="en-GB"/>
        </w:rPr>
      </w:pPr>
      <w:r w:rsidRPr="009567AD">
        <w:rPr>
          <w:lang w:val="en-GB"/>
        </w:rPr>
        <w:t>There is a need to control and make sure that the activities of an organisation meet the planned objectives of performance. However, as has been mentioned above, some of the challenges that managers encounter include the inability to measure performance, resistance of employees and the complexity of present-day organisations. Failure to control them effectively could result in pressure, inefficiency or confusion in the organisation that is caused by the controlling function (Mucci et al., 2021). Consequently, managers should use appropriate strategies that render the control process just, clear and encouraging instead of being restrictive. Managers can use some practical methods to overcome the challenges of control to enhance monitoring without losing the trust of the employees and organisational efficiency (Laborie et al., 2024). First, managers are supposed to make sure that the performance standards are specific, measurable and attainable. Employees can know what is expected of them, and it becomes easy to keep track of progress and assess the results. Clear standards also minimise confusion and make employees concentrate on organisational objectives. Attainable goals motivate employees to work more efficiently without undue pressure.</w:t>
      </w:r>
    </w:p>
    <w:p w14:paraId="3786DB80" w14:textId="77777777" w:rsidR="00A723E3" w:rsidRPr="009567AD" w:rsidRDefault="001D270E" w:rsidP="0000157C">
      <w:pPr>
        <w:spacing w:before="240" w:after="240"/>
        <w:rPr>
          <w:lang w:val="en-GB"/>
        </w:rPr>
      </w:pPr>
      <w:r w:rsidRPr="009567AD">
        <w:rPr>
          <w:lang w:val="en-GB"/>
        </w:rPr>
        <w:t xml:space="preserve">Open communication between the managers and employees is another mitigation measure that is also necessary when it comes to effective control. The managers should frequently justify the reasons why we use control systems and how they contribute to the success of the organisation (Krasnopevtseva, Thomas and Kaminska, 2025). Monitoring systems are more likely to be embraced when employees are in discussions about the performance expectations. Employees can also communicate their feedback, and this can also assist managers in making better control processes. The next possible solution to minimise controlling difficulties is by training employees and supporting them. Workers are in a better position to address standards when they get to know about organisational processes and performance expectations. Training also enhances the skills, confidence, and productivity, and thus, the process of controlling becomes easier and more efficient (Shiri et al., 2023). Moreover, the constant training can assist employees in acquiring new technologies, policies, and work techniques. It also minimises error since employees have a clear picture of how they should do their work in order to get it right. Managerial support also helps the employees to ask clarifying questions to managers and seek advice where necessary. Subsequently, </w:t>
      </w:r>
      <w:r w:rsidRPr="009567AD">
        <w:rPr>
          <w:lang w:val="en-GB"/>
        </w:rPr>
        <w:lastRenderedPageBreak/>
        <w:t>this favourable environment of learning enhances the organisational performance and simplifies the monitoring and evaluation of managers.</w:t>
      </w:r>
    </w:p>
    <w:p w14:paraId="4B9F8D86" w14:textId="77777777" w:rsidR="00A723E3" w:rsidRPr="009567AD" w:rsidRDefault="001D270E" w:rsidP="0000157C">
      <w:pPr>
        <w:spacing w:before="240" w:after="240"/>
        <w:rPr>
          <w:lang w:val="en-GB"/>
        </w:rPr>
      </w:pPr>
      <w:r w:rsidRPr="009567AD">
        <w:rPr>
          <w:lang w:val="en-GB"/>
        </w:rPr>
        <w:t xml:space="preserve">Moreover, the managers are advised against the overuse of restrictive control procedures that can restrain the creativity or autonomy of the employees. They instead ought to implement balanced and flexible systems that are geared towards improvement as opposed to punishment. Quantitative measures, including productivity, can be combined with qualitative feedback to have a more accurate representation of performance. The flexible control methods also enable the managers to adapt to the changing business environment (Ismael et al., 2021). Google can be considered an example of applying balanced and flexible control systems. The business uses both quantitative and qualitative measures to assess the performance of the workers. Quantitative measures can be project completion, productivity, and meeting any team goals. Meanwhile, managers also take into account such qualitative feedback as creativity, teamwork, leadership, and contribution to innovation. Google also promotes regular feedback talks between the managers and the employees, instead of strict monitoring systems that merely concentrate on numbers. Such an adaptable method enables workers to come up with new ideas and prepare creative solutions without being overly pressured by strict control mechanisms (Tong et al., 2021). Generally, using clear standards, ensuring communication, working on balanced systems, and motivating the process of employee development, managers will be able to minimise the challenges of control and foster a more productive organisational climate. This will ensure that they work with good coordination and teamwork, and collectively achieve the organisational goals. </w:t>
      </w:r>
    </w:p>
    <w:p w14:paraId="43052738" w14:textId="77777777" w:rsidR="00A723E3" w:rsidRPr="009567AD" w:rsidRDefault="001D270E" w:rsidP="00101DCA">
      <w:pPr>
        <w:pStyle w:val="Heading1"/>
        <w:rPr>
          <w:lang w:val="en-GB"/>
        </w:rPr>
      </w:pPr>
      <w:bookmarkStart w:id="4" w:name="_Toc224730681"/>
      <w:r w:rsidRPr="009567AD">
        <w:rPr>
          <w:lang w:val="en-GB"/>
        </w:rPr>
        <w:t>Conclusion</w:t>
      </w:r>
      <w:bookmarkEnd w:id="4"/>
    </w:p>
    <w:p w14:paraId="37BE6B82" w14:textId="77777777" w:rsidR="00A723E3" w:rsidRPr="009567AD" w:rsidRDefault="001D270E" w:rsidP="0000157C">
      <w:pPr>
        <w:spacing w:before="240" w:after="240"/>
        <w:rPr>
          <w:lang w:val="en-GB"/>
        </w:rPr>
      </w:pPr>
      <w:r w:rsidRPr="009567AD">
        <w:rPr>
          <w:lang w:val="en-GB"/>
        </w:rPr>
        <w:t xml:space="preserve">Management is crucial in assisting organisations to attain their objectives with the assistance of the functions of planning, organising, leading, and controlling. One of these functions is the control, which is particularly significant as it makes sure that the organisational activities are conducted according to the planned objectives and the norms of performance. Managers are able to check on progress, compare outcomes with the set targets by use of control systems and take corrective actions where necessary. This assists organisations to remain efficient, accountable and perform predictably. The discussion also noted that control is vital in various forms of organisations such as the private company, non-profit organisation, and public institution. </w:t>
      </w:r>
      <w:r w:rsidRPr="009567AD">
        <w:rPr>
          <w:lang w:val="en-GB"/>
        </w:rPr>
        <w:lastRenderedPageBreak/>
        <w:t>Irrespective of the organisational purpose, good control assists in ensuring that resources are applied in the right manner and that organisational goals are met. The controlling process is nevertheless not devoid of challenges. Managers can encounter the challenges of measuring performance effectively, employee opposition to the monitoring tools, and the inability to react to the swift activation of the business environment. To counter these difficulties, managers should implement efficient solutions which include setting realistic performance criteria, promoting open communication, using flexible control systems and training and supporting employees. Generally, good control assists organisations to enhance performance, lower any risks and sustain over the long term.</w:t>
      </w:r>
      <w:r w:rsidRPr="009567AD">
        <w:rPr>
          <w:lang w:val="en-GB"/>
        </w:rPr>
        <w:br w:type="page"/>
      </w:r>
    </w:p>
    <w:p w14:paraId="1F2F1DBD" w14:textId="77777777" w:rsidR="00A723E3" w:rsidRPr="009567AD" w:rsidRDefault="001D270E" w:rsidP="00101DCA">
      <w:pPr>
        <w:pStyle w:val="Heading1"/>
        <w:rPr>
          <w:lang w:val="en-GB"/>
        </w:rPr>
      </w:pPr>
      <w:bookmarkStart w:id="5" w:name="_bl28r2fvzlj0" w:colFirst="0" w:colLast="0"/>
      <w:bookmarkStart w:id="6" w:name="_Toc224730682"/>
      <w:bookmarkEnd w:id="5"/>
      <w:r w:rsidRPr="009567AD">
        <w:rPr>
          <w:lang w:val="en-GB"/>
        </w:rPr>
        <w:lastRenderedPageBreak/>
        <w:t>Reference list</w:t>
      </w:r>
      <w:bookmarkEnd w:id="6"/>
    </w:p>
    <w:p w14:paraId="6D94A862" w14:textId="77777777" w:rsidR="00A723E3" w:rsidRPr="009567AD" w:rsidRDefault="001D270E">
      <w:pPr>
        <w:spacing w:after="240"/>
        <w:rPr>
          <w:lang w:val="en-GB"/>
        </w:rPr>
      </w:pPr>
      <w:r w:rsidRPr="009567AD">
        <w:rPr>
          <w:lang w:val="en-GB"/>
        </w:rPr>
        <w:t xml:space="preserve">A. Boateng, K. (2020). Underlying Forces of Organisational Control on Administrative Behavioural Theoretical Insights. </w:t>
      </w:r>
      <w:r w:rsidRPr="009567AD">
        <w:rPr>
          <w:i/>
          <w:iCs/>
          <w:lang w:val="en-GB"/>
        </w:rPr>
        <w:t>Strategy and Behaviors in the Digital Economy</w:t>
      </w:r>
      <w:r w:rsidRPr="009567AD">
        <w:rPr>
          <w:lang w:val="en-GB"/>
        </w:rPr>
        <w:t>. [online] doi:https://doi.org/10.5772/intechopen.89522.</w:t>
      </w:r>
    </w:p>
    <w:p w14:paraId="7B0CB7CD" w14:textId="77777777" w:rsidR="00A723E3" w:rsidRPr="009567AD" w:rsidRDefault="001D270E">
      <w:pPr>
        <w:spacing w:after="240"/>
        <w:rPr>
          <w:lang w:val="en-GB"/>
        </w:rPr>
      </w:pPr>
      <w:r w:rsidRPr="009567AD">
        <w:rPr>
          <w:lang w:val="en-GB"/>
        </w:rPr>
        <w:t xml:space="preserve">Costa, P. and Rodrigues, H. (2023). The ever-changing business of e-commerce-net benefits while designing a new platform for small companies. </w:t>
      </w:r>
      <w:r w:rsidRPr="009567AD">
        <w:rPr>
          <w:i/>
          <w:iCs/>
          <w:lang w:val="en-GB"/>
        </w:rPr>
        <w:t>Review of Managerial Science</w:t>
      </w:r>
      <w:r w:rsidRPr="009567AD">
        <w:rPr>
          <w:lang w:val="en-GB"/>
        </w:rPr>
        <w:t>, [online] 18. doi:https://doi.org/10.1007/s11846-023-00681-6.</w:t>
      </w:r>
    </w:p>
    <w:p w14:paraId="31F42B95" w14:textId="77777777" w:rsidR="00A723E3" w:rsidRPr="009567AD" w:rsidRDefault="001D270E">
      <w:pPr>
        <w:spacing w:after="240"/>
        <w:rPr>
          <w:lang w:val="en-GB"/>
        </w:rPr>
      </w:pPr>
      <w:r w:rsidRPr="009567AD">
        <w:rPr>
          <w:lang w:val="en-GB"/>
        </w:rPr>
        <w:t xml:space="preserve">Gabriel, K. and Aguinis, H. (2021). How to prevent and combat employee burnout and create healthier workplaces during crises and beyond. </w:t>
      </w:r>
      <w:r w:rsidRPr="009567AD">
        <w:rPr>
          <w:i/>
          <w:iCs/>
          <w:lang w:val="en-GB"/>
        </w:rPr>
        <w:t>Business Horizons</w:t>
      </w:r>
      <w:r w:rsidRPr="009567AD">
        <w:rPr>
          <w:lang w:val="en-GB"/>
        </w:rPr>
        <w:t>, [online] 65(2), pp.183–192. doi:https://doi.org/10.1016/j.bushor.2021.02.037.</w:t>
      </w:r>
    </w:p>
    <w:p w14:paraId="7F38D38F" w14:textId="77777777" w:rsidR="00A723E3" w:rsidRPr="009567AD" w:rsidRDefault="001D270E">
      <w:pPr>
        <w:spacing w:after="240"/>
        <w:rPr>
          <w:lang w:val="en-GB"/>
        </w:rPr>
      </w:pPr>
      <w:r w:rsidRPr="009567AD">
        <w:rPr>
          <w:lang w:val="en-GB"/>
        </w:rPr>
        <w:t xml:space="preserve">Henderikx, M. and Stoffers, J. (2022). An Exploratory Literature Study into Digital Transformation and Leadership: toward Future-Proof Middle Managers. </w:t>
      </w:r>
      <w:r w:rsidRPr="009567AD">
        <w:rPr>
          <w:i/>
          <w:iCs/>
          <w:lang w:val="en-GB"/>
        </w:rPr>
        <w:t>Sustainability</w:t>
      </w:r>
      <w:r w:rsidRPr="009567AD">
        <w:rPr>
          <w:lang w:val="en-GB"/>
        </w:rPr>
        <w:t>, [online] 14(2), p.687. doi:https://doi.org/10.3390/su14020687.</w:t>
      </w:r>
    </w:p>
    <w:p w14:paraId="42190C63" w14:textId="77777777" w:rsidR="00A723E3" w:rsidRPr="009567AD" w:rsidRDefault="001D270E">
      <w:pPr>
        <w:spacing w:after="240"/>
        <w:rPr>
          <w:lang w:val="en-GB"/>
        </w:rPr>
      </w:pPr>
      <w:r w:rsidRPr="009567AD">
        <w:rPr>
          <w:lang w:val="en-GB"/>
        </w:rPr>
        <w:t xml:space="preserve">Ismael, B., Othman, J., Gardi, B., Hamza, A., Sorguli, S., Aziz, M., Ahmed, A., Sabir, B.Y., Ali, B.J. and Anwar, G. (2021). </w:t>
      </w:r>
      <w:r w:rsidRPr="009567AD">
        <w:rPr>
          <w:i/>
          <w:iCs/>
          <w:lang w:val="en-GB"/>
        </w:rPr>
        <w:t>The Role of Training and Development on Organizational Effectiveness</w:t>
      </w:r>
      <w:r w:rsidRPr="009567AD">
        <w:rPr>
          <w:lang w:val="en-GB"/>
        </w:rPr>
        <w:t>. [online] Ssrn.com. Available at: https://papers.ssrn.com/sol3/Delivery.cfm?abstractid=3851340.</w:t>
      </w:r>
    </w:p>
    <w:p w14:paraId="55FCFA1F" w14:textId="77777777" w:rsidR="00A723E3" w:rsidRPr="009567AD" w:rsidRDefault="001D270E">
      <w:pPr>
        <w:spacing w:after="240"/>
        <w:rPr>
          <w:lang w:val="en-GB"/>
        </w:rPr>
      </w:pPr>
      <w:r w:rsidRPr="009567AD">
        <w:rPr>
          <w:lang w:val="en-GB"/>
        </w:rPr>
        <w:t xml:space="preserve">Krasnopevtseva, N.J., Thomas, C. and Kaminska, R. (2025). Organizing for resilience in high-risk organizations: The interplay between managerial coordination and control in resolving stability/flexibility tensions in a nuclear power plant. </w:t>
      </w:r>
      <w:r w:rsidRPr="009567AD">
        <w:rPr>
          <w:i/>
          <w:iCs/>
          <w:lang w:val="en-GB"/>
        </w:rPr>
        <w:t>Journal of Business Research</w:t>
      </w:r>
      <w:r w:rsidRPr="009567AD">
        <w:rPr>
          <w:lang w:val="en-GB"/>
        </w:rPr>
        <w:t>, 189, p.115120. doi:https://doi.org/10.1016/j.jbusres.2024.115120.</w:t>
      </w:r>
    </w:p>
    <w:p w14:paraId="65144E07" w14:textId="77777777" w:rsidR="00A723E3" w:rsidRPr="009567AD" w:rsidRDefault="001D270E">
      <w:pPr>
        <w:spacing w:after="240"/>
        <w:rPr>
          <w:lang w:val="en-GB"/>
        </w:rPr>
      </w:pPr>
      <w:r w:rsidRPr="009567AD">
        <w:rPr>
          <w:lang w:val="en-GB"/>
        </w:rPr>
        <w:t xml:space="preserve">Laborie, C., Desmarais, C., Chatillon, E.A. de, Lacroux, A. and Jeoffrion, C. (2024). The benefits of an enabling managerial control style in a teleworking situation. A latent profile analysis. </w:t>
      </w:r>
      <w:r w:rsidRPr="009567AD">
        <w:rPr>
          <w:i/>
          <w:iCs/>
          <w:lang w:val="en-GB"/>
        </w:rPr>
        <w:t>European Management Journal</w:t>
      </w:r>
      <w:r w:rsidRPr="009567AD">
        <w:rPr>
          <w:lang w:val="en-GB"/>
        </w:rPr>
        <w:t>. doi:https://doi.org/10.1016/j.emj.2024.12.005.</w:t>
      </w:r>
    </w:p>
    <w:p w14:paraId="5702496B" w14:textId="77777777" w:rsidR="00A723E3" w:rsidRPr="009567AD" w:rsidRDefault="001D270E">
      <w:pPr>
        <w:spacing w:after="240"/>
        <w:rPr>
          <w:lang w:val="en-GB"/>
        </w:rPr>
      </w:pPr>
      <w:r w:rsidRPr="009567AD">
        <w:rPr>
          <w:lang w:val="en-GB"/>
        </w:rPr>
        <w:t xml:space="preserve">Mucci, D.M., Jorissen, A., Fabio Frezatti and de, D. (2021). Managerial Controls in Private Family Firms: The Influence of a Family’s Decision Premises. </w:t>
      </w:r>
      <w:r w:rsidRPr="009567AD">
        <w:rPr>
          <w:i/>
          <w:iCs/>
          <w:lang w:val="en-GB"/>
        </w:rPr>
        <w:t>Sustainability</w:t>
      </w:r>
      <w:r w:rsidRPr="009567AD">
        <w:rPr>
          <w:lang w:val="en-GB"/>
        </w:rPr>
        <w:t>, [online] 13(4), pp.2158–2158. doi:https://doi.org/10.3390/su13042158.</w:t>
      </w:r>
    </w:p>
    <w:p w14:paraId="0DC776C6" w14:textId="77777777" w:rsidR="00A723E3" w:rsidRPr="009567AD" w:rsidRDefault="001D270E">
      <w:pPr>
        <w:spacing w:after="240"/>
        <w:rPr>
          <w:lang w:val="en-GB"/>
        </w:rPr>
      </w:pPr>
      <w:r w:rsidRPr="009567AD">
        <w:rPr>
          <w:lang w:val="en-GB"/>
        </w:rPr>
        <w:lastRenderedPageBreak/>
        <w:t xml:space="preserve">Namazi, M. and Rezaei, G. (2023). Modelling the role of strategic planning, strategic management accounting information system, and psychological factors on the budgetary slack. </w:t>
      </w:r>
      <w:r w:rsidRPr="009567AD">
        <w:rPr>
          <w:i/>
          <w:iCs/>
          <w:lang w:val="en-GB"/>
        </w:rPr>
        <w:t>Accounting Forum</w:t>
      </w:r>
      <w:r w:rsidRPr="009567AD">
        <w:rPr>
          <w:lang w:val="en-GB"/>
        </w:rPr>
        <w:t>, [online] 48(2), pp.1–28. doi:https://doi.org/10.1080/01559982.2022.2163040.</w:t>
      </w:r>
    </w:p>
    <w:p w14:paraId="382448CC" w14:textId="77777777" w:rsidR="00A723E3" w:rsidRPr="009567AD" w:rsidRDefault="001D270E">
      <w:pPr>
        <w:spacing w:after="240"/>
        <w:rPr>
          <w:lang w:val="en-GB"/>
        </w:rPr>
      </w:pPr>
      <w:r w:rsidRPr="009567AD">
        <w:rPr>
          <w:lang w:val="en-GB"/>
        </w:rPr>
        <w:t xml:space="preserve">NHS England (2023). </w:t>
      </w:r>
      <w:r w:rsidRPr="009567AD">
        <w:rPr>
          <w:i/>
          <w:iCs/>
          <w:lang w:val="en-GB"/>
        </w:rPr>
        <w:t>NHS England</w:t>
      </w:r>
      <w:r w:rsidRPr="009567AD">
        <w:rPr>
          <w:lang w:val="en-GB"/>
        </w:rPr>
        <w:t>. [online] England.nhs.uk. Available at: https://www.england.nhs.uk/ [Accessed 17 Mar. 2026].</w:t>
      </w:r>
    </w:p>
    <w:p w14:paraId="63097CCB" w14:textId="77777777" w:rsidR="00A723E3" w:rsidRPr="009567AD" w:rsidRDefault="001D270E">
      <w:pPr>
        <w:spacing w:after="240"/>
        <w:rPr>
          <w:lang w:val="en-GB"/>
        </w:rPr>
      </w:pPr>
      <w:r w:rsidRPr="009567AD">
        <w:rPr>
          <w:lang w:val="en-GB"/>
        </w:rPr>
        <w:t xml:space="preserve">Qin, Y. and Liu, H. (2022). Application of Value Stream Mapping in E-Commerce: a Case Study on an Amazon Retailer. </w:t>
      </w:r>
      <w:r w:rsidRPr="009567AD">
        <w:rPr>
          <w:i/>
          <w:iCs/>
          <w:lang w:val="en-GB"/>
        </w:rPr>
        <w:t>Sustainability</w:t>
      </w:r>
      <w:r w:rsidRPr="009567AD">
        <w:rPr>
          <w:lang w:val="en-GB"/>
        </w:rPr>
        <w:t>, [online] 14(2), p.713. doi:https://doi.org/10.3390/su14020713.</w:t>
      </w:r>
    </w:p>
    <w:p w14:paraId="7E056AE8" w14:textId="77777777" w:rsidR="00A723E3" w:rsidRPr="009567AD" w:rsidRDefault="001D270E">
      <w:pPr>
        <w:spacing w:after="240"/>
        <w:rPr>
          <w:lang w:val="en-GB"/>
        </w:rPr>
      </w:pPr>
      <w:r w:rsidRPr="009567AD">
        <w:rPr>
          <w:lang w:val="en-GB"/>
        </w:rPr>
        <w:t xml:space="preserve">Rustiawan, I., Gadzali, S.S., Suharyat, Y., Iswadi, U. and Ausat, A.M.A. (2023). The Strategic Role of Human Resource Management in Achieving Organisational Goals. </w:t>
      </w:r>
      <w:r w:rsidRPr="009567AD">
        <w:rPr>
          <w:i/>
          <w:iCs/>
          <w:lang w:val="en-GB"/>
        </w:rPr>
        <w:t>Innovative: Journal Of Social Science Research</w:t>
      </w:r>
      <w:r w:rsidRPr="009567AD">
        <w:rPr>
          <w:lang w:val="en-GB"/>
        </w:rPr>
        <w:t>, [online] 3(2), pp.632–642. doi:https://doi.org/10.31004/innovative.v3i2.345.</w:t>
      </w:r>
    </w:p>
    <w:p w14:paraId="30E34D74" w14:textId="77777777" w:rsidR="00A723E3" w:rsidRPr="009567AD" w:rsidRDefault="001D270E">
      <w:pPr>
        <w:spacing w:after="240"/>
        <w:rPr>
          <w:lang w:val="en-GB"/>
        </w:rPr>
      </w:pPr>
      <w:r w:rsidRPr="009567AD">
        <w:rPr>
          <w:lang w:val="en-GB"/>
        </w:rPr>
        <w:t xml:space="preserve">Shiri, R., El-Metwally, A., Sallinen, M., Pöyry, M., Härmä, M. and Toppinen-Tanner, S. (2023). The role of continuing professional training or development in maintaining current employment: A systematic review. </w:t>
      </w:r>
      <w:r w:rsidRPr="009567AD">
        <w:rPr>
          <w:i/>
          <w:iCs/>
          <w:lang w:val="en-GB"/>
        </w:rPr>
        <w:t>Healthcare</w:t>
      </w:r>
      <w:r w:rsidRPr="009567AD">
        <w:rPr>
          <w:lang w:val="en-GB"/>
        </w:rPr>
        <w:t>, [online] 11(21), pp.1–17. doi:https://doi.org/10.3390/healthcare11212900.</w:t>
      </w:r>
    </w:p>
    <w:p w14:paraId="1B1F28B2" w14:textId="77777777" w:rsidR="00A723E3" w:rsidRPr="009567AD" w:rsidRDefault="001D270E">
      <w:pPr>
        <w:spacing w:after="240"/>
        <w:rPr>
          <w:lang w:val="en-GB"/>
        </w:rPr>
      </w:pPr>
      <w:r w:rsidRPr="009567AD">
        <w:rPr>
          <w:lang w:val="en-GB"/>
        </w:rPr>
        <w:t xml:space="preserve">Terry, E., Marks, A., Dakessian, A. and Christopoulos, D. (2021). Emotional Labour and the Autonomy of Dependent Self-Employed Workers: The Limitations of Digital Managerial Control in the Home Credit Sector. </w:t>
      </w:r>
      <w:r w:rsidRPr="009567AD">
        <w:rPr>
          <w:i/>
          <w:iCs/>
          <w:lang w:val="en-GB"/>
        </w:rPr>
        <w:t>Work, Employment and Society</w:t>
      </w:r>
      <w:r w:rsidRPr="009567AD">
        <w:rPr>
          <w:lang w:val="en-GB"/>
        </w:rPr>
        <w:t>, p.095001702097950. doi:https://doi.org/10.1177/0950017020979504.</w:t>
      </w:r>
    </w:p>
    <w:p w14:paraId="1568E811" w14:textId="77777777" w:rsidR="00A723E3" w:rsidRPr="009567AD" w:rsidRDefault="001D270E">
      <w:pPr>
        <w:spacing w:after="240"/>
        <w:rPr>
          <w:lang w:val="en-GB"/>
        </w:rPr>
      </w:pPr>
      <w:r w:rsidRPr="009567AD">
        <w:rPr>
          <w:lang w:val="en-GB"/>
        </w:rPr>
        <w:t xml:space="preserve">Tong, S., Jia, N., Luo, X. and Fang, Z. (2021). The Janus face of artificial intelligence feedback: Deployment versus disclosure effects on employee performance. </w:t>
      </w:r>
      <w:r w:rsidRPr="009567AD">
        <w:rPr>
          <w:i/>
          <w:iCs/>
          <w:lang w:val="en-GB"/>
        </w:rPr>
        <w:t>Strategic Management Journal</w:t>
      </w:r>
      <w:r w:rsidRPr="009567AD">
        <w:rPr>
          <w:lang w:val="en-GB"/>
        </w:rPr>
        <w:t>, 42(9), pp.1600–1631. doi:https://doi.org/10.1002/smj.3322.</w:t>
      </w:r>
    </w:p>
    <w:p w14:paraId="749B9EE0" w14:textId="77777777" w:rsidR="00A723E3" w:rsidRPr="009567AD" w:rsidRDefault="001D270E">
      <w:pPr>
        <w:spacing w:after="240"/>
        <w:rPr>
          <w:lang w:val="en-GB"/>
        </w:rPr>
      </w:pPr>
      <w:r w:rsidRPr="009567AD">
        <w:rPr>
          <w:lang w:val="en-GB"/>
        </w:rPr>
        <w:t xml:space="preserve">Tripathi, A. and Kalia, P. (2022). Examining the effects of supportive work environment and organisational learning culture on organisational performance in information technology companies: The mediating role of learning agility and organisational innovation. </w:t>
      </w:r>
      <w:r w:rsidRPr="009567AD">
        <w:rPr>
          <w:i/>
          <w:iCs/>
          <w:lang w:val="en-GB"/>
        </w:rPr>
        <w:t>Innovation</w:t>
      </w:r>
      <w:r w:rsidRPr="009567AD">
        <w:rPr>
          <w:lang w:val="en-GB"/>
        </w:rPr>
        <w:t>, 26(2), pp.1–21. doi:https://doi.org/10.1080/14479338.2022.2116640.</w:t>
      </w:r>
    </w:p>
    <w:p w14:paraId="112AFB41" w14:textId="77777777" w:rsidR="00A723E3" w:rsidRPr="009567AD" w:rsidRDefault="001D270E">
      <w:pPr>
        <w:spacing w:after="240"/>
        <w:rPr>
          <w:lang w:val="en-GB"/>
        </w:rPr>
      </w:pPr>
      <w:r w:rsidRPr="009567AD">
        <w:rPr>
          <w:lang w:val="en-GB"/>
        </w:rPr>
        <w:lastRenderedPageBreak/>
        <w:t xml:space="preserve">Unilever (2025). </w:t>
      </w:r>
      <w:r w:rsidRPr="009567AD">
        <w:rPr>
          <w:i/>
          <w:iCs/>
          <w:lang w:val="en-GB"/>
        </w:rPr>
        <w:t>Our Leadership</w:t>
      </w:r>
      <w:r w:rsidRPr="009567AD">
        <w:rPr>
          <w:lang w:val="en-GB"/>
        </w:rPr>
        <w:t>. [online] Unilever. Available at: https://www.unilever.com/our-company/our-leadership/ [Accessed 16 Mar. 2026].</w:t>
      </w:r>
    </w:p>
    <w:p w14:paraId="38F5941A" w14:textId="77777777" w:rsidR="00A723E3" w:rsidRPr="009567AD" w:rsidRDefault="001D270E">
      <w:pPr>
        <w:spacing w:after="240"/>
        <w:rPr>
          <w:lang w:val="en-GB"/>
        </w:rPr>
      </w:pPr>
      <w:r w:rsidRPr="009567AD">
        <w:rPr>
          <w:lang w:val="en-GB"/>
        </w:rPr>
        <w:t xml:space="preserve">Wrede, M., Velamuri, V.K. and Dauth, T. (2020). Top managers in the digital age: Exploring the role and practices of top managers in firms’ digital transformation. </w:t>
      </w:r>
      <w:r w:rsidRPr="009567AD">
        <w:rPr>
          <w:i/>
          <w:iCs/>
          <w:lang w:val="en-GB"/>
        </w:rPr>
        <w:t>Managerial and Decision Economics</w:t>
      </w:r>
      <w:r w:rsidRPr="009567AD">
        <w:rPr>
          <w:lang w:val="en-GB"/>
        </w:rPr>
        <w:t>, 41(8), pp.1549–1567. doi:https://doi.org/10.1002/mde.3202.</w:t>
      </w:r>
    </w:p>
    <w:p w14:paraId="403F78B8" w14:textId="77777777" w:rsidR="00A723E3" w:rsidRPr="009567AD" w:rsidRDefault="001D270E">
      <w:pPr>
        <w:rPr>
          <w:lang w:val="en-GB"/>
        </w:rPr>
      </w:pPr>
      <w:r w:rsidRPr="009567AD">
        <w:rPr>
          <w:lang w:val="en-GB"/>
        </w:rPr>
        <w:br w:type="page"/>
      </w:r>
    </w:p>
    <w:p w14:paraId="5E070B6D" w14:textId="77777777" w:rsidR="00A723E3" w:rsidRPr="009567AD" w:rsidRDefault="001D270E">
      <w:pPr>
        <w:pStyle w:val="Heading2"/>
        <w:rPr>
          <w:lang w:val="en-GB"/>
        </w:rPr>
      </w:pPr>
      <w:bookmarkStart w:id="7" w:name="_ukcjz3szmydh" w:colFirst="0" w:colLast="0"/>
      <w:bookmarkStart w:id="8" w:name="_Toc224730683"/>
      <w:bookmarkEnd w:id="7"/>
      <w:r w:rsidRPr="009567AD">
        <w:rPr>
          <w:lang w:val="en-GB"/>
        </w:rPr>
        <w:lastRenderedPageBreak/>
        <w:t>Appendix</w:t>
      </w:r>
      <w:bookmarkEnd w:id="8"/>
    </w:p>
    <w:p w14:paraId="4F4E339B" w14:textId="77777777" w:rsidR="00A723E3" w:rsidRPr="009567AD" w:rsidRDefault="001D270E">
      <w:pPr>
        <w:jc w:val="center"/>
        <w:rPr>
          <w:lang w:val="en-GB"/>
        </w:rPr>
      </w:pPr>
      <w:r w:rsidRPr="009567AD">
        <w:rPr>
          <w:noProof/>
          <w:lang w:val="en-GB"/>
        </w:rPr>
        <w:drawing>
          <wp:inline distT="114300" distB="114300" distL="114300" distR="114300" wp14:anchorId="60DD41C7" wp14:editId="23315499">
            <wp:extent cx="3990975" cy="338137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990975" cy="3381375"/>
                    </a:xfrm>
                    <a:prstGeom prst="rect">
                      <a:avLst/>
                    </a:prstGeom>
                    <a:ln w="12700">
                      <a:solidFill>
                        <a:srgbClr val="000000"/>
                      </a:solidFill>
                      <a:prstDash val="solid"/>
                    </a:ln>
                  </pic:spPr>
                </pic:pic>
              </a:graphicData>
            </a:graphic>
          </wp:inline>
        </w:drawing>
      </w:r>
    </w:p>
    <w:p w14:paraId="061EA771" w14:textId="77777777" w:rsidR="00A723E3" w:rsidRPr="009567AD" w:rsidRDefault="001D270E">
      <w:pPr>
        <w:jc w:val="center"/>
        <w:rPr>
          <w:b/>
          <w:bCs/>
          <w:lang w:val="en-GB"/>
        </w:rPr>
      </w:pPr>
      <w:r w:rsidRPr="009567AD">
        <w:rPr>
          <w:b/>
          <w:bCs/>
          <w:lang w:val="en-GB"/>
        </w:rPr>
        <w:t>Figure: Authority Triad</w:t>
      </w:r>
    </w:p>
    <w:p w14:paraId="610A3D44" w14:textId="77777777" w:rsidR="00A723E3" w:rsidRPr="009567AD" w:rsidRDefault="001D270E">
      <w:pPr>
        <w:jc w:val="center"/>
        <w:rPr>
          <w:lang w:val="en-GB"/>
        </w:rPr>
      </w:pPr>
      <w:r w:rsidRPr="009567AD">
        <w:rPr>
          <w:lang w:val="en-GB"/>
        </w:rPr>
        <w:t>(Source: Boateng, 2020)</w:t>
      </w:r>
    </w:p>
    <w:sectPr w:rsidR="00A723E3" w:rsidRPr="009567AD" w:rsidSect="0000157C">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9EC34" w14:textId="77777777" w:rsidR="003379B0" w:rsidRDefault="003379B0" w:rsidP="0000157C">
      <w:pPr>
        <w:spacing w:line="240" w:lineRule="auto"/>
      </w:pPr>
      <w:r>
        <w:separator/>
      </w:r>
    </w:p>
  </w:endnote>
  <w:endnote w:type="continuationSeparator" w:id="0">
    <w:p w14:paraId="597B446C" w14:textId="77777777" w:rsidR="003379B0" w:rsidRDefault="003379B0" w:rsidP="000015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E8769C6-7665-4EB5-8D9D-8EADFDF5F0D3}"/>
  </w:font>
  <w:font w:name="Cambria">
    <w:panose1 w:val="02040503050406030204"/>
    <w:charset w:val="00"/>
    <w:family w:val="roman"/>
    <w:pitch w:val="variable"/>
    <w:sig w:usb0="E00006FF" w:usb1="420024FF" w:usb2="02000000" w:usb3="00000000" w:csb0="0000019F" w:csb1="00000000"/>
    <w:embedRegular r:id="rId2" w:fontKey="{A28C1D06-DD9F-4DD6-BC13-3A1A59F0492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7070654"/>
      <w:docPartObj>
        <w:docPartGallery w:val="Page Numbers (Bottom of Page)"/>
        <w:docPartUnique/>
      </w:docPartObj>
    </w:sdtPr>
    <w:sdtEndPr>
      <w:rPr>
        <w:noProof/>
      </w:rPr>
    </w:sdtEndPr>
    <w:sdtContent>
      <w:p w14:paraId="3C76623E" w14:textId="38C7E796" w:rsidR="0000157C" w:rsidRDefault="000015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63A223" w14:textId="77777777" w:rsidR="0000157C" w:rsidRDefault="00001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CD056" w14:textId="77777777" w:rsidR="003379B0" w:rsidRDefault="003379B0" w:rsidP="0000157C">
      <w:pPr>
        <w:spacing w:line="240" w:lineRule="auto"/>
      </w:pPr>
      <w:r>
        <w:separator/>
      </w:r>
    </w:p>
  </w:footnote>
  <w:footnote w:type="continuationSeparator" w:id="0">
    <w:p w14:paraId="340BE8F2" w14:textId="77777777" w:rsidR="003379B0" w:rsidRDefault="003379B0" w:rsidP="0000157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3E3"/>
    <w:rsid w:val="0000157C"/>
    <w:rsid w:val="00101DCA"/>
    <w:rsid w:val="00176441"/>
    <w:rsid w:val="001D270E"/>
    <w:rsid w:val="001F5F0C"/>
    <w:rsid w:val="00226A59"/>
    <w:rsid w:val="002507D2"/>
    <w:rsid w:val="002C5D06"/>
    <w:rsid w:val="002F40DA"/>
    <w:rsid w:val="003379B0"/>
    <w:rsid w:val="003D5DB7"/>
    <w:rsid w:val="00431C1F"/>
    <w:rsid w:val="00585269"/>
    <w:rsid w:val="005906E8"/>
    <w:rsid w:val="005B67D6"/>
    <w:rsid w:val="005E6D3A"/>
    <w:rsid w:val="006366C0"/>
    <w:rsid w:val="006B1335"/>
    <w:rsid w:val="00766CD1"/>
    <w:rsid w:val="00772898"/>
    <w:rsid w:val="009567AD"/>
    <w:rsid w:val="00A21A9F"/>
    <w:rsid w:val="00A63C56"/>
    <w:rsid w:val="00A723E3"/>
    <w:rsid w:val="00A860AC"/>
    <w:rsid w:val="00BF481C"/>
    <w:rsid w:val="00C22310"/>
    <w:rsid w:val="00DB262B"/>
    <w:rsid w:val="00F42F95"/>
    <w:rsid w:val="00F53489"/>
    <w:rsid w:val="00F60B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82849"/>
  <w15:docId w15:val="{B502DCE5-1136-44BC-BA32-AFEAE447F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00157C"/>
    <w:pPr>
      <w:tabs>
        <w:tab w:val="center" w:pos="4680"/>
        <w:tab w:val="right" w:pos="9360"/>
      </w:tabs>
      <w:spacing w:line="240" w:lineRule="auto"/>
    </w:pPr>
  </w:style>
  <w:style w:type="character" w:customStyle="1" w:styleId="HeaderChar">
    <w:name w:val="Header Char"/>
    <w:basedOn w:val="DefaultParagraphFont"/>
    <w:link w:val="Header"/>
    <w:uiPriority w:val="99"/>
    <w:rsid w:val="0000157C"/>
  </w:style>
  <w:style w:type="paragraph" w:styleId="Footer">
    <w:name w:val="footer"/>
    <w:basedOn w:val="Normal"/>
    <w:link w:val="FooterChar"/>
    <w:uiPriority w:val="99"/>
    <w:unhideWhenUsed/>
    <w:rsid w:val="0000157C"/>
    <w:pPr>
      <w:tabs>
        <w:tab w:val="center" w:pos="4680"/>
        <w:tab w:val="right" w:pos="9360"/>
      </w:tabs>
      <w:spacing w:line="240" w:lineRule="auto"/>
    </w:pPr>
  </w:style>
  <w:style w:type="character" w:customStyle="1" w:styleId="FooterChar">
    <w:name w:val="Footer Char"/>
    <w:basedOn w:val="DefaultParagraphFont"/>
    <w:link w:val="Footer"/>
    <w:uiPriority w:val="99"/>
    <w:rsid w:val="0000157C"/>
  </w:style>
  <w:style w:type="paragraph" w:styleId="TOCHeading">
    <w:name w:val="TOC Heading"/>
    <w:basedOn w:val="Heading1"/>
    <w:next w:val="Normal"/>
    <w:uiPriority w:val="39"/>
    <w:unhideWhenUsed/>
    <w:qFormat/>
    <w:rsid w:val="00101DCA"/>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2">
    <w:name w:val="toc 2"/>
    <w:basedOn w:val="Normal"/>
    <w:next w:val="Normal"/>
    <w:autoRedefine/>
    <w:uiPriority w:val="39"/>
    <w:unhideWhenUsed/>
    <w:rsid w:val="00101DCA"/>
    <w:pPr>
      <w:spacing w:after="100"/>
      <w:ind w:left="240"/>
    </w:pPr>
  </w:style>
  <w:style w:type="character" w:styleId="Hyperlink">
    <w:name w:val="Hyperlink"/>
    <w:basedOn w:val="DefaultParagraphFont"/>
    <w:uiPriority w:val="99"/>
    <w:unhideWhenUsed/>
    <w:rsid w:val="00101DCA"/>
    <w:rPr>
      <w:color w:val="0000FF" w:themeColor="hyperlink"/>
      <w:u w:val="single"/>
    </w:rPr>
  </w:style>
  <w:style w:type="paragraph" w:styleId="NoSpacing">
    <w:name w:val="No Spacing"/>
    <w:uiPriority w:val="1"/>
    <w:qFormat/>
    <w:rsid w:val="00101DCA"/>
    <w:pPr>
      <w:spacing w:line="240" w:lineRule="auto"/>
    </w:pPr>
  </w:style>
  <w:style w:type="paragraph" w:styleId="TOC1">
    <w:name w:val="toc 1"/>
    <w:basedOn w:val="Normal"/>
    <w:next w:val="Normal"/>
    <w:autoRedefine/>
    <w:uiPriority w:val="39"/>
    <w:unhideWhenUsed/>
    <w:rsid w:val="00101DC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843F4-C94D-46F0-A5CB-4B62DDD2C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2938</Words>
  <Characters>16753</Characters>
  <Application>Microsoft Office Word</Application>
  <DocSecurity>0</DocSecurity>
  <Lines>139</Lines>
  <Paragraphs>39</Paragraphs>
  <ScaleCrop>false</ScaleCrop>
  <Company/>
  <LinksUpToDate>false</LinksUpToDate>
  <CharactersWithSpaces>19652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chirosca</dc:creator>
  <cp:lastModifiedBy>gabriel chirosca</cp:lastModifiedBy>
  <cp:revision>12</cp:revision>
  <dcterms:created xsi:type="dcterms:W3CDTF">2026-03-20T09:46:00Z</dcterms:created>
  <dcterms:modified xsi:type="dcterms:W3CDTF">2026-04-24T13:53:00Z</dcterms:modified>
</cp:coreProperties>
</file>