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88806" w14:textId="77777777" w:rsidR="00186AF3" w:rsidRDefault="00186AF3" w:rsidP="00186AF3">
      <w:pPr>
        <w:jc w:val="center"/>
        <w:rPr>
          <w:rFonts w:eastAsia="Times New Roman" w:cs="Times New Roman"/>
          <w:b/>
          <w:sz w:val="36"/>
          <w:szCs w:val="36"/>
          <w:highlight w:val="white"/>
        </w:rPr>
      </w:pPr>
    </w:p>
    <w:p w14:paraId="729E79E0" w14:textId="77777777" w:rsidR="00186AF3" w:rsidRDefault="00186AF3" w:rsidP="00186AF3">
      <w:pPr>
        <w:jc w:val="center"/>
        <w:rPr>
          <w:rFonts w:eastAsia="Times New Roman" w:cs="Times New Roman"/>
          <w:b/>
          <w:sz w:val="36"/>
          <w:szCs w:val="36"/>
          <w:highlight w:val="white"/>
        </w:rPr>
      </w:pPr>
    </w:p>
    <w:p w14:paraId="255EFB3E" w14:textId="77777777" w:rsidR="00186AF3" w:rsidRDefault="00186AF3" w:rsidP="00186AF3">
      <w:pPr>
        <w:jc w:val="center"/>
        <w:rPr>
          <w:rFonts w:eastAsia="Times New Roman" w:cs="Times New Roman"/>
          <w:b/>
          <w:sz w:val="36"/>
          <w:szCs w:val="36"/>
          <w:highlight w:val="white"/>
        </w:rPr>
      </w:pPr>
    </w:p>
    <w:p w14:paraId="732FB8B1" w14:textId="77777777" w:rsidR="00186AF3" w:rsidRDefault="00186AF3" w:rsidP="00186AF3">
      <w:pPr>
        <w:jc w:val="center"/>
        <w:rPr>
          <w:rFonts w:eastAsia="Times New Roman" w:cs="Times New Roman"/>
          <w:b/>
          <w:sz w:val="36"/>
          <w:szCs w:val="36"/>
          <w:highlight w:val="white"/>
        </w:rPr>
      </w:pPr>
    </w:p>
    <w:p w14:paraId="4A02A8C9" w14:textId="77777777" w:rsidR="00186AF3" w:rsidRDefault="00186AF3" w:rsidP="00186AF3">
      <w:pPr>
        <w:jc w:val="center"/>
        <w:rPr>
          <w:rFonts w:eastAsia="Times New Roman" w:cs="Times New Roman"/>
          <w:b/>
          <w:sz w:val="36"/>
          <w:szCs w:val="36"/>
          <w:highlight w:val="white"/>
        </w:rPr>
      </w:pPr>
    </w:p>
    <w:p w14:paraId="43FCF200" w14:textId="77777777" w:rsidR="00186AF3" w:rsidRDefault="00186AF3" w:rsidP="00186AF3">
      <w:pPr>
        <w:jc w:val="center"/>
        <w:rPr>
          <w:rFonts w:eastAsia="Times New Roman" w:cs="Times New Roman"/>
          <w:b/>
          <w:sz w:val="36"/>
          <w:szCs w:val="36"/>
          <w:highlight w:val="white"/>
        </w:rPr>
      </w:pPr>
    </w:p>
    <w:p w14:paraId="0526C2B9" w14:textId="77777777" w:rsidR="00186AF3" w:rsidRDefault="00186AF3" w:rsidP="00186AF3">
      <w:pPr>
        <w:jc w:val="center"/>
        <w:rPr>
          <w:rFonts w:eastAsia="Times New Roman" w:cs="Times New Roman"/>
          <w:b/>
          <w:sz w:val="36"/>
          <w:szCs w:val="36"/>
          <w:highlight w:val="white"/>
        </w:rPr>
      </w:pPr>
    </w:p>
    <w:p w14:paraId="5D3953C2" w14:textId="77777777" w:rsidR="00186AF3" w:rsidRDefault="00186AF3" w:rsidP="00186AF3">
      <w:pPr>
        <w:jc w:val="center"/>
        <w:rPr>
          <w:rFonts w:eastAsia="Times New Roman" w:cs="Times New Roman"/>
          <w:b/>
          <w:sz w:val="36"/>
          <w:szCs w:val="36"/>
          <w:highlight w:val="white"/>
        </w:rPr>
      </w:pPr>
    </w:p>
    <w:p w14:paraId="239B2F82" w14:textId="3B08D753" w:rsidR="0092201E" w:rsidRPr="00186AF3" w:rsidRDefault="007A3F04" w:rsidP="00186AF3">
      <w:pPr>
        <w:jc w:val="center"/>
        <w:rPr>
          <w:rFonts w:eastAsia="Times New Roman" w:cs="Times New Roman"/>
          <w:b/>
          <w:sz w:val="36"/>
          <w:szCs w:val="36"/>
          <w:highlight w:val="white"/>
        </w:rPr>
      </w:pPr>
      <w:r w:rsidRPr="00186AF3">
        <w:rPr>
          <w:rFonts w:eastAsia="Times New Roman" w:cs="Times New Roman"/>
          <w:b/>
          <w:sz w:val="36"/>
          <w:szCs w:val="36"/>
          <w:highlight w:val="white"/>
        </w:rPr>
        <w:t xml:space="preserve">Module Title: </w:t>
      </w:r>
      <w:r w:rsidRPr="00186AF3">
        <w:rPr>
          <w:rFonts w:eastAsia="Times New Roman" w:cs="Times New Roman"/>
          <w:b/>
          <w:sz w:val="36"/>
          <w:szCs w:val="36"/>
        </w:rPr>
        <w:t>Management &amp; Organisational Behaviour</w:t>
      </w:r>
    </w:p>
    <w:p w14:paraId="7F7F7557" w14:textId="3CDC2CDD" w:rsidR="008C3F76" w:rsidRPr="00186AF3" w:rsidRDefault="007A3F04" w:rsidP="00186AF3">
      <w:pPr>
        <w:jc w:val="center"/>
        <w:rPr>
          <w:rFonts w:eastAsia="Times New Roman" w:cs="Times New Roman"/>
          <w:b/>
          <w:sz w:val="36"/>
          <w:szCs w:val="36"/>
          <w:highlight w:val="white"/>
        </w:rPr>
      </w:pPr>
      <w:r w:rsidRPr="00186AF3">
        <w:rPr>
          <w:rFonts w:eastAsia="Times New Roman" w:cs="Times New Roman"/>
          <w:b/>
          <w:sz w:val="36"/>
          <w:szCs w:val="36"/>
          <w:highlight w:val="white"/>
        </w:rPr>
        <w:t xml:space="preserve">Student Name: </w:t>
      </w:r>
      <w:r w:rsidR="004C08DD" w:rsidRPr="00186AF3">
        <w:rPr>
          <w:rFonts w:eastAsia="Times New Roman" w:cs="Times New Roman"/>
          <w:b/>
          <w:sz w:val="36"/>
          <w:szCs w:val="36"/>
        </w:rPr>
        <w:t>Alina Neagu</w:t>
      </w:r>
    </w:p>
    <w:p w14:paraId="7FB0BBB8" w14:textId="1FE7FE5A" w:rsidR="00AA37D3" w:rsidRDefault="007A3F04" w:rsidP="00AA37D3">
      <w:pPr>
        <w:jc w:val="center"/>
        <w:rPr>
          <w:rFonts w:eastAsia="Times New Roman" w:cs="Times New Roman"/>
          <w:b/>
          <w:sz w:val="36"/>
          <w:szCs w:val="36"/>
          <w:highlight w:val="white"/>
        </w:rPr>
      </w:pPr>
      <w:r w:rsidRPr="00186AF3">
        <w:rPr>
          <w:rFonts w:eastAsia="Times New Roman" w:cs="Times New Roman"/>
          <w:b/>
          <w:sz w:val="36"/>
          <w:szCs w:val="36"/>
          <w:highlight w:val="white"/>
        </w:rPr>
        <w:t>Student ID:</w:t>
      </w:r>
      <w:r w:rsidR="00AA37D3">
        <w:rPr>
          <w:rFonts w:eastAsia="Times New Roman" w:cs="Times New Roman"/>
          <w:b/>
          <w:sz w:val="36"/>
          <w:szCs w:val="36"/>
          <w:highlight w:val="white"/>
        </w:rPr>
        <w:t xml:space="preserve"> 21213</w:t>
      </w:r>
      <w:r w:rsidR="00C41915">
        <w:rPr>
          <w:rFonts w:eastAsia="Times New Roman" w:cs="Times New Roman"/>
          <w:b/>
          <w:sz w:val="36"/>
          <w:szCs w:val="36"/>
          <w:highlight w:val="white"/>
        </w:rPr>
        <w:t>68</w:t>
      </w:r>
    </w:p>
    <w:p w14:paraId="2D129FC5" w14:textId="39CAEEDA" w:rsidR="00C41915" w:rsidRPr="00AA37D3" w:rsidRDefault="00C41915" w:rsidP="00AA37D3">
      <w:pPr>
        <w:jc w:val="center"/>
        <w:rPr>
          <w:rFonts w:eastAsia="Times New Roman" w:cs="Times New Roman"/>
          <w:b/>
          <w:sz w:val="36"/>
          <w:szCs w:val="36"/>
          <w:highlight w:val="white"/>
        </w:rPr>
      </w:pPr>
      <w:r>
        <w:rPr>
          <w:rFonts w:eastAsia="Times New Roman" w:cs="Times New Roman"/>
          <w:b/>
          <w:sz w:val="36"/>
          <w:szCs w:val="36"/>
          <w:highlight w:val="white"/>
        </w:rPr>
        <w:t xml:space="preserve">Module code: </w:t>
      </w:r>
      <w:r w:rsidR="00C77D6B">
        <w:rPr>
          <w:rFonts w:eastAsia="Times New Roman" w:cs="Times New Roman"/>
          <w:b/>
          <w:sz w:val="36"/>
          <w:szCs w:val="36"/>
          <w:highlight w:val="white"/>
        </w:rPr>
        <w:t>BMIH5004</w:t>
      </w:r>
    </w:p>
    <w:p w14:paraId="2CA86A49" w14:textId="77777777" w:rsidR="00AA37D3" w:rsidRPr="00186AF3" w:rsidRDefault="00AA37D3" w:rsidP="00186AF3">
      <w:pPr>
        <w:jc w:val="center"/>
        <w:rPr>
          <w:rFonts w:eastAsia="Times New Roman" w:cs="Times New Roman"/>
          <w:b/>
          <w:sz w:val="36"/>
          <w:szCs w:val="36"/>
          <w:highlight w:val="white"/>
        </w:rPr>
      </w:pPr>
    </w:p>
    <w:p w14:paraId="3C93B659" w14:textId="77777777" w:rsidR="008C3F76" w:rsidRDefault="007A3F04">
      <w:pPr>
        <w:spacing w:line="276" w:lineRule="auto"/>
        <w:jc w:val="left"/>
        <w:rPr>
          <w:b/>
          <w:sz w:val="28"/>
          <w:szCs w:val="40"/>
          <w:highlight w:val="white"/>
        </w:rPr>
      </w:pPr>
      <w:r>
        <w:rPr>
          <w:highlight w:val="white"/>
        </w:rPr>
        <w:br w:type="page"/>
      </w:r>
    </w:p>
    <w:sdt>
      <w:sdtPr>
        <w:rPr>
          <w:rFonts w:ascii="Times New Roman" w:eastAsia="Arial" w:hAnsi="Times New Roman" w:cs="Arial"/>
          <w:color w:val="auto"/>
          <w:sz w:val="24"/>
          <w:szCs w:val="22"/>
          <w:lang w:val="en" w:eastAsia="en-IN"/>
        </w:rPr>
        <w:id w:val="-910312965"/>
        <w:docPartObj>
          <w:docPartGallery w:val="Table of Contents"/>
          <w:docPartUnique/>
        </w:docPartObj>
      </w:sdtPr>
      <w:sdtEndPr>
        <w:rPr>
          <w:b/>
          <w:bCs/>
          <w:noProof/>
        </w:rPr>
      </w:sdtEndPr>
      <w:sdtContent>
        <w:p w14:paraId="630D5F9D" w14:textId="4A8BFE61" w:rsidR="00B23719" w:rsidRPr="008823BE" w:rsidRDefault="007A3F04" w:rsidP="00B23719">
          <w:pPr>
            <w:pStyle w:val="TOCHeading"/>
            <w:jc w:val="center"/>
            <w:rPr>
              <w:rFonts w:ascii="Times New Roman" w:hAnsi="Times New Roman" w:cs="Times New Roman"/>
              <w:b/>
              <w:bCs/>
              <w:color w:val="auto"/>
              <w:sz w:val="28"/>
              <w:szCs w:val="28"/>
            </w:rPr>
          </w:pPr>
          <w:r w:rsidRPr="008823BE">
            <w:rPr>
              <w:rFonts w:ascii="Times New Roman" w:hAnsi="Times New Roman" w:cs="Times New Roman"/>
              <w:b/>
              <w:bCs/>
              <w:color w:val="auto"/>
              <w:sz w:val="28"/>
              <w:szCs w:val="28"/>
            </w:rPr>
            <w:t>TABLE OF CONTENTS</w:t>
          </w:r>
        </w:p>
        <w:p w14:paraId="5A2B8092" w14:textId="328D9046" w:rsidR="008823BE" w:rsidRDefault="007A3F04">
          <w:pPr>
            <w:pStyle w:val="TOC1"/>
            <w:tabs>
              <w:tab w:val="right" w:leader="dot" w:pos="9350"/>
            </w:tabs>
            <w:rPr>
              <w:rFonts w:asciiTheme="minorHAnsi" w:eastAsiaTheme="minorEastAsia" w:hAnsiTheme="minorHAnsi" w:cstheme="minorBidi"/>
              <w:noProof/>
              <w:sz w:val="22"/>
              <w:lang w:val="en-US" w:eastAsia="en-US"/>
            </w:rPr>
          </w:pPr>
          <w:r>
            <w:fldChar w:fldCharType="begin"/>
          </w:r>
          <w:r>
            <w:instrText xml:space="preserve"> TOC \o "1-3" \h \z \u </w:instrText>
          </w:r>
          <w:r>
            <w:fldChar w:fldCharType="separate"/>
          </w:r>
          <w:hyperlink w:anchor="_Toc150357755" w:history="1">
            <w:r w:rsidRPr="000924DC">
              <w:rPr>
                <w:rStyle w:val="Hyperlink"/>
                <w:noProof/>
                <w:highlight w:val="white"/>
              </w:rPr>
              <w:t>Introduction</w:t>
            </w:r>
            <w:r>
              <w:rPr>
                <w:noProof/>
                <w:webHidden/>
              </w:rPr>
              <w:tab/>
            </w:r>
            <w:r>
              <w:rPr>
                <w:noProof/>
                <w:webHidden/>
              </w:rPr>
              <w:fldChar w:fldCharType="begin"/>
            </w:r>
            <w:r>
              <w:rPr>
                <w:noProof/>
                <w:webHidden/>
              </w:rPr>
              <w:instrText xml:space="preserve"> PAGEREF _Toc150357755 \h </w:instrText>
            </w:r>
            <w:r>
              <w:rPr>
                <w:noProof/>
                <w:webHidden/>
              </w:rPr>
            </w:r>
            <w:r>
              <w:rPr>
                <w:noProof/>
                <w:webHidden/>
              </w:rPr>
              <w:fldChar w:fldCharType="separate"/>
            </w:r>
            <w:r>
              <w:rPr>
                <w:noProof/>
                <w:webHidden/>
              </w:rPr>
              <w:t>3</w:t>
            </w:r>
            <w:r>
              <w:rPr>
                <w:noProof/>
                <w:webHidden/>
              </w:rPr>
              <w:fldChar w:fldCharType="end"/>
            </w:r>
          </w:hyperlink>
        </w:p>
        <w:p w14:paraId="51F03555" w14:textId="170B19A5" w:rsidR="008823BE" w:rsidRDefault="00000000">
          <w:pPr>
            <w:pStyle w:val="TOC1"/>
            <w:tabs>
              <w:tab w:val="right" w:leader="dot" w:pos="9350"/>
            </w:tabs>
            <w:rPr>
              <w:rFonts w:asciiTheme="minorHAnsi" w:eastAsiaTheme="minorEastAsia" w:hAnsiTheme="minorHAnsi" w:cstheme="minorBidi"/>
              <w:noProof/>
              <w:sz w:val="22"/>
              <w:lang w:val="en-US" w:eastAsia="en-US"/>
            </w:rPr>
          </w:pPr>
          <w:hyperlink w:anchor="_Toc150357756" w:history="1">
            <w:r w:rsidR="007A3F04" w:rsidRPr="000924DC">
              <w:rPr>
                <w:rStyle w:val="Hyperlink"/>
                <w:noProof/>
                <w:highlight w:val="white"/>
              </w:rPr>
              <w:t>Overview of the Hilton Hotel Group</w:t>
            </w:r>
            <w:r w:rsidR="007A3F04">
              <w:rPr>
                <w:noProof/>
                <w:webHidden/>
              </w:rPr>
              <w:tab/>
            </w:r>
            <w:r w:rsidR="007A3F04">
              <w:rPr>
                <w:noProof/>
                <w:webHidden/>
              </w:rPr>
              <w:fldChar w:fldCharType="begin"/>
            </w:r>
            <w:r w:rsidR="007A3F04">
              <w:rPr>
                <w:noProof/>
                <w:webHidden/>
              </w:rPr>
              <w:instrText xml:space="preserve"> PAGEREF _Toc150357756 \h </w:instrText>
            </w:r>
            <w:r w:rsidR="007A3F04">
              <w:rPr>
                <w:noProof/>
                <w:webHidden/>
              </w:rPr>
            </w:r>
            <w:r w:rsidR="007A3F04">
              <w:rPr>
                <w:noProof/>
                <w:webHidden/>
              </w:rPr>
              <w:fldChar w:fldCharType="separate"/>
            </w:r>
            <w:r w:rsidR="007A3F04">
              <w:rPr>
                <w:noProof/>
                <w:webHidden/>
              </w:rPr>
              <w:t>4</w:t>
            </w:r>
            <w:r w:rsidR="007A3F04">
              <w:rPr>
                <w:noProof/>
                <w:webHidden/>
              </w:rPr>
              <w:fldChar w:fldCharType="end"/>
            </w:r>
          </w:hyperlink>
        </w:p>
        <w:p w14:paraId="073AE4FC" w14:textId="7DCA0FA4" w:rsidR="008823BE" w:rsidRDefault="00000000">
          <w:pPr>
            <w:pStyle w:val="TOC1"/>
            <w:tabs>
              <w:tab w:val="right" w:leader="dot" w:pos="9350"/>
            </w:tabs>
            <w:rPr>
              <w:rFonts w:asciiTheme="minorHAnsi" w:eastAsiaTheme="minorEastAsia" w:hAnsiTheme="minorHAnsi" w:cstheme="minorBidi"/>
              <w:noProof/>
              <w:sz w:val="22"/>
              <w:lang w:val="en-US" w:eastAsia="en-US"/>
            </w:rPr>
          </w:pPr>
          <w:hyperlink w:anchor="_Toc150357757" w:history="1">
            <w:r w:rsidR="007A3F04" w:rsidRPr="000924DC">
              <w:rPr>
                <w:rStyle w:val="Hyperlink"/>
                <w:noProof/>
                <w:highlight w:val="white"/>
              </w:rPr>
              <w:t>Organisational Culture</w:t>
            </w:r>
            <w:r w:rsidR="007A3F04">
              <w:rPr>
                <w:noProof/>
                <w:webHidden/>
              </w:rPr>
              <w:tab/>
            </w:r>
            <w:r w:rsidR="007A3F04">
              <w:rPr>
                <w:noProof/>
                <w:webHidden/>
              </w:rPr>
              <w:fldChar w:fldCharType="begin"/>
            </w:r>
            <w:r w:rsidR="007A3F04">
              <w:rPr>
                <w:noProof/>
                <w:webHidden/>
              </w:rPr>
              <w:instrText xml:space="preserve"> PAGEREF _Toc150357757 \h </w:instrText>
            </w:r>
            <w:r w:rsidR="007A3F04">
              <w:rPr>
                <w:noProof/>
                <w:webHidden/>
              </w:rPr>
            </w:r>
            <w:r w:rsidR="007A3F04">
              <w:rPr>
                <w:noProof/>
                <w:webHidden/>
              </w:rPr>
              <w:fldChar w:fldCharType="separate"/>
            </w:r>
            <w:r w:rsidR="007A3F04">
              <w:rPr>
                <w:noProof/>
                <w:webHidden/>
              </w:rPr>
              <w:t>6</w:t>
            </w:r>
            <w:r w:rsidR="007A3F04">
              <w:rPr>
                <w:noProof/>
                <w:webHidden/>
              </w:rPr>
              <w:fldChar w:fldCharType="end"/>
            </w:r>
          </w:hyperlink>
        </w:p>
        <w:p w14:paraId="796F489F" w14:textId="6A1293F7" w:rsidR="008823BE" w:rsidRDefault="00000000">
          <w:pPr>
            <w:pStyle w:val="TOC1"/>
            <w:tabs>
              <w:tab w:val="right" w:leader="dot" w:pos="9350"/>
            </w:tabs>
            <w:rPr>
              <w:rFonts w:asciiTheme="minorHAnsi" w:eastAsiaTheme="minorEastAsia" w:hAnsiTheme="minorHAnsi" w:cstheme="minorBidi"/>
              <w:noProof/>
              <w:sz w:val="22"/>
              <w:lang w:val="en-US" w:eastAsia="en-US"/>
            </w:rPr>
          </w:pPr>
          <w:hyperlink w:anchor="_Toc150357758" w:history="1">
            <w:r w:rsidR="007A3F04" w:rsidRPr="000924DC">
              <w:rPr>
                <w:rStyle w:val="Hyperlink"/>
                <w:noProof/>
                <w:highlight w:val="white"/>
              </w:rPr>
              <w:t>Goals of Hilton Hotel Group</w:t>
            </w:r>
            <w:r w:rsidR="007A3F04">
              <w:rPr>
                <w:noProof/>
                <w:webHidden/>
              </w:rPr>
              <w:tab/>
            </w:r>
            <w:r w:rsidR="007A3F04">
              <w:rPr>
                <w:noProof/>
                <w:webHidden/>
              </w:rPr>
              <w:fldChar w:fldCharType="begin"/>
            </w:r>
            <w:r w:rsidR="007A3F04">
              <w:rPr>
                <w:noProof/>
                <w:webHidden/>
              </w:rPr>
              <w:instrText xml:space="preserve"> PAGEREF _Toc150357758 \h </w:instrText>
            </w:r>
            <w:r w:rsidR="007A3F04">
              <w:rPr>
                <w:noProof/>
                <w:webHidden/>
              </w:rPr>
            </w:r>
            <w:r w:rsidR="007A3F04">
              <w:rPr>
                <w:noProof/>
                <w:webHidden/>
              </w:rPr>
              <w:fldChar w:fldCharType="separate"/>
            </w:r>
            <w:r w:rsidR="007A3F04">
              <w:rPr>
                <w:noProof/>
                <w:webHidden/>
              </w:rPr>
              <w:t>8</w:t>
            </w:r>
            <w:r w:rsidR="007A3F04">
              <w:rPr>
                <w:noProof/>
                <w:webHidden/>
              </w:rPr>
              <w:fldChar w:fldCharType="end"/>
            </w:r>
          </w:hyperlink>
        </w:p>
        <w:p w14:paraId="3D41FAFE" w14:textId="04217F48" w:rsidR="008823BE" w:rsidRDefault="00000000">
          <w:pPr>
            <w:pStyle w:val="TOC1"/>
            <w:tabs>
              <w:tab w:val="right" w:leader="dot" w:pos="9350"/>
            </w:tabs>
            <w:rPr>
              <w:rFonts w:asciiTheme="minorHAnsi" w:eastAsiaTheme="minorEastAsia" w:hAnsiTheme="minorHAnsi" w:cstheme="minorBidi"/>
              <w:noProof/>
              <w:sz w:val="22"/>
              <w:lang w:val="en-US" w:eastAsia="en-US"/>
            </w:rPr>
          </w:pPr>
          <w:hyperlink w:anchor="_Toc150357759" w:history="1">
            <w:r w:rsidR="007A3F04" w:rsidRPr="000924DC">
              <w:rPr>
                <w:rStyle w:val="Hyperlink"/>
                <w:noProof/>
              </w:rPr>
              <w:t>Recent change initiative of Hilton Group by using the Bridge transition model</w:t>
            </w:r>
            <w:r w:rsidR="007A3F04">
              <w:rPr>
                <w:noProof/>
                <w:webHidden/>
              </w:rPr>
              <w:tab/>
            </w:r>
            <w:r w:rsidR="007A3F04">
              <w:rPr>
                <w:noProof/>
                <w:webHidden/>
              </w:rPr>
              <w:fldChar w:fldCharType="begin"/>
            </w:r>
            <w:r w:rsidR="007A3F04">
              <w:rPr>
                <w:noProof/>
                <w:webHidden/>
              </w:rPr>
              <w:instrText xml:space="preserve"> PAGEREF _Toc150357759 \h </w:instrText>
            </w:r>
            <w:r w:rsidR="007A3F04">
              <w:rPr>
                <w:noProof/>
                <w:webHidden/>
              </w:rPr>
            </w:r>
            <w:r w:rsidR="007A3F04">
              <w:rPr>
                <w:noProof/>
                <w:webHidden/>
              </w:rPr>
              <w:fldChar w:fldCharType="separate"/>
            </w:r>
            <w:r w:rsidR="007A3F04">
              <w:rPr>
                <w:noProof/>
                <w:webHidden/>
              </w:rPr>
              <w:t>9</w:t>
            </w:r>
            <w:r w:rsidR="007A3F04">
              <w:rPr>
                <w:noProof/>
                <w:webHidden/>
              </w:rPr>
              <w:fldChar w:fldCharType="end"/>
            </w:r>
          </w:hyperlink>
        </w:p>
        <w:p w14:paraId="2746A63C" w14:textId="613C3346" w:rsidR="008823BE" w:rsidRDefault="00000000">
          <w:pPr>
            <w:pStyle w:val="TOC1"/>
            <w:tabs>
              <w:tab w:val="right" w:leader="dot" w:pos="9350"/>
            </w:tabs>
            <w:rPr>
              <w:rFonts w:asciiTheme="minorHAnsi" w:eastAsiaTheme="minorEastAsia" w:hAnsiTheme="minorHAnsi" w:cstheme="minorBidi"/>
              <w:noProof/>
              <w:sz w:val="22"/>
              <w:lang w:val="en-US" w:eastAsia="en-US"/>
            </w:rPr>
          </w:pPr>
          <w:hyperlink w:anchor="_Toc150357760" w:history="1">
            <w:r w:rsidR="007A3F04" w:rsidRPr="000924DC">
              <w:rPr>
                <w:rStyle w:val="Hyperlink"/>
                <w:noProof/>
              </w:rPr>
              <w:t>Impacts of change initiatives and its management</w:t>
            </w:r>
            <w:r w:rsidR="007A3F04">
              <w:rPr>
                <w:noProof/>
                <w:webHidden/>
              </w:rPr>
              <w:tab/>
            </w:r>
            <w:r w:rsidR="007A3F04">
              <w:rPr>
                <w:noProof/>
                <w:webHidden/>
              </w:rPr>
              <w:fldChar w:fldCharType="begin"/>
            </w:r>
            <w:r w:rsidR="007A3F04">
              <w:rPr>
                <w:noProof/>
                <w:webHidden/>
              </w:rPr>
              <w:instrText xml:space="preserve"> PAGEREF _Toc150357760 \h </w:instrText>
            </w:r>
            <w:r w:rsidR="007A3F04">
              <w:rPr>
                <w:noProof/>
                <w:webHidden/>
              </w:rPr>
            </w:r>
            <w:r w:rsidR="007A3F04">
              <w:rPr>
                <w:noProof/>
                <w:webHidden/>
              </w:rPr>
              <w:fldChar w:fldCharType="separate"/>
            </w:r>
            <w:r w:rsidR="007A3F04">
              <w:rPr>
                <w:noProof/>
                <w:webHidden/>
              </w:rPr>
              <w:t>10</w:t>
            </w:r>
            <w:r w:rsidR="007A3F04">
              <w:rPr>
                <w:noProof/>
                <w:webHidden/>
              </w:rPr>
              <w:fldChar w:fldCharType="end"/>
            </w:r>
          </w:hyperlink>
        </w:p>
        <w:p w14:paraId="5C641BF8" w14:textId="34A9240F" w:rsidR="008823BE" w:rsidRDefault="00000000">
          <w:pPr>
            <w:pStyle w:val="TOC1"/>
            <w:tabs>
              <w:tab w:val="right" w:leader="dot" w:pos="9350"/>
            </w:tabs>
            <w:rPr>
              <w:rFonts w:asciiTheme="minorHAnsi" w:eastAsiaTheme="minorEastAsia" w:hAnsiTheme="minorHAnsi" w:cstheme="minorBidi"/>
              <w:noProof/>
              <w:sz w:val="22"/>
              <w:lang w:val="en-US" w:eastAsia="en-US"/>
            </w:rPr>
          </w:pPr>
          <w:hyperlink w:anchor="_Toc150357761" w:history="1">
            <w:r w:rsidR="007A3F04" w:rsidRPr="000924DC">
              <w:rPr>
                <w:rStyle w:val="Hyperlink"/>
                <w:noProof/>
              </w:rPr>
              <w:t>The strategic direction of Hilton Hotel Group</w:t>
            </w:r>
            <w:r w:rsidR="007A3F04">
              <w:rPr>
                <w:noProof/>
                <w:webHidden/>
              </w:rPr>
              <w:tab/>
            </w:r>
            <w:r w:rsidR="007A3F04">
              <w:rPr>
                <w:noProof/>
                <w:webHidden/>
              </w:rPr>
              <w:fldChar w:fldCharType="begin"/>
            </w:r>
            <w:r w:rsidR="007A3F04">
              <w:rPr>
                <w:noProof/>
                <w:webHidden/>
              </w:rPr>
              <w:instrText xml:space="preserve"> PAGEREF _Toc150357761 \h </w:instrText>
            </w:r>
            <w:r w:rsidR="007A3F04">
              <w:rPr>
                <w:noProof/>
                <w:webHidden/>
              </w:rPr>
            </w:r>
            <w:r w:rsidR="007A3F04">
              <w:rPr>
                <w:noProof/>
                <w:webHidden/>
              </w:rPr>
              <w:fldChar w:fldCharType="separate"/>
            </w:r>
            <w:r w:rsidR="007A3F04">
              <w:rPr>
                <w:noProof/>
                <w:webHidden/>
              </w:rPr>
              <w:t>11</w:t>
            </w:r>
            <w:r w:rsidR="007A3F04">
              <w:rPr>
                <w:noProof/>
                <w:webHidden/>
              </w:rPr>
              <w:fldChar w:fldCharType="end"/>
            </w:r>
          </w:hyperlink>
        </w:p>
        <w:p w14:paraId="0791E093" w14:textId="58E2E84F" w:rsidR="008823BE" w:rsidRDefault="00000000">
          <w:pPr>
            <w:pStyle w:val="TOC1"/>
            <w:tabs>
              <w:tab w:val="right" w:leader="dot" w:pos="9350"/>
            </w:tabs>
            <w:rPr>
              <w:rFonts w:asciiTheme="minorHAnsi" w:eastAsiaTheme="minorEastAsia" w:hAnsiTheme="minorHAnsi" w:cstheme="minorBidi"/>
              <w:noProof/>
              <w:sz w:val="22"/>
              <w:lang w:val="en-US" w:eastAsia="en-US"/>
            </w:rPr>
          </w:pPr>
          <w:hyperlink w:anchor="_Toc150357762" w:history="1">
            <w:r w:rsidR="007A3F04" w:rsidRPr="000924DC">
              <w:rPr>
                <w:rStyle w:val="Hyperlink"/>
                <w:noProof/>
              </w:rPr>
              <w:t>Current business performance of Hilton Hotel Group</w:t>
            </w:r>
            <w:r w:rsidR="007A3F04">
              <w:rPr>
                <w:noProof/>
                <w:webHidden/>
              </w:rPr>
              <w:tab/>
            </w:r>
            <w:r w:rsidR="007A3F04">
              <w:rPr>
                <w:noProof/>
                <w:webHidden/>
              </w:rPr>
              <w:fldChar w:fldCharType="begin"/>
            </w:r>
            <w:r w:rsidR="007A3F04">
              <w:rPr>
                <w:noProof/>
                <w:webHidden/>
              </w:rPr>
              <w:instrText xml:space="preserve"> PAGEREF _Toc150357762 \h </w:instrText>
            </w:r>
            <w:r w:rsidR="007A3F04">
              <w:rPr>
                <w:noProof/>
                <w:webHidden/>
              </w:rPr>
            </w:r>
            <w:r w:rsidR="007A3F04">
              <w:rPr>
                <w:noProof/>
                <w:webHidden/>
              </w:rPr>
              <w:fldChar w:fldCharType="separate"/>
            </w:r>
            <w:r w:rsidR="007A3F04">
              <w:rPr>
                <w:noProof/>
                <w:webHidden/>
              </w:rPr>
              <w:t>12</w:t>
            </w:r>
            <w:r w:rsidR="007A3F04">
              <w:rPr>
                <w:noProof/>
                <w:webHidden/>
              </w:rPr>
              <w:fldChar w:fldCharType="end"/>
            </w:r>
          </w:hyperlink>
        </w:p>
        <w:p w14:paraId="026114F6" w14:textId="0D38AA7B" w:rsidR="008823BE" w:rsidRDefault="00000000">
          <w:pPr>
            <w:pStyle w:val="TOC1"/>
            <w:tabs>
              <w:tab w:val="right" w:leader="dot" w:pos="9350"/>
            </w:tabs>
            <w:rPr>
              <w:rFonts w:asciiTheme="minorHAnsi" w:eastAsiaTheme="minorEastAsia" w:hAnsiTheme="minorHAnsi" w:cstheme="minorBidi"/>
              <w:noProof/>
              <w:sz w:val="22"/>
              <w:lang w:val="en-US" w:eastAsia="en-US"/>
            </w:rPr>
          </w:pPr>
          <w:hyperlink w:anchor="_Toc150357763" w:history="1">
            <w:r w:rsidR="007A3F04" w:rsidRPr="000924DC">
              <w:rPr>
                <w:rStyle w:val="Hyperlink"/>
                <w:noProof/>
              </w:rPr>
              <w:t>Recommendation on the ways of managing the change initiatives</w:t>
            </w:r>
            <w:r w:rsidR="007A3F04">
              <w:rPr>
                <w:noProof/>
                <w:webHidden/>
              </w:rPr>
              <w:tab/>
            </w:r>
            <w:r w:rsidR="007A3F04">
              <w:rPr>
                <w:noProof/>
                <w:webHidden/>
              </w:rPr>
              <w:fldChar w:fldCharType="begin"/>
            </w:r>
            <w:r w:rsidR="007A3F04">
              <w:rPr>
                <w:noProof/>
                <w:webHidden/>
              </w:rPr>
              <w:instrText xml:space="preserve"> PAGEREF _Toc150357763 \h </w:instrText>
            </w:r>
            <w:r w:rsidR="007A3F04">
              <w:rPr>
                <w:noProof/>
                <w:webHidden/>
              </w:rPr>
            </w:r>
            <w:r w:rsidR="007A3F04">
              <w:rPr>
                <w:noProof/>
                <w:webHidden/>
              </w:rPr>
              <w:fldChar w:fldCharType="separate"/>
            </w:r>
            <w:r w:rsidR="007A3F04">
              <w:rPr>
                <w:noProof/>
                <w:webHidden/>
              </w:rPr>
              <w:t>13</w:t>
            </w:r>
            <w:r w:rsidR="007A3F04">
              <w:rPr>
                <w:noProof/>
                <w:webHidden/>
              </w:rPr>
              <w:fldChar w:fldCharType="end"/>
            </w:r>
          </w:hyperlink>
        </w:p>
        <w:p w14:paraId="616DE5A0" w14:textId="4AAAE34D" w:rsidR="008823BE" w:rsidRDefault="00000000">
          <w:pPr>
            <w:pStyle w:val="TOC1"/>
            <w:tabs>
              <w:tab w:val="right" w:leader="dot" w:pos="9350"/>
            </w:tabs>
            <w:rPr>
              <w:rFonts w:asciiTheme="minorHAnsi" w:eastAsiaTheme="minorEastAsia" w:hAnsiTheme="minorHAnsi" w:cstheme="minorBidi"/>
              <w:noProof/>
              <w:sz w:val="22"/>
              <w:lang w:val="en-US" w:eastAsia="en-US"/>
            </w:rPr>
          </w:pPr>
          <w:hyperlink w:anchor="_Toc150357764" w:history="1">
            <w:r w:rsidR="007A3F04" w:rsidRPr="000924DC">
              <w:rPr>
                <w:rStyle w:val="Hyperlink"/>
                <w:noProof/>
              </w:rPr>
              <w:t>Conclusion</w:t>
            </w:r>
            <w:r w:rsidR="007A3F04">
              <w:rPr>
                <w:noProof/>
                <w:webHidden/>
              </w:rPr>
              <w:tab/>
            </w:r>
            <w:r w:rsidR="007A3F04">
              <w:rPr>
                <w:noProof/>
                <w:webHidden/>
              </w:rPr>
              <w:fldChar w:fldCharType="begin"/>
            </w:r>
            <w:r w:rsidR="007A3F04">
              <w:rPr>
                <w:noProof/>
                <w:webHidden/>
              </w:rPr>
              <w:instrText xml:space="preserve"> PAGEREF _Toc150357764 \h </w:instrText>
            </w:r>
            <w:r w:rsidR="007A3F04">
              <w:rPr>
                <w:noProof/>
                <w:webHidden/>
              </w:rPr>
            </w:r>
            <w:r w:rsidR="007A3F04">
              <w:rPr>
                <w:noProof/>
                <w:webHidden/>
              </w:rPr>
              <w:fldChar w:fldCharType="separate"/>
            </w:r>
            <w:r w:rsidR="007A3F04">
              <w:rPr>
                <w:noProof/>
                <w:webHidden/>
              </w:rPr>
              <w:t>14</w:t>
            </w:r>
            <w:r w:rsidR="007A3F04">
              <w:rPr>
                <w:noProof/>
                <w:webHidden/>
              </w:rPr>
              <w:fldChar w:fldCharType="end"/>
            </w:r>
          </w:hyperlink>
        </w:p>
        <w:p w14:paraId="500F172C" w14:textId="357B3117" w:rsidR="008823BE" w:rsidRDefault="00000000">
          <w:pPr>
            <w:pStyle w:val="TOC1"/>
            <w:tabs>
              <w:tab w:val="right" w:leader="dot" w:pos="9350"/>
            </w:tabs>
            <w:rPr>
              <w:rFonts w:asciiTheme="minorHAnsi" w:eastAsiaTheme="minorEastAsia" w:hAnsiTheme="minorHAnsi" w:cstheme="minorBidi"/>
              <w:noProof/>
              <w:sz w:val="22"/>
              <w:lang w:val="en-US" w:eastAsia="en-US"/>
            </w:rPr>
          </w:pPr>
          <w:hyperlink w:anchor="_Toc150357765" w:history="1">
            <w:r w:rsidR="007A3F04" w:rsidRPr="000924DC">
              <w:rPr>
                <w:rStyle w:val="Hyperlink"/>
                <w:noProof/>
                <w:highlight w:val="white"/>
              </w:rPr>
              <w:t>References</w:t>
            </w:r>
            <w:r w:rsidR="007A3F04">
              <w:rPr>
                <w:noProof/>
                <w:webHidden/>
              </w:rPr>
              <w:tab/>
            </w:r>
            <w:r w:rsidR="007A3F04">
              <w:rPr>
                <w:noProof/>
                <w:webHidden/>
              </w:rPr>
              <w:fldChar w:fldCharType="begin"/>
            </w:r>
            <w:r w:rsidR="007A3F04">
              <w:rPr>
                <w:noProof/>
                <w:webHidden/>
              </w:rPr>
              <w:instrText xml:space="preserve"> PAGEREF _Toc150357765 \h </w:instrText>
            </w:r>
            <w:r w:rsidR="007A3F04">
              <w:rPr>
                <w:noProof/>
                <w:webHidden/>
              </w:rPr>
            </w:r>
            <w:r w:rsidR="007A3F04">
              <w:rPr>
                <w:noProof/>
                <w:webHidden/>
              </w:rPr>
              <w:fldChar w:fldCharType="separate"/>
            </w:r>
            <w:r w:rsidR="007A3F04">
              <w:rPr>
                <w:noProof/>
                <w:webHidden/>
              </w:rPr>
              <w:t>15</w:t>
            </w:r>
            <w:r w:rsidR="007A3F04">
              <w:rPr>
                <w:noProof/>
                <w:webHidden/>
              </w:rPr>
              <w:fldChar w:fldCharType="end"/>
            </w:r>
          </w:hyperlink>
        </w:p>
        <w:p w14:paraId="1319FCFA" w14:textId="6DF8E0FA" w:rsidR="00B23719" w:rsidRDefault="007A3F04">
          <w:r>
            <w:rPr>
              <w:b/>
              <w:bCs/>
              <w:noProof/>
            </w:rPr>
            <w:fldChar w:fldCharType="end"/>
          </w:r>
        </w:p>
      </w:sdtContent>
    </w:sdt>
    <w:p w14:paraId="3F976593" w14:textId="77777777" w:rsidR="00B23719" w:rsidRDefault="007A3F04">
      <w:pPr>
        <w:spacing w:line="276" w:lineRule="auto"/>
        <w:jc w:val="left"/>
        <w:rPr>
          <w:b/>
          <w:sz w:val="28"/>
          <w:szCs w:val="40"/>
          <w:highlight w:val="white"/>
        </w:rPr>
      </w:pPr>
      <w:r>
        <w:rPr>
          <w:highlight w:val="white"/>
        </w:rPr>
        <w:br w:type="page"/>
      </w:r>
    </w:p>
    <w:p w14:paraId="00000001" w14:textId="795B534B" w:rsidR="004800F4" w:rsidRDefault="007A3F04" w:rsidP="007135BD">
      <w:pPr>
        <w:pStyle w:val="Heading1"/>
        <w:rPr>
          <w:highlight w:val="white"/>
        </w:rPr>
      </w:pPr>
      <w:bookmarkStart w:id="0" w:name="_Toc150357755"/>
      <w:r>
        <w:rPr>
          <w:highlight w:val="white"/>
        </w:rPr>
        <w:t>Introduction</w:t>
      </w:r>
      <w:bookmarkEnd w:id="0"/>
      <w:r>
        <w:rPr>
          <w:highlight w:val="white"/>
        </w:rPr>
        <w:t xml:space="preserve"> </w:t>
      </w:r>
    </w:p>
    <w:p w14:paraId="00000002" w14:textId="4B984D5B" w:rsidR="004800F4" w:rsidRDefault="007A3F04">
      <w:pPr>
        <w:shd w:val="clear" w:color="auto" w:fill="FFFFFF"/>
        <w:rPr>
          <w:rFonts w:eastAsia="Times New Roman" w:cs="Times New Roman"/>
          <w:szCs w:val="24"/>
          <w:highlight w:val="white"/>
        </w:rPr>
      </w:pPr>
      <w:r>
        <w:rPr>
          <w:rFonts w:eastAsia="Times New Roman" w:cs="Times New Roman"/>
          <w:szCs w:val="24"/>
          <w:highlight w:val="white"/>
        </w:rPr>
        <w:t xml:space="preserve">The report will discuss the Hilton Hotel Group. In this report, a brief overview of the </w:t>
      </w:r>
      <w:r w:rsidR="00DE4832">
        <w:rPr>
          <w:rFonts w:eastAsia="Times New Roman" w:cs="Times New Roman"/>
          <w:szCs w:val="24"/>
          <w:highlight w:val="white"/>
        </w:rPr>
        <w:t>organisation</w:t>
      </w:r>
      <w:r>
        <w:rPr>
          <w:rFonts w:eastAsia="Times New Roman" w:cs="Times New Roman"/>
          <w:szCs w:val="24"/>
          <w:highlight w:val="white"/>
        </w:rPr>
        <w:t xml:space="preserve"> will be provided. Further, this report will also discuss the organisational structure of the </w:t>
      </w:r>
      <w:r w:rsidR="00DE4832">
        <w:rPr>
          <w:rFonts w:eastAsia="Times New Roman" w:cs="Times New Roman"/>
          <w:szCs w:val="24"/>
          <w:highlight w:val="white"/>
        </w:rPr>
        <w:t>organisation</w:t>
      </w:r>
      <w:r>
        <w:rPr>
          <w:rFonts w:eastAsia="Times New Roman" w:cs="Times New Roman"/>
          <w:szCs w:val="24"/>
          <w:highlight w:val="white"/>
        </w:rPr>
        <w:t xml:space="preserve">. The culture of the organisation will also be evaluated in the following report. It will analyse how the culture and structure of the organisation are impacting the business operations. Additionally, the report will explain the measures the organisation took to deal with the change in the market. The strategic direction of the </w:t>
      </w:r>
      <w:r w:rsidR="00DE4832">
        <w:rPr>
          <w:rFonts w:eastAsia="Times New Roman" w:cs="Times New Roman"/>
          <w:szCs w:val="24"/>
          <w:highlight w:val="white"/>
        </w:rPr>
        <w:t>organisation</w:t>
      </w:r>
      <w:r>
        <w:rPr>
          <w:rFonts w:eastAsia="Times New Roman" w:cs="Times New Roman"/>
          <w:szCs w:val="24"/>
          <w:highlight w:val="white"/>
        </w:rPr>
        <w:t xml:space="preserve"> will be discussed in the report. At the same time, the report will give sound knowledge of the current business performance of the Hilton Hotel Group. </w:t>
      </w:r>
    </w:p>
    <w:p w14:paraId="00000003" w14:textId="77777777" w:rsidR="004800F4" w:rsidRDefault="007A3F04">
      <w:pPr>
        <w:shd w:val="clear" w:color="auto" w:fill="FFFFFF"/>
        <w:rPr>
          <w:rFonts w:eastAsia="Times New Roman" w:cs="Times New Roman"/>
          <w:b/>
          <w:szCs w:val="24"/>
          <w:highlight w:val="white"/>
        </w:rPr>
      </w:pPr>
      <w:r>
        <w:br w:type="page"/>
      </w:r>
    </w:p>
    <w:p w14:paraId="00000004" w14:textId="25F0D92D" w:rsidR="004800F4" w:rsidRDefault="007A3F04" w:rsidP="00444381">
      <w:pPr>
        <w:pStyle w:val="Heading1"/>
        <w:rPr>
          <w:highlight w:val="white"/>
        </w:rPr>
      </w:pPr>
      <w:r>
        <w:rPr>
          <w:highlight w:val="white"/>
        </w:rPr>
        <w:t xml:space="preserve"> </w:t>
      </w:r>
      <w:bookmarkStart w:id="1" w:name="_Toc150357756"/>
      <w:r w:rsidR="00444381">
        <w:rPr>
          <w:highlight w:val="white"/>
        </w:rPr>
        <w:t>O</w:t>
      </w:r>
      <w:r>
        <w:rPr>
          <w:highlight w:val="white"/>
        </w:rPr>
        <w:t xml:space="preserve">verview of the </w:t>
      </w:r>
      <w:r w:rsidR="00444381">
        <w:rPr>
          <w:highlight w:val="white"/>
        </w:rPr>
        <w:t>Hilton Hotel Group</w:t>
      </w:r>
      <w:bookmarkEnd w:id="1"/>
    </w:p>
    <w:p w14:paraId="00000005" w14:textId="469C5DEF" w:rsidR="004800F4" w:rsidRDefault="007A3F04">
      <w:pPr>
        <w:shd w:val="clear" w:color="auto" w:fill="FFFFFF"/>
        <w:rPr>
          <w:rFonts w:eastAsia="Times New Roman" w:cs="Times New Roman"/>
          <w:b/>
          <w:szCs w:val="24"/>
          <w:highlight w:val="white"/>
        </w:rPr>
      </w:pPr>
      <w:r>
        <w:rPr>
          <w:rFonts w:eastAsia="Times New Roman" w:cs="Times New Roman"/>
          <w:szCs w:val="24"/>
          <w:highlight w:val="white"/>
        </w:rPr>
        <w:t xml:space="preserve">Hilton has been one of the leading hospitality companies worldwide since the year 1919. Hilton Hotel Group operates a chain of various luxury as well as full-service hotels and resorts and also operates focused-service hotels. Hilton Hotels Corporation has been recognised internationally as a preeminent hospitality company. This hotel group has become successful in effectively developing, owning and managing over 2200 hotels, various resort destinations, vacation places ownership properties. The portfolio of the hotel may include various good hotels as well as different highly regarded hotel brands such as Conard, Hilton, Hampton Inn, Hilton Grand Vacations </w:t>
      </w:r>
      <w:r w:rsidR="00444381">
        <w:rPr>
          <w:rFonts w:eastAsia="Times New Roman" w:cs="Times New Roman"/>
          <w:szCs w:val="24"/>
          <w:highlight w:val="white"/>
        </w:rPr>
        <w:t>Company</w:t>
      </w:r>
      <w:r>
        <w:rPr>
          <w:rFonts w:eastAsia="Times New Roman" w:cs="Times New Roman"/>
          <w:szCs w:val="24"/>
          <w:highlight w:val="white"/>
        </w:rPr>
        <w:t xml:space="preserve"> and many more by Hilton. Co-chairman of the hotel is Barron Hilton. The President and the chief operating officer of the hotel group is Matthew J. Hart. The hotel brand is also providing development as well as career opportunities. The total assets of the hotel brand is 15.51 bn USD and the revenue generated by the brand is around 8.77 bn USD. The business strategies of the hotel group are to assist the business in overcoming various issues</w:t>
      </w:r>
    </w:p>
    <w:p w14:paraId="122E3D11" w14:textId="77777777" w:rsidR="00491104" w:rsidRDefault="007A3F04">
      <w:pPr>
        <w:rPr>
          <w:rFonts w:eastAsia="Times New Roman" w:cs="Times New Roman"/>
          <w:b/>
          <w:szCs w:val="24"/>
          <w:highlight w:val="white"/>
        </w:rPr>
      </w:pPr>
      <w:r>
        <w:rPr>
          <w:rFonts w:eastAsia="Times New Roman" w:cs="Times New Roman"/>
          <w:b/>
          <w:szCs w:val="24"/>
          <w:highlight w:val="white"/>
        </w:rPr>
        <w:br w:type="page"/>
      </w:r>
    </w:p>
    <w:p w14:paraId="00000006" w14:textId="012F647A" w:rsidR="004800F4" w:rsidRDefault="007A3F04">
      <w:pPr>
        <w:shd w:val="clear" w:color="auto" w:fill="FFFFFF"/>
        <w:rPr>
          <w:rFonts w:eastAsia="Times New Roman" w:cs="Times New Roman"/>
          <w:b/>
          <w:szCs w:val="24"/>
          <w:highlight w:val="white"/>
        </w:rPr>
      </w:pPr>
      <w:r>
        <w:rPr>
          <w:rFonts w:eastAsia="Times New Roman" w:cs="Times New Roman"/>
          <w:b/>
          <w:szCs w:val="24"/>
          <w:highlight w:val="white"/>
        </w:rPr>
        <w:t>Organisation structure</w:t>
      </w:r>
    </w:p>
    <w:p w14:paraId="00000007" w14:textId="2619D603" w:rsidR="004800F4" w:rsidRDefault="007A3F04">
      <w:pPr>
        <w:shd w:val="clear" w:color="auto" w:fill="FFFFFF"/>
        <w:rPr>
          <w:rFonts w:eastAsia="Times New Roman" w:cs="Times New Roman"/>
          <w:szCs w:val="24"/>
          <w:highlight w:val="white"/>
        </w:rPr>
      </w:pPr>
      <w:r>
        <w:rPr>
          <w:rFonts w:eastAsia="Times New Roman" w:cs="Times New Roman"/>
          <w:szCs w:val="24"/>
          <w:highlight w:val="white"/>
        </w:rPr>
        <w:t xml:space="preserve">The Hilton Hotel branch is using a divisional organisational structure within its organisation's system. In which the company has segmented each employee of the organisation based on the products and market that is as opposed to their jobs. The structure of the </w:t>
      </w:r>
      <w:r w:rsidR="00491104">
        <w:rPr>
          <w:rFonts w:eastAsia="Times New Roman" w:cs="Times New Roman"/>
          <w:szCs w:val="24"/>
          <w:highlight w:val="white"/>
        </w:rPr>
        <w:t>organisation</w:t>
      </w:r>
      <w:r>
        <w:rPr>
          <w:rFonts w:eastAsia="Times New Roman" w:cs="Times New Roman"/>
          <w:szCs w:val="24"/>
          <w:highlight w:val="white"/>
        </w:rPr>
        <w:t xml:space="preserve"> can be described as divisional as </w:t>
      </w:r>
      <w:r w:rsidR="0002293D">
        <w:rPr>
          <w:rFonts w:eastAsia="Times New Roman" w:cs="Times New Roman"/>
          <w:szCs w:val="24"/>
          <w:highlight w:val="white"/>
        </w:rPr>
        <w:t xml:space="preserve">the </w:t>
      </w:r>
      <w:r>
        <w:rPr>
          <w:rFonts w:eastAsia="Times New Roman" w:cs="Times New Roman"/>
          <w:szCs w:val="24"/>
          <w:highlight w:val="white"/>
        </w:rPr>
        <w:t xml:space="preserve">C-suite </w:t>
      </w:r>
      <w:r w:rsidR="0002293D">
        <w:rPr>
          <w:rFonts w:eastAsia="Times New Roman" w:cs="Times New Roman"/>
          <w:szCs w:val="24"/>
          <w:highlight w:val="white"/>
        </w:rPr>
        <w:t xml:space="preserve">of the Hilton is answerable </w:t>
      </w:r>
      <w:r>
        <w:rPr>
          <w:rFonts w:eastAsia="Times New Roman" w:cs="Times New Roman"/>
          <w:szCs w:val="24"/>
          <w:highlight w:val="white"/>
        </w:rPr>
        <w:t xml:space="preserve">for effectively </w:t>
      </w:r>
      <w:r w:rsidR="007D0E08">
        <w:rPr>
          <w:rFonts w:eastAsia="Times New Roman" w:cs="Times New Roman"/>
          <w:szCs w:val="24"/>
          <w:highlight w:val="white"/>
        </w:rPr>
        <w:t>arranging</w:t>
      </w:r>
      <w:r w:rsidR="002559E1">
        <w:rPr>
          <w:rFonts w:eastAsia="Times New Roman" w:cs="Times New Roman"/>
          <w:szCs w:val="24"/>
          <w:highlight w:val="white"/>
        </w:rPr>
        <w:t xml:space="preserve"> </w:t>
      </w:r>
      <w:r>
        <w:rPr>
          <w:rFonts w:eastAsia="Times New Roman" w:cs="Times New Roman"/>
          <w:szCs w:val="24"/>
          <w:highlight w:val="white"/>
        </w:rPr>
        <w:t xml:space="preserve">a range of functional divisions. Each member of the </w:t>
      </w:r>
      <w:r w:rsidR="00491104">
        <w:rPr>
          <w:rFonts w:eastAsia="Times New Roman" w:cs="Times New Roman"/>
          <w:szCs w:val="24"/>
          <w:highlight w:val="white"/>
        </w:rPr>
        <w:t>organisation</w:t>
      </w:r>
      <w:r>
        <w:rPr>
          <w:rFonts w:eastAsia="Times New Roman" w:cs="Times New Roman"/>
          <w:szCs w:val="24"/>
          <w:highlight w:val="white"/>
        </w:rPr>
        <w:t xml:space="preserve"> is responsible for various activities and departments.  For example, CSR responsibility has been fulfilled by the CEO of the Hotel Grand, Christopher Nassetta. At the same time, the business itself is dividing the properties into </w:t>
      </w:r>
      <w:r w:rsidR="00491104">
        <w:rPr>
          <w:rFonts w:eastAsia="Times New Roman" w:cs="Times New Roman"/>
          <w:szCs w:val="24"/>
          <w:highlight w:val="white"/>
        </w:rPr>
        <w:t>the</w:t>
      </w:r>
      <w:r w:rsidR="00B42485">
        <w:rPr>
          <w:rFonts w:eastAsia="Times New Roman" w:cs="Times New Roman"/>
          <w:szCs w:val="24"/>
          <w:highlight w:val="white"/>
        </w:rPr>
        <w:t xml:space="preserve"> some of the</w:t>
      </w:r>
      <w:r>
        <w:rPr>
          <w:rFonts w:eastAsia="Times New Roman" w:cs="Times New Roman"/>
          <w:szCs w:val="24"/>
          <w:highlight w:val="white"/>
        </w:rPr>
        <w:t xml:space="preserve"> major </w:t>
      </w:r>
      <w:r w:rsidR="00B42485">
        <w:rPr>
          <w:rFonts w:eastAsia="Times New Roman" w:cs="Times New Roman"/>
          <w:szCs w:val="24"/>
          <w:highlight w:val="white"/>
        </w:rPr>
        <w:t xml:space="preserve">places </w:t>
      </w:r>
      <w:r>
        <w:rPr>
          <w:rFonts w:eastAsia="Times New Roman" w:cs="Times New Roman"/>
          <w:szCs w:val="24"/>
          <w:highlight w:val="white"/>
        </w:rPr>
        <w:t xml:space="preserve">which are </w:t>
      </w:r>
      <w:r w:rsidR="00366B7A">
        <w:rPr>
          <w:rFonts w:eastAsia="Times New Roman" w:cs="Times New Roman"/>
          <w:szCs w:val="24"/>
          <w:highlight w:val="white"/>
        </w:rPr>
        <w:t xml:space="preserve">mainly added the </w:t>
      </w:r>
      <w:r>
        <w:rPr>
          <w:rFonts w:eastAsia="Times New Roman" w:cs="Times New Roman"/>
          <w:szCs w:val="24"/>
          <w:highlight w:val="white"/>
        </w:rPr>
        <w:t>ownership,</w:t>
      </w:r>
      <w:r w:rsidR="009A560B">
        <w:rPr>
          <w:rFonts w:eastAsia="Times New Roman" w:cs="Times New Roman"/>
          <w:szCs w:val="24"/>
          <w:highlight w:val="white"/>
        </w:rPr>
        <w:t xml:space="preserve"> another one is</w:t>
      </w:r>
      <w:r>
        <w:rPr>
          <w:rFonts w:eastAsia="Times New Roman" w:cs="Times New Roman"/>
          <w:szCs w:val="24"/>
          <w:highlight w:val="white"/>
        </w:rPr>
        <w:t xml:space="preserve"> management franchise and</w:t>
      </w:r>
      <w:r w:rsidR="000948C7">
        <w:rPr>
          <w:rFonts w:eastAsia="Times New Roman" w:cs="Times New Roman"/>
          <w:szCs w:val="24"/>
          <w:highlight w:val="white"/>
        </w:rPr>
        <w:t xml:space="preserve"> the third one is</w:t>
      </w:r>
      <w:r>
        <w:rPr>
          <w:rFonts w:eastAsia="Times New Roman" w:cs="Times New Roman"/>
          <w:szCs w:val="24"/>
          <w:highlight w:val="white"/>
        </w:rPr>
        <w:t xml:space="preserve"> timeshare.</w:t>
      </w:r>
    </w:p>
    <w:p w14:paraId="00000008" w14:textId="77777777" w:rsidR="004800F4" w:rsidRDefault="007A3F04">
      <w:pPr>
        <w:shd w:val="clear" w:color="auto" w:fill="FFFFFF"/>
        <w:rPr>
          <w:rFonts w:eastAsia="Times New Roman" w:cs="Times New Roman"/>
          <w:szCs w:val="24"/>
          <w:highlight w:val="white"/>
        </w:rPr>
      </w:pPr>
      <w:r>
        <w:rPr>
          <w:rFonts w:eastAsia="Times New Roman" w:cs="Times New Roman"/>
          <w:b/>
          <w:szCs w:val="24"/>
          <w:highlight w:val="white"/>
        </w:rPr>
        <w:t>Ownership:</w:t>
      </w:r>
      <w:r>
        <w:rPr>
          <w:rFonts w:eastAsia="Times New Roman" w:cs="Times New Roman"/>
          <w:szCs w:val="24"/>
          <w:highlight w:val="white"/>
        </w:rPr>
        <w:t xml:space="preserve"> It is the properties that have been owned directly by the Hilton</w:t>
      </w:r>
    </w:p>
    <w:p w14:paraId="00000009" w14:textId="77777777" w:rsidR="004800F4" w:rsidRDefault="007A3F04">
      <w:pPr>
        <w:shd w:val="clear" w:color="auto" w:fill="FFFFFF"/>
        <w:rPr>
          <w:rFonts w:eastAsia="Times New Roman" w:cs="Times New Roman"/>
          <w:szCs w:val="24"/>
          <w:highlight w:val="white"/>
        </w:rPr>
      </w:pPr>
      <w:r>
        <w:rPr>
          <w:rFonts w:eastAsia="Times New Roman" w:cs="Times New Roman"/>
          <w:b/>
          <w:szCs w:val="24"/>
          <w:highlight w:val="white"/>
        </w:rPr>
        <w:t xml:space="preserve">Management and Franchise: </w:t>
      </w:r>
      <w:r>
        <w:rPr>
          <w:rFonts w:eastAsia="Times New Roman" w:cs="Times New Roman"/>
          <w:szCs w:val="24"/>
          <w:highlight w:val="white"/>
        </w:rPr>
        <w:t>Properties managed by Hilton or it can also include franchised to other</w:t>
      </w:r>
    </w:p>
    <w:p w14:paraId="0000000A" w14:textId="63EC4D1E" w:rsidR="004800F4" w:rsidRDefault="007A3F04">
      <w:pPr>
        <w:shd w:val="clear" w:color="auto" w:fill="FFFFFF"/>
        <w:rPr>
          <w:rFonts w:eastAsia="Times New Roman" w:cs="Times New Roman"/>
          <w:szCs w:val="24"/>
          <w:highlight w:val="white"/>
        </w:rPr>
      </w:pPr>
      <w:r>
        <w:rPr>
          <w:rFonts w:eastAsia="Times New Roman" w:cs="Times New Roman"/>
          <w:b/>
          <w:szCs w:val="24"/>
          <w:highlight w:val="white"/>
        </w:rPr>
        <w:t xml:space="preserve">Timeshare: </w:t>
      </w:r>
      <w:r>
        <w:rPr>
          <w:rFonts w:eastAsia="Times New Roman" w:cs="Times New Roman"/>
          <w:szCs w:val="24"/>
          <w:highlight w:val="white"/>
        </w:rPr>
        <w:t xml:space="preserve">Hilton timeshare includes properties of the </w:t>
      </w:r>
      <w:r w:rsidR="00F75285">
        <w:rPr>
          <w:rFonts w:eastAsia="Times New Roman" w:cs="Times New Roman"/>
          <w:szCs w:val="24"/>
          <w:highlight w:val="white"/>
        </w:rPr>
        <w:t>vacations that are luxurious and grand.</w:t>
      </w:r>
    </w:p>
    <w:p w14:paraId="0000000B" w14:textId="493E417C" w:rsidR="004800F4" w:rsidRDefault="007A3F04">
      <w:pPr>
        <w:shd w:val="clear" w:color="auto" w:fill="FFFFFF"/>
        <w:rPr>
          <w:rFonts w:eastAsia="Times New Roman" w:cs="Times New Roman"/>
          <w:szCs w:val="24"/>
          <w:highlight w:val="white"/>
        </w:rPr>
      </w:pPr>
      <w:r>
        <w:rPr>
          <w:rFonts w:eastAsia="Times New Roman" w:cs="Times New Roman"/>
          <w:szCs w:val="24"/>
          <w:highlight w:val="white"/>
        </w:rPr>
        <w:t xml:space="preserve">The </w:t>
      </w:r>
      <w:r w:rsidR="000C75AB">
        <w:rPr>
          <w:rFonts w:eastAsia="Times New Roman" w:cs="Times New Roman"/>
          <w:szCs w:val="24"/>
          <w:highlight w:val="white"/>
        </w:rPr>
        <w:t xml:space="preserve">major </w:t>
      </w:r>
      <w:r>
        <w:rPr>
          <w:rFonts w:eastAsia="Times New Roman" w:cs="Times New Roman"/>
          <w:szCs w:val="24"/>
          <w:highlight w:val="white"/>
        </w:rPr>
        <w:t xml:space="preserve">two divisions, which are ownership and </w:t>
      </w:r>
      <w:r w:rsidR="000C75AB">
        <w:rPr>
          <w:rFonts w:eastAsia="Times New Roman" w:cs="Times New Roman"/>
          <w:szCs w:val="24"/>
          <w:highlight w:val="white"/>
        </w:rPr>
        <w:t xml:space="preserve">the other two are including the </w:t>
      </w:r>
      <w:r>
        <w:rPr>
          <w:rFonts w:eastAsia="Times New Roman" w:cs="Times New Roman"/>
          <w:szCs w:val="24"/>
          <w:highlight w:val="white"/>
        </w:rPr>
        <w:t xml:space="preserve">management and </w:t>
      </w:r>
      <w:r w:rsidR="000C75AB">
        <w:rPr>
          <w:rFonts w:eastAsia="Times New Roman" w:cs="Times New Roman"/>
          <w:szCs w:val="24"/>
          <w:highlight w:val="white"/>
        </w:rPr>
        <w:t xml:space="preserve">the last division is </w:t>
      </w:r>
      <w:r>
        <w:rPr>
          <w:rFonts w:eastAsia="Times New Roman" w:cs="Times New Roman"/>
          <w:szCs w:val="24"/>
          <w:highlight w:val="white"/>
        </w:rPr>
        <w:t xml:space="preserve">franchise have been </w:t>
      </w:r>
      <w:r w:rsidR="00CE51FC">
        <w:rPr>
          <w:rFonts w:eastAsia="Times New Roman" w:cs="Times New Roman"/>
          <w:szCs w:val="24"/>
          <w:highlight w:val="white"/>
        </w:rPr>
        <w:t>come under</w:t>
      </w:r>
      <w:r>
        <w:rPr>
          <w:rFonts w:eastAsia="Times New Roman" w:cs="Times New Roman"/>
          <w:szCs w:val="24"/>
          <w:highlight w:val="white"/>
        </w:rPr>
        <w:t xml:space="preserve"> the</w:t>
      </w:r>
      <w:r w:rsidR="00A63E21">
        <w:rPr>
          <w:rFonts w:eastAsia="Times New Roman" w:cs="Times New Roman"/>
          <w:szCs w:val="24"/>
          <w:highlight w:val="white"/>
        </w:rPr>
        <w:t xml:space="preserve"> effective</w:t>
      </w:r>
      <w:r>
        <w:rPr>
          <w:rFonts w:eastAsia="Times New Roman" w:cs="Times New Roman"/>
          <w:szCs w:val="24"/>
          <w:highlight w:val="white"/>
        </w:rPr>
        <w:t xml:space="preserve"> leadership of the Hilton Hotel and Resorts. The third division which is timeshare falls under the </w:t>
      </w:r>
      <w:r w:rsidR="00AF1628">
        <w:rPr>
          <w:rFonts w:eastAsia="Times New Roman" w:cs="Times New Roman"/>
          <w:szCs w:val="24"/>
          <w:highlight w:val="white"/>
        </w:rPr>
        <w:t>“</w:t>
      </w:r>
      <w:r>
        <w:rPr>
          <w:rFonts w:eastAsia="Times New Roman" w:cs="Times New Roman"/>
          <w:szCs w:val="24"/>
          <w:highlight w:val="white"/>
        </w:rPr>
        <w:t>Grand Vacations</w:t>
      </w:r>
      <w:r w:rsidR="00AF1628">
        <w:rPr>
          <w:rFonts w:eastAsia="Times New Roman" w:cs="Times New Roman"/>
          <w:szCs w:val="24"/>
          <w:highlight w:val="white"/>
        </w:rPr>
        <w:t>”</w:t>
      </w:r>
      <w:r>
        <w:rPr>
          <w:rFonts w:eastAsia="Times New Roman" w:cs="Times New Roman"/>
          <w:szCs w:val="24"/>
          <w:highlight w:val="white"/>
        </w:rPr>
        <w:t xml:space="preserve"> of Hilton and it is wholly separated from the other two divisions that are mentioned above</w:t>
      </w:r>
      <w:r w:rsidR="00A508FC">
        <w:rPr>
          <w:rFonts w:eastAsia="Times New Roman" w:cs="Times New Roman"/>
          <w:szCs w:val="24"/>
          <w:highlight w:val="white"/>
        </w:rPr>
        <w:t xml:space="preserve"> (</w:t>
      </w:r>
      <w:r w:rsidR="00A508FC">
        <w:rPr>
          <w:shd w:val="clear" w:color="auto" w:fill="FFFFFF"/>
        </w:rPr>
        <w:t>Reidhead, 2020</w:t>
      </w:r>
      <w:r w:rsidR="00A508FC">
        <w:rPr>
          <w:rFonts w:eastAsia="Times New Roman" w:cs="Times New Roman"/>
          <w:szCs w:val="24"/>
          <w:highlight w:val="white"/>
        </w:rPr>
        <w:t>)</w:t>
      </w:r>
      <w:r>
        <w:rPr>
          <w:rFonts w:eastAsia="Times New Roman" w:cs="Times New Roman"/>
          <w:szCs w:val="24"/>
          <w:highlight w:val="white"/>
        </w:rPr>
        <w:t>.</w:t>
      </w:r>
    </w:p>
    <w:p w14:paraId="011378F5" w14:textId="77777777" w:rsidR="00123CAE" w:rsidRDefault="007A3F04">
      <w:pPr>
        <w:rPr>
          <w:rFonts w:eastAsia="Times New Roman" w:cs="Times New Roman"/>
          <w:b/>
          <w:szCs w:val="24"/>
          <w:highlight w:val="white"/>
        </w:rPr>
      </w:pPr>
      <w:r>
        <w:rPr>
          <w:rFonts w:eastAsia="Times New Roman" w:cs="Times New Roman"/>
          <w:b/>
          <w:szCs w:val="24"/>
          <w:highlight w:val="white"/>
        </w:rPr>
        <w:br w:type="page"/>
      </w:r>
    </w:p>
    <w:p w14:paraId="0000000C" w14:textId="140AE582" w:rsidR="004800F4" w:rsidRDefault="007A3F04" w:rsidP="00123CAE">
      <w:pPr>
        <w:pStyle w:val="Heading1"/>
        <w:rPr>
          <w:highlight w:val="white"/>
        </w:rPr>
      </w:pPr>
      <w:bookmarkStart w:id="2" w:name="_Toc150357757"/>
      <w:r>
        <w:rPr>
          <w:highlight w:val="white"/>
        </w:rPr>
        <w:t>Organisational Culture</w:t>
      </w:r>
      <w:bookmarkEnd w:id="2"/>
    </w:p>
    <w:p w14:paraId="0000000D" w14:textId="3F16A6F8" w:rsidR="004800F4" w:rsidRDefault="007A3F04">
      <w:pPr>
        <w:shd w:val="clear" w:color="auto" w:fill="FFFFFF"/>
        <w:rPr>
          <w:rFonts w:eastAsia="Times New Roman" w:cs="Times New Roman"/>
          <w:b/>
          <w:szCs w:val="24"/>
          <w:highlight w:val="white"/>
        </w:rPr>
      </w:pPr>
      <w:r>
        <w:rPr>
          <w:rFonts w:eastAsia="Times New Roman" w:cs="Times New Roman"/>
          <w:szCs w:val="24"/>
          <w:highlight w:val="white"/>
        </w:rPr>
        <w:t>The culture of the company is one of the essential elements that assist the organisation to be successful even in the competitive market. It is very true, especially within the hospitality industry where the positive experience of employees is vital for consumer satisfaction. The culture of the organisation is mainly shaped by compelling various areas that may include mission, vision, as well as value statements</w:t>
      </w:r>
      <w:r w:rsidR="00EE59CE">
        <w:rPr>
          <w:rFonts w:eastAsia="Times New Roman" w:cs="Times New Roman"/>
          <w:szCs w:val="24"/>
          <w:highlight w:val="white"/>
        </w:rPr>
        <w:t xml:space="preserve"> (</w:t>
      </w:r>
      <w:r w:rsidR="00EE59CE">
        <w:rPr>
          <w:shd w:val="clear" w:color="auto" w:fill="FFFFFF"/>
        </w:rPr>
        <w:t>Matteucci, 2020</w:t>
      </w:r>
      <w:r w:rsidR="00EE59CE">
        <w:rPr>
          <w:rFonts w:eastAsia="Times New Roman" w:cs="Times New Roman"/>
          <w:szCs w:val="24"/>
          <w:highlight w:val="white"/>
        </w:rPr>
        <w:t>)</w:t>
      </w:r>
      <w:r>
        <w:rPr>
          <w:rFonts w:eastAsia="Times New Roman" w:cs="Times New Roman"/>
          <w:szCs w:val="24"/>
          <w:highlight w:val="white"/>
        </w:rPr>
        <w:t>. This has assisted in driving every organisational aspect. At the same time, the hotel group is also ensuring various programs such as the award-winning reward, and various recognition programs, and also incorporating training programs. This has assisted the hotel in sustaining and also reinforced a culture that grants Hilton a unique competitive advantage in the highly competitive market</w:t>
      </w:r>
      <w:sdt>
        <w:sdtPr>
          <w:rPr>
            <w:rFonts w:eastAsia="Times New Roman" w:cs="Times New Roman"/>
            <w:szCs w:val="24"/>
            <w:highlight w:val="white"/>
          </w:rPr>
          <w:id w:val="74629564"/>
          <w:citation/>
        </w:sdtPr>
        <w:sdtContent>
          <w:r w:rsidR="008F5EB0">
            <w:rPr>
              <w:rFonts w:eastAsia="Times New Roman" w:cs="Times New Roman"/>
              <w:szCs w:val="24"/>
              <w:highlight w:val="white"/>
            </w:rPr>
            <w:fldChar w:fldCharType="begin"/>
          </w:r>
          <w:r w:rsidR="008F5EB0">
            <w:rPr>
              <w:rFonts w:eastAsia="Times New Roman" w:cs="Times New Roman"/>
              <w:szCs w:val="24"/>
              <w:highlight w:val="white"/>
              <w:lang w:val="en-IN"/>
            </w:rPr>
            <w:instrText xml:space="preserve"> CITATION hil231 \l 16393 </w:instrText>
          </w:r>
          <w:r w:rsidR="008F5EB0">
            <w:rPr>
              <w:rFonts w:eastAsia="Times New Roman" w:cs="Times New Roman"/>
              <w:szCs w:val="24"/>
              <w:highlight w:val="white"/>
            </w:rPr>
            <w:fldChar w:fldCharType="separate"/>
          </w:r>
          <w:r w:rsidR="008F5EB0">
            <w:rPr>
              <w:rFonts w:eastAsia="Times New Roman" w:cs="Times New Roman"/>
              <w:noProof/>
              <w:szCs w:val="24"/>
              <w:highlight w:val="white"/>
              <w:lang w:val="en-IN"/>
            </w:rPr>
            <w:t xml:space="preserve"> </w:t>
          </w:r>
          <w:r w:rsidR="008F5EB0" w:rsidRPr="008F5EB0">
            <w:rPr>
              <w:rFonts w:eastAsia="Times New Roman" w:cs="Times New Roman"/>
              <w:noProof/>
              <w:szCs w:val="24"/>
              <w:highlight w:val="white"/>
              <w:lang w:val="en-IN"/>
            </w:rPr>
            <w:t>(Hilton, 2023)</w:t>
          </w:r>
          <w:r w:rsidR="008F5EB0">
            <w:rPr>
              <w:rFonts w:eastAsia="Times New Roman" w:cs="Times New Roman"/>
              <w:szCs w:val="24"/>
              <w:highlight w:val="white"/>
            </w:rPr>
            <w:fldChar w:fldCharType="end"/>
          </w:r>
        </w:sdtContent>
      </w:sdt>
      <w:r>
        <w:rPr>
          <w:rFonts w:eastAsia="Times New Roman" w:cs="Times New Roman"/>
          <w:szCs w:val="24"/>
          <w:highlight w:val="white"/>
        </w:rPr>
        <w:t>.</w:t>
      </w:r>
      <w:r>
        <w:rPr>
          <w:rFonts w:eastAsia="Times New Roman" w:cs="Times New Roman"/>
          <w:b/>
          <w:szCs w:val="24"/>
          <w:highlight w:val="white"/>
        </w:rPr>
        <w:t xml:space="preserve"> </w:t>
      </w:r>
    </w:p>
    <w:p w14:paraId="0000000E" w14:textId="77777777" w:rsidR="004800F4" w:rsidRDefault="007A3F04">
      <w:pPr>
        <w:shd w:val="clear" w:color="auto" w:fill="FFFFFF"/>
        <w:rPr>
          <w:rFonts w:eastAsia="Times New Roman" w:cs="Times New Roman"/>
          <w:b/>
          <w:szCs w:val="24"/>
          <w:highlight w:val="white"/>
        </w:rPr>
      </w:pPr>
      <w:r>
        <w:rPr>
          <w:rFonts w:eastAsia="Times New Roman" w:cs="Times New Roman"/>
          <w:b/>
          <w:szCs w:val="24"/>
          <w:highlight w:val="white"/>
        </w:rPr>
        <w:t>Clan Culture</w:t>
      </w:r>
    </w:p>
    <w:p w14:paraId="0000000F" w14:textId="5DF6CF7A" w:rsidR="004800F4" w:rsidRDefault="007A3F04">
      <w:pPr>
        <w:shd w:val="clear" w:color="auto" w:fill="FFFFFF"/>
        <w:rPr>
          <w:rFonts w:eastAsia="Times New Roman" w:cs="Times New Roman"/>
          <w:b/>
          <w:szCs w:val="24"/>
          <w:highlight w:val="white"/>
        </w:rPr>
      </w:pPr>
      <w:r>
        <w:rPr>
          <w:rFonts w:eastAsia="Times New Roman" w:cs="Times New Roman"/>
          <w:szCs w:val="24"/>
          <w:highlight w:val="white"/>
        </w:rPr>
        <w:t xml:space="preserve">Clan organisational culture has been seen within the Hilton Hotel Group. As the leaders are managers are incorporating a positive workplace environment that is assisting the employees to stay motivated and productive as well. The organisation is also held together that is by tradition as well as loyalty. The behaviour of each employee within the organisation has been shaped by various aspects that may include tradition, loyalty, as well as </w:t>
      </w:r>
      <w:r w:rsidR="009F2BEA">
        <w:rPr>
          <w:rFonts w:eastAsia="Times New Roman" w:cs="Times New Roman"/>
          <w:szCs w:val="24"/>
          <w:highlight w:val="white"/>
        </w:rPr>
        <w:t>self-management</w:t>
      </w:r>
      <w:r>
        <w:rPr>
          <w:rFonts w:eastAsia="Times New Roman" w:cs="Times New Roman"/>
          <w:szCs w:val="24"/>
          <w:highlight w:val="white"/>
        </w:rPr>
        <w:t xml:space="preserve">. In the hotel group, there is great concern for the people who are associated with the organisation. Hilltop has been committed to building a great work environment with various meaningful opportunities for the employees for growth that help to foster a positive workplace environment. Each year the brand asks the team for advice and they provide them opportunities to share their ideas with the managers to implement any right change in the </w:t>
      </w:r>
      <w:r w:rsidR="00BF374C">
        <w:rPr>
          <w:rFonts w:eastAsia="Times New Roman" w:cs="Times New Roman"/>
          <w:szCs w:val="24"/>
          <w:highlight w:val="white"/>
        </w:rPr>
        <w:t>organisation</w:t>
      </w:r>
      <w:r>
        <w:rPr>
          <w:rFonts w:eastAsia="Times New Roman" w:cs="Times New Roman"/>
          <w:szCs w:val="24"/>
          <w:highlight w:val="white"/>
        </w:rPr>
        <w:t xml:space="preserve">. All these strategies have assisted Hiton in fostering a positive workplace environment in the organisation. Clan culture within the organisation has assisted organisations in boosting productivity, collaboration as well and cooperation in the </w:t>
      </w:r>
      <w:r w:rsidR="004B0C7F">
        <w:rPr>
          <w:rFonts w:eastAsia="Times New Roman" w:cs="Times New Roman"/>
          <w:szCs w:val="24"/>
          <w:highlight w:val="white"/>
        </w:rPr>
        <w:t>organisation</w:t>
      </w:r>
      <w:r w:rsidR="00461D07">
        <w:rPr>
          <w:rFonts w:eastAsia="Times New Roman" w:cs="Times New Roman"/>
          <w:szCs w:val="24"/>
          <w:highlight w:val="white"/>
        </w:rPr>
        <w:t xml:space="preserve"> (</w:t>
      </w:r>
      <w:r w:rsidR="00461D07">
        <w:rPr>
          <w:shd w:val="clear" w:color="auto" w:fill="FFFFFF"/>
        </w:rPr>
        <w:t>Tianyang, 2021</w:t>
      </w:r>
      <w:r w:rsidR="00461D07">
        <w:rPr>
          <w:rFonts w:eastAsia="Times New Roman" w:cs="Times New Roman"/>
          <w:szCs w:val="24"/>
          <w:highlight w:val="white"/>
        </w:rPr>
        <w:t>)</w:t>
      </w:r>
      <w:r>
        <w:rPr>
          <w:rFonts w:eastAsia="Times New Roman" w:cs="Times New Roman"/>
          <w:szCs w:val="24"/>
          <w:highlight w:val="white"/>
        </w:rPr>
        <w:t>.</w:t>
      </w:r>
      <w:r>
        <w:br w:type="page"/>
      </w:r>
    </w:p>
    <w:p w14:paraId="00000010" w14:textId="77777777" w:rsidR="004800F4" w:rsidRDefault="007A3F04" w:rsidP="004B0C7F">
      <w:pPr>
        <w:pStyle w:val="Heading1"/>
        <w:rPr>
          <w:highlight w:val="white"/>
        </w:rPr>
      </w:pPr>
      <w:bookmarkStart w:id="3" w:name="_Toc150357758"/>
      <w:r>
        <w:rPr>
          <w:highlight w:val="white"/>
        </w:rPr>
        <w:t>Goals of Hilton Hotel Group</w:t>
      </w:r>
      <w:bookmarkEnd w:id="3"/>
    </w:p>
    <w:p w14:paraId="00000011" w14:textId="77777777" w:rsidR="004800F4" w:rsidRDefault="007A3F04">
      <w:pPr>
        <w:shd w:val="clear" w:color="auto" w:fill="FFFFFF"/>
        <w:rPr>
          <w:rFonts w:eastAsia="Times New Roman" w:cs="Times New Roman"/>
          <w:szCs w:val="24"/>
          <w:highlight w:val="white"/>
        </w:rPr>
      </w:pPr>
      <w:r>
        <w:rPr>
          <w:rFonts w:eastAsia="Times New Roman" w:cs="Times New Roman"/>
          <w:szCs w:val="24"/>
          <w:highlight w:val="white"/>
        </w:rPr>
        <w:t>The goal of the Hilton is to create value for its various constituents such as the consumers, owners of the hotel and resorts, its shareholders, employees as well and communities within each hotel. The brand is committing to it by delivering a consistent value proposition. Some of the major goals of the organisation are as follows.</w:t>
      </w:r>
    </w:p>
    <w:p w14:paraId="00000012" w14:textId="77777777" w:rsidR="004800F4" w:rsidRDefault="007A3F04">
      <w:pPr>
        <w:shd w:val="clear" w:color="auto" w:fill="FFFFFF"/>
        <w:rPr>
          <w:rFonts w:eastAsia="Times New Roman" w:cs="Times New Roman"/>
          <w:szCs w:val="24"/>
          <w:highlight w:val="white"/>
        </w:rPr>
      </w:pPr>
      <w:r>
        <w:rPr>
          <w:rFonts w:eastAsia="Times New Roman" w:cs="Times New Roman"/>
          <w:szCs w:val="24"/>
          <w:highlight w:val="white"/>
        </w:rPr>
        <w:t xml:space="preserve">1. The hotel brand is committing to cut managed portfolio emissions almost by 75% by the year 2030. They have also aimed to drive a net zero in the upcoming days. Some other goals of the hotel group may include cutting waste almost by 50% by the year 2030. </w:t>
      </w:r>
    </w:p>
    <w:p w14:paraId="00000013" w14:textId="295E4C02" w:rsidR="004800F4" w:rsidRDefault="007A3F04">
      <w:pPr>
        <w:shd w:val="clear" w:color="auto" w:fill="FFFFFF"/>
        <w:rPr>
          <w:rFonts w:eastAsia="Times New Roman" w:cs="Times New Roman"/>
          <w:szCs w:val="24"/>
          <w:highlight w:val="white"/>
        </w:rPr>
      </w:pPr>
      <w:r>
        <w:rPr>
          <w:rFonts w:eastAsia="Times New Roman" w:cs="Times New Roman"/>
          <w:szCs w:val="24"/>
          <w:highlight w:val="white"/>
        </w:rPr>
        <w:t xml:space="preserve">2. Another goal of the organisation is to create major opportunities for career growth. They have also made strategies to create about 5 million leaders as well as career growth chances by the end of the year, 2030. One of the goals of the </w:t>
      </w:r>
      <w:r w:rsidR="00185556">
        <w:rPr>
          <w:rFonts w:eastAsia="Times New Roman" w:cs="Times New Roman"/>
          <w:szCs w:val="24"/>
          <w:highlight w:val="white"/>
        </w:rPr>
        <w:t>organisation</w:t>
      </w:r>
      <w:r>
        <w:rPr>
          <w:rFonts w:eastAsia="Times New Roman" w:cs="Times New Roman"/>
          <w:szCs w:val="24"/>
          <w:highlight w:val="white"/>
        </w:rPr>
        <w:t xml:space="preserve"> is to get gender parity which is at a global leadership level in the upcoming year. They also want to achieve 25 % of ethnic diversity by the year 2027</w:t>
      </w:r>
      <w:sdt>
        <w:sdtPr>
          <w:rPr>
            <w:rFonts w:eastAsia="Times New Roman" w:cs="Times New Roman"/>
            <w:szCs w:val="24"/>
            <w:highlight w:val="white"/>
          </w:rPr>
          <w:id w:val="1432556031"/>
          <w:citation/>
        </w:sdtPr>
        <w:sdtContent>
          <w:r w:rsidR="00160D44">
            <w:rPr>
              <w:rFonts w:eastAsia="Times New Roman" w:cs="Times New Roman"/>
              <w:szCs w:val="24"/>
              <w:highlight w:val="white"/>
            </w:rPr>
            <w:fldChar w:fldCharType="begin"/>
          </w:r>
          <w:r w:rsidR="00160D44">
            <w:rPr>
              <w:rFonts w:eastAsia="Times New Roman" w:cs="Times New Roman"/>
              <w:szCs w:val="24"/>
              <w:highlight w:val="white"/>
              <w:lang w:val="en-IN"/>
            </w:rPr>
            <w:instrText xml:space="preserve"> CITATION hil23 \l 16393 </w:instrText>
          </w:r>
          <w:r w:rsidR="00160D44">
            <w:rPr>
              <w:rFonts w:eastAsia="Times New Roman" w:cs="Times New Roman"/>
              <w:szCs w:val="24"/>
              <w:highlight w:val="white"/>
            </w:rPr>
            <w:fldChar w:fldCharType="separate"/>
          </w:r>
          <w:r w:rsidR="00160D44">
            <w:rPr>
              <w:rFonts w:eastAsia="Times New Roman" w:cs="Times New Roman"/>
              <w:noProof/>
              <w:szCs w:val="24"/>
              <w:highlight w:val="white"/>
              <w:lang w:val="en-IN"/>
            </w:rPr>
            <w:t xml:space="preserve"> </w:t>
          </w:r>
          <w:r w:rsidR="00160D44" w:rsidRPr="00160D44">
            <w:rPr>
              <w:rFonts w:eastAsia="Times New Roman" w:cs="Times New Roman"/>
              <w:noProof/>
              <w:szCs w:val="24"/>
              <w:highlight w:val="white"/>
              <w:lang w:val="en-IN"/>
            </w:rPr>
            <w:t>(Hilton, 2023)</w:t>
          </w:r>
          <w:r w:rsidR="00160D44">
            <w:rPr>
              <w:rFonts w:eastAsia="Times New Roman" w:cs="Times New Roman"/>
              <w:szCs w:val="24"/>
              <w:highlight w:val="white"/>
            </w:rPr>
            <w:fldChar w:fldCharType="end"/>
          </w:r>
        </w:sdtContent>
      </w:sdt>
      <w:r w:rsidR="00185556">
        <w:rPr>
          <w:rFonts w:eastAsia="Times New Roman" w:cs="Times New Roman"/>
          <w:szCs w:val="24"/>
          <w:highlight w:val="white"/>
        </w:rPr>
        <w:t>.</w:t>
      </w:r>
    </w:p>
    <w:p w14:paraId="00000014" w14:textId="1FB83749" w:rsidR="0015100A" w:rsidRDefault="007A3F04">
      <w:pPr>
        <w:shd w:val="clear" w:color="auto" w:fill="FFFFFF"/>
        <w:rPr>
          <w:rFonts w:eastAsia="Times New Roman" w:cs="Times New Roman"/>
          <w:szCs w:val="24"/>
          <w:highlight w:val="white"/>
        </w:rPr>
      </w:pPr>
      <w:r>
        <w:rPr>
          <w:rFonts w:eastAsia="Times New Roman" w:cs="Times New Roman"/>
          <w:szCs w:val="24"/>
          <w:highlight w:val="white"/>
        </w:rPr>
        <w:t xml:space="preserve">These are some major goals of the </w:t>
      </w:r>
      <w:r w:rsidR="00185556">
        <w:rPr>
          <w:rFonts w:eastAsia="Times New Roman" w:cs="Times New Roman"/>
          <w:szCs w:val="24"/>
          <w:highlight w:val="white"/>
        </w:rPr>
        <w:t>organisations</w:t>
      </w:r>
      <w:r>
        <w:rPr>
          <w:rFonts w:eastAsia="Times New Roman" w:cs="Times New Roman"/>
          <w:szCs w:val="24"/>
          <w:highlight w:val="white"/>
        </w:rPr>
        <w:t xml:space="preserve"> in which the hotel can be active by strategic planning and implementing strategies as well. </w:t>
      </w:r>
    </w:p>
    <w:p w14:paraId="792D9D58" w14:textId="77777777" w:rsidR="0015100A" w:rsidRDefault="007A3F04">
      <w:pPr>
        <w:spacing w:line="276" w:lineRule="auto"/>
        <w:jc w:val="left"/>
        <w:rPr>
          <w:rFonts w:eastAsia="Times New Roman" w:cs="Times New Roman"/>
          <w:szCs w:val="24"/>
          <w:highlight w:val="white"/>
        </w:rPr>
      </w:pPr>
      <w:r>
        <w:rPr>
          <w:rFonts w:eastAsia="Times New Roman" w:cs="Times New Roman"/>
          <w:szCs w:val="24"/>
          <w:highlight w:val="white"/>
        </w:rPr>
        <w:br w:type="page"/>
      </w:r>
    </w:p>
    <w:p w14:paraId="33F2687A" w14:textId="77777777" w:rsidR="0015100A" w:rsidRPr="00B749C8" w:rsidRDefault="007A3F04" w:rsidP="0015100A">
      <w:pPr>
        <w:pStyle w:val="Heading1"/>
      </w:pPr>
      <w:bookmarkStart w:id="4" w:name="_Toc150357759"/>
      <w:r w:rsidRPr="00B749C8">
        <w:t>Recent change initiative of Hilton Group by using the Bridge transition model</w:t>
      </w:r>
      <w:bookmarkEnd w:id="4"/>
    </w:p>
    <w:p w14:paraId="759EE031" w14:textId="77777777" w:rsidR="0015100A" w:rsidRPr="00B749C8" w:rsidRDefault="007A3F04" w:rsidP="0015100A">
      <w:pPr>
        <w:rPr>
          <w:rFonts w:eastAsia="Times New Roman" w:cs="Times New Roman"/>
          <w:szCs w:val="24"/>
          <w:lang w:val="en-US"/>
        </w:rPr>
      </w:pPr>
      <w:r w:rsidRPr="00B749C8">
        <w:rPr>
          <w:rFonts w:eastAsia="Times New Roman" w:cs="Times New Roman"/>
          <w:color w:val="000000"/>
          <w:szCs w:val="24"/>
          <w:lang w:val="en-US"/>
        </w:rPr>
        <w:t>There are three stages in the model of Bridge transition which can explain the recent changes in the Hilton Hotel Group;</w:t>
      </w:r>
    </w:p>
    <w:p w14:paraId="6B0BA9C4" w14:textId="77777777" w:rsidR="0015100A" w:rsidRPr="00B749C8" w:rsidRDefault="007A3F04" w:rsidP="0015100A">
      <w:pPr>
        <w:rPr>
          <w:rFonts w:eastAsia="Times New Roman" w:cs="Times New Roman"/>
          <w:szCs w:val="24"/>
          <w:lang w:val="en-US"/>
        </w:rPr>
      </w:pPr>
      <w:r w:rsidRPr="00B749C8">
        <w:rPr>
          <w:rFonts w:eastAsia="Times New Roman" w:cs="Times New Roman"/>
          <w:b/>
          <w:bCs/>
          <w:color w:val="000000"/>
          <w:szCs w:val="24"/>
          <w:lang w:val="en-US"/>
        </w:rPr>
        <w:t>Ending stage-</w:t>
      </w:r>
      <w:r w:rsidRPr="00B749C8">
        <w:rPr>
          <w:rFonts w:eastAsia="Times New Roman" w:cs="Times New Roman"/>
          <w:color w:val="000000"/>
          <w:szCs w:val="24"/>
          <w:lang w:val="en-US"/>
        </w:rPr>
        <w:t xml:space="preserve"> According to this stage the first step is recognising the ending point. Hilton has decided to reduce their waste towards the economy and practice sustainable tourism. Prevention of waste, food upcycling, recycling, and donation are the main elements of making a greener hospitality industry. Hilton Hotel Group is committed to reducing its waste production by 50% by the year 2030. Their strategy for waste reduction seeks to reduce the production of waste in the hotel while diverting the waste from landfills through recycling, donation, composition, and recycling.</w:t>
      </w:r>
    </w:p>
    <w:p w14:paraId="397CA8AF" w14:textId="77777777" w:rsidR="0015100A" w:rsidRPr="00B749C8" w:rsidRDefault="007A3F04" w:rsidP="0015100A">
      <w:pPr>
        <w:rPr>
          <w:rFonts w:eastAsia="Times New Roman" w:cs="Times New Roman"/>
          <w:szCs w:val="24"/>
          <w:lang w:val="en-US"/>
        </w:rPr>
      </w:pPr>
      <w:r w:rsidRPr="00B749C8">
        <w:rPr>
          <w:rFonts w:eastAsia="Times New Roman" w:cs="Times New Roman"/>
          <w:b/>
          <w:bCs/>
          <w:color w:val="000000"/>
          <w:szCs w:val="24"/>
          <w:lang w:val="en-US"/>
        </w:rPr>
        <w:t xml:space="preserve">Neutral stage- </w:t>
      </w:r>
      <w:r w:rsidRPr="00B749C8">
        <w:rPr>
          <w:rFonts w:eastAsia="Times New Roman" w:cs="Times New Roman"/>
          <w:color w:val="000000"/>
          <w:szCs w:val="24"/>
          <w:lang w:val="en-US"/>
        </w:rPr>
        <w:t>once the organisation's members understand and support the changes there is a stage of neutral. This in-between stage can be a source of uncertainty and confusion. The change of reducing their waste production and sustainable tourism and hospitality can help the group to start a new beginning, contribute to the positive environmental impact, and bring innovation and creativity. During this stage, the authority must state their support for the employees by providing transparency and creating accessible channels for support.</w:t>
      </w:r>
    </w:p>
    <w:p w14:paraId="7E600B60" w14:textId="77777777" w:rsidR="0015100A" w:rsidRPr="00B749C8" w:rsidRDefault="007A3F04" w:rsidP="0015100A">
      <w:pPr>
        <w:rPr>
          <w:rFonts w:eastAsia="Times New Roman" w:cs="Times New Roman"/>
          <w:szCs w:val="24"/>
          <w:lang w:val="en-US"/>
        </w:rPr>
      </w:pPr>
      <w:r w:rsidRPr="00B749C8">
        <w:rPr>
          <w:rFonts w:eastAsia="Times New Roman" w:cs="Times New Roman"/>
          <w:b/>
          <w:bCs/>
          <w:color w:val="000000"/>
          <w:szCs w:val="24"/>
          <w:lang w:val="en-US"/>
        </w:rPr>
        <w:t xml:space="preserve">New beginning- </w:t>
      </w:r>
      <w:r w:rsidRPr="00B749C8">
        <w:rPr>
          <w:rFonts w:eastAsia="Times New Roman" w:cs="Times New Roman"/>
          <w:color w:val="000000"/>
          <w:szCs w:val="24"/>
          <w:lang w:val="en-US"/>
        </w:rPr>
        <w:t>The last stage includes establishing a foundation for the path ahead. At this, the authorities must provide clarity about the changes in waste reduction and their commitments. How this initiative can bring a positive response to the company’s reputation. This will make the employees embrace the changes and follow the new set of rules and routines</w:t>
      </w:r>
      <w:r>
        <w:rPr>
          <w:rFonts w:eastAsia="Times New Roman" w:cs="Times New Roman"/>
          <w:color w:val="000000"/>
          <w:szCs w:val="24"/>
          <w:lang w:val="en-US"/>
        </w:rPr>
        <w:t xml:space="preserve"> </w:t>
      </w:r>
      <w:r>
        <w:rPr>
          <w:shd w:val="clear" w:color="auto" w:fill="FFFFFF"/>
        </w:rPr>
        <w:t xml:space="preserve">(Streimikiene, </w:t>
      </w:r>
      <w:r w:rsidRPr="00B749C8">
        <w:rPr>
          <w:i/>
          <w:iCs/>
          <w:shd w:val="clear" w:color="auto" w:fill="FFFFFF"/>
        </w:rPr>
        <w:t>et al</w:t>
      </w:r>
      <w:r>
        <w:rPr>
          <w:shd w:val="clear" w:color="auto" w:fill="FFFFFF"/>
        </w:rPr>
        <w:t>., 2021)</w:t>
      </w:r>
      <w:r w:rsidRPr="00B749C8">
        <w:rPr>
          <w:rFonts w:eastAsia="Times New Roman" w:cs="Times New Roman"/>
          <w:color w:val="000000"/>
          <w:szCs w:val="24"/>
          <w:lang w:val="en-US"/>
        </w:rPr>
        <w:t>. </w:t>
      </w:r>
    </w:p>
    <w:p w14:paraId="45A15EDB" w14:textId="77777777" w:rsidR="0015100A" w:rsidRPr="00B749C8" w:rsidRDefault="0015100A" w:rsidP="0015100A">
      <w:pPr>
        <w:rPr>
          <w:rFonts w:eastAsia="Times New Roman" w:cs="Times New Roman"/>
          <w:szCs w:val="24"/>
          <w:lang w:val="en-US"/>
        </w:rPr>
      </w:pPr>
    </w:p>
    <w:p w14:paraId="5AC0D07F" w14:textId="77777777" w:rsidR="0015100A" w:rsidRPr="00B749C8" w:rsidRDefault="007A3F04" w:rsidP="0015100A">
      <w:pPr>
        <w:pStyle w:val="Heading1"/>
      </w:pPr>
      <w:bookmarkStart w:id="5" w:name="_Toc150357760"/>
      <w:r w:rsidRPr="00B749C8">
        <w:t>Impacts of change initiatives and its management</w:t>
      </w:r>
      <w:bookmarkEnd w:id="5"/>
    </w:p>
    <w:p w14:paraId="320B8948" w14:textId="77777777" w:rsidR="0015100A" w:rsidRPr="00B749C8" w:rsidRDefault="007A3F04" w:rsidP="0015100A">
      <w:pPr>
        <w:rPr>
          <w:rFonts w:eastAsia="Times New Roman" w:cs="Times New Roman"/>
          <w:szCs w:val="24"/>
          <w:lang w:val="en-US"/>
        </w:rPr>
      </w:pPr>
      <w:r w:rsidRPr="00B749C8">
        <w:rPr>
          <w:rFonts w:eastAsia="Times New Roman" w:cs="Times New Roman"/>
          <w:color w:val="000000"/>
          <w:szCs w:val="24"/>
          <w:lang w:val="en-US"/>
        </w:rPr>
        <w:t>The change in sustainable tourism and hospitality has shown that sustainability has positively impacted the number of customers and bookers the company used to have. With the help of this effort, Hilton has been successfully able to decrease the emission of carbon overall by 36%, the wastage of foods by 44%, and the usage of water by 25%. The improvements which the company makes globally, even with the small work from every property, helped Hilton to rise higher to a far greater and better movement. The changes in their initiatives are managed by the company by incorporating the efficiency of water efforts into the design of tier guest rooms and landscaping including the Conrad Washington DC. The properties have implemented fixtures into the guestrooms which are outfitted with appliances which are energy-saving and allow the hotel to save the water of 2 million gallons a year. Additionally, the hotel saves rainwater by capturing the water in a tank and then using that saved water to cooling towers and feed its system of irrigation. Through these methods, Hilton has successfully managed the changes</w:t>
      </w:r>
      <w:r>
        <w:rPr>
          <w:rFonts w:eastAsia="Times New Roman" w:cs="Times New Roman"/>
          <w:color w:val="000000"/>
          <w:szCs w:val="24"/>
          <w:lang w:val="en-US"/>
        </w:rPr>
        <w:t xml:space="preserve"> </w:t>
      </w:r>
      <w:r>
        <w:rPr>
          <w:shd w:val="clear" w:color="auto" w:fill="FFFFFF"/>
        </w:rPr>
        <w:t xml:space="preserve"> (Font </w:t>
      </w:r>
      <w:r w:rsidRPr="00B749C8">
        <w:rPr>
          <w:i/>
          <w:iCs/>
          <w:shd w:val="clear" w:color="auto" w:fill="FFFFFF"/>
        </w:rPr>
        <w:t>et al</w:t>
      </w:r>
      <w:r>
        <w:rPr>
          <w:shd w:val="clear" w:color="auto" w:fill="FFFFFF"/>
        </w:rPr>
        <w:t>., 2021)</w:t>
      </w:r>
      <w:r w:rsidRPr="00B749C8">
        <w:rPr>
          <w:rFonts w:eastAsia="Times New Roman" w:cs="Times New Roman"/>
          <w:color w:val="000000"/>
          <w:szCs w:val="24"/>
          <w:lang w:val="en-US"/>
        </w:rPr>
        <w:t>.</w:t>
      </w:r>
    </w:p>
    <w:p w14:paraId="7F9E4D45" w14:textId="77777777" w:rsidR="0015100A" w:rsidRPr="00B749C8" w:rsidRDefault="0015100A" w:rsidP="0015100A">
      <w:pPr>
        <w:rPr>
          <w:rFonts w:eastAsia="Times New Roman" w:cs="Times New Roman"/>
          <w:szCs w:val="24"/>
          <w:lang w:val="en-US"/>
        </w:rPr>
      </w:pPr>
    </w:p>
    <w:p w14:paraId="77074028" w14:textId="77777777" w:rsidR="0015100A" w:rsidRDefault="007A3F04" w:rsidP="0015100A">
      <w:pPr>
        <w:spacing w:after="160" w:line="259" w:lineRule="auto"/>
        <w:jc w:val="left"/>
        <w:rPr>
          <w:rFonts w:eastAsia="Times New Roman" w:cs="Times New Roman"/>
          <w:b/>
          <w:bCs/>
          <w:color w:val="000000"/>
          <w:szCs w:val="24"/>
          <w:lang w:val="en-US"/>
        </w:rPr>
      </w:pPr>
      <w:r>
        <w:rPr>
          <w:rFonts w:eastAsia="Times New Roman" w:cs="Times New Roman"/>
          <w:b/>
          <w:bCs/>
          <w:color w:val="000000"/>
          <w:szCs w:val="24"/>
          <w:lang w:val="en-US"/>
        </w:rPr>
        <w:br w:type="page"/>
      </w:r>
    </w:p>
    <w:p w14:paraId="6C35348A" w14:textId="77777777" w:rsidR="0015100A" w:rsidRPr="00B749C8" w:rsidRDefault="007A3F04" w:rsidP="0015100A">
      <w:pPr>
        <w:pStyle w:val="Heading1"/>
      </w:pPr>
      <w:bookmarkStart w:id="6" w:name="_Toc150357761"/>
      <w:r w:rsidRPr="00B749C8">
        <w:t>The strategic direction of Hilton Hotel Group</w:t>
      </w:r>
      <w:bookmarkEnd w:id="6"/>
    </w:p>
    <w:p w14:paraId="502D95A2" w14:textId="20765FF5" w:rsidR="0015100A" w:rsidRPr="00B749C8" w:rsidRDefault="007A3F04" w:rsidP="0015100A">
      <w:pPr>
        <w:rPr>
          <w:rFonts w:eastAsia="Times New Roman" w:cs="Times New Roman"/>
          <w:szCs w:val="24"/>
          <w:lang w:val="en-US"/>
        </w:rPr>
      </w:pPr>
      <w:r w:rsidRPr="00B749C8">
        <w:rPr>
          <w:rFonts w:eastAsia="Times New Roman" w:cs="Times New Roman"/>
          <w:b/>
          <w:bCs/>
          <w:color w:val="000000"/>
          <w:szCs w:val="24"/>
          <w:lang w:val="en-US"/>
        </w:rPr>
        <w:t>Travel with purpose-</w:t>
      </w:r>
      <w:r w:rsidRPr="00B749C8">
        <w:rPr>
          <w:rFonts w:eastAsia="Times New Roman" w:cs="Times New Roman"/>
          <w:color w:val="000000"/>
          <w:szCs w:val="24"/>
          <w:lang w:val="en-US"/>
        </w:rPr>
        <w:t xml:space="preserve"> The strategic direction of the Hilton Hotel Group includes travel with purpose. Travel with purpose is the social, governance, and environmental strategic direction. This can help in driving responsible tourism and responsibility globally. Though travel with purpose the company has planned to create a positive impact on the environment and society across their supply chain, communities, and operations. The company is committed to reducing its negative environmental impacts and increasing its investment level in social impacts</w:t>
      </w:r>
      <w:r>
        <w:rPr>
          <w:rFonts w:eastAsia="Times New Roman" w:cs="Times New Roman"/>
          <w:color w:val="000000"/>
          <w:szCs w:val="24"/>
          <w:lang w:val="en-US"/>
        </w:rPr>
        <w:t xml:space="preserve"> </w:t>
      </w:r>
      <w:sdt>
        <w:sdtPr>
          <w:rPr>
            <w:rFonts w:eastAsia="Times New Roman" w:cs="Times New Roman"/>
            <w:color w:val="000000"/>
            <w:szCs w:val="24"/>
            <w:lang w:val="en-US"/>
          </w:rPr>
          <w:id w:val="494157463"/>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CITATION Placeholder1 \l 1033 </w:instrText>
          </w:r>
          <w:r>
            <w:rPr>
              <w:rFonts w:eastAsia="Times New Roman" w:cs="Times New Roman"/>
              <w:color w:val="000000"/>
              <w:szCs w:val="24"/>
              <w:lang w:val="en-US"/>
            </w:rPr>
            <w:fldChar w:fldCharType="separate"/>
          </w:r>
          <w:r w:rsidRPr="0015100A">
            <w:rPr>
              <w:rFonts w:eastAsia="Times New Roman" w:cs="Times New Roman"/>
              <w:noProof/>
              <w:color w:val="000000"/>
              <w:szCs w:val="24"/>
              <w:lang w:val="en-US"/>
            </w:rPr>
            <w:t>(Hilton, 2023)</w:t>
          </w:r>
          <w:r>
            <w:rPr>
              <w:rFonts w:eastAsia="Times New Roman" w:cs="Times New Roman"/>
              <w:color w:val="000000"/>
              <w:szCs w:val="24"/>
              <w:lang w:val="en-US"/>
            </w:rPr>
            <w:fldChar w:fldCharType="end"/>
          </w:r>
        </w:sdtContent>
      </w:sdt>
      <w:r w:rsidRPr="00B749C8">
        <w:rPr>
          <w:rFonts w:eastAsia="Times New Roman" w:cs="Times New Roman"/>
          <w:color w:val="000000"/>
          <w:szCs w:val="24"/>
          <w:lang w:val="en-US"/>
        </w:rPr>
        <w:t>.</w:t>
      </w:r>
    </w:p>
    <w:p w14:paraId="7FD2394C" w14:textId="77777777" w:rsidR="0015100A" w:rsidRPr="00B749C8" w:rsidRDefault="007A3F04" w:rsidP="0015100A">
      <w:pPr>
        <w:rPr>
          <w:rFonts w:eastAsia="Times New Roman" w:cs="Times New Roman"/>
          <w:szCs w:val="24"/>
          <w:lang w:val="en-US"/>
        </w:rPr>
      </w:pPr>
      <w:r w:rsidRPr="00B749C8">
        <w:rPr>
          <w:rFonts w:eastAsia="Times New Roman" w:cs="Times New Roman"/>
          <w:b/>
          <w:bCs/>
          <w:color w:val="000000"/>
          <w:szCs w:val="24"/>
          <w:lang w:val="en-US"/>
        </w:rPr>
        <w:t xml:space="preserve">Environmental impact- </w:t>
      </w:r>
      <w:r w:rsidRPr="00B749C8">
        <w:rPr>
          <w:rFonts w:eastAsia="Times New Roman" w:cs="Times New Roman"/>
          <w:color w:val="000000"/>
          <w:szCs w:val="24"/>
          <w:lang w:val="en-US"/>
        </w:rPr>
        <w:t>The company seek to grow and operate sustainability by reducing the consumption and use of natural resources. Through destination stewardship and climate action, the company commits to making the way to a future of net zero for its company and the industry of tourism and travel.  </w:t>
      </w:r>
    </w:p>
    <w:p w14:paraId="3EED0375" w14:textId="77777777" w:rsidR="0015100A" w:rsidRPr="00B749C8" w:rsidRDefault="007A3F04" w:rsidP="0015100A">
      <w:pPr>
        <w:rPr>
          <w:rFonts w:eastAsia="Times New Roman" w:cs="Times New Roman"/>
          <w:szCs w:val="24"/>
          <w:lang w:val="en-US"/>
        </w:rPr>
      </w:pPr>
      <w:r w:rsidRPr="00B749C8">
        <w:rPr>
          <w:rFonts w:eastAsia="Times New Roman" w:cs="Times New Roman"/>
          <w:b/>
          <w:bCs/>
          <w:color w:val="000000"/>
          <w:szCs w:val="24"/>
          <w:lang w:val="en-US"/>
        </w:rPr>
        <w:t>Social impacts-</w:t>
      </w:r>
      <w:r w:rsidRPr="00B749C8">
        <w:rPr>
          <w:rFonts w:eastAsia="Times New Roman" w:cs="Times New Roman"/>
          <w:color w:val="000000"/>
          <w:szCs w:val="24"/>
          <w:lang w:val="en-US"/>
        </w:rPr>
        <w:t xml:space="preserve"> the enduring role of the company is to create opportunities for the people, both for those who are in their communities across the globe and for the team members of the Hilton Hotel Group. In addition, they plan to be committed to sustainable tourism and hospitality by bringing committed action and urgent focus to the pursuit of equity, inclusion, and diversity and human rights protection. </w:t>
      </w:r>
    </w:p>
    <w:p w14:paraId="25AA7A3E" w14:textId="77777777" w:rsidR="0015100A" w:rsidRPr="00B749C8" w:rsidRDefault="0015100A" w:rsidP="0015100A">
      <w:pPr>
        <w:rPr>
          <w:rFonts w:eastAsia="Times New Roman" w:cs="Times New Roman"/>
          <w:szCs w:val="24"/>
          <w:lang w:val="en-US"/>
        </w:rPr>
      </w:pPr>
    </w:p>
    <w:p w14:paraId="18207517" w14:textId="77777777" w:rsidR="0015100A" w:rsidRDefault="007A3F04" w:rsidP="0015100A">
      <w:pPr>
        <w:spacing w:after="160" w:line="259" w:lineRule="auto"/>
        <w:jc w:val="left"/>
        <w:rPr>
          <w:rFonts w:eastAsia="Times New Roman" w:cs="Times New Roman"/>
          <w:b/>
          <w:bCs/>
          <w:color w:val="000000"/>
          <w:szCs w:val="24"/>
          <w:lang w:val="en-US"/>
        </w:rPr>
      </w:pPr>
      <w:r>
        <w:rPr>
          <w:rFonts w:eastAsia="Times New Roman" w:cs="Times New Roman"/>
          <w:b/>
          <w:bCs/>
          <w:color w:val="000000"/>
          <w:szCs w:val="24"/>
          <w:lang w:val="en-US"/>
        </w:rPr>
        <w:br w:type="page"/>
      </w:r>
    </w:p>
    <w:p w14:paraId="3038C1A8" w14:textId="77777777" w:rsidR="0015100A" w:rsidRPr="00B749C8" w:rsidRDefault="007A3F04" w:rsidP="0015100A">
      <w:pPr>
        <w:pStyle w:val="Heading1"/>
      </w:pPr>
      <w:bookmarkStart w:id="7" w:name="_Toc150357762"/>
      <w:r w:rsidRPr="00B749C8">
        <w:t>Current business performance of Hilton Hotel Group</w:t>
      </w:r>
      <w:bookmarkEnd w:id="7"/>
      <w:r w:rsidRPr="00B749C8">
        <w:t> </w:t>
      </w:r>
    </w:p>
    <w:p w14:paraId="0C6A1CC1" w14:textId="77777777" w:rsidR="0015100A" w:rsidRPr="00B749C8" w:rsidRDefault="007A3F04" w:rsidP="0015100A">
      <w:pPr>
        <w:rPr>
          <w:rFonts w:eastAsia="Times New Roman" w:cs="Times New Roman"/>
          <w:szCs w:val="24"/>
          <w:lang w:val="en-US"/>
        </w:rPr>
      </w:pPr>
      <w:r w:rsidRPr="00B749C8">
        <w:rPr>
          <w:rFonts w:eastAsia="Times New Roman" w:cs="Times New Roman"/>
          <w:color w:val="000000"/>
          <w:szCs w:val="24"/>
          <w:lang w:val="en-US"/>
        </w:rPr>
        <w:t>The Hilton Hotel Group an international hotel company created around 8.77 billion US dollars of revenue in 2022, which was way more than that they generated in the year 2019 which was 5.79 billion</w:t>
      </w:r>
      <w:r>
        <w:rPr>
          <w:rFonts w:eastAsia="Times New Roman" w:cs="Times New Roman"/>
          <w:color w:val="000000"/>
          <w:szCs w:val="24"/>
          <w:lang w:val="en-US"/>
        </w:rPr>
        <w:t xml:space="preserve"> </w:t>
      </w:r>
      <w:sdt>
        <w:sdtPr>
          <w:rPr>
            <w:rFonts w:eastAsia="Times New Roman" w:cs="Times New Roman"/>
            <w:color w:val="000000"/>
            <w:szCs w:val="24"/>
            <w:lang w:val="en-US"/>
          </w:rPr>
          <w:id w:val="-946992535"/>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sta231 \l 1033 </w:instrText>
          </w:r>
          <w:r>
            <w:rPr>
              <w:rFonts w:eastAsia="Times New Roman" w:cs="Times New Roman"/>
              <w:color w:val="000000"/>
              <w:szCs w:val="24"/>
              <w:lang w:val="en-US"/>
            </w:rPr>
            <w:fldChar w:fldCharType="separate"/>
          </w:r>
          <w:r w:rsidRPr="00B749C8">
            <w:rPr>
              <w:rFonts w:eastAsia="Times New Roman" w:cs="Times New Roman"/>
              <w:noProof/>
              <w:color w:val="000000"/>
              <w:szCs w:val="24"/>
              <w:lang w:val="en-US"/>
            </w:rPr>
            <w:t>(statista, 2023)</w:t>
          </w:r>
          <w:r>
            <w:rPr>
              <w:rFonts w:eastAsia="Times New Roman" w:cs="Times New Roman"/>
              <w:color w:val="000000"/>
              <w:szCs w:val="24"/>
              <w:lang w:val="en-US"/>
            </w:rPr>
            <w:fldChar w:fldCharType="end"/>
          </w:r>
        </w:sdtContent>
      </w:sdt>
      <w:r w:rsidRPr="00B749C8">
        <w:rPr>
          <w:rFonts w:eastAsia="Times New Roman" w:cs="Times New Roman"/>
          <w:color w:val="000000"/>
          <w:szCs w:val="24"/>
          <w:lang w:val="en-US"/>
        </w:rPr>
        <w:t>. The occupancy rate of the hotel was 57.2 in the year 2021 which rose up to 67.5 in the year 2022. In the year 2022, the company beat Wall Street estimates by making third-quarter revenue and lifting the forecast which is conducted annually, as the occupancy level and higher rates of the rooms boosted the result of the company’s hospitality</w:t>
      </w:r>
      <w:r>
        <w:rPr>
          <w:rFonts w:eastAsia="Times New Roman" w:cs="Times New Roman"/>
          <w:color w:val="000000"/>
          <w:szCs w:val="24"/>
          <w:lang w:val="en-US"/>
        </w:rPr>
        <w:t xml:space="preserve"> </w:t>
      </w:r>
      <w:sdt>
        <w:sdtPr>
          <w:rPr>
            <w:rFonts w:eastAsia="Times New Roman" w:cs="Times New Roman"/>
            <w:color w:val="000000"/>
            <w:szCs w:val="24"/>
            <w:lang w:val="en-US"/>
          </w:rPr>
          <w:id w:val="-594855143"/>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sta232 \l 1033 </w:instrText>
          </w:r>
          <w:r>
            <w:rPr>
              <w:rFonts w:eastAsia="Times New Roman" w:cs="Times New Roman"/>
              <w:color w:val="000000"/>
              <w:szCs w:val="24"/>
              <w:lang w:val="en-US"/>
            </w:rPr>
            <w:fldChar w:fldCharType="separate"/>
          </w:r>
          <w:r w:rsidRPr="00B749C8">
            <w:rPr>
              <w:rFonts w:eastAsia="Times New Roman" w:cs="Times New Roman"/>
              <w:noProof/>
              <w:color w:val="000000"/>
              <w:szCs w:val="24"/>
              <w:lang w:val="en-US"/>
            </w:rPr>
            <w:t>(statista, 2023)</w:t>
          </w:r>
          <w:r>
            <w:rPr>
              <w:rFonts w:eastAsia="Times New Roman" w:cs="Times New Roman"/>
              <w:color w:val="000000"/>
              <w:szCs w:val="24"/>
              <w:lang w:val="en-US"/>
            </w:rPr>
            <w:fldChar w:fldCharType="end"/>
          </w:r>
        </w:sdtContent>
      </w:sdt>
      <w:r w:rsidRPr="00B749C8">
        <w:rPr>
          <w:rFonts w:eastAsia="Times New Roman" w:cs="Times New Roman"/>
          <w:color w:val="000000"/>
          <w:szCs w:val="24"/>
          <w:lang w:val="en-US"/>
        </w:rPr>
        <w:t>. </w:t>
      </w:r>
    </w:p>
    <w:p w14:paraId="5DDDDFF8" w14:textId="77777777" w:rsidR="0015100A" w:rsidRPr="00B749C8" w:rsidRDefault="0015100A" w:rsidP="0015100A">
      <w:pPr>
        <w:rPr>
          <w:rFonts w:eastAsia="Times New Roman" w:cs="Times New Roman"/>
          <w:szCs w:val="24"/>
          <w:lang w:val="en-US"/>
        </w:rPr>
      </w:pPr>
    </w:p>
    <w:p w14:paraId="23E60E5A" w14:textId="77777777" w:rsidR="0015100A" w:rsidRDefault="007A3F04" w:rsidP="0015100A">
      <w:pPr>
        <w:spacing w:after="160" w:line="259" w:lineRule="auto"/>
        <w:jc w:val="left"/>
        <w:rPr>
          <w:rFonts w:eastAsia="Times New Roman" w:cs="Times New Roman"/>
          <w:b/>
          <w:bCs/>
          <w:color w:val="000000"/>
          <w:szCs w:val="24"/>
          <w:lang w:val="en-US"/>
        </w:rPr>
      </w:pPr>
      <w:r>
        <w:rPr>
          <w:rFonts w:eastAsia="Times New Roman" w:cs="Times New Roman"/>
          <w:b/>
          <w:bCs/>
          <w:color w:val="000000"/>
          <w:szCs w:val="24"/>
          <w:lang w:val="en-US"/>
        </w:rPr>
        <w:br w:type="page"/>
      </w:r>
    </w:p>
    <w:p w14:paraId="4BC163B1" w14:textId="77777777" w:rsidR="0015100A" w:rsidRPr="00B749C8" w:rsidRDefault="007A3F04" w:rsidP="0015100A">
      <w:pPr>
        <w:pStyle w:val="Heading1"/>
      </w:pPr>
      <w:bookmarkStart w:id="8" w:name="_Toc150357763"/>
      <w:r w:rsidRPr="00B749C8">
        <w:t>Recommendation on the ways of managing the change initiatives</w:t>
      </w:r>
      <w:bookmarkEnd w:id="8"/>
    </w:p>
    <w:p w14:paraId="551A64B3" w14:textId="77777777" w:rsidR="0015100A" w:rsidRPr="00B749C8" w:rsidRDefault="007A3F04" w:rsidP="0015100A">
      <w:pPr>
        <w:rPr>
          <w:rFonts w:eastAsia="Times New Roman" w:cs="Times New Roman"/>
          <w:szCs w:val="24"/>
          <w:lang w:val="en-US"/>
        </w:rPr>
      </w:pPr>
      <w:r w:rsidRPr="00B749C8">
        <w:rPr>
          <w:rFonts w:eastAsia="Times New Roman" w:cs="Times New Roman"/>
          <w:b/>
          <w:bCs/>
          <w:color w:val="000000"/>
          <w:szCs w:val="24"/>
          <w:lang w:val="en-US"/>
        </w:rPr>
        <w:t>Green cleaning practices-</w:t>
      </w:r>
      <w:r w:rsidRPr="00B749C8">
        <w:rPr>
          <w:rFonts w:eastAsia="Times New Roman" w:cs="Times New Roman"/>
          <w:color w:val="000000"/>
          <w:szCs w:val="24"/>
          <w:lang w:val="en-US"/>
        </w:rPr>
        <w:t xml:space="preserve"> The cleaning products used by the staff of the company should be environmentally friendly. Various products of clearing have some harmful chemicals which could be very dangerous for the environment. The Hilton can use environmentally friendly cleaning processes in their hotels which can help them to reduce their carbon emission.</w:t>
      </w:r>
    </w:p>
    <w:p w14:paraId="70961A57" w14:textId="3ABE92C1" w:rsidR="0015100A" w:rsidRDefault="007A3F04" w:rsidP="0015100A">
      <w:pPr>
        <w:rPr>
          <w:rFonts w:eastAsia="Times New Roman" w:cs="Times New Roman"/>
          <w:color w:val="000000"/>
          <w:szCs w:val="24"/>
          <w:lang w:val="en-US"/>
        </w:rPr>
      </w:pPr>
      <w:r w:rsidRPr="00B749C8">
        <w:rPr>
          <w:rFonts w:eastAsia="Times New Roman" w:cs="Times New Roman"/>
          <w:b/>
          <w:bCs/>
          <w:color w:val="000000"/>
          <w:szCs w:val="24"/>
          <w:lang w:val="en-US"/>
        </w:rPr>
        <w:t>Implementing LightStay-</w:t>
      </w:r>
      <w:r w:rsidRPr="00B749C8">
        <w:rPr>
          <w:rFonts w:eastAsia="Times New Roman" w:cs="Times New Roman"/>
          <w:color w:val="000000"/>
          <w:szCs w:val="24"/>
          <w:lang w:val="en-US"/>
        </w:rPr>
        <w:t xml:space="preserve"> It is a proprietary system which was developed to analyse and develop the performance of sustainability. LightStay helps in measuring operational metrics and multiple utilities such as water, carbon, paper product usage, air quality, waste chemical storage, transportation and housekeeping. It will help Hilton to track the performance and report it to make the required changes in order to reduce the environmental footprint. </w:t>
      </w:r>
    </w:p>
    <w:p w14:paraId="3C10CE61" w14:textId="77777777" w:rsidR="0015100A" w:rsidRDefault="007A3F04">
      <w:pPr>
        <w:spacing w:line="276" w:lineRule="auto"/>
        <w:jc w:val="left"/>
        <w:rPr>
          <w:rFonts w:eastAsia="Times New Roman" w:cs="Times New Roman"/>
          <w:color w:val="000000"/>
          <w:szCs w:val="24"/>
          <w:lang w:val="en-US"/>
        </w:rPr>
      </w:pPr>
      <w:r>
        <w:rPr>
          <w:rFonts w:eastAsia="Times New Roman" w:cs="Times New Roman"/>
          <w:color w:val="000000"/>
          <w:szCs w:val="24"/>
          <w:lang w:val="en-US"/>
        </w:rPr>
        <w:br w:type="page"/>
      </w:r>
    </w:p>
    <w:p w14:paraId="6BCA3807" w14:textId="77777777" w:rsidR="0015100A" w:rsidRPr="00B749C8" w:rsidRDefault="007A3F04" w:rsidP="0015100A">
      <w:pPr>
        <w:pStyle w:val="Heading1"/>
      </w:pPr>
      <w:bookmarkStart w:id="9" w:name="_Toc150357764"/>
      <w:r w:rsidRPr="00B749C8">
        <w:t>Conclusion</w:t>
      </w:r>
      <w:bookmarkEnd w:id="9"/>
      <w:r w:rsidRPr="00B749C8">
        <w:t> </w:t>
      </w:r>
    </w:p>
    <w:p w14:paraId="47D447BF" w14:textId="77777777" w:rsidR="0015100A" w:rsidRDefault="007A3F04" w:rsidP="0015100A">
      <w:pPr>
        <w:rPr>
          <w:rFonts w:eastAsia="Times New Roman" w:cs="Times New Roman"/>
          <w:color w:val="000000"/>
          <w:szCs w:val="24"/>
          <w:lang w:val="en-US"/>
        </w:rPr>
      </w:pPr>
      <w:r w:rsidRPr="00B749C8">
        <w:rPr>
          <w:rFonts w:eastAsia="Times New Roman" w:cs="Times New Roman"/>
          <w:color w:val="000000"/>
          <w:szCs w:val="24"/>
          <w:lang w:val="en-US"/>
        </w:rPr>
        <w:t>The report discussed the Hilton Hotel group which is a company of American Multinational hospitality. The report mentions the organisational structure of the company which is the divisional organisational structure and the clan organisational culture of Hilton. Further, the report states the goals of the company which include carbon emission reduction, and ethnic diversity along with the recent changes and initiatives which include reduction in carbon footprint and sustainable tourism. Additionally, the report the impact of the changes and its management. At last, the report concludes with the strategic direction, business performance and recommendations for the company.</w:t>
      </w:r>
    </w:p>
    <w:p w14:paraId="3BCCCC18" w14:textId="77777777" w:rsidR="0015100A" w:rsidRPr="00B749C8" w:rsidRDefault="0015100A" w:rsidP="0015100A">
      <w:pPr>
        <w:rPr>
          <w:rFonts w:eastAsia="Times New Roman" w:cs="Times New Roman"/>
          <w:szCs w:val="24"/>
          <w:lang w:val="en-US"/>
        </w:rPr>
      </w:pPr>
    </w:p>
    <w:p w14:paraId="1E3CDB5D" w14:textId="77777777" w:rsidR="00185556" w:rsidRDefault="00185556">
      <w:pPr>
        <w:shd w:val="clear" w:color="auto" w:fill="FFFFFF"/>
        <w:rPr>
          <w:rFonts w:eastAsia="Times New Roman" w:cs="Times New Roman"/>
          <w:szCs w:val="24"/>
          <w:highlight w:val="white"/>
        </w:rPr>
      </w:pPr>
    </w:p>
    <w:p w14:paraId="0716EF0D" w14:textId="77777777" w:rsidR="00185556" w:rsidRDefault="007A3F04">
      <w:pPr>
        <w:rPr>
          <w:rFonts w:eastAsia="Times New Roman" w:cs="Times New Roman"/>
          <w:szCs w:val="24"/>
          <w:highlight w:val="white"/>
        </w:rPr>
      </w:pPr>
      <w:r>
        <w:rPr>
          <w:rFonts w:eastAsia="Times New Roman" w:cs="Times New Roman"/>
          <w:szCs w:val="24"/>
          <w:highlight w:val="white"/>
        </w:rPr>
        <w:br w:type="page"/>
      </w:r>
    </w:p>
    <w:p w14:paraId="5ED8B935" w14:textId="6F356F8D" w:rsidR="004800F4" w:rsidRDefault="007A3F04" w:rsidP="00185556">
      <w:pPr>
        <w:pStyle w:val="Heading1"/>
        <w:rPr>
          <w:highlight w:val="white"/>
        </w:rPr>
      </w:pPr>
      <w:bookmarkStart w:id="10" w:name="_Toc150357765"/>
      <w:r>
        <w:rPr>
          <w:highlight w:val="white"/>
        </w:rPr>
        <w:t>References</w:t>
      </w:r>
      <w:bookmarkEnd w:id="10"/>
    </w:p>
    <w:p w14:paraId="6B4476A6" w14:textId="77777777" w:rsidR="0015100A" w:rsidRDefault="007A3F04" w:rsidP="0015100A">
      <w:pPr>
        <w:rPr>
          <w:shd w:val="clear" w:color="auto" w:fill="FFFFFF"/>
        </w:rPr>
      </w:pPr>
      <w:r>
        <w:rPr>
          <w:shd w:val="clear" w:color="auto" w:fill="FFFFFF"/>
        </w:rPr>
        <w:t>Font, X., English, R., Gkritzali, A. and Tian, W.S., (2021). ‘Value co-creation in sustainable tourism: A service-dominant logic approach.’ </w:t>
      </w:r>
      <w:r>
        <w:rPr>
          <w:i/>
          <w:iCs/>
          <w:shd w:val="clear" w:color="auto" w:fill="FFFFFF"/>
        </w:rPr>
        <w:t>Tourism Management</w:t>
      </w:r>
      <w:r>
        <w:rPr>
          <w:shd w:val="clear" w:color="auto" w:fill="FFFFFF"/>
        </w:rPr>
        <w:t>, </w:t>
      </w:r>
      <w:r>
        <w:rPr>
          <w:i/>
          <w:iCs/>
          <w:shd w:val="clear" w:color="auto" w:fill="FFFFFF"/>
        </w:rPr>
        <w:t>82</w:t>
      </w:r>
      <w:r>
        <w:rPr>
          <w:shd w:val="clear" w:color="auto" w:fill="FFFFFF"/>
        </w:rPr>
        <w:t>, p.104200.</w:t>
      </w:r>
    </w:p>
    <w:p w14:paraId="3C889FF0" w14:textId="77777777" w:rsidR="0015100A" w:rsidRDefault="007A3F04" w:rsidP="005A4128">
      <w:r>
        <w:t xml:space="preserve">hilton, (2023). </w:t>
      </w:r>
      <w:r w:rsidRPr="0063078B">
        <w:rPr>
          <w:i/>
          <w:iCs/>
        </w:rPr>
        <w:t>OUR CULTURE.</w:t>
      </w:r>
      <w:r>
        <w:t xml:space="preserve"> [Online] Available at: https://jobs.hilton.com/us/en/culture [Accessed 29 October 2023].</w:t>
      </w:r>
    </w:p>
    <w:p w14:paraId="606C87BD" w14:textId="77777777" w:rsidR="0015100A" w:rsidRDefault="007A3F04" w:rsidP="005A4128">
      <w:r>
        <w:t xml:space="preserve">hilton, (2023). </w:t>
      </w:r>
      <w:r w:rsidRPr="0063078B">
        <w:rPr>
          <w:i/>
          <w:iCs/>
        </w:rPr>
        <w:t>Our Journey Toward 2030.</w:t>
      </w:r>
      <w:r>
        <w:t xml:space="preserve"> [Online] Available at: https://esg.hilton.com/2030-goals/ [Accessed 20 October 2023].</w:t>
      </w:r>
    </w:p>
    <w:p w14:paraId="3EA0376D" w14:textId="77777777" w:rsidR="0015100A" w:rsidRPr="00D24B7E" w:rsidRDefault="007A3F04" w:rsidP="0015100A">
      <w:pPr>
        <w:rPr>
          <w:shd w:val="clear" w:color="auto" w:fill="FFFFFF"/>
        </w:rPr>
      </w:pPr>
      <w:r w:rsidRPr="00D24B7E">
        <w:rPr>
          <w:shd w:val="clear" w:color="auto" w:fill="FFFFFF"/>
        </w:rPr>
        <w:t xml:space="preserve">hilton, </w:t>
      </w:r>
      <w:r>
        <w:rPr>
          <w:shd w:val="clear" w:color="auto" w:fill="FFFFFF"/>
        </w:rPr>
        <w:t>(</w:t>
      </w:r>
      <w:r w:rsidRPr="00D24B7E">
        <w:rPr>
          <w:shd w:val="clear" w:color="auto" w:fill="FFFFFF"/>
        </w:rPr>
        <w:t>2023</w:t>
      </w:r>
      <w:r>
        <w:rPr>
          <w:shd w:val="clear" w:color="auto" w:fill="FFFFFF"/>
        </w:rPr>
        <w:t>)</w:t>
      </w:r>
      <w:r w:rsidRPr="00D24B7E">
        <w:rPr>
          <w:shd w:val="clear" w:color="auto" w:fill="FFFFFF"/>
        </w:rPr>
        <w:t xml:space="preserve">. </w:t>
      </w:r>
      <w:r w:rsidRPr="00D24B7E">
        <w:rPr>
          <w:i/>
          <w:iCs/>
          <w:shd w:val="clear" w:color="auto" w:fill="FFFFFF"/>
        </w:rPr>
        <w:t>Travel With Purpose.</w:t>
      </w:r>
      <w:r w:rsidRPr="00D24B7E">
        <w:rPr>
          <w:shd w:val="clear" w:color="auto" w:fill="FFFFFF"/>
        </w:rPr>
        <w:t xml:space="preserve"> [Online] Available at: https://esg.hilton.com/</w:t>
      </w:r>
      <w:r>
        <w:rPr>
          <w:shd w:val="clear" w:color="auto" w:fill="FFFFFF"/>
        </w:rPr>
        <w:t xml:space="preserve"> </w:t>
      </w:r>
      <w:r w:rsidRPr="00D24B7E">
        <w:rPr>
          <w:shd w:val="clear" w:color="auto" w:fill="FFFFFF"/>
        </w:rPr>
        <w:t>[Accessed 20 October 2023].</w:t>
      </w:r>
    </w:p>
    <w:p w14:paraId="237B1B4E" w14:textId="77777777" w:rsidR="0015100A" w:rsidRDefault="007A3F04" w:rsidP="00103EA0">
      <w:pPr>
        <w:rPr>
          <w:shd w:val="clear" w:color="auto" w:fill="FFFFFF"/>
        </w:rPr>
      </w:pPr>
      <w:r>
        <w:rPr>
          <w:shd w:val="clear" w:color="auto" w:fill="FFFFFF"/>
        </w:rPr>
        <w:t>Matteucci, V., (2020). ‘How can the hospitality industry increase corporate value aligned with sustainable development goals? Case examples from Hilton, Meliá and Sun.’ </w:t>
      </w:r>
      <w:r>
        <w:rPr>
          <w:i/>
          <w:iCs/>
          <w:shd w:val="clear" w:color="auto" w:fill="FFFFFF"/>
        </w:rPr>
        <w:t>Worldwide Hospitality and Tourism Themes</w:t>
      </w:r>
      <w:r>
        <w:rPr>
          <w:shd w:val="clear" w:color="auto" w:fill="FFFFFF"/>
        </w:rPr>
        <w:t>, </w:t>
      </w:r>
      <w:r>
        <w:rPr>
          <w:i/>
          <w:iCs/>
          <w:shd w:val="clear" w:color="auto" w:fill="FFFFFF"/>
        </w:rPr>
        <w:t>12</w:t>
      </w:r>
      <w:r>
        <w:rPr>
          <w:shd w:val="clear" w:color="auto" w:fill="FFFFFF"/>
        </w:rPr>
        <w:t>(5), pp.509-523.</w:t>
      </w:r>
    </w:p>
    <w:p w14:paraId="44D3367C" w14:textId="77777777" w:rsidR="0015100A" w:rsidRDefault="007A3F04" w:rsidP="00103EA0">
      <w:pPr>
        <w:rPr>
          <w:shd w:val="clear" w:color="auto" w:fill="FFFFFF"/>
        </w:rPr>
      </w:pPr>
      <w:r>
        <w:rPr>
          <w:shd w:val="clear" w:color="auto" w:fill="FFFFFF"/>
        </w:rPr>
        <w:t>Reidhead, C., (2020). ‘Impact of organizational culture on employee satisfaction: A case of Hilton hotel, United Kingdom.’ </w:t>
      </w:r>
      <w:r>
        <w:rPr>
          <w:i/>
          <w:iCs/>
          <w:shd w:val="clear" w:color="auto" w:fill="FFFFFF"/>
        </w:rPr>
        <w:t>Journal of Economics and Business</w:t>
      </w:r>
      <w:r>
        <w:rPr>
          <w:shd w:val="clear" w:color="auto" w:fill="FFFFFF"/>
        </w:rPr>
        <w:t>, </w:t>
      </w:r>
      <w:r>
        <w:rPr>
          <w:i/>
          <w:iCs/>
          <w:shd w:val="clear" w:color="auto" w:fill="FFFFFF"/>
        </w:rPr>
        <w:t>3</w:t>
      </w:r>
      <w:r>
        <w:rPr>
          <w:shd w:val="clear" w:color="auto" w:fill="FFFFFF"/>
        </w:rPr>
        <w:t>(1).</w:t>
      </w:r>
    </w:p>
    <w:p w14:paraId="75DE00E5" w14:textId="77777777" w:rsidR="0015100A" w:rsidRPr="00D24B7E" w:rsidRDefault="007A3F04" w:rsidP="0015100A">
      <w:pPr>
        <w:rPr>
          <w:shd w:val="clear" w:color="auto" w:fill="FFFFFF"/>
        </w:rPr>
      </w:pPr>
      <w:r w:rsidRPr="00D24B7E">
        <w:rPr>
          <w:shd w:val="clear" w:color="auto" w:fill="FFFFFF"/>
        </w:rPr>
        <w:t xml:space="preserve">statista, </w:t>
      </w:r>
      <w:r>
        <w:rPr>
          <w:shd w:val="clear" w:color="auto" w:fill="FFFFFF"/>
        </w:rPr>
        <w:t>(</w:t>
      </w:r>
      <w:r w:rsidRPr="00D24B7E">
        <w:rPr>
          <w:shd w:val="clear" w:color="auto" w:fill="FFFFFF"/>
        </w:rPr>
        <w:t>2023</w:t>
      </w:r>
      <w:r w:rsidRPr="00D24B7E">
        <w:rPr>
          <w:i/>
          <w:iCs/>
          <w:shd w:val="clear" w:color="auto" w:fill="FFFFFF"/>
        </w:rPr>
        <w:t>). Number of Hilton Worldwide Holdings employees from 2013 to 2022</w:t>
      </w:r>
      <w:r w:rsidRPr="00D24B7E">
        <w:rPr>
          <w:shd w:val="clear" w:color="auto" w:fill="FFFFFF"/>
        </w:rPr>
        <w:t>. [Online] Available at: https://www.statista.com/statistics/297758/number-of-hilton-worldwide-employees/</w:t>
      </w:r>
      <w:r>
        <w:rPr>
          <w:shd w:val="clear" w:color="auto" w:fill="FFFFFF"/>
        </w:rPr>
        <w:t xml:space="preserve"> </w:t>
      </w:r>
      <w:r w:rsidRPr="00D24B7E">
        <w:rPr>
          <w:shd w:val="clear" w:color="auto" w:fill="FFFFFF"/>
        </w:rPr>
        <w:t>[Accessed 20 October 2023].</w:t>
      </w:r>
    </w:p>
    <w:p w14:paraId="60D546D4" w14:textId="77777777" w:rsidR="0015100A" w:rsidRPr="00D24B7E" w:rsidRDefault="007A3F04" w:rsidP="0015100A">
      <w:pPr>
        <w:rPr>
          <w:shd w:val="clear" w:color="auto" w:fill="FFFFFF"/>
        </w:rPr>
      </w:pPr>
      <w:r w:rsidRPr="00D24B7E">
        <w:rPr>
          <w:shd w:val="clear" w:color="auto" w:fill="FFFFFF"/>
        </w:rPr>
        <w:t xml:space="preserve">statista, </w:t>
      </w:r>
      <w:r>
        <w:rPr>
          <w:shd w:val="clear" w:color="auto" w:fill="FFFFFF"/>
        </w:rPr>
        <w:t>(</w:t>
      </w:r>
      <w:r w:rsidRPr="00D24B7E">
        <w:rPr>
          <w:shd w:val="clear" w:color="auto" w:fill="FFFFFF"/>
        </w:rPr>
        <w:t>2023</w:t>
      </w:r>
      <w:r>
        <w:rPr>
          <w:shd w:val="clear" w:color="auto" w:fill="FFFFFF"/>
        </w:rPr>
        <w:t>)</w:t>
      </w:r>
      <w:r w:rsidRPr="00D24B7E">
        <w:rPr>
          <w:shd w:val="clear" w:color="auto" w:fill="FFFFFF"/>
        </w:rPr>
        <w:t xml:space="preserve">. </w:t>
      </w:r>
      <w:r w:rsidRPr="00D24B7E">
        <w:rPr>
          <w:i/>
          <w:iCs/>
          <w:shd w:val="clear" w:color="auto" w:fill="FFFFFF"/>
        </w:rPr>
        <w:t xml:space="preserve">Revenue of Hilton Worldwide Holdings from 2009 to 2022. </w:t>
      </w:r>
      <w:r w:rsidRPr="00D24B7E">
        <w:rPr>
          <w:shd w:val="clear" w:color="auto" w:fill="FFFFFF"/>
        </w:rPr>
        <w:t>[Online] Available at: https://www.statista.com/statistics/297760/revenue-of-hilton-worldwide-holdings-inc/</w:t>
      </w:r>
      <w:r>
        <w:rPr>
          <w:shd w:val="clear" w:color="auto" w:fill="FFFFFF"/>
        </w:rPr>
        <w:t xml:space="preserve"> </w:t>
      </w:r>
      <w:r w:rsidRPr="00D24B7E">
        <w:rPr>
          <w:shd w:val="clear" w:color="auto" w:fill="FFFFFF"/>
        </w:rPr>
        <w:t>[Accessed 20 October 2023].</w:t>
      </w:r>
    </w:p>
    <w:p w14:paraId="710B13BF" w14:textId="77777777" w:rsidR="0015100A" w:rsidRDefault="007A3F04" w:rsidP="0015100A">
      <w:pPr>
        <w:rPr>
          <w:shd w:val="clear" w:color="auto" w:fill="FFFFFF"/>
        </w:rPr>
      </w:pPr>
      <w:r>
        <w:rPr>
          <w:shd w:val="clear" w:color="auto" w:fill="FFFFFF"/>
        </w:rPr>
        <w:t>Streimikiene, D., Svagzdiene, B., Jasinskas, E. and Simanavicius, A., (2021). ‘Sustainable tourism development and competitiveness: The systematic literature review.’ </w:t>
      </w:r>
      <w:r>
        <w:rPr>
          <w:i/>
          <w:iCs/>
          <w:shd w:val="clear" w:color="auto" w:fill="FFFFFF"/>
        </w:rPr>
        <w:t>Sustainable development</w:t>
      </w:r>
      <w:r>
        <w:rPr>
          <w:shd w:val="clear" w:color="auto" w:fill="FFFFFF"/>
        </w:rPr>
        <w:t>, </w:t>
      </w:r>
      <w:r>
        <w:rPr>
          <w:i/>
          <w:iCs/>
          <w:shd w:val="clear" w:color="auto" w:fill="FFFFFF"/>
        </w:rPr>
        <w:t>29</w:t>
      </w:r>
      <w:r>
        <w:rPr>
          <w:shd w:val="clear" w:color="auto" w:fill="FFFFFF"/>
        </w:rPr>
        <w:t xml:space="preserve">(1), pp.259-271. </w:t>
      </w:r>
    </w:p>
    <w:p w14:paraId="51017355" w14:textId="77777777" w:rsidR="0015100A" w:rsidRDefault="007A3F04" w:rsidP="008B40E0">
      <w:pPr>
        <w:rPr>
          <w:shd w:val="clear" w:color="auto" w:fill="FFFFFF"/>
        </w:rPr>
      </w:pPr>
      <w:r>
        <w:rPr>
          <w:shd w:val="clear" w:color="auto" w:fill="FFFFFF"/>
        </w:rPr>
        <w:t xml:space="preserve">Tianyang, W.A.N.G., (2021). 'A K-means group division and LSTM-based method for hotel demand forecasting.' </w:t>
      </w:r>
      <w:r>
        <w:rPr>
          <w:i/>
          <w:iCs/>
          <w:shd w:val="clear" w:color="auto" w:fill="FFFFFF"/>
        </w:rPr>
        <w:t>Tech. Gaz</w:t>
      </w:r>
      <w:r>
        <w:rPr>
          <w:shd w:val="clear" w:color="auto" w:fill="FFFFFF"/>
        </w:rPr>
        <w:t>, </w:t>
      </w:r>
      <w:r>
        <w:rPr>
          <w:i/>
          <w:iCs/>
          <w:shd w:val="clear" w:color="auto" w:fill="FFFFFF"/>
        </w:rPr>
        <w:t>28</w:t>
      </w:r>
      <w:r>
        <w:rPr>
          <w:shd w:val="clear" w:color="auto" w:fill="FFFFFF"/>
        </w:rPr>
        <w:t>, pp.1345-1352.</w:t>
      </w:r>
    </w:p>
    <w:p w14:paraId="006E9EC7" w14:textId="2B98C4BA" w:rsidR="0015100A" w:rsidRDefault="0015100A" w:rsidP="008B40E0">
      <w:pPr>
        <w:rPr>
          <w:shd w:val="clear" w:color="auto" w:fill="FFFFFF"/>
        </w:rPr>
      </w:pPr>
    </w:p>
    <w:p w14:paraId="36C06C55" w14:textId="33509466" w:rsidR="005A4128" w:rsidRDefault="005A4128" w:rsidP="005A4128">
      <w:pPr>
        <w:pStyle w:val="Heading1"/>
      </w:pPr>
    </w:p>
    <w:p w14:paraId="2263E3BD" w14:textId="77777777" w:rsidR="005A4128" w:rsidRPr="008B40E0" w:rsidRDefault="005A4128" w:rsidP="00103EA0">
      <w:pPr>
        <w:rPr>
          <w:highlight w:val="white"/>
        </w:rPr>
      </w:pPr>
    </w:p>
    <w:p w14:paraId="786F7217" w14:textId="77777777" w:rsidR="00160D44" w:rsidRPr="00160D44" w:rsidRDefault="00160D44" w:rsidP="00160D44">
      <w:pPr>
        <w:rPr>
          <w:highlight w:val="white"/>
        </w:rPr>
      </w:pPr>
    </w:p>
    <w:p w14:paraId="00000015" w14:textId="77777777" w:rsidR="004800F4" w:rsidRDefault="004800F4">
      <w:pPr>
        <w:rPr>
          <w:rFonts w:eastAsia="Times New Roman" w:cs="Times New Roman"/>
          <w:b/>
          <w:szCs w:val="24"/>
          <w:highlight w:val="white"/>
        </w:rPr>
      </w:pPr>
    </w:p>
    <w:sectPr w:rsidR="004800F4" w:rsidSect="007F6C9E">
      <w:headerReference w:type="default" r:id="rId7"/>
      <w:footerReference w:type="default" r:id="rId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EE67C" w14:textId="77777777" w:rsidR="00315A3A" w:rsidRDefault="00315A3A">
      <w:pPr>
        <w:spacing w:line="240" w:lineRule="auto"/>
      </w:pPr>
      <w:r>
        <w:separator/>
      </w:r>
    </w:p>
  </w:endnote>
  <w:endnote w:type="continuationSeparator" w:id="0">
    <w:p w14:paraId="3EC54C4C" w14:textId="77777777" w:rsidR="00315A3A" w:rsidRDefault="00315A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7494777"/>
      <w:docPartObj>
        <w:docPartGallery w:val="Page Numbers (Bottom of Page)"/>
        <w:docPartUnique/>
      </w:docPartObj>
    </w:sdtPr>
    <w:sdtEndPr>
      <w:rPr>
        <w:b/>
        <w:bCs/>
      </w:rPr>
    </w:sdtEndPr>
    <w:sdtContent>
      <w:sdt>
        <w:sdtPr>
          <w:rPr>
            <w:b/>
            <w:bCs/>
          </w:rPr>
          <w:id w:val="-1769616900"/>
          <w:docPartObj>
            <w:docPartGallery w:val="Page Numbers (Top of Page)"/>
            <w:docPartUnique/>
          </w:docPartObj>
        </w:sdtPr>
        <w:sdtContent>
          <w:p w14:paraId="642B1141" w14:textId="70FFDAEF" w:rsidR="00490B37" w:rsidRPr="00490B37" w:rsidRDefault="007A3F04">
            <w:pPr>
              <w:pStyle w:val="Footer"/>
              <w:jc w:val="right"/>
              <w:rPr>
                <w:b/>
                <w:bCs/>
              </w:rPr>
            </w:pPr>
            <w:r w:rsidRPr="00490B37">
              <w:rPr>
                <w:b/>
                <w:bCs/>
              </w:rPr>
              <w:t xml:space="preserve">Page </w:t>
            </w:r>
            <w:r w:rsidRPr="00490B37">
              <w:rPr>
                <w:b/>
                <w:bCs/>
                <w:szCs w:val="24"/>
              </w:rPr>
              <w:fldChar w:fldCharType="begin"/>
            </w:r>
            <w:r w:rsidRPr="00490B37">
              <w:rPr>
                <w:b/>
                <w:bCs/>
              </w:rPr>
              <w:instrText xml:space="preserve"> PAGE </w:instrText>
            </w:r>
            <w:r w:rsidRPr="00490B37">
              <w:rPr>
                <w:b/>
                <w:bCs/>
                <w:szCs w:val="24"/>
              </w:rPr>
              <w:fldChar w:fldCharType="separate"/>
            </w:r>
            <w:r w:rsidRPr="00490B37">
              <w:rPr>
                <w:b/>
                <w:bCs/>
                <w:noProof/>
              </w:rPr>
              <w:t>2</w:t>
            </w:r>
            <w:r w:rsidRPr="00490B37">
              <w:rPr>
                <w:b/>
                <w:bCs/>
                <w:szCs w:val="24"/>
              </w:rPr>
              <w:fldChar w:fldCharType="end"/>
            </w:r>
            <w:r w:rsidRPr="00490B37">
              <w:rPr>
                <w:b/>
                <w:bCs/>
              </w:rPr>
              <w:t xml:space="preserve"> of </w:t>
            </w:r>
            <w:r w:rsidRPr="00490B37">
              <w:rPr>
                <w:b/>
                <w:bCs/>
                <w:szCs w:val="24"/>
              </w:rPr>
              <w:fldChar w:fldCharType="begin"/>
            </w:r>
            <w:r w:rsidRPr="00490B37">
              <w:rPr>
                <w:b/>
                <w:bCs/>
              </w:rPr>
              <w:instrText xml:space="preserve"> NUMPAGES  </w:instrText>
            </w:r>
            <w:r w:rsidRPr="00490B37">
              <w:rPr>
                <w:b/>
                <w:bCs/>
                <w:szCs w:val="24"/>
              </w:rPr>
              <w:fldChar w:fldCharType="separate"/>
            </w:r>
            <w:r w:rsidRPr="00490B37">
              <w:rPr>
                <w:b/>
                <w:bCs/>
                <w:noProof/>
              </w:rPr>
              <w:t>2</w:t>
            </w:r>
            <w:r w:rsidRPr="00490B37">
              <w:rPr>
                <w:b/>
                <w:bCs/>
                <w:szCs w:val="24"/>
              </w:rPr>
              <w:fldChar w:fldCharType="end"/>
            </w:r>
          </w:p>
        </w:sdtContent>
      </w:sdt>
    </w:sdtContent>
  </w:sdt>
  <w:p w14:paraId="2F4827F4" w14:textId="77777777" w:rsidR="00490B37" w:rsidRDefault="00490B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13C9D" w14:textId="77777777" w:rsidR="00315A3A" w:rsidRDefault="00315A3A">
      <w:pPr>
        <w:spacing w:line="240" w:lineRule="auto"/>
      </w:pPr>
      <w:r>
        <w:separator/>
      </w:r>
    </w:p>
  </w:footnote>
  <w:footnote w:type="continuationSeparator" w:id="0">
    <w:p w14:paraId="4088ACC1" w14:textId="77777777" w:rsidR="00315A3A" w:rsidRDefault="00315A3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84F6AF" w14:textId="02DA3239" w:rsidR="007F6C9E" w:rsidRPr="007F6C9E" w:rsidRDefault="007A3F04" w:rsidP="007F6C9E">
    <w:pPr>
      <w:pStyle w:val="Header"/>
      <w:jc w:val="right"/>
      <w:rPr>
        <w:szCs w:val="24"/>
      </w:rPr>
    </w:pPr>
    <w:r w:rsidRPr="007F6C9E">
      <w:rPr>
        <w:rFonts w:eastAsia="Times New Roman" w:cs="Times New Roman"/>
        <w:b/>
        <w:szCs w:val="24"/>
      </w:rPr>
      <w:t>Management &amp; Organisational Behaviour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00F4"/>
    <w:rsid w:val="0002293D"/>
    <w:rsid w:val="000924DC"/>
    <w:rsid w:val="000948C7"/>
    <w:rsid w:val="000A0182"/>
    <w:rsid w:val="000C75AB"/>
    <w:rsid w:val="00103EA0"/>
    <w:rsid w:val="0012277E"/>
    <w:rsid w:val="00123CAE"/>
    <w:rsid w:val="0015100A"/>
    <w:rsid w:val="00160D44"/>
    <w:rsid w:val="00185556"/>
    <w:rsid w:val="00186AF3"/>
    <w:rsid w:val="001B1467"/>
    <w:rsid w:val="002559E1"/>
    <w:rsid w:val="00315A3A"/>
    <w:rsid w:val="00366B7A"/>
    <w:rsid w:val="00444381"/>
    <w:rsid w:val="00461D07"/>
    <w:rsid w:val="004800F4"/>
    <w:rsid w:val="00490B37"/>
    <w:rsid w:val="00491104"/>
    <w:rsid w:val="004B0C7F"/>
    <w:rsid w:val="004C08DD"/>
    <w:rsid w:val="005A4128"/>
    <w:rsid w:val="005C446E"/>
    <w:rsid w:val="0063078B"/>
    <w:rsid w:val="00654862"/>
    <w:rsid w:val="007135BD"/>
    <w:rsid w:val="00794723"/>
    <w:rsid w:val="007A3F04"/>
    <w:rsid w:val="007D0E08"/>
    <w:rsid w:val="007F4A36"/>
    <w:rsid w:val="007F6C9E"/>
    <w:rsid w:val="00852762"/>
    <w:rsid w:val="008823BE"/>
    <w:rsid w:val="008B26BC"/>
    <w:rsid w:val="008B40E0"/>
    <w:rsid w:val="008C3F76"/>
    <w:rsid w:val="008F5EB0"/>
    <w:rsid w:val="0092201E"/>
    <w:rsid w:val="009A560B"/>
    <w:rsid w:val="009F2BEA"/>
    <w:rsid w:val="00A508FC"/>
    <w:rsid w:val="00A63E21"/>
    <w:rsid w:val="00AA37D3"/>
    <w:rsid w:val="00AF1628"/>
    <w:rsid w:val="00B23719"/>
    <w:rsid w:val="00B42485"/>
    <w:rsid w:val="00B749C8"/>
    <w:rsid w:val="00B8387E"/>
    <w:rsid w:val="00BF374C"/>
    <w:rsid w:val="00C41915"/>
    <w:rsid w:val="00C77D6B"/>
    <w:rsid w:val="00CE51FC"/>
    <w:rsid w:val="00D24B7E"/>
    <w:rsid w:val="00D62B1B"/>
    <w:rsid w:val="00DE4832"/>
    <w:rsid w:val="00EE59CE"/>
    <w:rsid w:val="00F71FD0"/>
    <w:rsid w:val="00F752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17A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0E0"/>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2201E"/>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5A4128"/>
    <w:rPr>
      <w:rFonts w:ascii="Times New Roman" w:hAnsi="Times New Roman"/>
      <w:b/>
      <w:sz w:val="28"/>
      <w:szCs w:val="40"/>
    </w:rPr>
  </w:style>
  <w:style w:type="paragraph" w:styleId="Bibliography">
    <w:name w:val="Bibliography"/>
    <w:basedOn w:val="Normal"/>
    <w:next w:val="Normal"/>
    <w:uiPriority w:val="37"/>
    <w:unhideWhenUsed/>
    <w:rsid w:val="005A4128"/>
  </w:style>
  <w:style w:type="character" w:styleId="Hyperlink">
    <w:name w:val="Hyperlink"/>
    <w:basedOn w:val="DefaultParagraphFont"/>
    <w:uiPriority w:val="99"/>
    <w:unhideWhenUsed/>
    <w:rsid w:val="0063078B"/>
    <w:rPr>
      <w:color w:val="0000FF" w:themeColor="hyperlink"/>
      <w:u w:val="single"/>
    </w:rPr>
  </w:style>
  <w:style w:type="character" w:styleId="UnresolvedMention">
    <w:name w:val="Unresolved Mention"/>
    <w:basedOn w:val="DefaultParagraphFont"/>
    <w:uiPriority w:val="99"/>
    <w:semiHidden/>
    <w:unhideWhenUsed/>
    <w:rsid w:val="0063078B"/>
    <w:rPr>
      <w:color w:val="605E5C"/>
      <w:shd w:val="clear" w:color="auto" w:fill="E1DFDD"/>
    </w:rPr>
  </w:style>
  <w:style w:type="paragraph" w:styleId="TOCHeading">
    <w:name w:val="TOC Heading"/>
    <w:basedOn w:val="Heading1"/>
    <w:next w:val="Normal"/>
    <w:uiPriority w:val="39"/>
    <w:unhideWhenUsed/>
    <w:qFormat/>
    <w:rsid w:val="00B2371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23719"/>
    <w:pPr>
      <w:spacing w:after="100"/>
    </w:pPr>
  </w:style>
  <w:style w:type="paragraph" w:styleId="Header">
    <w:name w:val="header"/>
    <w:basedOn w:val="Normal"/>
    <w:link w:val="HeaderChar"/>
    <w:uiPriority w:val="99"/>
    <w:unhideWhenUsed/>
    <w:rsid w:val="007F6C9E"/>
    <w:pPr>
      <w:tabs>
        <w:tab w:val="center" w:pos="4513"/>
        <w:tab w:val="right" w:pos="9026"/>
      </w:tabs>
      <w:spacing w:line="240" w:lineRule="auto"/>
    </w:pPr>
  </w:style>
  <w:style w:type="character" w:customStyle="1" w:styleId="HeaderChar">
    <w:name w:val="Header Char"/>
    <w:basedOn w:val="DefaultParagraphFont"/>
    <w:link w:val="Header"/>
    <w:uiPriority w:val="99"/>
    <w:rsid w:val="007F6C9E"/>
    <w:rPr>
      <w:rFonts w:ascii="Times New Roman" w:hAnsi="Times New Roman"/>
      <w:sz w:val="24"/>
    </w:rPr>
  </w:style>
  <w:style w:type="paragraph" w:styleId="Footer">
    <w:name w:val="footer"/>
    <w:basedOn w:val="Normal"/>
    <w:link w:val="FooterChar"/>
    <w:uiPriority w:val="99"/>
    <w:unhideWhenUsed/>
    <w:rsid w:val="007F6C9E"/>
    <w:pPr>
      <w:tabs>
        <w:tab w:val="center" w:pos="4513"/>
        <w:tab w:val="right" w:pos="9026"/>
      </w:tabs>
      <w:spacing w:line="240" w:lineRule="auto"/>
    </w:pPr>
  </w:style>
  <w:style w:type="character" w:customStyle="1" w:styleId="FooterChar">
    <w:name w:val="Footer Char"/>
    <w:basedOn w:val="DefaultParagraphFont"/>
    <w:link w:val="Footer"/>
    <w:uiPriority w:val="99"/>
    <w:rsid w:val="007F6C9E"/>
    <w:rPr>
      <w:rFonts w:ascii="Times New Roman" w:hAnsi="Times New Roman"/>
      <w:sz w:val="24"/>
    </w:rPr>
  </w:style>
  <w:style w:type="paragraph" w:customStyle="1" w:styleId="s5">
    <w:name w:val="s5"/>
    <w:basedOn w:val="Normal"/>
    <w:rsid w:val="00AA37D3"/>
    <w:pPr>
      <w:spacing w:before="100" w:beforeAutospacing="1" w:after="100" w:afterAutospacing="1" w:line="240" w:lineRule="auto"/>
      <w:jc w:val="left"/>
    </w:pPr>
    <w:rPr>
      <w:rFonts w:eastAsiaTheme="minorEastAsia" w:cs="Times New Roman"/>
      <w:szCs w:val="24"/>
      <w:lang w:val="en-GB" w:eastAsia="en-GB"/>
    </w:rPr>
  </w:style>
  <w:style w:type="character" w:customStyle="1" w:styleId="bumpedfont15">
    <w:name w:val="bumpedfont15"/>
    <w:basedOn w:val="DefaultParagraphFont"/>
    <w:rsid w:val="00AA37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1550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hil23</b:Tag>
    <b:SourceType>InternetSite</b:SourceType>
    <b:Guid>{75BDFE40-0EB7-44BF-B4BF-A1D843332D33}</b:Guid>
    <b:Author>
      <b:Author>
        <b:Corporate>hilton</b:Corporate>
      </b:Author>
    </b:Author>
    <b:Title>Our Journey Toward 2030</b:Title>
    <b:Year>2023</b:Year>
    <b:YearAccessed>2023</b:YearAccessed>
    <b:MonthAccessed>October</b:MonthAccessed>
    <b:DayAccessed>20</b:DayAccessed>
    <b:URL>https://esg.hilton.com/2030-goals/</b:URL>
    <b:RefOrder>2</b:RefOrder>
  </b:Source>
  <b:Source>
    <b:Tag>hil231</b:Tag>
    <b:SourceType>InternetSite</b:SourceType>
    <b:Guid>{595D6193-353F-4D7C-823E-C4BB24E89003}</b:Guid>
    <b:Author>
      <b:Author>
        <b:Corporate>hilton</b:Corporate>
      </b:Author>
    </b:Author>
    <b:Title>OUR CULTURE</b:Title>
    <b:Year>2023</b:Year>
    <b:YearAccessed>2023</b:YearAccessed>
    <b:MonthAccessed>October</b:MonthAccessed>
    <b:DayAccessed>29</b:DayAccessed>
    <b:URL>https://jobs.hilton.com/us/en/culture</b:URL>
    <b:RefOrder>1</b:RefOrder>
  </b:Source>
  <b:Source>
    <b:Tag>Placeholder1</b:Tag>
    <b:SourceType>InternetSite</b:SourceType>
    <b:Guid>{26F1B386-86F7-4F6F-9E8B-0CFD2C6B7391}</b:Guid>
    <b:Author>
      <b:Author>
        <b:Corporate>hilton</b:Corporate>
      </b:Author>
    </b:Author>
    <b:Title>Travel With Purpose</b:Title>
    <b:Year>2023</b:Year>
    <b:YearAccessed>2023</b:YearAccessed>
    <b:MonthAccessed>October</b:MonthAccessed>
    <b:DayAccessed>20</b:DayAccessed>
    <b:URL>https://esg.hilton.com/</b:URL>
    <b:RefOrder>3</b:RefOrder>
  </b:Source>
  <b:Source>
    <b:Tag>sta231</b:Tag>
    <b:SourceType>InternetSite</b:SourceType>
    <b:Guid>{4B9106DE-3F64-4D8D-AB76-CFB6EB822146}</b:Guid>
    <b:Author>
      <b:Author>
        <b:Corporate>statista</b:Corporate>
      </b:Author>
    </b:Author>
    <b:Title>Number of Hilton Worldwide Holdings employees from 2013 to 2022</b:Title>
    <b:Year>2023</b:Year>
    <b:YearAccessed>2023</b:YearAccessed>
    <b:MonthAccessed>October</b:MonthAccessed>
    <b:DayAccessed>20</b:DayAccessed>
    <b:URL>https://www.statista.com/statistics/297758/number-of-hilton-worldwide-employees/</b:URL>
    <b:RefOrder>2</b:RefOrder>
  </b:Source>
  <b:Source>
    <b:Tag>sta232</b:Tag>
    <b:SourceType>InternetSite</b:SourceType>
    <b:Guid>{EF07217B-2990-412C-B8F1-2D1D7D2A9502}</b:Guid>
    <b:Author>
      <b:Author>
        <b:Corporate>statista</b:Corporate>
      </b:Author>
    </b:Author>
    <b:Title>Revenue of Hilton Worldwide Holdings from 2009 to 2022</b:Title>
    <b:Year>2023</b:Year>
    <b:YearAccessed>2023</b:YearAccessed>
    <b:MonthAccessed>October</b:MonthAccessed>
    <b:DayAccessed>20</b:DayAccessed>
    <b:URL>https://www.statista.com/statistics/297760/revenue-of-hilton-worldwide-holdings-inc/</b:URL>
    <b:RefOrder>3</b:RefOrder>
  </b:Source>
</b:Sources>
</file>

<file path=customXml/itemProps1.xml><?xml version="1.0" encoding="utf-8"?>
<ds:datastoreItem xmlns:ds="http://schemas.openxmlformats.org/officeDocument/2006/customXml" ds:itemID="{68A669EF-BEDB-474F-9999-D68C647147B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2421</Words>
  <Characters>13803</Characters>
  <Application>Microsoft Office Word</Application>
  <DocSecurity>0</DocSecurity>
  <Lines>115</Lines>
  <Paragraphs>32</Paragraphs>
  <ScaleCrop>false</ScaleCrop>
  <Company/>
  <LinksUpToDate>false</LinksUpToDate>
  <CharactersWithSpaces>16192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2023-11-08T12:15:00Z</dcterms:created>
  <dcterms:modified xsi:type="dcterms:W3CDTF">2023-11-15T18:53:00Z</dcterms:modified>
</cp:coreProperties>
</file>