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B0D39" w:rsidRDefault="00AB0D39" w:rsidP="00AB0D3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AB0D39" w:rsidTr="00812F2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BMPE6003</w:t>
            </w:r>
          </w:p>
        </w:tc>
      </w:tr>
      <w:tr w:rsidR="00AB0D39" w:rsidTr="00812F2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bookmarkStart w:id="0" w:name="_GoBack"/>
            <w:r>
              <w:rPr>
                <w:rFonts w:ascii="Arial" w:hAnsi="Arial" w:cs="Arial"/>
                <w:sz w:val="22"/>
                <w:szCs w:val="22"/>
              </w:rPr>
              <w:t xml:space="preserve">Perspectives on Health and Physical Activity </w:t>
            </w:r>
            <w:bookmarkEnd w:id="0"/>
          </w:p>
        </w:tc>
      </w:tr>
      <w:tr w:rsidR="00AB0D39" w:rsidTr="00812F2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2032398230"/>
            <w:placeholder>
              <w:docPart w:val="3DA873EBB1EB4871A4ABFED42F3C3E93"/>
            </w:placeholder>
            <w:date w:fullDate="2020-03-0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:rsidR="00AB0D39" w:rsidRDefault="00AB0D39" w:rsidP="00812F29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04/03/2020</w:t>
                </w:r>
              </w:p>
            </w:tc>
          </w:sdtContent>
        </w:sdt>
      </w:tr>
      <w:tr w:rsidR="00AB0D39" w:rsidTr="00812F2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53203250"/>
            <w:placeholder>
              <w:docPart w:val="58370E7FCD5640F48B165CB617F4CE00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  <w:tcBorders>
                  <w:top w:val="single" w:sz="4" w:space="0" w:color="auto"/>
                  <w:left w:val="single" w:sz="4" w:space="0" w:color="auto"/>
                  <w:bottom w:val="single" w:sz="4" w:space="0" w:color="auto"/>
                  <w:right w:val="single" w:sz="4" w:space="0" w:color="auto"/>
                </w:tcBorders>
                <w:hideMark/>
              </w:tcPr>
              <w:p w:rsidR="00AB0D39" w:rsidRDefault="00AB0D39" w:rsidP="00812F29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AB0D39" w:rsidTr="00812F2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AB0D39" w:rsidTr="00812F29">
        <w:tc>
          <w:tcPr>
            <w:tcW w:w="18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None </w:t>
            </w:r>
          </w:p>
        </w:tc>
      </w:tr>
    </w:tbl>
    <w:p w:rsidR="00AB0D39" w:rsidRDefault="00AB0D39" w:rsidP="00AB0D39">
      <w:pPr>
        <w:pBdr>
          <w:bottom w:val="single" w:sz="6" w:space="1" w:color="auto"/>
        </w:pBdr>
        <w:rPr>
          <w:rFonts w:cs="Arial"/>
        </w:rPr>
      </w:pPr>
    </w:p>
    <w:p w:rsidR="00AB0D39" w:rsidRDefault="00AB0D39" w:rsidP="00AB0D39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AB0D39" w:rsidRDefault="00AB0D39" w:rsidP="00AB0D39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AIM(S)</w:t>
      </w:r>
    </w:p>
    <w:p w:rsidR="00AB0D39" w:rsidRDefault="00AB0D39" w:rsidP="00AB0D39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AB0D39" w:rsidRDefault="00AB0D39" w:rsidP="00AB0D39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ind w:left="851" w:hanging="567"/>
        <w:jc w:val="both"/>
        <w:rPr>
          <w:rFonts w:cs="Arial"/>
        </w:rPr>
      </w:pPr>
      <w:r>
        <w:rPr>
          <w:rFonts w:cs="Arial"/>
        </w:rPr>
        <w:t>To provide a research-based forum for discussing issues, and developing students’ perspectives, on a range of current issues in the areas of sport, health, nutrition and physical education.</w:t>
      </w:r>
    </w:p>
    <w:p w:rsidR="00AB0D39" w:rsidRDefault="00AB0D39" w:rsidP="00AB0D39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:rsidR="00AB0D39" w:rsidRDefault="00AB0D39" w:rsidP="00AB0D39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LEARNING OUTCOMES</w:t>
      </w:r>
    </w:p>
    <w:p w:rsidR="00AB0D39" w:rsidRDefault="00AB0D39" w:rsidP="00AB0D39">
      <w:pPr>
        <w:rPr>
          <w:rFonts w:cs="Arial"/>
          <w:b/>
        </w:rPr>
      </w:pPr>
    </w:p>
    <w:p w:rsidR="00AB0D39" w:rsidRDefault="00AB0D39" w:rsidP="00AB0D39">
      <w:pPr>
        <w:rPr>
          <w:rFonts w:cs="Arial"/>
        </w:rPr>
      </w:pPr>
      <w:r>
        <w:rPr>
          <w:rFonts w:cs="Arial"/>
        </w:rPr>
        <w:t>Upon the successful completion of this module, the student should be able to:</w:t>
      </w:r>
    </w:p>
    <w:p w:rsidR="00AB0D39" w:rsidRDefault="00AB0D39" w:rsidP="00AB0D39">
      <w:pPr>
        <w:rPr>
          <w:rFonts w:cs="Arial"/>
        </w:rPr>
      </w:pPr>
    </w:p>
    <w:p w:rsidR="00AB0D39" w:rsidRDefault="00AB0D39" w:rsidP="00AB0D39">
      <w:pPr>
        <w:pStyle w:val="bullet"/>
        <w:numPr>
          <w:ilvl w:val="0"/>
          <w:numId w:val="2"/>
        </w:numPr>
        <w:autoSpaceDN w:val="0"/>
        <w:spacing w:before="0" w:after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critically evaluate relevant research and current issues of interest within sport, health, nutrition and physical education;</w:t>
      </w:r>
    </w:p>
    <w:p w:rsidR="00AB0D39" w:rsidRDefault="00AB0D39" w:rsidP="00AB0D39">
      <w:pPr>
        <w:pStyle w:val="bullet"/>
        <w:numPr>
          <w:ilvl w:val="0"/>
          <w:numId w:val="2"/>
        </w:numPr>
        <w:autoSpaceDN w:val="0"/>
        <w:spacing w:before="0" w:after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identify a current issue for investigation within the areas of sport, health, nutrition and physical education;</w:t>
      </w:r>
    </w:p>
    <w:p w:rsidR="00AB0D39" w:rsidRDefault="00AB0D39" w:rsidP="00AB0D39">
      <w:pPr>
        <w:pStyle w:val="bullet"/>
        <w:numPr>
          <w:ilvl w:val="0"/>
          <w:numId w:val="2"/>
        </w:numPr>
        <w:autoSpaceDN w:val="0"/>
        <w:spacing w:before="0" w:after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demonstrate competence in selecting and using appropriate peer reviewed resources to provide a comprehensive review of research based evidence;</w:t>
      </w:r>
    </w:p>
    <w:p w:rsidR="00AB0D39" w:rsidRDefault="00AB0D39" w:rsidP="00AB0D39">
      <w:pPr>
        <w:pStyle w:val="bullet"/>
        <w:numPr>
          <w:ilvl w:val="0"/>
          <w:numId w:val="2"/>
        </w:numPr>
        <w:autoSpaceDN w:val="0"/>
        <w:spacing w:before="0" w:after="240"/>
        <w:ind w:left="851" w:hanging="567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sz w:val="22"/>
          <w:szCs w:val="22"/>
        </w:rPr>
        <w:t>present</w:t>
      </w:r>
      <w:proofErr w:type="gramEnd"/>
      <w:r>
        <w:rPr>
          <w:rFonts w:ascii="Arial" w:hAnsi="Arial" w:cs="Arial"/>
          <w:sz w:val="22"/>
          <w:szCs w:val="22"/>
        </w:rPr>
        <w:t xml:space="preserve"> and defend a critical evaluation of a chosen current issue as part of a group seminar presentation.</w:t>
      </w:r>
    </w:p>
    <w:p w:rsidR="00AB0D39" w:rsidRDefault="00AB0D39" w:rsidP="00AB0D39">
      <w:pPr>
        <w:pStyle w:val="fixed"/>
        <w:spacing w:after="24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INDICATIVE CONTENT</w:t>
      </w:r>
    </w:p>
    <w:p w:rsidR="00AB0D39" w:rsidRDefault="00AB0D39" w:rsidP="00AB0D39">
      <w:pPr>
        <w:pStyle w:val="ListParagraph"/>
        <w:numPr>
          <w:ilvl w:val="0"/>
          <w:numId w:val="1"/>
        </w:numPr>
        <w:overflowPunct w:val="0"/>
        <w:autoSpaceDE w:val="0"/>
        <w:autoSpaceDN w:val="0"/>
        <w:adjustRightInd w:val="0"/>
        <w:spacing w:after="240" w:line="240" w:lineRule="auto"/>
        <w:ind w:left="851" w:hanging="567"/>
        <w:contextualSpacing w:val="0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Identification and discussion of a range of current issues of interest within sport, health, nutrition and physical education.</w:t>
      </w:r>
    </w:p>
    <w:p w:rsidR="00AB0D39" w:rsidRDefault="00AB0D39" w:rsidP="00AB0D39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240" w:line="240" w:lineRule="auto"/>
        <w:ind w:left="851" w:hanging="567"/>
        <w:jc w:val="both"/>
        <w:rPr>
          <w:rFonts w:cs="Arial"/>
        </w:rPr>
      </w:pPr>
      <w:r>
        <w:rPr>
          <w:rFonts w:cs="Arial"/>
        </w:rPr>
        <w:t>Selection of an appropriate research question for in depth study as a group.</w:t>
      </w:r>
    </w:p>
    <w:p w:rsidR="00AB0D39" w:rsidRDefault="00AB0D39" w:rsidP="00AB0D39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240" w:line="240" w:lineRule="auto"/>
        <w:ind w:left="851" w:hanging="567"/>
        <w:jc w:val="both"/>
        <w:rPr>
          <w:rFonts w:cs="Arial"/>
        </w:rPr>
      </w:pPr>
      <w:r>
        <w:rPr>
          <w:rFonts w:cs="Arial"/>
        </w:rPr>
        <w:t>The delegation of responsibilities for individual sections of the chosen research question.</w:t>
      </w:r>
    </w:p>
    <w:p w:rsidR="00AB0D39" w:rsidRDefault="00AB0D39" w:rsidP="00AB0D39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240" w:line="240" w:lineRule="auto"/>
        <w:ind w:left="851" w:hanging="567"/>
        <w:jc w:val="both"/>
        <w:rPr>
          <w:rFonts w:cs="Arial"/>
        </w:rPr>
      </w:pPr>
      <w:r>
        <w:rPr>
          <w:rFonts w:cs="Arial"/>
        </w:rPr>
        <w:t>Critical review of research and other published information.</w:t>
      </w:r>
    </w:p>
    <w:p w:rsidR="00AB0D39" w:rsidRDefault="00AB0D39" w:rsidP="00AB0D39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240" w:line="240" w:lineRule="auto"/>
        <w:ind w:left="851" w:hanging="567"/>
        <w:jc w:val="both"/>
        <w:rPr>
          <w:rFonts w:cs="Arial"/>
        </w:rPr>
      </w:pPr>
      <w:r>
        <w:rPr>
          <w:rFonts w:cs="Arial"/>
        </w:rPr>
        <w:t>Evaluation of the demands of group working, and the need to manage group dynamics.</w:t>
      </w:r>
    </w:p>
    <w:p w:rsidR="00AB0D39" w:rsidRDefault="00AB0D39" w:rsidP="00AB0D39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240" w:line="240" w:lineRule="auto"/>
        <w:ind w:left="851" w:hanging="567"/>
        <w:jc w:val="both"/>
        <w:rPr>
          <w:rFonts w:cs="Arial"/>
        </w:rPr>
      </w:pPr>
      <w:r>
        <w:rPr>
          <w:rFonts w:cs="Arial"/>
        </w:rPr>
        <w:t>Presentation skills.</w:t>
      </w:r>
    </w:p>
    <w:p w:rsidR="00AB0D39" w:rsidRDefault="00AB0D39" w:rsidP="00AB0D39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240" w:line="240" w:lineRule="auto"/>
        <w:ind w:left="851" w:hanging="567"/>
        <w:jc w:val="both"/>
        <w:rPr>
          <w:rFonts w:cs="Arial"/>
        </w:rPr>
      </w:pPr>
      <w:r>
        <w:rPr>
          <w:rFonts w:cs="Arial"/>
        </w:rPr>
        <w:t>Critically assess individual contributions within group work.</w:t>
      </w:r>
    </w:p>
    <w:p w:rsidR="00AB0D39" w:rsidRDefault="00AB0D39" w:rsidP="00AB0D39">
      <w:pPr>
        <w:rPr>
          <w:rFonts w:cs="Arial"/>
        </w:rPr>
      </w:pPr>
    </w:p>
    <w:p w:rsidR="00AB0D39" w:rsidRPr="00AB0D39" w:rsidRDefault="00AB0D39" w:rsidP="00AB0D39">
      <w:pPr>
        <w:rPr>
          <w:rFonts w:cs="Arial"/>
          <w:b/>
        </w:rPr>
      </w:pPr>
      <w:r>
        <w:rPr>
          <w:rFonts w:cs="Arial"/>
        </w:rPr>
        <w:br w:type="page"/>
      </w:r>
      <w:r>
        <w:rPr>
          <w:rFonts w:ascii="Arial" w:hAnsi="Arial" w:cs="Arial"/>
        </w:rPr>
        <w:lastRenderedPageBreak/>
        <w:t>Study Time Allocation</w:t>
      </w:r>
    </w:p>
    <w:p w:rsidR="00AB0D39" w:rsidRDefault="00AB0D39" w:rsidP="00AB0D39">
      <w:pPr>
        <w:pStyle w:val="fixed"/>
        <w:rPr>
          <w:rFonts w:ascii="Arial" w:hAnsi="Arial" w:cs="Arial"/>
          <w:sz w:val="22"/>
          <w:szCs w:val="22"/>
        </w:rPr>
      </w:pPr>
    </w:p>
    <w:p w:rsidR="00AB0D39" w:rsidRDefault="00AB0D39" w:rsidP="00AB0D39">
      <w:pPr>
        <w:keepNext/>
        <w:rPr>
          <w:rFonts w:cs="Arial"/>
        </w:rPr>
      </w:pPr>
      <w:r>
        <w:rPr>
          <w:rFonts w:cs="Arial"/>
        </w:rPr>
        <w:t>The study time for the module is divided as follows:</w:t>
      </w:r>
    </w:p>
    <w:p w:rsidR="00AB0D39" w:rsidRDefault="00AB0D39" w:rsidP="00AB0D39">
      <w:pPr>
        <w:keepNext/>
        <w:rPr>
          <w:rFonts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B0D39" w:rsidTr="00812F29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Percentage</w:t>
            </w:r>
          </w:p>
        </w:tc>
      </w:tr>
      <w:tr w:rsidR="00AB0D39" w:rsidTr="00812F29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45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23%</w:t>
            </w:r>
          </w:p>
        </w:tc>
      </w:tr>
      <w:tr w:rsidR="00AB0D39" w:rsidTr="00812F29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155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77%</w:t>
            </w:r>
          </w:p>
        </w:tc>
      </w:tr>
      <w:tr w:rsidR="00AB0D39" w:rsidTr="00812F29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0%</w:t>
            </w:r>
          </w:p>
        </w:tc>
      </w:tr>
      <w:tr w:rsidR="00AB0D39" w:rsidTr="00812F29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rPr>
                <w:rFonts w:cs="Arial"/>
              </w:rPr>
            </w:pPr>
            <w:r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100%</w:t>
            </w:r>
          </w:p>
        </w:tc>
      </w:tr>
    </w:tbl>
    <w:p w:rsidR="00AB0D39" w:rsidRDefault="00AB0D39" w:rsidP="00AB0D39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AB0D39" w:rsidRDefault="00AB0D39" w:rsidP="00AB0D39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</w:t>
      </w:r>
    </w:p>
    <w:p w:rsidR="00AB0D39" w:rsidRDefault="00AB0D39" w:rsidP="00AB0D39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AB0D39" w:rsidRDefault="00AB0D39" w:rsidP="00AB0D39">
      <w:pPr>
        <w:rPr>
          <w:rFonts w:cs="Arial"/>
          <w:b/>
          <w:i/>
          <w:sz w:val="20"/>
        </w:rPr>
      </w:pPr>
      <w:r>
        <w:rPr>
          <w:rFonts w:cs="Arial"/>
          <w:b/>
        </w:rPr>
        <w:t xml:space="preserve">Assessment Component 1 </w:t>
      </w:r>
      <w:r>
        <w:rPr>
          <w:rFonts w:cs="Arial"/>
          <w:b/>
          <w:i/>
          <w:sz w:val="20"/>
        </w:rPr>
        <w:t>(Tick one)</w:t>
      </w:r>
    </w:p>
    <w:p w:rsidR="00AB0D39" w:rsidRDefault="00AB0D39" w:rsidP="00AB0D39">
      <w:pPr>
        <w:rPr>
          <w:rFonts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6"/>
        <w:gridCol w:w="537"/>
        <w:gridCol w:w="2473"/>
        <w:gridCol w:w="537"/>
        <w:gridCol w:w="2471"/>
      </w:tblGrid>
      <w:tr w:rsidR="00AB0D39" w:rsidTr="00812F29">
        <w:sdt>
          <w:sdtPr>
            <w:rPr>
              <w:rFonts w:cs="Arial"/>
            </w:rPr>
            <w:id w:val="-8799354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:rsidR="00AB0D39" w:rsidRDefault="00AB0D39" w:rsidP="00812F29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:rsidR="00AB0D39" w:rsidRDefault="00AB0D39" w:rsidP="00812F29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-98060518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AB0D39" w:rsidRDefault="00AB0D39" w:rsidP="00812F29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:rsidR="00AB0D39" w:rsidRDefault="00AB0D39" w:rsidP="00812F29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2475022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AB0D39" w:rsidRDefault="00AB0D39" w:rsidP="00812F29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:rsidR="00AB0D39" w:rsidRDefault="00AB0D39" w:rsidP="00812F29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Practical</w:t>
            </w:r>
          </w:p>
        </w:tc>
      </w:tr>
    </w:tbl>
    <w:p w:rsidR="00AB0D39" w:rsidRDefault="00AB0D39" w:rsidP="00AB0D39">
      <w:pPr>
        <w:rPr>
          <w:rFonts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B0D39" w:rsidTr="00812F2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r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r>
              <w:rPr>
                <w:rFonts w:cs="Arial"/>
                <w:b/>
              </w:rPr>
              <w:t>Weighting</w:t>
            </w:r>
          </w:p>
        </w:tc>
      </w:tr>
      <w:tr w:rsidR="00AB0D39" w:rsidTr="00812F2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Report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r>
              <w:rPr>
                <w:rFonts w:cs="Arial"/>
              </w:rPr>
              <w:t>3000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r>
              <w:rPr>
                <w:rFonts w:cs="Arial"/>
              </w:rPr>
              <w:t>50%</w:t>
            </w:r>
          </w:p>
        </w:tc>
      </w:tr>
    </w:tbl>
    <w:p w:rsidR="00AB0D39" w:rsidRDefault="00AB0D39" w:rsidP="00AB0D39">
      <w:pPr>
        <w:rPr>
          <w:rFonts w:cs="Arial"/>
          <w:b/>
        </w:rPr>
      </w:pPr>
    </w:p>
    <w:p w:rsidR="00AB0D39" w:rsidRDefault="00AB0D39" w:rsidP="00AB0D39">
      <w:pPr>
        <w:rPr>
          <w:rFonts w:cs="Arial"/>
          <w:b/>
        </w:rPr>
      </w:pPr>
    </w:p>
    <w:p w:rsidR="00AB0D39" w:rsidRDefault="00AB0D39" w:rsidP="00AB0D39">
      <w:pPr>
        <w:rPr>
          <w:rFonts w:cs="Arial"/>
          <w:b/>
          <w:i/>
          <w:sz w:val="20"/>
        </w:rPr>
      </w:pPr>
      <w:r>
        <w:rPr>
          <w:rFonts w:cs="Arial"/>
          <w:b/>
        </w:rPr>
        <w:t xml:space="preserve">Assessment Component 2 </w:t>
      </w:r>
      <w:r>
        <w:rPr>
          <w:rFonts w:cs="Arial"/>
          <w:b/>
          <w:i/>
          <w:sz w:val="20"/>
        </w:rPr>
        <w:t>(Tick one)</w:t>
      </w:r>
    </w:p>
    <w:p w:rsidR="00AB0D39" w:rsidRDefault="00AB0D39" w:rsidP="00AB0D39">
      <w:pPr>
        <w:rPr>
          <w:rFonts w:cs="Arial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6"/>
        <w:gridCol w:w="537"/>
        <w:gridCol w:w="2473"/>
        <w:gridCol w:w="537"/>
        <w:gridCol w:w="2471"/>
      </w:tblGrid>
      <w:tr w:rsidR="00AB0D39" w:rsidTr="00812F29">
        <w:sdt>
          <w:sdtPr>
            <w:rPr>
              <w:rFonts w:cs="Arial"/>
            </w:rPr>
            <w:id w:val="19804895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:rsidR="00AB0D39" w:rsidRDefault="00AB0D39" w:rsidP="00812F29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:rsidR="00AB0D39" w:rsidRDefault="00AB0D39" w:rsidP="00812F29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-131039023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AB0D39" w:rsidRDefault="00AB0D39" w:rsidP="00812F29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:rsidR="00AB0D39" w:rsidRDefault="00AB0D39" w:rsidP="00812F29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187395472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:rsidR="00AB0D39" w:rsidRDefault="00AB0D39" w:rsidP="00812F29">
                <w:pPr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:rsidR="00AB0D39" w:rsidRDefault="00AB0D39" w:rsidP="00812F29">
            <w:pPr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Practical</w:t>
            </w:r>
          </w:p>
        </w:tc>
      </w:tr>
    </w:tbl>
    <w:p w:rsidR="00AB0D39" w:rsidRDefault="00AB0D39" w:rsidP="00AB0D39">
      <w:pPr>
        <w:rPr>
          <w:rFonts w:cs="Arial"/>
          <w:b/>
        </w:rPr>
      </w:pPr>
    </w:p>
    <w:tbl>
      <w:tblPr>
        <w:tblStyle w:val="TableGrid"/>
        <w:tblW w:w="0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B0D39" w:rsidTr="00812F2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r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r>
              <w:rPr>
                <w:rFonts w:cs="Arial"/>
                <w:b/>
              </w:rPr>
              <w:t>Weighting</w:t>
            </w:r>
          </w:p>
        </w:tc>
      </w:tr>
      <w:tr w:rsidR="00AB0D39" w:rsidTr="00812F29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Presentation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r>
              <w:rPr>
                <w:rFonts w:cs="Arial"/>
              </w:rPr>
              <w:t xml:space="preserve">15 minutes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r>
              <w:rPr>
                <w:rFonts w:cs="Arial"/>
              </w:rPr>
              <w:t>50%</w:t>
            </w:r>
          </w:p>
        </w:tc>
      </w:tr>
    </w:tbl>
    <w:p w:rsidR="00AB0D39" w:rsidRDefault="00AB0D39" w:rsidP="00AB0D39">
      <w:pPr>
        <w:rPr>
          <w:rFonts w:cs="Arial"/>
          <w:b/>
        </w:rPr>
      </w:pPr>
    </w:p>
    <w:p w:rsidR="00AB0D39" w:rsidRDefault="00AB0D39" w:rsidP="00AB0D39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AB0D39" w:rsidRDefault="00AB0D39" w:rsidP="00AB0D39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B0D39" w:rsidTr="00812F29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Percentage</w:t>
            </w:r>
          </w:p>
        </w:tc>
      </w:tr>
      <w:tr w:rsidR="00AB0D39" w:rsidTr="00812F29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0%</w:t>
            </w:r>
          </w:p>
        </w:tc>
      </w:tr>
      <w:tr w:rsidR="00AB0D39" w:rsidTr="00812F29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50%</w:t>
            </w:r>
          </w:p>
        </w:tc>
      </w:tr>
      <w:tr w:rsidR="00AB0D39" w:rsidTr="00812F29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rPr>
                <w:rFonts w:cs="Arial"/>
              </w:rPr>
            </w:pPr>
            <w:r>
              <w:rPr>
                <w:rFonts w:cs="Arial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50%</w:t>
            </w:r>
          </w:p>
        </w:tc>
      </w:tr>
      <w:tr w:rsidR="00AB0D39" w:rsidTr="00812F29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rPr>
                <w:rFonts w:cs="Arial"/>
              </w:rPr>
            </w:pPr>
            <w:r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keepNext/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100%</w:t>
            </w:r>
          </w:p>
        </w:tc>
      </w:tr>
    </w:tbl>
    <w:p w:rsidR="00AB0D39" w:rsidRDefault="00AB0D39" w:rsidP="00AB0D39">
      <w:pPr>
        <w:rPr>
          <w:rFonts w:cs="Arial"/>
        </w:rPr>
      </w:pPr>
    </w:p>
    <w:p w:rsidR="00AB0D39" w:rsidRDefault="00AB0D39" w:rsidP="00AB0D39">
      <w:pPr>
        <w:rPr>
          <w:rFonts w:cs="Arial"/>
          <w:b/>
        </w:rPr>
      </w:pPr>
    </w:p>
    <w:p w:rsidR="00AB0D39" w:rsidRDefault="00AB0D39" w:rsidP="00AB0D39">
      <w:pPr>
        <w:rPr>
          <w:rFonts w:cs="Arial"/>
          <w:b/>
        </w:rPr>
      </w:pPr>
    </w:p>
    <w:p w:rsidR="00AB0D39" w:rsidRDefault="00AB0D39" w:rsidP="00AB0D39">
      <w:pPr>
        <w:rPr>
          <w:rFonts w:cs="Arial"/>
          <w:b/>
        </w:rPr>
      </w:pPr>
    </w:p>
    <w:p w:rsidR="00AB0D39" w:rsidRDefault="00AB0D39" w:rsidP="00AB0D39">
      <w:pPr>
        <w:rPr>
          <w:rFonts w:cs="Arial"/>
          <w:b/>
        </w:rPr>
      </w:pPr>
    </w:p>
    <w:p w:rsidR="00AB0D39" w:rsidRDefault="00AB0D39" w:rsidP="00AB0D39">
      <w:pPr>
        <w:rPr>
          <w:rFonts w:cs="Arial"/>
          <w:b/>
        </w:rPr>
      </w:pPr>
    </w:p>
    <w:p w:rsidR="00AB0D39" w:rsidRDefault="00AB0D39" w:rsidP="00AB0D39">
      <w:pPr>
        <w:rPr>
          <w:rFonts w:cs="Arial"/>
          <w:b/>
        </w:rPr>
      </w:pPr>
      <w:r>
        <w:rPr>
          <w:rFonts w:cs="Arial"/>
          <w:b/>
        </w:rPr>
        <w:lastRenderedPageBreak/>
        <w:t>INDICATIVE READING LIST</w:t>
      </w:r>
    </w:p>
    <w:p w:rsidR="00AB0D39" w:rsidRDefault="00AB0D39" w:rsidP="00AB0D39">
      <w:pPr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B0D39" w:rsidTr="00812F29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BMPE6003</w:t>
            </w:r>
          </w:p>
        </w:tc>
      </w:tr>
      <w:tr w:rsidR="00AB0D39" w:rsidTr="00812F29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Perspectives on Health and Physical Activity</w:t>
            </w:r>
          </w:p>
        </w:tc>
      </w:tr>
      <w:tr w:rsidR="00AB0D39" w:rsidTr="00812F29">
        <w:trPr>
          <w:tblHeader/>
        </w:trPr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Electronic*</w:t>
            </w:r>
          </w:p>
        </w:tc>
      </w:tr>
      <w:tr w:rsidR="00AB0D39" w:rsidTr="00812F2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  <w:highlight w:val="yellow"/>
              </w:rPr>
            </w:pPr>
            <w:r>
              <w:rPr>
                <w:rFonts w:cs="Arial"/>
                <w:bCs/>
                <w:color w:val="111111"/>
                <w:kern w:val="36"/>
              </w:rPr>
              <w:t xml:space="preserve">Bartley, M. (2016) </w:t>
            </w:r>
            <w:r>
              <w:rPr>
                <w:rFonts w:cs="Arial"/>
                <w:bCs/>
                <w:i/>
                <w:color w:val="111111"/>
                <w:kern w:val="36"/>
              </w:rPr>
              <w:t>Health inequality: an introduction to concepts, theories and methods.</w:t>
            </w:r>
            <w:r>
              <w:rPr>
                <w:rFonts w:cs="Arial"/>
                <w:bCs/>
                <w:color w:val="111111"/>
                <w:kern w:val="36"/>
              </w:rPr>
              <w:t xml:space="preserve"> Polity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6977329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B0D39" w:rsidRDefault="00AB0D39" w:rsidP="00812F2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AB0D39" w:rsidTr="00812F2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  <w:i/>
                <w:iCs/>
              </w:rPr>
            </w:pPr>
            <w:r>
              <w:rPr>
                <w:rFonts w:cs="Arial"/>
              </w:rPr>
              <w:t xml:space="preserve">Biddle, S.J.H., </w:t>
            </w:r>
            <w:proofErr w:type="spellStart"/>
            <w:r>
              <w:rPr>
                <w:rFonts w:cs="Arial"/>
              </w:rPr>
              <w:t>Mutrie</w:t>
            </w:r>
            <w:proofErr w:type="spellEnd"/>
            <w:r>
              <w:rPr>
                <w:rFonts w:cs="Arial"/>
              </w:rPr>
              <w:t xml:space="preserve">, N., and </w:t>
            </w:r>
            <w:proofErr w:type="spellStart"/>
            <w:r>
              <w:rPr>
                <w:rFonts w:cs="Arial"/>
              </w:rPr>
              <w:t>Gorley</w:t>
            </w:r>
            <w:proofErr w:type="spellEnd"/>
            <w:r>
              <w:rPr>
                <w:rFonts w:cs="Arial"/>
              </w:rPr>
              <w:t xml:space="preserve">, T. (2015) </w:t>
            </w:r>
            <w:r>
              <w:rPr>
                <w:rFonts w:cs="Arial"/>
                <w:i/>
                <w:iCs/>
              </w:rPr>
              <w:t xml:space="preserve">Psychology of physical activity: determinants, well-being and interventions. </w:t>
            </w:r>
            <w:r>
              <w:rPr>
                <w:rFonts w:cs="Arial"/>
                <w:iCs/>
              </w:rPr>
              <w:t>Oxon: Routledge</w:t>
            </w:r>
            <w:r>
              <w:rPr>
                <w:rFonts w:cs="Arial"/>
                <w:i/>
                <w:iCs/>
              </w:rPr>
              <w:t xml:space="preserve">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10371593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B0D39" w:rsidRDefault="00AB0D39" w:rsidP="00812F2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:rsidR="00AB0D39" w:rsidRDefault="00AB0D39" w:rsidP="00812F29">
            <w:pPr>
              <w:jc w:val="center"/>
              <w:rPr>
                <w:rFonts w:cs="Arial"/>
              </w:rPr>
            </w:pPr>
          </w:p>
        </w:tc>
      </w:tr>
      <w:tr w:rsidR="00AB0D39" w:rsidTr="00812F2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  <w:highlight w:val="yellow"/>
              </w:rPr>
            </w:pPr>
            <w:r>
              <w:rPr>
                <w:rFonts w:cs="Arial"/>
                <w:bCs/>
                <w:color w:val="111111"/>
                <w:kern w:val="36"/>
              </w:rPr>
              <w:t xml:space="preserve">Donnelly, A. A. (ed.) and </w:t>
            </w:r>
            <w:proofErr w:type="spellStart"/>
            <w:r>
              <w:rPr>
                <w:rFonts w:cs="Arial"/>
                <w:bCs/>
                <w:color w:val="111111"/>
                <w:kern w:val="36"/>
              </w:rPr>
              <w:t>MacIntyre</w:t>
            </w:r>
            <w:proofErr w:type="spellEnd"/>
            <w:r>
              <w:rPr>
                <w:rFonts w:cs="Arial"/>
                <w:bCs/>
                <w:color w:val="111111"/>
                <w:kern w:val="36"/>
              </w:rPr>
              <w:t>, T.E. (ed.) (2019</w:t>
            </w:r>
            <w:proofErr w:type="gramStart"/>
            <w:r>
              <w:rPr>
                <w:rFonts w:cs="Arial"/>
                <w:bCs/>
                <w:color w:val="111111"/>
                <w:kern w:val="36"/>
              </w:rPr>
              <w:t xml:space="preserve">) </w:t>
            </w:r>
            <w:r>
              <w:rPr>
                <w:rStyle w:val="a-size-large"/>
                <w:color w:val="111111"/>
              </w:rPr>
              <w:t xml:space="preserve"> </w:t>
            </w:r>
            <w:r>
              <w:rPr>
                <w:rStyle w:val="a-size-large"/>
                <w:i/>
                <w:color w:val="111111"/>
              </w:rPr>
              <w:t>Physical</w:t>
            </w:r>
            <w:proofErr w:type="gramEnd"/>
            <w:r>
              <w:rPr>
                <w:rStyle w:val="a-size-large"/>
                <w:i/>
                <w:color w:val="111111"/>
              </w:rPr>
              <w:t xml:space="preserve"> activity in natural settings: green and blue exercise. </w:t>
            </w:r>
            <w:r>
              <w:rPr>
                <w:rFonts w:cs="Arial"/>
                <w:i/>
                <w:color w:val="333333"/>
              </w:rPr>
              <w:t xml:space="preserve"> </w:t>
            </w:r>
            <w:r>
              <w:rPr>
                <w:rFonts w:cs="Arial"/>
                <w:color w:val="333333"/>
              </w:rPr>
              <w:t>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7009334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B0D39" w:rsidRDefault="00AB0D39" w:rsidP="00812F29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AB0D39" w:rsidTr="00812F2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 xml:space="preserve">Essential 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r>
              <w:rPr>
                <w:rFonts w:cs="Arial"/>
              </w:rPr>
              <w:t xml:space="preserve">Lean, M., and </w:t>
            </w:r>
            <w:proofErr w:type="spellStart"/>
            <w:r>
              <w:rPr>
                <w:rFonts w:cs="Arial"/>
              </w:rPr>
              <w:t>Combet</w:t>
            </w:r>
            <w:proofErr w:type="spellEnd"/>
            <w:r>
              <w:rPr>
                <w:rFonts w:cs="Arial"/>
              </w:rPr>
              <w:t xml:space="preserve">, E. (2016) </w:t>
            </w:r>
            <w:proofErr w:type="spellStart"/>
            <w:r>
              <w:rPr>
                <w:rFonts w:cs="Arial"/>
                <w:i/>
              </w:rPr>
              <w:t>Barasi’s</w:t>
            </w:r>
            <w:proofErr w:type="spellEnd"/>
            <w:r>
              <w:rPr>
                <w:rFonts w:cs="Arial"/>
                <w:i/>
              </w:rPr>
              <w:t xml:space="preserve"> human nutrition: a health perspective </w:t>
            </w:r>
            <w:r>
              <w:rPr>
                <w:rFonts w:cs="Arial"/>
              </w:rPr>
              <w:t>3</w:t>
            </w:r>
            <w:r>
              <w:rPr>
                <w:rFonts w:cs="Arial"/>
                <w:vertAlign w:val="superscript"/>
              </w:rPr>
              <w:t>rd</w:t>
            </w:r>
            <w:r>
              <w:rPr>
                <w:rFonts w:cs="Arial"/>
              </w:rPr>
              <w:t xml:space="preserve"> Ed. London: CRC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-270323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B0D39" w:rsidRDefault="00AB0D39" w:rsidP="00812F29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AB0D39" w:rsidRDefault="00AB0D39" w:rsidP="00812F29">
            <w:pPr>
              <w:jc w:val="center"/>
              <w:rPr>
                <w:rFonts w:cs="Arial"/>
              </w:rPr>
            </w:pPr>
          </w:p>
        </w:tc>
      </w:tr>
      <w:tr w:rsidR="00AB0D39" w:rsidTr="00812F2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r>
              <w:rPr>
                <w:rFonts w:cs="Arial"/>
              </w:rPr>
              <w:t xml:space="preserve">McNamee, M. J. (2006) </w:t>
            </w:r>
            <w:r>
              <w:rPr>
                <w:rFonts w:cs="Arial"/>
                <w:i/>
              </w:rPr>
              <w:t>Research ethics in exercise, health and sport sciences</w:t>
            </w:r>
            <w:r>
              <w:rPr>
                <w:rFonts w:cs="Arial"/>
              </w:rPr>
              <w:t xml:space="preserve">. </w:t>
            </w:r>
            <w:proofErr w:type="gramStart"/>
            <w:r>
              <w:rPr>
                <w:rFonts w:cs="Arial"/>
              </w:rPr>
              <w:t>London :</w:t>
            </w:r>
            <w:proofErr w:type="gramEnd"/>
            <w:r>
              <w:rPr>
                <w:rFonts w:cs="Arial"/>
              </w:rPr>
              <w:t xml:space="preserve"> Routledge.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-12430309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B0D39" w:rsidRDefault="00AB0D39" w:rsidP="00812F2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AB0D39" w:rsidTr="00812F2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</w:rPr>
            </w:pPr>
            <w:proofErr w:type="spellStart"/>
            <w:r>
              <w:rPr>
                <w:rFonts w:cs="Arial"/>
              </w:rPr>
              <w:t>Nnakwe</w:t>
            </w:r>
            <w:proofErr w:type="spellEnd"/>
            <w:r>
              <w:rPr>
                <w:rFonts w:cs="Arial"/>
              </w:rPr>
              <w:t xml:space="preserve">, N. E. (2009) </w:t>
            </w:r>
            <w:r>
              <w:rPr>
                <w:rFonts w:cs="Arial"/>
                <w:i/>
              </w:rPr>
              <w:t xml:space="preserve">Community nutrition:  planning health promotion and disease prevention. </w:t>
            </w:r>
            <w:r>
              <w:rPr>
                <w:rFonts w:cs="Arial"/>
              </w:rPr>
              <w:t xml:space="preserve">Sudbury, Mass:  Jones and Bartlett Publishers.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3213180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B0D39" w:rsidRDefault="00AB0D39" w:rsidP="00812F29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AB0D39" w:rsidTr="00812F2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rPr>
                <w:rFonts w:cs="Arial"/>
                <w:i/>
              </w:rPr>
            </w:pPr>
            <w:r>
              <w:rPr>
                <w:rFonts w:cs="Arial"/>
              </w:rPr>
              <w:t xml:space="preserve">Russell, G. W.  (2008) </w:t>
            </w:r>
            <w:r>
              <w:rPr>
                <w:rFonts w:cs="Arial"/>
                <w:i/>
              </w:rPr>
              <w:t>Aggression in the sports world: a social psychological perspective [</w:t>
            </w:r>
            <w:proofErr w:type="spellStart"/>
            <w:r>
              <w:rPr>
                <w:rFonts w:cs="Arial"/>
                <w:i/>
              </w:rPr>
              <w:t>ebook</w:t>
            </w:r>
            <w:proofErr w:type="spellEnd"/>
            <w:r>
              <w:rPr>
                <w:rFonts w:cs="Arial"/>
                <w:i/>
              </w:rPr>
              <w:t>].</w:t>
            </w:r>
            <w:r>
              <w:rPr>
                <w:rFonts w:cs="Arial"/>
              </w:rPr>
              <w:t xml:space="preserve"> New York: Oxford University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</w:rPr>
              <w:id w:val="1602819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B0D39" w:rsidRDefault="00AB0D39" w:rsidP="00812F29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AB0D39" w:rsidTr="00812F2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111111"/>
                <w:kern w:val="36"/>
              </w:rPr>
            </w:pPr>
            <w:r>
              <w:rPr>
                <w:rFonts w:cs="Arial"/>
              </w:rPr>
              <w:t xml:space="preserve">Taylor, S.E. (2017) </w:t>
            </w:r>
            <w:r>
              <w:rPr>
                <w:rFonts w:cs="Arial"/>
                <w:i/>
                <w:iCs/>
              </w:rPr>
              <w:t xml:space="preserve">Health psychology </w:t>
            </w:r>
            <w:r>
              <w:rPr>
                <w:rFonts w:cs="Arial"/>
                <w:iCs/>
              </w:rPr>
              <w:t>10</w:t>
            </w:r>
            <w:r>
              <w:rPr>
                <w:rFonts w:cs="Arial"/>
                <w:iCs/>
                <w:vertAlign w:val="superscript"/>
              </w:rPr>
              <w:t>th</w:t>
            </w:r>
            <w:r>
              <w:rPr>
                <w:rFonts w:cs="Arial"/>
                <w:iCs/>
              </w:rPr>
              <w:t xml:space="preserve"> Ed.</w:t>
            </w:r>
            <w:r>
              <w:rPr>
                <w:rFonts w:cs="Arial"/>
                <w:i/>
                <w:iCs/>
              </w:rPr>
              <w:t xml:space="preserve"> </w:t>
            </w:r>
            <w:r>
              <w:rPr>
                <w:rFonts w:cs="Arial"/>
              </w:rPr>
              <w:t>London: McGraw-Hill Higher Education.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17649486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AB0D39" w:rsidRDefault="00AB0D39" w:rsidP="00812F29">
                <w:pPr>
                  <w:jc w:val="center"/>
                  <w:rPr>
                    <w:rFonts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:rsidR="00AB0D39" w:rsidRDefault="00AB0D39" w:rsidP="00812F29">
            <w:pPr>
              <w:jc w:val="center"/>
              <w:rPr>
                <w:rFonts w:cs="Arial"/>
              </w:rPr>
            </w:pPr>
          </w:p>
        </w:tc>
      </w:tr>
      <w:tr w:rsidR="00AB0D39" w:rsidTr="00812F29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AB0D39" w:rsidRDefault="00AB0D39" w:rsidP="00812F29">
            <w:pPr>
              <w:tabs>
                <w:tab w:val="num" w:pos="720"/>
                <w:tab w:val="left" w:pos="1440"/>
              </w:tabs>
              <w:rPr>
                <w:rFonts w:cs="Arial"/>
                <w:bCs/>
                <w:color w:val="111111"/>
                <w:kern w:val="36"/>
              </w:rPr>
            </w:pPr>
            <w:r>
              <w:rPr>
                <w:rFonts w:cs="Arial"/>
                <w:bCs/>
                <w:color w:val="111111"/>
                <w:kern w:val="36"/>
              </w:rPr>
              <w:t xml:space="preserve">Young, K. (2019) </w:t>
            </w:r>
            <w:r>
              <w:rPr>
                <w:rFonts w:cs="Arial"/>
                <w:bCs/>
                <w:i/>
                <w:color w:val="111111"/>
                <w:kern w:val="36"/>
              </w:rPr>
              <w:t>Sport, violence and society</w:t>
            </w:r>
            <w:r>
              <w:rPr>
                <w:rFonts w:cs="Arial"/>
                <w:bCs/>
                <w:color w:val="111111"/>
                <w:kern w:val="36"/>
              </w:rPr>
              <w:t>. New York: Routledge.  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</w:rPr>
              <w:id w:val="116435328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AB0D39" w:rsidRDefault="00AB0D39" w:rsidP="00812F2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  <w:p w:rsidR="00AB0D39" w:rsidRDefault="00AB0D39" w:rsidP="00812F29">
            <w:pPr>
              <w:jc w:val="center"/>
              <w:rPr>
                <w:rFonts w:cs="Arial"/>
              </w:rPr>
            </w:pPr>
          </w:p>
        </w:tc>
      </w:tr>
    </w:tbl>
    <w:p w:rsidR="00AB0D39" w:rsidRDefault="00AB0D39" w:rsidP="00AB0D39">
      <w:pPr>
        <w:pStyle w:val="fixed"/>
        <w:rPr>
          <w:rFonts w:ascii="Arial" w:hAnsi="Arial" w:cs="Arial"/>
          <w:sz w:val="22"/>
          <w:szCs w:val="22"/>
        </w:rPr>
      </w:pPr>
    </w:p>
    <w:p w:rsidR="00AB0D39" w:rsidRDefault="00AB0D39" w:rsidP="00AB0D39">
      <w:pPr>
        <w:rPr>
          <w:rFonts w:cs="Arial"/>
        </w:rPr>
      </w:pPr>
    </w:p>
    <w:p w:rsidR="00AB0D39" w:rsidRDefault="00AB0D39" w:rsidP="00AB0D39">
      <w:pPr>
        <w:rPr>
          <w:rFonts w:cs="Arial"/>
        </w:rPr>
      </w:pPr>
    </w:p>
    <w:p w:rsidR="00AB0D39" w:rsidRDefault="00AB0D39" w:rsidP="00AB0D39">
      <w:pPr>
        <w:rPr>
          <w:rFonts w:cs="Arial"/>
        </w:rPr>
      </w:pPr>
    </w:p>
    <w:p w:rsidR="00AB0D39" w:rsidRDefault="00AB0D39" w:rsidP="00AB0D39">
      <w:pPr>
        <w:rPr>
          <w:rFonts w:cs="Arial"/>
        </w:rPr>
      </w:pPr>
    </w:p>
    <w:p w:rsidR="00AB0D39" w:rsidRDefault="00AB0D39" w:rsidP="00AB0D39"/>
    <w:p w:rsidR="00AB0D39" w:rsidRDefault="00AB0D39" w:rsidP="00AB0D39"/>
    <w:p w:rsidR="00AB0D39" w:rsidRDefault="00AB0D39" w:rsidP="00AB0D39"/>
    <w:p w:rsidR="00AB0D39" w:rsidRDefault="00AB0D39" w:rsidP="00AB0D39"/>
    <w:p w:rsidR="00AB0D39" w:rsidRDefault="00AB0D39" w:rsidP="00AB0D39"/>
    <w:p w:rsidR="00AB0D39" w:rsidRDefault="00AB0D39" w:rsidP="00AB0D39"/>
    <w:p w:rsidR="00AB0D39" w:rsidRDefault="00AB0D39" w:rsidP="00AB0D39"/>
    <w:p w:rsidR="00AB0D39" w:rsidRDefault="00AB0D39" w:rsidP="00AB0D39"/>
    <w:p w:rsidR="00AB0D39" w:rsidRDefault="00AB0D39" w:rsidP="00AB0D39"/>
    <w:p w:rsidR="004B3DBA" w:rsidRDefault="004B3DBA"/>
    <w:sectPr w:rsidR="004B3D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823" w:hanging="283"/>
        </w:pPr>
        <w:rPr>
          <w:rFonts w:ascii="Symbol" w:hAnsi="Symbol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B0D39"/>
    <w:rsid w:val="004B3DBA"/>
    <w:rsid w:val="008F31D6"/>
    <w:rsid w:val="00AB0D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9DB7C"/>
  <w15:chartTrackingRefBased/>
  <w15:docId w15:val="{113015FD-981E-4550-9C88-11D6C793BE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B0D3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B0D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AB0D39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AB0D39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AB0D39"/>
    <w:pPr>
      <w:spacing w:after="200" w:line="276" w:lineRule="auto"/>
      <w:ind w:left="720"/>
      <w:contextualSpacing/>
    </w:pPr>
    <w:rPr>
      <w:rFonts w:ascii="Calibri" w:eastAsia="Calibri" w:hAnsi="Calibri" w:cs="Calibri"/>
    </w:rPr>
  </w:style>
  <w:style w:type="character" w:customStyle="1" w:styleId="fixedChar">
    <w:name w:val="fixed Char"/>
    <w:link w:val="fixed"/>
    <w:rsid w:val="00AB0D3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AB0D39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AB0D39"/>
    <w:rPr>
      <w:rFonts w:ascii="Calibri" w:eastAsia="Calibri" w:hAnsi="Calibri" w:cs="Calibri"/>
    </w:rPr>
  </w:style>
  <w:style w:type="character" w:customStyle="1" w:styleId="a-size-large">
    <w:name w:val="a-size-large"/>
    <w:basedOn w:val="DefaultParagraphFont"/>
    <w:rsid w:val="00AB0D3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3DA873EBB1EB4871A4ABFED42F3C3E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A012F9-9790-4451-8876-ED430AA53F16}"/>
      </w:docPartPr>
      <w:docPartBody>
        <w:p w:rsidR="00000000" w:rsidRDefault="0030358D" w:rsidP="0030358D">
          <w:pPr>
            <w:pStyle w:val="3DA873EBB1EB4871A4ABFED42F3C3E93"/>
          </w:pPr>
          <w:r>
            <w:rPr>
              <w:rStyle w:val="PlaceholderText"/>
            </w:rPr>
            <w:t>Click or tap to enter a date.</w:t>
          </w:r>
        </w:p>
      </w:docPartBody>
    </w:docPart>
    <w:docPart>
      <w:docPartPr>
        <w:name w:val="58370E7FCD5640F48B165CB617F4CE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DD69342-2098-46FC-8115-17376460231D}"/>
      </w:docPartPr>
      <w:docPartBody>
        <w:p w:rsidR="00000000" w:rsidRDefault="0030358D" w:rsidP="0030358D">
          <w:pPr>
            <w:pStyle w:val="58370E7FCD5640F48B165CB617F4CE00"/>
          </w:pPr>
          <w:r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revisionView w:markup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358D"/>
    <w:rsid w:val="0001006A"/>
    <w:rsid w:val="00303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0358D"/>
  </w:style>
  <w:style w:type="paragraph" w:customStyle="1" w:styleId="3DA873EBB1EB4871A4ABFED42F3C3E93">
    <w:name w:val="3DA873EBB1EB4871A4ABFED42F3C3E93"/>
    <w:rsid w:val="0030358D"/>
  </w:style>
  <w:style w:type="paragraph" w:customStyle="1" w:styleId="58370E7FCD5640F48B165CB617F4CE00">
    <w:name w:val="58370E7FCD5640F48B165CB617F4CE00"/>
    <w:rsid w:val="0030358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509</Words>
  <Characters>2904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1</cp:revision>
  <dcterms:created xsi:type="dcterms:W3CDTF">2020-09-03T13:00:00Z</dcterms:created>
  <dcterms:modified xsi:type="dcterms:W3CDTF">2020-09-03T13:02:00Z</dcterms:modified>
</cp:coreProperties>
</file>