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3288300C" w:rsidR="00A35E44" w:rsidRPr="003C7DED" w:rsidRDefault="00812D7E" w:rsidP="00A35E44">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48C1167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DBCF1BE" w:rsidR="00A80868" w:rsidRPr="003C7DED" w:rsidRDefault="00812D7E" w:rsidP="008C14E9">
            <w:pPr>
              <w:rPr>
                <w:rFonts w:ascii="Arial" w:hAnsi="Arial" w:cs="Arial"/>
                <w:sz w:val="22"/>
                <w:szCs w:val="22"/>
              </w:rPr>
            </w:pPr>
            <w:r>
              <w:rPr>
                <w:rFonts w:ascii="Arial" w:hAnsi="Arial" w:cs="Arial"/>
                <w:sz w:val="22"/>
                <w:szCs w:val="22"/>
              </w:rPr>
              <w:t>Adrian Claudiu Pindici</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069F398A" w:rsidR="00B60A98" w:rsidRPr="003C7DED" w:rsidRDefault="00812D7E"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B9BB27D" w:rsidR="00A80868" w:rsidRPr="003C7DED" w:rsidRDefault="00F03F9A" w:rsidP="008C14E9">
            <w:pPr>
              <w:rPr>
                <w:rFonts w:ascii="Arial" w:hAnsi="Arial" w:cs="Arial"/>
                <w:sz w:val="22"/>
                <w:szCs w:val="22"/>
              </w:rPr>
            </w:pPr>
            <w:r>
              <w:rPr>
                <w:rFonts w:ascii="Arial" w:hAnsi="Arial" w:cs="Arial"/>
                <w:sz w:val="22"/>
                <w:szCs w:val="22"/>
              </w:rPr>
              <w:t>UW</w:t>
            </w:r>
            <w:r w:rsidR="004141C9">
              <w:rPr>
                <w:rFonts w:ascii="Arial" w:hAnsi="Arial" w:cs="Arial"/>
                <w:sz w:val="22"/>
                <w:szCs w:val="22"/>
              </w:rPr>
              <w:t>TSD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5C5988EB" w:rsidR="00A80868" w:rsidRPr="003C7DED" w:rsidRDefault="004141C9" w:rsidP="008C14E9">
            <w:pPr>
              <w:rPr>
                <w:rFonts w:ascii="Arial" w:hAnsi="Arial" w:cs="Arial"/>
                <w:sz w:val="22"/>
                <w:szCs w:val="22"/>
              </w:rPr>
            </w:pPr>
            <w:proofErr w:type="spellStart"/>
            <w:r>
              <w:rPr>
                <w:rFonts w:ascii="Arial" w:hAnsi="Arial" w:cs="Arial"/>
                <w:sz w:val="22"/>
                <w:szCs w:val="22"/>
              </w:rPr>
              <w:t>Birimingham</w:t>
            </w:r>
            <w:proofErr w:type="spellEnd"/>
            <w:r>
              <w:rPr>
                <w:rFonts w:ascii="Arial" w:hAnsi="Arial" w:cs="Arial"/>
                <w:sz w:val="22"/>
                <w:szCs w:val="22"/>
              </w:rPr>
              <w:t xml:space="preserve"> IICL</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2A8A0F3" w:rsidR="00A80868" w:rsidRPr="003C7DED" w:rsidRDefault="004141C9" w:rsidP="008C14E9">
            <w:pPr>
              <w:rPr>
                <w:rFonts w:ascii="Arial" w:hAnsi="Arial" w:cs="Arial"/>
                <w:sz w:val="22"/>
                <w:szCs w:val="22"/>
              </w:rPr>
            </w:pPr>
            <w:r>
              <w:rPr>
                <w:rFonts w:ascii="Arial" w:hAnsi="Arial" w:cs="Arial"/>
                <w:sz w:val="22"/>
                <w:szCs w:val="22"/>
              </w:rPr>
              <w:t>UWTSD</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EF3F5CB" w14:textId="77777777" w:rsidR="00812D7E" w:rsidRPr="00812D7E" w:rsidRDefault="00812D7E" w:rsidP="00812D7E">
            <w:pPr>
              <w:rPr>
                <w:b/>
                <w:bCs/>
                <w:sz w:val="24"/>
                <w:szCs w:val="24"/>
              </w:rPr>
            </w:pPr>
            <w:r w:rsidRPr="00812D7E">
              <w:rPr>
                <w:b/>
                <w:bCs/>
                <w:sz w:val="24"/>
                <w:szCs w:val="24"/>
              </w:rPr>
              <w:t>From Fast Fashion to Circular Economy: Analysing ASOS’s Transition to a Sustainable Business Model</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552DAE7" w:rsidR="0069797A" w:rsidRPr="003C7DED" w:rsidRDefault="006F6323" w:rsidP="008C14E9">
            <w:pPr>
              <w:rPr>
                <w:rFonts w:ascii="Arial" w:hAnsi="Arial" w:cs="Arial"/>
                <w:sz w:val="22"/>
                <w:szCs w:val="22"/>
              </w:rPr>
            </w:pPr>
            <w:r>
              <w:rPr>
                <w:rFonts w:ascii="Arial" w:hAnsi="Arial" w:cs="Arial"/>
                <w:sz w:val="22"/>
                <w:szCs w:val="22"/>
              </w:rPr>
              <w:t>09/25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65CFEA7" w:rsidR="0069797A" w:rsidRPr="003C7DED" w:rsidRDefault="005971F7" w:rsidP="008C14E9">
            <w:pPr>
              <w:rPr>
                <w:rFonts w:ascii="Arial" w:hAnsi="Arial" w:cs="Arial"/>
                <w:sz w:val="22"/>
                <w:szCs w:val="22"/>
              </w:rPr>
            </w:pPr>
            <w:r>
              <w:rPr>
                <w:rFonts w:ascii="Arial" w:hAnsi="Arial" w:cs="Arial"/>
                <w:sz w:val="22"/>
                <w:szCs w:val="22"/>
              </w:rPr>
              <w:t>03/26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F54F2BC" w:rsidR="00A80868" w:rsidRPr="003C7DED" w:rsidRDefault="00812D7E" w:rsidP="008C14E9">
            <w:pPr>
              <w:rPr>
                <w:rFonts w:ascii="Arial" w:hAnsi="Arial" w:cs="Arial"/>
                <w:sz w:val="22"/>
                <w:szCs w:val="22"/>
              </w:rPr>
            </w:pPr>
            <w:r>
              <w:rPr>
                <w:rFonts w:ascii="Arial" w:hAnsi="Arial" w:cs="Arial"/>
                <w:sz w:val="22"/>
                <w:szCs w:val="22"/>
              </w:rPr>
              <w:t>S2246687</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92E99CC" w:rsidR="00A80868" w:rsidRPr="003C7DED" w:rsidRDefault="005971F7" w:rsidP="008C14E9">
            <w:pPr>
              <w:rPr>
                <w:rFonts w:ascii="Arial" w:hAnsi="Arial" w:cs="Arial"/>
                <w:sz w:val="22"/>
                <w:szCs w:val="22"/>
              </w:rPr>
            </w:pPr>
            <w:proofErr w:type="gramStart"/>
            <w:r>
              <w:rPr>
                <w:rFonts w:ascii="Arial" w:hAnsi="Arial" w:cs="Arial"/>
                <w:sz w:val="22"/>
                <w:szCs w:val="22"/>
              </w:rPr>
              <w:t>Bu</w:t>
            </w:r>
            <w:r w:rsidR="003219F9">
              <w:rPr>
                <w:rFonts w:ascii="Arial" w:hAnsi="Arial" w:cs="Arial"/>
                <w:sz w:val="22"/>
                <w:szCs w:val="22"/>
              </w:rPr>
              <w:t>siness  LCBB</w:t>
            </w:r>
            <w:proofErr w:type="gramEnd"/>
            <w:r w:rsidR="003219F9">
              <w:rPr>
                <w:rFonts w:ascii="Arial" w:hAnsi="Arial" w:cs="Arial"/>
                <w:sz w:val="22"/>
                <w:szCs w:val="22"/>
              </w:rPr>
              <w:t>6000</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5B8077B4" w:rsidR="00A80868" w:rsidRPr="003C7DED" w:rsidRDefault="003219F9" w:rsidP="008C14E9">
            <w:pPr>
              <w:rPr>
                <w:rFonts w:ascii="Arial" w:hAnsi="Arial" w:cs="Arial"/>
                <w:sz w:val="22"/>
                <w:szCs w:val="22"/>
              </w:rPr>
            </w:pPr>
            <w:r>
              <w:rPr>
                <w:rFonts w:ascii="Arial" w:hAnsi="Arial" w:cs="Arial"/>
                <w:sz w:val="22"/>
                <w:szCs w:val="22"/>
              </w:rPr>
              <w:t>Caroline Walsh</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64AFFC1F"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0D8C3BED" w:rsidR="00F150A6" w:rsidRPr="003C7DED" w:rsidRDefault="00812D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5174BE5A" w:rsidR="00F150A6" w:rsidRPr="003C7DED" w:rsidRDefault="00812D7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4542EFF9" w:rsidR="00F150A6" w:rsidRPr="003C7DED" w:rsidRDefault="00812D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0C7413F0" w:rsidR="00F150A6" w:rsidRPr="003C7DED" w:rsidRDefault="00812D7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5C2DA0CC"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620E75D6" w:rsidR="003F1A54" w:rsidRPr="00BE082C" w:rsidRDefault="00BE082C" w:rsidP="008C14E9">
            <w:pPr>
              <w:autoSpaceDE w:val="0"/>
              <w:autoSpaceDN w:val="0"/>
              <w:adjustRightInd w:val="0"/>
              <w:rPr>
                <w:sz w:val="24"/>
                <w:szCs w:val="24"/>
              </w:rPr>
            </w:pPr>
            <w:r w:rsidRPr="00BE082C">
              <w:rPr>
                <w:sz w:val="24"/>
                <w:szCs w:val="24"/>
              </w:rPr>
              <w:t>This research critically investigates the strategic paradox inherent in integrating circular economy (CE) principles within the operational framework of a linear fast-fashion enterprise. Through an in-depth case study of ASOS plc, a leading online fast-fashion retailer, the study scrutinises the fundamental incongruity between a business model predicated on rapid consumption, high volume, and disposability, and the adoption of sustainability initiatives aligned with circularity. The analysis specifically examines the congruence—and inherent conflict—between ASOS's core commercial logic and its prominent sustainability programmes, including the 'Fashion with Integrity' agenda and the ASOS Marketplace resale platform. By evaluating these initiatives, the research moves beyond a descriptive account of corporate responsibility to critically assess whether such efforts represent a substantive transformation towards a circular model or a form of strategic ambidexterity, wherein incremental, efficiency-focused projects coexist with, yet fail to disrupt, the prevailing linear system. Consequently, this study contributes to broader scholarly debates concerning the feasibility of achieving genuine circularity within growth-dependent, high-consumption business structures.</w:t>
            </w: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0BB1AAFD" w14:textId="77777777" w:rsidR="00C63C50" w:rsidRPr="00C63C50" w:rsidRDefault="00C63C50" w:rsidP="00C63C50">
            <w:pPr>
              <w:rPr>
                <w:color w:val="808080"/>
                <w:sz w:val="24"/>
                <w:szCs w:val="24"/>
              </w:rPr>
            </w:pPr>
            <w:r w:rsidRPr="00C63C50">
              <w:rPr>
                <w:color w:val="808080"/>
                <w:sz w:val="24"/>
                <w:szCs w:val="24"/>
              </w:rPr>
              <w:t>This research is significant as it critically examines the performative nature of circular economy adoption within a dominant fast-fashion player, moving beyond descriptive accounts of corporate sustainability to interrogate the gap between discourse and practice. It advances current understanding by introducing the concept of </w:t>
            </w:r>
            <w:r w:rsidRPr="00C63C50">
              <w:rPr>
                <w:b/>
                <w:bCs/>
                <w:color w:val="808080"/>
                <w:sz w:val="24"/>
                <w:szCs w:val="24"/>
              </w:rPr>
              <w:t>symbolic ambidexterity</w:t>
            </w:r>
            <w:r w:rsidRPr="00C63C50">
              <w:rPr>
                <w:color w:val="808080"/>
                <w:sz w:val="24"/>
                <w:szCs w:val="24"/>
              </w:rPr>
              <w:t>, extending strategic ambidexterity theory to explain how firms like ASOS manage sustainability exploration alongside linear exploitation without achieving genuine transformation. The study generates new knowledge by demonstrating that collaborative infrastructure and traceability investments, whilst valuable, address reporting burden and transparency rather than the fundamental issue of excess production by design.</w:t>
            </w:r>
          </w:p>
          <w:p w14:paraId="39F96CF3" w14:textId="77777777" w:rsidR="00C63C50" w:rsidRPr="00C63C50" w:rsidRDefault="00C63C50" w:rsidP="00C63C50">
            <w:pPr>
              <w:rPr>
                <w:color w:val="808080"/>
                <w:sz w:val="24"/>
                <w:szCs w:val="24"/>
              </w:rPr>
            </w:pPr>
            <w:r w:rsidRPr="00C63C50">
              <w:rPr>
                <w:color w:val="808080"/>
                <w:sz w:val="24"/>
                <w:szCs w:val="24"/>
              </w:rPr>
              <w:t xml:space="preserve">The research is timely given the escalating environmental crisis, intensifying regulatory scrutiny (EU Textile Strategy, Digital Product Passports), and growing public demand for corporate accountability. It responds to urgent questions about whether incremental reform within the fast-fashion paradigm can suffice </w:t>
            </w:r>
            <w:r w:rsidRPr="00C63C50">
              <w:rPr>
                <w:color w:val="808080"/>
                <w:sz w:val="24"/>
                <w:szCs w:val="24"/>
              </w:rPr>
              <w:lastRenderedPageBreak/>
              <w:t>or whether more radical systemic change is required. The findings have potential to generate significant societal and environmental impact by informing policymakers, investors, and consumers about the limitations of current corporate sustainability approaches, whilst providing practitioners with frameworks for evaluating genuine circularity against performative alignment.</w:t>
            </w:r>
          </w:p>
          <w:p w14:paraId="54A60189" w14:textId="68B45F0F" w:rsidR="003F1A54" w:rsidRPr="003937DF" w:rsidRDefault="003F1A54" w:rsidP="008C14E9">
            <w:pPr>
              <w:rPr>
                <w:rFonts w:ascii="Arial" w:hAnsi="Arial" w:cs="Arial"/>
                <w:color w:val="808080"/>
                <w:sz w:val="18"/>
                <w:szCs w:val="18"/>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C2B5857" w14:textId="77777777" w:rsidR="003F1A54" w:rsidRPr="00757F23" w:rsidRDefault="003F1A54" w:rsidP="008C14E9">
            <w:pPr>
              <w:rPr>
                <w:sz w:val="24"/>
                <w:szCs w:val="24"/>
              </w:rPr>
            </w:pPr>
          </w:p>
          <w:p w14:paraId="3896EF1B" w14:textId="77777777" w:rsidR="00757F23" w:rsidRPr="00757F23" w:rsidRDefault="00757F23" w:rsidP="00757F23">
            <w:pPr>
              <w:autoSpaceDE w:val="0"/>
              <w:autoSpaceDN w:val="0"/>
              <w:adjustRightInd w:val="0"/>
              <w:rPr>
                <w:sz w:val="24"/>
                <w:szCs w:val="24"/>
              </w:rPr>
            </w:pPr>
            <w:r w:rsidRPr="00757F23">
              <w:rPr>
                <w:sz w:val="24"/>
                <w:szCs w:val="24"/>
              </w:rPr>
              <w:t>This research adopts an interpretivist philosophy and a qualitative single-case study design, focusing on ASOS plc as a revelatory case to examine circular economy transitions in fast fashion. This approach is chosen because it enables deep exploration of complex organisational phenomena within their real-world context, capturing the subjective meanings and strategic rationalities that shape sustainability practices (Yin, 2018).</w:t>
            </w:r>
          </w:p>
          <w:p w14:paraId="115FA6AB" w14:textId="77777777" w:rsidR="00757F23" w:rsidRPr="00757F23" w:rsidRDefault="00757F23" w:rsidP="00757F23">
            <w:pPr>
              <w:autoSpaceDE w:val="0"/>
              <w:autoSpaceDN w:val="0"/>
              <w:adjustRightInd w:val="0"/>
              <w:rPr>
                <w:sz w:val="24"/>
                <w:szCs w:val="24"/>
              </w:rPr>
            </w:pPr>
            <w:r w:rsidRPr="00757F23">
              <w:rPr>
                <w:sz w:val="24"/>
                <w:szCs w:val="24"/>
              </w:rPr>
              <w:t>Data collection employs methodological triangulation through two complementary methods: semi-structured interviews with approximately 15–20 participants representing ASOS management, industry specialists, sustainability experts, and consumers, alongside comprehensive document analysis of corporate publications, sustainability disclosures, and media coverage from 2018–2026. This dual approach enhances credibility by capturing both organisational narratives and stakeholder interpretations.</w:t>
            </w:r>
          </w:p>
          <w:p w14:paraId="1D89A904" w14:textId="77777777" w:rsidR="00757F23" w:rsidRPr="00757F23" w:rsidRDefault="00757F23" w:rsidP="00757F23">
            <w:pPr>
              <w:autoSpaceDE w:val="0"/>
              <w:autoSpaceDN w:val="0"/>
              <w:adjustRightInd w:val="0"/>
              <w:rPr>
                <w:sz w:val="24"/>
                <w:szCs w:val="24"/>
              </w:rPr>
            </w:pPr>
            <w:r w:rsidRPr="00757F23">
              <w:rPr>
                <w:sz w:val="24"/>
                <w:szCs w:val="24"/>
              </w:rPr>
              <w:t>Thematic analysis, guided by Braun and Clarke's (2006) six-phase framework, will be used to examine data, combining inductive coding for emergent themes with deductive analysis using the conceptual framework of Circular Economy Theory, Business Model Innovation, and Strategic Ambidexterity. NVivo software will support systematic data management and coding.</w:t>
            </w:r>
          </w:p>
          <w:p w14:paraId="4525CF73" w14:textId="13886DB5" w:rsidR="00757F23" w:rsidRPr="00757F23" w:rsidRDefault="00757F23" w:rsidP="00757F23">
            <w:pPr>
              <w:autoSpaceDE w:val="0"/>
              <w:autoSpaceDN w:val="0"/>
              <w:adjustRightInd w:val="0"/>
              <w:rPr>
                <w:sz w:val="24"/>
                <w:szCs w:val="24"/>
              </w:rPr>
            </w:pPr>
            <w:r w:rsidRPr="00757F23">
              <w:rPr>
                <w:sz w:val="24"/>
                <w:szCs w:val="24"/>
              </w:rPr>
              <w:t>Risks include limited access to corporate managers and potential lack of candour in responses. These will be mitigated by also drawing on external stakeholders and approaching documents critically as performances of legitimacy rather than transparent accounts. The approach maximises impact by generating theoretically grounded insights applicable to practitioners, policymakers, and scholars.</w:t>
            </w:r>
          </w:p>
          <w:p w14:paraId="45E8B681" w14:textId="6F24A822"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5D7E9E4E"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12D7E">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5E332CE1"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76C1727C"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42FF08E5"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5462067A"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2FBBB095"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096216E0"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B7DB50F"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09A73CB3"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27FF5942"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23B4C45C"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0FCBDFF"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0CEDCF6"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69C95515"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0C2090D"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2709D689"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7DC91C32"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1AFF1EE7" w:rsidR="00BD363F"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4BDE6168"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48514A80"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1A3EE62" w:rsidR="00A35E44"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A35E44"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38FD164B"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12D7E">
              <w:rPr>
                <w:rFonts w:ascii="MS Gothic" w:eastAsia="MS Gothic" w:hAnsi="MS Gothic" w:cs="Arial"/>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604D1C47" w:rsidR="007F0207"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942B241" w:rsidR="003F1A54" w:rsidRPr="003C7DED" w:rsidRDefault="00812D7E"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15E7E880"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3181B964"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0AB4A92"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FBDFE77"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230D25CE"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469221DB" w:rsidR="001F7B84"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6CC1C853"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EndPr/>
            <w:sdtContent>
              <w:p w14:paraId="0ADB5344" w14:textId="2AD5323F" w:rsidR="000C526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1C3F8407" w14:textId="15DF5D01"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308F9010" w14:textId="50950711"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FBE6912" w14:textId="3DC5EED0"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5BCCB7E" w14:textId="376BADAA"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7EA8FC93" w14:textId="3D1041FB"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FDA2049" w14:textId="685A580B"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6FBCAEA7" w14:textId="62880383"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EndPr/>
            <w:sdtContent>
              <w:p w14:paraId="39076680" w14:textId="4FE7ACB2" w:rsidR="00702469" w:rsidRDefault="00812D7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24259F1A" w14:textId="731F0B10" w:rsidR="001F7B84"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1239A977" w:rsidR="001F7B84" w:rsidRPr="00064A8D" w:rsidRDefault="001F7B84" w:rsidP="004135AB">
            <w:pPr>
              <w:rPr>
                <w:rFonts w:ascii="Arial" w:hAnsi="Arial" w:cs="Arial"/>
                <w:color w:val="4EA72E" w:themeColor="accent6"/>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F4D57F2" w:rsidR="001F7B84" w:rsidRPr="003C7DED" w:rsidRDefault="001F7B84" w:rsidP="004135AB">
            <w:pPr>
              <w:rPr>
                <w:rFonts w:ascii="Arial" w:hAnsi="Arial" w:cs="Arial"/>
                <w:color w:val="4EA72E" w:themeColor="accent6"/>
                <w:sz w:val="22"/>
                <w:szCs w:val="22"/>
              </w:rPr>
            </w:pP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1D710D"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3D2E11DB" w:rsidR="001F7B84" w:rsidRPr="003C7DED" w:rsidRDefault="001D710D"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1D710D"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B6FC824" w:rsidR="007F0207" w:rsidRPr="003C7DED" w:rsidRDefault="00812D7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r w:rsidR="007F0207"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7BD300AF" w:rsidR="00AA4E90" w:rsidRPr="003C7DED" w:rsidRDefault="00812D7E"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481E74F9"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183F9295"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134FF9D1"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7F0A2C7E" w:rsidR="006E7E24"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43D6F1E6"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427F8AF"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0418E35"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5956A4A"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5C059660" w:rsidR="006E7E24" w:rsidRPr="003C7DED" w:rsidRDefault="00812D7E"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CC43E90" w:rsidR="00E44410" w:rsidRDefault="00812D7E"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2FB5127D" w:rsidR="00CD54AD" w:rsidRPr="00552E01" w:rsidRDefault="00CD54AD" w:rsidP="00552E01">
            <w:pPr>
              <w:rPr>
                <w:rFonts w:ascii="Arial" w:hAnsi="Arial" w:cs="Arial"/>
                <w:b/>
                <w:color w:val="4EA72E" w:themeColor="accent6"/>
                <w:sz w:val="22"/>
                <w:szCs w:val="22"/>
              </w:rPr>
            </w:pP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DCF4126" w14:textId="46B21194" w:rsidR="00CD54AD" w:rsidRPr="00552E01" w:rsidRDefault="00CD54AD" w:rsidP="00552E01">
            <w:pPr>
              <w:rPr>
                <w:rFonts w:ascii="Arial" w:hAnsi="Arial" w:cs="Arial"/>
                <w:color w:val="4EA72E" w:themeColor="accent6"/>
                <w:sz w:val="22"/>
                <w:szCs w:val="22"/>
              </w:rPr>
            </w:pP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3A5A5A7" w:rsidR="00CD54AD" w:rsidRPr="003C7DED" w:rsidRDefault="00CD54AD" w:rsidP="00552E01">
            <w:pPr>
              <w:pStyle w:val="ListParagraph"/>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79DC8CD8" w:rsidR="00CD54AD" w:rsidRPr="003C7DED" w:rsidRDefault="00CD54AD" w:rsidP="00552E01">
            <w:pPr>
              <w:pStyle w:val="ListParagraph"/>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6F63992" w:rsidR="00CD54AD" w:rsidRPr="003C7DED" w:rsidRDefault="00CD54AD" w:rsidP="00552E01">
            <w:pPr>
              <w:pStyle w:val="ListParagraph"/>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02350DB1" w:rsidR="00CD54AD" w:rsidRPr="003C7DED" w:rsidRDefault="00CD54AD" w:rsidP="00552E01">
            <w:pPr>
              <w:pStyle w:val="ListParagraph"/>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7777777" w:rsidR="00CD54AD" w:rsidRPr="003C7DED" w:rsidRDefault="00CD54AD" w:rsidP="00552E01">
            <w:pPr>
              <w:pStyle w:val="ListParagraph"/>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0A6DDCCB" w:rsidR="00CD54AD" w:rsidRPr="003C7DED" w:rsidRDefault="00CD54AD" w:rsidP="00552E01">
            <w:pPr>
              <w:pStyle w:val="ListParagraph"/>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4AA4B6C" w:rsidR="00552E01" w:rsidRPr="00552E01" w:rsidRDefault="00552E01" w:rsidP="00552E01">
            <w:pPr>
              <w:rPr>
                <w:rFonts w:ascii="Arial" w:hAnsi="Arial" w:cs="Arial"/>
                <w:bCs/>
                <w:sz w:val="22"/>
                <w:szCs w:val="22"/>
              </w:rPr>
            </w:pPr>
          </w:p>
          <w:p w14:paraId="4E60E314" w14:textId="22E0867E" w:rsidR="00CD54AD" w:rsidRPr="003C7DED" w:rsidRDefault="00CD54AD" w:rsidP="00552E01">
            <w:pPr>
              <w:pStyle w:val="ListParagraph"/>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77777777" w:rsidR="00CD54AD" w:rsidRPr="003C7DED" w:rsidRDefault="00CD54AD" w:rsidP="00552E01">
            <w:pPr>
              <w:pStyle w:val="ListParagraph"/>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0ADFEF2E" w:rsidR="00CD54AD" w:rsidRPr="003C7DED" w:rsidRDefault="00CD54AD" w:rsidP="00552E01">
            <w:pPr>
              <w:pStyle w:val="ListParagraph"/>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1D710D"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988CAFB" w:rsidR="00417CBF" w:rsidRPr="003C7DED" w:rsidRDefault="001D710D"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1D710D"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67CF6148" w:rsidR="00CC617C" w:rsidRPr="003C7DED" w:rsidRDefault="001D710D"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273B32FA" w14:textId="7BC0D0A1" w:rsidR="005B3301" w:rsidRPr="003C7DED" w:rsidRDefault="005B3301" w:rsidP="00CC617C">
            <w:pPr>
              <w:rPr>
                <w:rFonts w:ascii="Arial" w:hAnsi="Arial" w:cs="Arial"/>
                <w:i/>
                <w:iCs/>
                <w:sz w:val="22"/>
                <w:szCs w:val="22"/>
              </w:rPr>
            </w:pP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2A8E98" w14:textId="0BE1CC21" w:rsidR="00D429A5" w:rsidRPr="00AF65D5" w:rsidRDefault="00D429A5" w:rsidP="003A63AA">
            <w:pPr>
              <w:rPr>
                <w:rFonts w:ascii="Arial" w:hAnsi="Arial" w:cs="Arial"/>
                <w:iCs/>
                <w:color w:val="4EA72E" w:themeColor="accent6"/>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1D710D"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5F1A8AD" w:rsidR="00CC617C" w:rsidRPr="003C7DED" w:rsidRDefault="001D710D"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27F17723" w14:textId="14820949" w:rsidR="00CD54AD" w:rsidRPr="003C7DED" w:rsidRDefault="00CD54AD" w:rsidP="00AF65D5">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1D710D"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1BEEFC6B" w:rsidR="00417CBF" w:rsidRPr="003C7DED" w:rsidRDefault="001D710D"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6B53A0E7" w14:textId="64383FD1" w:rsidR="00D75174" w:rsidRPr="00AF65D5" w:rsidRDefault="00D75174" w:rsidP="00155B27">
            <w:pPr>
              <w:rPr>
                <w:rFonts w:ascii="Arial" w:hAnsi="Arial" w:cs="Arial"/>
                <w:i/>
                <w:iCs/>
                <w:sz w:val="22"/>
                <w:szCs w:val="22"/>
              </w:rPr>
            </w:pPr>
          </w:p>
          <w:p w14:paraId="6A1F9088" w14:textId="77777777" w:rsidR="00D75174" w:rsidRDefault="00D75174" w:rsidP="00155B27">
            <w:pPr>
              <w:rPr>
                <w:rFonts w:ascii="Arial" w:hAnsi="Arial" w:cs="Arial"/>
                <w:color w:val="4EA72E" w:themeColor="accent6"/>
                <w:sz w:val="22"/>
                <w:szCs w:val="22"/>
              </w:rPr>
            </w:pP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E39EB7C" w14:textId="485DFAD8" w:rsidR="00CD54AD" w:rsidRPr="00AF65D5" w:rsidRDefault="00CD54AD" w:rsidP="00CC617C">
            <w:pPr>
              <w:rPr>
                <w:rFonts w:ascii="Arial" w:hAnsi="Arial" w:cs="Arial"/>
                <w:i/>
                <w:sz w:val="22"/>
                <w:szCs w:val="22"/>
              </w:rPr>
            </w:pPr>
          </w:p>
          <w:p w14:paraId="205B233E" w14:textId="0D777EB7" w:rsidR="00155B27" w:rsidRPr="007D5980" w:rsidRDefault="00155B27" w:rsidP="00155B27">
            <w:pPr>
              <w:rPr>
                <w:rFonts w:ascii="Arial" w:hAnsi="Arial" w:cs="Arial"/>
                <w:iCs/>
                <w:color w:val="4EA72E" w:themeColor="accent6"/>
                <w:sz w:val="22"/>
                <w:szCs w:val="22"/>
              </w:rPr>
            </w:pPr>
          </w:p>
          <w:p w14:paraId="5494A831" w14:textId="018C4357" w:rsidR="00013BB3" w:rsidRPr="00E22F05" w:rsidRDefault="00013BB3" w:rsidP="00AF65D5">
            <w:pPr>
              <w:rPr>
                <w:rFonts w:ascii="Arial" w:hAnsi="Arial" w:cs="Arial"/>
                <w:color w:val="4EA72E" w:themeColor="accent6"/>
                <w:sz w:val="22"/>
                <w:szCs w:val="22"/>
              </w:rPr>
            </w:pP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EDF84F1"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0704CF90" w14:textId="25BCE3B8"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1584FCE" w14:textId="3A858F60" w:rsidR="00013BB3" w:rsidRPr="00AF65D5" w:rsidRDefault="00013BB3" w:rsidP="00AF65D5">
            <w:pPr>
              <w:rPr>
                <w:rFonts w:ascii="Arial" w:hAnsi="Arial" w:cs="Arial"/>
                <w:i/>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A0180DB"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171C7E24" w14:textId="71A62897" w:rsidR="00A225BC" w:rsidRPr="00A225BC" w:rsidRDefault="00A225BC" w:rsidP="00CC617C">
            <w:pPr>
              <w:rPr>
                <w:rFonts w:ascii="Arial" w:hAnsi="Arial" w:cs="Arial"/>
                <w:i/>
                <w:color w:val="808080"/>
                <w:sz w:val="22"/>
                <w:szCs w:val="22"/>
              </w:rPr>
            </w:pPr>
            <w:r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EE43331"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5CE3D32"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8B794B9"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CC95C99" w14:textId="77777777" w:rsidR="00CD54AD" w:rsidRPr="003C7DED" w:rsidRDefault="00CD54AD" w:rsidP="00AF65D5">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708C6F1"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EDDE1AF" w14:textId="49168DAD"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B5616DA"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0C508F8" w14:textId="05297198"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C6F9354" w:rsidR="00395AF2"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65548FF" w14:textId="71DDC880" w:rsidR="00CD54AD" w:rsidRPr="003A3C4A" w:rsidRDefault="00CD54AD" w:rsidP="00CC617C">
            <w:pPr>
              <w:rPr>
                <w:rFonts w:ascii="Arial" w:hAnsi="Arial" w:cs="Arial"/>
                <w:i/>
                <w:iCs/>
                <w:sz w:val="22"/>
                <w:szCs w:val="22"/>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93F198F" w:rsidR="00CD54AD" w:rsidRPr="003C7DED" w:rsidRDefault="001D710D"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7F90FC5F" w14:textId="20967416" w:rsidR="00CD54AD" w:rsidRPr="003C7DED" w:rsidRDefault="00CD54AD" w:rsidP="00CC617C">
            <w:pPr>
              <w:rPr>
                <w:rFonts w:ascii="Arial" w:hAnsi="Arial" w:cs="Arial"/>
                <w:sz w:val="22"/>
                <w:szCs w:val="22"/>
              </w:rPr>
            </w:pPr>
          </w:p>
        </w:tc>
        <w:tc>
          <w:tcPr>
            <w:tcW w:w="5536" w:type="dxa"/>
            <w:gridSpan w:val="3"/>
          </w:tcPr>
          <w:p w14:paraId="17F5AD30" w14:textId="77777777" w:rsidR="00CD54AD" w:rsidRPr="003C7DED" w:rsidRDefault="00CD54AD" w:rsidP="00AF65D5">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1D710D"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4D0E78B5" w:rsidR="00395AF2" w:rsidRPr="003C7DED" w:rsidRDefault="001D710D"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1D710D"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3F09F58B">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3F09F5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E589F21" w:rsidR="00CD54AD" w:rsidRPr="003C7DED" w:rsidRDefault="00AF65D5" w:rsidP="004135AB">
            <w:pPr>
              <w:pStyle w:val="NoSpacing"/>
              <w:rPr>
                <w:rFonts w:ascii="Arial" w:hAnsi="Arial" w:cs="Arial"/>
                <w:sz w:val="22"/>
                <w:szCs w:val="22"/>
              </w:rPr>
            </w:pPr>
            <w:r w:rsidRPr="3F09F58B">
              <w:rPr>
                <w:rFonts w:ascii="Arial" w:hAnsi="Arial" w:cs="Arial"/>
                <w:sz w:val="22"/>
                <w:szCs w:val="22"/>
              </w:rPr>
              <w:t>Claudiu Adrian</w:t>
            </w:r>
            <w:r w:rsidR="1D897768" w:rsidRPr="3F09F58B">
              <w:rPr>
                <w:rFonts w:ascii="Arial" w:hAnsi="Arial" w:cs="Arial"/>
                <w:sz w:val="22"/>
                <w:szCs w:val="22"/>
              </w:rPr>
              <w:t xml:space="preserve"> Pindici</w:t>
            </w:r>
          </w:p>
        </w:tc>
      </w:tr>
      <w:tr w:rsidR="00CD54AD" w:rsidRPr="003C7DED" w14:paraId="458D5B06" w14:textId="77777777" w:rsidTr="3F09F5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AC87895" w:rsidR="00CD54AD" w:rsidRPr="003C7DED" w:rsidRDefault="009F2F4C" w:rsidP="004135AB">
            <w:pPr>
              <w:pStyle w:val="NoSpacing"/>
              <w:rPr>
                <w:rFonts w:ascii="Arial" w:hAnsi="Arial" w:cs="Arial"/>
                <w:b/>
                <w:bCs/>
                <w:sz w:val="22"/>
                <w:szCs w:val="22"/>
              </w:rPr>
            </w:pPr>
            <w:r>
              <w:rPr>
                <w:rFonts w:ascii="Arial" w:hAnsi="Arial" w:cs="Arial"/>
                <w:b/>
                <w:bCs/>
                <w:sz w:val="22"/>
                <w:szCs w:val="22"/>
              </w:rPr>
              <w:t>A</w:t>
            </w:r>
          </w:p>
        </w:tc>
      </w:tr>
      <w:tr w:rsidR="00CD54AD" w:rsidRPr="003C7DED" w14:paraId="4B16AB72" w14:textId="77777777" w:rsidTr="3F09F5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3514519" w:rsidR="00CD54AD" w:rsidRPr="00EE3905" w:rsidRDefault="00EE3905" w:rsidP="004135AB">
            <w:pPr>
              <w:pStyle w:val="NoSpacing"/>
              <w:rPr>
                <w:rFonts w:ascii="Arial" w:hAnsi="Arial" w:cs="Arial"/>
                <w:sz w:val="22"/>
                <w:szCs w:val="22"/>
              </w:rPr>
            </w:pPr>
            <w:r w:rsidRPr="00EE3905">
              <w:rPr>
                <w:rFonts w:ascii="Arial" w:hAnsi="Arial" w:cs="Arial"/>
                <w:sz w:val="22"/>
                <w:szCs w:val="22"/>
              </w:rPr>
              <w:t>07/03/2026</w:t>
            </w:r>
          </w:p>
        </w:tc>
      </w:tr>
      <w:tr w:rsidR="007F0207" w:rsidRPr="003C7DED" w14:paraId="22DD9E5C" w14:textId="77777777" w:rsidTr="3F09F5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9E860F2" w:rsidR="007F0207" w:rsidRPr="00EE3905" w:rsidRDefault="00EE3905" w:rsidP="007F0207">
            <w:pPr>
              <w:pStyle w:val="NoSpacing"/>
              <w:rPr>
                <w:rFonts w:ascii="Arial" w:hAnsi="Arial" w:cs="Arial"/>
                <w:sz w:val="22"/>
                <w:szCs w:val="22"/>
              </w:rPr>
            </w:pPr>
            <w:r w:rsidRPr="00EE3905">
              <w:rPr>
                <w:rFonts w:ascii="Arial" w:hAnsi="Arial" w:cs="Arial"/>
                <w:sz w:val="22"/>
                <w:szCs w:val="22"/>
              </w:rPr>
              <w:t>Caroline Walsh</w:t>
            </w:r>
          </w:p>
        </w:tc>
      </w:tr>
      <w:tr w:rsidR="007F0207" w:rsidRPr="003C7DED" w14:paraId="4CCDA87E" w14:textId="77777777" w:rsidTr="3F09F5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E473AFA" w:rsidR="007F0207" w:rsidRPr="003C7DED" w:rsidRDefault="008C6F9A" w:rsidP="007F0207">
            <w:pPr>
              <w:pStyle w:val="NoSpacing"/>
              <w:rPr>
                <w:rFonts w:ascii="Arial" w:hAnsi="Arial" w:cs="Arial"/>
                <w:b/>
                <w:bCs/>
                <w:sz w:val="22"/>
                <w:szCs w:val="22"/>
              </w:rPr>
            </w:pPr>
            <w:proofErr w:type="spellStart"/>
            <w:r>
              <w:rPr>
                <w:rFonts w:ascii="Arial" w:hAnsi="Arial" w:cs="Arial"/>
                <w:b/>
                <w:bCs/>
                <w:sz w:val="22"/>
                <w:szCs w:val="22"/>
              </w:rPr>
              <w:t>C.Walsh</w:t>
            </w:r>
            <w:proofErr w:type="spellEnd"/>
          </w:p>
        </w:tc>
      </w:tr>
      <w:tr w:rsidR="007F0207" w:rsidRPr="003C7DED" w14:paraId="214A6A87" w14:textId="77777777" w:rsidTr="3F09F58B">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B51C188" w:rsidR="007F0207" w:rsidRPr="003C7DED" w:rsidRDefault="008C6F9A" w:rsidP="007F0207">
            <w:pPr>
              <w:pStyle w:val="NoSpacing"/>
              <w:rPr>
                <w:rFonts w:ascii="Arial" w:hAnsi="Arial" w:cs="Arial"/>
                <w:b/>
                <w:bCs/>
                <w:sz w:val="22"/>
                <w:szCs w:val="22"/>
              </w:rPr>
            </w:pPr>
            <w:r>
              <w:rPr>
                <w:rFonts w:ascii="Arial" w:hAnsi="Arial" w:cs="Arial"/>
                <w:b/>
                <w:bCs/>
                <w:sz w:val="22"/>
                <w:szCs w:val="22"/>
              </w:rPr>
              <w:t>20/03/26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20D7EBC5" w:rsidR="00237489" w:rsidRPr="003C7DED" w:rsidRDefault="00812D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68B1C87" w:rsidR="00237489" w:rsidRPr="003C7DED" w:rsidRDefault="00812D7E"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582DD815" w:rsidR="00237489" w:rsidRPr="003C7DED" w:rsidRDefault="007652B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0E2A9D9E" w:rsidR="00237489" w:rsidRPr="003C7DED" w:rsidRDefault="007652B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2DD94E52" w:rsidR="00237489" w:rsidRPr="003C7DED" w:rsidRDefault="008B3AF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013EE598" w:rsidR="00237489" w:rsidRPr="003C7DED" w:rsidRDefault="00812D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7FC79B44" w:rsidR="00237489" w:rsidRPr="003C7DED" w:rsidRDefault="00812D7E"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76875AF" w:rsidR="00237489" w:rsidRPr="003C7DED" w:rsidRDefault="00812D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00C921A" w:rsidR="00237489" w:rsidRPr="003C7DED" w:rsidRDefault="00812D7E"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1D710D"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5BD6AB33" w:rsidR="00886A02" w:rsidRPr="003C7DED" w:rsidRDefault="00812D7E"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1D710D"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2AE35B9D" w:rsidR="00886A02" w:rsidRPr="003C7DED" w:rsidRDefault="001D710D"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1D710D"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45B91FB1" w:rsidR="00886A02" w:rsidRPr="003C7DED" w:rsidRDefault="001D710D"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812D7E">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1D710D"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1D710D"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1D710D"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1D710D"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1D710D"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1D710D"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1D710D"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1D710D"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1D710D"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96F89AF" w:rsidR="00E35762" w:rsidRPr="003C7DED" w:rsidRDefault="001D710D"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EndPr/>
              <w:sdtContent>
                <w:r w:rsidR="00812D7E">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EndPr/>
            <w:sdtContent>
              <w:p w14:paraId="05A9A20A" w14:textId="0DF1DF82"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27E31390" w:rsidR="00423774" w:rsidRPr="00423774" w:rsidRDefault="00423774" w:rsidP="00423774">
            <w:pPr>
              <w:rPr>
                <w:rFonts w:ascii="Arial" w:hAnsi="Arial" w:cs="Arial"/>
                <w:color w:val="4EA72E" w:themeColor="accent6"/>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EndPr/>
            <w:sdtContent>
              <w:p w14:paraId="3AF6A659" w14:textId="24DDF98B"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EndPr/>
            <w:sdtContent>
              <w:p w14:paraId="3B746AE7" w14:textId="0E30C3F9"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EndPr/>
            <w:sdtContent>
              <w:p w14:paraId="12A9C185" w14:textId="09DFD692" w:rsidR="008E1354"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EndPr/>
            <w:sdtContent>
              <w:p w14:paraId="12A4DDE1" w14:textId="42BBF6C4" w:rsidR="00A45BB9" w:rsidRDefault="00812D7E"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EndPr/>
            <w:sdtContent>
              <w:p w14:paraId="7877C31B" w14:textId="716C59E8" w:rsidR="00AD3877" w:rsidRPr="003C7DED" w:rsidRDefault="00812D7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EndPr/>
            <w:sdtContent>
              <w:p w14:paraId="51A3AB35" w14:textId="055E3B8A" w:rsidR="00AD3877" w:rsidRPr="003C7DED" w:rsidRDefault="00812D7E"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EndPr/>
            <w:sdtContent>
              <w:p w14:paraId="572652AA" w14:textId="37F3A552"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EndPr/>
            <w:sdtContent>
              <w:p w14:paraId="74AD76A7" w14:textId="1579F9FC"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EndPr/>
            <w:sdtContent>
              <w:p w14:paraId="345301AF" w14:textId="2EEDA294"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lastRenderedPageBreak/>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EndPr/>
            <w:sdtContent>
              <w:p w14:paraId="6635ECA9" w14:textId="516EE4F8" w:rsidR="00A45BB9" w:rsidRDefault="00812D7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EndPr/>
            <w:sdtContent>
              <w:p w14:paraId="6BFA9DA3" w14:textId="56FE51C8"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EndPr/>
            <w:sdtContent>
              <w:p w14:paraId="07CCF06C" w14:textId="573D0FCD"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EndPr/>
            <w:sdtContent>
              <w:p w14:paraId="014B1E44" w14:textId="391D7763"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EndPr/>
            <w:sdtContent>
              <w:p w14:paraId="6A944979" w14:textId="6F29956C"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EndPr/>
            <w:sdtContent>
              <w:p w14:paraId="10B28767" w14:textId="6F4D2AF3"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EndPr/>
            <w:sdtContent>
              <w:p w14:paraId="5421DB8F" w14:textId="01197705"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EndPr/>
            <w:sdtContent>
              <w:p w14:paraId="23AD8818" w14:textId="630E2C16"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EndPr/>
            <w:sdtContent>
              <w:p w14:paraId="289B87C5" w14:textId="69F32E35"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EndPr/>
            <w:sdtContent>
              <w:p w14:paraId="212D511F" w14:textId="15EF8180" w:rsidR="00C70845" w:rsidRDefault="00812D7E"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1D710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7E6A4C7A" w:rsidR="000520C3" w:rsidRPr="003C7DED" w:rsidRDefault="001D710D"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EndPr/>
              <w:sdtContent>
                <w:r w:rsidR="00812D7E">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1D710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083BABD0" w:rsidR="000520C3" w:rsidRPr="003C7DED" w:rsidRDefault="001D710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EndPr/>
              <w:sdtContent>
                <w:r w:rsidR="00812D7E">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1D710D"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EndPr/>
            <w:sdtContent>
              <w:p w14:paraId="149D6E94" w14:textId="190216D9"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EndPr/>
            <w:sdtContent>
              <w:p w14:paraId="12D68E57" w14:textId="47DF848F"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EndPr/>
            <w:sdtContent>
              <w:p w14:paraId="5072F3A3" w14:textId="7EE4745D"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EndPr/>
            <w:sdtContent>
              <w:p w14:paraId="3C437D3B" w14:textId="4BC053EA" w:rsidR="00E964B1" w:rsidRPr="003C7DED" w:rsidRDefault="00812D7E"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EndPr/>
            <w:sdtContent>
              <w:p w14:paraId="1B28472D" w14:textId="7C29688B"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EndPr/>
            <w:sdtContent>
              <w:p w14:paraId="44679F0A" w14:textId="2339E515"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EndPr/>
            <w:sdtContent>
              <w:p w14:paraId="7785AB11" w14:textId="0EDE7955"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EndPr/>
            <w:sdtContent>
              <w:p w14:paraId="5456ED3E" w14:textId="6EB4D1D0"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EndPr/>
            <w:sdtContent>
              <w:p w14:paraId="69B122AE" w14:textId="5EAC8DAD"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EndPr/>
            <w:sdtContent>
              <w:p w14:paraId="5F48C219" w14:textId="2A1A47BC"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EndPr/>
            <w:sdtContent>
              <w:p w14:paraId="636CFBDE" w14:textId="7C437065"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EndPr/>
            <w:sdtContent>
              <w:p w14:paraId="6219B000" w14:textId="0AD19BA1" w:rsidR="00E964B1" w:rsidRPr="003C7DED" w:rsidRDefault="00812D7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6A4C36AF" w14:textId="54B7AEF1"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7A0AC04F" w14:textId="32628552"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5084339D" w14:textId="32AB5131"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3112E626" w14:textId="1FD7D05E"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7DE17B3B" w14:textId="776F6A7A"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465ACA5C" w14:textId="372C90F6"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3FA4FFC5" w14:textId="07199CBB"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32C41710" w14:textId="61ED729A"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5B452B04" w14:textId="0D712F80"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4B62608F" w14:textId="630546BA"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4BAE00B8" w14:textId="65C1CFB0"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0D3B928B" w14:textId="3BA1A922"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483189A" w14:textId="5A01A975"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1854C7AE" w14:textId="77D89D90"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04394EE4" w14:textId="3FFDEA33"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77A56EB0" w14:textId="48ACAD4F" w:rsidR="00E964B1" w:rsidRPr="003C7DED" w:rsidRDefault="00812D7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019FA20F" w14:textId="3B556701" w:rsidR="00D93238" w:rsidRPr="003C7DED" w:rsidRDefault="00812D7E"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1D710D"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627850ED" w:rsidR="00383018" w:rsidRPr="003C7DED" w:rsidRDefault="001D710D"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EndPr/>
              <w:sdtContent>
                <w:r w:rsidR="00102ACE">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1D710D"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1337288"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EndPr/>
              <w:sdtContent>
                <w:r w:rsidR="00102ACE">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7D68B80"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EndPr/>
              <w:sdtContent>
                <w:r w:rsidR="00102ACE">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49EBE023" w:rsidR="00383018" w:rsidRPr="003C7DED" w:rsidRDefault="001D710D"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EndPr/>
              <w:sdtContent>
                <w:r w:rsidR="00102ACE">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C4847CD" w14:textId="6CDDC804"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438CD168" w14:textId="62012280"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561B7358" w14:textId="6242E33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62A5F97B" w14:textId="0BFE5DC6"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28E0554" w14:textId="5C990857"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42D40936" w14:textId="72BC80C8"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390B03D7" w14:textId="18B8FD17"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77011572" w14:textId="143C76CE"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35206059" w14:textId="02C7D7E2"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14EA6312" w14:textId="07EB67C9"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9912921" w14:textId="3237519C"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16282F61" w14:textId="096C31EC"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722D7284" w14:textId="75023A56"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5AD14F02" w14:textId="12678395"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683C2110" w14:textId="4593F59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095935C" w14:textId="746CA6F2"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2CBF56" w14:textId="47164D32"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4E849C5B" w14:textId="30D9852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71767A86" w14:textId="760A486A"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934DACA" w14:textId="39D76C2D"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2CBE4EED" w14:textId="5FBF4858"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5B1922E5" w14:textId="71BB5C6D"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47CEE50" w14:textId="0E037AA4"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126647E6" w14:textId="17ED9FE4"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364D4490" w14:textId="4994D8AC" w:rsidR="007D29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4D6F1E1B" w14:textId="03A1AC10"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5AFB8B2" w14:textId="37FF4081"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9D786A3" w14:textId="6347E43D"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32CE8D25" w14:textId="59B4CDF6"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0321FC22" w14:textId="3E118B18"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603DDCCA" w14:textId="44DD1316"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4455B103" w14:textId="4D340141"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76B83AC5" w14:textId="0F9C48D0"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3E83FA97" w14:textId="5AFCF963"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171B7914" w14:textId="0B91C58C"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1FC3E3EB" w14:textId="242E6201"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6D64BCCD" w14:textId="1DEF3877"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101E7F4F" w14:textId="67295CEB"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3F4FF637" w14:textId="4C9E3975"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7089519B" w14:textId="79160495"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28783A10" w14:textId="04AFB61D"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3B4A277" w14:textId="27DC37F7" w:rsidR="00461429" w:rsidRPr="003C7DED" w:rsidRDefault="00102ACE"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42538A58" w14:textId="4865BAB1" w:rsidR="00B45BCD" w:rsidRPr="003C7DED" w:rsidRDefault="00102AC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06F20D15" w14:textId="07E84B3B" w:rsidR="00B45BCD" w:rsidRPr="003C7DED" w:rsidRDefault="00102AC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0ED4AA7F" w14:textId="4C77CCDF" w:rsidR="00B45BCD" w:rsidRPr="003C7DED" w:rsidRDefault="00102ACE"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1D710D"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0B433FE7" w:rsidR="007D2929" w:rsidRPr="003C7DED" w:rsidRDefault="001D710D"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EndPr/>
              <w:sdtContent>
                <w:r w:rsidR="00102ACE">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1D710D"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F349D46" w:rsidR="007D2929" w:rsidRPr="003C7DED" w:rsidRDefault="001D710D"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EndPr/>
              <w:sdtContent>
                <w:r w:rsidR="00102ACE">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1D710D"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ADB41F1" w:rsidR="007D2929" w:rsidRPr="003C7DED" w:rsidRDefault="001D710D"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EndPr/>
              <w:sdtContent>
                <w:r w:rsidR="00102ACE">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C16A96" w14:textId="77777777" w:rsidR="001D710D" w:rsidRDefault="001D710D" w:rsidP="00E12CE5">
      <w:r>
        <w:separator/>
      </w:r>
    </w:p>
  </w:endnote>
  <w:endnote w:type="continuationSeparator" w:id="0">
    <w:p w14:paraId="0354F149" w14:textId="77777777" w:rsidR="001D710D" w:rsidRDefault="001D710D"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AC0540" w14:textId="77777777" w:rsidR="001D710D" w:rsidRDefault="001D710D" w:rsidP="00E12CE5">
      <w:r>
        <w:separator/>
      </w:r>
    </w:p>
  </w:footnote>
  <w:footnote w:type="continuationSeparator" w:id="0">
    <w:p w14:paraId="32AA4A72" w14:textId="77777777" w:rsidR="001D710D" w:rsidRDefault="001D710D"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3"/>
  </w:num>
  <w:num w:numId="2" w16cid:durableId="1803111271">
    <w:abstractNumId w:val="22"/>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3"/>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1"/>
  </w:num>
  <w:num w:numId="22" w16cid:durableId="366488901">
    <w:abstractNumId w:val="19"/>
  </w:num>
  <w:num w:numId="23" w16cid:durableId="2130974721">
    <w:abstractNumId w:val="4"/>
  </w:num>
  <w:num w:numId="24" w16cid:durableId="13301375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055A0"/>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02ACE"/>
    <w:rsid w:val="0011250F"/>
    <w:rsid w:val="00132F6E"/>
    <w:rsid w:val="00155B27"/>
    <w:rsid w:val="001640AB"/>
    <w:rsid w:val="0018385C"/>
    <w:rsid w:val="001901D4"/>
    <w:rsid w:val="001B256C"/>
    <w:rsid w:val="001D710D"/>
    <w:rsid w:val="001D79E4"/>
    <w:rsid w:val="001F4B7F"/>
    <w:rsid w:val="001F7B84"/>
    <w:rsid w:val="00220E9B"/>
    <w:rsid w:val="00237489"/>
    <w:rsid w:val="0023753B"/>
    <w:rsid w:val="00257A43"/>
    <w:rsid w:val="00276276"/>
    <w:rsid w:val="002772BB"/>
    <w:rsid w:val="00285476"/>
    <w:rsid w:val="002854C0"/>
    <w:rsid w:val="00286853"/>
    <w:rsid w:val="002B36F0"/>
    <w:rsid w:val="002D2DC1"/>
    <w:rsid w:val="002D6AAF"/>
    <w:rsid w:val="002E5348"/>
    <w:rsid w:val="002E77B7"/>
    <w:rsid w:val="003014CE"/>
    <w:rsid w:val="00301D05"/>
    <w:rsid w:val="00303FD8"/>
    <w:rsid w:val="00316ADF"/>
    <w:rsid w:val="003219F9"/>
    <w:rsid w:val="00323056"/>
    <w:rsid w:val="00346811"/>
    <w:rsid w:val="00346AB3"/>
    <w:rsid w:val="00353EAF"/>
    <w:rsid w:val="00370F56"/>
    <w:rsid w:val="00383018"/>
    <w:rsid w:val="00386B11"/>
    <w:rsid w:val="00391075"/>
    <w:rsid w:val="003937DF"/>
    <w:rsid w:val="00395AF2"/>
    <w:rsid w:val="003A3C4A"/>
    <w:rsid w:val="003A63AA"/>
    <w:rsid w:val="003B181B"/>
    <w:rsid w:val="003C7DED"/>
    <w:rsid w:val="003D0ABC"/>
    <w:rsid w:val="003D3A20"/>
    <w:rsid w:val="003F1A54"/>
    <w:rsid w:val="00401CCA"/>
    <w:rsid w:val="00413420"/>
    <w:rsid w:val="004141C9"/>
    <w:rsid w:val="00414C4A"/>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477AF"/>
    <w:rsid w:val="00551218"/>
    <w:rsid w:val="00551CE5"/>
    <w:rsid w:val="00552E01"/>
    <w:rsid w:val="00557E49"/>
    <w:rsid w:val="005907A9"/>
    <w:rsid w:val="005971F7"/>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6F6323"/>
    <w:rsid w:val="00702469"/>
    <w:rsid w:val="007025FA"/>
    <w:rsid w:val="00706A1B"/>
    <w:rsid w:val="00723A2C"/>
    <w:rsid w:val="00725085"/>
    <w:rsid w:val="00732D26"/>
    <w:rsid w:val="00735E7B"/>
    <w:rsid w:val="00737DAA"/>
    <w:rsid w:val="0074225B"/>
    <w:rsid w:val="00743C77"/>
    <w:rsid w:val="00757F23"/>
    <w:rsid w:val="00762A75"/>
    <w:rsid w:val="007652B0"/>
    <w:rsid w:val="0076620A"/>
    <w:rsid w:val="00776754"/>
    <w:rsid w:val="00781850"/>
    <w:rsid w:val="00786508"/>
    <w:rsid w:val="00786696"/>
    <w:rsid w:val="00787AEA"/>
    <w:rsid w:val="00787B6E"/>
    <w:rsid w:val="007A7191"/>
    <w:rsid w:val="007C2961"/>
    <w:rsid w:val="007C3C51"/>
    <w:rsid w:val="007D2929"/>
    <w:rsid w:val="007D5980"/>
    <w:rsid w:val="007E6767"/>
    <w:rsid w:val="007F0207"/>
    <w:rsid w:val="00812D7E"/>
    <w:rsid w:val="0082336B"/>
    <w:rsid w:val="00841382"/>
    <w:rsid w:val="008503A3"/>
    <w:rsid w:val="00864354"/>
    <w:rsid w:val="00872452"/>
    <w:rsid w:val="008774E7"/>
    <w:rsid w:val="00886A02"/>
    <w:rsid w:val="008978F6"/>
    <w:rsid w:val="008A1E4E"/>
    <w:rsid w:val="008A7843"/>
    <w:rsid w:val="008B3AFD"/>
    <w:rsid w:val="008C4D8C"/>
    <w:rsid w:val="008C6F9A"/>
    <w:rsid w:val="008E1354"/>
    <w:rsid w:val="008E37A3"/>
    <w:rsid w:val="008E5FA5"/>
    <w:rsid w:val="008F5E2A"/>
    <w:rsid w:val="009019A1"/>
    <w:rsid w:val="00904D5B"/>
    <w:rsid w:val="00927121"/>
    <w:rsid w:val="00940625"/>
    <w:rsid w:val="00942D08"/>
    <w:rsid w:val="00960376"/>
    <w:rsid w:val="00975C54"/>
    <w:rsid w:val="009A3155"/>
    <w:rsid w:val="009D1B48"/>
    <w:rsid w:val="009E5E57"/>
    <w:rsid w:val="009F2F4C"/>
    <w:rsid w:val="00A010DD"/>
    <w:rsid w:val="00A12FB0"/>
    <w:rsid w:val="00A225BC"/>
    <w:rsid w:val="00A3228E"/>
    <w:rsid w:val="00A35E44"/>
    <w:rsid w:val="00A409F6"/>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AF65D5"/>
    <w:rsid w:val="00B20EC5"/>
    <w:rsid w:val="00B2789A"/>
    <w:rsid w:val="00B36605"/>
    <w:rsid w:val="00B45BCD"/>
    <w:rsid w:val="00B60A98"/>
    <w:rsid w:val="00B63D8E"/>
    <w:rsid w:val="00B77DA8"/>
    <w:rsid w:val="00BA3725"/>
    <w:rsid w:val="00BB2615"/>
    <w:rsid w:val="00BB4E52"/>
    <w:rsid w:val="00BD363F"/>
    <w:rsid w:val="00BE082C"/>
    <w:rsid w:val="00BF7DBD"/>
    <w:rsid w:val="00C13F75"/>
    <w:rsid w:val="00C159B7"/>
    <w:rsid w:val="00C22B1F"/>
    <w:rsid w:val="00C63C50"/>
    <w:rsid w:val="00C70845"/>
    <w:rsid w:val="00C74D6C"/>
    <w:rsid w:val="00C803DB"/>
    <w:rsid w:val="00C81BCB"/>
    <w:rsid w:val="00CA2AE1"/>
    <w:rsid w:val="00CA7C6A"/>
    <w:rsid w:val="00CB3549"/>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2CE5"/>
    <w:rsid w:val="00E17B52"/>
    <w:rsid w:val="00E214AD"/>
    <w:rsid w:val="00E35762"/>
    <w:rsid w:val="00E44410"/>
    <w:rsid w:val="00E44CFB"/>
    <w:rsid w:val="00E56F81"/>
    <w:rsid w:val="00E64D2C"/>
    <w:rsid w:val="00E771B1"/>
    <w:rsid w:val="00E84F7B"/>
    <w:rsid w:val="00E91E66"/>
    <w:rsid w:val="00E964B1"/>
    <w:rsid w:val="00EA5481"/>
    <w:rsid w:val="00EB27FF"/>
    <w:rsid w:val="00EB3364"/>
    <w:rsid w:val="00EC2BC0"/>
    <w:rsid w:val="00EE1B75"/>
    <w:rsid w:val="00EE3905"/>
    <w:rsid w:val="00EF1692"/>
    <w:rsid w:val="00EF622F"/>
    <w:rsid w:val="00EF6287"/>
    <w:rsid w:val="00F02E39"/>
    <w:rsid w:val="00F03F9A"/>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 w:val="1D897768"/>
    <w:rsid w:val="3F09F5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28</Pages>
  <Words>7695</Words>
  <Characters>43867</Characters>
  <Application>Microsoft Office Word</Application>
  <DocSecurity>0</DocSecurity>
  <Lines>365</Lines>
  <Paragraphs>102</Paragraphs>
  <ScaleCrop>false</ScaleCrop>
  <Company/>
  <LinksUpToDate>false</LinksUpToDate>
  <CharactersWithSpaces>51460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Mihai Pindici</cp:lastModifiedBy>
  <cp:revision>5</cp:revision>
  <cp:lastPrinted>2026-02-09T23:14:00Z</cp:lastPrinted>
  <dcterms:created xsi:type="dcterms:W3CDTF">2026-03-22T21:16:00Z</dcterms:created>
  <dcterms:modified xsi:type="dcterms:W3CDTF">2026-03-22T21:16:00Z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