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09793E1A"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275464">
              <w:rPr>
                <w:rFonts w:ascii="Times New Roman" w:hAnsi="Times New Roman" w:cs="Times New Roman"/>
                <w:b/>
                <w:sz w:val="48"/>
              </w:rPr>
              <w:t xml:space="preserve">Rhian Mason </w:t>
            </w:r>
          </w:p>
          <w:p w14:paraId="2CEE7446" w14:textId="77777777" w:rsidR="00943FDB" w:rsidRDefault="00943FDB" w:rsidP="00415891">
            <w:pPr>
              <w:ind w:right="-957"/>
              <w:rPr>
                <w:rFonts w:ascii="Times New Roman" w:hAnsi="Times New Roman" w:cs="Times New Roman"/>
                <w:b/>
                <w:sz w:val="48"/>
              </w:rPr>
            </w:pPr>
          </w:p>
          <w:p w14:paraId="52EF6683" w14:textId="08CB197D"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D2133D">
              <w:rPr>
                <w:rFonts w:ascii="Times New Roman" w:hAnsi="Times New Roman" w:cs="Times New Roman"/>
                <w:b/>
                <w:sz w:val="48"/>
              </w:rPr>
              <w:t xml:space="preserve"> Rhijane86@icloud.com</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37FF8D11" w14:textId="327941BC" w:rsidR="00D2133D" w:rsidRPr="005D3F07" w:rsidRDefault="00D2133D" w:rsidP="00415891">
            <w:pPr>
              <w:ind w:right="-957"/>
              <w:rPr>
                <w:rFonts w:ascii="Times New Roman" w:hAnsi="Times New Roman" w:cs="Times New Roman"/>
                <w:b/>
                <w:sz w:val="48"/>
              </w:rPr>
            </w:pPr>
            <w:r>
              <w:rPr>
                <w:rFonts w:ascii="Times New Roman" w:hAnsi="Times New Roman" w:cs="Times New Roman"/>
                <w:b/>
                <w:sz w:val="48"/>
              </w:rPr>
              <w:t>2317634</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21A6B8EE" w14:textId="77777777" w:rsidR="003E06A5" w:rsidRDefault="003E06A5" w:rsidP="003E06A5">
            <w:pPr>
              <w:rPr>
                <w:i/>
                <w:iCs/>
              </w:rPr>
            </w:pPr>
          </w:p>
          <w:p w14:paraId="3C539B8C" w14:textId="77777777" w:rsidR="003E06A5" w:rsidRPr="00D57C04" w:rsidRDefault="003E06A5" w:rsidP="003E06A5">
            <w:pPr>
              <w:rPr>
                <w:rFonts w:ascii="Arial" w:hAnsi="Arial" w:cs="Arial"/>
              </w:rPr>
            </w:pPr>
            <w:r w:rsidRPr="00D57C04">
              <w:rPr>
                <w:rFonts w:ascii="Arial" w:hAnsi="Arial" w:cs="Arial"/>
              </w:rPr>
              <w:t>In 2021, I obtained my social worker qualification in Wales and have since gained experience in mental health services. To analyse my practice since qualifying, I intend to use Gibbs' (1998) reflective model and its structure, following the six stages. This includes a description of the experience, feelings, and thoughts about the experience, an evaluation of the experience (both positive and negative), an analysis to make sense of the situation, a conclusion, and an action plan.</w:t>
            </w:r>
          </w:p>
          <w:p w14:paraId="6E830D84" w14:textId="77777777" w:rsidR="003E06A5" w:rsidRPr="00D57C04" w:rsidRDefault="003E06A5" w:rsidP="003E06A5">
            <w:pPr>
              <w:rPr>
                <w:rFonts w:ascii="Arial" w:hAnsi="Arial" w:cs="Arial"/>
              </w:rPr>
            </w:pPr>
            <w:r w:rsidRPr="00D57C04">
              <w:rPr>
                <w:rFonts w:ascii="Arial" w:hAnsi="Arial" w:cs="Arial"/>
              </w:rPr>
              <w:t xml:space="preserve">Ferguson's (2021) research on social workers revealed that learning occurs through experiences gained both during their student placements and as newly qualified professionals. Ferguson (2021) characterized this learning as a complex network of sensory and emotional encounters while navigating various settings, roles, and tasks. </w:t>
            </w:r>
          </w:p>
          <w:p w14:paraId="34AA81FB" w14:textId="77777777" w:rsidR="003E06A5" w:rsidRPr="00D57C04" w:rsidRDefault="003E06A5" w:rsidP="00D57C04">
            <w:pPr>
              <w:jc w:val="both"/>
              <w:rPr>
                <w:rFonts w:ascii="Arial" w:hAnsi="Arial" w:cs="Arial"/>
              </w:rPr>
            </w:pPr>
            <w:r w:rsidRPr="00D57C04">
              <w:rPr>
                <w:rFonts w:ascii="Arial" w:hAnsi="Arial" w:cs="Arial"/>
              </w:rPr>
              <w:lastRenderedPageBreak/>
              <w:t xml:space="preserve">In a recent supervision session with my line manager, we identified three key areas of learning; person centred-care, communication and undertaking robust ‘Mental State Examinations.’  </w:t>
            </w:r>
          </w:p>
          <w:p w14:paraId="25747536" w14:textId="77777777" w:rsidR="003E06A5" w:rsidRPr="00D57C04" w:rsidRDefault="003E06A5" w:rsidP="003E06A5">
            <w:pPr>
              <w:rPr>
                <w:rFonts w:ascii="Arial" w:hAnsi="Arial" w:cs="Arial"/>
              </w:rPr>
            </w:pPr>
          </w:p>
          <w:p w14:paraId="0C494BEF" w14:textId="77777777" w:rsidR="003E06A5" w:rsidRPr="00703F82" w:rsidRDefault="003E06A5" w:rsidP="003E06A5">
            <w:pPr>
              <w:pStyle w:val="ListParagraph"/>
              <w:numPr>
                <w:ilvl w:val="0"/>
                <w:numId w:val="2"/>
              </w:numPr>
              <w:rPr>
                <w:rFonts w:cstheme="minorHAnsi"/>
                <w:sz w:val="24"/>
                <w:szCs w:val="24"/>
              </w:rPr>
            </w:pPr>
            <w:r w:rsidRPr="00D57C04">
              <w:rPr>
                <w:rFonts w:ascii="Arial" w:hAnsi="Arial" w:cs="Arial"/>
                <w:sz w:val="24"/>
                <w:szCs w:val="24"/>
              </w:rPr>
              <w:t>We discussed the importance of person-centred practice within social work. The Social Services and Well-being Act (SSWBA, 2014) emphasises the importance of placing individuals at the core of their care, empowering them, providing them with a voice, and granting them control over their pursuit of well-being. Within social work it can be easy to project your own values and ideas onto an individual, this can be done with good intentions and what you as a professional believe is to be in the person’s best interest, however social workers must remember individuals are the experts in their own lives. Within the context of mental health, it can sometimes be difficult to provide care that is always in line with the individuals views and wishes. An example of this might be when the person is a significant risk to themselves or others due to a mental disorder as defied within the Mental Health Act 1983.  In reflecting on a recent case whereby an individual I was working with was detained under the Mental Health Act 1983, it was difficult to maintain a therapeutic relationship with them after I triggered assessment as at this time, they lacked insight into how unwell they had become. Once the individual made a good recovery, we were able to reflect on the circumstances leading to their detention and they were able to acknowledge that I had acted in</w:t>
            </w:r>
            <w:r w:rsidRPr="00703F82">
              <w:rPr>
                <w:rFonts w:cstheme="minorHAnsi"/>
                <w:sz w:val="24"/>
                <w:szCs w:val="24"/>
              </w:rPr>
              <w:t xml:space="preserve"> their best interest.   </w:t>
            </w:r>
          </w:p>
          <w:p w14:paraId="72F2C9D1" w14:textId="77777777" w:rsidR="003E06A5" w:rsidRPr="00703F82" w:rsidRDefault="003E06A5" w:rsidP="003E06A5">
            <w:pPr>
              <w:rPr>
                <w:rFonts w:cstheme="minorHAnsi"/>
              </w:rPr>
            </w:pPr>
          </w:p>
          <w:p w14:paraId="67354764" w14:textId="77777777" w:rsidR="003E06A5" w:rsidRPr="00D57C04" w:rsidRDefault="003E06A5" w:rsidP="003E06A5">
            <w:pPr>
              <w:pStyle w:val="ListParagraph"/>
              <w:numPr>
                <w:ilvl w:val="0"/>
                <w:numId w:val="2"/>
              </w:numPr>
              <w:rPr>
                <w:rFonts w:ascii="Arial" w:hAnsi="Arial" w:cs="Arial"/>
                <w:sz w:val="24"/>
                <w:szCs w:val="24"/>
              </w:rPr>
            </w:pPr>
            <w:r w:rsidRPr="00D57C04">
              <w:rPr>
                <w:rFonts w:ascii="Arial" w:hAnsi="Arial" w:cs="Arial"/>
                <w:sz w:val="24"/>
                <w:szCs w:val="24"/>
              </w:rPr>
              <w:t xml:space="preserve">One key area of practice in my current social work role within mental health services is effective risk assessment and risk management. In reflecting over recent months, I feel that this is a key area in which I have developed and will continue to develop. This is supported by the multidisciplinary team I work within, including consultant psychiatrists, psychologists, community psychiatrist nurses, occupational therapists, social workers and Approved Mental Health Professionals. As a newly qualified social worker my tolerance for risk was low, however in my development I have learned that risk cannot always be eliminated and as such effective risk management is central to providing person centred care and supports the team to balance the rights of the individual against the identified risk.  Supporting individuals in their recovery and regaining their independence requires some positive risk taking. Effective risk management enables individuals to achieve their goals and wellbeing outcomes. </w:t>
            </w:r>
          </w:p>
          <w:p w14:paraId="0200B9E6" w14:textId="77777777" w:rsidR="003E06A5" w:rsidRPr="00703F82" w:rsidRDefault="003E06A5" w:rsidP="003E06A5">
            <w:pPr>
              <w:pStyle w:val="ListParagraph"/>
              <w:rPr>
                <w:rFonts w:cstheme="minorHAnsi"/>
                <w:sz w:val="24"/>
                <w:szCs w:val="24"/>
              </w:rPr>
            </w:pPr>
          </w:p>
          <w:p w14:paraId="70E8559D" w14:textId="77777777" w:rsidR="003E06A5" w:rsidRPr="00D57C04" w:rsidRDefault="003E06A5" w:rsidP="003E06A5">
            <w:pPr>
              <w:pStyle w:val="ListParagraph"/>
              <w:ind w:left="360"/>
              <w:rPr>
                <w:rFonts w:ascii="Arial" w:hAnsi="Arial" w:cs="Arial"/>
                <w:sz w:val="24"/>
                <w:szCs w:val="24"/>
              </w:rPr>
            </w:pPr>
            <w:r w:rsidRPr="00D57C04">
              <w:rPr>
                <w:rFonts w:ascii="Arial" w:hAnsi="Arial" w:cs="Arial"/>
                <w:sz w:val="24"/>
                <w:szCs w:val="24"/>
              </w:rPr>
              <w:t xml:space="preserve">In order to develop my skills further in this area, I plan to undertake Wales Applied Risk Research Network (WARRN) training in order to support and develop my formulation and management of serious risk. </w:t>
            </w:r>
          </w:p>
          <w:p w14:paraId="1C29568F" w14:textId="77777777" w:rsidR="003E06A5" w:rsidRPr="00D57C04" w:rsidRDefault="003E06A5" w:rsidP="003E06A5">
            <w:pPr>
              <w:pStyle w:val="ListParagraph"/>
              <w:ind w:left="360"/>
              <w:rPr>
                <w:rFonts w:ascii="Arial" w:hAnsi="Arial" w:cs="Arial"/>
                <w:sz w:val="24"/>
                <w:szCs w:val="24"/>
              </w:rPr>
            </w:pPr>
          </w:p>
          <w:p w14:paraId="78EA735A" w14:textId="77777777" w:rsidR="003E06A5" w:rsidRPr="00D57C04" w:rsidRDefault="003E06A5" w:rsidP="003E06A5">
            <w:pPr>
              <w:pStyle w:val="ListParagraph"/>
              <w:numPr>
                <w:ilvl w:val="0"/>
                <w:numId w:val="2"/>
              </w:numPr>
              <w:rPr>
                <w:rFonts w:ascii="Arial" w:hAnsi="Arial" w:cs="Arial"/>
                <w:sz w:val="24"/>
                <w:szCs w:val="24"/>
              </w:rPr>
            </w:pPr>
            <w:r w:rsidRPr="00D57C04">
              <w:rPr>
                <w:rFonts w:ascii="Arial" w:hAnsi="Arial" w:cs="Arial"/>
                <w:sz w:val="24"/>
                <w:szCs w:val="24"/>
              </w:rPr>
              <w:t xml:space="preserve">As noted above, my post qualification experience has been within the context of Mental health. With this is mind I would also like to enhance my proficiency and expertise in conducting mental state examinations. Within mental health services, a mental state examination should be performed during every interaction with an individual. These examinations are documented and serve to identify any changes in an individual’s mental state which may indicate that they are becoming unwell. I frequently experience anxiety when asking specific questions to conduct a mental state examination due to the sensitivity of the subject matter. For example, when asking direct questions regarding suicidal ideation and intent. However, I understand the significance of obtaining all pertinent </w:t>
            </w:r>
            <w:r w:rsidRPr="00D57C04">
              <w:rPr>
                <w:rFonts w:ascii="Arial" w:hAnsi="Arial" w:cs="Arial"/>
                <w:sz w:val="24"/>
                <w:szCs w:val="24"/>
              </w:rPr>
              <w:lastRenderedPageBreak/>
              <w:t xml:space="preserve">information to accurately assess a patient's mental state and determine level of risk and appropriate interventions. The outcomes of these assessments can have a profound impact on the course of treatment and ‘person-centred’ patient care. </w:t>
            </w:r>
          </w:p>
          <w:p w14:paraId="555847DE" w14:textId="77777777" w:rsidR="003E06A5" w:rsidRPr="00D57C04" w:rsidRDefault="003E06A5" w:rsidP="003E06A5">
            <w:pPr>
              <w:pStyle w:val="ListParagraph"/>
              <w:rPr>
                <w:rFonts w:ascii="Arial" w:hAnsi="Arial" w:cs="Arial"/>
                <w:sz w:val="24"/>
                <w:szCs w:val="24"/>
              </w:rPr>
            </w:pPr>
          </w:p>
          <w:p w14:paraId="36C9F960" w14:textId="77777777" w:rsidR="003E06A5" w:rsidRPr="00D57C04" w:rsidRDefault="003E06A5" w:rsidP="00D57C04">
            <w:pPr>
              <w:jc w:val="both"/>
              <w:rPr>
                <w:rFonts w:ascii="Arial" w:hAnsi="Arial" w:cs="Arial"/>
              </w:rPr>
            </w:pPr>
            <w:r w:rsidRPr="00D57C04">
              <w:rPr>
                <w:rFonts w:ascii="Arial" w:hAnsi="Arial" w:cs="Arial"/>
              </w:rPr>
              <w:t>To accomplish this objective, I plan to observe seasoned professionals and request that they observe me as well, enabling me to receive both positive and negative feedback. Additionally, I will review files and examine instances of finished mental state assessments while looking into any pertinent training programs.</w:t>
            </w:r>
          </w:p>
          <w:p w14:paraId="7D7096A9" w14:textId="77777777" w:rsidR="003E06A5" w:rsidRPr="00D57C04" w:rsidRDefault="003E06A5" w:rsidP="00D57C04">
            <w:pPr>
              <w:jc w:val="both"/>
              <w:rPr>
                <w:rFonts w:ascii="Arial" w:hAnsi="Arial" w:cs="Arial"/>
              </w:rPr>
            </w:pPr>
          </w:p>
          <w:p w14:paraId="6350D9D6" w14:textId="77777777" w:rsidR="003E06A5" w:rsidRPr="00D57C04" w:rsidRDefault="003E06A5" w:rsidP="003E06A5">
            <w:pPr>
              <w:jc w:val="both"/>
              <w:rPr>
                <w:rFonts w:ascii="Arial" w:hAnsi="Arial" w:cs="Arial"/>
              </w:rPr>
            </w:pPr>
          </w:p>
          <w:p w14:paraId="2FC1DE1B" w14:textId="77777777" w:rsidR="003E06A5" w:rsidRPr="00D57C04" w:rsidRDefault="003E06A5" w:rsidP="003E06A5">
            <w:pPr>
              <w:jc w:val="both"/>
              <w:rPr>
                <w:rFonts w:ascii="Arial" w:hAnsi="Arial" w:cs="Arial"/>
              </w:rPr>
            </w:pPr>
          </w:p>
          <w:p w14:paraId="4AD52690" w14:textId="4BB18F37" w:rsidR="004F0E93" w:rsidRPr="00703F82" w:rsidRDefault="00703F82" w:rsidP="002D6B34">
            <w:pPr>
              <w:jc w:val="both"/>
              <w:rPr>
                <w:rFonts w:cstheme="minorHAnsi"/>
                <w:i/>
                <w:iCs/>
              </w:rPr>
            </w:pPr>
            <w:r w:rsidRPr="00703F82">
              <w:rPr>
                <w:rFonts w:cstheme="minorHAnsi"/>
                <w:i/>
                <w:iCs/>
              </w:rPr>
              <w:t>764 words</w:t>
            </w:r>
          </w:p>
          <w:p w14:paraId="6E3544EA" w14:textId="77777777" w:rsidR="004F0E93" w:rsidRPr="00703F82" w:rsidRDefault="004F0E93" w:rsidP="002D6B34">
            <w:pPr>
              <w:jc w:val="both"/>
              <w:rPr>
                <w:rFonts w:cstheme="minorHAnsi"/>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6765009" w14:textId="77777777" w:rsidR="00B43DAA" w:rsidRDefault="00B43DAA" w:rsidP="002D6B34">
            <w:pPr>
              <w:jc w:val="both"/>
            </w:pPr>
          </w:p>
          <w:p w14:paraId="43D570BF" w14:textId="77777777" w:rsidR="00B43DAA" w:rsidRPr="000841D1" w:rsidRDefault="00B43DAA" w:rsidP="00B43DAA">
            <w:pPr>
              <w:jc w:val="both"/>
              <w:rPr>
                <w:rFonts w:ascii="Arial" w:hAnsi="Arial" w:cs="Arial"/>
              </w:rPr>
            </w:pPr>
            <w:r w:rsidRPr="000841D1">
              <w:rPr>
                <w:rFonts w:ascii="Arial" w:hAnsi="Arial" w:cs="Arial"/>
              </w:rPr>
              <w:t xml:space="preserve">Gibbs reflective Model is a cyclical framework that guides individuals through six stages of refection. Description, feelings, evaluation, analysis, conclusion and action plan. Following these systematically will enable me to critically reflect on the learning needs identified in part 1 a and support me to examine and learn from my experiences (Gibbs, 1998). </w:t>
            </w:r>
          </w:p>
          <w:p w14:paraId="6E533776" w14:textId="77777777" w:rsidR="00B43DAA" w:rsidRPr="000841D1" w:rsidRDefault="00B43DAA" w:rsidP="00B43DAA">
            <w:pPr>
              <w:jc w:val="both"/>
              <w:rPr>
                <w:rFonts w:ascii="Arial" w:hAnsi="Arial" w:cs="Arial"/>
              </w:rPr>
            </w:pPr>
          </w:p>
          <w:p w14:paraId="09838F2D" w14:textId="77777777" w:rsidR="00B43DAA" w:rsidRPr="000841D1" w:rsidRDefault="00B43DAA" w:rsidP="00B43DAA">
            <w:pPr>
              <w:jc w:val="both"/>
              <w:rPr>
                <w:rFonts w:ascii="Arial" w:hAnsi="Arial" w:cs="Arial"/>
              </w:rPr>
            </w:pPr>
            <w:r w:rsidRPr="000841D1">
              <w:rPr>
                <w:rFonts w:ascii="Arial" w:hAnsi="Arial" w:cs="Arial"/>
              </w:rPr>
              <w:t xml:space="preserve">The learning outcomes identified in part 1a were; person centred care, effective risk assessment and management, and developing greater skill when conducting Mental State Examinations. Through the process of reflection, supervision both formal and informal I have recognised that these learning outcomes are central to one another. </w:t>
            </w:r>
            <w:r w:rsidRPr="000841D1">
              <w:rPr>
                <w:rFonts w:ascii="Arial" w:hAnsi="Arial" w:cs="Arial"/>
              </w:rPr>
              <w:lastRenderedPageBreak/>
              <w:t>For example, a thorough mental state examination will inform assessment of risk, and in turn, effective risk management will lead to greater person-centred care.</w:t>
            </w:r>
            <w:r>
              <w:rPr>
                <w:rFonts w:ascii="Arial" w:hAnsi="Arial" w:cs="Arial"/>
              </w:rPr>
              <w:t xml:space="preserve"> </w:t>
            </w:r>
            <w:r w:rsidRPr="00B66DCA">
              <w:rPr>
                <w:rFonts w:ascii="Arial" w:hAnsi="Arial" w:cs="Arial"/>
              </w:rPr>
              <w:t xml:space="preserve">Education is not about being ‘filed up’ with facts and figures. It is about engaging critically with the established knowledge base, relating that to our own experience and developing our own perspective so that we are better equipped to respond to the challenges involved (Thompson, 2024). </w:t>
            </w:r>
            <w:r w:rsidRPr="000841D1">
              <w:rPr>
                <w:rFonts w:ascii="Arial" w:hAnsi="Arial" w:cs="Arial"/>
              </w:rPr>
              <w:t xml:space="preserve">  </w:t>
            </w:r>
          </w:p>
          <w:p w14:paraId="171854A4" w14:textId="77777777" w:rsidR="00B43DAA" w:rsidRPr="000841D1" w:rsidRDefault="00B43DAA" w:rsidP="00B43DAA">
            <w:pPr>
              <w:jc w:val="both"/>
              <w:rPr>
                <w:rFonts w:ascii="Arial" w:hAnsi="Arial" w:cs="Arial"/>
              </w:rPr>
            </w:pPr>
          </w:p>
          <w:p w14:paraId="1B73E043" w14:textId="77777777" w:rsidR="00B43DAA" w:rsidRDefault="00B43DAA" w:rsidP="00B43DAA">
            <w:pPr>
              <w:jc w:val="both"/>
              <w:rPr>
                <w:rFonts w:ascii="Arial" w:hAnsi="Arial" w:cs="Arial"/>
              </w:rPr>
            </w:pPr>
            <w:r w:rsidRPr="000841D1">
              <w:rPr>
                <w:rFonts w:ascii="Arial" w:hAnsi="Arial" w:cs="Arial"/>
              </w:rPr>
              <w:t xml:space="preserve">In terms of risk assessment and risk management, I had the opportunity to attend Wales Applied Risk Research Network (WARRN) training </w:t>
            </w:r>
            <w:r>
              <w:rPr>
                <w:rFonts w:ascii="Arial" w:hAnsi="Arial" w:cs="Arial"/>
              </w:rPr>
              <w:t xml:space="preserve">which was delivered by the Local Health Board. The training focused on risk formulation and evidence-based practice when assessing and managing serious risk of harm. In addition, we were given risk assessment tools which supported the assessor to identified the risks, as well as key risk indicators and protective factors. Following this, I was able to put this skill into practice with a client on my case load who was at serious risk of harm to themselves in regards to death by misadventure due to engaging in significant self-harm behaviours. The tool enabled me to clearly identify the risk and develop robust risk management plan which enabled me to take positive risk and ensure patient remain in the community. </w:t>
            </w:r>
          </w:p>
          <w:p w14:paraId="476F2529" w14:textId="77777777" w:rsidR="00B43DAA" w:rsidRDefault="00B43DAA" w:rsidP="00B43DAA">
            <w:pPr>
              <w:jc w:val="both"/>
              <w:rPr>
                <w:rFonts w:ascii="Arial" w:hAnsi="Arial" w:cs="Arial"/>
              </w:rPr>
            </w:pPr>
          </w:p>
          <w:p w14:paraId="0DF15FED" w14:textId="77777777" w:rsidR="00B43DAA" w:rsidRDefault="00B43DAA" w:rsidP="00B43DAA">
            <w:pPr>
              <w:jc w:val="both"/>
              <w:rPr>
                <w:rFonts w:ascii="Arial" w:hAnsi="Arial" w:cs="Arial"/>
              </w:rPr>
            </w:pPr>
            <w:r>
              <w:rPr>
                <w:rFonts w:ascii="Arial" w:hAnsi="Arial" w:cs="Arial"/>
              </w:rPr>
              <w:t>I have developed my analysis in assessment when working on the assessment process. At the beginning of my social work journey, I felt inexperienced in this area and lacked confidence in my decision making. To begin, I participated in the Wales measurement documentation training session, which was facilitated by the Local National Health Service. Understanding the paperwork and the information sought by the assessment clarifies the assessment objectives, such as assessing risk and determining service eligibility. Although this training was helpful, I felt it lacked depth and made the assessment fell very impersonal. The training appeared to be more aligned with The Questioning model (</w:t>
            </w:r>
            <w:proofErr w:type="spellStart"/>
            <w:r>
              <w:rPr>
                <w:rFonts w:ascii="Arial" w:hAnsi="Arial" w:cs="Arial"/>
              </w:rPr>
              <w:t>Smale</w:t>
            </w:r>
            <w:proofErr w:type="spellEnd"/>
            <w:r>
              <w:rPr>
                <w:rFonts w:ascii="Arial" w:hAnsi="Arial" w:cs="Arial"/>
              </w:rPr>
              <w:t xml:space="preserve">, et al. 1993) and may reflect the professional agenda rather than a person-centred approach. A more appropriate assessment model for person centred practice is the exchange model.  In order to further enhance my confidence and decision-making abilities, I decided it would be beneficial to observe and learn from other experienced professionals in the field and also for them to observe my practice and enabling them to the offer constructive feedback. Providing feedback on my assessments during multi-disciplinary meetings allowed for collaborative discussions and the development of comprehensive plans in conjunction with other professionals. This ensured that decisions were not solely based on my own judgement, but rather reflected the collective expertise of the wider team. </w:t>
            </w:r>
          </w:p>
          <w:p w14:paraId="7FF9CC41" w14:textId="77777777" w:rsidR="00B43DAA" w:rsidRDefault="00B43DAA" w:rsidP="00B43DAA">
            <w:pPr>
              <w:jc w:val="both"/>
              <w:rPr>
                <w:rFonts w:ascii="Arial" w:hAnsi="Arial" w:cs="Arial"/>
              </w:rPr>
            </w:pPr>
          </w:p>
          <w:p w14:paraId="2D1DCC8E" w14:textId="77777777" w:rsidR="00B43DAA" w:rsidRDefault="00B43DAA" w:rsidP="00B43DAA">
            <w:pPr>
              <w:jc w:val="both"/>
              <w:rPr>
                <w:rFonts w:ascii="Arial" w:hAnsi="Arial" w:cs="Arial"/>
              </w:rPr>
            </w:pPr>
            <w:r>
              <w:rPr>
                <w:rFonts w:ascii="Arial" w:hAnsi="Arial" w:cs="Arial"/>
              </w:rPr>
              <w:t xml:space="preserve">I will continue to recognise areas where additional knowledge and skills would enhance my professional growth and support a smooth transition to becoming an experienced practitioner. I intend to do this by receiving constructive feedback from experienced colleagues, continuing training and continuous reflection through formal and informal supervision. </w:t>
            </w:r>
          </w:p>
          <w:p w14:paraId="6B3D2FA3" w14:textId="77777777" w:rsidR="00B43DAA" w:rsidRDefault="00B43DAA" w:rsidP="00B43DAA">
            <w:pPr>
              <w:jc w:val="both"/>
              <w:rPr>
                <w:rFonts w:ascii="Arial" w:hAnsi="Arial" w:cs="Arial"/>
              </w:rPr>
            </w:pPr>
          </w:p>
          <w:p w14:paraId="25596811" w14:textId="77777777" w:rsidR="00B43DAA" w:rsidRDefault="00B43DAA" w:rsidP="00B43DAA">
            <w:pPr>
              <w:jc w:val="both"/>
              <w:rPr>
                <w:rFonts w:ascii="Arial" w:hAnsi="Arial" w:cs="Arial"/>
              </w:rPr>
            </w:pPr>
          </w:p>
          <w:p w14:paraId="7AF92A37" w14:textId="77777777" w:rsidR="00B43DAA" w:rsidRDefault="00B43DAA"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21C9C771" w14:textId="77777777" w:rsidR="00B844A3" w:rsidRDefault="00B844A3" w:rsidP="00C0499C">
            <w:pPr>
              <w:jc w:val="both"/>
              <w:rPr>
                <w:i/>
              </w:rPr>
            </w:pPr>
          </w:p>
          <w:p w14:paraId="42E0AC82" w14:textId="69A84E53" w:rsidR="00E02B90" w:rsidRDefault="00FB58E3" w:rsidP="00C0499C">
            <w:pPr>
              <w:jc w:val="both"/>
              <w:rPr>
                <w:rFonts w:ascii="Arial" w:hAnsi="Arial" w:cs="Arial"/>
                <w:iCs/>
              </w:rPr>
            </w:pPr>
            <w:r>
              <w:rPr>
                <w:rFonts w:ascii="Arial" w:hAnsi="Arial" w:cs="Arial"/>
                <w:iCs/>
              </w:rPr>
              <w:t>Feedback from ind</w:t>
            </w:r>
            <w:r w:rsidR="00411F2F">
              <w:rPr>
                <w:rFonts w:ascii="Arial" w:hAnsi="Arial" w:cs="Arial"/>
                <w:iCs/>
              </w:rPr>
              <w:t xml:space="preserve">ividuals </w:t>
            </w:r>
            <w:r w:rsidR="00CC6479">
              <w:rPr>
                <w:rFonts w:ascii="Arial" w:hAnsi="Arial" w:cs="Arial"/>
                <w:iCs/>
              </w:rPr>
              <w:t xml:space="preserve">has been </w:t>
            </w:r>
            <w:r w:rsidR="002D5471">
              <w:rPr>
                <w:rFonts w:ascii="Arial" w:hAnsi="Arial" w:cs="Arial"/>
                <w:iCs/>
              </w:rPr>
              <w:t>essential</w:t>
            </w:r>
            <w:r w:rsidR="00CC6479">
              <w:rPr>
                <w:rFonts w:ascii="Arial" w:hAnsi="Arial" w:cs="Arial"/>
                <w:iCs/>
              </w:rPr>
              <w:t xml:space="preserve"> in my progression from newly qualified social worker to </w:t>
            </w:r>
            <w:r w:rsidR="002D5471">
              <w:rPr>
                <w:rFonts w:ascii="Arial" w:hAnsi="Arial" w:cs="Arial"/>
                <w:iCs/>
              </w:rPr>
              <w:t>practicing</w:t>
            </w:r>
            <w:r w:rsidR="00CC6479">
              <w:rPr>
                <w:rFonts w:ascii="Arial" w:hAnsi="Arial" w:cs="Arial"/>
                <w:iCs/>
              </w:rPr>
              <w:t xml:space="preserve"> social worker. Feedback both negative and positive has enabled me to reflect </w:t>
            </w:r>
            <w:r w:rsidR="002D5471">
              <w:rPr>
                <w:rFonts w:ascii="Arial" w:hAnsi="Arial" w:cs="Arial"/>
                <w:iCs/>
              </w:rPr>
              <w:t xml:space="preserve">and </w:t>
            </w:r>
            <w:r w:rsidR="00780CF8">
              <w:rPr>
                <w:rFonts w:ascii="Arial" w:hAnsi="Arial" w:cs="Arial"/>
                <w:iCs/>
              </w:rPr>
              <w:t xml:space="preserve">shape </w:t>
            </w:r>
            <w:r w:rsidR="00857657">
              <w:rPr>
                <w:rFonts w:ascii="Arial" w:hAnsi="Arial" w:cs="Arial"/>
                <w:iCs/>
              </w:rPr>
              <w:t>my practice ensuring further development.</w:t>
            </w:r>
            <w:r w:rsidR="003F282C">
              <w:rPr>
                <w:rFonts w:ascii="Arial" w:hAnsi="Arial" w:cs="Arial"/>
                <w:iCs/>
              </w:rPr>
              <w:t xml:space="preserve"> </w:t>
            </w:r>
            <w:r w:rsidR="00756816">
              <w:rPr>
                <w:rFonts w:ascii="Arial" w:hAnsi="Arial" w:cs="Arial"/>
                <w:iCs/>
              </w:rPr>
              <w:t xml:space="preserve">During my first few months of </w:t>
            </w:r>
            <w:r w:rsidR="00EF3713">
              <w:rPr>
                <w:rFonts w:ascii="Arial" w:hAnsi="Arial" w:cs="Arial"/>
                <w:iCs/>
              </w:rPr>
              <w:t>practice,</w:t>
            </w:r>
            <w:r w:rsidR="00756816">
              <w:rPr>
                <w:rFonts w:ascii="Arial" w:hAnsi="Arial" w:cs="Arial"/>
                <w:iCs/>
              </w:rPr>
              <w:t xml:space="preserve"> I </w:t>
            </w:r>
            <w:r w:rsidR="00914100">
              <w:rPr>
                <w:rFonts w:ascii="Arial" w:hAnsi="Arial" w:cs="Arial"/>
                <w:iCs/>
              </w:rPr>
              <w:t>received</w:t>
            </w:r>
            <w:r w:rsidR="008724B1">
              <w:rPr>
                <w:rFonts w:ascii="Arial" w:hAnsi="Arial" w:cs="Arial"/>
                <w:iCs/>
              </w:rPr>
              <w:t xml:space="preserve"> feedback f</w:t>
            </w:r>
            <w:r w:rsidR="002E61A9">
              <w:rPr>
                <w:rFonts w:ascii="Arial" w:hAnsi="Arial" w:cs="Arial"/>
                <w:iCs/>
              </w:rPr>
              <w:t>rom</w:t>
            </w:r>
            <w:r w:rsidR="008724B1">
              <w:rPr>
                <w:rFonts w:ascii="Arial" w:hAnsi="Arial" w:cs="Arial"/>
                <w:iCs/>
              </w:rPr>
              <w:t xml:space="preserve"> an individual who felt I wasn’t listening to them fully and overloading them with information. I was able to reflect upon this </w:t>
            </w:r>
            <w:r w:rsidR="00914100">
              <w:rPr>
                <w:rFonts w:ascii="Arial" w:hAnsi="Arial" w:cs="Arial"/>
                <w:iCs/>
              </w:rPr>
              <w:t>feedback</w:t>
            </w:r>
            <w:r w:rsidR="008724B1">
              <w:rPr>
                <w:rFonts w:ascii="Arial" w:hAnsi="Arial" w:cs="Arial"/>
                <w:iCs/>
              </w:rPr>
              <w:t xml:space="preserve"> and </w:t>
            </w:r>
            <w:r w:rsidR="00914100">
              <w:rPr>
                <w:rFonts w:ascii="Arial" w:hAnsi="Arial" w:cs="Arial"/>
                <w:iCs/>
              </w:rPr>
              <w:t>recogni</w:t>
            </w:r>
            <w:r w:rsidR="00B27F50">
              <w:rPr>
                <w:rFonts w:ascii="Arial" w:hAnsi="Arial" w:cs="Arial"/>
                <w:iCs/>
              </w:rPr>
              <w:t xml:space="preserve">sing the importance of allowing </w:t>
            </w:r>
            <w:r w:rsidR="00EF3713">
              <w:rPr>
                <w:rFonts w:ascii="Arial" w:hAnsi="Arial" w:cs="Arial"/>
                <w:iCs/>
              </w:rPr>
              <w:t>individuals</w:t>
            </w:r>
            <w:r w:rsidR="00B27F50">
              <w:rPr>
                <w:rFonts w:ascii="Arial" w:hAnsi="Arial" w:cs="Arial"/>
                <w:iCs/>
              </w:rPr>
              <w:t xml:space="preserve"> </w:t>
            </w:r>
            <w:r w:rsidR="00AD121D">
              <w:rPr>
                <w:rFonts w:ascii="Arial" w:hAnsi="Arial" w:cs="Arial"/>
                <w:iCs/>
              </w:rPr>
              <w:t>time during our conversations to process what information I was giving them and also allow them time t</w:t>
            </w:r>
            <w:r w:rsidR="00EF3713">
              <w:rPr>
                <w:rFonts w:ascii="Arial" w:hAnsi="Arial" w:cs="Arial"/>
                <w:iCs/>
              </w:rPr>
              <w:t>o converse their thoughts and questions back to me. I learnt that silences during conversations are important and don’t always need to be filed</w:t>
            </w:r>
            <w:r w:rsidR="00FF2224">
              <w:rPr>
                <w:rFonts w:ascii="Arial" w:hAnsi="Arial" w:cs="Arial"/>
                <w:iCs/>
              </w:rPr>
              <w:t xml:space="preserve">. </w:t>
            </w:r>
          </w:p>
          <w:p w14:paraId="760EDF05" w14:textId="77777777" w:rsidR="00E02B90" w:rsidRDefault="00E02B90" w:rsidP="00C0499C">
            <w:pPr>
              <w:jc w:val="both"/>
              <w:rPr>
                <w:rFonts w:ascii="Arial" w:hAnsi="Arial" w:cs="Arial"/>
                <w:iCs/>
              </w:rPr>
            </w:pP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0E3EA7" w:rsidRDefault="001127AC"/>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C67DE"/>
    <w:multiLevelType w:val="hybridMultilevel"/>
    <w:tmpl w:val="0F0C7EA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835FF"/>
    <w:rsid w:val="000A2AB5"/>
    <w:rsid w:val="00237B5B"/>
    <w:rsid w:val="00275464"/>
    <w:rsid w:val="002D5471"/>
    <w:rsid w:val="002E61A9"/>
    <w:rsid w:val="00321BEE"/>
    <w:rsid w:val="003E06A5"/>
    <w:rsid w:val="003E2053"/>
    <w:rsid w:val="003F282C"/>
    <w:rsid w:val="00411F2F"/>
    <w:rsid w:val="00423F4C"/>
    <w:rsid w:val="004F0E93"/>
    <w:rsid w:val="00653641"/>
    <w:rsid w:val="006F18B2"/>
    <w:rsid w:val="00703F82"/>
    <w:rsid w:val="0072669F"/>
    <w:rsid w:val="00756816"/>
    <w:rsid w:val="00780CF8"/>
    <w:rsid w:val="007C6082"/>
    <w:rsid w:val="007F346B"/>
    <w:rsid w:val="00857657"/>
    <w:rsid w:val="008724B1"/>
    <w:rsid w:val="00914100"/>
    <w:rsid w:val="00943FDB"/>
    <w:rsid w:val="009A4CCD"/>
    <w:rsid w:val="009F21E6"/>
    <w:rsid w:val="00A73D0B"/>
    <w:rsid w:val="00AB232D"/>
    <w:rsid w:val="00AD121D"/>
    <w:rsid w:val="00B27F50"/>
    <w:rsid w:val="00B43DAA"/>
    <w:rsid w:val="00B844A3"/>
    <w:rsid w:val="00B930D3"/>
    <w:rsid w:val="00C0499C"/>
    <w:rsid w:val="00C243FA"/>
    <w:rsid w:val="00C86002"/>
    <w:rsid w:val="00CB2131"/>
    <w:rsid w:val="00CC6479"/>
    <w:rsid w:val="00D2133D"/>
    <w:rsid w:val="00D27A91"/>
    <w:rsid w:val="00D57C04"/>
    <w:rsid w:val="00DC3220"/>
    <w:rsid w:val="00DF2A2E"/>
    <w:rsid w:val="00E02B90"/>
    <w:rsid w:val="00E5092E"/>
    <w:rsid w:val="00EF3713"/>
    <w:rsid w:val="00F14D32"/>
    <w:rsid w:val="00FB58E3"/>
    <w:rsid w:val="00FF22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3E06A5"/>
    <w:pPr>
      <w:spacing w:after="160" w:line="259" w:lineRule="auto"/>
      <w:ind w:left="720"/>
      <w:contextualSpacing/>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1909</Words>
  <Characters>10884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Rhian Mason (BCUHB - Mental Health &amp; Learning Disabilities)</cp:lastModifiedBy>
  <cp:revision>2</cp:revision>
  <cp:lastPrinted>2023-02-14T11:26:00Z</cp:lastPrinted>
  <dcterms:created xsi:type="dcterms:W3CDTF">2024-09-29T13:04:00Z</dcterms:created>
  <dcterms:modified xsi:type="dcterms:W3CDTF">2024-09-29T13:04:00Z</dcterms:modified>
</cp:coreProperties>
</file>