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F352E1" w14:textId="77777777" w:rsidR="00254BE6" w:rsidRDefault="00000000">
      <w:pPr>
        <w:spacing w:line="360" w:lineRule="auto"/>
        <w:jc w:val="center"/>
        <w:rPr>
          <w:rFonts w:ascii="Times New Roman" w:eastAsia="Times New Roman" w:hAnsi="Times New Roman" w:cs="Times New Roman"/>
          <w:b/>
          <w:i/>
          <w:color w:val="000000"/>
          <w:sz w:val="40"/>
          <w:szCs w:val="40"/>
        </w:rPr>
      </w:pPr>
      <w:r>
        <w:rPr>
          <w:rFonts w:ascii="Times New Roman" w:eastAsia="Times New Roman" w:hAnsi="Times New Roman" w:cs="Times New Roman"/>
          <w:b/>
          <w:i/>
          <w:color w:val="000000"/>
          <w:sz w:val="40"/>
          <w:szCs w:val="40"/>
        </w:rPr>
        <w:t>BMSW5104</w:t>
      </w:r>
    </w:p>
    <w:p w14:paraId="11BF4327" w14:textId="77777777" w:rsidR="00254BE6" w:rsidRDefault="00000000">
      <w:pPr>
        <w:spacing w:line="360" w:lineRule="auto"/>
        <w:jc w:val="center"/>
        <w:rPr>
          <w:rFonts w:ascii="Times New Roman" w:eastAsia="Times New Roman" w:hAnsi="Times New Roman" w:cs="Times New Roman"/>
          <w:b/>
          <w:i/>
          <w:sz w:val="40"/>
          <w:szCs w:val="40"/>
        </w:rPr>
      </w:pPr>
      <w:r>
        <w:rPr>
          <w:rFonts w:ascii="Times New Roman" w:eastAsia="Times New Roman" w:hAnsi="Times New Roman" w:cs="Times New Roman"/>
          <w:b/>
          <w:i/>
          <w:color w:val="000000"/>
          <w:sz w:val="40"/>
          <w:szCs w:val="40"/>
        </w:rPr>
        <w:t>Task 2 - Evaluation of Project Management Plan</w:t>
      </w:r>
    </w:p>
    <w:p w14:paraId="717FF899" w14:textId="77777777" w:rsidR="00254BE6" w:rsidRDefault="00254BE6">
      <w:pPr>
        <w:spacing w:line="360" w:lineRule="auto"/>
        <w:jc w:val="center"/>
        <w:rPr>
          <w:rFonts w:ascii="Times New Roman" w:eastAsia="Times New Roman" w:hAnsi="Times New Roman" w:cs="Times New Roman"/>
          <w:b/>
          <w:sz w:val="28"/>
          <w:szCs w:val="28"/>
        </w:rPr>
      </w:pPr>
    </w:p>
    <w:p w14:paraId="5570EB39" w14:textId="77777777" w:rsidR="00254BE6"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Topic: Creating an On-Site Catering Facility to Promote Healthy Lifestyle and Reduce Congestion during Lunch Breaks at the Megger</w:t>
      </w:r>
    </w:p>
    <w:p w14:paraId="670C6DCE" w14:textId="77777777" w:rsidR="00531699" w:rsidRDefault="00531699">
      <w:pPr>
        <w:spacing w:line="360" w:lineRule="auto"/>
        <w:jc w:val="center"/>
        <w:rPr>
          <w:rFonts w:ascii="Times New Roman" w:eastAsia="Times New Roman" w:hAnsi="Times New Roman" w:cs="Times New Roman"/>
          <w:b/>
          <w:sz w:val="24"/>
          <w:szCs w:val="24"/>
        </w:rPr>
      </w:pPr>
    </w:p>
    <w:p w14:paraId="629E2878" w14:textId="77777777" w:rsidR="00531699" w:rsidRDefault="00531699">
      <w:pPr>
        <w:spacing w:line="360" w:lineRule="auto"/>
        <w:jc w:val="center"/>
        <w:rPr>
          <w:rFonts w:ascii="Times New Roman" w:eastAsia="Times New Roman" w:hAnsi="Times New Roman" w:cs="Times New Roman"/>
          <w:b/>
          <w:sz w:val="24"/>
          <w:szCs w:val="24"/>
        </w:rPr>
      </w:pPr>
    </w:p>
    <w:p w14:paraId="17AEE2EE" w14:textId="60A0E707" w:rsidR="00531699" w:rsidRDefault="00531699">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Student Name: Mariyana </w:t>
      </w:r>
      <w:proofErr w:type="spellStart"/>
      <w:r>
        <w:rPr>
          <w:rFonts w:ascii="Times New Roman" w:eastAsia="Times New Roman" w:hAnsi="Times New Roman" w:cs="Times New Roman"/>
          <w:b/>
          <w:sz w:val="24"/>
          <w:szCs w:val="24"/>
        </w:rPr>
        <w:t>Rusafova</w:t>
      </w:r>
      <w:proofErr w:type="spellEnd"/>
    </w:p>
    <w:p w14:paraId="0473C884" w14:textId="3BFEDC47" w:rsidR="00531699" w:rsidRDefault="00531699">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 ID: 2131037</w:t>
      </w:r>
    </w:p>
    <w:p w14:paraId="53C2640A" w14:textId="70424EF9" w:rsidR="00531699" w:rsidRDefault="00531699">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Lecturer Name: Alfred Mensah</w:t>
      </w:r>
    </w:p>
    <w:p w14:paraId="67FCBFA6" w14:textId="77777777" w:rsidR="00254BE6" w:rsidRDefault="00254BE6">
      <w:pPr>
        <w:spacing w:line="360" w:lineRule="auto"/>
        <w:jc w:val="both"/>
        <w:rPr>
          <w:rFonts w:ascii="Times New Roman" w:eastAsia="Times New Roman" w:hAnsi="Times New Roman" w:cs="Times New Roman"/>
          <w:b/>
          <w:sz w:val="24"/>
          <w:szCs w:val="24"/>
        </w:rPr>
      </w:pPr>
    </w:p>
    <w:p w14:paraId="66512A41" w14:textId="77777777" w:rsidR="00254BE6" w:rsidRDefault="00254BE6">
      <w:pPr>
        <w:spacing w:line="360" w:lineRule="auto"/>
        <w:jc w:val="both"/>
        <w:rPr>
          <w:rFonts w:ascii="Times New Roman" w:eastAsia="Times New Roman" w:hAnsi="Times New Roman" w:cs="Times New Roman"/>
          <w:b/>
          <w:sz w:val="24"/>
          <w:szCs w:val="24"/>
        </w:rPr>
      </w:pPr>
    </w:p>
    <w:p w14:paraId="52CEEF7B" w14:textId="77777777" w:rsidR="00254BE6" w:rsidRDefault="00254BE6">
      <w:pPr>
        <w:spacing w:line="360" w:lineRule="auto"/>
        <w:jc w:val="both"/>
        <w:rPr>
          <w:rFonts w:ascii="Times New Roman" w:eastAsia="Times New Roman" w:hAnsi="Times New Roman" w:cs="Times New Roman"/>
          <w:b/>
          <w:sz w:val="24"/>
          <w:szCs w:val="24"/>
        </w:rPr>
      </w:pPr>
    </w:p>
    <w:p w14:paraId="67C622CA" w14:textId="77777777" w:rsidR="00254BE6" w:rsidRDefault="00254BE6">
      <w:pPr>
        <w:spacing w:line="360" w:lineRule="auto"/>
        <w:jc w:val="both"/>
        <w:rPr>
          <w:rFonts w:ascii="Times New Roman" w:eastAsia="Times New Roman" w:hAnsi="Times New Roman" w:cs="Times New Roman"/>
          <w:b/>
          <w:sz w:val="24"/>
          <w:szCs w:val="24"/>
        </w:rPr>
      </w:pPr>
    </w:p>
    <w:p w14:paraId="373188CF" w14:textId="77777777" w:rsidR="00254BE6" w:rsidRDefault="00254BE6">
      <w:pPr>
        <w:spacing w:line="360" w:lineRule="auto"/>
        <w:jc w:val="both"/>
        <w:rPr>
          <w:rFonts w:ascii="Times New Roman" w:eastAsia="Times New Roman" w:hAnsi="Times New Roman" w:cs="Times New Roman"/>
          <w:b/>
          <w:sz w:val="24"/>
          <w:szCs w:val="24"/>
        </w:rPr>
      </w:pPr>
    </w:p>
    <w:p w14:paraId="025A367C" w14:textId="77777777" w:rsidR="00254BE6" w:rsidRDefault="00254BE6">
      <w:pPr>
        <w:spacing w:line="360" w:lineRule="auto"/>
        <w:jc w:val="both"/>
        <w:rPr>
          <w:rFonts w:ascii="Times New Roman" w:eastAsia="Times New Roman" w:hAnsi="Times New Roman" w:cs="Times New Roman"/>
          <w:b/>
          <w:sz w:val="24"/>
          <w:szCs w:val="24"/>
        </w:rPr>
      </w:pPr>
    </w:p>
    <w:p w14:paraId="59E8D8E2" w14:textId="77777777" w:rsidR="00254BE6" w:rsidRDefault="00254BE6">
      <w:pPr>
        <w:spacing w:line="360" w:lineRule="auto"/>
        <w:jc w:val="both"/>
        <w:rPr>
          <w:rFonts w:ascii="Times New Roman" w:eastAsia="Times New Roman" w:hAnsi="Times New Roman" w:cs="Times New Roman"/>
          <w:b/>
          <w:sz w:val="24"/>
          <w:szCs w:val="24"/>
        </w:rPr>
      </w:pPr>
    </w:p>
    <w:p w14:paraId="54D54BE4" w14:textId="77777777" w:rsidR="00254BE6" w:rsidRDefault="00254BE6">
      <w:pPr>
        <w:spacing w:line="360" w:lineRule="auto"/>
        <w:jc w:val="both"/>
        <w:rPr>
          <w:rFonts w:ascii="Times New Roman" w:eastAsia="Times New Roman" w:hAnsi="Times New Roman" w:cs="Times New Roman"/>
          <w:b/>
          <w:sz w:val="24"/>
          <w:szCs w:val="24"/>
        </w:rPr>
      </w:pPr>
    </w:p>
    <w:p w14:paraId="15CD48FD" w14:textId="77777777" w:rsidR="00254BE6" w:rsidRDefault="00254BE6">
      <w:pPr>
        <w:spacing w:line="360" w:lineRule="auto"/>
        <w:jc w:val="both"/>
        <w:rPr>
          <w:rFonts w:ascii="Times New Roman" w:eastAsia="Times New Roman" w:hAnsi="Times New Roman" w:cs="Times New Roman"/>
          <w:b/>
          <w:sz w:val="24"/>
          <w:szCs w:val="24"/>
        </w:rPr>
      </w:pPr>
    </w:p>
    <w:p w14:paraId="7F75DF9B" w14:textId="77777777" w:rsidR="00254BE6" w:rsidRDefault="00254BE6">
      <w:pPr>
        <w:spacing w:line="360" w:lineRule="auto"/>
        <w:jc w:val="both"/>
        <w:rPr>
          <w:rFonts w:ascii="Times New Roman" w:eastAsia="Times New Roman" w:hAnsi="Times New Roman" w:cs="Times New Roman"/>
          <w:b/>
          <w:sz w:val="24"/>
          <w:szCs w:val="24"/>
        </w:rPr>
      </w:pPr>
    </w:p>
    <w:p w14:paraId="68104B5F" w14:textId="77777777" w:rsidR="00254BE6" w:rsidRDefault="00254BE6">
      <w:pPr>
        <w:spacing w:line="360" w:lineRule="auto"/>
        <w:jc w:val="both"/>
        <w:rPr>
          <w:rFonts w:ascii="Times New Roman" w:eastAsia="Times New Roman" w:hAnsi="Times New Roman" w:cs="Times New Roman"/>
          <w:b/>
          <w:sz w:val="24"/>
          <w:szCs w:val="24"/>
        </w:rPr>
      </w:pPr>
    </w:p>
    <w:p w14:paraId="54286456" w14:textId="77777777" w:rsidR="00254BE6" w:rsidRDefault="00254BE6">
      <w:pPr>
        <w:spacing w:line="360" w:lineRule="auto"/>
        <w:jc w:val="both"/>
        <w:rPr>
          <w:rFonts w:ascii="Times New Roman" w:eastAsia="Times New Roman" w:hAnsi="Times New Roman" w:cs="Times New Roman"/>
          <w:b/>
          <w:sz w:val="24"/>
          <w:szCs w:val="24"/>
        </w:rPr>
      </w:pPr>
    </w:p>
    <w:p w14:paraId="2C9E1581" w14:textId="77777777" w:rsidR="00254BE6" w:rsidRDefault="00254BE6">
      <w:pPr>
        <w:spacing w:line="360" w:lineRule="auto"/>
        <w:jc w:val="both"/>
        <w:rPr>
          <w:rFonts w:ascii="Times New Roman" w:eastAsia="Times New Roman" w:hAnsi="Times New Roman" w:cs="Times New Roman"/>
          <w:b/>
          <w:sz w:val="24"/>
          <w:szCs w:val="24"/>
        </w:rPr>
      </w:pPr>
    </w:p>
    <w:p w14:paraId="47ABBCAC" w14:textId="77777777" w:rsidR="00254BE6" w:rsidRDefault="00254BE6">
      <w:pPr>
        <w:spacing w:line="360" w:lineRule="auto"/>
        <w:jc w:val="both"/>
        <w:rPr>
          <w:rFonts w:ascii="Times New Roman" w:eastAsia="Times New Roman" w:hAnsi="Times New Roman" w:cs="Times New Roman"/>
          <w:b/>
          <w:sz w:val="24"/>
          <w:szCs w:val="24"/>
        </w:rPr>
      </w:pPr>
    </w:p>
    <w:p w14:paraId="2271DEEA" w14:textId="77777777" w:rsidR="00254BE6" w:rsidRDefault="00254BE6">
      <w:pPr>
        <w:spacing w:line="360" w:lineRule="auto"/>
        <w:jc w:val="both"/>
        <w:rPr>
          <w:rFonts w:ascii="Times New Roman" w:eastAsia="Times New Roman" w:hAnsi="Times New Roman" w:cs="Times New Roman"/>
          <w:b/>
          <w:sz w:val="24"/>
          <w:szCs w:val="24"/>
        </w:rPr>
      </w:pPr>
    </w:p>
    <w:p w14:paraId="058174FA" w14:textId="77777777" w:rsidR="00254BE6" w:rsidRDefault="00254BE6">
      <w:pPr>
        <w:spacing w:line="360" w:lineRule="auto"/>
        <w:jc w:val="both"/>
        <w:rPr>
          <w:rFonts w:ascii="Times New Roman" w:eastAsia="Times New Roman" w:hAnsi="Times New Roman" w:cs="Times New Roman"/>
          <w:b/>
          <w:sz w:val="24"/>
          <w:szCs w:val="24"/>
        </w:rPr>
      </w:pPr>
    </w:p>
    <w:p w14:paraId="5271569D" w14:textId="77777777" w:rsidR="00254BE6" w:rsidRDefault="00254BE6">
      <w:pPr>
        <w:spacing w:line="360" w:lineRule="auto"/>
        <w:jc w:val="both"/>
        <w:rPr>
          <w:rFonts w:ascii="Times New Roman" w:eastAsia="Times New Roman" w:hAnsi="Times New Roman" w:cs="Times New Roman"/>
          <w:b/>
          <w:sz w:val="24"/>
          <w:szCs w:val="24"/>
        </w:rPr>
      </w:pPr>
    </w:p>
    <w:p w14:paraId="61149CED" w14:textId="77777777" w:rsidR="00254BE6" w:rsidRDefault="00254BE6">
      <w:pPr>
        <w:spacing w:line="360" w:lineRule="auto"/>
        <w:jc w:val="both"/>
        <w:rPr>
          <w:rFonts w:ascii="Times New Roman" w:eastAsia="Times New Roman" w:hAnsi="Times New Roman" w:cs="Times New Roman"/>
          <w:b/>
          <w:sz w:val="24"/>
          <w:szCs w:val="24"/>
        </w:rPr>
      </w:pPr>
    </w:p>
    <w:p w14:paraId="6ED50C68" w14:textId="77777777" w:rsidR="00254BE6" w:rsidRDefault="00254BE6">
      <w:pPr>
        <w:spacing w:line="360" w:lineRule="auto"/>
        <w:jc w:val="both"/>
        <w:rPr>
          <w:rFonts w:ascii="Times New Roman" w:eastAsia="Times New Roman" w:hAnsi="Times New Roman" w:cs="Times New Roman"/>
          <w:b/>
          <w:sz w:val="24"/>
          <w:szCs w:val="24"/>
        </w:rPr>
      </w:pPr>
    </w:p>
    <w:p w14:paraId="7E49E997" w14:textId="77777777" w:rsidR="00254BE6" w:rsidRDefault="00000000">
      <w:pPr>
        <w:keepNext/>
        <w:keepLines/>
        <w:pBdr>
          <w:top w:val="nil"/>
          <w:left w:val="nil"/>
          <w:bottom w:val="nil"/>
          <w:right w:val="nil"/>
          <w:between w:val="nil"/>
        </w:pBdr>
        <w:spacing w:before="240" w:after="0"/>
        <w:rPr>
          <w:color w:val="2F5496"/>
          <w:sz w:val="32"/>
          <w:szCs w:val="32"/>
        </w:rPr>
      </w:pPr>
      <w:r>
        <w:rPr>
          <w:color w:val="2F5496"/>
          <w:sz w:val="32"/>
          <w:szCs w:val="32"/>
        </w:rPr>
        <w:t>Contents</w:t>
      </w:r>
    </w:p>
    <w:sdt>
      <w:sdtPr>
        <w:id w:val="-44527881"/>
        <w:docPartObj>
          <w:docPartGallery w:val="Table of Contents"/>
          <w:docPartUnique/>
        </w:docPartObj>
      </w:sdtPr>
      <w:sdtContent>
        <w:p w14:paraId="749330C6" w14:textId="77777777" w:rsidR="00254BE6" w:rsidRDefault="00000000">
          <w:pPr>
            <w:pBdr>
              <w:top w:val="nil"/>
              <w:left w:val="nil"/>
              <w:bottom w:val="nil"/>
              <w:right w:val="nil"/>
              <w:between w:val="nil"/>
            </w:pBdr>
            <w:tabs>
              <w:tab w:val="right" w:leader="dot" w:pos="9016"/>
            </w:tabs>
            <w:spacing w:after="100"/>
            <w:rPr>
              <w:rFonts w:ascii="Times New Roman" w:eastAsia="Times New Roman" w:hAnsi="Times New Roman" w:cs="Times New Roman"/>
              <w:color w:val="000000"/>
              <w:sz w:val="24"/>
              <w:szCs w:val="24"/>
            </w:rPr>
          </w:pPr>
          <w:r>
            <w:fldChar w:fldCharType="begin"/>
          </w:r>
          <w:r>
            <w:instrText xml:space="preserve"> TOC \h \u \z \t "Heading 1,1,Heading 2,2,Heading 3,3,"</w:instrText>
          </w:r>
          <w:r>
            <w:fldChar w:fldCharType="separate"/>
          </w:r>
          <w:hyperlink w:anchor="_gjdgxs">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t>3</w:t>
            </w:r>
          </w:hyperlink>
        </w:p>
        <w:p w14:paraId="4DC323ED" w14:textId="77777777" w:rsidR="00254BE6" w:rsidRDefault="00000000">
          <w:pPr>
            <w:pBdr>
              <w:top w:val="nil"/>
              <w:left w:val="nil"/>
              <w:bottom w:val="nil"/>
              <w:right w:val="nil"/>
              <w:between w:val="nil"/>
            </w:pBdr>
            <w:tabs>
              <w:tab w:val="right" w:leader="dot" w:pos="9016"/>
            </w:tabs>
            <w:spacing w:after="100"/>
            <w:rPr>
              <w:rFonts w:ascii="Times New Roman" w:eastAsia="Times New Roman" w:hAnsi="Times New Roman" w:cs="Times New Roman"/>
              <w:color w:val="000000"/>
              <w:sz w:val="24"/>
              <w:szCs w:val="24"/>
            </w:rPr>
          </w:pPr>
          <w:hyperlink w:anchor="_30j0zll">
            <w:r>
              <w:rPr>
                <w:rFonts w:ascii="Times New Roman" w:eastAsia="Times New Roman" w:hAnsi="Times New Roman" w:cs="Times New Roman"/>
                <w:color w:val="000000"/>
                <w:sz w:val="24"/>
                <w:szCs w:val="24"/>
              </w:rPr>
              <w:t>Project outline</w:t>
            </w:r>
            <w:r>
              <w:rPr>
                <w:rFonts w:ascii="Times New Roman" w:eastAsia="Times New Roman" w:hAnsi="Times New Roman" w:cs="Times New Roman"/>
                <w:color w:val="000000"/>
                <w:sz w:val="24"/>
                <w:szCs w:val="24"/>
              </w:rPr>
              <w:tab/>
              <w:t>3</w:t>
            </w:r>
          </w:hyperlink>
        </w:p>
        <w:p w14:paraId="524608A6" w14:textId="77777777" w:rsidR="00254BE6" w:rsidRDefault="00000000">
          <w:pPr>
            <w:pBdr>
              <w:top w:val="nil"/>
              <w:left w:val="nil"/>
              <w:bottom w:val="nil"/>
              <w:right w:val="nil"/>
              <w:between w:val="nil"/>
            </w:pBdr>
            <w:tabs>
              <w:tab w:val="right" w:leader="dot" w:pos="9016"/>
            </w:tabs>
            <w:spacing w:after="100"/>
            <w:rPr>
              <w:rFonts w:ascii="Times New Roman" w:eastAsia="Times New Roman" w:hAnsi="Times New Roman" w:cs="Times New Roman"/>
              <w:color w:val="000000"/>
              <w:sz w:val="24"/>
              <w:szCs w:val="24"/>
            </w:rPr>
          </w:pPr>
          <w:hyperlink w:anchor="_1fob9te">
            <w:r>
              <w:rPr>
                <w:rFonts w:ascii="Times New Roman" w:eastAsia="Times New Roman" w:hAnsi="Times New Roman" w:cs="Times New Roman"/>
                <w:color w:val="000000"/>
                <w:sz w:val="24"/>
                <w:szCs w:val="24"/>
              </w:rPr>
              <w:t>Stakeholder Analysis</w:t>
            </w:r>
            <w:r>
              <w:rPr>
                <w:rFonts w:ascii="Times New Roman" w:eastAsia="Times New Roman" w:hAnsi="Times New Roman" w:cs="Times New Roman"/>
                <w:color w:val="000000"/>
                <w:sz w:val="24"/>
                <w:szCs w:val="24"/>
              </w:rPr>
              <w:tab/>
              <w:t>3</w:t>
            </w:r>
          </w:hyperlink>
        </w:p>
        <w:p w14:paraId="63C6A211" w14:textId="48CE972B" w:rsidR="00254BE6" w:rsidRDefault="00000000">
          <w:pPr>
            <w:pBdr>
              <w:top w:val="nil"/>
              <w:left w:val="nil"/>
              <w:bottom w:val="nil"/>
              <w:right w:val="nil"/>
              <w:between w:val="nil"/>
            </w:pBdr>
            <w:tabs>
              <w:tab w:val="right" w:leader="dot" w:pos="9016"/>
            </w:tabs>
            <w:spacing w:after="100"/>
            <w:rPr>
              <w:rFonts w:ascii="Times New Roman" w:eastAsia="Times New Roman" w:hAnsi="Times New Roman" w:cs="Times New Roman"/>
              <w:color w:val="000000"/>
              <w:sz w:val="24"/>
              <w:szCs w:val="24"/>
            </w:rPr>
          </w:pPr>
          <w:hyperlink w:anchor="_3znysh7">
            <w:r>
              <w:rPr>
                <w:rFonts w:ascii="Times New Roman" w:eastAsia="Times New Roman" w:hAnsi="Times New Roman" w:cs="Times New Roman"/>
                <w:color w:val="000000"/>
                <w:sz w:val="24"/>
                <w:szCs w:val="24"/>
              </w:rPr>
              <w:t>W</w:t>
            </w:r>
            <w:r w:rsidR="00531699">
              <w:rPr>
                <w:rFonts w:ascii="Times New Roman" w:eastAsia="Times New Roman" w:hAnsi="Times New Roman" w:cs="Times New Roman"/>
                <w:color w:val="000000"/>
                <w:sz w:val="24"/>
                <w:szCs w:val="24"/>
              </w:rPr>
              <w:t xml:space="preserve">ork </w:t>
            </w:r>
            <w:r>
              <w:rPr>
                <w:rFonts w:ascii="Times New Roman" w:eastAsia="Times New Roman" w:hAnsi="Times New Roman" w:cs="Times New Roman"/>
                <w:color w:val="000000"/>
                <w:sz w:val="24"/>
                <w:szCs w:val="24"/>
              </w:rPr>
              <w:t>B</w:t>
            </w:r>
            <w:r w:rsidR="00531699">
              <w:rPr>
                <w:rFonts w:ascii="Times New Roman" w:eastAsia="Times New Roman" w:hAnsi="Times New Roman" w:cs="Times New Roman"/>
                <w:color w:val="000000"/>
                <w:sz w:val="24"/>
                <w:szCs w:val="24"/>
              </w:rPr>
              <w:t xml:space="preserve">reakdown </w:t>
            </w:r>
            <w:r>
              <w:rPr>
                <w:rFonts w:ascii="Times New Roman" w:eastAsia="Times New Roman" w:hAnsi="Times New Roman" w:cs="Times New Roman"/>
                <w:color w:val="000000"/>
                <w:sz w:val="24"/>
                <w:szCs w:val="24"/>
              </w:rPr>
              <w:t>S</w:t>
            </w:r>
            <w:r w:rsidR="00531699">
              <w:rPr>
                <w:rFonts w:ascii="Times New Roman" w:eastAsia="Times New Roman" w:hAnsi="Times New Roman" w:cs="Times New Roman"/>
                <w:color w:val="000000"/>
                <w:sz w:val="24"/>
                <w:szCs w:val="24"/>
              </w:rPr>
              <w:t>tructure</w:t>
            </w:r>
            <w:r>
              <w:rPr>
                <w:rFonts w:ascii="Times New Roman" w:eastAsia="Times New Roman" w:hAnsi="Times New Roman" w:cs="Times New Roman"/>
                <w:color w:val="000000"/>
                <w:sz w:val="24"/>
                <w:szCs w:val="24"/>
              </w:rPr>
              <w:tab/>
              <w:t>4</w:t>
            </w:r>
          </w:hyperlink>
        </w:p>
        <w:p w14:paraId="5644573E" w14:textId="77777777" w:rsidR="00254BE6" w:rsidRDefault="00000000">
          <w:pPr>
            <w:pBdr>
              <w:top w:val="nil"/>
              <w:left w:val="nil"/>
              <w:bottom w:val="nil"/>
              <w:right w:val="nil"/>
              <w:between w:val="nil"/>
            </w:pBdr>
            <w:tabs>
              <w:tab w:val="right" w:leader="dot" w:pos="9016"/>
            </w:tabs>
            <w:spacing w:after="100"/>
            <w:rPr>
              <w:rFonts w:ascii="Times New Roman" w:eastAsia="Times New Roman" w:hAnsi="Times New Roman" w:cs="Times New Roman"/>
              <w:color w:val="000000"/>
              <w:sz w:val="24"/>
              <w:szCs w:val="24"/>
            </w:rPr>
          </w:pPr>
          <w:hyperlink w:anchor="_2et92p0">
            <w:r>
              <w:rPr>
                <w:rFonts w:ascii="Times New Roman" w:eastAsia="Times New Roman" w:hAnsi="Times New Roman" w:cs="Times New Roman"/>
                <w:color w:val="000000"/>
                <w:sz w:val="24"/>
                <w:szCs w:val="24"/>
              </w:rPr>
              <w:t>Project resource</w:t>
            </w:r>
            <w:r>
              <w:rPr>
                <w:rFonts w:ascii="Times New Roman" w:eastAsia="Times New Roman" w:hAnsi="Times New Roman" w:cs="Times New Roman"/>
                <w:color w:val="000000"/>
                <w:sz w:val="24"/>
                <w:szCs w:val="24"/>
              </w:rPr>
              <w:tab/>
              <w:t>7</w:t>
            </w:r>
          </w:hyperlink>
        </w:p>
        <w:p w14:paraId="16D3C309" w14:textId="36C603D9" w:rsidR="00254BE6" w:rsidRDefault="00000000">
          <w:pPr>
            <w:pBdr>
              <w:top w:val="nil"/>
              <w:left w:val="nil"/>
              <w:bottom w:val="nil"/>
              <w:right w:val="nil"/>
              <w:between w:val="nil"/>
            </w:pBdr>
            <w:tabs>
              <w:tab w:val="right" w:leader="dot" w:pos="9016"/>
            </w:tabs>
            <w:spacing w:after="100"/>
            <w:rPr>
              <w:rFonts w:ascii="Times New Roman" w:eastAsia="Times New Roman" w:hAnsi="Times New Roman" w:cs="Times New Roman"/>
              <w:color w:val="000000"/>
              <w:sz w:val="24"/>
              <w:szCs w:val="24"/>
            </w:rPr>
          </w:pPr>
          <w:hyperlink w:anchor="_tyjcwt">
            <w:r>
              <w:rPr>
                <w:rFonts w:ascii="Times New Roman" w:eastAsia="Times New Roman" w:hAnsi="Times New Roman" w:cs="Times New Roman"/>
                <w:color w:val="000000"/>
                <w:sz w:val="24"/>
                <w:szCs w:val="24"/>
              </w:rPr>
              <w:t>Ga</w:t>
            </w:r>
            <w:r w:rsidR="00813F18">
              <w:rPr>
                <w:rFonts w:ascii="Times New Roman" w:eastAsia="Times New Roman" w:hAnsi="Times New Roman" w:cs="Times New Roman"/>
                <w:color w:val="000000"/>
                <w:sz w:val="24"/>
                <w:szCs w:val="24"/>
              </w:rPr>
              <w:t>n</w:t>
            </w:r>
            <w:r>
              <w:rPr>
                <w:rFonts w:ascii="Times New Roman" w:eastAsia="Times New Roman" w:hAnsi="Times New Roman" w:cs="Times New Roman"/>
                <w:color w:val="000000"/>
                <w:sz w:val="24"/>
                <w:szCs w:val="24"/>
              </w:rPr>
              <w:t>tt cha</w:t>
            </w:r>
            <w:r w:rsidR="00813F18">
              <w:rPr>
                <w:rFonts w:ascii="Times New Roman" w:eastAsia="Times New Roman" w:hAnsi="Times New Roman" w:cs="Times New Roman"/>
                <w:color w:val="000000"/>
                <w:sz w:val="24"/>
                <w:szCs w:val="24"/>
              </w:rPr>
              <w:t>r</w:t>
            </w:r>
            <w:r>
              <w:rPr>
                <w:rFonts w:ascii="Times New Roman" w:eastAsia="Times New Roman" w:hAnsi="Times New Roman" w:cs="Times New Roman"/>
                <w:color w:val="000000"/>
                <w:sz w:val="24"/>
                <w:szCs w:val="24"/>
              </w:rPr>
              <w:t>t</w:t>
            </w:r>
            <w:r>
              <w:rPr>
                <w:rFonts w:ascii="Times New Roman" w:eastAsia="Times New Roman" w:hAnsi="Times New Roman" w:cs="Times New Roman"/>
                <w:color w:val="000000"/>
                <w:sz w:val="24"/>
                <w:szCs w:val="24"/>
              </w:rPr>
              <w:tab/>
              <w:t>7</w:t>
            </w:r>
          </w:hyperlink>
        </w:p>
        <w:p w14:paraId="54EDFE1E" w14:textId="77777777" w:rsidR="00254BE6" w:rsidRDefault="00000000">
          <w:pPr>
            <w:pBdr>
              <w:top w:val="nil"/>
              <w:left w:val="nil"/>
              <w:bottom w:val="nil"/>
              <w:right w:val="nil"/>
              <w:between w:val="nil"/>
            </w:pBdr>
            <w:tabs>
              <w:tab w:val="right" w:leader="dot" w:pos="9016"/>
            </w:tabs>
            <w:spacing w:after="100"/>
            <w:rPr>
              <w:rFonts w:ascii="Times New Roman" w:eastAsia="Times New Roman" w:hAnsi="Times New Roman" w:cs="Times New Roman"/>
              <w:color w:val="000000"/>
              <w:sz w:val="24"/>
              <w:szCs w:val="24"/>
            </w:rPr>
          </w:pPr>
          <w:hyperlink w:anchor="_3dy6vkm">
            <w:r>
              <w:rPr>
                <w:rFonts w:ascii="Times New Roman" w:eastAsia="Times New Roman" w:hAnsi="Times New Roman" w:cs="Times New Roman"/>
                <w:color w:val="000000"/>
                <w:sz w:val="24"/>
                <w:szCs w:val="24"/>
              </w:rPr>
              <w:t>Risk management</w:t>
            </w:r>
            <w:r>
              <w:rPr>
                <w:rFonts w:ascii="Times New Roman" w:eastAsia="Times New Roman" w:hAnsi="Times New Roman" w:cs="Times New Roman"/>
                <w:color w:val="000000"/>
                <w:sz w:val="24"/>
                <w:szCs w:val="24"/>
              </w:rPr>
              <w:tab/>
              <w:t>8</w:t>
            </w:r>
          </w:hyperlink>
        </w:p>
        <w:p w14:paraId="493ABA89" w14:textId="77777777" w:rsidR="00254BE6" w:rsidRDefault="00000000">
          <w:pPr>
            <w:pBdr>
              <w:top w:val="nil"/>
              <w:left w:val="nil"/>
              <w:bottom w:val="nil"/>
              <w:right w:val="nil"/>
              <w:between w:val="nil"/>
            </w:pBdr>
            <w:tabs>
              <w:tab w:val="right" w:leader="dot" w:pos="9016"/>
            </w:tabs>
            <w:spacing w:after="100"/>
            <w:rPr>
              <w:rFonts w:ascii="Times New Roman" w:eastAsia="Times New Roman" w:hAnsi="Times New Roman" w:cs="Times New Roman"/>
              <w:color w:val="000000"/>
              <w:sz w:val="24"/>
              <w:szCs w:val="24"/>
            </w:rPr>
          </w:pPr>
          <w:hyperlink w:anchor="_1t3h5sf">
            <w:r>
              <w:rPr>
                <w:rFonts w:ascii="Times New Roman" w:eastAsia="Times New Roman" w:hAnsi="Times New Roman" w:cs="Times New Roman"/>
                <w:color w:val="000000"/>
                <w:sz w:val="24"/>
                <w:szCs w:val="24"/>
              </w:rPr>
              <w:t>Conclusion:</w:t>
            </w:r>
            <w:r>
              <w:rPr>
                <w:rFonts w:ascii="Times New Roman" w:eastAsia="Times New Roman" w:hAnsi="Times New Roman" w:cs="Times New Roman"/>
                <w:color w:val="000000"/>
                <w:sz w:val="24"/>
                <w:szCs w:val="24"/>
              </w:rPr>
              <w:tab/>
              <w:t>10</w:t>
            </w:r>
          </w:hyperlink>
        </w:p>
        <w:p w14:paraId="6D12FA5A" w14:textId="77777777" w:rsidR="00254BE6" w:rsidRDefault="00000000">
          <w:pPr>
            <w:pBdr>
              <w:top w:val="nil"/>
              <w:left w:val="nil"/>
              <w:bottom w:val="nil"/>
              <w:right w:val="nil"/>
              <w:between w:val="nil"/>
            </w:pBdr>
            <w:tabs>
              <w:tab w:val="right" w:leader="dot" w:pos="9016"/>
            </w:tabs>
            <w:spacing w:after="100"/>
            <w:rPr>
              <w:rFonts w:ascii="Times New Roman" w:eastAsia="Times New Roman" w:hAnsi="Times New Roman" w:cs="Times New Roman"/>
              <w:color w:val="000000"/>
              <w:sz w:val="24"/>
              <w:szCs w:val="24"/>
            </w:rPr>
          </w:pPr>
          <w:hyperlink w:anchor="_4d34og8">
            <w:r>
              <w:rPr>
                <w:rFonts w:ascii="Times New Roman" w:eastAsia="Times New Roman" w:hAnsi="Times New Roman" w:cs="Times New Roman"/>
                <w:color w:val="000000"/>
                <w:sz w:val="24"/>
                <w:szCs w:val="24"/>
              </w:rPr>
              <w:t>Reference</w:t>
            </w:r>
            <w:r>
              <w:rPr>
                <w:rFonts w:ascii="Times New Roman" w:eastAsia="Times New Roman" w:hAnsi="Times New Roman" w:cs="Times New Roman"/>
                <w:color w:val="000000"/>
                <w:sz w:val="24"/>
                <w:szCs w:val="24"/>
              </w:rPr>
              <w:tab/>
              <w:t>12</w:t>
            </w:r>
          </w:hyperlink>
        </w:p>
        <w:p w14:paraId="0C1B2DB5" w14:textId="77777777" w:rsidR="00254BE6" w:rsidRDefault="00000000">
          <w:pPr>
            <w:rPr>
              <w:rFonts w:ascii="Times New Roman" w:eastAsia="Times New Roman" w:hAnsi="Times New Roman" w:cs="Times New Roman"/>
              <w:sz w:val="24"/>
              <w:szCs w:val="24"/>
            </w:rPr>
          </w:pPr>
          <w:r>
            <w:fldChar w:fldCharType="end"/>
          </w:r>
        </w:p>
      </w:sdtContent>
    </w:sdt>
    <w:p w14:paraId="09B53886" w14:textId="77777777" w:rsidR="00254BE6" w:rsidRDefault="00254BE6">
      <w:pPr>
        <w:spacing w:line="360" w:lineRule="auto"/>
        <w:jc w:val="both"/>
        <w:rPr>
          <w:rFonts w:ascii="Times New Roman" w:eastAsia="Times New Roman" w:hAnsi="Times New Roman" w:cs="Times New Roman"/>
          <w:b/>
          <w:sz w:val="24"/>
          <w:szCs w:val="24"/>
        </w:rPr>
      </w:pPr>
    </w:p>
    <w:p w14:paraId="08460FE6" w14:textId="77777777" w:rsidR="00254BE6" w:rsidRDefault="00254BE6">
      <w:pPr>
        <w:spacing w:line="360" w:lineRule="auto"/>
        <w:jc w:val="both"/>
        <w:rPr>
          <w:rFonts w:ascii="Times New Roman" w:eastAsia="Times New Roman" w:hAnsi="Times New Roman" w:cs="Times New Roman"/>
          <w:b/>
          <w:sz w:val="24"/>
          <w:szCs w:val="24"/>
        </w:rPr>
      </w:pPr>
    </w:p>
    <w:p w14:paraId="02DCAC45" w14:textId="77777777" w:rsidR="00254BE6" w:rsidRDefault="00254BE6">
      <w:pPr>
        <w:spacing w:line="360" w:lineRule="auto"/>
        <w:jc w:val="both"/>
        <w:rPr>
          <w:rFonts w:ascii="Times New Roman" w:eastAsia="Times New Roman" w:hAnsi="Times New Roman" w:cs="Times New Roman"/>
          <w:b/>
          <w:sz w:val="24"/>
          <w:szCs w:val="24"/>
        </w:rPr>
      </w:pPr>
    </w:p>
    <w:p w14:paraId="66C99201" w14:textId="77777777" w:rsidR="00254BE6" w:rsidRDefault="00254BE6">
      <w:pPr>
        <w:spacing w:line="360" w:lineRule="auto"/>
        <w:jc w:val="both"/>
        <w:rPr>
          <w:rFonts w:ascii="Times New Roman" w:eastAsia="Times New Roman" w:hAnsi="Times New Roman" w:cs="Times New Roman"/>
          <w:b/>
          <w:sz w:val="24"/>
          <w:szCs w:val="24"/>
        </w:rPr>
      </w:pPr>
    </w:p>
    <w:p w14:paraId="5DF32062" w14:textId="77777777" w:rsidR="00254BE6" w:rsidRDefault="00254BE6">
      <w:pPr>
        <w:spacing w:line="360" w:lineRule="auto"/>
        <w:jc w:val="both"/>
        <w:rPr>
          <w:rFonts w:ascii="Times New Roman" w:eastAsia="Times New Roman" w:hAnsi="Times New Roman" w:cs="Times New Roman"/>
          <w:b/>
          <w:sz w:val="24"/>
          <w:szCs w:val="24"/>
        </w:rPr>
      </w:pPr>
    </w:p>
    <w:p w14:paraId="532E2F49" w14:textId="77777777" w:rsidR="00254BE6" w:rsidRDefault="00254BE6">
      <w:pPr>
        <w:spacing w:line="360" w:lineRule="auto"/>
        <w:jc w:val="both"/>
        <w:rPr>
          <w:rFonts w:ascii="Times New Roman" w:eastAsia="Times New Roman" w:hAnsi="Times New Roman" w:cs="Times New Roman"/>
          <w:b/>
          <w:sz w:val="24"/>
          <w:szCs w:val="24"/>
        </w:rPr>
      </w:pPr>
    </w:p>
    <w:p w14:paraId="2DD8DBA3" w14:textId="77777777" w:rsidR="00254BE6" w:rsidRDefault="00254BE6">
      <w:pPr>
        <w:spacing w:line="360" w:lineRule="auto"/>
        <w:jc w:val="both"/>
        <w:rPr>
          <w:rFonts w:ascii="Times New Roman" w:eastAsia="Times New Roman" w:hAnsi="Times New Roman" w:cs="Times New Roman"/>
          <w:b/>
          <w:sz w:val="24"/>
          <w:szCs w:val="24"/>
        </w:rPr>
      </w:pPr>
    </w:p>
    <w:p w14:paraId="736EC711" w14:textId="77777777" w:rsidR="00254BE6" w:rsidRDefault="00254BE6">
      <w:pPr>
        <w:spacing w:line="360" w:lineRule="auto"/>
        <w:jc w:val="both"/>
        <w:rPr>
          <w:rFonts w:ascii="Times New Roman" w:eastAsia="Times New Roman" w:hAnsi="Times New Roman" w:cs="Times New Roman"/>
          <w:b/>
          <w:sz w:val="24"/>
          <w:szCs w:val="24"/>
        </w:rPr>
      </w:pPr>
    </w:p>
    <w:p w14:paraId="7BD7C29F" w14:textId="77777777" w:rsidR="00254BE6" w:rsidRDefault="00254BE6">
      <w:pPr>
        <w:spacing w:line="360" w:lineRule="auto"/>
        <w:jc w:val="both"/>
        <w:rPr>
          <w:rFonts w:ascii="Times New Roman" w:eastAsia="Times New Roman" w:hAnsi="Times New Roman" w:cs="Times New Roman"/>
          <w:b/>
          <w:sz w:val="24"/>
          <w:szCs w:val="24"/>
        </w:rPr>
      </w:pPr>
    </w:p>
    <w:p w14:paraId="1F5239E3" w14:textId="77777777" w:rsidR="00254BE6" w:rsidRDefault="00254BE6">
      <w:pPr>
        <w:spacing w:line="360" w:lineRule="auto"/>
        <w:jc w:val="both"/>
        <w:rPr>
          <w:rFonts w:ascii="Times New Roman" w:eastAsia="Times New Roman" w:hAnsi="Times New Roman" w:cs="Times New Roman"/>
          <w:b/>
          <w:sz w:val="24"/>
          <w:szCs w:val="24"/>
        </w:rPr>
      </w:pPr>
    </w:p>
    <w:p w14:paraId="30837123" w14:textId="77777777" w:rsidR="00254BE6" w:rsidRDefault="00254BE6">
      <w:pPr>
        <w:spacing w:line="360" w:lineRule="auto"/>
        <w:jc w:val="both"/>
        <w:rPr>
          <w:rFonts w:ascii="Times New Roman" w:eastAsia="Times New Roman" w:hAnsi="Times New Roman" w:cs="Times New Roman"/>
          <w:b/>
          <w:sz w:val="24"/>
          <w:szCs w:val="24"/>
        </w:rPr>
      </w:pPr>
    </w:p>
    <w:p w14:paraId="3D9823FB" w14:textId="77777777" w:rsidR="00254BE6" w:rsidRDefault="00254BE6">
      <w:pPr>
        <w:spacing w:line="360" w:lineRule="auto"/>
        <w:jc w:val="both"/>
        <w:rPr>
          <w:rFonts w:ascii="Times New Roman" w:eastAsia="Times New Roman" w:hAnsi="Times New Roman" w:cs="Times New Roman"/>
          <w:b/>
          <w:sz w:val="24"/>
          <w:szCs w:val="24"/>
        </w:rPr>
      </w:pPr>
    </w:p>
    <w:p w14:paraId="10A92CFA" w14:textId="77777777" w:rsidR="00254BE6" w:rsidRDefault="00254BE6">
      <w:pPr>
        <w:spacing w:line="360" w:lineRule="auto"/>
        <w:jc w:val="both"/>
        <w:rPr>
          <w:rFonts w:ascii="Times New Roman" w:eastAsia="Times New Roman" w:hAnsi="Times New Roman" w:cs="Times New Roman"/>
          <w:b/>
          <w:sz w:val="24"/>
          <w:szCs w:val="24"/>
        </w:rPr>
      </w:pPr>
    </w:p>
    <w:p w14:paraId="452F2FA9" w14:textId="77777777" w:rsidR="00254BE6" w:rsidRDefault="00254BE6">
      <w:pPr>
        <w:spacing w:line="360" w:lineRule="auto"/>
        <w:jc w:val="both"/>
        <w:rPr>
          <w:rFonts w:ascii="Times New Roman" w:eastAsia="Times New Roman" w:hAnsi="Times New Roman" w:cs="Times New Roman"/>
          <w:b/>
          <w:sz w:val="24"/>
          <w:szCs w:val="24"/>
        </w:rPr>
      </w:pPr>
    </w:p>
    <w:p w14:paraId="3E44531E" w14:textId="77777777" w:rsidR="00254BE6" w:rsidRDefault="00254BE6">
      <w:pPr>
        <w:spacing w:line="360" w:lineRule="auto"/>
        <w:jc w:val="both"/>
        <w:rPr>
          <w:rFonts w:ascii="Times New Roman" w:eastAsia="Times New Roman" w:hAnsi="Times New Roman" w:cs="Times New Roman"/>
          <w:b/>
          <w:sz w:val="24"/>
          <w:szCs w:val="24"/>
        </w:rPr>
      </w:pPr>
    </w:p>
    <w:p w14:paraId="5E356EE1" w14:textId="77777777" w:rsidR="00254BE6" w:rsidRDefault="00254BE6">
      <w:pPr>
        <w:spacing w:line="360" w:lineRule="auto"/>
        <w:jc w:val="both"/>
        <w:rPr>
          <w:rFonts w:ascii="Times New Roman" w:eastAsia="Times New Roman" w:hAnsi="Times New Roman" w:cs="Times New Roman"/>
          <w:b/>
          <w:sz w:val="24"/>
          <w:szCs w:val="24"/>
        </w:rPr>
      </w:pPr>
    </w:p>
    <w:p w14:paraId="42EB846E" w14:textId="77777777" w:rsidR="00254BE6" w:rsidRDefault="00254BE6">
      <w:pPr>
        <w:spacing w:line="360" w:lineRule="auto"/>
        <w:jc w:val="both"/>
        <w:rPr>
          <w:rFonts w:ascii="Times New Roman" w:eastAsia="Times New Roman" w:hAnsi="Times New Roman" w:cs="Times New Roman"/>
          <w:b/>
          <w:sz w:val="24"/>
          <w:szCs w:val="24"/>
        </w:rPr>
      </w:pPr>
    </w:p>
    <w:p w14:paraId="60444FDE" w14:textId="77777777" w:rsidR="00254BE6" w:rsidRDefault="00000000">
      <w:pPr>
        <w:pStyle w:val="Heading1"/>
      </w:pPr>
      <w:bookmarkStart w:id="0" w:name="_gjdgxs" w:colFirst="0" w:colLast="0"/>
      <w:bookmarkEnd w:id="0"/>
      <w:r>
        <w:t>Introduction:</w:t>
      </w:r>
    </w:p>
    <w:p w14:paraId="37B8E4AC" w14:textId="77777777" w:rsidR="00254BE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Megger realizes that today's employees need on-site amenities for health and productivity. Megger created an on-site catering facility for a healthier, more active workplace. This action shows Megger's dedication to healthy lunches for employees. This introduction prepares to examine this transformative project's strategic basis, operational considerations, and predicted rewards. Megger will lead employee initiatives. </w:t>
      </w:r>
    </w:p>
    <w:p w14:paraId="4B2958F9" w14:textId="77777777" w:rsidR="00254BE6" w:rsidRDefault="00000000">
      <w:pPr>
        <w:pStyle w:val="Heading1"/>
      </w:pPr>
      <w:bookmarkStart w:id="1" w:name="_30j0zll" w:colFirst="0" w:colLast="0"/>
      <w:bookmarkEnd w:id="1"/>
      <w:r>
        <w:t>Project outline</w:t>
      </w:r>
    </w:p>
    <w:p w14:paraId="0C473508" w14:textId="2DE86277" w:rsidR="00254BE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Megger established an on-site food facility for employee health and productivity. The project promotes healthy living and lunchtime congestion reduction. To promote healthy eating, Megger gives employees wholesome, easy-to-eat lunches. This will help Megger cut off-site food breaks. This project comprises facility design, equipment purchase, menu planning, staff training, and promotions. Megger wants to improve lunchtime productivity and workplace collaboration (</w:t>
      </w:r>
      <w:proofErr w:type="spellStart"/>
      <w:r>
        <w:rPr>
          <w:rFonts w:ascii="Times New Roman" w:eastAsia="Times New Roman" w:hAnsi="Times New Roman" w:cs="Times New Roman"/>
          <w:sz w:val="24"/>
          <w:szCs w:val="24"/>
        </w:rPr>
        <w:t>Bruelisauer</w:t>
      </w:r>
      <w:proofErr w:type="spellEnd"/>
      <w:r>
        <w:rPr>
          <w:rFonts w:ascii="Times New Roman" w:eastAsia="Times New Roman" w:hAnsi="Times New Roman" w:cs="Times New Roman"/>
          <w:sz w:val="24"/>
          <w:szCs w:val="24"/>
        </w:rPr>
        <w:t xml:space="preserve"> and Berthold, 2015). Building an office dining area will do this. Megger leads employee-centric health and vitality programs with its focus to wellness and innovation. Setting deadlines and budgets allows team members to be assigned. We need a risk assessment. The cuisine will emphasize seasonal and trendy foods to maintain originality. Staff training is needed to provide quality service when the facility is built. Food preparation, hygiene, and customer service will be taught to the culinary team (Zorzi et al., 2022). Food nutrition will be </w:t>
      </w:r>
      <w:r w:rsidR="00813F18">
        <w:rPr>
          <w:rFonts w:ascii="Times New Roman" w:eastAsia="Times New Roman" w:hAnsi="Times New Roman" w:cs="Times New Roman"/>
          <w:sz w:val="24"/>
          <w:szCs w:val="24"/>
        </w:rPr>
        <w:t>taught,</w:t>
      </w:r>
      <w:r>
        <w:rPr>
          <w:rFonts w:ascii="Times New Roman" w:eastAsia="Times New Roman" w:hAnsi="Times New Roman" w:cs="Times New Roman"/>
          <w:sz w:val="24"/>
          <w:szCs w:val="24"/>
        </w:rPr>
        <w:t xml:space="preserve"> and personnel encouraged to eat well. Staff will learn about the new catering facility through advertising. Electronic newsletters and bulletin boards will advertise the facility's benefits. Employees would get discounts and other incentives to try the amenities. A soft opening will precede the catering facility's formal opening. The soft launch includes customer comments and ideas. The project will be monitored till launch to ensure success. Work satisfaction will be assessed and improved using surveys and focus groups. Project success will be measured via KPIs. Indicators include sales, traffic, and employee feedback </w:t>
      </w:r>
      <w:r>
        <w:rPr>
          <w:rFonts w:ascii="Times New Roman" w:eastAsia="Times New Roman" w:hAnsi="Times New Roman" w:cs="Times New Roman"/>
          <w:sz w:val="24"/>
          <w:szCs w:val="24"/>
        </w:rPr>
        <w:lastRenderedPageBreak/>
        <w:t xml:space="preserve">(O'Donnell, 2021). To explain, Megger built an on-site dining facility to reduce lunchtime congestion and promote healthy eating. We design, implement, and evaluate to boost employee happiness and well-being. Giving employees healthy, enjoyable meals should increase morale, productivity, and atmosphere, according to Zorzi et al. (2022). </w:t>
      </w:r>
    </w:p>
    <w:p w14:paraId="22CA2EF4" w14:textId="77777777" w:rsidR="00254BE6" w:rsidRDefault="00000000">
      <w:pPr>
        <w:pStyle w:val="Heading1"/>
      </w:pPr>
      <w:bookmarkStart w:id="2" w:name="_1fob9te" w:colFirst="0" w:colLast="0"/>
      <w:bookmarkEnd w:id="2"/>
      <w:r>
        <w:t xml:space="preserve">Stakeholder Analysis </w:t>
      </w:r>
    </w:p>
    <w:p w14:paraId="4177FF36" w14:textId="77777777" w:rsidR="00254BE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idea to build an on-site catering facility at the Megger to encourage a healthy lifestyle and reduce lunchtime congestion requires a stakeholder study. Primary stakeholders include many persons and organizations interested in project success. First, Megger employees are stakeholders since they can immediately benefit from the catering facility's convenience and healthy options. The initiative's success depends on their pleasure and engagement. Managers must link the facility with Megger's goals and integrate it into the workplace's infrastructure, so they have a big investment in it. Outside caterers may perceive the project as a chance to collaborate or a risk. Building good partnerships requires addressing their issues and encouraging cooperation. Dietitians, fitness experts, and health advocacy groups desire healthy lifestyles too. Working with these groups improves project credibility and efficiency. Local authorities and regulatory agencies are essential for the catering facility's health and safety and zoning compliance. Indirect stakeholders include the community and nearby businesses because the project's success may affect traffic and community well-being. This promotes teamwork and goals. Future catering facility usage beyond Megger workers should be considered. Transparently engaging with stakeholders and incorporating their input into project design and implementation helps. Regular visitors, clients, and contractors are included. Their catering satisfaction may influence their impression of Megger as an employer and business partner. Pilots, focus groups, and surveys can disclose stakeholder preferences and expectations. This lets you create customized offers for different customers. Investors and financial organizations care about project feasibility and ROI. Funding and long-term sustainability require cost savings through lunchtime congestion, worker productivity, and catering revenue. Address unions and employee councils to ensure the catering facility satisfies personnel needs. Maintaining employee morale and organizational culture requires addressing job displacement, working environment, and fair catering access. The catering facility's operations may affect garbage, energy, and sourcing, thus environmental and sustainability advocates should be stakeholders (</w:t>
      </w:r>
      <w:proofErr w:type="spellStart"/>
      <w:r>
        <w:rPr>
          <w:rFonts w:ascii="Times New Roman" w:eastAsia="Times New Roman" w:hAnsi="Times New Roman" w:cs="Times New Roman"/>
          <w:sz w:val="24"/>
          <w:szCs w:val="24"/>
        </w:rPr>
        <w:t>Bruelisauer</w:t>
      </w:r>
      <w:proofErr w:type="spellEnd"/>
      <w:r>
        <w:rPr>
          <w:rFonts w:ascii="Times New Roman" w:eastAsia="Times New Roman" w:hAnsi="Times New Roman" w:cs="Times New Roman"/>
          <w:sz w:val="24"/>
          <w:szCs w:val="24"/>
        </w:rPr>
        <w:t xml:space="preserve"> and Berthold, 2015). Composting, energy-efficient appliances, and local products lessen environmental consequences and gain stakeholder support. Finally, the Megger On-Site Catering Facility stakeholder study covers </w:t>
      </w:r>
      <w:r>
        <w:rPr>
          <w:rFonts w:ascii="Times New Roman" w:eastAsia="Times New Roman" w:hAnsi="Times New Roman" w:cs="Times New Roman"/>
          <w:sz w:val="24"/>
          <w:szCs w:val="24"/>
        </w:rPr>
        <w:lastRenderedPageBreak/>
        <w:t>various people and groups with varied interests and opinions. The effort may improve Megger community health, well-being, and productivity by actively engaging with these stakeholders and addressing their issues and expectations (Grewal et al., 2016).</w:t>
      </w:r>
    </w:p>
    <w:p w14:paraId="338699C7" w14:textId="196AC350" w:rsidR="00254BE6" w:rsidRDefault="00000000">
      <w:pPr>
        <w:pStyle w:val="Heading1"/>
      </w:pPr>
      <w:bookmarkStart w:id="3" w:name="_3znysh7" w:colFirst="0" w:colLast="0"/>
      <w:bookmarkEnd w:id="3"/>
      <w:r>
        <w:t>W</w:t>
      </w:r>
      <w:r w:rsidR="00531699">
        <w:t xml:space="preserve">ork </w:t>
      </w:r>
      <w:r>
        <w:t>B</w:t>
      </w:r>
      <w:r w:rsidR="00531699">
        <w:t xml:space="preserve">reakdown </w:t>
      </w:r>
      <w:r>
        <w:t>S</w:t>
      </w:r>
      <w:r w:rsidR="00531699">
        <w:t>tructure</w:t>
      </w:r>
    </w:p>
    <w:p w14:paraId="4DC634FE" w14:textId="77777777" w:rsidR="00254BE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Megger needs a thorough Work Breakdown Structure to create an on-site dining facility to encourage a healthy lifestyle and reduce lunchtime congestion. Project management requires scoping, partnering, chartering, and acquiring permits. Planning includes market research, budgeting, funding, risk management, and schedule. Facility design and planning involve construction, procuring equipment, securing permissions, and assessing environmental effect. Renovation, infrastructure installation, compliance testing, and inspections comprise construction. Materials, workshops, food safety, and service training for staff are essential. A soft launch with trials, feedback, and operations changes is needed. Grand opening preparations include launch, marketing, staff involvement, and ceremony. After founding, a company is reviewed for performance, consumer feedback, improvement, and sustainability. This plan helps Megger deploy the catering facilities systematically, supporting its lunchtime health and efficiency goals (Hawke et al., 2018).</w:t>
      </w:r>
    </w:p>
    <w:tbl>
      <w:tblPr>
        <w:tblStyle w:val="a"/>
        <w:tblpPr w:leftFromText="180" w:rightFromText="180" w:vertAnchor="page" w:horzAnchor="margin" w:tblpY="4811"/>
        <w:tblW w:w="894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2723"/>
        <w:gridCol w:w="3574"/>
        <w:gridCol w:w="1323"/>
        <w:gridCol w:w="1320"/>
      </w:tblGrid>
      <w:tr w:rsidR="00254BE6" w14:paraId="0C20E2B7" w14:textId="77777777" w:rsidTr="00254BE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23" w:type="dxa"/>
          </w:tcPr>
          <w:p w14:paraId="47EBDBF9" w14:textId="77777777" w:rsidR="00254BE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Phase</w:t>
            </w:r>
          </w:p>
        </w:tc>
        <w:tc>
          <w:tcPr>
            <w:tcW w:w="3574" w:type="dxa"/>
          </w:tcPr>
          <w:p w14:paraId="3E62C848" w14:textId="77777777" w:rsidR="00254BE6" w:rsidRDefault="00000000">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Task Description</w:t>
            </w:r>
          </w:p>
        </w:tc>
        <w:tc>
          <w:tcPr>
            <w:tcW w:w="1323" w:type="dxa"/>
          </w:tcPr>
          <w:p w14:paraId="6EAA506A" w14:textId="77777777" w:rsidR="00254BE6" w:rsidRDefault="00000000">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Start Date</w:t>
            </w:r>
          </w:p>
        </w:tc>
        <w:tc>
          <w:tcPr>
            <w:tcW w:w="1320" w:type="dxa"/>
          </w:tcPr>
          <w:p w14:paraId="16DBDFAE" w14:textId="77777777" w:rsidR="00254BE6" w:rsidRDefault="00000000">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End Date</w:t>
            </w:r>
          </w:p>
        </w:tc>
      </w:tr>
      <w:tr w:rsidR="00254BE6" w14:paraId="66DF37C4" w14:textId="77777777" w:rsidTr="00254B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23" w:type="dxa"/>
          </w:tcPr>
          <w:p w14:paraId="64A64B6A" w14:textId="77777777" w:rsidR="00254BE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Initiation</w:t>
            </w:r>
          </w:p>
        </w:tc>
        <w:tc>
          <w:tcPr>
            <w:tcW w:w="3574" w:type="dxa"/>
          </w:tcPr>
          <w:p w14:paraId="5AA7FF8B" w14:textId="77777777" w:rsidR="00254BE6" w:rsidRDefault="0000000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Define project scope and objectives.</w:t>
            </w:r>
          </w:p>
        </w:tc>
        <w:tc>
          <w:tcPr>
            <w:tcW w:w="1323" w:type="dxa"/>
          </w:tcPr>
          <w:p w14:paraId="7A034FC2" w14:textId="77777777" w:rsidR="00254BE6" w:rsidRDefault="0000000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Apr 30, '24</w:t>
            </w:r>
          </w:p>
        </w:tc>
        <w:tc>
          <w:tcPr>
            <w:tcW w:w="1320" w:type="dxa"/>
          </w:tcPr>
          <w:p w14:paraId="6C17C4A1" w14:textId="77777777" w:rsidR="00254BE6" w:rsidRDefault="0000000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May 3, '24</w:t>
            </w:r>
          </w:p>
        </w:tc>
      </w:tr>
      <w:tr w:rsidR="00254BE6" w14:paraId="7A0D4E59" w14:textId="77777777" w:rsidTr="00254BE6">
        <w:tc>
          <w:tcPr>
            <w:cnfStyle w:val="001000000000" w:firstRow="0" w:lastRow="0" w:firstColumn="1" w:lastColumn="0" w:oddVBand="0" w:evenVBand="0" w:oddHBand="0" w:evenHBand="0" w:firstRowFirstColumn="0" w:firstRowLastColumn="0" w:lastRowFirstColumn="0" w:lastRowLastColumn="0"/>
            <w:tcW w:w="2723" w:type="dxa"/>
          </w:tcPr>
          <w:p w14:paraId="1C6B4DF8" w14:textId="77777777" w:rsidR="00254BE6" w:rsidRDefault="00254BE6">
            <w:pPr>
              <w:spacing w:line="360" w:lineRule="auto"/>
              <w:jc w:val="both"/>
              <w:rPr>
                <w:rFonts w:ascii="Times New Roman" w:eastAsia="Times New Roman" w:hAnsi="Times New Roman" w:cs="Times New Roman"/>
                <w:sz w:val="24"/>
                <w:szCs w:val="24"/>
              </w:rPr>
            </w:pPr>
          </w:p>
        </w:tc>
        <w:tc>
          <w:tcPr>
            <w:tcW w:w="3574" w:type="dxa"/>
          </w:tcPr>
          <w:p w14:paraId="5B9AEEEB" w14:textId="77777777" w:rsidR="00254BE6"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Identify stakeholders.</w:t>
            </w:r>
          </w:p>
        </w:tc>
        <w:tc>
          <w:tcPr>
            <w:tcW w:w="1323" w:type="dxa"/>
          </w:tcPr>
          <w:p w14:paraId="61CCA6AE" w14:textId="77777777" w:rsidR="00254BE6"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May 4, '24</w:t>
            </w:r>
          </w:p>
        </w:tc>
        <w:tc>
          <w:tcPr>
            <w:tcW w:w="1320" w:type="dxa"/>
          </w:tcPr>
          <w:p w14:paraId="03233DFA" w14:textId="77777777" w:rsidR="00254BE6"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May 6, '24</w:t>
            </w:r>
          </w:p>
        </w:tc>
      </w:tr>
      <w:tr w:rsidR="00254BE6" w14:paraId="4A3F8AE2" w14:textId="77777777" w:rsidTr="00254B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23" w:type="dxa"/>
          </w:tcPr>
          <w:p w14:paraId="6B83A4D1" w14:textId="77777777" w:rsidR="00254BE6" w:rsidRDefault="00254BE6">
            <w:pPr>
              <w:spacing w:line="360" w:lineRule="auto"/>
              <w:jc w:val="both"/>
              <w:rPr>
                <w:rFonts w:ascii="Times New Roman" w:eastAsia="Times New Roman" w:hAnsi="Times New Roman" w:cs="Times New Roman"/>
                <w:sz w:val="24"/>
                <w:szCs w:val="24"/>
              </w:rPr>
            </w:pPr>
          </w:p>
        </w:tc>
        <w:tc>
          <w:tcPr>
            <w:tcW w:w="3574" w:type="dxa"/>
          </w:tcPr>
          <w:p w14:paraId="3456D9D7" w14:textId="77777777" w:rsidR="00254BE6" w:rsidRDefault="0000000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Develop project charter.</w:t>
            </w:r>
          </w:p>
        </w:tc>
        <w:tc>
          <w:tcPr>
            <w:tcW w:w="1323" w:type="dxa"/>
          </w:tcPr>
          <w:p w14:paraId="02EFE6F3" w14:textId="77777777" w:rsidR="00254BE6" w:rsidRDefault="0000000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May 7, '24</w:t>
            </w:r>
          </w:p>
        </w:tc>
        <w:tc>
          <w:tcPr>
            <w:tcW w:w="1320" w:type="dxa"/>
          </w:tcPr>
          <w:p w14:paraId="487BA396" w14:textId="77777777" w:rsidR="00254BE6" w:rsidRDefault="0000000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May 9, '24</w:t>
            </w:r>
          </w:p>
        </w:tc>
      </w:tr>
      <w:tr w:rsidR="00254BE6" w14:paraId="51378BE9" w14:textId="77777777" w:rsidTr="00254BE6">
        <w:tc>
          <w:tcPr>
            <w:cnfStyle w:val="001000000000" w:firstRow="0" w:lastRow="0" w:firstColumn="1" w:lastColumn="0" w:oddVBand="0" w:evenVBand="0" w:oddHBand="0" w:evenHBand="0" w:firstRowFirstColumn="0" w:firstRowLastColumn="0" w:lastRowFirstColumn="0" w:lastRowLastColumn="0"/>
            <w:tcW w:w="2723" w:type="dxa"/>
          </w:tcPr>
          <w:p w14:paraId="02BFE555" w14:textId="77777777" w:rsidR="00254BE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Planning</w:t>
            </w:r>
          </w:p>
        </w:tc>
        <w:tc>
          <w:tcPr>
            <w:tcW w:w="3574" w:type="dxa"/>
          </w:tcPr>
          <w:p w14:paraId="16CDB091" w14:textId="77777777" w:rsidR="00254BE6"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Conduct market research.</w:t>
            </w:r>
          </w:p>
        </w:tc>
        <w:tc>
          <w:tcPr>
            <w:tcW w:w="1323" w:type="dxa"/>
          </w:tcPr>
          <w:p w14:paraId="6BFB777A" w14:textId="77777777" w:rsidR="00254BE6"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May 10, '24</w:t>
            </w:r>
          </w:p>
        </w:tc>
        <w:tc>
          <w:tcPr>
            <w:tcW w:w="1320" w:type="dxa"/>
          </w:tcPr>
          <w:p w14:paraId="29237B22" w14:textId="77777777" w:rsidR="00254BE6"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May 14, '24</w:t>
            </w:r>
          </w:p>
        </w:tc>
      </w:tr>
      <w:tr w:rsidR="00254BE6" w14:paraId="1717F1F1" w14:textId="77777777" w:rsidTr="00254B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23" w:type="dxa"/>
          </w:tcPr>
          <w:p w14:paraId="5AFF4B33" w14:textId="77777777" w:rsidR="00254BE6" w:rsidRDefault="00254BE6">
            <w:pPr>
              <w:spacing w:line="360" w:lineRule="auto"/>
              <w:jc w:val="both"/>
              <w:rPr>
                <w:rFonts w:ascii="Times New Roman" w:eastAsia="Times New Roman" w:hAnsi="Times New Roman" w:cs="Times New Roman"/>
                <w:sz w:val="24"/>
                <w:szCs w:val="24"/>
              </w:rPr>
            </w:pPr>
          </w:p>
        </w:tc>
        <w:tc>
          <w:tcPr>
            <w:tcW w:w="3574" w:type="dxa"/>
          </w:tcPr>
          <w:p w14:paraId="0EF4D067" w14:textId="77777777" w:rsidR="00254BE6" w:rsidRDefault="0000000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Develop business case.</w:t>
            </w:r>
          </w:p>
        </w:tc>
        <w:tc>
          <w:tcPr>
            <w:tcW w:w="1323" w:type="dxa"/>
          </w:tcPr>
          <w:p w14:paraId="60EBAFF8" w14:textId="77777777" w:rsidR="00254BE6" w:rsidRDefault="0000000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May 15, '24</w:t>
            </w:r>
          </w:p>
        </w:tc>
        <w:tc>
          <w:tcPr>
            <w:tcW w:w="1320" w:type="dxa"/>
          </w:tcPr>
          <w:p w14:paraId="4CCAB1E8" w14:textId="77777777" w:rsidR="00254BE6" w:rsidRDefault="0000000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May 18, '24</w:t>
            </w:r>
          </w:p>
        </w:tc>
      </w:tr>
      <w:tr w:rsidR="00254BE6" w14:paraId="39972D31" w14:textId="77777777" w:rsidTr="00254BE6">
        <w:tc>
          <w:tcPr>
            <w:cnfStyle w:val="001000000000" w:firstRow="0" w:lastRow="0" w:firstColumn="1" w:lastColumn="0" w:oddVBand="0" w:evenVBand="0" w:oddHBand="0" w:evenHBand="0" w:firstRowFirstColumn="0" w:firstRowLastColumn="0" w:lastRowFirstColumn="0" w:lastRowLastColumn="0"/>
            <w:tcW w:w="2723" w:type="dxa"/>
          </w:tcPr>
          <w:p w14:paraId="0CA96A2B" w14:textId="77777777" w:rsidR="00254BE6" w:rsidRDefault="00254BE6">
            <w:pPr>
              <w:spacing w:line="360" w:lineRule="auto"/>
              <w:jc w:val="both"/>
              <w:rPr>
                <w:rFonts w:ascii="Times New Roman" w:eastAsia="Times New Roman" w:hAnsi="Times New Roman" w:cs="Times New Roman"/>
                <w:sz w:val="24"/>
                <w:szCs w:val="24"/>
              </w:rPr>
            </w:pPr>
          </w:p>
        </w:tc>
        <w:tc>
          <w:tcPr>
            <w:tcW w:w="3574" w:type="dxa"/>
          </w:tcPr>
          <w:p w14:paraId="5A5AAF43" w14:textId="77777777" w:rsidR="00254BE6"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Obtain necessary approvals.</w:t>
            </w:r>
          </w:p>
        </w:tc>
        <w:tc>
          <w:tcPr>
            <w:tcW w:w="1323" w:type="dxa"/>
          </w:tcPr>
          <w:p w14:paraId="64028DA8" w14:textId="77777777" w:rsidR="00254BE6"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May 19, '24</w:t>
            </w:r>
          </w:p>
        </w:tc>
        <w:tc>
          <w:tcPr>
            <w:tcW w:w="1320" w:type="dxa"/>
          </w:tcPr>
          <w:p w14:paraId="51014A96" w14:textId="77777777" w:rsidR="00254BE6"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May 21, '24</w:t>
            </w:r>
          </w:p>
        </w:tc>
      </w:tr>
      <w:tr w:rsidR="00254BE6" w14:paraId="2A903501" w14:textId="77777777" w:rsidTr="00254B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23" w:type="dxa"/>
          </w:tcPr>
          <w:p w14:paraId="77AD7C53" w14:textId="77777777" w:rsidR="00254BE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Design &amp; Layout</w:t>
            </w:r>
          </w:p>
        </w:tc>
        <w:tc>
          <w:tcPr>
            <w:tcW w:w="3574" w:type="dxa"/>
          </w:tcPr>
          <w:p w14:paraId="55877FF3" w14:textId="77777777" w:rsidR="00254BE6" w:rsidRDefault="0000000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Design facility layout.</w:t>
            </w:r>
          </w:p>
        </w:tc>
        <w:tc>
          <w:tcPr>
            <w:tcW w:w="1323" w:type="dxa"/>
          </w:tcPr>
          <w:p w14:paraId="4A447A99" w14:textId="77777777" w:rsidR="00254BE6" w:rsidRDefault="0000000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May 22, '24</w:t>
            </w:r>
          </w:p>
        </w:tc>
        <w:tc>
          <w:tcPr>
            <w:tcW w:w="1320" w:type="dxa"/>
          </w:tcPr>
          <w:p w14:paraId="402019F2" w14:textId="77777777" w:rsidR="00254BE6" w:rsidRDefault="0000000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May 25, '24</w:t>
            </w:r>
          </w:p>
        </w:tc>
      </w:tr>
      <w:tr w:rsidR="00254BE6" w14:paraId="1490EEC4" w14:textId="77777777" w:rsidTr="00254BE6">
        <w:tc>
          <w:tcPr>
            <w:cnfStyle w:val="001000000000" w:firstRow="0" w:lastRow="0" w:firstColumn="1" w:lastColumn="0" w:oddVBand="0" w:evenVBand="0" w:oddHBand="0" w:evenHBand="0" w:firstRowFirstColumn="0" w:firstRowLastColumn="0" w:lastRowFirstColumn="0" w:lastRowLastColumn="0"/>
            <w:tcW w:w="2723" w:type="dxa"/>
          </w:tcPr>
          <w:p w14:paraId="794E23E7" w14:textId="77777777" w:rsidR="00254BE6" w:rsidRDefault="00254BE6">
            <w:pPr>
              <w:spacing w:line="360" w:lineRule="auto"/>
              <w:jc w:val="both"/>
              <w:rPr>
                <w:rFonts w:ascii="Times New Roman" w:eastAsia="Times New Roman" w:hAnsi="Times New Roman" w:cs="Times New Roman"/>
                <w:sz w:val="24"/>
                <w:szCs w:val="24"/>
              </w:rPr>
            </w:pPr>
          </w:p>
        </w:tc>
        <w:tc>
          <w:tcPr>
            <w:tcW w:w="3574" w:type="dxa"/>
          </w:tcPr>
          <w:p w14:paraId="45C44C21" w14:textId="77777777" w:rsidR="00254BE6"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Procure equipment.</w:t>
            </w:r>
          </w:p>
        </w:tc>
        <w:tc>
          <w:tcPr>
            <w:tcW w:w="1323" w:type="dxa"/>
          </w:tcPr>
          <w:p w14:paraId="16A96788" w14:textId="77777777" w:rsidR="00254BE6"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May 26, '24</w:t>
            </w:r>
          </w:p>
        </w:tc>
        <w:tc>
          <w:tcPr>
            <w:tcW w:w="1320" w:type="dxa"/>
          </w:tcPr>
          <w:p w14:paraId="7BF58234" w14:textId="77777777" w:rsidR="00254BE6"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May 29, '24</w:t>
            </w:r>
          </w:p>
        </w:tc>
      </w:tr>
      <w:tr w:rsidR="00254BE6" w14:paraId="3545216B" w14:textId="77777777" w:rsidTr="00254B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23" w:type="dxa"/>
          </w:tcPr>
          <w:p w14:paraId="1724A202" w14:textId="77777777" w:rsidR="00254BE6" w:rsidRDefault="00254BE6">
            <w:pPr>
              <w:spacing w:line="360" w:lineRule="auto"/>
              <w:jc w:val="both"/>
              <w:rPr>
                <w:rFonts w:ascii="Times New Roman" w:eastAsia="Times New Roman" w:hAnsi="Times New Roman" w:cs="Times New Roman"/>
                <w:sz w:val="24"/>
                <w:szCs w:val="24"/>
              </w:rPr>
            </w:pPr>
          </w:p>
        </w:tc>
        <w:tc>
          <w:tcPr>
            <w:tcW w:w="3574" w:type="dxa"/>
          </w:tcPr>
          <w:p w14:paraId="7367E12B" w14:textId="77777777" w:rsidR="00254BE6" w:rsidRDefault="0000000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Obtain permits and licenses.</w:t>
            </w:r>
          </w:p>
        </w:tc>
        <w:tc>
          <w:tcPr>
            <w:tcW w:w="1323" w:type="dxa"/>
          </w:tcPr>
          <w:p w14:paraId="73362288" w14:textId="77777777" w:rsidR="00254BE6" w:rsidRDefault="0000000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May 30, '24</w:t>
            </w:r>
          </w:p>
        </w:tc>
        <w:tc>
          <w:tcPr>
            <w:tcW w:w="1320" w:type="dxa"/>
          </w:tcPr>
          <w:p w14:paraId="7ED7BB9B" w14:textId="77777777" w:rsidR="00254BE6" w:rsidRDefault="0000000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Jun 2, '24</w:t>
            </w:r>
          </w:p>
        </w:tc>
      </w:tr>
      <w:tr w:rsidR="00254BE6" w14:paraId="6E6634C1" w14:textId="77777777" w:rsidTr="00254BE6">
        <w:tc>
          <w:tcPr>
            <w:cnfStyle w:val="001000000000" w:firstRow="0" w:lastRow="0" w:firstColumn="1" w:lastColumn="0" w:oddVBand="0" w:evenVBand="0" w:oddHBand="0" w:evenHBand="0" w:firstRowFirstColumn="0" w:firstRowLastColumn="0" w:lastRowFirstColumn="0" w:lastRowLastColumn="0"/>
            <w:tcW w:w="2723" w:type="dxa"/>
          </w:tcPr>
          <w:p w14:paraId="381FE64E" w14:textId="77777777" w:rsidR="00254BE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Construction</w:t>
            </w:r>
          </w:p>
        </w:tc>
        <w:tc>
          <w:tcPr>
            <w:tcW w:w="3574" w:type="dxa"/>
          </w:tcPr>
          <w:p w14:paraId="3AD30F69" w14:textId="77777777" w:rsidR="00254BE6"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Renovate space.</w:t>
            </w:r>
          </w:p>
        </w:tc>
        <w:tc>
          <w:tcPr>
            <w:tcW w:w="1323" w:type="dxa"/>
          </w:tcPr>
          <w:p w14:paraId="4E02F726" w14:textId="77777777" w:rsidR="00254BE6"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Jun 3, '24</w:t>
            </w:r>
          </w:p>
        </w:tc>
        <w:tc>
          <w:tcPr>
            <w:tcW w:w="1320" w:type="dxa"/>
          </w:tcPr>
          <w:p w14:paraId="62D05BFF" w14:textId="77777777" w:rsidR="00254BE6"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Jun 10, '24</w:t>
            </w:r>
          </w:p>
        </w:tc>
      </w:tr>
      <w:tr w:rsidR="00254BE6" w14:paraId="47FB8AC9" w14:textId="77777777" w:rsidTr="00254B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23" w:type="dxa"/>
          </w:tcPr>
          <w:p w14:paraId="6202B843" w14:textId="77777777" w:rsidR="00254BE6" w:rsidRDefault="00254BE6">
            <w:pPr>
              <w:spacing w:line="360" w:lineRule="auto"/>
              <w:jc w:val="both"/>
              <w:rPr>
                <w:rFonts w:ascii="Times New Roman" w:eastAsia="Times New Roman" w:hAnsi="Times New Roman" w:cs="Times New Roman"/>
                <w:sz w:val="24"/>
                <w:szCs w:val="24"/>
              </w:rPr>
            </w:pPr>
          </w:p>
        </w:tc>
        <w:tc>
          <w:tcPr>
            <w:tcW w:w="3574" w:type="dxa"/>
          </w:tcPr>
          <w:p w14:paraId="1D63CEC3" w14:textId="77777777" w:rsidR="00254BE6" w:rsidRDefault="0000000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Install equipment.</w:t>
            </w:r>
          </w:p>
        </w:tc>
        <w:tc>
          <w:tcPr>
            <w:tcW w:w="1323" w:type="dxa"/>
          </w:tcPr>
          <w:p w14:paraId="18FFE250" w14:textId="77777777" w:rsidR="00254BE6" w:rsidRDefault="0000000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Jun 11, '24</w:t>
            </w:r>
          </w:p>
        </w:tc>
        <w:tc>
          <w:tcPr>
            <w:tcW w:w="1320" w:type="dxa"/>
          </w:tcPr>
          <w:p w14:paraId="2B99D7E1" w14:textId="77777777" w:rsidR="00254BE6" w:rsidRDefault="0000000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Jun 15, '24</w:t>
            </w:r>
          </w:p>
        </w:tc>
      </w:tr>
      <w:tr w:rsidR="00254BE6" w14:paraId="28878B38" w14:textId="77777777" w:rsidTr="00254BE6">
        <w:tc>
          <w:tcPr>
            <w:cnfStyle w:val="001000000000" w:firstRow="0" w:lastRow="0" w:firstColumn="1" w:lastColumn="0" w:oddVBand="0" w:evenVBand="0" w:oddHBand="0" w:evenHBand="0" w:firstRowFirstColumn="0" w:firstRowLastColumn="0" w:lastRowFirstColumn="0" w:lastRowLastColumn="0"/>
            <w:tcW w:w="2723" w:type="dxa"/>
          </w:tcPr>
          <w:p w14:paraId="180815C4" w14:textId="77777777" w:rsidR="00254BE6" w:rsidRDefault="00254BE6">
            <w:pPr>
              <w:spacing w:line="360" w:lineRule="auto"/>
              <w:jc w:val="both"/>
              <w:rPr>
                <w:rFonts w:ascii="Times New Roman" w:eastAsia="Times New Roman" w:hAnsi="Times New Roman" w:cs="Times New Roman"/>
                <w:sz w:val="24"/>
                <w:szCs w:val="24"/>
              </w:rPr>
            </w:pPr>
          </w:p>
        </w:tc>
        <w:tc>
          <w:tcPr>
            <w:tcW w:w="3574" w:type="dxa"/>
          </w:tcPr>
          <w:p w14:paraId="0937C464" w14:textId="77777777" w:rsidR="00254BE6"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Test and inspect facilities.</w:t>
            </w:r>
          </w:p>
        </w:tc>
        <w:tc>
          <w:tcPr>
            <w:tcW w:w="1323" w:type="dxa"/>
          </w:tcPr>
          <w:p w14:paraId="3B75EF0B" w14:textId="77777777" w:rsidR="00254BE6"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Jun 16, '24</w:t>
            </w:r>
          </w:p>
        </w:tc>
        <w:tc>
          <w:tcPr>
            <w:tcW w:w="1320" w:type="dxa"/>
          </w:tcPr>
          <w:p w14:paraId="3660541C" w14:textId="77777777" w:rsidR="00254BE6"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Jun 19, '24</w:t>
            </w:r>
          </w:p>
        </w:tc>
      </w:tr>
      <w:tr w:rsidR="00254BE6" w14:paraId="6A5E2BA8" w14:textId="77777777" w:rsidTr="00254B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23" w:type="dxa"/>
          </w:tcPr>
          <w:p w14:paraId="72F49D09" w14:textId="77777777" w:rsidR="00254BE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Staff Training</w:t>
            </w:r>
          </w:p>
        </w:tc>
        <w:tc>
          <w:tcPr>
            <w:tcW w:w="3574" w:type="dxa"/>
          </w:tcPr>
          <w:p w14:paraId="2D395D3A" w14:textId="77777777" w:rsidR="00254BE6" w:rsidRDefault="0000000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Develop training materials.</w:t>
            </w:r>
          </w:p>
        </w:tc>
        <w:tc>
          <w:tcPr>
            <w:tcW w:w="1323" w:type="dxa"/>
          </w:tcPr>
          <w:p w14:paraId="0CBA56C3" w14:textId="77777777" w:rsidR="00254BE6" w:rsidRDefault="0000000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Jun 20, '24</w:t>
            </w:r>
          </w:p>
        </w:tc>
        <w:tc>
          <w:tcPr>
            <w:tcW w:w="1320" w:type="dxa"/>
          </w:tcPr>
          <w:p w14:paraId="639F1E66" w14:textId="77777777" w:rsidR="00254BE6" w:rsidRDefault="0000000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Jun 24, '24</w:t>
            </w:r>
          </w:p>
        </w:tc>
      </w:tr>
      <w:tr w:rsidR="00254BE6" w14:paraId="4EF1A1AC" w14:textId="77777777" w:rsidTr="00254BE6">
        <w:tc>
          <w:tcPr>
            <w:cnfStyle w:val="001000000000" w:firstRow="0" w:lastRow="0" w:firstColumn="1" w:lastColumn="0" w:oddVBand="0" w:evenVBand="0" w:oddHBand="0" w:evenHBand="0" w:firstRowFirstColumn="0" w:firstRowLastColumn="0" w:lastRowFirstColumn="0" w:lastRowLastColumn="0"/>
            <w:tcW w:w="2723" w:type="dxa"/>
          </w:tcPr>
          <w:p w14:paraId="39BDCEDB" w14:textId="77777777" w:rsidR="00254BE6" w:rsidRDefault="00254BE6">
            <w:pPr>
              <w:spacing w:line="360" w:lineRule="auto"/>
              <w:jc w:val="both"/>
              <w:rPr>
                <w:rFonts w:ascii="Times New Roman" w:eastAsia="Times New Roman" w:hAnsi="Times New Roman" w:cs="Times New Roman"/>
                <w:sz w:val="24"/>
                <w:szCs w:val="24"/>
              </w:rPr>
            </w:pPr>
          </w:p>
        </w:tc>
        <w:tc>
          <w:tcPr>
            <w:tcW w:w="3574" w:type="dxa"/>
          </w:tcPr>
          <w:p w14:paraId="41B586F1" w14:textId="77777777" w:rsidR="00254BE6"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Conduct training sessions.</w:t>
            </w:r>
          </w:p>
        </w:tc>
        <w:tc>
          <w:tcPr>
            <w:tcW w:w="1323" w:type="dxa"/>
          </w:tcPr>
          <w:p w14:paraId="6C06AE27" w14:textId="77777777" w:rsidR="00254BE6"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Jun 25, '24</w:t>
            </w:r>
          </w:p>
        </w:tc>
        <w:tc>
          <w:tcPr>
            <w:tcW w:w="1320" w:type="dxa"/>
          </w:tcPr>
          <w:p w14:paraId="57540FDE" w14:textId="77777777" w:rsidR="00254BE6"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Jun 28, '24</w:t>
            </w:r>
          </w:p>
        </w:tc>
      </w:tr>
      <w:tr w:rsidR="00254BE6" w14:paraId="1015E586" w14:textId="77777777" w:rsidTr="00254B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23" w:type="dxa"/>
          </w:tcPr>
          <w:p w14:paraId="26D41E26" w14:textId="77777777" w:rsidR="00254BE6" w:rsidRDefault="00254BE6">
            <w:pPr>
              <w:spacing w:line="360" w:lineRule="auto"/>
              <w:jc w:val="both"/>
              <w:rPr>
                <w:rFonts w:ascii="Times New Roman" w:eastAsia="Times New Roman" w:hAnsi="Times New Roman" w:cs="Times New Roman"/>
                <w:sz w:val="24"/>
                <w:szCs w:val="24"/>
              </w:rPr>
            </w:pPr>
          </w:p>
        </w:tc>
        <w:tc>
          <w:tcPr>
            <w:tcW w:w="3574" w:type="dxa"/>
          </w:tcPr>
          <w:p w14:paraId="32956967" w14:textId="77777777" w:rsidR="00254BE6" w:rsidRDefault="0000000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Evaluate training effectiveness.</w:t>
            </w:r>
          </w:p>
        </w:tc>
        <w:tc>
          <w:tcPr>
            <w:tcW w:w="1323" w:type="dxa"/>
          </w:tcPr>
          <w:p w14:paraId="28F966D7" w14:textId="77777777" w:rsidR="00254BE6" w:rsidRDefault="0000000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Jun 29, '24</w:t>
            </w:r>
          </w:p>
        </w:tc>
        <w:tc>
          <w:tcPr>
            <w:tcW w:w="1320" w:type="dxa"/>
          </w:tcPr>
          <w:p w14:paraId="02EB1875" w14:textId="77777777" w:rsidR="00254BE6" w:rsidRDefault="0000000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Jul 2, '24</w:t>
            </w:r>
          </w:p>
        </w:tc>
      </w:tr>
      <w:tr w:rsidR="00254BE6" w14:paraId="4FE6A56C" w14:textId="77777777" w:rsidTr="00254BE6">
        <w:tc>
          <w:tcPr>
            <w:cnfStyle w:val="001000000000" w:firstRow="0" w:lastRow="0" w:firstColumn="1" w:lastColumn="0" w:oddVBand="0" w:evenVBand="0" w:oddHBand="0" w:evenHBand="0" w:firstRowFirstColumn="0" w:firstRowLastColumn="0" w:lastRowFirstColumn="0" w:lastRowLastColumn="0"/>
            <w:tcW w:w="2723" w:type="dxa"/>
          </w:tcPr>
          <w:p w14:paraId="3312EED2" w14:textId="77777777" w:rsidR="00254BE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Soft Launch</w:t>
            </w:r>
          </w:p>
        </w:tc>
        <w:tc>
          <w:tcPr>
            <w:tcW w:w="3574" w:type="dxa"/>
          </w:tcPr>
          <w:p w14:paraId="7860AE0D" w14:textId="77777777" w:rsidR="00254BE6"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Trial run facility.</w:t>
            </w:r>
          </w:p>
        </w:tc>
        <w:tc>
          <w:tcPr>
            <w:tcW w:w="1323" w:type="dxa"/>
          </w:tcPr>
          <w:p w14:paraId="300218AB" w14:textId="77777777" w:rsidR="00254BE6"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Jul 3, '24</w:t>
            </w:r>
          </w:p>
        </w:tc>
        <w:tc>
          <w:tcPr>
            <w:tcW w:w="1320" w:type="dxa"/>
          </w:tcPr>
          <w:p w14:paraId="5B7919FB" w14:textId="77777777" w:rsidR="00254BE6"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Jul 6, '24</w:t>
            </w:r>
          </w:p>
        </w:tc>
      </w:tr>
      <w:tr w:rsidR="00254BE6" w14:paraId="361E97D8" w14:textId="77777777" w:rsidTr="00254B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23" w:type="dxa"/>
          </w:tcPr>
          <w:p w14:paraId="5E650802" w14:textId="77777777" w:rsidR="00254BE6" w:rsidRDefault="00254BE6">
            <w:pPr>
              <w:spacing w:line="360" w:lineRule="auto"/>
              <w:jc w:val="both"/>
              <w:rPr>
                <w:rFonts w:ascii="Times New Roman" w:eastAsia="Times New Roman" w:hAnsi="Times New Roman" w:cs="Times New Roman"/>
                <w:sz w:val="24"/>
                <w:szCs w:val="24"/>
              </w:rPr>
            </w:pPr>
          </w:p>
        </w:tc>
        <w:tc>
          <w:tcPr>
            <w:tcW w:w="3574" w:type="dxa"/>
          </w:tcPr>
          <w:p w14:paraId="64F12485" w14:textId="77777777" w:rsidR="00254BE6" w:rsidRDefault="0000000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Gather employee feedback.</w:t>
            </w:r>
          </w:p>
        </w:tc>
        <w:tc>
          <w:tcPr>
            <w:tcW w:w="1323" w:type="dxa"/>
          </w:tcPr>
          <w:p w14:paraId="1212DC75" w14:textId="77777777" w:rsidR="00254BE6" w:rsidRDefault="0000000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Jul 7, '24</w:t>
            </w:r>
          </w:p>
        </w:tc>
        <w:tc>
          <w:tcPr>
            <w:tcW w:w="1320" w:type="dxa"/>
          </w:tcPr>
          <w:p w14:paraId="78A03BAF" w14:textId="77777777" w:rsidR="00254BE6" w:rsidRDefault="0000000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Jul 10, '24</w:t>
            </w:r>
          </w:p>
        </w:tc>
      </w:tr>
      <w:tr w:rsidR="00254BE6" w14:paraId="564EFF9E" w14:textId="77777777" w:rsidTr="00254BE6">
        <w:tc>
          <w:tcPr>
            <w:cnfStyle w:val="001000000000" w:firstRow="0" w:lastRow="0" w:firstColumn="1" w:lastColumn="0" w:oddVBand="0" w:evenVBand="0" w:oddHBand="0" w:evenHBand="0" w:firstRowFirstColumn="0" w:firstRowLastColumn="0" w:lastRowFirstColumn="0" w:lastRowLastColumn="0"/>
            <w:tcW w:w="2723" w:type="dxa"/>
          </w:tcPr>
          <w:p w14:paraId="4EB40944" w14:textId="77777777" w:rsidR="00254BE6" w:rsidRDefault="00254BE6">
            <w:pPr>
              <w:spacing w:line="360" w:lineRule="auto"/>
              <w:jc w:val="both"/>
              <w:rPr>
                <w:rFonts w:ascii="Times New Roman" w:eastAsia="Times New Roman" w:hAnsi="Times New Roman" w:cs="Times New Roman"/>
                <w:sz w:val="24"/>
                <w:szCs w:val="24"/>
              </w:rPr>
            </w:pPr>
          </w:p>
        </w:tc>
        <w:tc>
          <w:tcPr>
            <w:tcW w:w="3574" w:type="dxa"/>
          </w:tcPr>
          <w:p w14:paraId="6BD460B3" w14:textId="77777777" w:rsidR="00254BE6"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Implement necessary adjustments.</w:t>
            </w:r>
          </w:p>
        </w:tc>
        <w:tc>
          <w:tcPr>
            <w:tcW w:w="1323" w:type="dxa"/>
          </w:tcPr>
          <w:p w14:paraId="4D8E9B8D" w14:textId="77777777" w:rsidR="00254BE6"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Jul 11, '24</w:t>
            </w:r>
          </w:p>
        </w:tc>
        <w:tc>
          <w:tcPr>
            <w:tcW w:w="1320" w:type="dxa"/>
          </w:tcPr>
          <w:p w14:paraId="72F2590B" w14:textId="77777777" w:rsidR="00254BE6"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Jul 14, '24</w:t>
            </w:r>
          </w:p>
        </w:tc>
      </w:tr>
      <w:tr w:rsidR="00254BE6" w14:paraId="31711170" w14:textId="77777777" w:rsidTr="00254B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23" w:type="dxa"/>
          </w:tcPr>
          <w:p w14:paraId="2FB13DB8" w14:textId="77777777" w:rsidR="00254BE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Grand Opening</w:t>
            </w:r>
          </w:p>
        </w:tc>
        <w:tc>
          <w:tcPr>
            <w:tcW w:w="3574" w:type="dxa"/>
          </w:tcPr>
          <w:p w14:paraId="3D999635" w14:textId="77777777" w:rsidR="00254BE6" w:rsidRDefault="0000000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Plan opening event.</w:t>
            </w:r>
          </w:p>
        </w:tc>
        <w:tc>
          <w:tcPr>
            <w:tcW w:w="1323" w:type="dxa"/>
          </w:tcPr>
          <w:p w14:paraId="48244B57" w14:textId="77777777" w:rsidR="00254BE6" w:rsidRDefault="0000000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Jul 15, '24</w:t>
            </w:r>
          </w:p>
        </w:tc>
        <w:tc>
          <w:tcPr>
            <w:tcW w:w="1320" w:type="dxa"/>
          </w:tcPr>
          <w:p w14:paraId="336B2B83" w14:textId="77777777" w:rsidR="00254BE6" w:rsidRDefault="0000000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Jul 18, '24</w:t>
            </w:r>
          </w:p>
        </w:tc>
      </w:tr>
      <w:tr w:rsidR="00254BE6" w14:paraId="274ED812" w14:textId="77777777" w:rsidTr="00254BE6">
        <w:tc>
          <w:tcPr>
            <w:cnfStyle w:val="001000000000" w:firstRow="0" w:lastRow="0" w:firstColumn="1" w:lastColumn="0" w:oddVBand="0" w:evenVBand="0" w:oddHBand="0" w:evenHBand="0" w:firstRowFirstColumn="0" w:firstRowLastColumn="0" w:lastRowFirstColumn="0" w:lastRowLastColumn="0"/>
            <w:tcW w:w="2723" w:type="dxa"/>
          </w:tcPr>
          <w:p w14:paraId="59B6CF27" w14:textId="77777777" w:rsidR="00254BE6" w:rsidRDefault="00254BE6">
            <w:pPr>
              <w:spacing w:line="360" w:lineRule="auto"/>
              <w:jc w:val="both"/>
              <w:rPr>
                <w:rFonts w:ascii="Times New Roman" w:eastAsia="Times New Roman" w:hAnsi="Times New Roman" w:cs="Times New Roman"/>
                <w:sz w:val="24"/>
                <w:szCs w:val="24"/>
              </w:rPr>
            </w:pPr>
          </w:p>
        </w:tc>
        <w:tc>
          <w:tcPr>
            <w:tcW w:w="3574" w:type="dxa"/>
          </w:tcPr>
          <w:p w14:paraId="5535E05C" w14:textId="77777777" w:rsidR="00254BE6"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Promote facility launch.</w:t>
            </w:r>
          </w:p>
        </w:tc>
        <w:tc>
          <w:tcPr>
            <w:tcW w:w="1323" w:type="dxa"/>
          </w:tcPr>
          <w:p w14:paraId="0EED176C" w14:textId="77777777" w:rsidR="00254BE6"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Jul 19, '24</w:t>
            </w:r>
          </w:p>
        </w:tc>
        <w:tc>
          <w:tcPr>
            <w:tcW w:w="1320" w:type="dxa"/>
          </w:tcPr>
          <w:p w14:paraId="38A83039" w14:textId="77777777" w:rsidR="00254BE6"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Jul 22, '24</w:t>
            </w:r>
          </w:p>
        </w:tc>
      </w:tr>
      <w:tr w:rsidR="00254BE6" w14:paraId="735EB316" w14:textId="77777777" w:rsidTr="00254B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23" w:type="dxa"/>
          </w:tcPr>
          <w:p w14:paraId="16C3EA75" w14:textId="77777777" w:rsidR="00254BE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Post-Opening Evaluation</w:t>
            </w:r>
          </w:p>
        </w:tc>
        <w:tc>
          <w:tcPr>
            <w:tcW w:w="3574" w:type="dxa"/>
          </w:tcPr>
          <w:p w14:paraId="75063BA7" w14:textId="77777777" w:rsidR="00254BE6" w:rsidRDefault="0000000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Assess performance.</w:t>
            </w:r>
          </w:p>
        </w:tc>
        <w:tc>
          <w:tcPr>
            <w:tcW w:w="1323" w:type="dxa"/>
          </w:tcPr>
          <w:p w14:paraId="0B2B7BDE" w14:textId="77777777" w:rsidR="00254BE6" w:rsidRDefault="0000000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Jul 23, '24</w:t>
            </w:r>
          </w:p>
        </w:tc>
        <w:tc>
          <w:tcPr>
            <w:tcW w:w="1320" w:type="dxa"/>
          </w:tcPr>
          <w:p w14:paraId="1E3BB36A" w14:textId="77777777" w:rsidR="00254BE6" w:rsidRDefault="0000000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Jul 26, '24</w:t>
            </w:r>
          </w:p>
        </w:tc>
      </w:tr>
      <w:tr w:rsidR="00254BE6" w14:paraId="47A7C3E8" w14:textId="77777777" w:rsidTr="00254BE6">
        <w:tc>
          <w:tcPr>
            <w:cnfStyle w:val="001000000000" w:firstRow="0" w:lastRow="0" w:firstColumn="1" w:lastColumn="0" w:oddVBand="0" w:evenVBand="0" w:oddHBand="0" w:evenHBand="0" w:firstRowFirstColumn="0" w:firstRowLastColumn="0" w:lastRowFirstColumn="0" w:lastRowLastColumn="0"/>
            <w:tcW w:w="2723" w:type="dxa"/>
          </w:tcPr>
          <w:p w14:paraId="13093B12" w14:textId="77777777" w:rsidR="00254BE6" w:rsidRDefault="00254BE6">
            <w:pPr>
              <w:spacing w:line="360" w:lineRule="auto"/>
              <w:jc w:val="both"/>
              <w:rPr>
                <w:rFonts w:ascii="Times New Roman" w:eastAsia="Times New Roman" w:hAnsi="Times New Roman" w:cs="Times New Roman"/>
                <w:sz w:val="24"/>
                <w:szCs w:val="24"/>
              </w:rPr>
            </w:pPr>
          </w:p>
        </w:tc>
        <w:tc>
          <w:tcPr>
            <w:tcW w:w="3574" w:type="dxa"/>
          </w:tcPr>
          <w:p w14:paraId="642BE08D" w14:textId="77777777" w:rsidR="00254BE6"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Identify areas for improvement.</w:t>
            </w:r>
          </w:p>
        </w:tc>
        <w:tc>
          <w:tcPr>
            <w:tcW w:w="1323" w:type="dxa"/>
          </w:tcPr>
          <w:p w14:paraId="02527836" w14:textId="77777777" w:rsidR="00254BE6"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Jul 27, '24</w:t>
            </w:r>
          </w:p>
        </w:tc>
        <w:tc>
          <w:tcPr>
            <w:tcW w:w="1320" w:type="dxa"/>
          </w:tcPr>
          <w:p w14:paraId="30DA742E" w14:textId="77777777" w:rsidR="00254BE6"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Jul 30, '24</w:t>
            </w:r>
          </w:p>
        </w:tc>
      </w:tr>
    </w:tbl>
    <w:p w14:paraId="0A1378CC" w14:textId="77777777" w:rsidR="00254BE6" w:rsidRDefault="00254BE6">
      <w:pPr>
        <w:spacing w:line="360" w:lineRule="auto"/>
        <w:jc w:val="both"/>
        <w:rPr>
          <w:rFonts w:ascii="Times New Roman" w:eastAsia="Times New Roman" w:hAnsi="Times New Roman" w:cs="Times New Roman"/>
          <w:sz w:val="24"/>
          <w:szCs w:val="24"/>
        </w:rPr>
      </w:pPr>
    </w:p>
    <w:p w14:paraId="280DD199" w14:textId="77777777" w:rsidR="00254BE6" w:rsidRDefault="00000000">
      <w:pPr>
        <w:pStyle w:val="Heading1"/>
      </w:pPr>
      <w:bookmarkStart w:id="4" w:name="_2et92p0" w:colFirst="0" w:colLast="0"/>
      <w:bookmarkEnd w:id="4"/>
      <w:r>
        <w:t xml:space="preserve">Project resource </w:t>
      </w:r>
    </w:p>
    <w:p w14:paraId="352EA9DB" w14:textId="29AFAEFC" w:rsidR="00254BE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project will prioritize sustainability to reduce environmental impact and reflect Megger's ideals. Use eco-friendly building and packaging materials, energy-efficient appliances and lights, and recycling and composting programs to responsibly manage garbage. Organic and locally grown foods will help local farmers and encourage employee healthy eating. Staff training could encourage wellness and environmental responsibility through sustainable living and nutrition. When sustainability is integrated into every area of the project, the catering facility can be a model for green workplaces. Strategic connections with local vendors and community organizations will improve the project's impact and help the community. Working with culinary schools or vocational training programs for workforce development, local farms for fresh produce, or community events to create relationships and promote the facility's services are examples (Hawke et al., 2018). These relationships boost the catering facilities and strengthen community ties, establishing Megger as a good corporate citizen. Continuous monitoring and evaluation will track project development, gather stakeholder input, and </w:t>
      </w:r>
      <w:r w:rsidR="00531699">
        <w:rPr>
          <w:rFonts w:ascii="Times New Roman" w:eastAsia="Times New Roman" w:hAnsi="Times New Roman" w:cs="Times New Roman"/>
          <w:sz w:val="24"/>
          <w:szCs w:val="24"/>
        </w:rPr>
        <w:t>adjust</w:t>
      </w:r>
      <w:r>
        <w:rPr>
          <w:rFonts w:ascii="Times New Roman" w:eastAsia="Times New Roman" w:hAnsi="Times New Roman" w:cs="Times New Roman"/>
          <w:sz w:val="24"/>
          <w:szCs w:val="24"/>
        </w:rPr>
        <w:t xml:space="preserve"> maximize performance and maintain long-term viability. Megger's on-site dining facilities can promote a healthy lifestyle, alleviate lunchtime congestion, and improve work experience through proactive involvement and continual improvement. </w:t>
      </w:r>
    </w:p>
    <w:p w14:paraId="5A371724" w14:textId="24012CB2" w:rsidR="00254BE6" w:rsidRDefault="00000000">
      <w:pPr>
        <w:pStyle w:val="Heading1"/>
      </w:pPr>
      <w:bookmarkStart w:id="5" w:name="_tyjcwt" w:colFirst="0" w:colLast="0"/>
      <w:bookmarkEnd w:id="5"/>
      <w:r>
        <w:t>Ga</w:t>
      </w:r>
      <w:r w:rsidR="00813F18">
        <w:t>n</w:t>
      </w:r>
      <w:r>
        <w:t>tt cha</w:t>
      </w:r>
      <w:r w:rsidR="00813F18">
        <w:t>r</w:t>
      </w:r>
      <w:r>
        <w:t>t</w:t>
      </w:r>
    </w:p>
    <w:p w14:paraId="0E7F9F17" w14:textId="77777777" w:rsidR="00254BE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monitoring and regulating, the Megger on-site catering facility project will close. This phase entails completing project tasks, documenting lessons learned, and delivering to the facility's operations staff. Phase closure involves a final project appraisal, stakeholder sign-off, and project material preservation for future reference. Financial difficulties like vendor payments and project expense reconciliation will be resolved. A formal report will follow project closure. The report will emphasize project successes, lessons learned, and future directions. The project team may finish the on-site catering facility project efficiently by shutting methodically. Megger will leave a good legacy and shape the future. Post-project procedures will ensure the on-site food facility's long-term success. This includes frequent </w:t>
      </w:r>
      <w:r>
        <w:rPr>
          <w:rFonts w:ascii="Times New Roman" w:eastAsia="Times New Roman" w:hAnsi="Times New Roman" w:cs="Times New Roman"/>
          <w:sz w:val="24"/>
          <w:szCs w:val="24"/>
        </w:rPr>
        <w:lastRenderedPageBreak/>
        <w:t>performance assessments to analyse the facility's influence on employee happiness and lunchtime congestion and ongoing facility operations monitoring to identify and remedy concerns. Monitoring facility functioning is also necessary. Maintaining employee and stakeholder feedback will help fulfil evolving workforce needs. Feedback will guide menu and organizational modifications. Internal employee participation and external marketing and promotional campaigns will promote the facility for optimum use and financial viability. Megger can maintain on-site catering benefits by focusing on post-implementation operations. This improves worker health and efficiency (</w:t>
      </w:r>
      <w:proofErr w:type="spellStart"/>
      <w:r>
        <w:rPr>
          <w:rFonts w:ascii="Times New Roman" w:eastAsia="Times New Roman" w:hAnsi="Times New Roman" w:cs="Times New Roman"/>
          <w:sz w:val="24"/>
          <w:szCs w:val="24"/>
        </w:rPr>
        <w:t>Pantelic</w:t>
      </w:r>
      <w:proofErr w:type="spellEnd"/>
      <w:r>
        <w:rPr>
          <w:rFonts w:ascii="Times New Roman" w:eastAsia="Times New Roman" w:hAnsi="Times New Roman" w:cs="Times New Roman"/>
          <w:sz w:val="24"/>
          <w:szCs w:val="24"/>
        </w:rPr>
        <w:t xml:space="preserve"> et al., 2023).</w:t>
      </w: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677"/>
        <w:gridCol w:w="486"/>
        <w:gridCol w:w="640"/>
        <w:gridCol w:w="490"/>
        <w:gridCol w:w="537"/>
        <w:gridCol w:w="591"/>
        <w:gridCol w:w="593"/>
        <w:gridCol w:w="593"/>
        <w:gridCol w:w="485"/>
        <w:gridCol w:w="485"/>
        <w:gridCol w:w="505"/>
        <w:gridCol w:w="465"/>
        <w:gridCol w:w="469"/>
      </w:tblGrid>
      <w:tr w:rsidR="00254BE6" w14:paraId="132D732F" w14:textId="77777777">
        <w:trPr>
          <w:trHeight w:val="394"/>
        </w:trPr>
        <w:tc>
          <w:tcPr>
            <w:tcW w:w="2677" w:type="dxa"/>
            <w:vMerge w:val="restart"/>
            <w:shd w:val="clear" w:color="auto" w:fill="E7E6E6"/>
          </w:tcPr>
          <w:p w14:paraId="5106F51E" w14:textId="77777777" w:rsidR="00254BE6"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Task</w:t>
            </w:r>
          </w:p>
        </w:tc>
        <w:tc>
          <w:tcPr>
            <w:tcW w:w="6339" w:type="dxa"/>
            <w:gridSpan w:val="12"/>
            <w:shd w:val="clear" w:color="auto" w:fill="D5DCE4"/>
          </w:tcPr>
          <w:p w14:paraId="12F66FD8" w14:textId="77777777" w:rsidR="00254BE6"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Timeline for the Project in Week</w:t>
            </w:r>
          </w:p>
        </w:tc>
      </w:tr>
      <w:tr w:rsidR="00254BE6" w14:paraId="65EFAB21" w14:textId="77777777">
        <w:trPr>
          <w:trHeight w:val="140"/>
        </w:trPr>
        <w:tc>
          <w:tcPr>
            <w:tcW w:w="2677" w:type="dxa"/>
            <w:vMerge/>
            <w:shd w:val="clear" w:color="auto" w:fill="E7E6E6"/>
          </w:tcPr>
          <w:p w14:paraId="51A89103" w14:textId="77777777" w:rsidR="00254BE6" w:rsidRDefault="00254BE6">
            <w:pPr>
              <w:widowControl w:val="0"/>
              <w:pBdr>
                <w:top w:val="nil"/>
                <w:left w:val="nil"/>
                <w:bottom w:val="nil"/>
                <w:right w:val="nil"/>
                <w:between w:val="nil"/>
              </w:pBdr>
              <w:spacing w:line="276" w:lineRule="auto"/>
              <w:rPr>
                <w:rFonts w:ascii="Times New Roman" w:eastAsia="Times New Roman" w:hAnsi="Times New Roman" w:cs="Times New Roman"/>
                <w:b/>
                <w:sz w:val="24"/>
                <w:szCs w:val="24"/>
              </w:rPr>
            </w:pPr>
          </w:p>
        </w:tc>
        <w:tc>
          <w:tcPr>
            <w:tcW w:w="486" w:type="dxa"/>
            <w:shd w:val="clear" w:color="auto" w:fill="E2EFD9"/>
          </w:tcPr>
          <w:p w14:paraId="4AD0101B" w14:textId="77777777" w:rsidR="00254BE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w:t>
            </w:r>
          </w:p>
        </w:tc>
        <w:tc>
          <w:tcPr>
            <w:tcW w:w="640" w:type="dxa"/>
            <w:shd w:val="clear" w:color="auto" w:fill="E2EFD9"/>
          </w:tcPr>
          <w:p w14:paraId="2B06CADB" w14:textId="77777777" w:rsidR="00254BE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w:t>
            </w:r>
          </w:p>
        </w:tc>
        <w:tc>
          <w:tcPr>
            <w:tcW w:w="490" w:type="dxa"/>
            <w:shd w:val="clear" w:color="auto" w:fill="E2EFD9"/>
          </w:tcPr>
          <w:p w14:paraId="3EA0EE61" w14:textId="77777777" w:rsidR="00254BE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3</w:t>
            </w:r>
          </w:p>
        </w:tc>
        <w:tc>
          <w:tcPr>
            <w:tcW w:w="537" w:type="dxa"/>
            <w:shd w:val="clear" w:color="auto" w:fill="E2EFD9"/>
          </w:tcPr>
          <w:p w14:paraId="3EE5C945" w14:textId="77777777" w:rsidR="00254BE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4</w:t>
            </w:r>
          </w:p>
        </w:tc>
        <w:tc>
          <w:tcPr>
            <w:tcW w:w="591" w:type="dxa"/>
            <w:shd w:val="clear" w:color="auto" w:fill="E2EFD9"/>
          </w:tcPr>
          <w:p w14:paraId="1067213A" w14:textId="77777777" w:rsidR="00254BE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5</w:t>
            </w:r>
          </w:p>
        </w:tc>
        <w:tc>
          <w:tcPr>
            <w:tcW w:w="593" w:type="dxa"/>
            <w:shd w:val="clear" w:color="auto" w:fill="E2EFD9"/>
          </w:tcPr>
          <w:p w14:paraId="5F727AA5" w14:textId="77777777" w:rsidR="00254BE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6</w:t>
            </w:r>
          </w:p>
        </w:tc>
        <w:tc>
          <w:tcPr>
            <w:tcW w:w="593" w:type="dxa"/>
            <w:shd w:val="clear" w:color="auto" w:fill="E2EFD9"/>
          </w:tcPr>
          <w:p w14:paraId="45D7FE35" w14:textId="77777777" w:rsidR="00254BE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7</w:t>
            </w:r>
          </w:p>
        </w:tc>
        <w:tc>
          <w:tcPr>
            <w:tcW w:w="485" w:type="dxa"/>
            <w:shd w:val="clear" w:color="auto" w:fill="E2EFD9"/>
          </w:tcPr>
          <w:p w14:paraId="0A40112C" w14:textId="77777777" w:rsidR="00254BE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8</w:t>
            </w:r>
          </w:p>
        </w:tc>
        <w:tc>
          <w:tcPr>
            <w:tcW w:w="485" w:type="dxa"/>
            <w:shd w:val="clear" w:color="auto" w:fill="E2EFD9"/>
          </w:tcPr>
          <w:p w14:paraId="56DF7743" w14:textId="77777777" w:rsidR="00254BE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9</w:t>
            </w:r>
          </w:p>
        </w:tc>
        <w:tc>
          <w:tcPr>
            <w:tcW w:w="505" w:type="dxa"/>
            <w:shd w:val="clear" w:color="auto" w:fill="E2EFD9"/>
          </w:tcPr>
          <w:p w14:paraId="55EF1A9B" w14:textId="77777777" w:rsidR="00254BE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10</w:t>
            </w:r>
          </w:p>
        </w:tc>
        <w:tc>
          <w:tcPr>
            <w:tcW w:w="465" w:type="dxa"/>
            <w:shd w:val="clear" w:color="auto" w:fill="E2EFD9"/>
          </w:tcPr>
          <w:p w14:paraId="50DCA145" w14:textId="77777777" w:rsidR="00254BE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11</w:t>
            </w:r>
          </w:p>
        </w:tc>
        <w:tc>
          <w:tcPr>
            <w:tcW w:w="469" w:type="dxa"/>
            <w:shd w:val="clear" w:color="auto" w:fill="E2EFD9"/>
          </w:tcPr>
          <w:p w14:paraId="3B23C2A9" w14:textId="77777777" w:rsidR="00254BE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12</w:t>
            </w:r>
          </w:p>
        </w:tc>
      </w:tr>
      <w:tr w:rsidR="00254BE6" w14:paraId="19738A8F" w14:textId="77777777">
        <w:trPr>
          <w:trHeight w:val="394"/>
        </w:trPr>
        <w:tc>
          <w:tcPr>
            <w:tcW w:w="2677" w:type="dxa"/>
          </w:tcPr>
          <w:p w14:paraId="3684F3BF" w14:textId="77777777" w:rsidR="00254BE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Research topic selection</w:t>
            </w:r>
          </w:p>
        </w:tc>
        <w:tc>
          <w:tcPr>
            <w:tcW w:w="486" w:type="dxa"/>
            <w:shd w:val="clear" w:color="auto" w:fill="1F3864"/>
          </w:tcPr>
          <w:p w14:paraId="2587A94D" w14:textId="77777777" w:rsidR="00254BE6" w:rsidRDefault="00254BE6">
            <w:pPr>
              <w:spacing w:line="360" w:lineRule="auto"/>
              <w:jc w:val="both"/>
              <w:rPr>
                <w:rFonts w:ascii="Times New Roman" w:eastAsia="Times New Roman" w:hAnsi="Times New Roman" w:cs="Times New Roman"/>
                <w:sz w:val="24"/>
                <w:szCs w:val="24"/>
              </w:rPr>
            </w:pPr>
          </w:p>
        </w:tc>
        <w:tc>
          <w:tcPr>
            <w:tcW w:w="640" w:type="dxa"/>
          </w:tcPr>
          <w:p w14:paraId="6076AA50" w14:textId="77777777" w:rsidR="00254BE6" w:rsidRDefault="00254BE6">
            <w:pPr>
              <w:spacing w:line="360" w:lineRule="auto"/>
              <w:jc w:val="both"/>
              <w:rPr>
                <w:rFonts w:ascii="Times New Roman" w:eastAsia="Times New Roman" w:hAnsi="Times New Roman" w:cs="Times New Roman"/>
                <w:sz w:val="24"/>
                <w:szCs w:val="24"/>
              </w:rPr>
            </w:pPr>
          </w:p>
        </w:tc>
        <w:tc>
          <w:tcPr>
            <w:tcW w:w="490" w:type="dxa"/>
          </w:tcPr>
          <w:p w14:paraId="4370B9DF" w14:textId="77777777" w:rsidR="00254BE6" w:rsidRDefault="00254BE6">
            <w:pPr>
              <w:spacing w:line="360" w:lineRule="auto"/>
              <w:jc w:val="both"/>
              <w:rPr>
                <w:rFonts w:ascii="Times New Roman" w:eastAsia="Times New Roman" w:hAnsi="Times New Roman" w:cs="Times New Roman"/>
                <w:sz w:val="24"/>
                <w:szCs w:val="24"/>
              </w:rPr>
            </w:pPr>
          </w:p>
        </w:tc>
        <w:tc>
          <w:tcPr>
            <w:tcW w:w="537" w:type="dxa"/>
          </w:tcPr>
          <w:p w14:paraId="56976EAF" w14:textId="77777777" w:rsidR="00254BE6" w:rsidRDefault="00254BE6">
            <w:pPr>
              <w:spacing w:line="360" w:lineRule="auto"/>
              <w:jc w:val="both"/>
              <w:rPr>
                <w:rFonts w:ascii="Times New Roman" w:eastAsia="Times New Roman" w:hAnsi="Times New Roman" w:cs="Times New Roman"/>
                <w:sz w:val="24"/>
                <w:szCs w:val="24"/>
              </w:rPr>
            </w:pPr>
          </w:p>
        </w:tc>
        <w:tc>
          <w:tcPr>
            <w:tcW w:w="591" w:type="dxa"/>
          </w:tcPr>
          <w:p w14:paraId="0A7E2524" w14:textId="77777777" w:rsidR="00254BE6" w:rsidRDefault="00254BE6">
            <w:pPr>
              <w:spacing w:line="360" w:lineRule="auto"/>
              <w:jc w:val="both"/>
              <w:rPr>
                <w:rFonts w:ascii="Times New Roman" w:eastAsia="Times New Roman" w:hAnsi="Times New Roman" w:cs="Times New Roman"/>
                <w:sz w:val="24"/>
                <w:szCs w:val="24"/>
              </w:rPr>
            </w:pPr>
          </w:p>
        </w:tc>
        <w:tc>
          <w:tcPr>
            <w:tcW w:w="593" w:type="dxa"/>
          </w:tcPr>
          <w:p w14:paraId="24638955" w14:textId="77777777" w:rsidR="00254BE6" w:rsidRDefault="00254BE6">
            <w:pPr>
              <w:spacing w:line="360" w:lineRule="auto"/>
              <w:jc w:val="both"/>
              <w:rPr>
                <w:rFonts w:ascii="Times New Roman" w:eastAsia="Times New Roman" w:hAnsi="Times New Roman" w:cs="Times New Roman"/>
                <w:sz w:val="24"/>
                <w:szCs w:val="24"/>
              </w:rPr>
            </w:pPr>
          </w:p>
        </w:tc>
        <w:tc>
          <w:tcPr>
            <w:tcW w:w="593" w:type="dxa"/>
          </w:tcPr>
          <w:p w14:paraId="19983EA6" w14:textId="77777777" w:rsidR="00254BE6" w:rsidRDefault="00254BE6">
            <w:pPr>
              <w:spacing w:line="360" w:lineRule="auto"/>
              <w:jc w:val="both"/>
              <w:rPr>
                <w:rFonts w:ascii="Times New Roman" w:eastAsia="Times New Roman" w:hAnsi="Times New Roman" w:cs="Times New Roman"/>
                <w:sz w:val="24"/>
                <w:szCs w:val="24"/>
              </w:rPr>
            </w:pPr>
          </w:p>
        </w:tc>
        <w:tc>
          <w:tcPr>
            <w:tcW w:w="485" w:type="dxa"/>
          </w:tcPr>
          <w:p w14:paraId="00A825B3" w14:textId="77777777" w:rsidR="00254BE6" w:rsidRDefault="00254BE6">
            <w:pPr>
              <w:spacing w:line="360" w:lineRule="auto"/>
              <w:jc w:val="both"/>
              <w:rPr>
                <w:rFonts w:ascii="Times New Roman" w:eastAsia="Times New Roman" w:hAnsi="Times New Roman" w:cs="Times New Roman"/>
                <w:sz w:val="24"/>
                <w:szCs w:val="24"/>
              </w:rPr>
            </w:pPr>
          </w:p>
        </w:tc>
        <w:tc>
          <w:tcPr>
            <w:tcW w:w="485" w:type="dxa"/>
          </w:tcPr>
          <w:p w14:paraId="4DBAEAC4" w14:textId="77777777" w:rsidR="00254BE6" w:rsidRDefault="00254BE6">
            <w:pPr>
              <w:spacing w:line="360" w:lineRule="auto"/>
              <w:jc w:val="both"/>
              <w:rPr>
                <w:rFonts w:ascii="Times New Roman" w:eastAsia="Times New Roman" w:hAnsi="Times New Roman" w:cs="Times New Roman"/>
                <w:sz w:val="24"/>
                <w:szCs w:val="24"/>
              </w:rPr>
            </w:pPr>
          </w:p>
        </w:tc>
        <w:tc>
          <w:tcPr>
            <w:tcW w:w="505" w:type="dxa"/>
          </w:tcPr>
          <w:p w14:paraId="16CD3786" w14:textId="77777777" w:rsidR="00254BE6" w:rsidRDefault="00254BE6">
            <w:pPr>
              <w:spacing w:line="360" w:lineRule="auto"/>
              <w:jc w:val="both"/>
              <w:rPr>
                <w:rFonts w:ascii="Times New Roman" w:eastAsia="Times New Roman" w:hAnsi="Times New Roman" w:cs="Times New Roman"/>
                <w:sz w:val="24"/>
                <w:szCs w:val="24"/>
              </w:rPr>
            </w:pPr>
          </w:p>
        </w:tc>
        <w:tc>
          <w:tcPr>
            <w:tcW w:w="465" w:type="dxa"/>
          </w:tcPr>
          <w:p w14:paraId="59D7D836" w14:textId="77777777" w:rsidR="00254BE6" w:rsidRDefault="00254BE6">
            <w:pPr>
              <w:spacing w:line="360" w:lineRule="auto"/>
              <w:jc w:val="both"/>
              <w:rPr>
                <w:rFonts w:ascii="Times New Roman" w:eastAsia="Times New Roman" w:hAnsi="Times New Roman" w:cs="Times New Roman"/>
                <w:sz w:val="24"/>
                <w:szCs w:val="24"/>
              </w:rPr>
            </w:pPr>
          </w:p>
        </w:tc>
        <w:tc>
          <w:tcPr>
            <w:tcW w:w="469" w:type="dxa"/>
          </w:tcPr>
          <w:p w14:paraId="488E62DD" w14:textId="77777777" w:rsidR="00254BE6" w:rsidRDefault="00254BE6">
            <w:pPr>
              <w:spacing w:line="360" w:lineRule="auto"/>
              <w:jc w:val="both"/>
              <w:rPr>
                <w:rFonts w:ascii="Times New Roman" w:eastAsia="Times New Roman" w:hAnsi="Times New Roman" w:cs="Times New Roman"/>
                <w:sz w:val="24"/>
                <w:szCs w:val="24"/>
              </w:rPr>
            </w:pPr>
          </w:p>
        </w:tc>
      </w:tr>
      <w:tr w:rsidR="00254BE6" w14:paraId="1A753E01" w14:textId="77777777">
        <w:trPr>
          <w:trHeight w:val="394"/>
        </w:trPr>
        <w:tc>
          <w:tcPr>
            <w:tcW w:w="2677" w:type="dxa"/>
          </w:tcPr>
          <w:p w14:paraId="0097545D" w14:textId="77777777" w:rsidR="00254BE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Literature review survey</w:t>
            </w:r>
          </w:p>
        </w:tc>
        <w:tc>
          <w:tcPr>
            <w:tcW w:w="486" w:type="dxa"/>
            <w:shd w:val="clear" w:color="auto" w:fill="FFC000"/>
          </w:tcPr>
          <w:p w14:paraId="488C210B" w14:textId="77777777" w:rsidR="00254BE6" w:rsidRDefault="00254BE6">
            <w:pPr>
              <w:spacing w:line="360" w:lineRule="auto"/>
              <w:jc w:val="both"/>
              <w:rPr>
                <w:rFonts w:ascii="Times New Roman" w:eastAsia="Times New Roman" w:hAnsi="Times New Roman" w:cs="Times New Roman"/>
                <w:sz w:val="24"/>
                <w:szCs w:val="24"/>
              </w:rPr>
            </w:pPr>
          </w:p>
        </w:tc>
        <w:tc>
          <w:tcPr>
            <w:tcW w:w="640" w:type="dxa"/>
            <w:shd w:val="clear" w:color="auto" w:fill="FFC000"/>
          </w:tcPr>
          <w:p w14:paraId="42DC71BF" w14:textId="77777777" w:rsidR="00254BE6" w:rsidRDefault="00254BE6">
            <w:pPr>
              <w:spacing w:line="360" w:lineRule="auto"/>
              <w:jc w:val="both"/>
              <w:rPr>
                <w:rFonts w:ascii="Times New Roman" w:eastAsia="Times New Roman" w:hAnsi="Times New Roman" w:cs="Times New Roman"/>
                <w:sz w:val="24"/>
                <w:szCs w:val="24"/>
              </w:rPr>
            </w:pPr>
          </w:p>
        </w:tc>
        <w:tc>
          <w:tcPr>
            <w:tcW w:w="490" w:type="dxa"/>
            <w:shd w:val="clear" w:color="auto" w:fill="FFC000"/>
          </w:tcPr>
          <w:p w14:paraId="1E048E05" w14:textId="77777777" w:rsidR="00254BE6" w:rsidRDefault="00254BE6">
            <w:pPr>
              <w:spacing w:line="360" w:lineRule="auto"/>
              <w:jc w:val="both"/>
              <w:rPr>
                <w:rFonts w:ascii="Times New Roman" w:eastAsia="Times New Roman" w:hAnsi="Times New Roman" w:cs="Times New Roman"/>
                <w:sz w:val="24"/>
                <w:szCs w:val="24"/>
              </w:rPr>
            </w:pPr>
          </w:p>
        </w:tc>
        <w:tc>
          <w:tcPr>
            <w:tcW w:w="537" w:type="dxa"/>
            <w:shd w:val="clear" w:color="auto" w:fill="FFC000"/>
          </w:tcPr>
          <w:p w14:paraId="2FC9234B" w14:textId="77777777" w:rsidR="00254BE6" w:rsidRDefault="00254BE6">
            <w:pPr>
              <w:spacing w:line="360" w:lineRule="auto"/>
              <w:jc w:val="both"/>
              <w:rPr>
                <w:rFonts w:ascii="Times New Roman" w:eastAsia="Times New Roman" w:hAnsi="Times New Roman" w:cs="Times New Roman"/>
                <w:sz w:val="24"/>
                <w:szCs w:val="24"/>
              </w:rPr>
            </w:pPr>
          </w:p>
        </w:tc>
        <w:tc>
          <w:tcPr>
            <w:tcW w:w="591" w:type="dxa"/>
          </w:tcPr>
          <w:p w14:paraId="525BC70B" w14:textId="77777777" w:rsidR="00254BE6" w:rsidRDefault="00254BE6">
            <w:pPr>
              <w:spacing w:line="360" w:lineRule="auto"/>
              <w:jc w:val="both"/>
              <w:rPr>
                <w:rFonts w:ascii="Times New Roman" w:eastAsia="Times New Roman" w:hAnsi="Times New Roman" w:cs="Times New Roman"/>
                <w:sz w:val="24"/>
                <w:szCs w:val="24"/>
              </w:rPr>
            </w:pPr>
          </w:p>
        </w:tc>
        <w:tc>
          <w:tcPr>
            <w:tcW w:w="593" w:type="dxa"/>
          </w:tcPr>
          <w:p w14:paraId="25EFBFD3" w14:textId="77777777" w:rsidR="00254BE6" w:rsidRDefault="00254BE6">
            <w:pPr>
              <w:spacing w:line="360" w:lineRule="auto"/>
              <w:jc w:val="both"/>
              <w:rPr>
                <w:rFonts w:ascii="Times New Roman" w:eastAsia="Times New Roman" w:hAnsi="Times New Roman" w:cs="Times New Roman"/>
                <w:sz w:val="24"/>
                <w:szCs w:val="24"/>
              </w:rPr>
            </w:pPr>
          </w:p>
        </w:tc>
        <w:tc>
          <w:tcPr>
            <w:tcW w:w="593" w:type="dxa"/>
          </w:tcPr>
          <w:p w14:paraId="799EB86C" w14:textId="77777777" w:rsidR="00254BE6" w:rsidRDefault="00254BE6">
            <w:pPr>
              <w:spacing w:line="360" w:lineRule="auto"/>
              <w:jc w:val="both"/>
              <w:rPr>
                <w:rFonts w:ascii="Times New Roman" w:eastAsia="Times New Roman" w:hAnsi="Times New Roman" w:cs="Times New Roman"/>
                <w:sz w:val="24"/>
                <w:szCs w:val="24"/>
              </w:rPr>
            </w:pPr>
          </w:p>
        </w:tc>
        <w:tc>
          <w:tcPr>
            <w:tcW w:w="485" w:type="dxa"/>
          </w:tcPr>
          <w:p w14:paraId="5915FEF8" w14:textId="77777777" w:rsidR="00254BE6" w:rsidRDefault="00254BE6">
            <w:pPr>
              <w:spacing w:line="360" w:lineRule="auto"/>
              <w:jc w:val="both"/>
              <w:rPr>
                <w:rFonts w:ascii="Times New Roman" w:eastAsia="Times New Roman" w:hAnsi="Times New Roman" w:cs="Times New Roman"/>
                <w:sz w:val="24"/>
                <w:szCs w:val="24"/>
              </w:rPr>
            </w:pPr>
          </w:p>
        </w:tc>
        <w:tc>
          <w:tcPr>
            <w:tcW w:w="485" w:type="dxa"/>
          </w:tcPr>
          <w:p w14:paraId="3BE35420" w14:textId="77777777" w:rsidR="00254BE6" w:rsidRDefault="00254BE6">
            <w:pPr>
              <w:spacing w:line="360" w:lineRule="auto"/>
              <w:jc w:val="both"/>
              <w:rPr>
                <w:rFonts w:ascii="Times New Roman" w:eastAsia="Times New Roman" w:hAnsi="Times New Roman" w:cs="Times New Roman"/>
                <w:sz w:val="24"/>
                <w:szCs w:val="24"/>
              </w:rPr>
            </w:pPr>
          </w:p>
        </w:tc>
        <w:tc>
          <w:tcPr>
            <w:tcW w:w="505" w:type="dxa"/>
          </w:tcPr>
          <w:p w14:paraId="1B1F15E9" w14:textId="77777777" w:rsidR="00254BE6" w:rsidRDefault="00254BE6">
            <w:pPr>
              <w:spacing w:line="360" w:lineRule="auto"/>
              <w:jc w:val="both"/>
              <w:rPr>
                <w:rFonts w:ascii="Times New Roman" w:eastAsia="Times New Roman" w:hAnsi="Times New Roman" w:cs="Times New Roman"/>
                <w:sz w:val="24"/>
                <w:szCs w:val="24"/>
              </w:rPr>
            </w:pPr>
          </w:p>
        </w:tc>
        <w:tc>
          <w:tcPr>
            <w:tcW w:w="465" w:type="dxa"/>
          </w:tcPr>
          <w:p w14:paraId="12984DA9" w14:textId="77777777" w:rsidR="00254BE6" w:rsidRDefault="00254BE6">
            <w:pPr>
              <w:spacing w:line="360" w:lineRule="auto"/>
              <w:jc w:val="both"/>
              <w:rPr>
                <w:rFonts w:ascii="Times New Roman" w:eastAsia="Times New Roman" w:hAnsi="Times New Roman" w:cs="Times New Roman"/>
                <w:sz w:val="24"/>
                <w:szCs w:val="24"/>
              </w:rPr>
            </w:pPr>
          </w:p>
        </w:tc>
        <w:tc>
          <w:tcPr>
            <w:tcW w:w="469" w:type="dxa"/>
          </w:tcPr>
          <w:p w14:paraId="77E800D7" w14:textId="77777777" w:rsidR="00254BE6" w:rsidRDefault="00254BE6">
            <w:pPr>
              <w:spacing w:line="360" w:lineRule="auto"/>
              <w:jc w:val="both"/>
              <w:rPr>
                <w:rFonts w:ascii="Times New Roman" w:eastAsia="Times New Roman" w:hAnsi="Times New Roman" w:cs="Times New Roman"/>
                <w:sz w:val="24"/>
                <w:szCs w:val="24"/>
              </w:rPr>
            </w:pPr>
          </w:p>
        </w:tc>
      </w:tr>
      <w:tr w:rsidR="00254BE6" w14:paraId="57E83FE2" w14:textId="77777777">
        <w:trPr>
          <w:trHeight w:val="802"/>
        </w:trPr>
        <w:tc>
          <w:tcPr>
            <w:tcW w:w="2677" w:type="dxa"/>
          </w:tcPr>
          <w:p w14:paraId="1ED8769F" w14:textId="3CCFE8E2" w:rsidR="00254BE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Developing aim, </w:t>
            </w:r>
            <w:proofErr w:type="gramStart"/>
            <w:r w:rsidR="00AD1EBC">
              <w:rPr>
                <w:rFonts w:ascii="Times New Roman" w:eastAsia="Times New Roman" w:hAnsi="Times New Roman" w:cs="Times New Roman"/>
                <w:b/>
                <w:sz w:val="24"/>
                <w:szCs w:val="24"/>
              </w:rPr>
              <w:t>objectives</w:t>
            </w:r>
            <w:proofErr w:type="gramEnd"/>
            <w:r>
              <w:rPr>
                <w:rFonts w:ascii="Times New Roman" w:eastAsia="Times New Roman" w:hAnsi="Times New Roman" w:cs="Times New Roman"/>
                <w:b/>
                <w:sz w:val="24"/>
                <w:szCs w:val="24"/>
              </w:rPr>
              <w:t xml:space="preserve"> and questions</w:t>
            </w:r>
          </w:p>
        </w:tc>
        <w:tc>
          <w:tcPr>
            <w:tcW w:w="486" w:type="dxa"/>
          </w:tcPr>
          <w:p w14:paraId="714B6576" w14:textId="77777777" w:rsidR="00254BE6" w:rsidRDefault="00254BE6">
            <w:pPr>
              <w:spacing w:line="360" w:lineRule="auto"/>
              <w:jc w:val="both"/>
              <w:rPr>
                <w:rFonts w:ascii="Times New Roman" w:eastAsia="Times New Roman" w:hAnsi="Times New Roman" w:cs="Times New Roman"/>
                <w:sz w:val="24"/>
                <w:szCs w:val="24"/>
              </w:rPr>
            </w:pPr>
          </w:p>
        </w:tc>
        <w:tc>
          <w:tcPr>
            <w:tcW w:w="640" w:type="dxa"/>
          </w:tcPr>
          <w:p w14:paraId="74804671" w14:textId="77777777" w:rsidR="00254BE6" w:rsidRDefault="00254BE6">
            <w:pPr>
              <w:spacing w:line="360" w:lineRule="auto"/>
              <w:jc w:val="both"/>
              <w:rPr>
                <w:rFonts w:ascii="Times New Roman" w:eastAsia="Times New Roman" w:hAnsi="Times New Roman" w:cs="Times New Roman"/>
                <w:sz w:val="24"/>
                <w:szCs w:val="24"/>
              </w:rPr>
            </w:pPr>
          </w:p>
        </w:tc>
        <w:tc>
          <w:tcPr>
            <w:tcW w:w="490" w:type="dxa"/>
          </w:tcPr>
          <w:p w14:paraId="781B5083" w14:textId="77777777" w:rsidR="00254BE6" w:rsidRDefault="00254BE6">
            <w:pPr>
              <w:spacing w:line="360" w:lineRule="auto"/>
              <w:jc w:val="both"/>
              <w:rPr>
                <w:rFonts w:ascii="Times New Roman" w:eastAsia="Times New Roman" w:hAnsi="Times New Roman" w:cs="Times New Roman"/>
                <w:sz w:val="24"/>
                <w:szCs w:val="24"/>
              </w:rPr>
            </w:pPr>
          </w:p>
        </w:tc>
        <w:tc>
          <w:tcPr>
            <w:tcW w:w="537" w:type="dxa"/>
            <w:shd w:val="clear" w:color="auto" w:fill="29B95C"/>
          </w:tcPr>
          <w:p w14:paraId="4AECAE58" w14:textId="77777777" w:rsidR="00254BE6" w:rsidRDefault="00254BE6">
            <w:pPr>
              <w:spacing w:line="360" w:lineRule="auto"/>
              <w:jc w:val="both"/>
              <w:rPr>
                <w:rFonts w:ascii="Times New Roman" w:eastAsia="Times New Roman" w:hAnsi="Times New Roman" w:cs="Times New Roman"/>
                <w:sz w:val="24"/>
                <w:szCs w:val="24"/>
              </w:rPr>
            </w:pPr>
          </w:p>
        </w:tc>
        <w:tc>
          <w:tcPr>
            <w:tcW w:w="591" w:type="dxa"/>
            <w:shd w:val="clear" w:color="auto" w:fill="29B95C"/>
          </w:tcPr>
          <w:p w14:paraId="74E95070" w14:textId="77777777" w:rsidR="00254BE6" w:rsidRDefault="00254BE6">
            <w:pPr>
              <w:spacing w:line="360" w:lineRule="auto"/>
              <w:jc w:val="both"/>
              <w:rPr>
                <w:rFonts w:ascii="Times New Roman" w:eastAsia="Times New Roman" w:hAnsi="Times New Roman" w:cs="Times New Roman"/>
                <w:sz w:val="24"/>
                <w:szCs w:val="24"/>
              </w:rPr>
            </w:pPr>
          </w:p>
        </w:tc>
        <w:tc>
          <w:tcPr>
            <w:tcW w:w="593" w:type="dxa"/>
          </w:tcPr>
          <w:p w14:paraId="35BFDD29" w14:textId="77777777" w:rsidR="00254BE6" w:rsidRDefault="00254BE6">
            <w:pPr>
              <w:spacing w:line="360" w:lineRule="auto"/>
              <w:jc w:val="both"/>
              <w:rPr>
                <w:rFonts w:ascii="Times New Roman" w:eastAsia="Times New Roman" w:hAnsi="Times New Roman" w:cs="Times New Roman"/>
                <w:sz w:val="24"/>
                <w:szCs w:val="24"/>
              </w:rPr>
            </w:pPr>
          </w:p>
        </w:tc>
        <w:tc>
          <w:tcPr>
            <w:tcW w:w="593" w:type="dxa"/>
          </w:tcPr>
          <w:p w14:paraId="1C944D22" w14:textId="77777777" w:rsidR="00254BE6" w:rsidRDefault="00254BE6">
            <w:pPr>
              <w:spacing w:line="360" w:lineRule="auto"/>
              <w:jc w:val="both"/>
              <w:rPr>
                <w:rFonts w:ascii="Times New Roman" w:eastAsia="Times New Roman" w:hAnsi="Times New Roman" w:cs="Times New Roman"/>
                <w:sz w:val="24"/>
                <w:szCs w:val="24"/>
              </w:rPr>
            </w:pPr>
          </w:p>
        </w:tc>
        <w:tc>
          <w:tcPr>
            <w:tcW w:w="485" w:type="dxa"/>
          </w:tcPr>
          <w:p w14:paraId="005FBFA9" w14:textId="77777777" w:rsidR="00254BE6" w:rsidRDefault="00254BE6">
            <w:pPr>
              <w:spacing w:line="360" w:lineRule="auto"/>
              <w:jc w:val="both"/>
              <w:rPr>
                <w:rFonts w:ascii="Times New Roman" w:eastAsia="Times New Roman" w:hAnsi="Times New Roman" w:cs="Times New Roman"/>
                <w:sz w:val="24"/>
                <w:szCs w:val="24"/>
              </w:rPr>
            </w:pPr>
          </w:p>
        </w:tc>
        <w:tc>
          <w:tcPr>
            <w:tcW w:w="485" w:type="dxa"/>
          </w:tcPr>
          <w:p w14:paraId="7448739C" w14:textId="77777777" w:rsidR="00254BE6" w:rsidRDefault="00254BE6">
            <w:pPr>
              <w:spacing w:line="360" w:lineRule="auto"/>
              <w:jc w:val="both"/>
              <w:rPr>
                <w:rFonts w:ascii="Times New Roman" w:eastAsia="Times New Roman" w:hAnsi="Times New Roman" w:cs="Times New Roman"/>
                <w:sz w:val="24"/>
                <w:szCs w:val="24"/>
              </w:rPr>
            </w:pPr>
          </w:p>
        </w:tc>
        <w:tc>
          <w:tcPr>
            <w:tcW w:w="505" w:type="dxa"/>
          </w:tcPr>
          <w:p w14:paraId="1A8810E0" w14:textId="77777777" w:rsidR="00254BE6" w:rsidRDefault="00254BE6">
            <w:pPr>
              <w:spacing w:line="360" w:lineRule="auto"/>
              <w:jc w:val="both"/>
              <w:rPr>
                <w:rFonts w:ascii="Times New Roman" w:eastAsia="Times New Roman" w:hAnsi="Times New Roman" w:cs="Times New Roman"/>
                <w:sz w:val="24"/>
                <w:szCs w:val="24"/>
              </w:rPr>
            </w:pPr>
          </w:p>
        </w:tc>
        <w:tc>
          <w:tcPr>
            <w:tcW w:w="465" w:type="dxa"/>
          </w:tcPr>
          <w:p w14:paraId="70FC2422" w14:textId="77777777" w:rsidR="00254BE6" w:rsidRDefault="00254BE6">
            <w:pPr>
              <w:spacing w:line="360" w:lineRule="auto"/>
              <w:jc w:val="both"/>
              <w:rPr>
                <w:rFonts w:ascii="Times New Roman" w:eastAsia="Times New Roman" w:hAnsi="Times New Roman" w:cs="Times New Roman"/>
                <w:sz w:val="24"/>
                <w:szCs w:val="24"/>
              </w:rPr>
            </w:pPr>
          </w:p>
        </w:tc>
        <w:tc>
          <w:tcPr>
            <w:tcW w:w="469" w:type="dxa"/>
          </w:tcPr>
          <w:p w14:paraId="1403267D" w14:textId="77777777" w:rsidR="00254BE6" w:rsidRDefault="00254BE6">
            <w:pPr>
              <w:spacing w:line="360" w:lineRule="auto"/>
              <w:jc w:val="both"/>
              <w:rPr>
                <w:rFonts w:ascii="Times New Roman" w:eastAsia="Times New Roman" w:hAnsi="Times New Roman" w:cs="Times New Roman"/>
                <w:sz w:val="24"/>
                <w:szCs w:val="24"/>
              </w:rPr>
            </w:pPr>
          </w:p>
        </w:tc>
      </w:tr>
      <w:tr w:rsidR="00254BE6" w14:paraId="6A6B8572" w14:textId="77777777">
        <w:trPr>
          <w:trHeight w:val="802"/>
        </w:trPr>
        <w:tc>
          <w:tcPr>
            <w:tcW w:w="2677" w:type="dxa"/>
          </w:tcPr>
          <w:p w14:paraId="03E79CF8" w14:textId="77777777" w:rsidR="00254BE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Developing and conducting survey</w:t>
            </w:r>
          </w:p>
        </w:tc>
        <w:tc>
          <w:tcPr>
            <w:tcW w:w="486" w:type="dxa"/>
          </w:tcPr>
          <w:p w14:paraId="677D7DBB" w14:textId="77777777" w:rsidR="00254BE6" w:rsidRDefault="00254BE6">
            <w:pPr>
              <w:spacing w:line="360" w:lineRule="auto"/>
              <w:jc w:val="both"/>
              <w:rPr>
                <w:rFonts w:ascii="Times New Roman" w:eastAsia="Times New Roman" w:hAnsi="Times New Roman" w:cs="Times New Roman"/>
                <w:sz w:val="24"/>
                <w:szCs w:val="24"/>
              </w:rPr>
            </w:pPr>
          </w:p>
        </w:tc>
        <w:tc>
          <w:tcPr>
            <w:tcW w:w="640" w:type="dxa"/>
          </w:tcPr>
          <w:p w14:paraId="544D4C25" w14:textId="77777777" w:rsidR="00254BE6" w:rsidRDefault="00254BE6">
            <w:pPr>
              <w:spacing w:line="360" w:lineRule="auto"/>
              <w:jc w:val="both"/>
              <w:rPr>
                <w:rFonts w:ascii="Times New Roman" w:eastAsia="Times New Roman" w:hAnsi="Times New Roman" w:cs="Times New Roman"/>
                <w:sz w:val="24"/>
                <w:szCs w:val="24"/>
              </w:rPr>
            </w:pPr>
          </w:p>
        </w:tc>
        <w:tc>
          <w:tcPr>
            <w:tcW w:w="490" w:type="dxa"/>
          </w:tcPr>
          <w:p w14:paraId="346EFFC8" w14:textId="77777777" w:rsidR="00254BE6" w:rsidRDefault="00254BE6">
            <w:pPr>
              <w:spacing w:line="360" w:lineRule="auto"/>
              <w:jc w:val="both"/>
              <w:rPr>
                <w:rFonts w:ascii="Times New Roman" w:eastAsia="Times New Roman" w:hAnsi="Times New Roman" w:cs="Times New Roman"/>
                <w:sz w:val="24"/>
                <w:szCs w:val="24"/>
              </w:rPr>
            </w:pPr>
          </w:p>
        </w:tc>
        <w:tc>
          <w:tcPr>
            <w:tcW w:w="537" w:type="dxa"/>
          </w:tcPr>
          <w:p w14:paraId="21577B6B" w14:textId="77777777" w:rsidR="00254BE6" w:rsidRDefault="00254BE6">
            <w:pPr>
              <w:spacing w:line="360" w:lineRule="auto"/>
              <w:jc w:val="both"/>
              <w:rPr>
                <w:rFonts w:ascii="Times New Roman" w:eastAsia="Times New Roman" w:hAnsi="Times New Roman" w:cs="Times New Roman"/>
                <w:sz w:val="24"/>
                <w:szCs w:val="24"/>
              </w:rPr>
            </w:pPr>
          </w:p>
        </w:tc>
        <w:tc>
          <w:tcPr>
            <w:tcW w:w="591" w:type="dxa"/>
            <w:shd w:val="clear" w:color="auto" w:fill="6373BA"/>
          </w:tcPr>
          <w:p w14:paraId="34267098" w14:textId="77777777" w:rsidR="00254BE6" w:rsidRDefault="00254BE6">
            <w:pPr>
              <w:spacing w:line="360" w:lineRule="auto"/>
              <w:jc w:val="both"/>
              <w:rPr>
                <w:rFonts w:ascii="Times New Roman" w:eastAsia="Times New Roman" w:hAnsi="Times New Roman" w:cs="Times New Roman"/>
                <w:sz w:val="24"/>
                <w:szCs w:val="24"/>
              </w:rPr>
            </w:pPr>
          </w:p>
        </w:tc>
        <w:tc>
          <w:tcPr>
            <w:tcW w:w="593" w:type="dxa"/>
            <w:shd w:val="clear" w:color="auto" w:fill="6373BA"/>
          </w:tcPr>
          <w:p w14:paraId="41BA3DF4" w14:textId="77777777" w:rsidR="00254BE6" w:rsidRDefault="00254BE6">
            <w:pPr>
              <w:spacing w:line="360" w:lineRule="auto"/>
              <w:jc w:val="both"/>
              <w:rPr>
                <w:rFonts w:ascii="Times New Roman" w:eastAsia="Times New Roman" w:hAnsi="Times New Roman" w:cs="Times New Roman"/>
                <w:sz w:val="24"/>
                <w:szCs w:val="24"/>
              </w:rPr>
            </w:pPr>
          </w:p>
        </w:tc>
        <w:tc>
          <w:tcPr>
            <w:tcW w:w="593" w:type="dxa"/>
          </w:tcPr>
          <w:p w14:paraId="20E77F1A" w14:textId="77777777" w:rsidR="00254BE6" w:rsidRDefault="00254BE6">
            <w:pPr>
              <w:spacing w:line="360" w:lineRule="auto"/>
              <w:jc w:val="both"/>
              <w:rPr>
                <w:rFonts w:ascii="Times New Roman" w:eastAsia="Times New Roman" w:hAnsi="Times New Roman" w:cs="Times New Roman"/>
                <w:sz w:val="24"/>
                <w:szCs w:val="24"/>
              </w:rPr>
            </w:pPr>
          </w:p>
        </w:tc>
        <w:tc>
          <w:tcPr>
            <w:tcW w:w="485" w:type="dxa"/>
          </w:tcPr>
          <w:p w14:paraId="6C03CA88" w14:textId="77777777" w:rsidR="00254BE6" w:rsidRDefault="00254BE6">
            <w:pPr>
              <w:spacing w:line="360" w:lineRule="auto"/>
              <w:jc w:val="both"/>
              <w:rPr>
                <w:rFonts w:ascii="Times New Roman" w:eastAsia="Times New Roman" w:hAnsi="Times New Roman" w:cs="Times New Roman"/>
                <w:sz w:val="24"/>
                <w:szCs w:val="24"/>
              </w:rPr>
            </w:pPr>
          </w:p>
        </w:tc>
        <w:tc>
          <w:tcPr>
            <w:tcW w:w="485" w:type="dxa"/>
          </w:tcPr>
          <w:p w14:paraId="687DA52F" w14:textId="77777777" w:rsidR="00254BE6" w:rsidRDefault="00254BE6">
            <w:pPr>
              <w:spacing w:line="360" w:lineRule="auto"/>
              <w:jc w:val="both"/>
              <w:rPr>
                <w:rFonts w:ascii="Times New Roman" w:eastAsia="Times New Roman" w:hAnsi="Times New Roman" w:cs="Times New Roman"/>
                <w:sz w:val="24"/>
                <w:szCs w:val="24"/>
              </w:rPr>
            </w:pPr>
          </w:p>
        </w:tc>
        <w:tc>
          <w:tcPr>
            <w:tcW w:w="505" w:type="dxa"/>
          </w:tcPr>
          <w:p w14:paraId="3736FDED" w14:textId="77777777" w:rsidR="00254BE6" w:rsidRDefault="00254BE6">
            <w:pPr>
              <w:spacing w:line="360" w:lineRule="auto"/>
              <w:jc w:val="both"/>
              <w:rPr>
                <w:rFonts w:ascii="Times New Roman" w:eastAsia="Times New Roman" w:hAnsi="Times New Roman" w:cs="Times New Roman"/>
                <w:sz w:val="24"/>
                <w:szCs w:val="24"/>
              </w:rPr>
            </w:pPr>
          </w:p>
        </w:tc>
        <w:tc>
          <w:tcPr>
            <w:tcW w:w="465" w:type="dxa"/>
          </w:tcPr>
          <w:p w14:paraId="53B83E9E" w14:textId="77777777" w:rsidR="00254BE6" w:rsidRDefault="00254BE6">
            <w:pPr>
              <w:spacing w:line="360" w:lineRule="auto"/>
              <w:jc w:val="both"/>
              <w:rPr>
                <w:rFonts w:ascii="Times New Roman" w:eastAsia="Times New Roman" w:hAnsi="Times New Roman" w:cs="Times New Roman"/>
                <w:sz w:val="24"/>
                <w:szCs w:val="24"/>
              </w:rPr>
            </w:pPr>
          </w:p>
        </w:tc>
        <w:tc>
          <w:tcPr>
            <w:tcW w:w="469" w:type="dxa"/>
          </w:tcPr>
          <w:p w14:paraId="5E472537" w14:textId="77777777" w:rsidR="00254BE6" w:rsidRDefault="00254BE6">
            <w:pPr>
              <w:spacing w:line="360" w:lineRule="auto"/>
              <w:jc w:val="both"/>
              <w:rPr>
                <w:rFonts w:ascii="Times New Roman" w:eastAsia="Times New Roman" w:hAnsi="Times New Roman" w:cs="Times New Roman"/>
                <w:sz w:val="24"/>
                <w:szCs w:val="24"/>
              </w:rPr>
            </w:pPr>
          </w:p>
        </w:tc>
      </w:tr>
      <w:tr w:rsidR="00254BE6" w14:paraId="5F480747" w14:textId="77777777">
        <w:trPr>
          <w:trHeight w:val="394"/>
        </w:trPr>
        <w:tc>
          <w:tcPr>
            <w:tcW w:w="2677" w:type="dxa"/>
          </w:tcPr>
          <w:p w14:paraId="39EB57C8" w14:textId="77777777" w:rsidR="00254BE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Collecting data</w:t>
            </w:r>
          </w:p>
        </w:tc>
        <w:tc>
          <w:tcPr>
            <w:tcW w:w="486" w:type="dxa"/>
          </w:tcPr>
          <w:p w14:paraId="149366AE" w14:textId="77777777" w:rsidR="00254BE6" w:rsidRDefault="00254BE6">
            <w:pPr>
              <w:spacing w:line="360" w:lineRule="auto"/>
              <w:jc w:val="both"/>
              <w:rPr>
                <w:rFonts w:ascii="Times New Roman" w:eastAsia="Times New Roman" w:hAnsi="Times New Roman" w:cs="Times New Roman"/>
                <w:sz w:val="24"/>
                <w:szCs w:val="24"/>
              </w:rPr>
            </w:pPr>
          </w:p>
        </w:tc>
        <w:tc>
          <w:tcPr>
            <w:tcW w:w="640" w:type="dxa"/>
          </w:tcPr>
          <w:p w14:paraId="75D6DE93" w14:textId="77777777" w:rsidR="00254BE6" w:rsidRDefault="00254BE6">
            <w:pPr>
              <w:spacing w:line="360" w:lineRule="auto"/>
              <w:jc w:val="both"/>
              <w:rPr>
                <w:rFonts w:ascii="Times New Roman" w:eastAsia="Times New Roman" w:hAnsi="Times New Roman" w:cs="Times New Roman"/>
                <w:sz w:val="24"/>
                <w:szCs w:val="24"/>
              </w:rPr>
            </w:pPr>
          </w:p>
        </w:tc>
        <w:tc>
          <w:tcPr>
            <w:tcW w:w="490" w:type="dxa"/>
          </w:tcPr>
          <w:p w14:paraId="4F25A48A" w14:textId="77777777" w:rsidR="00254BE6" w:rsidRDefault="00254BE6">
            <w:pPr>
              <w:spacing w:line="360" w:lineRule="auto"/>
              <w:jc w:val="both"/>
              <w:rPr>
                <w:rFonts w:ascii="Times New Roman" w:eastAsia="Times New Roman" w:hAnsi="Times New Roman" w:cs="Times New Roman"/>
                <w:sz w:val="24"/>
                <w:szCs w:val="24"/>
              </w:rPr>
            </w:pPr>
          </w:p>
        </w:tc>
        <w:tc>
          <w:tcPr>
            <w:tcW w:w="537" w:type="dxa"/>
          </w:tcPr>
          <w:p w14:paraId="722614C7" w14:textId="77777777" w:rsidR="00254BE6" w:rsidRDefault="00254BE6">
            <w:pPr>
              <w:spacing w:line="360" w:lineRule="auto"/>
              <w:jc w:val="both"/>
              <w:rPr>
                <w:rFonts w:ascii="Times New Roman" w:eastAsia="Times New Roman" w:hAnsi="Times New Roman" w:cs="Times New Roman"/>
                <w:sz w:val="24"/>
                <w:szCs w:val="24"/>
              </w:rPr>
            </w:pPr>
          </w:p>
        </w:tc>
        <w:tc>
          <w:tcPr>
            <w:tcW w:w="591" w:type="dxa"/>
          </w:tcPr>
          <w:p w14:paraId="39F7FD8B" w14:textId="77777777" w:rsidR="00254BE6" w:rsidRDefault="00254BE6">
            <w:pPr>
              <w:spacing w:line="360" w:lineRule="auto"/>
              <w:jc w:val="both"/>
              <w:rPr>
                <w:rFonts w:ascii="Times New Roman" w:eastAsia="Times New Roman" w:hAnsi="Times New Roman" w:cs="Times New Roman"/>
                <w:sz w:val="24"/>
                <w:szCs w:val="24"/>
              </w:rPr>
            </w:pPr>
          </w:p>
        </w:tc>
        <w:tc>
          <w:tcPr>
            <w:tcW w:w="593" w:type="dxa"/>
            <w:shd w:val="clear" w:color="auto" w:fill="3B3838"/>
          </w:tcPr>
          <w:p w14:paraId="79C6A305" w14:textId="77777777" w:rsidR="00254BE6" w:rsidRDefault="00254BE6">
            <w:pPr>
              <w:spacing w:line="360" w:lineRule="auto"/>
              <w:jc w:val="both"/>
              <w:rPr>
                <w:rFonts w:ascii="Times New Roman" w:eastAsia="Times New Roman" w:hAnsi="Times New Roman" w:cs="Times New Roman"/>
                <w:sz w:val="24"/>
                <w:szCs w:val="24"/>
              </w:rPr>
            </w:pPr>
          </w:p>
        </w:tc>
        <w:tc>
          <w:tcPr>
            <w:tcW w:w="593" w:type="dxa"/>
            <w:shd w:val="clear" w:color="auto" w:fill="3B3838"/>
          </w:tcPr>
          <w:p w14:paraId="5468FBBD" w14:textId="77777777" w:rsidR="00254BE6" w:rsidRDefault="00254BE6">
            <w:pPr>
              <w:spacing w:line="360" w:lineRule="auto"/>
              <w:jc w:val="both"/>
              <w:rPr>
                <w:rFonts w:ascii="Times New Roman" w:eastAsia="Times New Roman" w:hAnsi="Times New Roman" w:cs="Times New Roman"/>
                <w:sz w:val="24"/>
                <w:szCs w:val="24"/>
              </w:rPr>
            </w:pPr>
          </w:p>
        </w:tc>
        <w:tc>
          <w:tcPr>
            <w:tcW w:w="485" w:type="dxa"/>
          </w:tcPr>
          <w:p w14:paraId="5A8E647D" w14:textId="77777777" w:rsidR="00254BE6" w:rsidRDefault="00254BE6">
            <w:pPr>
              <w:spacing w:line="360" w:lineRule="auto"/>
              <w:jc w:val="both"/>
              <w:rPr>
                <w:rFonts w:ascii="Times New Roman" w:eastAsia="Times New Roman" w:hAnsi="Times New Roman" w:cs="Times New Roman"/>
                <w:sz w:val="24"/>
                <w:szCs w:val="24"/>
              </w:rPr>
            </w:pPr>
          </w:p>
        </w:tc>
        <w:tc>
          <w:tcPr>
            <w:tcW w:w="485" w:type="dxa"/>
          </w:tcPr>
          <w:p w14:paraId="23B1FFA8" w14:textId="77777777" w:rsidR="00254BE6" w:rsidRDefault="00254BE6">
            <w:pPr>
              <w:spacing w:line="360" w:lineRule="auto"/>
              <w:jc w:val="both"/>
              <w:rPr>
                <w:rFonts w:ascii="Times New Roman" w:eastAsia="Times New Roman" w:hAnsi="Times New Roman" w:cs="Times New Roman"/>
                <w:sz w:val="24"/>
                <w:szCs w:val="24"/>
              </w:rPr>
            </w:pPr>
          </w:p>
        </w:tc>
        <w:tc>
          <w:tcPr>
            <w:tcW w:w="505" w:type="dxa"/>
          </w:tcPr>
          <w:p w14:paraId="7EA98740" w14:textId="77777777" w:rsidR="00254BE6" w:rsidRDefault="00254BE6">
            <w:pPr>
              <w:spacing w:line="360" w:lineRule="auto"/>
              <w:jc w:val="both"/>
              <w:rPr>
                <w:rFonts w:ascii="Times New Roman" w:eastAsia="Times New Roman" w:hAnsi="Times New Roman" w:cs="Times New Roman"/>
                <w:sz w:val="24"/>
                <w:szCs w:val="24"/>
              </w:rPr>
            </w:pPr>
          </w:p>
        </w:tc>
        <w:tc>
          <w:tcPr>
            <w:tcW w:w="465" w:type="dxa"/>
          </w:tcPr>
          <w:p w14:paraId="48B69D6F" w14:textId="77777777" w:rsidR="00254BE6" w:rsidRDefault="00254BE6">
            <w:pPr>
              <w:spacing w:line="360" w:lineRule="auto"/>
              <w:jc w:val="both"/>
              <w:rPr>
                <w:rFonts w:ascii="Times New Roman" w:eastAsia="Times New Roman" w:hAnsi="Times New Roman" w:cs="Times New Roman"/>
                <w:sz w:val="24"/>
                <w:szCs w:val="24"/>
              </w:rPr>
            </w:pPr>
          </w:p>
        </w:tc>
        <w:tc>
          <w:tcPr>
            <w:tcW w:w="469" w:type="dxa"/>
          </w:tcPr>
          <w:p w14:paraId="20C2767B" w14:textId="77777777" w:rsidR="00254BE6" w:rsidRDefault="00254BE6">
            <w:pPr>
              <w:spacing w:line="360" w:lineRule="auto"/>
              <w:jc w:val="both"/>
              <w:rPr>
                <w:rFonts w:ascii="Times New Roman" w:eastAsia="Times New Roman" w:hAnsi="Times New Roman" w:cs="Times New Roman"/>
                <w:sz w:val="24"/>
                <w:szCs w:val="24"/>
              </w:rPr>
            </w:pPr>
          </w:p>
        </w:tc>
      </w:tr>
      <w:tr w:rsidR="00254BE6" w14:paraId="2DF72D51" w14:textId="77777777">
        <w:trPr>
          <w:trHeight w:val="394"/>
        </w:trPr>
        <w:tc>
          <w:tcPr>
            <w:tcW w:w="2677" w:type="dxa"/>
          </w:tcPr>
          <w:p w14:paraId="694C0A47" w14:textId="77777777" w:rsidR="00254BE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Conducting pilot tests</w:t>
            </w:r>
          </w:p>
        </w:tc>
        <w:tc>
          <w:tcPr>
            <w:tcW w:w="486" w:type="dxa"/>
          </w:tcPr>
          <w:p w14:paraId="25333DAE" w14:textId="77777777" w:rsidR="00254BE6" w:rsidRDefault="00254BE6">
            <w:pPr>
              <w:spacing w:line="360" w:lineRule="auto"/>
              <w:jc w:val="both"/>
              <w:rPr>
                <w:rFonts w:ascii="Times New Roman" w:eastAsia="Times New Roman" w:hAnsi="Times New Roman" w:cs="Times New Roman"/>
                <w:sz w:val="24"/>
                <w:szCs w:val="24"/>
              </w:rPr>
            </w:pPr>
          </w:p>
        </w:tc>
        <w:tc>
          <w:tcPr>
            <w:tcW w:w="640" w:type="dxa"/>
          </w:tcPr>
          <w:p w14:paraId="39D207AA" w14:textId="77777777" w:rsidR="00254BE6" w:rsidRDefault="00254BE6">
            <w:pPr>
              <w:spacing w:line="360" w:lineRule="auto"/>
              <w:jc w:val="both"/>
              <w:rPr>
                <w:rFonts w:ascii="Times New Roman" w:eastAsia="Times New Roman" w:hAnsi="Times New Roman" w:cs="Times New Roman"/>
                <w:sz w:val="24"/>
                <w:szCs w:val="24"/>
              </w:rPr>
            </w:pPr>
          </w:p>
        </w:tc>
        <w:tc>
          <w:tcPr>
            <w:tcW w:w="490" w:type="dxa"/>
          </w:tcPr>
          <w:p w14:paraId="497CDB3A" w14:textId="77777777" w:rsidR="00254BE6" w:rsidRDefault="00254BE6">
            <w:pPr>
              <w:spacing w:line="360" w:lineRule="auto"/>
              <w:jc w:val="both"/>
              <w:rPr>
                <w:rFonts w:ascii="Times New Roman" w:eastAsia="Times New Roman" w:hAnsi="Times New Roman" w:cs="Times New Roman"/>
                <w:sz w:val="24"/>
                <w:szCs w:val="24"/>
              </w:rPr>
            </w:pPr>
          </w:p>
        </w:tc>
        <w:tc>
          <w:tcPr>
            <w:tcW w:w="537" w:type="dxa"/>
          </w:tcPr>
          <w:p w14:paraId="55F30B13" w14:textId="77777777" w:rsidR="00254BE6" w:rsidRDefault="00254BE6">
            <w:pPr>
              <w:spacing w:line="360" w:lineRule="auto"/>
              <w:jc w:val="both"/>
              <w:rPr>
                <w:rFonts w:ascii="Times New Roman" w:eastAsia="Times New Roman" w:hAnsi="Times New Roman" w:cs="Times New Roman"/>
                <w:sz w:val="24"/>
                <w:szCs w:val="24"/>
              </w:rPr>
            </w:pPr>
          </w:p>
        </w:tc>
        <w:tc>
          <w:tcPr>
            <w:tcW w:w="591" w:type="dxa"/>
          </w:tcPr>
          <w:p w14:paraId="67FCAAEC" w14:textId="77777777" w:rsidR="00254BE6" w:rsidRDefault="00254BE6">
            <w:pPr>
              <w:spacing w:line="360" w:lineRule="auto"/>
              <w:jc w:val="both"/>
              <w:rPr>
                <w:rFonts w:ascii="Times New Roman" w:eastAsia="Times New Roman" w:hAnsi="Times New Roman" w:cs="Times New Roman"/>
                <w:sz w:val="24"/>
                <w:szCs w:val="24"/>
              </w:rPr>
            </w:pPr>
          </w:p>
        </w:tc>
        <w:tc>
          <w:tcPr>
            <w:tcW w:w="593" w:type="dxa"/>
          </w:tcPr>
          <w:p w14:paraId="63360376" w14:textId="77777777" w:rsidR="00254BE6" w:rsidRDefault="00254BE6">
            <w:pPr>
              <w:spacing w:line="360" w:lineRule="auto"/>
              <w:jc w:val="both"/>
              <w:rPr>
                <w:rFonts w:ascii="Times New Roman" w:eastAsia="Times New Roman" w:hAnsi="Times New Roman" w:cs="Times New Roman"/>
                <w:sz w:val="24"/>
                <w:szCs w:val="24"/>
              </w:rPr>
            </w:pPr>
          </w:p>
        </w:tc>
        <w:tc>
          <w:tcPr>
            <w:tcW w:w="593" w:type="dxa"/>
            <w:shd w:val="clear" w:color="auto" w:fill="76E3FF"/>
          </w:tcPr>
          <w:p w14:paraId="2A2FBD01" w14:textId="77777777" w:rsidR="00254BE6" w:rsidRDefault="00254BE6">
            <w:pPr>
              <w:spacing w:line="360" w:lineRule="auto"/>
              <w:jc w:val="both"/>
              <w:rPr>
                <w:rFonts w:ascii="Times New Roman" w:eastAsia="Times New Roman" w:hAnsi="Times New Roman" w:cs="Times New Roman"/>
                <w:sz w:val="24"/>
                <w:szCs w:val="24"/>
              </w:rPr>
            </w:pPr>
          </w:p>
        </w:tc>
        <w:tc>
          <w:tcPr>
            <w:tcW w:w="485" w:type="dxa"/>
          </w:tcPr>
          <w:p w14:paraId="0472A1DD" w14:textId="77777777" w:rsidR="00254BE6" w:rsidRDefault="00254BE6">
            <w:pPr>
              <w:spacing w:line="360" w:lineRule="auto"/>
              <w:jc w:val="both"/>
              <w:rPr>
                <w:rFonts w:ascii="Times New Roman" w:eastAsia="Times New Roman" w:hAnsi="Times New Roman" w:cs="Times New Roman"/>
                <w:sz w:val="24"/>
                <w:szCs w:val="24"/>
              </w:rPr>
            </w:pPr>
          </w:p>
        </w:tc>
        <w:tc>
          <w:tcPr>
            <w:tcW w:w="485" w:type="dxa"/>
          </w:tcPr>
          <w:p w14:paraId="3CB84E3D" w14:textId="77777777" w:rsidR="00254BE6" w:rsidRDefault="00254BE6">
            <w:pPr>
              <w:spacing w:line="360" w:lineRule="auto"/>
              <w:jc w:val="both"/>
              <w:rPr>
                <w:rFonts w:ascii="Times New Roman" w:eastAsia="Times New Roman" w:hAnsi="Times New Roman" w:cs="Times New Roman"/>
                <w:sz w:val="24"/>
                <w:szCs w:val="24"/>
              </w:rPr>
            </w:pPr>
          </w:p>
        </w:tc>
        <w:tc>
          <w:tcPr>
            <w:tcW w:w="505" w:type="dxa"/>
          </w:tcPr>
          <w:p w14:paraId="059E416C" w14:textId="77777777" w:rsidR="00254BE6" w:rsidRDefault="00254BE6">
            <w:pPr>
              <w:spacing w:line="360" w:lineRule="auto"/>
              <w:jc w:val="both"/>
              <w:rPr>
                <w:rFonts w:ascii="Times New Roman" w:eastAsia="Times New Roman" w:hAnsi="Times New Roman" w:cs="Times New Roman"/>
                <w:sz w:val="24"/>
                <w:szCs w:val="24"/>
              </w:rPr>
            </w:pPr>
          </w:p>
        </w:tc>
        <w:tc>
          <w:tcPr>
            <w:tcW w:w="465" w:type="dxa"/>
          </w:tcPr>
          <w:p w14:paraId="234075BF" w14:textId="77777777" w:rsidR="00254BE6" w:rsidRDefault="00254BE6">
            <w:pPr>
              <w:spacing w:line="360" w:lineRule="auto"/>
              <w:jc w:val="both"/>
              <w:rPr>
                <w:rFonts w:ascii="Times New Roman" w:eastAsia="Times New Roman" w:hAnsi="Times New Roman" w:cs="Times New Roman"/>
                <w:sz w:val="24"/>
                <w:szCs w:val="24"/>
              </w:rPr>
            </w:pPr>
          </w:p>
        </w:tc>
        <w:tc>
          <w:tcPr>
            <w:tcW w:w="469" w:type="dxa"/>
          </w:tcPr>
          <w:p w14:paraId="7AF1EBFC" w14:textId="77777777" w:rsidR="00254BE6" w:rsidRDefault="00254BE6">
            <w:pPr>
              <w:spacing w:line="360" w:lineRule="auto"/>
              <w:jc w:val="both"/>
              <w:rPr>
                <w:rFonts w:ascii="Times New Roman" w:eastAsia="Times New Roman" w:hAnsi="Times New Roman" w:cs="Times New Roman"/>
                <w:sz w:val="24"/>
                <w:szCs w:val="24"/>
              </w:rPr>
            </w:pPr>
          </w:p>
        </w:tc>
      </w:tr>
      <w:tr w:rsidR="00254BE6" w14:paraId="226D784F" w14:textId="77777777">
        <w:trPr>
          <w:trHeight w:val="802"/>
        </w:trPr>
        <w:tc>
          <w:tcPr>
            <w:tcW w:w="2677" w:type="dxa"/>
          </w:tcPr>
          <w:p w14:paraId="7E923F2F" w14:textId="77777777" w:rsidR="00254BE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Data analysis using statistical tools</w:t>
            </w:r>
          </w:p>
        </w:tc>
        <w:tc>
          <w:tcPr>
            <w:tcW w:w="486" w:type="dxa"/>
          </w:tcPr>
          <w:p w14:paraId="4B8EE835" w14:textId="77777777" w:rsidR="00254BE6" w:rsidRDefault="00254BE6">
            <w:pPr>
              <w:spacing w:line="360" w:lineRule="auto"/>
              <w:jc w:val="both"/>
              <w:rPr>
                <w:rFonts w:ascii="Times New Roman" w:eastAsia="Times New Roman" w:hAnsi="Times New Roman" w:cs="Times New Roman"/>
                <w:sz w:val="24"/>
                <w:szCs w:val="24"/>
              </w:rPr>
            </w:pPr>
          </w:p>
        </w:tc>
        <w:tc>
          <w:tcPr>
            <w:tcW w:w="640" w:type="dxa"/>
          </w:tcPr>
          <w:p w14:paraId="446F1617" w14:textId="77777777" w:rsidR="00254BE6" w:rsidRDefault="00254BE6">
            <w:pPr>
              <w:spacing w:line="360" w:lineRule="auto"/>
              <w:jc w:val="both"/>
              <w:rPr>
                <w:rFonts w:ascii="Times New Roman" w:eastAsia="Times New Roman" w:hAnsi="Times New Roman" w:cs="Times New Roman"/>
                <w:sz w:val="24"/>
                <w:szCs w:val="24"/>
              </w:rPr>
            </w:pPr>
          </w:p>
        </w:tc>
        <w:tc>
          <w:tcPr>
            <w:tcW w:w="490" w:type="dxa"/>
          </w:tcPr>
          <w:p w14:paraId="74AF4C37" w14:textId="77777777" w:rsidR="00254BE6" w:rsidRDefault="00254BE6">
            <w:pPr>
              <w:spacing w:line="360" w:lineRule="auto"/>
              <w:jc w:val="both"/>
              <w:rPr>
                <w:rFonts w:ascii="Times New Roman" w:eastAsia="Times New Roman" w:hAnsi="Times New Roman" w:cs="Times New Roman"/>
                <w:sz w:val="24"/>
                <w:szCs w:val="24"/>
              </w:rPr>
            </w:pPr>
          </w:p>
        </w:tc>
        <w:tc>
          <w:tcPr>
            <w:tcW w:w="537" w:type="dxa"/>
          </w:tcPr>
          <w:p w14:paraId="040BCE59" w14:textId="77777777" w:rsidR="00254BE6" w:rsidRDefault="00254BE6">
            <w:pPr>
              <w:spacing w:line="360" w:lineRule="auto"/>
              <w:jc w:val="both"/>
              <w:rPr>
                <w:rFonts w:ascii="Times New Roman" w:eastAsia="Times New Roman" w:hAnsi="Times New Roman" w:cs="Times New Roman"/>
                <w:sz w:val="24"/>
                <w:szCs w:val="24"/>
              </w:rPr>
            </w:pPr>
          </w:p>
        </w:tc>
        <w:tc>
          <w:tcPr>
            <w:tcW w:w="591" w:type="dxa"/>
          </w:tcPr>
          <w:p w14:paraId="53F7E341" w14:textId="77777777" w:rsidR="00254BE6" w:rsidRDefault="00254BE6">
            <w:pPr>
              <w:spacing w:line="360" w:lineRule="auto"/>
              <w:jc w:val="both"/>
              <w:rPr>
                <w:rFonts w:ascii="Times New Roman" w:eastAsia="Times New Roman" w:hAnsi="Times New Roman" w:cs="Times New Roman"/>
                <w:sz w:val="24"/>
                <w:szCs w:val="24"/>
              </w:rPr>
            </w:pPr>
          </w:p>
        </w:tc>
        <w:tc>
          <w:tcPr>
            <w:tcW w:w="593" w:type="dxa"/>
          </w:tcPr>
          <w:p w14:paraId="67D613EC" w14:textId="77777777" w:rsidR="00254BE6" w:rsidRDefault="00254BE6">
            <w:pPr>
              <w:spacing w:line="360" w:lineRule="auto"/>
              <w:jc w:val="both"/>
              <w:rPr>
                <w:rFonts w:ascii="Times New Roman" w:eastAsia="Times New Roman" w:hAnsi="Times New Roman" w:cs="Times New Roman"/>
                <w:sz w:val="24"/>
                <w:szCs w:val="24"/>
              </w:rPr>
            </w:pPr>
          </w:p>
        </w:tc>
        <w:tc>
          <w:tcPr>
            <w:tcW w:w="593" w:type="dxa"/>
            <w:shd w:val="clear" w:color="auto" w:fill="00B0F0"/>
          </w:tcPr>
          <w:p w14:paraId="1AC72060" w14:textId="77777777" w:rsidR="00254BE6" w:rsidRDefault="00254BE6">
            <w:pPr>
              <w:spacing w:line="360" w:lineRule="auto"/>
              <w:jc w:val="both"/>
              <w:rPr>
                <w:rFonts w:ascii="Times New Roman" w:eastAsia="Times New Roman" w:hAnsi="Times New Roman" w:cs="Times New Roman"/>
                <w:sz w:val="24"/>
                <w:szCs w:val="24"/>
              </w:rPr>
            </w:pPr>
          </w:p>
        </w:tc>
        <w:tc>
          <w:tcPr>
            <w:tcW w:w="485" w:type="dxa"/>
            <w:shd w:val="clear" w:color="auto" w:fill="00B0F0"/>
          </w:tcPr>
          <w:p w14:paraId="6431BBF8" w14:textId="77777777" w:rsidR="00254BE6" w:rsidRDefault="00254BE6">
            <w:pPr>
              <w:spacing w:line="360" w:lineRule="auto"/>
              <w:jc w:val="both"/>
              <w:rPr>
                <w:rFonts w:ascii="Times New Roman" w:eastAsia="Times New Roman" w:hAnsi="Times New Roman" w:cs="Times New Roman"/>
                <w:sz w:val="24"/>
                <w:szCs w:val="24"/>
              </w:rPr>
            </w:pPr>
          </w:p>
        </w:tc>
        <w:tc>
          <w:tcPr>
            <w:tcW w:w="485" w:type="dxa"/>
            <w:shd w:val="clear" w:color="auto" w:fill="00B0F0"/>
          </w:tcPr>
          <w:p w14:paraId="630502AA" w14:textId="77777777" w:rsidR="00254BE6" w:rsidRDefault="00254BE6">
            <w:pPr>
              <w:spacing w:line="360" w:lineRule="auto"/>
              <w:jc w:val="both"/>
              <w:rPr>
                <w:rFonts w:ascii="Times New Roman" w:eastAsia="Times New Roman" w:hAnsi="Times New Roman" w:cs="Times New Roman"/>
                <w:sz w:val="24"/>
                <w:szCs w:val="24"/>
              </w:rPr>
            </w:pPr>
          </w:p>
        </w:tc>
        <w:tc>
          <w:tcPr>
            <w:tcW w:w="505" w:type="dxa"/>
            <w:shd w:val="clear" w:color="auto" w:fill="00B0F0"/>
          </w:tcPr>
          <w:p w14:paraId="52443156" w14:textId="77777777" w:rsidR="00254BE6" w:rsidRDefault="00254BE6">
            <w:pPr>
              <w:spacing w:line="360" w:lineRule="auto"/>
              <w:jc w:val="both"/>
              <w:rPr>
                <w:rFonts w:ascii="Times New Roman" w:eastAsia="Times New Roman" w:hAnsi="Times New Roman" w:cs="Times New Roman"/>
                <w:sz w:val="24"/>
                <w:szCs w:val="24"/>
              </w:rPr>
            </w:pPr>
          </w:p>
        </w:tc>
        <w:tc>
          <w:tcPr>
            <w:tcW w:w="465" w:type="dxa"/>
          </w:tcPr>
          <w:p w14:paraId="1D259A91" w14:textId="77777777" w:rsidR="00254BE6" w:rsidRDefault="00254BE6">
            <w:pPr>
              <w:spacing w:line="360" w:lineRule="auto"/>
              <w:jc w:val="both"/>
              <w:rPr>
                <w:rFonts w:ascii="Times New Roman" w:eastAsia="Times New Roman" w:hAnsi="Times New Roman" w:cs="Times New Roman"/>
                <w:sz w:val="24"/>
                <w:szCs w:val="24"/>
              </w:rPr>
            </w:pPr>
          </w:p>
        </w:tc>
        <w:tc>
          <w:tcPr>
            <w:tcW w:w="469" w:type="dxa"/>
          </w:tcPr>
          <w:p w14:paraId="46A77CD9" w14:textId="77777777" w:rsidR="00254BE6" w:rsidRDefault="00254BE6">
            <w:pPr>
              <w:spacing w:line="360" w:lineRule="auto"/>
              <w:jc w:val="both"/>
              <w:rPr>
                <w:rFonts w:ascii="Times New Roman" w:eastAsia="Times New Roman" w:hAnsi="Times New Roman" w:cs="Times New Roman"/>
                <w:sz w:val="24"/>
                <w:szCs w:val="24"/>
              </w:rPr>
            </w:pPr>
          </w:p>
        </w:tc>
      </w:tr>
      <w:tr w:rsidR="00254BE6" w14:paraId="7FBC14BD" w14:textId="77777777">
        <w:trPr>
          <w:trHeight w:val="802"/>
        </w:trPr>
        <w:tc>
          <w:tcPr>
            <w:tcW w:w="2677" w:type="dxa"/>
          </w:tcPr>
          <w:p w14:paraId="5CAD429E" w14:textId="77777777" w:rsidR="00254BE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Interpretation of results and discussion</w:t>
            </w:r>
          </w:p>
        </w:tc>
        <w:tc>
          <w:tcPr>
            <w:tcW w:w="486" w:type="dxa"/>
          </w:tcPr>
          <w:p w14:paraId="7DE19205" w14:textId="77777777" w:rsidR="00254BE6" w:rsidRDefault="00254BE6">
            <w:pPr>
              <w:spacing w:line="360" w:lineRule="auto"/>
              <w:jc w:val="both"/>
              <w:rPr>
                <w:rFonts w:ascii="Times New Roman" w:eastAsia="Times New Roman" w:hAnsi="Times New Roman" w:cs="Times New Roman"/>
                <w:sz w:val="24"/>
                <w:szCs w:val="24"/>
              </w:rPr>
            </w:pPr>
          </w:p>
        </w:tc>
        <w:tc>
          <w:tcPr>
            <w:tcW w:w="640" w:type="dxa"/>
          </w:tcPr>
          <w:p w14:paraId="51ABB5DD" w14:textId="77777777" w:rsidR="00254BE6" w:rsidRDefault="00254BE6">
            <w:pPr>
              <w:spacing w:line="360" w:lineRule="auto"/>
              <w:jc w:val="both"/>
              <w:rPr>
                <w:rFonts w:ascii="Times New Roman" w:eastAsia="Times New Roman" w:hAnsi="Times New Roman" w:cs="Times New Roman"/>
                <w:sz w:val="24"/>
                <w:szCs w:val="24"/>
              </w:rPr>
            </w:pPr>
          </w:p>
        </w:tc>
        <w:tc>
          <w:tcPr>
            <w:tcW w:w="490" w:type="dxa"/>
          </w:tcPr>
          <w:p w14:paraId="436CB66D" w14:textId="77777777" w:rsidR="00254BE6" w:rsidRDefault="00254BE6">
            <w:pPr>
              <w:spacing w:line="360" w:lineRule="auto"/>
              <w:jc w:val="both"/>
              <w:rPr>
                <w:rFonts w:ascii="Times New Roman" w:eastAsia="Times New Roman" w:hAnsi="Times New Roman" w:cs="Times New Roman"/>
                <w:sz w:val="24"/>
                <w:szCs w:val="24"/>
              </w:rPr>
            </w:pPr>
          </w:p>
        </w:tc>
        <w:tc>
          <w:tcPr>
            <w:tcW w:w="537" w:type="dxa"/>
          </w:tcPr>
          <w:p w14:paraId="3C9F56F4" w14:textId="77777777" w:rsidR="00254BE6" w:rsidRDefault="00254BE6">
            <w:pPr>
              <w:spacing w:line="360" w:lineRule="auto"/>
              <w:jc w:val="both"/>
              <w:rPr>
                <w:rFonts w:ascii="Times New Roman" w:eastAsia="Times New Roman" w:hAnsi="Times New Roman" w:cs="Times New Roman"/>
                <w:sz w:val="24"/>
                <w:szCs w:val="24"/>
              </w:rPr>
            </w:pPr>
          </w:p>
        </w:tc>
        <w:tc>
          <w:tcPr>
            <w:tcW w:w="591" w:type="dxa"/>
          </w:tcPr>
          <w:p w14:paraId="47D7A2EF" w14:textId="77777777" w:rsidR="00254BE6" w:rsidRDefault="00254BE6">
            <w:pPr>
              <w:spacing w:line="360" w:lineRule="auto"/>
              <w:jc w:val="both"/>
              <w:rPr>
                <w:rFonts w:ascii="Times New Roman" w:eastAsia="Times New Roman" w:hAnsi="Times New Roman" w:cs="Times New Roman"/>
                <w:sz w:val="24"/>
                <w:szCs w:val="24"/>
              </w:rPr>
            </w:pPr>
          </w:p>
        </w:tc>
        <w:tc>
          <w:tcPr>
            <w:tcW w:w="593" w:type="dxa"/>
          </w:tcPr>
          <w:p w14:paraId="369291ED" w14:textId="77777777" w:rsidR="00254BE6" w:rsidRDefault="00254BE6">
            <w:pPr>
              <w:spacing w:line="360" w:lineRule="auto"/>
              <w:jc w:val="both"/>
              <w:rPr>
                <w:rFonts w:ascii="Times New Roman" w:eastAsia="Times New Roman" w:hAnsi="Times New Roman" w:cs="Times New Roman"/>
                <w:sz w:val="24"/>
                <w:szCs w:val="24"/>
              </w:rPr>
            </w:pPr>
          </w:p>
        </w:tc>
        <w:tc>
          <w:tcPr>
            <w:tcW w:w="593" w:type="dxa"/>
          </w:tcPr>
          <w:p w14:paraId="2FF5088A" w14:textId="77777777" w:rsidR="00254BE6" w:rsidRDefault="00254BE6">
            <w:pPr>
              <w:spacing w:line="360" w:lineRule="auto"/>
              <w:jc w:val="both"/>
              <w:rPr>
                <w:rFonts w:ascii="Times New Roman" w:eastAsia="Times New Roman" w:hAnsi="Times New Roman" w:cs="Times New Roman"/>
                <w:sz w:val="24"/>
                <w:szCs w:val="24"/>
              </w:rPr>
            </w:pPr>
          </w:p>
        </w:tc>
        <w:tc>
          <w:tcPr>
            <w:tcW w:w="485" w:type="dxa"/>
          </w:tcPr>
          <w:p w14:paraId="66556EFF" w14:textId="77777777" w:rsidR="00254BE6" w:rsidRDefault="00254BE6">
            <w:pPr>
              <w:spacing w:line="360" w:lineRule="auto"/>
              <w:jc w:val="both"/>
              <w:rPr>
                <w:rFonts w:ascii="Times New Roman" w:eastAsia="Times New Roman" w:hAnsi="Times New Roman" w:cs="Times New Roman"/>
                <w:sz w:val="24"/>
                <w:szCs w:val="24"/>
              </w:rPr>
            </w:pPr>
          </w:p>
        </w:tc>
        <w:tc>
          <w:tcPr>
            <w:tcW w:w="485" w:type="dxa"/>
          </w:tcPr>
          <w:p w14:paraId="769016CF" w14:textId="77777777" w:rsidR="00254BE6" w:rsidRDefault="00254BE6">
            <w:pPr>
              <w:spacing w:line="360" w:lineRule="auto"/>
              <w:jc w:val="both"/>
              <w:rPr>
                <w:rFonts w:ascii="Times New Roman" w:eastAsia="Times New Roman" w:hAnsi="Times New Roman" w:cs="Times New Roman"/>
                <w:sz w:val="24"/>
                <w:szCs w:val="24"/>
              </w:rPr>
            </w:pPr>
          </w:p>
        </w:tc>
        <w:tc>
          <w:tcPr>
            <w:tcW w:w="505" w:type="dxa"/>
            <w:shd w:val="clear" w:color="auto" w:fill="BF8F00"/>
          </w:tcPr>
          <w:p w14:paraId="10C7EBCD" w14:textId="77777777" w:rsidR="00254BE6" w:rsidRDefault="00254BE6">
            <w:pPr>
              <w:spacing w:line="360" w:lineRule="auto"/>
              <w:jc w:val="both"/>
              <w:rPr>
                <w:rFonts w:ascii="Times New Roman" w:eastAsia="Times New Roman" w:hAnsi="Times New Roman" w:cs="Times New Roman"/>
                <w:sz w:val="24"/>
                <w:szCs w:val="24"/>
              </w:rPr>
            </w:pPr>
          </w:p>
        </w:tc>
        <w:tc>
          <w:tcPr>
            <w:tcW w:w="465" w:type="dxa"/>
            <w:shd w:val="clear" w:color="auto" w:fill="BF8F00"/>
          </w:tcPr>
          <w:p w14:paraId="60ADE0D3" w14:textId="77777777" w:rsidR="00254BE6" w:rsidRDefault="00254BE6">
            <w:pPr>
              <w:spacing w:line="360" w:lineRule="auto"/>
              <w:jc w:val="both"/>
              <w:rPr>
                <w:rFonts w:ascii="Times New Roman" w:eastAsia="Times New Roman" w:hAnsi="Times New Roman" w:cs="Times New Roman"/>
                <w:sz w:val="24"/>
                <w:szCs w:val="24"/>
              </w:rPr>
            </w:pPr>
          </w:p>
        </w:tc>
        <w:tc>
          <w:tcPr>
            <w:tcW w:w="469" w:type="dxa"/>
          </w:tcPr>
          <w:p w14:paraId="0996F831" w14:textId="77777777" w:rsidR="00254BE6" w:rsidRDefault="00254BE6">
            <w:pPr>
              <w:spacing w:line="360" w:lineRule="auto"/>
              <w:jc w:val="both"/>
              <w:rPr>
                <w:rFonts w:ascii="Times New Roman" w:eastAsia="Times New Roman" w:hAnsi="Times New Roman" w:cs="Times New Roman"/>
                <w:sz w:val="24"/>
                <w:szCs w:val="24"/>
              </w:rPr>
            </w:pPr>
          </w:p>
        </w:tc>
      </w:tr>
      <w:tr w:rsidR="00254BE6" w14:paraId="207F73CB" w14:textId="77777777">
        <w:trPr>
          <w:trHeight w:val="394"/>
        </w:trPr>
        <w:tc>
          <w:tcPr>
            <w:tcW w:w="2677" w:type="dxa"/>
          </w:tcPr>
          <w:p w14:paraId="6D74858D" w14:textId="77777777" w:rsidR="00254BE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Review the research </w:t>
            </w:r>
          </w:p>
        </w:tc>
        <w:tc>
          <w:tcPr>
            <w:tcW w:w="486" w:type="dxa"/>
          </w:tcPr>
          <w:p w14:paraId="2A346BD5" w14:textId="77777777" w:rsidR="00254BE6" w:rsidRDefault="00254BE6">
            <w:pPr>
              <w:spacing w:line="360" w:lineRule="auto"/>
              <w:jc w:val="both"/>
              <w:rPr>
                <w:rFonts w:ascii="Times New Roman" w:eastAsia="Times New Roman" w:hAnsi="Times New Roman" w:cs="Times New Roman"/>
                <w:sz w:val="24"/>
                <w:szCs w:val="24"/>
              </w:rPr>
            </w:pPr>
          </w:p>
        </w:tc>
        <w:tc>
          <w:tcPr>
            <w:tcW w:w="640" w:type="dxa"/>
          </w:tcPr>
          <w:p w14:paraId="38199CBA" w14:textId="77777777" w:rsidR="00254BE6" w:rsidRDefault="00254BE6">
            <w:pPr>
              <w:spacing w:line="360" w:lineRule="auto"/>
              <w:jc w:val="both"/>
              <w:rPr>
                <w:rFonts w:ascii="Times New Roman" w:eastAsia="Times New Roman" w:hAnsi="Times New Roman" w:cs="Times New Roman"/>
                <w:sz w:val="24"/>
                <w:szCs w:val="24"/>
              </w:rPr>
            </w:pPr>
          </w:p>
        </w:tc>
        <w:tc>
          <w:tcPr>
            <w:tcW w:w="490" w:type="dxa"/>
          </w:tcPr>
          <w:p w14:paraId="499E56F3" w14:textId="77777777" w:rsidR="00254BE6" w:rsidRDefault="00254BE6">
            <w:pPr>
              <w:spacing w:line="360" w:lineRule="auto"/>
              <w:jc w:val="both"/>
              <w:rPr>
                <w:rFonts w:ascii="Times New Roman" w:eastAsia="Times New Roman" w:hAnsi="Times New Roman" w:cs="Times New Roman"/>
                <w:sz w:val="24"/>
                <w:szCs w:val="24"/>
              </w:rPr>
            </w:pPr>
          </w:p>
        </w:tc>
        <w:tc>
          <w:tcPr>
            <w:tcW w:w="537" w:type="dxa"/>
          </w:tcPr>
          <w:p w14:paraId="5A7A77C6" w14:textId="77777777" w:rsidR="00254BE6" w:rsidRDefault="00254BE6">
            <w:pPr>
              <w:spacing w:line="360" w:lineRule="auto"/>
              <w:jc w:val="both"/>
              <w:rPr>
                <w:rFonts w:ascii="Times New Roman" w:eastAsia="Times New Roman" w:hAnsi="Times New Roman" w:cs="Times New Roman"/>
                <w:sz w:val="24"/>
                <w:szCs w:val="24"/>
              </w:rPr>
            </w:pPr>
          </w:p>
        </w:tc>
        <w:tc>
          <w:tcPr>
            <w:tcW w:w="591" w:type="dxa"/>
          </w:tcPr>
          <w:p w14:paraId="2751DC6B" w14:textId="77777777" w:rsidR="00254BE6" w:rsidRDefault="00254BE6">
            <w:pPr>
              <w:spacing w:line="360" w:lineRule="auto"/>
              <w:jc w:val="both"/>
              <w:rPr>
                <w:rFonts w:ascii="Times New Roman" w:eastAsia="Times New Roman" w:hAnsi="Times New Roman" w:cs="Times New Roman"/>
                <w:sz w:val="24"/>
                <w:szCs w:val="24"/>
              </w:rPr>
            </w:pPr>
          </w:p>
        </w:tc>
        <w:tc>
          <w:tcPr>
            <w:tcW w:w="593" w:type="dxa"/>
          </w:tcPr>
          <w:p w14:paraId="0A81C785" w14:textId="77777777" w:rsidR="00254BE6" w:rsidRDefault="00254BE6">
            <w:pPr>
              <w:spacing w:line="360" w:lineRule="auto"/>
              <w:jc w:val="both"/>
              <w:rPr>
                <w:rFonts w:ascii="Times New Roman" w:eastAsia="Times New Roman" w:hAnsi="Times New Roman" w:cs="Times New Roman"/>
                <w:sz w:val="24"/>
                <w:szCs w:val="24"/>
              </w:rPr>
            </w:pPr>
          </w:p>
        </w:tc>
        <w:tc>
          <w:tcPr>
            <w:tcW w:w="593" w:type="dxa"/>
          </w:tcPr>
          <w:p w14:paraId="2FCFFA35" w14:textId="77777777" w:rsidR="00254BE6" w:rsidRDefault="00254BE6">
            <w:pPr>
              <w:spacing w:line="360" w:lineRule="auto"/>
              <w:jc w:val="both"/>
              <w:rPr>
                <w:rFonts w:ascii="Times New Roman" w:eastAsia="Times New Roman" w:hAnsi="Times New Roman" w:cs="Times New Roman"/>
                <w:sz w:val="24"/>
                <w:szCs w:val="24"/>
              </w:rPr>
            </w:pPr>
          </w:p>
        </w:tc>
        <w:tc>
          <w:tcPr>
            <w:tcW w:w="485" w:type="dxa"/>
          </w:tcPr>
          <w:p w14:paraId="58BE8244" w14:textId="77777777" w:rsidR="00254BE6" w:rsidRDefault="00254BE6">
            <w:pPr>
              <w:spacing w:line="360" w:lineRule="auto"/>
              <w:jc w:val="both"/>
              <w:rPr>
                <w:rFonts w:ascii="Times New Roman" w:eastAsia="Times New Roman" w:hAnsi="Times New Roman" w:cs="Times New Roman"/>
                <w:sz w:val="24"/>
                <w:szCs w:val="24"/>
              </w:rPr>
            </w:pPr>
          </w:p>
        </w:tc>
        <w:tc>
          <w:tcPr>
            <w:tcW w:w="485" w:type="dxa"/>
          </w:tcPr>
          <w:p w14:paraId="1F9861B1" w14:textId="77777777" w:rsidR="00254BE6" w:rsidRDefault="00254BE6">
            <w:pPr>
              <w:spacing w:line="360" w:lineRule="auto"/>
              <w:jc w:val="both"/>
              <w:rPr>
                <w:rFonts w:ascii="Times New Roman" w:eastAsia="Times New Roman" w:hAnsi="Times New Roman" w:cs="Times New Roman"/>
                <w:sz w:val="24"/>
                <w:szCs w:val="24"/>
              </w:rPr>
            </w:pPr>
          </w:p>
        </w:tc>
        <w:tc>
          <w:tcPr>
            <w:tcW w:w="505" w:type="dxa"/>
          </w:tcPr>
          <w:p w14:paraId="33E887DC" w14:textId="77777777" w:rsidR="00254BE6" w:rsidRDefault="00254BE6">
            <w:pPr>
              <w:spacing w:line="360" w:lineRule="auto"/>
              <w:jc w:val="both"/>
              <w:rPr>
                <w:rFonts w:ascii="Times New Roman" w:eastAsia="Times New Roman" w:hAnsi="Times New Roman" w:cs="Times New Roman"/>
                <w:sz w:val="24"/>
                <w:szCs w:val="24"/>
              </w:rPr>
            </w:pPr>
          </w:p>
        </w:tc>
        <w:tc>
          <w:tcPr>
            <w:tcW w:w="465" w:type="dxa"/>
            <w:shd w:val="clear" w:color="auto" w:fill="C55911"/>
          </w:tcPr>
          <w:p w14:paraId="7AB0E47A" w14:textId="77777777" w:rsidR="00254BE6" w:rsidRDefault="00254BE6">
            <w:pPr>
              <w:spacing w:line="360" w:lineRule="auto"/>
              <w:jc w:val="both"/>
              <w:rPr>
                <w:rFonts w:ascii="Times New Roman" w:eastAsia="Times New Roman" w:hAnsi="Times New Roman" w:cs="Times New Roman"/>
                <w:sz w:val="24"/>
                <w:szCs w:val="24"/>
              </w:rPr>
            </w:pPr>
          </w:p>
        </w:tc>
        <w:tc>
          <w:tcPr>
            <w:tcW w:w="469" w:type="dxa"/>
          </w:tcPr>
          <w:p w14:paraId="6F3A0930" w14:textId="77777777" w:rsidR="00254BE6" w:rsidRDefault="00254BE6">
            <w:pPr>
              <w:spacing w:line="360" w:lineRule="auto"/>
              <w:jc w:val="both"/>
              <w:rPr>
                <w:rFonts w:ascii="Times New Roman" w:eastAsia="Times New Roman" w:hAnsi="Times New Roman" w:cs="Times New Roman"/>
                <w:sz w:val="24"/>
                <w:szCs w:val="24"/>
              </w:rPr>
            </w:pPr>
          </w:p>
        </w:tc>
      </w:tr>
      <w:tr w:rsidR="00254BE6" w14:paraId="7CD744BE" w14:textId="77777777">
        <w:trPr>
          <w:trHeight w:val="394"/>
        </w:trPr>
        <w:tc>
          <w:tcPr>
            <w:tcW w:w="2677" w:type="dxa"/>
          </w:tcPr>
          <w:p w14:paraId="548A083D" w14:textId="77777777" w:rsidR="00254BE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Final submission </w:t>
            </w:r>
          </w:p>
        </w:tc>
        <w:tc>
          <w:tcPr>
            <w:tcW w:w="486" w:type="dxa"/>
          </w:tcPr>
          <w:p w14:paraId="4E6AEFAA" w14:textId="77777777" w:rsidR="00254BE6" w:rsidRDefault="00254BE6">
            <w:pPr>
              <w:spacing w:line="360" w:lineRule="auto"/>
              <w:jc w:val="both"/>
              <w:rPr>
                <w:rFonts w:ascii="Times New Roman" w:eastAsia="Times New Roman" w:hAnsi="Times New Roman" w:cs="Times New Roman"/>
                <w:sz w:val="24"/>
                <w:szCs w:val="24"/>
              </w:rPr>
            </w:pPr>
          </w:p>
        </w:tc>
        <w:tc>
          <w:tcPr>
            <w:tcW w:w="640" w:type="dxa"/>
          </w:tcPr>
          <w:p w14:paraId="77792EFC" w14:textId="77777777" w:rsidR="00254BE6" w:rsidRDefault="00254BE6">
            <w:pPr>
              <w:spacing w:line="360" w:lineRule="auto"/>
              <w:jc w:val="both"/>
              <w:rPr>
                <w:rFonts w:ascii="Times New Roman" w:eastAsia="Times New Roman" w:hAnsi="Times New Roman" w:cs="Times New Roman"/>
                <w:sz w:val="24"/>
                <w:szCs w:val="24"/>
              </w:rPr>
            </w:pPr>
          </w:p>
        </w:tc>
        <w:tc>
          <w:tcPr>
            <w:tcW w:w="490" w:type="dxa"/>
          </w:tcPr>
          <w:p w14:paraId="7F0C7EC4" w14:textId="77777777" w:rsidR="00254BE6" w:rsidRDefault="00254BE6">
            <w:pPr>
              <w:spacing w:line="360" w:lineRule="auto"/>
              <w:jc w:val="both"/>
              <w:rPr>
                <w:rFonts w:ascii="Times New Roman" w:eastAsia="Times New Roman" w:hAnsi="Times New Roman" w:cs="Times New Roman"/>
                <w:sz w:val="24"/>
                <w:szCs w:val="24"/>
              </w:rPr>
            </w:pPr>
          </w:p>
        </w:tc>
        <w:tc>
          <w:tcPr>
            <w:tcW w:w="537" w:type="dxa"/>
          </w:tcPr>
          <w:p w14:paraId="1D6823E9" w14:textId="77777777" w:rsidR="00254BE6" w:rsidRDefault="00254BE6">
            <w:pPr>
              <w:spacing w:line="360" w:lineRule="auto"/>
              <w:jc w:val="both"/>
              <w:rPr>
                <w:rFonts w:ascii="Times New Roman" w:eastAsia="Times New Roman" w:hAnsi="Times New Roman" w:cs="Times New Roman"/>
                <w:sz w:val="24"/>
                <w:szCs w:val="24"/>
              </w:rPr>
            </w:pPr>
          </w:p>
        </w:tc>
        <w:tc>
          <w:tcPr>
            <w:tcW w:w="591" w:type="dxa"/>
          </w:tcPr>
          <w:p w14:paraId="3F365B1D" w14:textId="77777777" w:rsidR="00254BE6" w:rsidRDefault="00254BE6">
            <w:pPr>
              <w:spacing w:line="360" w:lineRule="auto"/>
              <w:jc w:val="both"/>
              <w:rPr>
                <w:rFonts w:ascii="Times New Roman" w:eastAsia="Times New Roman" w:hAnsi="Times New Roman" w:cs="Times New Roman"/>
                <w:sz w:val="24"/>
                <w:szCs w:val="24"/>
              </w:rPr>
            </w:pPr>
          </w:p>
        </w:tc>
        <w:tc>
          <w:tcPr>
            <w:tcW w:w="593" w:type="dxa"/>
          </w:tcPr>
          <w:p w14:paraId="23524D97" w14:textId="77777777" w:rsidR="00254BE6" w:rsidRDefault="00254BE6">
            <w:pPr>
              <w:spacing w:line="360" w:lineRule="auto"/>
              <w:jc w:val="both"/>
              <w:rPr>
                <w:rFonts w:ascii="Times New Roman" w:eastAsia="Times New Roman" w:hAnsi="Times New Roman" w:cs="Times New Roman"/>
                <w:sz w:val="24"/>
                <w:szCs w:val="24"/>
              </w:rPr>
            </w:pPr>
          </w:p>
        </w:tc>
        <w:tc>
          <w:tcPr>
            <w:tcW w:w="593" w:type="dxa"/>
          </w:tcPr>
          <w:p w14:paraId="27775C78" w14:textId="77777777" w:rsidR="00254BE6" w:rsidRDefault="00254BE6">
            <w:pPr>
              <w:spacing w:line="360" w:lineRule="auto"/>
              <w:jc w:val="both"/>
              <w:rPr>
                <w:rFonts w:ascii="Times New Roman" w:eastAsia="Times New Roman" w:hAnsi="Times New Roman" w:cs="Times New Roman"/>
                <w:sz w:val="24"/>
                <w:szCs w:val="24"/>
              </w:rPr>
            </w:pPr>
          </w:p>
        </w:tc>
        <w:tc>
          <w:tcPr>
            <w:tcW w:w="485" w:type="dxa"/>
          </w:tcPr>
          <w:p w14:paraId="29232D6E" w14:textId="77777777" w:rsidR="00254BE6" w:rsidRDefault="00254BE6">
            <w:pPr>
              <w:spacing w:line="360" w:lineRule="auto"/>
              <w:jc w:val="both"/>
              <w:rPr>
                <w:rFonts w:ascii="Times New Roman" w:eastAsia="Times New Roman" w:hAnsi="Times New Roman" w:cs="Times New Roman"/>
                <w:sz w:val="24"/>
                <w:szCs w:val="24"/>
              </w:rPr>
            </w:pPr>
          </w:p>
        </w:tc>
        <w:tc>
          <w:tcPr>
            <w:tcW w:w="485" w:type="dxa"/>
          </w:tcPr>
          <w:p w14:paraId="45929387" w14:textId="77777777" w:rsidR="00254BE6" w:rsidRDefault="00254BE6">
            <w:pPr>
              <w:spacing w:line="360" w:lineRule="auto"/>
              <w:jc w:val="both"/>
              <w:rPr>
                <w:rFonts w:ascii="Times New Roman" w:eastAsia="Times New Roman" w:hAnsi="Times New Roman" w:cs="Times New Roman"/>
                <w:sz w:val="24"/>
                <w:szCs w:val="24"/>
              </w:rPr>
            </w:pPr>
          </w:p>
        </w:tc>
        <w:tc>
          <w:tcPr>
            <w:tcW w:w="505" w:type="dxa"/>
          </w:tcPr>
          <w:p w14:paraId="23326F39" w14:textId="77777777" w:rsidR="00254BE6" w:rsidRDefault="00254BE6">
            <w:pPr>
              <w:spacing w:line="360" w:lineRule="auto"/>
              <w:jc w:val="both"/>
              <w:rPr>
                <w:rFonts w:ascii="Times New Roman" w:eastAsia="Times New Roman" w:hAnsi="Times New Roman" w:cs="Times New Roman"/>
                <w:sz w:val="24"/>
                <w:szCs w:val="24"/>
              </w:rPr>
            </w:pPr>
          </w:p>
        </w:tc>
        <w:tc>
          <w:tcPr>
            <w:tcW w:w="465" w:type="dxa"/>
          </w:tcPr>
          <w:p w14:paraId="60E194A1" w14:textId="77777777" w:rsidR="00254BE6" w:rsidRDefault="00254BE6">
            <w:pPr>
              <w:spacing w:line="360" w:lineRule="auto"/>
              <w:jc w:val="both"/>
              <w:rPr>
                <w:rFonts w:ascii="Times New Roman" w:eastAsia="Times New Roman" w:hAnsi="Times New Roman" w:cs="Times New Roman"/>
                <w:sz w:val="24"/>
                <w:szCs w:val="24"/>
              </w:rPr>
            </w:pPr>
          </w:p>
        </w:tc>
        <w:tc>
          <w:tcPr>
            <w:tcW w:w="469" w:type="dxa"/>
            <w:shd w:val="clear" w:color="auto" w:fill="227ACB"/>
          </w:tcPr>
          <w:p w14:paraId="490FC3CC" w14:textId="77777777" w:rsidR="00254BE6" w:rsidRDefault="00254BE6">
            <w:pPr>
              <w:spacing w:line="360" w:lineRule="auto"/>
              <w:jc w:val="both"/>
              <w:rPr>
                <w:rFonts w:ascii="Times New Roman" w:eastAsia="Times New Roman" w:hAnsi="Times New Roman" w:cs="Times New Roman"/>
                <w:sz w:val="24"/>
                <w:szCs w:val="24"/>
              </w:rPr>
            </w:pPr>
          </w:p>
        </w:tc>
      </w:tr>
    </w:tbl>
    <w:p w14:paraId="697532D8" w14:textId="77777777" w:rsidR="00254BE6" w:rsidRDefault="00254BE6">
      <w:pPr>
        <w:spacing w:line="360" w:lineRule="auto"/>
        <w:jc w:val="both"/>
        <w:rPr>
          <w:rFonts w:ascii="Times New Roman" w:eastAsia="Times New Roman" w:hAnsi="Times New Roman" w:cs="Times New Roman"/>
          <w:sz w:val="24"/>
          <w:szCs w:val="24"/>
        </w:rPr>
      </w:pPr>
    </w:p>
    <w:p w14:paraId="502C7231" w14:textId="40B02886" w:rsidR="00254BE6" w:rsidRDefault="00000000">
      <w:pPr>
        <w:pStyle w:val="Heading1"/>
      </w:pPr>
      <w:bookmarkStart w:id="6" w:name="_3dy6vkm" w:colFirst="0" w:colLast="0"/>
      <w:bookmarkEnd w:id="6"/>
      <w:r>
        <w:t xml:space="preserve">Risk </w:t>
      </w:r>
      <w:r w:rsidR="00531699">
        <w:t>M</w:t>
      </w:r>
      <w:r>
        <w:t xml:space="preserve">anagement </w:t>
      </w:r>
    </w:p>
    <w:p w14:paraId="5425A6F4" w14:textId="61213468" w:rsidR="00254BE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Building an on-site dining facility at Megger needs proactive risk management and speedy problem-solving. Staying current with consumer tastes and nutrition is difficult. Consumer surveys and focus groups will help the institution adapt to changing tastes and improve offerings. The caterer may stay competitive by focusing on customer needs. Using technology should improve operational efficiency and customer experience. Digital menu boards, </w:t>
      </w:r>
      <w:r>
        <w:rPr>
          <w:rFonts w:ascii="Times New Roman" w:eastAsia="Times New Roman" w:hAnsi="Times New Roman" w:cs="Times New Roman"/>
          <w:sz w:val="24"/>
          <w:szCs w:val="24"/>
        </w:rPr>
        <w:lastRenderedPageBreak/>
        <w:t xml:space="preserve">smartphone payments, and online ordering facilitate customer ordering. Customer </w:t>
      </w:r>
      <w:r w:rsidR="00AD1EBC">
        <w:rPr>
          <w:rFonts w:ascii="Times New Roman" w:eastAsia="Times New Roman" w:hAnsi="Times New Roman" w:cs="Times New Roman"/>
          <w:sz w:val="24"/>
          <w:szCs w:val="24"/>
        </w:rPr>
        <w:t>behaviour</w:t>
      </w:r>
      <w:r>
        <w:rPr>
          <w:rFonts w:ascii="Times New Roman" w:eastAsia="Times New Roman" w:hAnsi="Times New Roman" w:cs="Times New Roman"/>
          <w:sz w:val="24"/>
          <w:szCs w:val="24"/>
        </w:rPr>
        <w:t xml:space="preserve"> and preferences can be understood using data analytics to adapt marketing and menu optimization. Sustainability will affect the catering facility's reputation and operations. Recycling, composting, and portion control reduce food waste. The facility may reduce its carbon footprint and encourage sustainable agriculture by using local and organic ingredients. The institution can boost its brand image and attract eco-conscious customers by routinely communicating sustainability actions (</w:t>
      </w:r>
      <w:proofErr w:type="spellStart"/>
      <w:r>
        <w:rPr>
          <w:rFonts w:ascii="Times New Roman" w:eastAsia="Times New Roman" w:hAnsi="Times New Roman" w:cs="Times New Roman"/>
          <w:sz w:val="24"/>
          <w:szCs w:val="24"/>
        </w:rPr>
        <w:t>Pantelic</w:t>
      </w:r>
      <w:proofErr w:type="spellEnd"/>
      <w:r>
        <w:rPr>
          <w:rFonts w:ascii="Times New Roman" w:eastAsia="Times New Roman" w:hAnsi="Times New Roman" w:cs="Times New Roman"/>
          <w:sz w:val="24"/>
          <w:szCs w:val="24"/>
        </w:rPr>
        <w:t xml:space="preserve"> et al., 2023). The catering facility's success depends on staff training and growth. Staff receive ongoing training on industry changes, food safety, and customer service. Positive work environments that promote cooperation, communication, and employee participation increase morale and productivity. Awarding employees for their accomplishments boosts performance and loyalty. The catering facility's Megger community presence will need community participation to develop brand recognition and goodwill among local stakeholders. With facility maturation, this will happen. This includes community events, sponsorship, and cross-promotion with surrounding businesses. The catering facility may become part of the local ecology and acquire support from people and businesses if it engages with the community. To ensure the catering facility's long-term success, performance monitoring and assessment must continue. These include measuring revenue growth, customer satisfaction, and employee turnover. This will highlight innovation and improvement potential. Perform regular performance assessments and compare to industry standards for insights. The Megger catering facility project requires adaptation, innovation, and customer focus. To succeed in a competitive market and become a valuable asset to Megger, the catering facility must stay aware of changing customer preferences, use technology to improve operations, prioritize sustainability initiatives, invest in employee training and development, engage with the local community, and focus on performance monitoring and Continuous improvement and quality may assist the catering facility provide excellent service and a healthier, more active workplace (</w:t>
      </w:r>
      <w:proofErr w:type="spellStart"/>
      <w:r>
        <w:rPr>
          <w:rFonts w:ascii="Times New Roman" w:eastAsia="Times New Roman" w:hAnsi="Times New Roman" w:cs="Times New Roman"/>
          <w:sz w:val="24"/>
          <w:szCs w:val="24"/>
        </w:rPr>
        <w:t>Bruelisauer</w:t>
      </w:r>
      <w:proofErr w:type="spellEnd"/>
      <w:r>
        <w:rPr>
          <w:rFonts w:ascii="Times New Roman" w:eastAsia="Times New Roman" w:hAnsi="Times New Roman" w:cs="Times New Roman"/>
          <w:sz w:val="24"/>
          <w:szCs w:val="24"/>
        </w:rPr>
        <w:t xml:space="preserve"> and Berthold, 2015). This is commonly utilised for venues that do not have their own kitchens, especially for larger events. Catering services can relieve on-site staff or hostesses of the responsibility of cooking, setting up, and cleaning up by taking care of these tasks off-site. Before determining whether to have the catering done on-site or off-site, you should take the event's budget into consideration. The cost of hiring the venue is a significant part of the onsite catering budget. Extra costs for setup, labour, and decorations are also </w:t>
      </w:r>
      <w:r w:rsidR="00531699">
        <w:rPr>
          <w:rFonts w:ascii="Times New Roman" w:eastAsia="Times New Roman" w:hAnsi="Times New Roman" w:cs="Times New Roman"/>
          <w:sz w:val="24"/>
          <w:szCs w:val="24"/>
        </w:rPr>
        <w:t>considered</w:t>
      </w:r>
      <w:r>
        <w:rPr>
          <w:rFonts w:ascii="Times New Roman" w:eastAsia="Times New Roman" w:hAnsi="Times New Roman" w:cs="Times New Roman"/>
          <w:sz w:val="24"/>
          <w:szCs w:val="24"/>
        </w:rPr>
        <w:t xml:space="preserve">. In contrast, there may be additional costs associated with offsite catering, such as delivery, equipment rental, or service staff. Depending on the type of event and the anticipated number of attendees, it may be more cost-effective to </w:t>
      </w:r>
      <w:r>
        <w:rPr>
          <w:rFonts w:ascii="Times New Roman" w:eastAsia="Times New Roman" w:hAnsi="Times New Roman" w:cs="Times New Roman"/>
          <w:sz w:val="24"/>
          <w:szCs w:val="24"/>
        </w:rPr>
        <w:lastRenderedPageBreak/>
        <w:t xml:space="preserve">have food prepared offsite instead of at the venue. You might be able to save money by having the cuisine done offsite if your event calls for pricey specialist ingredients. There might be restrictions on the kind of food that can be served at locations with their own kitchens. A whole supper can be provided by hiring a professional caterer. When planning an event, catering is crucial. Offsite caterers have </w:t>
      </w:r>
      <w:r w:rsidR="00AD1EBC">
        <w:rPr>
          <w:rFonts w:ascii="Times New Roman" w:eastAsia="Times New Roman" w:hAnsi="Times New Roman" w:cs="Times New Roman"/>
          <w:sz w:val="24"/>
          <w:szCs w:val="24"/>
        </w:rPr>
        <w:t>several</w:t>
      </w:r>
      <w:r>
        <w:rPr>
          <w:rFonts w:ascii="Times New Roman" w:eastAsia="Times New Roman" w:hAnsi="Times New Roman" w:cs="Times New Roman"/>
          <w:sz w:val="24"/>
          <w:szCs w:val="24"/>
        </w:rPr>
        <w:t xml:space="preserve"> challenges that could compromise the quality of their cuisine and presentation. First things first: think about how far away the dining room and kitchen are. Meals that are cold or mushy could be the consequence of poor management of this, which affects how long it takes for food to reach its destination. it is advised to get in touch with outside caterers in advance to go over any </w:t>
      </w:r>
      <w:r w:rsidR="00531699">
        <w:rPr>
          <w:rFonts w:ascii="Times New Roman" w:eastAsia="Times New Roman" w:hAnsi="Times New Roman" w:cs="Times New Roman"/>
          <w:sz w:val="24"/>
          <w:szCs w:val="24"/>
        </w:rPr>
        <w:t>dietary</w:t>
      </w:r>
      <w:r>
        <w:rPr>
          <w:rFonts w:ascii="Times New Roman" w:eastAsia="Times New Roman" w:hAnsi="Times New Roman" w:cs="Times New Roman"/>
          <w:sz w:val="24"/>
          <w:szCs w:val="24"/>
        </w:rPr>
        <w:t xml:space="preserve"> restrictions; however, keep in mind that not all caterers are able to fulfil every request. Onsite caterers usually give their cooks more leeway when it comes to the method of making the food. Because of this, you can trust that the quality and freshness of their ingredients will surpass those of offshore caterers. The ability to include creative ideas and personalise the menu is just as important as the quality and presentation of the cuisine when organising an event (</w:t>
      </w:r>
      <w:proofErr w:type="spellStart"/>
      <w:r>
        <w:rPr>
          <w:rFonts w:ascii="Times New Roman" w:eastAsia="Times New Roman" w:hAnsi="Times New Roman" w:cs="Times New Roman"/>
          <w:sz w:val="24"/>
          <w:szCs w:val="24"/>
        </w:rPr>
        <w:t>Bruelisauer</w:t>
      </w:r>
      <w:proofErr w:type="spellEnd"/>
      <w:r>
        <w:rPr>
          <w:rFonts w:ascii="Times New Roman" w:eastAsia="Times New Roman" w:hAnsi="Times New Roman" w:cs="Times New Roman"/>
          <w:sz w:val="24"/>
          <w:szCs w:val="24"/>
        </w:rPr>
        <w:t xml:space="preserve"> and Berthold, 2015). You have more control over the preparation and presentation of the food with onsite catering, but with offsite catering, you usually can't tailor the menu to your preferences. Onshore caterers take the time to listen to their customers and create unique meals based on their preferences, while offshore caterers may just provide a variety of pre-made meal packages. Worst of all, a company situated abroad could not have any original ideas for food displays, such as buffets or food stations. Thus, onsite catering could offer a more freeing setting for people to be creative while customising a meal to their tastes. Therefore, before </w:t>
      </w:r>
      <w:r w:rsidR="00531699">
        <w:rPr>
          <w:rFonts w:ascii="Times New Roman" w:eastAsia="Times New Roman" w:hAnsi="Times New Roman" w:cs="Times New Roman"/>
          <w:sz w:val="24"/>
          <w:szCs w:val="24"/>
        </w:rPr>
        <w:t>planning</w:t>
      </w:r>
      <w:r>
        <w:rPr>
          <w:rFonts w:ascii="Times New Roman" w:eastAsia="Times New Roman" w:hAnsi="Times New Roman" w:cs="Times New Roman"/>
          <w:sz w:val="24"/>
          <w:szCs w:val="24"/>
        </w:rPr>
        <w:t>, consider these factors.  It usually takes more time for offsite caterers to prepare and serve food, whereas more people are usually needed for onsite events to set up and clean up. When organising off-site catering, it is important to consider transportation options, especially if the destination is not conveniently located. Larger venues may benefit from having a caterer present on-site due to the need for specialised equipment or staff. Find the most practical alternative for your event by knowing what resources and manpower each location demands (</w:t>
      </w:r>
      <w:proofErr w:type="spellStart"/>
      <w:r>
        <w:rPr>
          <w:rFonts w:ascii="Times New Roman" w:eastAsia="Times New Roman" w:hAnsi="Times New Roman" w:cs="Times New Roman"/>
          <w:sz w:val="24"/>
          <w:szCs w:val="24"/>
        </w:rPr>
        <w:t>Pantelic</w:t>
      </w:r>
      <w:proofErr w:type="spellEnd"/>
      <w:r>
        <w:rPr>
          <w:rFonts w:ascii="Times New Roman" w:eastAsia="Times New Roman" w:hAnsi="Times New Roman" w:cs="Times New Roman"/>
          <w:sz w:val="24"/>
          <w:szCs w:val="24"/>
        </w:rPr>
        <w:t xml:space="preserve"> et al., 2023).</w:t>
      </w:r>
    </w:p>
    <w:p w14:paraId="4382C0B9" w14:textId="77777777" w:rsidR="00254BE6" w:rsidRDefault="00000000">
      <w:pPr>
        <w:pStyle w:val="Heading1"/>
      </w:pPr>
      <w:bookmarkStart w:id="7" w:name="_1t3h5sf" w:colFirst="0" w:colLast="0"/>
      <w:bookmarkEnd w:id="7"/>
      <w:r>
        <w:t>Conclusion:</w:t>
      </w:r>
    </w:p>
    <w:p w14:paraId="0A284A22" w14:textId="77777777" w:rsidR="00254BE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conclusion states that Megger's on-site catering facility is a strategic investment in staff well-being and productivity. Megger seeks more employee satisfaction, less lunchtime congestion, and better operations. Make healthy, tasty meals available on site. Megger fosters a holistic workplace culture by prioritizing innovation, sustainability, and employee </w:t>
      </w:r>
      <w:r>
        <w:rPr>
          <w:rFonts w:ascii="Times New Roman" w:eastAsia="Times New Roman" w:hAnsi="Times New Roman" w:cs="Times New Roman"/>
          <w:sz w:val="24"/>
          <w:szCs w:val="24"/>
        </w:rPr>
        <w:lastRenderedPageBreak/>
        <w:t xml:space="preserve">involvement. The notion might make the workplace more dynamic, inclusive, and resilient, helping people achieve. </w:t>
      </w:r>
    </w:p>
    <w:p w14:paraId="46B0B46C" w14:textId="77777777" w:rsidR="00254BE6" w:rsidRDefault="00254BE6">
      <w:pPr>
        <w:spacing w:line="360" w:lineRule="auto"/>
        <w:jc w:val="both"/>
        <w:rPr>
          <w:rFonts w:ascii="Times New Roman" w:eastAsia="Times New Roman" w:hAnsi="Times New Roman" w:cs="Times New Roman"/>
          <w:sz w:val="24"/>
          <w:szCs w:val="24"/>
        </w:rPr>
      </w:pPr>
    </w:p>
    <w:p w14:paraId="04066450" w14:textId="77777777" w:rsidR="00254BE6" w:rsidRDefault="00254BE6">
      <w:pPr>
        <w:spacing w:line="360" w:lineRule="auto"/>
        <w:jc w:val="both"/>
        <w:rPr>
          <w:rFonts w:ascii="Times New Roman" w:eastAsia="Times New Roman" w:hAnsi="Times New Roman" w:cs="Times New Roman"/>
          <w:sz w:val="24"/>
          <w:szCs w:val="24"/>
        </w:rPr>
      </w:pPr>
    </w:p>
    <w:p w14:paraId="0442F2B6" w14:textId="77777777" w:rsidR="00254BE6" w:rsidRDefault="00254BE6">
      <w:pPr>
        <w:spacing w:line="360" w:lineRule="auto"/>
        <w:jc w:val="both"/>
        <w:rPr>
          <w:rFonts w:ascii="Times New Roman" w:eastAsia="Times New Roman" w:hAnsi="Times New Roman" w:cs="Times New Roman"/>
          <w:sz w:val="24"/>
          <w:szCs w:val="24"/>
        </w:rPr>
      </w:pPr>
    </w:p>
    <w:p w14:paraId="1765D296" w14:textId="77777777" w:rsidR="00254BE6" w:rsidRDefault="00254BE6">
      <w:pPr>
        <w:spacing w:line="360" w:lineRule="auto"/>
        <w:jc w:val="both"/>
        <w:rPr>
          <w:rFonts w:ascii="Times New Roman" w:eastAsia="Times New Roman" w:hAnsi="Times New Roman" w:cs="Times New Roman"/>
          <w:sz w:val="24"/>
          <w:szCs w:val="24"/>
        </w:rPr>
      </w:pPr>
    </w:p>
    <w:p w14:paraId="384C8D40" w14:textId="77777777" w:rsidR="00254BE6" w:rsidRDefault="00254BE6">
      <w:pPr>
        <w:spacing w:line="360" w:lineRule="auto"/>
        <w:jc w:val="both"/>
        <w:rPr>
          <w:rFonts w:ascii="Times New Roman" w:eastAsia="Times New Roman" w:hAnsi="Times New Roman" w:cs="Times New Roman"/>
          <w:sz w:val="24"/>
          <w:szCs w:val="24"/>
        </w:rPr>
      </w:pPr>
    </w:p>
    <w:p w14:paraId="6BD39209" w14:textId="77777777" w:rsidR="00254BE6" w:rsidRDefault="00254BE6">
      <w:pPr>
        <w:spacing w:line="360" w:lineRule="auto"/>
        <w:jc w:val="both"/>
        <w:rPr>
          <w:rFonts w:ascii="Times New Roman" w:eastAsia="Times New Roman" w:hAnsi="Times New Roman" w:cs="Times New Roman"/>
          <w:sz w:val="24"/>
          <w:szCs w:val="24"/>
        </w:rPr>
      </w:pPr>
    </w:p>
    <w:p w14:paraId="2E964F8B" w14:textId="77777777" w:rsidR="00254BE6" w:rsidRDefault="00254BE6">
      <w:pPr>
        <w:spacing w:line="360" w:lineRule="auto"/>
        <w:jc w:val="both"/>
        <w:rPr>
          <w:rFonts w:ascii="Times New Roman" w:eastAsia="Times New Roman" w:hAnsi="Times New Roman" w:cs="Times New Roman"/>
          <w:sz w:val="24"/>
          <w:szCs w:val="24"/>
        </w:rPr>
      </w:pPr>
    </w:p>
    <w:p w14:paraId="57764D1A" w14:textId="77777777" w:rsidR="00254BE6" w:rsidRDefault="00254BE6">
      <w:pPr>
        <w:spacing w:line="360" w:lineRule="auto"/>
        <w:jc w:val="both"/>
        <w:rPr>
          <w:rFonts w:ascii="Times New Roman" w:eastAsia="Times New Roman" w:hAnsi="Times New Roman" w:cs="Times New Roman"/>
          <w:sz w:val="24"/>
          <w:szCs w:val="24"/>
        </w:rPr>
      </w:pPr>
    </w:p>
    <w:p w14:paraId="7078D4D4" w14:textId="77777777" w:rsidR="00254BE6" w:rsidRDefault="00254BE6">
      <w:pPr>
        <w:spacing w:line="360" w:lineRule="auto"/>
        <w:jc w:val="both"/>
        <w:rPr>
          <w:rFonts w:ascii="Times New Roman" w:eastAsia="Times New Roman" w:hAnsi="Times New Roman" w:cs="Times New Roman"/>
          <w:sz w:val="24"/>
          <w:szCs w:val="24"/>
        </w:rPr>
      </w:pPr>
    </w:p>
    <w:p w14:paraId="6689C8EB" w14:textId="77777777" w:rsidR="00254BE6" w:rsidRDefault="00254BE6">
      <w:pPr>
        <w:spacing w:line="360" w:lineRule="auto"/>
        <w:jc w:val="both"/>
        <w:rPr>
          <w:rFonts w:ascii="Times New Roman" w:eastAsia="Times New Roman" w:hAnsi="Times New Roman" w:cs="Times New Roman"/>
          <w:sz w:val="24"/>
          <w:szCs w:val="24"/>
        </w:rPr>
      </w:pPr>
    </w:p>
    <w:p w14:paraId="4EEDBB9B" w14:textId="77777777" w:rsidR="00254BE6" w:rsidRDefault="00254BE6">
      <w:pPr>
        <w:spacing w:line="360" w:lineRule="auto"/>
        <w:jc w:val="both"/>
        <w:rPr>
          <w:rFonts w:ascii="Times New Roman" w:eastAsia="Times New Roman" w:hAnsi="Times New Roman" w:cs="Times New Roman"/>
          <w:sz w:val="24"/>
          <w:szCs w:val="24"/>
        </w:rPr>
      </w:pPr>
    </w:p>
    <w:p w14:paraId="11431A27" w14:textId="77777777" w:rsidR="00254BE6" w:rsidRDefault="00254BE6">
      <w:pPr>
        <w:spacing w:line="360" w:lineRule="auto"/>
        <w:jc w:val="both"/>
        <w:rPr>
          <w:rFonts w:ascii="Times New Roman" w:eastAsia="Times New Roman" w:hAnsi="Times New Roman" w:cs="Times New Roman"/>
          <w:sz w:val="24"/>
          <w:szCs w:val="24"/>
        </w:rPr>
      </w:pPr>
    </w:p>
    <w:p w14:paraId="564F12C6" w14:textId="77777777" w:rsidR="00254BE6" w:rsidRDefault="00254BE6">
      <w:pPr>
        <w:spacing w:line="360" w:lineRule="auto"/>
        <w:jc w:val="both"/>
        <w:rPr>
          <w:rFonts w:ascii="Times New Roman" w:eastAsia="Times New Roman" w:hAnsi="Times New Roman" w:cs="Times New Roman"/>
          <w:sz w:val="24"/>
          <w:szCs w:val="24"/>
        </w:rPr>
      </w:pPr>
    </w:p>
    <w:p w14:paraId="32901025" w14:textId="77777777" w:rsidR="00254BE6" w:rsidRDefault="00254BE6">
      <w:pPr>
        <w:spacing w:line="360" w:lineRule="auto"/>
        <w:jc w:val="both"/>
        <w:rPr>
          <w:rFonts w:ascii="Times New Roman" w:eastAsia="Times New Roman" w:hAnsi="Times New Roman" w:cs="Times New Roman"/>
          <w:sz w:val="24"/>
          <w:szCs w:val="24"/>
        </w:rPr>
      </w:pPr>
    </w:p>
    <w:p w14:paraId="5BC82997" w14:textId="77777777" w:rsidR="00254BE6" w:rsidRDefault="00254BE6">
      <w:pPr>
        <w:spacing w:line="360" w:lineRule="auto"/>
        <w:jc w:val="both"/>
        <w:rPr>
          <w:rFonts w:ascii="Times New Roman" w:eastAsia="Times New Roman" w:hAnsi="Times New Roman" w:cs="Times New Roman"/>
          <w:sz w:val="24"/>
          <w:szCs w:val="24"/>
        </w:rPr>
      </w:pPr>
    </w:p>
    <w:p w14:paraId="28F07101" w14:textId="77777777" w:rsidR="00254BE6" w:rsidRDefault="00254BE6">
      <w:pPr>
        <w:spacing w:line="360" w:lineRule="auto"/>
        <w:jc w:val="both"/>
        <w:rPr>
          <w:rFonts w:ascii="Times New Roman" w:eastAsia="Times New Roman" w:hAnsi="Times New Roman" w:cs="Times New Roman"/>
          <w:sz w:val="24"/>
          <w:szCs w:val="24"/>
        </w:rPr>
      </w:pPr>
    </w:p>
    <w:p w14:paraId="2B2C0377" w14:textId="77777777" w:rsidR="00254BE6" w:rsidRDefault="00254BE6">
      <w:pPr>
        <w:spacing w:line="360" w:lineRule="auto"/>
        <w:jc w:val="both"/>
        <w:rPr>
          <w:rFonts w:ascii="Times New Roman" w:eastAsia="Times New Roman" w:hAnsi="Times New Roman" w:cs="Times New Roman"/>
          <w:sz w:val="24"/>
          <w:szCs w:val="24"/>
        </w:rPr>
      </w:pPr>
    </w:p>
    <w:p w14:paraId="528DA660" w14:textId="77777777" w:rsidR="00254BE6" w:rsidRDefault="00254BE6">
      <w:pPr>
        <w:spacing w:line="360" w:lineRule="auto"/>
        <w:jc w:val="both"/>
        <w:rPr>
          <w:rFonts w:ascii="Times New Roman" w:eastAsia="Times New Roman" w:hAnsi="Times New Roman" w:cs="Times New Roman"/>
          <w:sz w:val="24"/>
          <w:szCs w:val="24"/>
        </w:rPr>
      </w:pPr>
    </w:p>
    <w:p w14:paraId="1F3488EB" w14:textId="77777777" w:rsidR="00254BE6" w:rsidRDefault="00254BE6">
      <w:pPr>
        <w:spacing w:line="360" w:lineRule="auto"/>
        <w:jc w:val="both"/>
        <w:rPr>
          <w:rFonts w:ascii="Times New Roman" w:eastAsia="Times New Roman" w:hAnsi="Times New Roman" w:cs="Times New Roman"/>
          <w:sz w:val="24"/>
          <w:szCs w:val="24"/>
        </w:rPr>
      </w:pPr>
    </w:p>
    <w:p w14:paraId="3D756342" w14:textId="77777777" w:rsidR="00254BE6" w:rsidRDefault="00254BE6">
      <w:pPr>
        <w:spacing w:line="360" w:lineRule="auto"/>
        <w:jc w:val="both"/>
        <w:rPr>
          <w:rFonts w:ascii="Times New Roman" w:eastAsia="Times New Roman" w:hAnsi="Times New Roman" w:cs="Times New Roman"/>
          <w:sz w:val="24"/>
          <w:szCs w:val="24"/>
        </w:rPr>
      </w:pPr>
    </w:p>
    <w:p w14:paraId="5B6DA42E" w14:textId="77777777" w:rsidR="00254BE6" w:rsidRDefault="00254BE6">
      <w:pPr>
        <w:spacing w:line="360" w:lineRule="auto"/>
        <w:jc w:val="both"/>
        <w:rPr>
          <w:rFonts w:ascii="Times New Roman" w:eastAsia="Times New Roman" w:hAnsi="Times New Roman" w:cs="Times New Roman"/>
          <w:sz w:val="24"/>
          <w:szCs w:val="24"/>
        </w:rPr>
      </w:pPr>
    </w:p>
    <w:p w14:paraId="18406450" w14:textId="77777777" w:rsidR="00254BE6" w:rsidRDefault="00000000">
      <w:pPr>
        <w:pStyle w:val="Heading1"/>
      </w:pPr>
      <w:bookmarkStart w:id="8" w:name="_4d34og8" w:colFirst="0" w:colLast="0"/>
      <w:bookmarkEnd w:id="8"/>
      <w:r>
        <w:lastRenderedPageBreak/>
        <w:t>Reference</w:t>
      </w:r>
    </w:p>
    <w:p w14:paraId="7954FE3E" w14:textId="77777777" w:rsidR="00254BE6"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Bruelisauer</w:t>
      </w:r>
      <w:proofErr w:type="spellEnd"/>
      <w:r>
        <w:rPr>
          <w:rFonts w:ascii="Times New Roman" w:eastAsia="Times New Roman" w:hAnsi="Times New Roman" w:cs="Times New Roman"/>
          <w:sz w:val="24"/>
          <w:szCs w:val="24"/>
        </w:rPr>
        <w:t>, M. and Berthold, S., 2015. </w:t>
      </w:r>
      <w:r>
        <w:rPr>
          <w:rFonts w:ascii="Times New Roman" w:eastAsia="Times New Roman" w:hAnsi="Times New Roman" w:cs="Times New Roman"/>
          <w:i/>
          <w:sz w:val="24"/>
          <w:szCs w:val="24"/>
        </w:rPr>
        <w:t xml:space="preserve">Reclaiming </w:t>
      </w:r>
      <w:proofErr w:type="spellStart"/>
      <w:r>
        <w:rPr>
          <w:rFonts w:ascii="Times New Roman" w:eastAsia="Times New Roman" w:hAnsi="Times New Roman" w:cs="Times New Roman"/>
          <w:i/>
          <w:sz w:val="24"/>
          <w:szCs w:val="24"/>
        </w:rPr>
        <w:t>backlanes</w:t>
      </w:r>
      <w:proofErr w:type="spellEnd"/>
      <w:r>
        <w:rPr>
          <w:rFonts w:ascii="Times New Roman" w:eastAsia="Times New Roman" w:hAnsi="Times New Roman" w:cs="Times New Roman"/>
          <w:i/>
          <w:sz w:val="24"/>
          <w:szCs w:val="24"/>
        </w:rPr>
        <w:t>: design vision for increasing building performance and reprogramming common spaces</w:t>
      </w:r>
      <w:r>
        <w:rPr>
          <w:rFonts w:ascii="Times New Roman" w:eastAsia="Times New Roman" w:hAnsi="Times New Roman" w:cs="Times New Roman"/>
          <w:sz w:val="24"/>
          <w:szCs w:val="24"/>
        </w:rPr>
        <w:t>. World Scientific.</w:t>
      </w:r>
    </w:p>
    <w:p w14:paraId="4CAA7EAB" w14:textId="77777777" w:rsidR="00254BE6"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Coleman, J.R. and Meggers, F., 2018. Sensing of indoor air quality—characterization of spatial and temporal pollutant evolution through distributed sensing. </w:t>
      </w:r>
      <w:r>
        <w:rPr>
          <w:rFonts w:ascii="Times New Roman" w:eastAsia="Times New Roman" w:hAnsi="Times New Roman" w:cs="Times New Roman"/>
          <w:i/>
          <w:sz w:val="24"/>
          <w:szCs w:val="24"/>
          <w:highlight w:val="white"/>
        </w:rPr>
        <w:t>Frontiers in Built Environment</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4</w:t>
      </w:r>
      <w:r>
        <w:rPr>
          <w:rFonts w:ascii="Times New Roman" w:eastAsia="Times New Roman" w:hAnsi="Times New Roman" w:cs="Times New Roman"/>
          <w:sz w:val="24"/>
          <w:szCs w:val="24"/>
          <w:highlight w:val="white"/>
        </w:rPr>
        <w:t>, p.28.</w:t>
      </w:r>
    </w:p>
    <w:p w14:paraId="43CA408F" w14:textId="77777777" w:rsidR="00254BE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Grewal, A., Kataria, H. and Dhawan, I., 2016. Literature search for research planning and identification of research problem. </w:t>
      </w:r>
      <w:r>
        <w:rPr>
          <w:rFonts w:ascii="Times New Roman" w:eastAsia="Times New Roman" w:hAnsi="Times New Roman" w:cs="Times New Roman"/>
          <w:i/>
          <w:sz w:val="24"/>
          <w:szCs w:val="24"/>
        </w:rPr>
        <w:t>Indian journal of anaesthesia</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60</w:t>
      </w:r>
      <w:r>
        <w:rPr>
          <w:rFonts w:ascii="Times New Roman" w:eastAsia="Times New Roman" w:hAnsi="Times New Roman" w:cs="Times New Roman"/>
          <w:sz w:val="24"/>
          <w:szCs w:val="24"/>
        </w:rPr>
        <w:t>(9), pp.635-639.</w:t>
      </w:r>
    </w:p>
    <w:p w14:paraId="411B9101" w14:textId="77777777" w:rsidR="00254BE6" w:rsidRDefault="00000000">
      <w:pPr>
        <w:spacing w:after="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Grochulska</w:t>
      </w:r>
      <w:proofErr w:type="spellEnd"/>
      <w:r>
        <w:rPr>
          <w:rFonts w:ascii="Times New Roman" w:eastAsia="Times New Roman" w:hAnsi="Times New Roman" w:cs="Times New Roman"/>
          <w:sz w:val="24"/>
          <w:szCs w:val="24"/>
        </w:rPr>
        <w:t xml:space="preserve">-Salak, M., </w:t>
      </w:r>
      <w:proofErr w:type="spellStart"/>
      <w:r>
        <w:rPr>
          <w:rFonts w:ascii="Times New Roman" w:eastAsia="Times New Roman" w:hAnsi="Times New Roman" w:cs="Times New Roman"/>
          <w:sz w:val="24"/>
          <w:szCs w:val="24"/>
        </w:rPr>
        <w:t>Nowysz</w:t>
      </w:r>
      <w:proofErr w:type="spellEnd"/>
      <w:r>
        <w:rPr>
          <w:rFonts w:ascii="Times New Roman" w:eastAsia="Times New Roman" w:hAnsi="Times New Roman" w:cs="Times New Roman"/>
          <w:sz w:val="24"/>
          <w:szCs w:val="24"/>
        </w:rPr>
        <w:t xml:space="preserve">, A. and </w:t>
      </w:r>
      <w:proofErr w:type="spellStart"/>
      <w:r>
        <w:rPr>
          <w:rFonts w:ascii="Times New Roman" w:eastAsia="Times New Roman" w:hAnsi="Times New Roman" w:cs="Times New Roman"/>
          <w:sz w:val="24"/>
          <w:szCs w:val="24"/>
        </w:rPr>
        <w:t>Tofiluk</w:t>
      </w:r>
      <w:proofErr w:type="spellEnd"/>
      <w:r>
        <w:rPr>
          <w:rFonts w:ascii="Times New Roman" w:eastAsia="Times New Roman" w:hAnsi="Times New Roman" w:cs="Times New Roman"/>
          <w:sz w:val="24"/>
          <w:szCs w:val="24"/>
        </w:rPr>
        <w:t>, A., 2021. Sustainable Urban Agriculture as Functional Hybrid Unit—Issues of Urban Resilience. </w:t>
      </w:r>
      <w:r>
        <w:rPr>
          <w:rFonts w:ascii="Times New Roman" w:eastAsia="Times New Roman" w:hAnsi="Times New Roman" w:cs="Times New Roman"/>
          <w:i/>
          <w:sz w:val="24"/>
          <w:szCs w:val="24"/>
        </w:rPr>
        <w:t>Buildings</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11</w:t>
      </w:r>
      <w:r>
        <w:rPr>
          <w:rFonts w:ascii="Times New Roman" w:eastAsia="Times New Roman" w:hAnsi="Times New Roman" w:cs="Times New Roman"/>
          <w:sz w:val="24"/>
          <w:szCs w:val="24"/>
        </w:rPr>
        <w:t>(10), p.462.</w:t>
      </w:r>
    </w:p>
    <w:p w14:paraId="5996B225" w14:textId="77777777" w:rsidR="00254BE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Hawke, L.D., Relihan, J., Miller, J., McCann, E., Rong, J., Darnay, K., Docherty, S., Chaim, </w:t>
      </w:r>
      <w:proofErr w:type="gramStart"/>
      <w:r>
        <w:rPr>
          <w:rFonts w:ascii="Times New Roman" w:eastAsia="Times New Roman" w:hAnsi="Times New Roman" w:cs="Times New Roman"/>
          <w:sz w:val="24"/>
          <w:szCs w:val="24"/>
        </w:rPr>
        <w:t>G.</w:t>
      </w:r>
      <w:proofErr w:type="gramEnd"/>
      <w:r>
        <w:rPr>
          <w:rFonts w:ascii="Times New Roman" w:eastAsia="Times New Roman" w:hAnsi="Times New Roman" w:cs="Times New Roman"/>
          <w:sz w:val="24"/>
          <w:szCs w:val="24"/>
        </w:rPr>
        <w:t xml:space="preserve"> and Henderson, J.L., 2018. Engaging youth in research planning, </w:t>
      </w:r>
      <w:proofErr w:type="gramStart"/>
      <w:r>
        <w:rPr>
          <w:rFonts w:ascii="Times New Roman" w:eastAsia="Times New Roman" w:hAnsi="Times New Roman" w:cs="Times New Roman"/>
          <w:sz w:val="24"/>
          <w:szCs w:val="24"/>
        </w:rPr>
        <w:t>design</w:t>
      </w:r>
      <w:proofErr w:type="gramEnd"/>
      <w:r>
        <w:rPr>
          <w:rFonts w:ascii="Times New Roman" w:eastAsia="Times New Roman" w:hAnsi="Times New Roman" w:cs="Times New Roman"/>
          <w:sz w:val="24"/>
          <w:szCs w:val="24"/>
        </w:rPr>
        <w:t xml:space="preserve"> and execution: practical recommendations for researchers. </w:t>
      </w:r>
      <w:r>
        <w:rPr>
          <w:rFonts w:ascii="Times New Roman" w:eastAsia="Times New Roman" w:hAnsi="Times New Roman" w:cs="Times New Roman"/>
          <w:i/>
          <w:sz w:val="24"/>
          <w:szCs w:val="24"/>
        </w:rPr>
        <w:t>Health expectations</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21</w:t>
      </w:r>
      <w:r>
        <w:rPr>
          <w:rFonts w:ascii="Times New Roman" w:eastAsia="Times New Roman" w:hAnsi="Times New Roman" w:cs="Times New Roman"/>
          <w:sz w:val="24"/>
          <w:szCs w:val="24"/>
        </w:rPr>
        <w:t>(6), pp.944-949.</w:t>
      </w:r>
    </w:p>
    <w:p w14:paraId="053D2D08" w14:textId="77777777" w:rsidR="00254BE6"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O'Donnell, J.G., 2021. Theory and practice in basin archaeology: understanding archaeological epistemologies throughout the Rio de la Plata Basin.</w:t>
      </w:r>
    </w:p>
    <w:p w14:paraId="16F53B7D" w14:textId="77777777" w:rsidR="00254BE6"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Pantelic</w:t>
      </w:r>
      <w:proofErr w:type="spellEnd"/>
      <w:r>
        <w:rPr>
          <w:rFonts w:ascii="Times New Roman" w:eastAsia="Times New Roman" w:hAnsi="Times New Roman" w:cs="Times New Roman"/>
          <w:sz w:val="24"/>
          <w:szCs w:val="24"/>
        </w:rPr>
        <w:t>, J., Son, Y.J., Staven, B. and Liu, Q., 2023. Cooking emission control with IoT sensors and connected air quality interventions for smart and healthy homes: Evaluation of effectiveness and energy consumption. </w:t>
      </w:r>
      <w:r>
        <w:rPr>
          <w:rFonts w:ascii="Times New Roman" w:eastAsia="Times New Roman" w:hAnsi="Times New Roman" w:cs="Times New Roman"/>
          <w:i/>
          <w:sz w:val="24"/>
          <w:szCs w:val="24"/>
        </w:rPr>
        <w:t>Energy and Buildings</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286</w:t>
      </w:r>
      <w:r>
        <w:rPr>
          <w:rFonts w:ascii="Times New Roman" w:eastAsia="Times New Roman" w:hAnsi="Times New Roman" w:cs="Times New Roman"/>
          <w:sz w:val="24"/>
          <w:szCs w:val="24"/>
        </w:rPr>
        <w:t>, p.112932.</w:t>
      </w:r>
    </w:p>
    <w:p w14:paraId="58F7EAFF" w14:textId="77777777" w:rsidR="00254BE6"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Rodríguez, M.V., Melgar, S.G. and Márquez, J.M.A., 2022. Assessment of aerial thermography as a method of in situ measurement of radiant heat transfer in urban public spaces. </w:t>
      </w:r>
      <w:r>
        <w:rPr>
          <w:rFonts w:ascii="Times New Roman" w:eastAsia="Times New Roman" w:hAnsi="Times New Roman" w:cs="Times New Roman"/>
          <w:i/>
          <w:sz w:val="24"/>
          <w:szCs w:val="24"/>
          <w:highlight w:val="white"/>
        </w:rPr>
        <w:t>Sustainable Cities and Society</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87</w:t>
      </w:r>
      <w:r>
        <w:rPr>
          <w:rFonts w:ascii="Times New Roman" w:eastAsia="Times New Roman" w:hAnsi="Times New Roman" w:cs="Times New Roman"/>
          <w:sz w:val="24"/>
          <w:szCs w:val="24"/>
          <w:highlight w:val="white"/>
        </w:rPr>
        <w:t>, p.104228.</w:t>
      </w:r>
    </w:p>
    <w:p w14:paraId="39FF2881" w14:textId="77777777" w:rsidR="00254BE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Smith, A.J., Clutton, R.E., Lilley, E., Hansen, K.E.A. and </w:t>
      </w:r>
      <w:proofErr w:type="spellStart"/>
      <w:r>
        <w:rPr>
          <w:rFonts w:ascii="Times New Roman" w:eastAsia="Times New Roman" w:hAnsi="Times New Roman" w:cs="Times New Roman"/>
          <w:sz w:val="24"/>
          <w:szCs w:val="24"/>
        </w:rPr>
        <w:t>Brattelid</w:t>
      </w:r>
      <w:proofErr w:type="spellEnd"/>
      <w:r>
        <w:rPr>
          <w:rFonts w:ascii="Times New Roman" w:eastAsia="Times New Roman" w:hAnsi="Times New Roman" w:cs="Times New Roman"/>
          <w:sz w:val="24"/>
          <w:szCs w:val="24"/>
        </w:rPr>
        <w:t>, T., 2018. PREPARE: guidelines for planning animal research and testing. </w:t>
      </w:r>
      <w:r>
        <w:rPr>
          <w:rFonts w:ascii="Times New Roman" w:eastAsia="Times New Roman" w:hAnsi="Times New Roman" w:cs="Times New Roman"/>
          <w:i/>
          <w:sz w:val="24"/>
          <w:szCs w:val="24"/>
        </w:rPr>
        <w:t>Laboratory animals</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52</w:t>
      </w:r>
      <w:r>
        <w:rPr>
          <w:rFonts w:ascii="Times New Roman" w:eastAsia="Times New Roman" w:hAnsi="Times New Roman" w:cs="Times New Roman"/>
          <w:sz w:val="24"/>
          <w:szCs w:val="24"/>
        </w:rPr>
        <w:t>(2), pp.135-141.</w:t>
      </w:r>
    </w:p>
    <w:p w14:paraId="0CC1BDF9" w14:textId="262B6101" w:rsidR="00254BE6"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Vergara, M.A.L., 2020. </w:t>
      </w:r>
      <w:r>
        <w:rPr>
          <w:rFonts w:ascii="Times New Roman" w:eastAsia="Times New Roman" w:hAnsi="Times New Roman" w:cs="Times New Roman"/>
          <w:i/>
          <w:sz w:val="24"/>
          <w:szCs w:val="24"/>
        </w:rPr>
        <w:t xml:space="preserve">A Computational Method for Quantitative Post Occupancy Evaluation of Occupants’ Spatial </w:t>
      </w:r>
      <w:r w:rsidR="009E7CA4">
        <w:rPr>
          <w:rFonts w:ascii="Times New Roman" w:eastAsia="Times New Roman" w:hAnsi="Times New Roman" w:cs="Times New Roman"/>
          <w:i/>
          <w:sz w:val="24"/>
          <w:szCs w:val="24"/>
        </w:rPr>
        <w:t>Behaviour</w:t>
      </w:r>
      <w:r>
        <w:rPr>
          <w:rFonts w:ascii="Times New Roman" w:eastAsia="Times New Roman" w:hAnsi="Times New Roman" w:cs="Times New Roman"/>
          <w:i/>
          <w:sz w:val="24"/>
          <w:szCs w:val="24"/>
        </w:rPr>
        <w:t xml:space="preserve"> in Buildings</w:t>
      </w:r>
      <w:r>
        <w:rPr>
          <w:rFonts w:ascii="Times New Roman" w:eastAsia="Times New Roman" w:hAnsi="Times New Roman" w:cs="Times New Roman"/>
          <w:sz w:val="24"/>
          <w:szCs w:val="24"/>
        </w:rPr>
        <w:t> (Doctoral dissertation, Princeton University).</w:t>
      </w:r>
    </w:p>
    <w:p w14:paraId="7FA1BC84" w14:textId="57D04F1B" w:rsidR="00254BE6"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Vergara, M.A.L., 2020. </w:t>
      </w:r>
      <w:r>
        <w:rPr>
          <w:rFonts w:ascii="Times New Roman" w:eastAsia="Times New Roman" w:hAnsi="Times New Roman" w:cs="Times New Roman"/>
          <w:i/>
          <w:sz w:val="24"/>
          <w:szCs w:val="24"/>
          <w:highlight w:val="white"/>
        </w:rPr>
        <w:t xml:space="preserve">A Computational Method for Quantitative Post Occupancy Evaluation of Occupants’ Spatial </w:t>
      </w:r>
      <w:r w:rsidR="009E7CA4">
        <w:rPr>
          <w:rFonts w:ascii="Times New Roman" w:eastAsia="Times New Roman" w:hAnsi="Times New Roman" w:cs="Times New Roman"/>
          <w:i/>
          <w:sz w:val="24"/>
          <w:szCs w:val="24"/>
          <w:highlight w:val="white"/>
        </w:rPr>
        <w:t>Behaviour</w:t>
      </w:r>
      <w:r>
        <w:rPr>
          <w:rFonts w:ascii="Times New Roman" w:eastAsia="Times New Roman" w:hAnsi="Times New Roman" w:cs="Times New Roman"/>
          <w:i/>
          <w:sz w:val="24"/>
          <w:szCs w:val="24"/>
          <w:highlight w:val="white"/>
        </w:rPr>
        <w:t xml:space="preserve"> in Buildings</w:t>
      </w:r>
      <w:r>
        <w:rPr>
          <w:rFonts w:ascii="Times New Roman" w:eastAsia="Times New Roman" w:hAnsi="Times New Roman" w:cs="Times New Roman"/>
          <w:sz w:val="24"/>
          <w:szCs w:val="24"/>
          <w:highlight w:val="white"/>
        </w:rPr>
        <w:t> (Doctoral dissertation, Princeton University).</w:t>
      </w:r>
    </w:p>
    <w:p w14:paraId="7ACA0398" w14:textId="77777777" w:rsidR="00254BE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Wolf, C. and Floyd, S.W., 2017. Strategic planning research: Toward a theory-driven agenda. </w:t>
      </w:r>
      <w:r>
        <w:rPr>
          <w:rFonts w:ascii="Times New Roman" w:eastAsia="Times New Roman" w:hAnsi="Times New Roman" w:cs="Times New Roman"/>
          <w:i/>
          <w:sz w:val="24"/>
          <w:szCs w:val="24"/>
        </w:rPr>
        <w:t>Journal of management</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43</w:t>
      </w:r>
      <w:r>
        <w:rPr>
          <w:rFonts w:ascii="Times New Roman" w:eastAsia="Times New Roman" w:hAnsi="Times New Roman" w:cs="Times New Roman"/>
          <w:sz w:val="24"/>
          <w:szCs w:val="24"/>
        </w:rPr>
        <w:t>(6), pp.1754-1788.</w:t>
      </w:r>
    </w:p>
    <w:p w14:paraId="32F8D0EF" w14:textId="77777777" w:rsidR="00254BE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Zorzi, C.G.C., Neckel, A., </w:t>
      </w:r>
      <w:proofErr w:type="spellStart"/>
      <w:r>
        <w:rPr>
          <w:rFonts w:ascii="Times New Roman" w:eastAsia="Times New Roman" w:hAnsi="Times New Roman" w:cs="Times New Roman"/>
          <w:sz w:val="24"/>
          <w:szCs w:val="24"/>
        </w:rPr>
        <w:t>Maculan</w:t>
      </w:r>
      <w:proofErr w:type="spellEnd"/>
      <w:r>
        <w:rPr>
          <w:rFonts w:ascii="Times New Roman" w:eastAsia="Times New Roman" w:hAnsi="Times New Roman" w:cs="Times New Roman"/>
          <w:sz w:val="24"/>
          <w:szCs w:val="24"/>
        </w:rPr>
        <w:t xml:space="preserve">, L.S., Cardoso, G.T., Dal Moro, L., Del Savio, A.A., Carrasco, L.D., Oliveira, M.L., Bodah, E.T. and Bodah, B.W., 2022. Geo-environmental </w:t>
      </w:r>
      <w:r>
        <w:rPr>
          <w:rFonts w:ascii="Times New Roman" w:eastAsia="Times New Roman" w:hAnsi="Times New Roman" w:cs="Times New Roman"/>
          <w:sz w:val="24"/>
          <w:szCs w:val="24"/>
        </w:rPr>
        <w:lastRenderedPageBreak/>
        <w:t>parametric 3D models of SARS-CoV-2 virus circulation in hospital ventilation systems. </w:t>
      </w:r>
      <w:r>
        <w:rPr>
          <w:rFonts w:ascii="Times New Roman" w:eastAsia="Times New Roman" w:hAnsi="Times New Roman" w:cs="Times New Roman"/>
          <w:i/>
          <w:sz w:val="24"/>
          <w:szCs w:val="24"/>
        </w:rPr>
        <w:t>Geoscience Frontiers</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13</w:t>
      </w:r>
      <w:r>
        <w:rPr>
          <w:rFonts w:ascii="Times New Roman" w:eastAsia="Times New Roman" w:hAnsi="Times New Roman" w:cs="Times New Roman"/>
          <w:sz w:val="24"/>
          <w:szCs w:val="24"/>
        </w:rPr>
        <w:t>(6), p.101279.</w:t>
      </w:r>
    </w:p>
    <w:p w14:paraId="0E743E43" w14:textId="77777777" w:rsidR="00254BE6"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Zorzi, C.G.C., Neckel, A., </w:t>
      </w:r>
      <w:proofErr w:type="spellStart"/>
      <w:r>
        <w:rPr>
          <w:rFonts w:ascii="Times New Roman" w:eastAsia="Times New Roman" w:hAnsi="Times New Roman" w:cs="Times New Roman"/>
          <w:sz w:val="24"/>
          <w:szCs w:val="24"/>
        </w:rPr>
        <w:t>Maculan</w:t>
      </w:r>
      <w:proofErr w:type="spellEnd"/>
      <w:r>
        <w:rPr>
          <w:rFonts w:ascii="Times New Roman" w:eastAsia="Times New Roman" w:hAnsi="Times New Roman" w:cs="Times New Roman"/>
          <w:sz w:val="24"/>
          <w:szCs w:val="24"/>
        </w:rPr>
        <w:t>, L.S., Cardoso, G.T., Dal Moro, L., Del Savio, A.A., Carrasco, L.D., Oliveira, M.L., Bodah, E.T. and Bodah, B.W., 2022. Geo-environmental parametric 3D models of SARS-CoV-2 virus circulation in hospital ventilation systems. </w:t>
      </w:r>
      <w:r>
        <w:rPr>
          <w:rFonts w:ascii="Times New Roman" w:eastAsia="Times New Roman" w:hAnsi="Times New Roman" w:cs="Times New Roman"/>
          <w:i/>
          <w:sz w:val="24"/>
          <w:szCs w:val="24"/>
        </w:rPr>
        <w:t>Geoscience Frontiers</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13</w:t>
      </w:r>
      <w:r>
        <w:rPr>
          <w:rFonts w:ascii="Times New Roman" w:eastAsia="Times New Roman" w:hAnsi="Times New Roman" w:cs="Times New Roman"/>
          <w:sz w:val="24"/>
          <w:szCs w:val="24"/>
        </w:rPr>
        <w:t>(6), p.101279.</w:t>
      </w:r>
    </w:p>
    <w:p w14:paraId="1C855739" w14:textId="77777777" w:rsidR="00254BE6" w:rsidRDefault="00254BE6">
      <w:pPr>
        <w:spacing w:line="360" w:lineRule="auto"/>
        <w:jc w:val="both"/>
        <w:rPr>
          <w:rFonts w:ascii="Times New Roman" w:eastAsia="Times New Roman" w:hAnsi="Times New Roman" w:cs="Times New Roman"/>
          <w:sz w:val="24"/>
          <w:szCs w:val="24"/>
        </w:rPr>
      </w:pPr>
    </w:p>
    <w:p w14:paraId="426FF91A" w14:textId="77777777" w:rsidR="00254BE6" w:rsidRDefault="00254BE6">
      <w:pPr>
        <w:spacing w:line="360" w:lineRule="auto"/>
        <w:jc w:val="both"/>
        <w:rPr>
          <w:rFonts w:ascii="Times New Roman" w:eastAsia="Times New Roman" w:hAnsi="Times New Roman" w:cs="Times New Roman"/>
          <w:sz w:val="24"/>
          <w:szCs w:val="24"/>
        </w:rPr>
      </w:pPr>
    </w:p>
    <w:sectPr w:rsidR="00254BE6">
      <w:footerReference w:type="default" r:id="rId6"/>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CF008B" w14:textId="77777777" w:rsidR="006D4949" w:rsidRDefault="006D4949">
      <w:pPr>
        <w:spacing w:after="0" w:line="240" w:lineRule="auto"/>
      </w:pPr>
      <w:r>
        <w:separator/>
      </w:r>
    </w:p>
  </w:endnote>
  <w:endnote w:type="continuationSeparator" w:id="0">
    <w:p w14:paraId="77E75CF2" w14:textId="77777777" w:rsidR="006D4949" w:rsidRDefault="006D49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00518BC" w14:textId="77777777" w:rsidR="00254BE6" w:rsidRDefault="00000000">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813F18">
      <w:rPr>
        <w:noProof/>
        <w:color w:val="000000"/>
      </w:rPr>
      <w:t>1</w:t>
    </w:r>
    <w:r>
      <w:rPr>
        <w:color w:val="000000"/>
      </w:rPr>
      <w:fldChar w:fldCharType="end"/>
    </w:r>
  </w:p>
  <w:p w14:paraId="2E92954D" w14:textId="77777777" w:rsidR="00254BE6" w:rsidRDefault="00254BE6">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95DC84F" w14:textId="77777777" w:rsidR="006D4949" w:rsidRDefault="006D4949">
      <w:pPr>
        <w:spacing w:after="0" w:line="240" w:lineRule="auto"/>
      </w:pPr>
      <w:r>
        <w:separator/>
      </w:r>
    </w:p>
  </w:footnote>
  <w:footnote w:type="continuationSeparator" w:id="0">
    <w:p w14:paraId="08A6A44C" w14:textId="77777777" w:rsidR="006D4949" w:rsidRDefault="006D494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4BE6"/>
    <w:rsid w:val="00254BE6"/>
    <w:rsid w:val="00531699"/>
    <w:rsid w:val="006D4949"/>
    <w:rsid w:val="00813F18"/>
    <w:rsid w:val="009E7CA4"/>
    <w:rsid w:val="00AD1E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171E2C"/>
  <w15:docId w15:val="{CB6A85CB-20C7-4022-9633-686BE3D4ED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rFonts w:ascii="Times New Roman" w:eastAsia="Times New Roman" w:hAnsi="Times New Roman" w:cs="Times New Roman"/>
      <w:color w:val="2F5496"/>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tblStylePr w:type="firstRow">
      <w:rPr>
        <w:b/>
        <w:color w:val="FFFFFF"/>
      </w:rPr>
      <w:tblPr/>
      <w:tcPr>
        <w:tcBorders>
          <w:top w:val="single" w:sz="4" w:space="0" w:color="5B9BD5"/>
          <w:left w:val="single" w:sz="4" w:space="0" w:color="5B9BD5"/>
          <w:bottom w:val="single" w:sz="4" w:space="0" w:color="5B9BD5"/>
          <w:right w:val="single" w:sz="4" w:space="0" w:color="5B9BD5"/>
          <w:insideH w:val="nil"/>
          <w:insideV w:val="nil"/>
        </w:tcBorders>
        <w:shd w:val="clear" w:color="auto" w:fill="5B9BD5"/>
      </w:tcPr>
    </w:tblStylePr>
    <w:tblStylePr w:type="lastRow">
      <w:rPr>
        <w:b/>
      </w:rPr>
      <w:tblPr/>
      <w:tcPr>
        <w:tcBorders>
          <w:top w:val="single" w:sz="4" w:space="0" w:color="5B9BD5"/>
        </w:tcBorders>
      </w:tcPr>
    </w:tblStylePr>
    <w:tblStylePr w:type="firstCol">
      <w:rPr>
        <w:b/>
      </w:rPr>
    </w:tblStylePr>
    <w:tblStylePr w:type="lastCol">
      <w:rPr>
        <w:b/>
      </w:rPr>
    </w:tblStylePr>
    <w:tblStylePr w:type="band1Vert">
      <w:tblPr/>
      <w:tcPr>
        <w:shd w:val="clear" w:color="auto" w:fill="DEEBF6"/>
      </w:tcPr>
    </w:tblStylePr>
    <w:tblStylePr w:type="band1Horz">
      <w:tblPr/>
      <w:tcPr>
        <w:shd w:val="clear" w:color="auto" w:fill="DEEBF6"/>
      </w:tcPr>
    </w:tblStylePr>
  </w:style>
  <w:style w:type="table" w:customStyle="1" w:styleId="a0">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33</TotalTime>
  <Pages>13</Pages>
  <Words>3194</Words>
  <Characters>18211</Characters>
  <Application>Microsoft Office Word</Application>
  <DocSecurity>0</DocSecurity>
  <Lines>151</Lines>
  <Paragraphs>42</Paragraphs>
  <ScaleCrop>false</ScaleCrop>
  <Company/>
  <LinksUpToDate>false</LinksUpToDate>
  <CharactersWithSpaces>21363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Ivana Karabozova</cp:lastModifiedBy>
  <cp:revision>5</cp:revision>
  <dcterms:created xsi:type="dcterms:W3CDTF">2024-04-28T18:02:00Z</dcterms:created>
  <dcterms:modified xsi:type="dcterms:W3CDTF">2024-04-28T18:35:00Z</dcterms:modified>
</cp:coreProperties>
</file>