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0FDE9" w14:textId="18432669" w:rsidR="00AB3287" w:rsidRPr="00F92D9D" w:rsidRDefault="00F92D9D" w:rsidP="00F92D9D">
      <w:pPr>
        <w:jc w:val="center"/>
        <w:rPr>
          <w:rFonts w:ascii="Arial" w:hAnsi="Arial" w:cs="Arial"/>
          <w:b/>
          <w:bCs/>
          <w:sz w:val="44"/>
          <w:szCs w:val="44"/>
          <w:lang w:val="en-US"/>
        </w:rPr>
      </w:pPr>
      <w:r>
        <w:rPr>
          <w:rFonts w:ascii="Arial" w:hAnsi="Arial" w:cs="Arial"/>
          <w:b/>
          <w:bCs/>
          <w:sz w:val="44"/>
          <w:szCs w:val="44"/>
          <w:lang w:val="en-US"/>
        </w:rPr>
        <w:t xml:space="preserve">CURRENT CHALLENGES FACED BY THE HOTEL INDUSTRY THAT IS AFFECTING EMPLOYEE RETENTION </w:t>
      </w:r>
    </w:p>
    <w:p w14:paraId="048BDE64" w14:textId="04DF63BF" w:rsidR="006E30D8" w:rsidRDefault="006E30D8" w:rsidP="006E30D8">
      <w:pPr>
        <w:jc w:val="center"/>
        <w:rPr>
          <w:rFonts w:ascii="Arial" w:hAnsi="Arial" w:cs="Arial"/>
          <w:b/>
          <w:bCs/>
          <w:sz w:val="40"/>
          <w:szCs w:val="40"/>
          <w:lang w:val="en-US"/>
        </w:rPr>
      </w:pPr>
    </w:p>
    <w:p w14:paraId="09023975" w14:textId="3562F148" w:rsidR="006E30D8" w:rsidRDefault="006E30D8" w:rsidP="006E30D8">
      <w:pPr>
        <w:jc w:val="center"/>
        <w:rPr>
          <w:rFonts w:ascii="Arial" w:hAnsi="Arial" w:cs="Arial"/>
          <w:b/>
          <w:bCs/>
          <w:sz w:val="40"/>
          <w:szCs w:val="40"/>
          <w:lang w:val="en-US"/>
        </w:rPr>
      </w:pPr>
    </w:p>
    <w:p w14:paraId="27760C08" w14:textId="77777777" w:rsidR="00454F39" w:rsidRDefault="00454F39" w:rsidP="006E30D8">
      <w:pPr>
        <w:jc w:val="both"/>
        <w:rPr>
          <w:rFonts w:ascii="Arial" w:hAnsi="Arial" w:cs="Arial"/>
          <w:b/>
          <w:bCs/>
          <w:sz w:val="40"/>
          <w:szCs w:val="40"/>
          <w:lang w:val="en-US"/>
        </w:rPr>
      </w:pPr>
    </w:p>
    <w:p w14:paraId="1BAE3807" w14:textId="77777777" w:rsidR="00454F39" w:rsidRDefault="00454F39" w:rsidP="006E30D8">
      <w:pPr>
        <w:jc w:val="both"/>
        <w:rPr>
          <w:rFonts w:ascii="Arial" w:hAnsi="Arial" w:cs="Arial"/>
          <w:b/>
          <w:bCs/>
          <w:sz w:val="40"/>
          <w:szCs w:val="40"/>
          <w:lang w:val="en-US"/>
        </w:rPr>
      </w:pPr>
    </w:p>
    <w:p w14:paraId="2FCF1E57" w14:textId="76B86957" w:rsidR="006E30D8" w:rsidRDefault="006E30D8" w:rsidP="006E30D8">
      <w:pPr>
        <w:jc w:val="both"/>
        <w:rPr>
          <w:rFonts w:ascii="Arial" w:hAnsi="Arial" w:cs="Arial"/>
          <w:b/>
          <w:bCs/>
          <w:sz w:val="40"/>
          <w:szCs w:val="40"/>
          <w:lang w:val="en-US"/>
        </w:rPr>
      </w:pPr>
      <w:r>
        <w:rPr>
          <w:rFonts w:ascii="Arial" w:hAnsi="Arial" w:cs="Arial"/>
          <w:b/>
          <w:bCs/>
          <w:sz w:val="40"/>
          <w:szCs w:val="40"/>
          <w:lang w:val="en-US"/>
        </w:rPr>
        <w:t>STUDENT NAME: ANDREEA MARIA BULZAN</w:t>
      </w:r>
    </w:p>
    <w:p w14:paraId="27778614" w14:textId="2D7C860F" w:rsidR="006E30D8" w:rsidRDefault="006E30D8" w:rsidP="006E30D8">
      <w:pPr>
        <w:jc w:val="both"/>
        <w:rPr>
          <w:rFonts w:ascii="Arial" w:hAnsi="Arial" w:cs="Arial"/>
          <w:b/>
          <w:bCs/>
          <w:sz w:val="40"/>
          <w:szCs w:val="40"/>
          <w:lang w:val="en-US"/>
        </w:rPr>
      </w:pPr>
      <w:r>
        <w:rPr>
          <w:rFonts w:ascii="Arial" w:hAnsi="Arial" w:cs="Arial"/>
          <w:b/>
          <w:bCs/>
          <w:sz w:val="40"/>
          <w:szCs w:val="40"/>
          <w:lang w:val="en-US"/>
        </w:rPr>
        <w:t>LECTURER: EMMA ROBERTS</w:t>
      </w:r>
    </w:p>
    <w:p w14:paraId="56326C70" w14:textId="2BFBAC94" w:rsidR="00402FDD" w:rsidRDefault="00707730">
      <w:pPr>
        <w:rPr>
          <w:rFonts w:ascii="Arial" w:hAnsi="Arial" w:cs="Arial"/>
          <w:b/>
          <w:bCs/>
          <w:sz w:val="40"/>
          <w:szCs w:val="40"/>
          <w:lang w:val="en-US"/>
        </w:rPr>
      </w:pPr>
      <w:r>
        <w:rPr>
          <w:rFonts w:ascii="Arial" w:hAnsi="Arial" w:cs="Arial"/>
          <w:b/>
          <w:bCs/>
          <w:sz w:val="40"/>
          <w:szCs w:val="40"/>
          <w:lang w:val="en-US"/>
        </w:rPr>
        <w:t>COURSE: PERSONNEL RESOURCING &amp; DEVELOPMENT</w:t>
      </w:r>
      <w:r w:rsidR="003B3A6D">
        <w:rPr>
          <w:rFonts w:ascii="Arial" w:hAnsi="Arial" w:cs="Arial"/>
          <w:b/>
          <w:bCs/>
          <w:sz w:val="40"/>
          <w:szCs w:val="40"/>
          <w:lang w:val="en-US"/>
        </w:rPr>
        <w:t xml:space="preserve"> (BM</w:t>
      </w:r>
      <w:r w:rsidR="00402FDD">
        <w:rPr>
          <w:rFonts w:ascii="Arial" w:hAnsi="Arial" w:cs="Arial"/>
          <w:b/>
          <w:bCs/>
          <w:sz w:val="40"/>
          <w:szCs w:val="40"/>
          <w:lang w:val="en-US"/>
        </w:rPr>
        <w:t>IH5005)</w:t>
      </w:r>
    </w:p>
    <w:p w14:paraId="71187E5B" w14:textId="53B46C08" w:rsidR="00402FDD" w:rsidRDefault="00402FDD">
      <w:pPr>
        <w:rPr>
          <w:rFonts w:ascii="Arial" w:hAnsi="Arial" w:cs="Arial"/>
          <w:b/>
          <w:bCs/>
          <w:sz w:val="40"/>
          <w:szCs w:val="40"/>
          <w:lang w:val="en-US"/>
        </w:rPr>
      </w:pPr>
    </w:p>
    <w:p w14:paraId="4BA15C3A" w14:textId="085BF770" w:rsidR="00402FDD" w:rsidRDefault="00402FDD">
      <w:pPr>
        <w:rPr>
          <w:rFonts w:ascii="Arial" w:hAnsi="Arial" w:cs="Arial"/>
          <w:b/>
          <w:bCs/>
          <w:sz w:val="40"/>
          <w:szCs w:val="40"/>
          <w:lang w:val="en-US"/>
        </w:rPr>
      </w:pPr>
    </w:p>
    <w:p w14:paraId="4B303969" w14:textId="1417540E" w:rsidR="00402FDD" w:rsidRDefault="00402FDD">
      <w:pPr>
        <w:rPr>
          <w:rFonts w:ascii="Arial" w:hAnsi="Arial" w:cs="Arial"/>
          <w:b/>
          <w:bCs/>
          <w:sz w:val="40"/>
          <w:szCs w:val="40"/>
          <w:lang w:val="en-US"/>
        </w:rPr>
      </w:pPr>
    </w:p>
    <w:p w14:paraId="5E004792" w14:textId="4BC68581" w:rsidR="00402FDD" w:rsidRDefault="00402FDD">
      <w:pPr>
        <w:rPr>
          <w:rFonts w:ascii="Arial" w:hAnsi="Arial" w:cs="Arial"/>
          <w:b/>
          <w:bCs/>
          <w:sz w:val="40"/>
          <w:szCs w:val="40"/>
          <w:lang w:val="en-US"/>
        </w:rPr>
      </w:pPr>
    </w:p>
    <w:p w14:paraId="19FC7B0F" w14:textId="6F9C260C" w:rsidR="00402FDD" w:rsidRDefault="00402FDD">
      <w:pPr>
        <w:rPr>
          <w:rFonts w:ascii="Arial" w:hAnsi="Arial" w:cs="Arial"/>
          <w:b/>
          <w:bCs/>
          <w:sz w:val="40"/>
          <w:szCs w:val="40"/>
          <w:lang w:val="en-US"/>
        </w:rPr>
      </w:pPr>
    </w:p>
    <w:p w14:paraId="546C952A" w14:textId="64A3615E" w:rsidR="00BC71A8" w:rsidRDefault="00BC71A8">
      <w:pPr>
        <w:rPr>
          <w:rFonts w:ascii="Arial" w:hAnsi="Arial" w:cs="Arial"/>
          <w:b/>
          <w:bCs/>
          <w:sz w:val="40"/>
          <w:szCs w:val="40"/>
          <w:lang w:val="en-US"/>
        </w:rPr>
      </w:pPr>
    </w:p>
    <w:p w14:paraId="6ADB4FAD" w14:textId="7A8C9BB3" w:rsidR="00BC71A8" w:rsidRDefault="00BC71A8">
      <w:pPr>
        <w:rPr>
          <w:rFonts w:ascii="Arial" w:hAnsi="Arial" w:cs="Arial"/>
          <w:b/>
          <w:bCs/>
          <w:sz w:val="40"/>
          <w:szCs w:val="40"/>
          <w:lang w:val="en-US"/>
        </w:rPr>
      </w:pPr>
    </w:p>
    <w:p w14:paraId="7F3E2BF8" w14:textId="0F29B25F" w:rsidR="00BC71A8" w:rsidRDefault="00BC71A8">
      <w:pPr>
        <w:rPr>
          <w:rFonts w:ascii="Arial" w:hAnsi="Arial" w:cs="Arial"/>
          <w:b/>
          <w:bCs/>
          <w:sz w:val="40"/>
          <w:szCs w:val="40"/>
          <w:lang w:val="en-US"/>
        </w:rPr>
      </w:pPr>
    </w:p>
    <w:p w14:paraId="4DACA1EE" w14:textId="72CD02DF" w:rsidR="00BC71A8" w:rsidRDefault="00BC71A8">
      <w:pPr>
        <w:rPr>
          <w:rFonts w:ascii="Arial" w:hAnsi="Arial" w:cs="Arial"/>
          <w:b/>
          <w:bCs/>
          <w:sz w:val="40"/>
          <w:szCs w:val="40"/>
          <w:lang w:val="en-US"/>
        </w:rPr>
      </w:pPr>
    </w:p>
    <w:p w14:paraId="3DF415EE" w14:textId="77777777" w:rsidR="00BC71A8" w:rsidRDefault="00BC71A8">
      <w:pPr>
        <w:rPr>
          <w:rFonts w:ascii="Arial" w:hAnsi="Arial" w:cs="Arial"/>
          <w:b/>
          <w:bCs/>
          <w:sz w:val="40"/>
          <w:szCs w:val="40"/>
          <w:lang w:val="en-US"/>
        </w:rPr>
      </w:pPr>
    </w:p>
    <w:sdt>
      <w:sdtPr>
        <w:rPr>
          <w:rFonts w:asciiTheme="minorHAnsi" w:eastAsiaTheme="minorHAnsi" w:hAnsiTheme="minorHAnsi" w:cstheme="minorBidi"/>
          <w:b/>
          <w:bCs/>
          <w:color w:val="auto"/>
          <w:sz w:val="22"/>
          <w:szCs w:val="22"/>
        </w:rPr>
        <w:id w:val="108168620"/>
        <w:docPartObj>
          <w:docPartGallery w:val="Table of Contents"/>
          <w:docPartUnique/>
        </w:docPartObj>
      </w:sdtPr>
      <w:sdtEndPr>
        <w:rPr>
          <w:rFonts w:ascii="Times New Roman" w:hAnsi="Times New Roman" w:cs="Times New Roman"/>
          <w:b w:val="0"/>
          <w:bCs w:val="0"/>
          <w:noProof/>
          <w:sz w:val="24"/>
          <w:szCs w:val="24"/>
          <w:lang w:val="en-GB"/>
        </w:rPr>
      </w:sdtEndPr>
      <w:sdtContent>
        <w:p w14:paraId="39A68B65" w14:textId="77777777" w:rsidR="00BC71A8" w:rsidRPr="00407D89" w:rsidRDefault="00BC71A8" w:rsidP="00BC71A8">
          <w:pPr>
            <w:pStyle w:val="TOCHeading"/>
            <w:jc w:val="center"/>
            <w:rPr>
              <w:rFonts w:ascii="Times New Roman" w:hAnsi="Times New Roman" w:cs="Times New Roman"/>
              <w:color w:val="auto"/>
              <w:sz w:val="24"/>
              <w:szCs w:val="24"/>
            </w:rPr>
          </w:pPr>
          <w:r w:rsidRPr="00407D89">
            <w:rPr>
              <w:rFonts w:ascii="Times New Roman" w:hAnsi="Times New Roman" w:cs="Times New Roman"/>
              <w:color w:val="auto"/>
              <w:sz w:val="24"/>
              <w:szCs w:val="24"/>
            </w:rPr>
            <w:t>Contents</w:t>
          </w:r>
        </w:p>
        <w:p w14:paraId="453E6CEB" w14:textId="77777777" w:rsidR="00BC71A8" w:rsidRPr="00937AF4" w:rsidRDefault="00BC71A8" w:rsidP="00BC71A8">
          <w:pPr>
            <w:pStyle w:val="TOC1"/>
            <w:tabs>
              <w:tab w:val="right" w:leader="dot" w:pos="9350"/>
            </w:tabs>
            <w:spacing w:line="720" w:lineRule="auto"/>
            <w:rPr>
              <w:rFonts w:ascii="Times New Roman" w:eastAsiaTheme="minorEastAsia" w:hAnsi="Times New Roman" w:cs="Times New Roman"/>
              <w:noProof/>
            </w:rPr>
          </w:pPr>
          <w:r w:rsidRPr="00937AF4">
            <w:rPr>
              <w:rFonts w:ascii="Times New Roman" w:hAnsi="Times New Roman" w:cs="Times New Roman"/>
              <w:b w:val="0"/>
              <w:bCs w:val="0"/>
            </w:rPr>
            <w:fldChar w:fldCharType="begin"/>
          </w:r>
          <w:r w:rsidRPr="00937AF4">
            <w:rPr>
              <w:rFonts w:ascii="Times New Roman" w:hAnsi="Times New Roman" w:cs="Times New Roman"/>
            </w:rPr>
            <w:instrText xml:space="preserve"> TOC \o "1-3" \h \z \u </w:instrText>
          </w:r>
          <w:r w:rsidRPr="00937AF4">
            <w:rPr>
              <w:rFonts w:ascii="Times New Roman" w:hAnsi="Times New Roman" w:cs="Times New Roman"/>
              <w:b w:val="0"/>
              <w:bCs w:val="0"/>
            </w:rPr>
            <w:fldChar w:fldCharType="separate"/>
          </w:r>
          <w:hyperlink w:anchor="_Toc120765398" w:history="1">
            <w:r w:rsidRPr="00937AF4">
              <w:rPr>
                <w:rStyle w:val="Hyperlink"/>
                <w:rFonts w:ascii="Times New Roman" w:hAnsi="Times New Roman" w:cs="Times New Roman"/>
                <w:noProof/>
              </w:rPr>
              <w:t>Background</w:t>
            </w:r>
            <w:r w:rsidRPr="00937AF4">
              <w:rPr>
                <w:rFonts w:ascii="Times New Roman" w:hAnsi="Times New Roman" w:cs="Times New Roman"/>
                <w:noProof/>
                <w:webHidden/>
              </w:rPr>
              <w:tab/>
            </w:r>
            <w:r w:rsidRPr="00937AF4">
              <w:rPr>
                <w:rFonts w:ascii="Times New Roman" w:hAnsi="Times New Roman" w:cs="Times New Roman"/>
                <w:noProof/>
                <w:webHidden/>
              </w:rPr>
              <w:fldChar w:fldCharType="begin"/>
            </w:r>
            <w:r w:rsidRPr="00937AF4">
              <w:rPr>
                <w:rFonts w:ascii="Times New Roman" w:hAnsi="Times New Roman" w:cs="Times New Roman"/>
                <w:noProof/>
                <w:webHidden/>
              </w:rPr>
              <w:instrText xml:space="preserve"> PAGEREF _Toc120765398 \h </w:instrText>
            </w:r>
            <w:r w:rsidRPr="00937AF4">
              <w:rPr>
                <w:rFonts w:ascii="Times New Roman" w:hAnsi="Times New Roman" w:cs="Times New Roman"/>
                <w:noProof/>
                <w:webHidden/>
              </w:rPr>
            </w:r>
            <w:r w:rsidRPr="00937AF4">
              <w:rPr>
                <w:rFonts w:ascii="Times New Roman" w:hAnsi="Times New Roman" w:cs="Times New Roman"/>
                <w:noProof/>
                <w:webHidden/>
              </w:rPr>
              <w:fldChar w:fldCharType="separate"/>
            </w:r>
            <w:r>
              <w:rPr>
                <w:rFonts w:ascii="Times New Roman" w:hAnsi="Times New Roman" w:cs="Times New Roman"/>
                <w:noProof/>
                <w:webHidden/>
              </w:rPr>
              <w:t>3</w:t>
            </w:r>
            <w:r w:rsidRPr="00937AF4">
              <w:rPr>
                <w:rFonts w:ascii="Times New Roman" w:hAnsi="Times New Roman" w:cs="Times New Roman"/>
                <w:noProof/>
                <w:webHidden/>
              </w:rPr>
              <w:fldChar w:fldCharType="end"/>
            </w:r>
          </w:hyperlink>
        </w:p>
        <w:p w14:paraId="06E55B4D" w14:textId="77777777" w:rsidR="00BC71A8" w:rsidRPr="00937AF4" w:rsidRDefault="00BC71A8" w:rsidP="00BC71A8">
          <w:pPr>
            <w:pStyle w:val="TOC1"/>
            <w:tabs>
              <w:tab w:val="right" w:leader="dot" w:pos="9350"/>
            </w:tabs>
            <w:spacing w:line="720" w:lineRule="auto"/>
            <w:rPr>
              <w:rFonts w:ascii="Times New Roman" w:eastAsiaTheme="minorEastAsia" w:hAnsi="Times New Roman" w:cs="Times New Roman"/>
              <w:noProof/>
            </w:rPr>
          </w:pPr>
          <w:hyperlink w:anchor="_Toc120765399" w:history="1">
            <w:r w:rsidRPr="00937AF4">
              <w:rPr>
                <w:rStyle w:val="Hyperlink"/>
                <w:rFonts w:ascii="Times New Roman" w:hAnsi="Times New Roman" w:cs="Times New Roman"/>
                <w:noProof/>
              </w:rPr>
              <w:t>External factors Affecting Employee Retention</w:t>
            </w:r>
            <w:r w:rsidRPr="00937AF4">
              <w:rPr>
                <w:rFonts w:ascii="Times New Roman" w:hAnsi="Times New Roman" w:cs="Times New Roman"/>
                <w:noProof/>
                <w:webHidden/>
              </w:rPr>
              <w:tab/>
            </w:r>
            <w:r w:rsidRPr="00937AF4">
              <w:rPr>
                <w:rFonts w:ascii="Times New Roman" w:hAnsi="Times New Roman" w:cs="Times New Roman"/>
                <w:noProof/>
                <w:webHidden/>
              </w:rPr>
              <w:fldChar w:fldCharType="begin"/>
            </w:r>
            <w:r w:rsidRPr="00937AF4">
              <w:rPr>
                <w:rFonts w:ascii="Times New Roman" w:hAnsi="Times New Roman" w:cs="Times New Roman"/>
                <w:noProof/>
                <w:webHidden/>
              </w:rPr>
              <w:instrText xml:space="preserve"> PAGEREF _Toc120765399 \h </w:instrText>
            </w:r>
            <w:r w:rsidRPr="00937AF4">
              <w:rPr>
                <w:rFonts w:ascii="Times New Roman" w:hAnsi="Times New Roman" w:cs="Times New Roman"/>
                <w:noProof/>
                <w:webHidden/>
              </w:rPr>
            </w:r>
            <w:r w:rsidRPr="00937AF4">
              <w:rPr>
                <w:rFonts w:ascii="Times New Roman" w:hAnsi="Times New Roman" w:cs="Times New Roman"/>
                <w:noProof/>
                <w:webHidden/>
              </w:rPr>
              <w:fldChar w:fldCharType="separate"/>
            </w:r>
            <w:r>
              <w:rPr>
                <w:rFonts w:ascii="Times New Roman" w:hAnsi="Times New Roman" w:cs="Times New Roman"/>
                <w:noProof/>
                <w:webHidden/>
              </w:rPr>
              <w:t>3</w:t>
            </w:r>
            <w:r w:rsidRPr="00937AF4">
              <w:rPr>
                <w:rFonts w:ascii="Times New Roman" w:hAnsi="Times New Roman" w:cs="Times New Roman"/>
                <w:noProof/>
                <w:webHidden/>
              </w:rPr>
              <w:fldChar w:fldCharType="end"/>
            </w:r>
          </w:hyperlink>
        </w:p>
        <w:p w14:paraId="27EC49FA" w14:textId="77777777" w:rsidR="00BC71A8" w:rsidRPr="00937AF4" w:rsidRDefault="00BC71A8" w:rsidP="00BC71A8">
          <w:pPr>
            <w:pStyle w:val="TOC2"/>
            <w:tabs>
              <w:tab w:val="right" w:leader="dot" w:pos="9350"/>
            </w:tabs>
            <w:spacing w:line="720" w:lineRule="auto"/>
            <w:rPr>
              <w:rFonts w:ascii="Times New Roman" w:eastAsiaTheme="minorEastAsia" w:hAnsi="Times New Roman" w:cs="Times New Roman"/>
              <w:noProof/>
              <w:sz w:val="24"/>
              <w:szCs w:val="24"/>
            </w:rPr>
          </w:pPr>
          <w:hyperlink w:anchor="_Toc120765401" w:history="1">
            <w:r w:rsidRPr="00937AF4">
              <w:rPr>
                <w:rStyle w:val="Hyperlink"/>
                <w:rFonts w:ascii="Times New Roman" w:eastAsia="Times New Roman" w:hAnsi="Times New Roman" w:cs="Times New Roman"/>
                <w:noProof/>
                <w:sz w:val="24"/>
                <w:szCs w:val="24"/>
              </w:rPr>
              <w:t>Economics</w:t>
            </w:r>
            <w:r w:rsidRPr="00937AF4">
              <w:rPr>
                <w:rFonts w:ascii="Times New Roman" w:hAnsi="Times New Roman" w:cs="Times New Roman"/>
                <w:noProof/>
                <w:webHidden/>
                <w:sz w:val="24"/>
                <w:szCs w:val="24"/>
              </w:rPr>
              <w:tab/>
            </w:r>
            <w:r w:rsidRPr="00937AF4">
              <w:rPr>
                <w:rFonts w:ascii="Times New Roman" w:hAnsi="Times New Roman" w:cs="Times New Roman"/>
                <w:noProof/>
                <w:webHidden/>
                <w:sz w:val="24"/>
                <w:szCs w:val="24"/>
              </w:rPr>
              <w:fldChar w:fldCharType="begin"/>
            </w:r>
            <w:r w:rsidRPr="00937AF4">
              <w:rPr>
                <w:rFonts w:ascii="Times New Roman" w:hAnsi="Times New Roman" w:cs="Times New Roman"/>
                <w:noProof/>
                <w:webHidden/>
                <w:sz w:val="24"/>
                <w:szCs w:val="24"/>
              </w:rPr>
              <w:instrText xml:space="preserve"> PAGEREF _Toc120765401 \h </w:instrText>
            </w:r>
            <w:r w:rsidRPr="00937AF4">
              <w:rPr>
                <w:rFonts w:ascii="Times New Roman" w:hAnsi="Times New Roman" w:cs="Times New Roman"/>
                <w:noProof/>
                <w:webHidden/>
                <w:sz w:val="24"/>
                <w:szCs w:val="24"/>
              </w:rPr>
            </w:r>
            <w:r w:rsidRPr="00937AF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937AF4">
              <w:rPr>
                <w:rFonts w:ascii="Times New Roman" w:hAnsi="Times New Roman" w:cs="Times New Roman"/>
                <w:noProof/>
                <w:webHidden/>
                <w:sz w:val="24"/>
                <w:szCs w:val="24"/>
              </w:rPr>
              <w:fldChar w:fldCharType="end"/>
            </w:r>
          </w:hyperlink>
        </w:p>
        <w:p w14:paraId="2EDECDB8" w14:textId="77777777" w:rsidR="00BC71A8" w:rsidRPr="00937AF4" w:rsidRDefault="00BC71A8" w:rsidP="00BC71A8">
          <w:pPr>
            <w:pStyle w:val="TOC2"/>
            <w:tabs>
              <w:tab w:val="right" w:leader="dot" w:pos="9350"/>
            </w:tabs>
            <w:spacing w:line="720" w:lineRule="auto"/>
            <w:rPr>
              <w:rFonts w:ascii="Times New Roman" w:eastAsiaTheme="minorEastAsia" w:hAnsi="Times New Roman" w:cs="Times New Roman"/>
              <w:noProof/>
              <w:sz w:val="24"/>
              <w:szCs w:val="24"/>
            </w:rPr>
          </w:pPr>
          <w:hyperlink w:anchor="_Toc120765402" w:history="1">
            <w:r w:rsidRPr="00937AF4">
              <w:rPr>
                <w:rStyle w:val="Hyperlink"/>
                <w:rFonts w:ascii="Times New Roman" w:eastAsia="Times New Roman" w:hAnsi="Times New Roman" w:cs="Times New Roman"/>
                <w:noProof/>
                <w:sz w:val="24"/>
                <w:szCs w:val="24"/>
              </w:rPr>
              <w:t>Population</w:t>
            </w:r>
            <w:r w:rsidRPr="00937AF4">
              <w:rPr>
                <w:rFonts w:ascii="Times New Roman" w:hAnsi="Times New Roman" w:cs="Times New Roman"/>
                <w:noProof/>
                <w:webHidden/>
                <w:sz w:val="24"/>
                <w:szCs w:val="24"/>
              </w:rPr>
              <w:tab/>
            </w:r>
            <w:r w:rsidRPr="00937AF4">
              <w:rPr>
                <w:rFonts w:ascii="Times New Roman" w:hAnsi="Times New Roman" w:cs="Times New Roman"/>
                <w:noProof/>
                <w:webHidden/>
                <w:sz w:val="24"/>
                <w:szCs w:val="24"/>
              </w:rPr>
              <w:fldChar w:fldCharType="begin"/>
            </w:r>
            <w:r w:rsidRPr="00937AF4">
              <w:rPr>
                <w:rFonts w:ascii="Times New Roman" w:hAnsi="Times New Roman" w:cs="Times New Roman"/>
                <w:noProof/>
                <w:webHidden/>
                <w:sz w:val="24"/>
                <w:szCs w:val="24"/>
              </w:rPr>
              <w:instrText xml:space="preserve"> PAGEREF _Toc120765402 \h </w:instrText>
            </w:r>
            <w:r w:rsidRPr="00937AF4">
              <w:rPr>
                <w:rFonts w:ascii="Times New Roman" w:hAnsi="Times New Roman" w:cs="Times New Roman"/>
                <w:noProof/>
                <w:webHidden/>
                <w:sz w:val="24"/>
                <w:szCs w:val="24"/>
              </w:rPr>
            </w:r>
            <w:r w:rsidRPr="00937AF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937AF4">
              <w:rPr>
                <w:rFonts w:ascii="Times New Roman" w:hAnsi="Times New Roman" w:cs="Times New Roman"/>
                <w:noProof/>
                <w:webHidden/>
                <w:sz w:val="24"/>
                <w:szCs w:val="24"/>
              </w:rPr>
              <w:fldChar w:fldCharType="end"/>
            </w:r>
          </w:hyperlink>
        </w:p>
        <w:p w14:paraId="3486D3C7" w14:textId="77777777" w:rsidR="00BC71A8" w:rsidRPr="00937AF4" w:rsidRDefault="00BC71A8" w:rsidP="00BC71A8">
          <w:pPr>
            <w:pStyle w:val="TOC2"/>
            <w:tabs>
              <w:tab w:val="right" w:leader="dot" w:pos="9350"/>
            </w:tabs>
            <w:spacing w:line="720" w:lineRule="auto"/>
            <w:rPr>
              <w:rFonts w:ascii="Times New Roman" w:eastAsiaTheme="minorEastAsia" w:hAnsi="Times New Roman" w:cs="Times New Roman"/>
              <w:noProof/>
              <w:sz w:val="24"/>
              <w:szCs w:val="24"/>
            </w:rPr>
          </w:pPr>
          <w:hyperlink w:anchor="_Toc120765403" w:history="1">
            <w:r w:rsidRPr="00937AF4">
              <w:rPr>
                <w:rStyle w:val="Hyperlink"/>
                <w:rFonts w:ascii="Times New Roman" w:eastAsia="Times New Roman" w:hAnsi="Times New Roman" w:cs="Times New Roman"/>
                <w:noProof/>
                <w:sz w:val="24"/>
                <w:szCs w:val="24"/>
              </w:rPr>
              <w:t>Legal</w:t>
            </w:r>
            <w:r w:rsidRPr="00937AF4">
              <w:rPr>
                <w:rFonts w:ascii="Times New Roman" w:hAnsi="Times New Roman" w:cs="Times New Roman"/>
                <w:noProof/>
                <w:webHidden/>
                <w:sz w:val="24"/>
                <w:szCs w:val="24"/>
              </w:rPr>
              <w:tab/>
            </w:r>
            <w:r w:rsidRPr="00937AF4">
              <w:rPr>
                <w:rFonts w:ascii="Times New Roman" w:hAnsi="Times New Roman" w:cs="Times New Roman"/>
                <w:noProof/>
                <w:webHidden/>
                <w:sz w:val="24"/>
                <w:szCs w:val="24"/>
              </w:rPr>
              <w:fldChar w:fldCharType="begin"/>
            </w:r>
            <w:r w:rsidRPr="00937AF4">
              <w:rPr>
                <w:rFonts w:ascii="Times New Roman" w:hAnsi="Times New Roman" w:cs="Times New Roman"/>
                <w:noProof/>
                <w:webHidden/>
                <w:sz w:val="24"/>
                <w:szCs w:val="24"/>
              </w:rPr>
              <w:instrText xml:space="preserve"> PAGEREF _Toc120765403 \h </w:instrText>
            </w:r>
            <w:r w:rsidRPr="00937AF4">
              <w:rPr>
                <w:rFonts w:ascii="Times New Roman" w:hAnsi="Times New Roman" w:cs="Times New Roman"/>
                <w:noProof/>
                <w:webHidden/>
                <w:sz w:val="24"/>
                <w:szCs w:val="24"/>
              </w:rPr>
            </w:r>
            <w:r w:rsidRPr="00937AF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5</w:t>
            </w:r>
            <w:r w:rsidRPr="00937AF4">
              <w:rPr>
                <w:rFonts w:ascii="Times New Roman" w:hAnsi="Times New Roman" w:cs="Times New Roman"/>
                <w:noProof/>
                <w:webHidden/>
                <w:sz w:val="24"/>
                <w:szCs w:val="24"/>
              </w:rPr>
              <w:fldChar w:fldCharType="end"/>
            </w:r>
          </w:hyperlink>
        </w:p>
        <w:p w14:paraId="33773B28" w14:textId="77777777" w:rsidR="00BC71A8" w:rsidRPr="00937AF4" w:rsidRDefault="00BC71A8" w:rsidP="00BC71A8">
          <w:pPr>
            <w:pStyle w:val="TOC2"/>
            <w:tabs>
              <w:tab w:val="right" w:leader="dot" w:pos="9350"/>
            </w:tabs>
            <w:spacing w:line="720" w:lineRule="auto"/>
            <w:rPr>
              <w:rFonts w:ascii="Times New Roman" w:eastAsiaTheme="minorEastAsia" w:hAnsi="Times New Roman" w:cs="Times New Roman"/>
              <w:noProof/>
              <w:sz w:val="24"/>
              <w:szCs w:val="24"/>
            </w:rPr>
          </w:pPr>
          <w:hyperlink w:anchor="_Toc120765405" w:history="1">
            <w:r w:rsidRPr="00937AF4">
              <w:rPr>
                <w:rStyle w:val="Hyperlink"/>
                <w:rFonts w:ascii="Times New Roman" w:eastAsia="Times New Roman" w:hAnsi="Times New Roman" w:cs="Times New Roman"/>
                <w:noProof/>
                <w:sz w:val="24"/>
                <w:szCs w:val="24"/>
              </w:rPr>
              <w:t>Technology</w:t>
            </w:r>
            <w:r w:rsidRPr="00937AF4">
              <w:rPr>
                <w:rFonts w:ascii="Times New Roman" w:hAnsi="Times New Roman" w:cs="Times New Roman"/>
                <w:noProof/>
                <w:webHidden/>
                <w:sz w:val="24"/>
                <w:szCs w:val="24"/>
              </w:rPr>
              <w:tab/>
            </w:r>
            <w:r w:rsidRPr="00937AF4">
              <w:rPr>
                <w:rFonts w:ascii="Times New Roman" w:hAnsi="Times New Roman" w:cs="Times New Roman"/>
                <w:noProof/>
                <w:webHidden/>
                <w:sz w:val="24"/>
                <w:szCs w:val="24"/>
              </w:rPr>
              <w:fldChar w:fldCharType="begin"/>
            </w:r>
            <w:r w:rsidRPr="00937AF4">
              <w:rPr>
                <w:rFonts w:ascii="Times New Roman" w:hAnsi="Times New Roman" w:cs="Times New Roman"/>
                <w:noProof/>
                <w:webHidden/>
                <w:sz w:val="24"/>
                <w:szCs w:val="24"/>
              </w:rPr>
              <w:instrText xml:space="preserve"> PAGEREF _Toc120765405 \h </w:instrText>
            </w:r>
            <w:r w:rsidRPr="00937AF4">
              <w:rPr>
                <w:rFonts w:ascii="Times New Roman" w:hAnsi="Times New Roman" w:cs="Times New Roman"/>
                <w:noProof/>
                <w:webHidden/>
                <w:sz w:val="24"/>
                <w:szCs w:val="24"/>
              </w:rPr>
            </w:r>
            <w:r w:rsidRPr="00937AF4">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937AF4">
              <w:rPr>
                <w:rFonts w:ascii="Times New Roman" w:hAnsi="Times New Roman" w:cs="Times New Roman"/>
                <w:noProof/>
                <w:webHidden/>
                <w:sz w:val="24"/>
                <w:szCs w:val="24"/>
              </w:rPr>
              <w:fldChar w:fldCharType="end"/>
            </w:r>
          </w:hyperlink>
        </w:p>
        <w:p w14:paraId="00253A69" w14:textId="77777777" w:rsidR="00BC71A8" w:rsidRPr="00937AF4" w:rsidRDefault="00BC71A8" w:rsidP="00BC71A8">
          <w:pPr>
            <w:pStyle w:val="TOC1"/>
            <w:tabs>
              <w:tab w:val="right" w:leader="dot" w:pos="9350"/>
            </w:tabs>
            <w:spacing w:line="720" w:lineRule="auto"/>
            <w:rPr>
              <w:rFonts w:ascii="Times New Roman" w:eastAsiaTheme="minorEastAsia" w:hAnsi="Times New Roman" w:cs="Times New Roman"/>
              <w:noProof/>
            </w:rPr>
          </w:pPr>
          <w:hyperlink w:anchor="_Toc120765406" w:history="1">
            <w:r w:rsidRPr="00937AF4">
              <w:rPr>
                <w:rStyle w:val="Hyperlink"/>
                <w:rFonts w:ascii="Times New Roman" w:hAnsi="Times New Roman" w:cs="Times New Roman"/>
                <w:noProof/>
              </w:rPr>
              <w:t>Summary</w:t>
            </w:r>
            <w:r w:rsidRPr="00937AF4">
              <w:rPr>
                <w:rFonts w:ascii="Times New Roman" w:hAnsi="Times New Roman" w:cs="Times New Roman"/>
                <w:noProof/>
                <w:webHidden/>
              </w:rPr>
              <w:tab/>
            </w:r>
            <w:r w:rsidRPr="00937AF4">
              <w:rPr>
                <w:rFonts w:ascii="Times New Roman" w:hAnsi="Times New Roman" w:cs="Times New Roman"/>
                <w:noProof/>
                <w:webHidden/>
              </w:rPr>
              <w:fldChar w:fldCharType="begin"/>
            </w:r>
            <w:r w:rsidRPr="00937AF4">
              <w:rPr>
                <w:rFonts w:ascii="Times New Roman" w:hAnsi="Times New Roman" w:cs="Times New Roman"/>
                <w:noProof/>
                <w:webHidden/>
              </w:rPr>
              <w:instrText xml:space="preserve"> PAGEREF _Toc120765406 \h </w:instrText>
            </w:r>
            <w:r w:rsidRPr="00937AF4">
              <w:rPr>
                <w:rFonts w:ascii="Times New Roman" w:hAnsi="Times New Roman" w:cs="Times New Roman"/>
                <w:noProof/>
                <w:webHidden/>
              </w:rPr>
            </w:r>
            <w:r w:rsidRPr="00937AF4">
              <w:rPr>
                <w:rFonts w:ascii="Times New Roman" w:hAnsi="Times New Roman" w:cs="Times New Roman"/>
                <w:noProof/>
                <w:webHidden/>
              </w:rPr>
              <w:fldChar w:fldCharType="separate"/>
            </w:r>
            <w:r>
              <w:rPr>
                <w:rFonts w:ascii="Times New Roman" w:hAnsi="Times New Roman" w:cs="Times New Roman"/>
                <w:noProof/>
                <w:webHidden/>
              </w:rPr>
              <w:t>7</w:t>
            </w:r>
            <w:r w:rsidRPr="00937AF4">
              <w:rPr>
                <w:rFonts w:ascii="Times New Roman" w:hAnsi="Times New Roman" w:cs="Times New Roman"/>
                <w:noProof/>
                <w:webHidden/>
              </w:rPr>
              <w:fldChar w:fldCharType="end"/>
            </w:r>
          </w:hyperlink>
        </w:p>
        <w:p w14:paraId="2F3E8F8F" w14:textId="77777777" w:rsidR="00BC71A8" w:rsidRPr="00937AF4" w:rsidRDefault="00BC71A8" w:rsidP="00BC71A8">
          <w:pPr>
            <w:pStyle w:val="TOC1"/>
            <w:tabs>
              <w:tab w:val="right" w:leader="dot" w:pos="9350"/>
            </w:tabs>
            <w:spacing w:line="720" w:lineRule="auto"/>
            <w:rPr>
              <w:rFonts w:ascii="Times New Roman" w:eastAsiaTheme="minorEastAsia" w:hAnsi="Times New Roman" w:cs="Times New Roman"/>
              <w:noProof/>
            </w:rPr>
          </w:pPr>
          <w:hyperlink w:anchor="_Toc120765407" w:history="1">
            <w:r w:rsidRPr="00937AF4">
              <w:rPr>
                <w:rStyle w:val="Hyperlink"/>
                <w:rFonts w:ascii="Times New Roman" w:hAnsi="Times New Roman" w:cs="Times New Roman"/>
                <w:noProof/>
              </w:rPr>
              <w:t>References</w:t>
            </w:r>
            <w:r w:rsidRPr="00937AF4">
              <w:rPr>
                <w:rFonts w:ascii="Times New Roman" w:hAnsi="Times New Roman" w:cs="Times New Roman"/>
                <w:noProof/>
                <w:webHidden/>
              </w:rPr>
              <w:tab/>
            </w:r>
            <w:r w:rsidRPr="00937AF4">
              <w:rPr>
                <w:rFonts w:ascii="Times New Roman" w:hAnsi="Times New Roman" w:cs="Times New Roman"/>
                <w:noProof/>
                <w:webHidden/>
              </w:rPr>
              <w:fldChar w:fldCharType="begin"/>
            </w:r>
            <w:r w:rsidRPr="00937AF4">
              <w:rPr>
                <w:rFonts w:ascii="Times New Roman" w:hAnsi="Times New Roman" w:cs="Times New Roman"/>
                <w:noProof/>
                <w:webHidden/>
              </w:rPr>
              <w:instrText xml:space="preserve"> PAGEREF _Toc120765407 \h </w:instrText>
            </w:r>
            <w:r w:rsidRPr="00937AF4">
              <w:rPr>
                <w:rFonts w:ascii="Times New Roman" w:hAnsi="Times New Roman" w:cs="Times New Roman"/>
                <w:noProof/>
                <w:webHidden/>
              </w:rPr>
            </w:r>
            <w:r w:rsidRPr="00937AF4">
              <w:rPr>
                <w:rFonts w:ascii="Times New Roman" w:hAnsi="Times New Roman" w:cs="Times New Roman"/>
                <w:noProof/>
                <w:webHidden/>
              </w:rPr>
              <w:fldChar w:fldCharType="separate"/>
            </w:r>
            <w:r>
              <w:rPr>
                <w:rFonts w:ascii="Times New Roman" w:hAnsi="Times New Roman" w:cs="Times New Roman"/>
                <w:noProof/>
                <w:webHidden/>
              </w:rPr>
              <w:t>8</w:t>
            </w:r>
            <w:r w:rsidRPr="00937AF4">
              <w:rPr>
                <w:rFonts w:ascii="Times New Roman" w:hAnsi="Times New Roman" w:cs="Times New Roman"/>
                <w:noProof/>
                <w:webHidden/>
              </w:rPr>
              <w:fldChar w:fldCharType="end"/>
            </w:r>
          </w:hyperlink>
        </w:p>
        <w:p w14:paraId="0E162A62" w14:textId="77777777" w:rsidR="00BC71A8" w:rsidRDefault="00BC71A8" w:rsidP="00BC71A8">
          <w:pPr>
            <w:spacing w:line="276" w:lineRule="auto"/>
            <w:rPr>
              <w:rFonts w:cs="Times New Roman"/>
              <w:noProof/>
              <w:szCs w:val="24"/>
            </w:rPr>
          </w:pPr>
          <w:r w:rsidRPr="00937AF4">
            <w:rPr>
              <w:rFonts w:ascii="Times New Roman" w:hAnsi="Times New Roman" w:cs="Times New Roman"/>
              <w:b/>
              <w:bCs/>
              <w:noProof/>
              <w:sz w:val="24"/>
              <w:szCs w:val="24"/>
            </w:rPr>
            <w:fldChar w:fldCharType="end"/>
          </w:r>
        </w:p>
      </w:sdtContent>
    </w:sdt>
    <w:p w14:paraId="69CA2644" w14:textId="2C137542" w:rsidR="006E30D8" w:rsidRDefault="006E30D8" w:rsidP="003B3A6D">
      <w:pPr>
        <w:rPr>
          <w:rFonts w:ascii="Arial" w:hAnsi="Arial" w:cs="Arial"/>
          <w:b/>
          <w:bCs/>
          <w:sz w:val="40"/>
          <w:szCs w:val="40"/>
          <w:lang w:val="en-US"/>
        </w:rPr>
      </w:pPr>
    </w:p>
    <w:p w14:paraId="01861E00" w14:textId="1139A23F" w:rsidR="003C7456" w:rsidRDefault="003C7456" w:rsidP="003B3A6D">
      <w:pPr>
        <w:rPr>
          <w:rFonts w:ascii="Arial" w:hAnsi="Arial" w:cs="Arial"/>
          <w:b/>
          <w:bCs/>
          <w:sz w:val="40"/>
          <w:szCs w:val="40"/>
          <w:lang w:val="en-US"/>
        </w:rPr>
      </w:pPr>
    </w:p>
    <w:p w14:paraId="6B11FFDC" w14:textId="2C919060" w:rsidR="003C7456" w:rsidRDefault="003C7456" w:rsidP="003B3A6D">
      <w:pPr>
        <w:rPr>
          <w:rFonts w:ascii="Arial" w:hAnsi="Arial" w:cs="Arial"/>
          <w:b/>
          <w:bCs/>
          <w:sz w:val="40"/>
          <w:szCs w:val="40"/>
          <w:lang w:val="en-US"/>
        </w:rPr>
      </w:pPr>
    </w:p>
    <w:p w14:paraId="675C6EE4" w14:textId="60170D9F" w:rsidR="003C7456" w:rsidRDefault="003C7456" w:rsidP="003B3A6D">
      <w:pPr>
        <w:rPr>
          <w:rFonts w:ascii="Arial" w:hAnsi="Arial" w:cs="Arial"/>
          <w:b/>
          <w:bCs/>
          <w:sz w:val="40"/>
          <w:szCs w:val="40"/>
          <w:lang w:val="en-US"/>
        </w:rPr>
      </w:pPr>
    </w:p>
    <w:p w14:paraId="6F728312" w14:textId="171B427A" w:rsidR="003C7456" w:rsidRDefault="003C7456" w:rsidP="003B3A6D">
      <w:pPr>
        <w:rPr>
          <w:rFonts w:ascii="Arial" w:hAnsi="Arial" w:cs="Arial"/>
          <w:b/>
          <w:bCs/>
          <w:sz w:val="40"/>
          <w:szCs w:val="40"/>
          <w:lang w:val="en-US"/>
        </w:rPr>
      </w:pPr>
    </w:p>
    <w:p w14:paraId="0BD1FC65" w14:textId="11CC5967" w:rsidR="003C7456" w:rsidRDefault="003C7456" w:rsidP="003B3A6D">
      <w:pPr>
        <w:rPr>
          <w:rFonts w:ascii="Arial" w:hAnsi="Arial" w:cs="Arial"/>
          <w:b/>
          <w:bCs/>
          <w:sz w:val="40"/>
          <w:szCs w:val="40"/>
          <w:lang w:val="en-US"/>
        </w:rPr>
      </w:pPr>
    </w:p>
    <w:p w14:paraId="4257E38C" w14:textId="77777777" w:rsidR="003C7456" w:rsidRPr="003C7456" w:rsidRDefault="003C7456" w:rsidP="003C7456">
      <w:pPr>
        <w:keepNext/>
        <w:keepLines/>
        <w:spacing w:before="480" w:after="0" w:line="276" w:lineRule="auto"/>
        <w:jc w:val="both"/>
        <w:outlineLvl w:val="0"/>
        <w:rPr>
          <w:rFonts w:ascii="Arial" w:eastAsia="Times New Roman" w:hAnsi="Arial" w:cs="Arial"/>
          <w:b/>
          <w:bCs/>
          <w:color w:val="365F91"/>
          <w:sz w:val="28"/>
          <w:szCs w:val="28"/>
          <w:lang w:val="en-US"/>
        </w:rPr>
      </w:pPr>
      <w:bookmarkStart w:id="0" w:name="_Toc120765398"/>
      <w:r w:rsidRPr="003C7456">
        <w:rPr>
          <w:rFonts w:ascii="Arial" w:eastAsia="Times New Roman" w:hAnsi="Arial" w:cs="Arial"/>
          <w:b/>
          <w:bCs/>
          <w:sz w:val="24"/>
          <w:szCs w:val="24"/>
          <w:lang w:val="en-US"/>
        </w:rPr>
        <w:lastRenderedPageBreak/>
        <w:t>Background</w:t>
      </w:r>
      <w:bookmarkEnd w:id="0"/>
    </w:p>
    <w:p w14:paraId="40C15B22" w14:textId="77777777" w:rsidR="003C7456" w:rsidRPr="003C7456" w:rsidRDefault="003C7456" w:rsidP="003C7456">
      <w:pPr>
        <w:spacing w:after="0" w:line="480" w:lineRule="auto"/>
        <w:ind w:firstLine="720"/>
        <w:jc w:val="both"/>
        <w:rPr>
          <w:rFonts w:ascii="Arial" w:eastAsia="Calibri" w:hAnsi="Arial" w:cs="Arial"/>
          <w:sz w:val="24"/>
          <w:szCs w:val="24"/>
          <w:lang w:val="en-US"/>
        </w:rPr>
      </w:pPr>
      <w:r w:rsidRPr="003C7456">
        <w:rPr>
          <w:rFonts w:ascii="Arial" w:eastAsia="Calibri" w:hAnsi="Arial" w:cs="Arial"/>
          <w:sz w:val="24"/>
          <w:szCs w:val="24"/>
          <w:lang w:val="en-US"/>
        </w:rPr>
        <w:t>Boston, Massachusetts's Omni Parker House is a heritage hotel that opened its doors in 1855. The current hotel was built in 1927. The hotel has traditionally been a gathering place for politicians and is situated near the Massachusetts state capital at the intersection of “School Street and Tremont." "The National Trust for Historic Preservation's official program," Historic Hotels of America, counts “The Omni Parker House” among its members (</w:t>
      </w:r>
      <w:r w:rsidRPr="003C7456">
        <w:rPr>
          <w:rFonts w:ascii="Arial" w:eastAsia="Calibri" w:hAnsi="Arial" w:cs="Arial"/>
          <w:color w:val="222222"/>
          <w:sz w:val="24"/>
          <w:szCs w:val="24"/>
          <w:shd w:val="clear" w:color="auto" w:fill="FFFFFF"/>
          <w:lang w:val="en-US"/>
        </w:rPr>
        <w:t>Weissbourd, 2018)</w:t>
      </w:r>
      <w:r w:rsidRPr="003C7456">
        <w:rPr>
          <w:rFonts w:ascii="Arial" w:eastAsia="Calibri" w:hAnsi="Arial" w:cs="Arial"/>
          <w:sz w:val="24"/>
          <w:szCs w:val="24"/>
          <w:lang w:val="en-US"/>
        </w:rPr>
        <w:t>. Harvey D. Parker founded and debuted The Parker House Hotel on October 8, 1855.</w:t>
      </w:r>
      <w:r w:rsidRPr="003C7456">
        <w:rPr>
          <w:rFonts w:ascii="Arial" w:eastAsia="Calibri" w:hAnsi="Arial" w:cs="Arial"/>
          <w:lang w:val="en-US"/>
        </w:rPr>
        <w:t xml:space="preserve"> </w:t>
      </w:r>
      <w:r w:rsidRPr="003C7456">
        <w:rPr>
          <w:rFonts w:ascii="Arial" w:eastAsia="Calibri" w:hAnsi="Arial" w:cs="Arial"/>
          <w:sz w:val="24"/>
          <w:szCs w:val="24"/>
          <w:lang w:val="en-US"/>
        </w:rPr>
        <w:t>Not even five years after its doors opened, the original structure had already undergone additions and modifications. The meetings of the Saturday Club typically took place at the hotel every “fourth Saturday of the month, besides July, August, and September."</w:t>
      </w:r>
    </w:p>
    <w:p w14:paraId="54D2090F" w14:textId="77777777" w:rsidR="003C7456" w:rsidRPr="003C7456" w:rsidRDefault="003C7456" w:rsidP="003C7456">
      <w:pPr>
        <w:spacing w:after="0" w:line="480" w:lineRule="auto"/>
        <w:ind w:firstLine="720"/>
        <w:jc w:val="both"/>
        <w:rPr>
          <w:rFonts w:ascii="Arial" w:eastAsia="Calibri" w:hAnsi="Arial" w:cs="Arial"/>
          <w:sz w:val="24"/>
          <w:szCs w:val="24"/>
          <w:lang w:val="en-US"/>
        </w:rPr>
      </w:pPr>
      <w:r w:rsidRPr="003C7456">
        <w:rPr>
          <w:rFonts w:ascii="Arial" w:eastAsia="Calibri" w:hAnsi="Arial" w:cs="Arial"/>
          <w:sz w:val="24"/>
          <w:szCs w:val="24"/>
          <w:lang w:val="en-US"/>
        </w:rPr>
        <w:t>"Ralph Waldo Emerson was a poet, essayist", and preeminent transcendentalist. James Russell Lowell was a poet and the editor of The Atlantic Monthly. “Novelist Nathaniel Hawthorne, poets John Greenleaf Whittier and Henry Wadsworth Longfellow, diplomat Charles Francis Adams, historian Francis Parkman, and sage-about-town Dr. Oliver Wendell Holmes," Sr. were also members of the Saturday Club in the nineteenth century. Charles Dick The door to Charles Dickens' visitors' chamber from 1867, when he stayed at the Parker House, and the mirror that Dickens used for rehearsals are both in the property of the Parker House now.</w:t>
      </w:r>
    </w:p>
    <w:p w14:paraId="18B258E5" w14:textId="77777777" w:rsidR="003C7456" w:rsidRPr="003C7456" w:rsidRDefault="003C7456" w:rsidP="003C7456">
      <w:pPr>
        <w:keepNext/>
        <w:keepLines/>
        <w:spacing w:after="0" w:line="276" w:lineRule="auto"/>
        <w:jc w:val="both"/>
        <w:outlineLvl w:val="0"/>
        <w:rPr>
          <w:rFonts w:ascii="Arial" w:eastAsia="Times New Roman" w:hAnsi="Arial" w:cs="Arial"/>
          <w:b/>
          <w:bCs/>
          <w:sz w:val="24"/>
          <w:szCs w:val="24"/>
          <w:lang w:val="en-US"/>
        </w:rPr>
      </w:pPr>
      <w:bookmarkStart w:id="1" w:name="_Toc120765399"/>
      <w:r w:rsidRPr="003C7456">
        <w:rPr>
          <w:rFonts w:ascii="Arial" w:eastAsia="Times New Roman" w:hAnsi="Arial" w:cs="Arial"/>
          <w:b/>
          <w:bCs/>
          <w:sz w:val="24"/>
          <w:szCs w:val="24"/>
          <w:lang w:val="en-US"/>
        </w:rPr>
        <w:t>External factors Affecting Employee Retention</w:t>
      </w:r>
      <w:bookmarkEnd w:id="1"/>
    </w:p>
    <w:p w14:paraId="0D0917DF" w14:textId="77777777" w:rsidR="003C7456" w:rsidRPr="003C7456" w:rsidRDefault="003C7456" w:rsidP="003C7456">
      <w:pPr>
        <w:shd w:val="clear" w:color="auto" w:fill="FFFFFF"/>
        <w:spacing w:after="0" w:line="480" w:lineRule="auto"/>
        <w:ind w:firstLine="720"/>
        <w:jc w:val="both"/>
        <w:outlineLvl w:val="2"/>
        <w:rPr>
          <w:rFonts w:ascii="Arial" w:eastAsia="Times New Roman" w:hAnsi="Arial" w:cs="Arial"/>
          <w:bCs/>
          <w:sz w:val="24"/>
          <w:szCs w:val="24"/>
          <w:lang w:val="en-US"/>
        </w:rPr>
      </w:pPr>
      <w:bookmarkStart w:id="2" w:name="_Toc120611940"/>
      <w:bookmarkStart w:id="3" w:name="_Toc120765400"/>
      <w:r w:rsidRPr="003C7456">
        <w:rPr>
          <w:rFonts w:ascii="Arial" w:eastAsia="Times New Roman" w:hAnsi="Arial" w:cs="Arial"/>
          <w:bCs/>
          <w:sz w:val="24"/>
          <w:szCs w:val="24"/>
          <w:lang w:val="en-US"/>
        </w:rPr>
        <w:t xml:space="preserve">Retaining employees is the organization's top priority because, while finding excellent candidates to hire is important, spending so much money on potential employees' orientation and training makes keeping them on board much more crucial. Up to twice as much as the employee's annual wage may be spent on recruiting new workers. When an employee leaves their position, the business loses not only that employee but also the clients and customers who were devoted to them, as well as </w:t>
      </w:r>
      <w:r w:rsidRPr="003C7456">
        <w:rPr>
          <w:rFonts w:ascii="Arial" w:eastAsia="Times New Roman" w:hAnsi="Arial" w:cs="Arial"/>
          <w:bCs/>
          <w:sz w:val="24"/>
          <w:szCs w:val="24"/>
          <w:lang w:val="en-US"/>
        </w:rPr>
        <w:lastRenderedPageBreak/>
        <w:t>that employee's knowledge of the business's past, rivals, and ongoing projects. The cornerstone of an organization's success is the retention and contentment of its employees. The current external challenges facing the hotel industry and employee retention entails economics, population, technology, and legal factors.</w:t>
      </w:r>
      <w:bookmarkEnd w:id="2"/>
      <w:bookmarkEnd w:id="3"/>
      <w:r w:rsidRPr="003C7456">
        <w:rPr>
          <w:rFonts w:ascii="Arial" w:eastAsia="Times New Roman" w:hAnsi="Arial" w:cs="Arial"/>
          <w:bCs/>
          <w:sz w:val="24"/>
          <w:szCs w:val="24"/>
          <w:lang w:val="en-US"/>
        </w:rPr>
        <w:t xml:space="preserve"> </w:t>
      </w:r>
    </w:p>
    <w:p w14:paraId="30E56ED9" w14:textId="77777777" w:rsidR="003C7456" w:rsidRPr="003C7456" w:rsidRDefault="003C7456" w:rsidP="003C7456">
      <w:pPr>
        <w:keepNext/>
        <w:keepLines/>
        <w:spacing w:before="200" w:after="0" w:line="276" w:lineRule="auto"/>
        <w:jc w:val="both"/>
        <w:outlineLvl w:val="1"/>
        <w:rPr>
          <w:rFonts w:ascii="Arial" w:eastAsia="Times New Roman" w:hAnsi="Arial" w:cs="Arial"/>
          <w:b/>
          <w:bCs/>
          <w:color w:val="4F81BD"/>
          <w:sz w:val="26"/>
          <w:szCs w:val="26"/>
          <w:lang w:val="en-US"/>
        </w:rPr>
      </w:pPr>
      <w:bookmarkStart w:id="4" w:name="_Toc120765401"/>
      <w:r w:rsidRPr="003C7456">
        <w:rPr>
          <w:rFonts w:ascii="Arial" w:eastAsia="Times New Roman" w:hAnsi="Arial" w:cs="Arial"/>
          <w:b/>
          <w:bCs/>
          <w:sz w:val="24"/>
          <w:szCs w:val="24"/>
          <w:lang w:val="en-US"/>
        </w:rPr>
        <w:t>Economics</w:t>
      </w:r>
      <w:bookmarkEnd w:id="4"/>
    </w:p>
    <w:p w14:paraId="6CDA5472" w14:textId="77777777" w:rsidR="003C7456" w:rsidRPr="003C7456" w:rsidRDefault="003C7456" w:rsidP="003C7456">
      <w:pPr>
        <w:shd w:val="clear" w:color="auto" w:fill="FFFFFF"/>
        <w:spacing w:after="0" w:line="480" w:lineRule="auto"/>
        <w:ind w:firstLine="720"/>
        <w:jc w:val="both"/>
        <w:rPr>
          <w:rFonts w:ascii="Arial" w:eastAsia="Times New Roman" w:hAnsi="Arial" w:cs="Arial"/>
          <w:sz w:val="24"/>
          <w:szCs w:val="24"/>
          <w:lang w:val="en-US"/>
        </w:rPr>
      </w:pPr>
      <w:r w:rsidRPr="003C7456">
        <w:rPr>
          <w:rFonts w:ascii="Arial" w:eastAsia="Times New Roman" w:hAnsi="Arial" w:cs="Arial"/>
          <w:sz w:val="24"/>
          <w:szCs w:val="24"/>
          <w:lang w:val="en-US"/>
        </w:rPr>
        <w:t>Monetary and fiscal policies are the primary economic management strategies that affect the hotel business in the marketplace. The second option incorporates taxation, borrowing, and spending by the government, all of which affect not only the degree of development and economic activity but also the expansion of aggregate output, employment, and demand. A greater application of the policy will assist low-income households and regulate the corporate tax rate for small and medium-sized firms (</w:t>
      </w:r>
      <w:r w:rsidRPr="003C7456">
        <w:rPr>
          <w:rFonts w:ascii="Arial" w:eastAsia="Calibri" w:hAnsi="Arial" w:cs="Arial"/>
          <w:color w:val="222222"/>
          <w:sz w:val="24"/>
          <w:szCs w:val="24"/>
          <w:shd w:val="clear" w:color="auto" w:fill="FFFFFF"/>
          <w:lang w:val="en-US"/>
        </w:rPr>
        <w:t>Anguera-Torrell et al., 2021)</w:t>
      </w:r>
      <w:r w:rsidRPr="003C7456">
        <w:rPr>
          <w:rFonts w:ascii="Arial" w:eastAsia="Times New Roman" w:hAnsi="Arial" w:cs="Arial"/>
          <w:sz w:val="24"/>
          <w:szCs w:val="24"/>
          <w:lang w:val="en-US"/>
        </w:rPr>
        <w:t xml:space="preserve">. As a direct consequence, investment allowances will be available to hotel firms with plans to expand their operations into other markets. </w:t>
      </w:r>
    </w:p>
    <w:p w14:paraId="0EE67C8C" w14:textId="77777777" w:rsidR="003C7456" w:rsidRPr="003C7456" w:rsidRDefault="003C7456" w:rsidP="003C7456">
      <w:pPr>
        <w:shd w:val="clear" w:color="auto" w:fill="FFFFFF"/>
        <w:spacing w:after="0" w:line="480" w:lineRule="auto"/>
        <w:ind w:firstLine="720"/>
        <w:jc w:val="both"/>
        <w:rPr>
          <w:rFonts w:ascii="Arial" w:eastAsia="Times New Roman" w:hAnsi="Arial" w:cs="Arial"/>
          <w:bCs/>
          <w:sz w:val="24"/>
          <w:szCs w:val="24"/>
          <w:lang w:val="en-US"/>
        </w:rPr>
      </w:pPr>
      <w:r w:rsidRPr="003C7456">
        <w:rPr>
          <w:rFonts w:ascii="Arial" w:eastAsia="Times New Roman" w:hAnsi="Arial" w:cs="Arial"/>
          <w:bCs/>
          <w:sz w:val="24"/>
          <w:szCs w:val="24"/>
          <w:lang w:val="en-US"/>
        </w:rPr>
        <w:t>Similarly, interest rates, a part of monetary policy, regulate both the rate and the magnitude of collective demand growth. The central banks of each country regulate interest rates, which impact the cost of capital for businesses and the economy. Regulation updates thus have an impact on the economy's future by providing crucial information about firm profits and anticipated economic conditions. The phrase "possible economic conditions" is used to achieve this. The development of jobs and commercial activity are benefits of economic expansion, but there are some potential drawbacks. A strong economy may catalyze more employees exiting employment as it offers more employment opportunities. More employment opportunities offer more options for job seekers looking for the ideal workplace; therefore, employees are more inclined to leave a company if it is no longer a good fit.</w:t>
      </w:r>
    </w:p>
    <w:p w14:paraId="3B44C653" w14:textId="77777777" w:rsidR="003C7456" w:rsidRPr="003C7456" w:rsidRDefault="003C7456" w:rsidP="003C7456">
      <w:pPr>
        <w:keepNext/>
        <w:keepLines/>
        <w:spacing w:before="200" w:after="0" w:line="276" w:lineRule="auto"/>
        <w:jc w:val="both"/>
        <w:outlineLvl w:val="1"/>
        <w:rPr>
          <w:rFonts w:ascii="Arial" w:eastAsia="Times New Roman" w:hAnsi="Arial" w:cs="Arial"/>
          <w:b/>
          <w:bCs/>
          <w:color w:val="4F81BD"/>
          <w:sz w:val="26"/>
          <w:szCs w:val="26"/>
          <w:lang w:val="en-US"/>
        </w:rPr>
      </w:pPr>
      <w:bookmarkStart w:id="5" w:name="_Toc120765402"/>
      <w:r w:rsidRPr="003C7456">
        <w:rPr>
          <w:rFonts w:ascii="Arial" w:eastAsia="Times New Roman" w:hAnsi="Arial" w:cs="Arial"/>
          <w:b/>
          <w:bCs/>
          <w:sz w:val="24"/>
          <w:szCs w:val="24"/>
          <w:lang w:val="en-US"/>
        </w:rPr>
        <w:lastRenderedPageBreak/>
        <w:t>Population</w:t>
      </w:r>
      <w:bookmarkEnd w:id="5"/>
    </w:p>
    <w:p w14:paraId="58793239" w14:textId="77777777" w:rsidR="003C7456" w:rsidRPr="003C7456" w:rsidRDefault="003C7456" w:rsidP="003C7456">
      <w:pPr>
        <w:shd w:val="clear" w:color="auto" w:fill="FFFFFF"/>
        <w:spacing w:after="0" w:line="480" w:lineRule="auto"/>
        <w:ind w:firstLine="720"/>
        <w:jc w:val="both"/>
        <w:rPr>
          <w:rFonts w:ascii="Arial" w:eastAsia="Times New Roman" w:hAnsi="Arial" w:cs="Arial"/>
          <w:sz w:val="24"/>
          <w:szCs w:val="24"/>
          <w:lang w:val="en-US"/>
        </w:rPr>
      </w:pPr>
      <w:r w:rsidRPr="003C7456">
        <w:rPr>
          <w:rFonts w:ascii="Arial" w:eastAsia="Times New Roman" w:hAnsi="Arial" w:cs="Arial"/>
          <w:sz w:val="24"/>
          <w:szCs w:val="24"/>
          <w:lang w:val="en-US"/>
        </w:rPr>
        <w:t>The demographic transition significantly impacts the demand for tourism and the hotel industry. In order for hoteliers to continue operating profitably, these changes also have an impact on consumer tastes and cultural trends. For instance, Baby Boomers now own 60% of the state's wealth and spend 40% of the budget in the United States, reflecting the transition that occurred in 2015. Travel aspirations are important because the generation is transitioning to retirement and has more opportunities and relative wealth. Additionally, more people are relocating to smaller cities and villages, promoting development in the sub-cities.</w:t>
      </w:r>
    </w:p>
    <w:p w14:paraId="3C8886E7" w14:textId="77777777" w:rsidR="003C7456" w:rsidRPr="003C7456" w:rsidRDefault="003C7456" w:rsidP="003C7456">
      <w:pPr>
        <w:shd w:val="clear" w:color="auto" w:fill="FFFFFF"/>
        <w:spacing w:after="0" w:line="480" w:lineRule="auto"/>
        <w:ind w:firstLine="720"/>
        <w:jc w:val="both"/>
        <w:rPr>
          <w:rFonts w:ascii="Arial" w:eastAsia="Times New Roman" w:hAnsi="Arial" w:cs="Arial"/>
          <w:sz w:val="24"/>
          <w:szCs w:val="24"/>
          <w:lang w:val="en-US"/>
        </w:rPr>
      </w:pPr>
      <w:r w:rsidRPr="003C7456">
        <w:rPr>
          <w:rFonts w:ascii="Arial" w:eastAsia="Times New Roman" w:hAnsi="Arial" w:cs="Arial"/>
          <w:sz w:val="24"/>
          <w:szCs w:val="24"/>
          <w:lang w:val="en-US"/>
        </w:rPr>
        <w:t>By 2050, bustling town centers in the suburbs are expected to emerge, which will impact the heartland's revitalization. As millennial college grads move to cities like Portland, Baltimore, and Louisville, the nearby airport centers are also set to undergo adjustments. Millennials' disposable income is also anticipated to rise in the coming years, leading to an increase in hospitality services as they travel to numerous locations for business and pleasure. As a result, domestic and foreign hotels should modify their business plans and operational procedures to cater to their respective clientele's shifting travel preferences and population demographics (</w:t>
      </w:r>
      <w:r w:rsidRPr="003C7456">
        <w:rPr>
          <w:rFonts w:ascii="Arial" w:eastAsia="Calibri" w:hAnsi="Arial" w:cs="Arial"/>
          <w:color w:val="222222"/>
          <w:sz w:val="24"/>
          <w:szCs w:val="24"/>
          <w:shd w:val="clear" w:color="auto" w:fill="FFFFFF"/>
          <w:lang w:val="en-US"/>
        </w:rPr>
        <w:t>Frye et al., 2020)</w:t>
      </w:r>
      <w:r w:rsidRPr="003C7456">
        <w:rPr>
          <w:rFonts w:ascii="Arial" w:eastAsia="Times New Roman" w:hAnsi="Arial" w:cs="Arial"/>
          <w:sz w:val="24"/>
          <w:szCs w:val="24"/>
          <w:lang w:val="en-US"/>
        </w:rPr>
        <w:t>. Population demographics of age, gender, education level, and rural-to-urban migration affect job retention.</w:t>
      </w:r>
    </w:p>
    <w:p w14:paraId="5CAC2FB9" w14:textId="77777777" w:rsidR="003C7456" w:rsidRPr="003C7456" w:rsidRDefault="003C7456" w:rsidP="003C7456">
      <w:pPr>
        <w:keepNext/>
        <w:keepLines/>
        <w:spacing w:before="200" w:after="0" w:line="276" w:lineRule="auto"/>
        <w:jc w:val="both"/>
        <w:outlineLvl w:val="1"/>
        <w:rPr>
          <w:rFonts w:ascii="Arial" w:eastAsia="Times New Roman" w:hAnsi="Arial" w:cs="Arial"/>
          <w:b/>
          <w:bCs/>
          <w:color w:val="4F81BD"/>
          <w:sz w:val="26"/>
          <w:szCs w:val="26"/>
          <w:lang w:val="en-US"/>
        </w:rPr>
      </w:pPr>
      <w:bookmarkStart w:id="6" w:name="_Toc120765403"/>
      <w:r w:rsidRPr="003C7456">
        <w:rPr>
          <w:rFonts w:ascii="Arial" w:eastAsia="Times New Roman" w:hAnsi="Arial" w:cs="Arial"/>
          <w:b/>
          <w:bCs/>
          <w:sz w:val="24"/>
          <w:szCs w:val="24"/>
          <w:lang w:val="en-US"/>
        </w:rPr>
        <w:t>Legal</w:t>
      </w:r>
      <w:bookmarkEnd w:id="6"/>
    </w:p>
    <w:p w14:paraId="54AFA3F2" w14:textId="77777777" w:rsidR="003C7456" w:rsidRPr="003C7456" w:rsidRDefault="003C7456" w:rsidP="003C7456">
      <w:pPr>
        <w:shd w:val="clear" w:color="auto" w:fill="FFFFFF"/>
        <w:spacing w:after="0" w:line="480" w:lineRule="auto"/>
        <w:ind w:firstLine="720"/>
        <w:jc w:val="both"/>
        <w:outlineLvl w:val="2"/>
        <w:rPr>
          <w:rFonts w:ascii="Arial" w:eastAsia="Times New Roman" w:hAnsi="Arial" w:cs="Arial"/>
          <w:bCs/>
          <w:sz w:val="24"/>
          <w:szCs w:val="24"/>
          <w:lang w:val="en-US"/>
        </w:rPr>
      </w:pPr>
      <w:bookmarkStart w:id="7" w:name="_Toc120611944"/>
      <w:bookmarkStart w:id="8" w:name="_Toc120765404"/>
      <w:r w:rsidRPr="003C7456">
        <w:rPr>
          <w:rFonts w:ascii="Arial" w:eastAsia="Times New Roman" w:hAnsi="Arial" w:cs="Arial"/>
          <w:bCs/>
          <w:sz w:val="24"/>
          <w:szCs w:val="24"/>
          <w:lang w:val="en-US"/>
        </w:rPr>
        <w:t xml:space="preserve">The evolution of the legislation is another external issue that greatly impacts hospitality industry organizations. Changes in the hospitality industry's supervisory environment can occasionally impact how restaurants, airlines, and hotels manage their operations. Costs associated with the sector and tourism will be affected, for example, by a change in the tax statute that raises fuel prices. The high fuel prices may lead to low retention rates as the employees may look for other jobs near their </w:t>
      </w:r>
      <w:r w:rsidRPr="003C7456">
        <w:rPr>
          <w:rFonts w:ascii="Arial" w:eastAsia="Times New Roman" w:hAnsi="Arial" w:cs="Arial"/>
          <w:bCs/>
          <w:sz w:val="24"/>
          <w:szCs w:val="24"/>
          <w:lang w:val="en-US"/>
        </w:rPr>
        <w:lastRenderedPageBreak/>
        <w:t>residential areas or with higher incomes. The Hospitality Industry Salary Act has also been approved by the New York Department of Labor, which means that hotels and restaurants will need to update any individual wage orders (Dimoska, 2022). The wage union spearheaded the revisions, which resulted in a considerable alteration in the prevailing industrial customs.</w:t>
      </w:r>
      <w:bookmarkEnd w:id="7"/>
      <w:bookmarkEnd w:id="8"/>
      <w:r w:rsidRPr="003C7456">
        <w:rPr>
          <w:rFonts w:ascii="Arial" w:eastAsia="Times New Roman" w:hAnsi="Arial" w:cs="Arial"/>
          <w:bCs/>
          <w:sz w:val="24"/>
          <w:szCs w:val="24"/>
          <w:lang w:val="en-US"/>
        </w:rPr>
        <w:t xml:space="preserve"> </w:t>
      </w:r>
    </w:p>
    <w:p w14:paraId="71316FA6" w14:textId="77777777" w:rsidR="003C7456" w:rsidRPr="003C7456" w:rsidRDefault="003C7456" w:rsidP="003C7456">
      <w:pPr>
        <w:keepNext/>
        <w:keepLines/>
        <w:spacing w:before="200" w:after="0" w:line="276" w:lineRule="auto"/>
        <w:jc w:val="both"/>
        <w:outlineLvl w:val="1"/>
        <w:rPr>
          <w:rFonts w:ascii="Arial" w:eastAsia="Times New Roman" w:hAnsi="Arial" w:cs="Arial"/>
          <w:b/>
          <w:bCs/>
          <w:color w:val="4F81BD"/>
          <w:sz w:val="26"/>
          <w:szCs w:val="26"/>
          <w:lang w:val="en-US"/>
        </w:rPr>
      </w:pPr>
      <w:bookmarkStart w:id="9" w:name="_Toc120765405"/>
      <w:r w:rsidRPr="003C7456">
        <w:rPr>
          <w:rFonts w:ascii="Arial" w:eastAsia="Times New Roman" w:hAnsi="Arial" w:cs="Arial"/>
          <w:b/>
          <w:bCs/>
          <w:sz w:val="24"/>
          <w:szCs w:val="24"/>
          <w:lang w:val="en-US"/>
        </w:rPr>
        <w:t>Technology</w:t>
      </w:r>
      <w:bookmarkEnd w:id="9"/>
    </w:p>
    <w:p w14:paraId="1095335C" w14:textId="77777777" w:rsidR="003C7456" w:rsidRPr="003C7456" w:rsidRDefault="003C7456" w:rsidP="003C7456">
      <w:pPr>
        <w:spacing w:after="0" w:line="480" w:lineRule="auto"/>
        <w:ind w:firstLine="720"/>
        <w:jc w:val="both"/>
        <w:rPr>
          <w:rFonts w:ascii="Arial" w:eastAsia="Calibri" w:hAnsi="Arial" w:cs="Arial"/>
          <w:sz w:val="24"/>
          <w:szCs w:val="24"/>
          <w:lang w:val="en-US"/>
        </w:rPr>
      </w:pPr>
      <w:r w:rsidRPr="003C7456">
        <w:rPr>
          <w:rFonts w:ascii="Arial" w:eastAsia="Calibri" w:hAnsi="Arial" w:cs="Arial"/>
          <w:sz w:val="24"/>
          <w:szCs w:val="24"/>
          <w:lang w:val="en-US"/>
        </w:rPr>
        <w:t>The advent of new technical developments has had an impact on a number of hospitality firms. Hotels will struggle to adapt and maintain their operations if they do not adopt and use contemporary technology, as this would allow rivals with more cutting-edge ideas to overtake them. For instance, adopting software used to manage hotel reservations and tour facilities is one of the technology industry's major worries. Consumers are increasingly choosing to book hotels online or through their phones rather than physically being there, which is a growing trend. Due to the shift in consumer preferences, several hotels have lost business to rivals using the same booking software. This negatively affects staff retention as the inclusion of technology means less work, so less staff is engaged. Moreover, companies will likely retain technologically-equipped employees as technology advances.</w:t>
      </w:r>
    </w:p>
    <w:p w14:paraId="46E0143B" w14:textId="77777777" w:rsidR="003C7456" w:rsidRPr="003C7456" w:rsidRDefault="003C7456" w:rsidP="003C7456">
      <w:pPr>
        <w:spacing w:after="0" w:line="480" w:lineRule="auto"/>
        <w:ind w:firstLine="720"/>
        <w:jc w:val="both"/>
        <w:rPr>
          <w:rFonts w:ascii="Arial" w:eastAsia="Calibri" w:hAnsi="Arial" w:cs="Arial"/>
          <w:sz w:val="24"/>
          <w:szCs w:val="24"/>
          <w:lang w:val="en-US"/>
        </w:rPr>
      </w:pPr>
      <w:r w:rsidRPr="003C7456">
        <w:rPr>
          <w:rFonts w:ascii="Arial" w:eastAsia="Calibri" w:hAnsi="Arial" w:cs="Arial"/>
          <w:sz w:val="24"/>
          <w:szCs w:val="24"/>
          <w:lang w:val="en-US"/>
        </w:rPr>
        <w:t xml:space="preserve">In conclusion, employees tend to maintain their loyalty to firms that provide value, instill a feeling of pride, and encourage them to ensure that they put forth their best effort. The organization's reward structure, the opportunity for personal growth and development, the overall compensation package, and the capacity to keep a healthy work-life balance are the primary factors that keep people in an organization. </w:t>
      </w:r>
    </w:p>
    <w:p w14:paraId="1D750409" w14:textId="77777777" w:rsidR="003C7456" w:rsidRPr="003C7456" w:rsidRDefault="003C7456" w:rsidP="003C7456">
      <w:pPr>
        <w:spacing w:after="0" w:line="480" w:lineRule="auto"/>
        <w:ind w:firstLine="720"/>
        <w:jc w:val="both"/>
        <w:rPr>
          <w:rFonts w:ascii="Arial" w:eastAsia="Calibri" w:hAnsi="Arial" w:cs="Arial"/>
          <w:sz w:val="24"/>
          <w:szCs w:val="24"/>
          <w:lang w:val="en-US"/>
        </w:rPr>
      </w:pPr>
    </w:p>
    <w:p w14:paraId="2D2896A0" w14:textId="77777777" w:rsidR="003C7456" w:rsidRPr="003C7456" w:rsidRDefault="003C7456" w:rsidP="003C7456">
      <w:pPr>
        <w:spacing w:after="0" w:line="480" w:lineRule="auto"/>
        <w:ind w:firstLine="720"/>
        <w:jc w:val="both"/>
        <w:rPr>
          <w:rFonts w:ascii="Arial" w:eastAsia="Calibri" w:hAnsi="Arial" w:cs="Arial"/>
          <w:sz w:val="24"/>
          <w:szCs w:val="24"/>
          <w:lang w:val="en-US"/>
        </w:rPr>
      </w:pPr>
    </w:p>
    <w:p w14:paraId="43806DEA" w14:textId="77777777" w:rsidR="003C7456" w:rsidRPr="003C7456" w:rsidRDefault="003C7456" w:rsidP="003C7456">
      <w:pPr>
        <w:spacing w:after="0" w:line="480" w:lineRule="auto"/>
        <w:jc w:val="both"/>
        <w:rPr>
          <w:rFonts w:ascii="Arial" w:eastAsia="Calibri" w:hAnsi="Arial" w:cs="Arial"/>
          <w:sz w:val="24"/>
          <w:szCs w:val="24"/>
          <w:lang w:val="en-US"/>
        </w:rPr>
      </w:pPr>
    </w:p>
    <w:p w14:paraId="3105728A" w14:textId="77777777" w:rsidR="003C7456" w:rsidRPr="003C7456" w:rsidRDefault="003C7456" w:rsidP="003C7456">
      <w:pPr>
        <w:keepNext/>
        <w:keepLines/>
        <w:spacing w:before="480" w:after="0" w:line="480" w:lineRule="auto"/>
        <w:jc w:val="both"/>
        <w:outlineLvl w:val="0"/>
        <w:rPr>
          <w:rFonts w:ascii="Arial" w:eastAsia="Times New Roman" w:hAnsi="Arial" w:cs="Arial"/>
          <w:b/>
          <w:bCs/>
          <w:sz w:val="24"/>
          <w:szCs w:val="24"/>
          <w:lang w:val="en-US"/>
        </w:rPr>
      </w:pPr>
      <w:bookmarkStart w:id="10" w:name="_Toc120765406"/>
      <w:r w:rsidRPr="003C7456">
        <w:rPr>
          <w:rFonts w:ascii="Arial" w:eastAsia="Times New Roman" w:hAnsi="Arial" w:cs="Arial"/>
          <w:b/>
          <w:bCs/>
          <w:sz w:val="24"/>
          <w:szCs w:val="24"/>
          <w:lang w:val="en-US"/>
        </w:rPr>
        <w:lastRenderedPageBreak/>
        <w:t>Summary</w:t>
      </w:r>
      <w:bookmarkEnd w:id="10"/>
    </w:p>
    <w:p w14:paraId="3907EB61" w14:textId="77777777" w:rsidR="003C7456" w:rsidRPr="003C7456" w:rsidRDefault="003C7456" w:rsidP="003C7456">
      <w:pPr>
        <w:shd w:val="clear" w:color="auto" w:fill="FFFFFF"/>
        <w:spacing w:after="0" w:line="480" w:lineRule="auto"/>
        <w:ind w:firstLine="720"/>
        <w:jc w:val="both"/>
        <w:outlineLvl w:val="2"/>
        <w:rPr>
          <w:rFonts w:ascii="Arial" w:eastAsia="Times New Roman" w:hAnsi="Arial" w:cs="Arial"/>
          <w:bCs/>
          <w:sz w:val="24"/>
          <w:szCs w:val="24"/>
          <w:lang w:val="en-US"/>
        </w:rPr>
      </w:pPr>
      <w:r w:rsidRPr="003C7456">
        <w:rPr>
          <w:rFonts w:ascii="Arial" w:eastAsia="Times New Roman" w:hAnsi="Arial" w:cs="Arial"/>
          <w:bCs/>
          <w:sz w:val="24"/>
          <w:szCs w:val="24"/>
          <w:lang w:val="en-US"/>
        </w:rPr>
        <w:t xml:space="preserve">The Omni Parker House, a historic hotel that first opened its doors in 1855, was chosen for this study. It is located in Boston, Massachusetts. The hotel, located close to the Massachusetts state capital at the intersection of "School Street and Tremont," has a history of serving as a meeting spot for politicians. The organization's top objective is employee retention since, while identifying outstanding people to hire is important, investing so much money in potential workers' orientation and training makes keeping them on board much more crucial. A new employee's annual salary could be up to twice as expensive to hire. </w:t>
      </w:r>
    </w:p>
    <w:p w14:paraId="7FDDBA82" w14:textId="77777777" w:rsidR="003C7456" w:rsidRPr="003C7456" w:rsidRDefault="003C7456" w:rsidP="003C7456">
      <w:pPr>
        <w:shd w:val="clear" w:color="auto" w:fill="FFFFFF"/>
        <w:spacing w:after="0" w:line="480" w:lineRule="auto"/>
        <w:ind w:firstLine="720"/>
        <w:jc w:val="both"/>
        <w:outlineLvl w:val="2"/>
        <w:rPr>
          <w:rFonts w:ascii="Arial" w:eastAsia="Times New Roman" w:hAnsi="Arial" w:cs="Arial"/>
          <w:bCs/>
          <w:sz w:val="24"/>
          <w:szCs w:val="24"/>
          <w:lang w:val="en-US"/>
        </w:rPr>
      </w:pPr>
      <w:r w:rsidRPr="003C7456">
        <w:rPr>
          <w:rFonts w:ascii="Arial" w:eastAsia="Times New Roman" w:hAnsi="Arial" w:cs="Arial"/>
          <w:bCs/>
          <w:sz w:val="24"/>
          <w:szCs w:val="24"/>
          <w:lang w:val="en-US"/>
        </w:rPr>
        <w:t>When an employee leaves their job, the company loses not only that employee but also the loyal clients and customers they or had, as well as that employee's understanding of the company's past, competitors, and ongoing projects. Economic, societal, technological, and legal issues are the current external difficulties that the hotel business and employee retention must address. The main economic management techniques that have an impact on the hotel industry in the marketplace are monetary and fiscal policies. A healthy economy may cause more workers to leave their jobs since it creates more job options. Additional employment possibilities give job seekers looking for the ideal workplace more choices.</w:t>
      </w:r>
    </w:p>
    <w:p w14:paraId="7848F7FF" w14:textId="77777777" w:rsidR="003C7456" w:rsidRPr="003C7456" w:rsidRDefault="003C7456" w:rsidP="003C7456">
      <w:pPr>
        <w:shd w:val="clear" w:color="auto" w:fill="FFFFFF"/>
        <w:spacing w:after="0" w:line="480" w:lineRule="auto"/>
        <w:ind w:firstLine="720"/>
        <w:jc w:val="both"/>
        <w:outlineLvl w:val="2"/>
        <w:rPr>
          <w:rFonts w:ascii="Arial" w:eastAsia="Times New Roman" w:hAnsi="Arial" w:cs="Arial"/>
          <w:sz w:val="24"/>
          <w:szCs w:val="24"/>
          <w:lang w:val="en-US"/>
        </w:rPr>
      </w:pPr>
      <w:r w:rsidRPr="003C7456">
        <w:rPr>
          <w:rFonts w:ascii="Arial" w:eastAsia="Times New Roman" w:hAnsi="Arial" w:cs="Arial"/>
          <w:bCs/>
          <w:sz w:val="24"/>
          <w:szCs w:val="24"/>
          <w:lang w:val="en-US"/>
        </w:rPr>
        <w:t xml:space="preserve">In general, employees are more likely to depart if a company is no longer a good fit. As hotels attempt to accommodate their respective clientele's altering travel preferences and population demographics, changes in demographics such as age, gender, and education level can lead to alteration of business plans and operating procedures. Concerning the legal implications, expenditures related to the industry and tourism will be impacted, for instance, by a change in the tax code that raises fuel </w:t>
      </w:r>
      <w:r w:rsidRPr="003C7456">
        <w:rPr>
          <w:rFonts w:ascii="Arial" w:eastAsia="Times New Roman" w:hAnsi="Arial" w:cs="Arial"/>
          <w:bCs/>
          <w:sz w:val="24"/>
          <w:szCs w:val="24"/>
          <w:lang w:val="en-US"/>
        </w:rPr>
        <w:lastRenderedPageBreak/>
        <w:t>prices. Technology has an impact on the hospitality sector in that new technology developments may only allow for the hiring of knowledgeable personnel.</w:t>
      </w:r>
    </w:p>
    <w:p w14:paraId="678E8C6C" w14:textId="47E9F1DC" w:rsidR="003C7456" w:rsidRDefault="003C7456" w:rsidP="003B3A6D">
      <w:pPr>
        <w:rPr>
          <w:rFonts w:ascii="Arial" w:hAnsi="Arial" w:cs="Arial"/>
          <w:b/>
          <w:bCs/>
          <w:sz w:val="40"/>
          <w:szCs w:val="40"/>
          <w:lang w:val="en-US"/>
        </w:rPr>
      </w:pPr>
    </w:p>
    <w:p w14:paraId="74F06281" w14:textId="44FFEA0C" w:rsidR="00845FC5" w:rsidRDefault="00845FC5" w:rsidP="003B3A6D">
      <w:pPr>
        <w:rPr>
          <w:rFonts w:ascii="Arial" w:hAnsi="Arial" w:cs="Arial"/>
          <w:b/>
          <w:bCs/>
          <w:sz w:val="40"/>
          <w:szCs w:val="40"/>
          <w:lang w:val="en-US"/>
        </w:rPr>
      </w:pPr>
    </w:p>
    <w:p w14:paraId="28C29984" w14:textId="4C88178C" w:rsidR="00845FC5" w:rsidRDefault="00845FC5" w:rsidP="003B3A6D">
      <w:pPr>
        <w:rPr>
          <w:rFonts w:ascii="Arial" w:hAnsi="Arial" w:cs="Arial"/>
          <w:b/>
          <w:bCs/>
          <w:sz w:val="40"/>
          <w:szCs w:val="40"/>
          <w:lang w:val="en-US"/>
        </w:rPr>
      </w:pPr>
    </w:p>
    <w:p w14:paraId="1BFC3159" w14:textId="34FDF4DB" w:rsidR="00845FC5" w:rsidRDefault="00845FC5" w:rsidP="003B3A6D">
      <w:pPr>
        <w:rPr>
          <w:rFonts w:ascii="Arial" w:hAnsi="Arial" w:cs="Arial"/>
          <w:b/>
          <w:bCs/>
          <w:sz w:val="40"/>
          <w:szCs w:val="40"/>
          <w:lang w:val="en-US"/>
        </w:rPr>
      </w:pPr>
    </w:p>
    <w:p w14:paraId="07157D13" w14:textId="49378D79" w:rsidR="00845FC5" w:rsidRDefault="00845FC5" w:rsidP="00845FC5">
      <w:pPr>
        <w:keepNext/>
        <w:keepLines/>
        <w:spacing w:before="480" w:after="0" w:line="276" w:lineRule="auto"/>
        <w:jc w:val="center"/>
        <w:outlineLvl w:val="0"/>
        <w:rPr>
          <w:rFonts w:ascii="Times New Roman" w:eastAsia="Times New Roman" w:hAnsi="Times New Roman" w:cs="Times New Roman"/>
          <w:b/>
          <w:bCs/>
          <w:sz w:val="24"/>
          <w:szCs w:val="24"/>
          <w:lang w:val="en-US"/>
        </w:rPr>
      </w:pPr>
      <w:bookmarkStart w:id="11" w:name="_Toc120765407"/>
      <w:r w:rsidRPr="00845FC5">
        <w:rPr>
          <w:rFonts w:ascii="Times New Roman" w:eastAsia="Times New Roman" w:hAnsi="Times New Roman" w:cs="Times New Roman"/>
          <w:b/>
          <w:bCs/>
          <w:sz w:val="24"/>
          <w:szCs w:val="24"/>
          <w:lang w:val="en-US"/>
        </w:rPr>
        <w:t>References</w:t>
      </w:r>
      <w:bookmarkEnd w:id="11"/>
    </w:p>
    <w:p w14:paraId="733B3026" w14:textId="77777777" w:rsidR="00845FC5" w:rsidRPr="00845FC5" w:rsidRDefault="00845FC5" w:rsidP="00845FC5">
      <w:pPr>
        <w:keepNext/>
        <w:keepLines/>
        <w:spacing w:before="480" w:after="0" w:line="276" w:lineRule="auto"/>
        <w:jc w:val="center"/>
        <w:outlineLvl w:val="0"/>
        <w:rPr>
          <w:rFonts w:ascii="Cambria" w:eastAsia="Times New Roman" w:hAnsi="Cambria" w:cs="Times New Roman"/>
          <w:b/>
          <w:bCs/>
          <w:color w:val="365F91"/>
          <w:sz w:val="28"/>
          <w:szCs w:val="28"/>
          <w:lang w:val="en-US"/>
        </w:rPr>
      </w:pPr>
    </w:p>
    <w:p w14:paraId="5E6BF5E7" w14:textId="77777777" w:rsidR="00845FC5" w:rsidRPr="00845FC5" w:rsidRDefault="00845FC5" w:rsidP="00845FC5">
      <w:pPr>
        <w:spacing w:after="0" w:line="480" w:lineRule="auto"/>
        <w:rPr>
          <w:rFonts w:ascii="Times New Roman" w:eastAsia="Calibri" w:hAnsi="Times New Roman" w:cs="Times New Roman"/>
          <w:color w:val="222222"/>
          <w:sz w:val="24"/>
          <w:szCs w:val="24"/>
          <w:shd w:val="clear" w:color="auto" w:fill="FFFFFF"/>
          <w:lang w:val="en-US"/>
        </w:rPr>
      </w:pPr>
      <w:r w:rsidRPr="00845FC5">
        <w:rPr>
          <w:rFonts w:ascii="Times New Roman" w:eastAsia="Calibri" w:hAnsi="Times New Roman" w:cs="Times New Roman"/>
          <w:color w:val="222222"/>
          <w:sz w:val="24"/>
          <w:szCs w:val="24"/>
          <w:shd w:val="clear" w:color="auto" w:fill="FFFFFF"/>
          <w:lang w:val="en-US"/>
        </w:rPr>
        <w:t>Anguera-Torrell, O., Aznar-Alarcón, J. P., &amp; Vives-Perez, J. (2021). COVID-19: Hotel industry response to the pandemic evolution and to the public sector economic measures. </w:t>
      </w:r>
      <w:r w:rsidRPr="00845FC5">
        <w:rPr>
          <w:rFonts w:ascii="Times New Roman" w:eastAsia="Calibri" w:hAnsi="Times New Roman" w:cs="Times New Roman"/>
          <w:i/>
          <w:iCs/>
          <w:color w:val="222222"/>
          <w:sz w:val="24"/>
          <w:szCs w:val="24"/>
          <w:shd w:val="clear" w:color="auto" w:fill="FFFFFF"/>
          <w:lang w:val="en-US"/>
        </w:rPr>
        <w:t>Tourism Recreation Research</w:t>
      </w:r>
      <w:r w:rsidRPr="00845FC5">
        <w:rPr>
          <w:rFonts w:ascii="Times New Roman" w:eastAsia="Calibri" w:hAnsi="Times New Roman" w:cs="Times New Roman"/>
          <w:color w:val="222222"/>
          <w:sz w:val="24"/>
          <w:szCs w:val="24"/>
          <w:shd w:val="clear" w:color="auto" w:fill="FFFFFF"/>
          <w:lang w:val="en-US"/>
        </w:rPr>
        <w:t>, </w:t>
      </w:r>
      <w:r w:rsidRPr="00845FC5">
        <w:rPr>
          <w:rFonts w:ascii="Times New Roman" w:eastAsia="Calibri" w:hAnsi="Times New Roman" w:cs="Times New Roman"/>
          <w:i/>
          <w:iCs/>
          <w:color w:val="222222"/>
          <w:sz w:val="24"/>
          <w:szCs w:val="24"/>
          <w:shd w:val="clear" w:color="auto" w:fill="FFFFFF"/>
          <w:lang w:val="en-US"/>
        </w:rPr>
        <w:t>46</w:t>
      </w:r>
      <w:r w:rsidRPr="00845FC5">
        <w:rPr>
          <w:rFonts w:ascii="Times New Roman" w:eastAsia="Calibri" w:hAnsi="Times New Roman" w:cs="Times New Roman"/>
          <w:color w:val="222222"/>
          <w:sz w:val="24"/>
          <w:szCs w:val="24"/>
          <w:shd w:val="clear" w:color="auto" w:fill="FFFFFF"/>
          <w:lang w:val="en-US"/>
        </w:rPr>
        <w:t xml:space="preserve">(2), 148-157. </w:t>
      </w:r>
      <w:hyperlink r:id="rId5" w:history="1">
        <w:r w:rsidRPr="00845FC5">
          <w:rPr>
            <w:rFonts w:ascii="Times New Roman" w:eastAsia="Calibri" w:hAnsi="Times New Roman" w:cs="Times New Roman"/>
            <w:color w:val="0000FF"/>
            <w:sz w:val="24"/>
            <w:szCs w:val="24"/>
            <w:u w:val="single"/>
            <w:shd w:val="clear" w:color="auto" w:fill="FFFFFF"/>
            <w:lang w:val="en-US"/>
          </w:rPr>
          <w:t>https://www.tandfonline.com/doi/full/10.1080/02508281.2020.1826225</w:t>
        </w:r>
      </w:hyperlink>
      <w:r w:rsidRPr="00845FC5">
        <w:rPr>
          <w:rFonts w:ascii="Times New Roman" w:eastAsia="Calibri" w:hAnsi="Times New Roman" w:cs="Times New Roman"/>
          <w:color w:val="222222"/>
          <w:sz w:val="24"/>
          <w:szCs w:val="24"/>
          <w:shd w:val="clear" w:color="auto" w:fill="FFFFFF"/>
          <w:lang w:val="en-US"/>
        </w:rPr>
        <w:t xml:space="preserve"> </w:t>
      </w:r>
    </w:p>
    <w:p w14:paraId="6EC57B01" w14:textId="77777777" w:rsidR="00845FC5" w:rsidRPr="00845FC5" w:rsidRDefault="00845FC5" w:rsidP="00845FC5">
      <w:pPr>
        <w:spacing w:after="0" w:line="480" w:lineRule="auto"/>
        <w:rPr>
          <w:rFonts w:ascii="Times New Roman" w:eastAsia="Calibri" w:hAnsi="Times New Roman" w:cs="Times New Roman"/>
          <w:color w:val="222222"/>
          <w:sz w:val="24"/>
          <w:szCs w:val="24"/>
          <w:shd w:val="clear" w:color="auto" w:fill="FFFFFF"/>
          <w:lang w:val="en-US"/>
        </w:rPr>
      </w:pPr>
      <w:r w:rsidRPr="00845FC5">
        <w:rPr>
          <w:rFonts w:ascii="Times New Roman" w:eastAsia="Calibri" w:hAnsi="Times New Roman" w:cs="Times New Roman"/>
          <w:color w:val="222222"/>
          <w:sz w:val="24"/>
          <w:szCs w:val="24"/>
          <w:shd w:val="clear" w:color="auto" w:fill="FFFFFF"/>
          <w:lang w:val="en-US"/>
        </w:rPr>
        <w:t>Dimoska, T. (2022). Impact Of Motivation on Employee Performance in The Hospitality Industry. </w:t>
      </w:r>
      <w:r w:rsidRPr="00845FC5">
        <w:rPr>
          <w:rFonts w:ascii="Times New Roman" w:eastAsia="Calibri" w:hAnsi="Times New Roman" w:cs="Times New Roman"/>
          <w:i/>
          <w:iCs/>
          <w:color w:val="222222"/>
          <w:sz w:val="24"/>
          <w:szCs w:val="24"/>
          <w:shd w:val="clear" w:color="auto" w:fill="FFFFFF"/>
          <w:lang w:val="en-US"/>
        </w:rPr>
        <w:t>QUALITY Access to Success</w:t>
      </w:r>
      <w:r w:rsidRPr="00845FC5">
        <w:rPr>
          <w:rFonts w:ascii="Times New Roman" w:eastAsia="Calibri" w:hAnsi="Times New Roman" w:cs="Times New Roman"/>
          <w:color w:val="222222"/>
          <w:sz w:val="24"/>
          <w:szCs w:val="24"/>
          <w:shd w:val="clear" w:color="auto" w:fill="FFFFFF"/>
          <w:lang w:val="en-US"/>
        </w:rPr>
        <w:t>, </w:t>
      </w:r>
      <w:r w:rsidRPr="00845FC5">
        <w:rPr>
          <w:rFonts w:ascii="Times New Roman" w:eastAsia="Calibri" w:hAnsi="Times New Roman" w:cs="Times New Roman"/>
          <w:i/>
          <w:iCs/>
          <w:color w:val="222222"/>
          <w:sz w:val="24"/>
          <w:szCs w:val="24"/>
          <w:shd w:val="clear" w:color="auto" w:fill="FFFFFF"/>
          <w:lang w:val="en-US"/>
        </w:rPr>
        <w:t>23</w:t>
      </w:r>
      <w:r w:rsidRPr="00845FC5">
        <w:rPr>
          <w:rFonts w:ascii="Times New Roman" w:eastAsia="Calibri" w:hAnsi="Times New Roman" w:cs="Times New Roman"/>
          <w:color w:val="222222"/>
          <w:sz w:val="24"/>
          <w:szCs w:val="24"/>
          <w:shd w:val="clear" w:color="auto" w:fill="FFFFFF"/>
          <w:lang w:val="en-US"/>
        </w:rPr>
        <w:t xml:space="preserve">(187), 58-64. </w:t>
      </w:r>
      <w:hyperlink r:id="rId6" w:history="1">
        <w:r w:rsidRPr="00845FC5">
          <w:rPr>
            <w:rFonts w:ascii="Times New Roman" w:eastAsia="Calibri" w:hAnsi="Times New Roman" w:cs="Times New Roman"/>
            <w:color w:val="0000FF"/>
            <w:sz w:val="24"/>
            <w:szCs w:val="24"/>
            <w:u w:val="single"/>
            <w:shd w:val="clear" w:color="auto" w:fill="FFFFFF"/>
            <w:lang w:val="en-US"/>
          </w:rPr>
          <w:t>http://eprints.uklo.edu.mk/6996/</w:t>
        </w:r>
      </w:hyperlink>
      <w:r w:rsidRPr="00845FC5">
        <w:rPr>
          <w:rFonts w:ascii="Times New Roman" w:eastAsia="Calibri" w:hAnsi="Times New Roman" w:cs="Times New Roman"/>
          <w:color w:val="222222"/>
          <w:sz w:val="24"/>
          <w:szCs w:val="24"/>
          <w:shd w:val="clear" w:color="auto" w:fill="FFFFFF"/>
          <w:lang w:val="en-US"/>
        </w:rPr>
        <w:t xml:space="preserve"> </w:t>
      </w:r>
    </w:p>
    <w:p w14:paraId="290CB845" w14:textId="51CCF07F" w:rsidR="00845FC5" w:rsidRPr="00845FC5" w:rsidRDefault="00845FC5" w:rsidP="00845FC5">
      <w:pPr>
        <w:spacing w:after="0" w:line="480" w:lineRule="auto"/>
        <w:rPr>
          <w:rFonts w:ascii="Times New Roman" w:eastAsia="Calibri" w:hAnsi="Times New Roman" w:cs="Times New Roman"/>
          <w:color w:val="222222"/>
          <w:sz w:val="24"/>
          <w:szCs w:val="24"/>
          <w:shd w:val="clear" w:color="auto" w:fill="FFFFFF"/>
          <w:lang w:val="en-US"/>
        </w:rPr>
      </w:pPr>
      <w:r w:rsidRPr="00845FC5">
        <w:rPr>
          <w:rFonts w:ascii="Times New Roman" w:eastAsia="Calibri" w:hAnsi="Times New Roman" w:cs="Times New Roman"/>
          <w:color w:val="222222"/>
          <w:sz w:val="24"/>
          <w:szCs w:val="24"/>
          <w:shd w:val="clear" w:color="auto" w:fill="FFFFFF"/>
          <w:lang w:val="en-US"/>
        </w:rPr>
        <w:t xml:space="preserve">Frye, W. D., Kang, S., Huh, C., &amp; Lee, M. J. M. (2020). What factors influence Generation Y’s employee retention in the hospitality </w:t>
      </w:r>
      <w:r w:rsidRPr="00845FC5">
        <w:rPr>
          <w:rFonts w:ascii="Times New Roman" w:eastAsia="Calibri" w:hAnsi="Times New Roman" w:cs="Times New Roman"/>
          <w:color w:val="222222"/>
          <w:sz w:val="24"/>
          <w:szCs w:val="24"/>
          <w:shd w:val="clear" w:color="auto" w:fill="FFFFFF"/>
          <w:lang w:val="en-US"/>
        </w:rPr>
        <w:t>industry:</w:t>
      </w:r>
      <w:r w:rsidRPr="00845FC5">
        <w:rPr>
          <w:rFonts w:ascii="Times New Roman" w:eastAsia="Calibri" w:hAnsi="Times New Roman" w:cs="Times New Roman"/>
          <w:color w:val="222222"/>
          <w:sz w:val="24"/>
          <w:szCs w:val="24"/>
          <w:shd w:val="clear" w:color="auto" w:fill="FFFFFF"/>
          <w:lang w:val="en-US"/>
        </w:rPr>
        <w:t xml:space="preserve"> An internal marketing approach. </w:t>
      </w:r>
      <w:r w:rsidRPr="00845FC5">
        <w:rPr>
          <w:rFonts w:ascii="Times New Roman" w:eastAsia="Calibri" w:hAnsi="Times New Roman" w:cs="Times New Roman"/>
          <w:i/>
          <w:iCs/>
          <w:color w:val="222222"/>
          <w:sz w:val="24"/>
          <w:szCs w:val="24"/>
          <w:shd w:val="clear" w:color="auto" w:fill="FFFFFF"/>
          <w:lang w:val="en-US"/>
        </w:rPr>
        <w:t>International Journal of Hospitality Management</w:t>
      </w:r>
      <w:r w:rsidRPr="00845FC5">
        <w:rPr>
          <w:rFonts w:ascii="Times New Roman" w:eastAsia="Calibri" w:hAnsi="Times New Roman" w:cs="Times New Roman"/>
          <w:color w:val="222222"/>
          <w:sz w:val="24"/>
          <w:szCs w:val="24"/>
          <w:shd w:val="clear" w:color="auto" w:fill="FFFFFF"/>
          <w:lang w:val="en-US"/>
        </w:rPr>
        <w:t>, </w:t>
      </w:r>
      <w:r w:rsidRPr="00845FC5">
        <w:rPr>
          <w:rFonts w:ascii="Times New Roman" w:eastAsia="Calibri" w:hAnsi="Times New Roman" w:cs="Times New Roman"/>
          <w:i/>
          <w:iCs/>
          <w:color w:val="222222"/>
          <w:sz w:val="24"/>
          <w:szCs w:val="24"/>
          <w:shd w:val="clear" w:color="auto" w:fill="FFFFFF"/>
          <w:lang w:val="en-US"/>
        </w:rPr>
        <w:t>85</w:t>
      </w:r>
      <w:r w:rsidRPr="00845FC5">
        <w:rPr>
          <w:rFonts w:ascii="Times New Roman" w:eastAsia="Calibri" w:hAnsi="Times New Roman" w:cs="Times New Roman"/>
          <w:color w:val="222222"/>
          <w:sz w:val="24"/>
          <w:szCs w:val="24"/>
          <w:shd w:val="clear" w:color="auto" w:fill="FFFFFF"/>
          <w:lang w:val="en-US"/>
        </w:rPr>
        <w:t xml:space="preserve">, 102352. </w:t>
      </w:r>
      <w:hyperlink r:id="rId7" w:history="1">
        <w:r w:rsidRPr="00845FC5">
          <w:rPr>
            <w:rFonts w:ascii="Times New Roman" w:eastAsia="Calibri" w:hAnsi="Times New Roman" w:cs="Times New Roman"/>
            <w:color w:val="0000FF"/>
            <w:sz w:val="24"/>
            <w:szCs w:val="24"/>
            <w:u w:val="single"/>
            <w:shd w:val="clear" w:color="auto" w:fill="FFFFFF"/>
            <w:lang w:val="en-US"/>
          </w:rPr>
          <w:t>https://www.sciencedirect.com/science/article/abs/pii/S0278431918310910</w:t>
        </w:r>
      </w:hyperlink>
      <w:r w:rsidRPr="00845FC5">
        <w:rPr>
          <w:rFonts w:ascii="Times New Roman" w:eastAsia="Calibri" w:hAnsi="Times New Roman" w:cs="Times New Roman"/>
          <w:color w:val="222222"/>
          <w:sz w:val="24"/>
          <w:szCs w:val="24"/>
          <w:shd w:val="clear" w:color="auto" w:fill="FFFFFF"/>
          <w:lang w:val="en-US"/>
        </w:rPr>
        <w:t xml:space="preserve"> </w:t>
      </w:r>
    </w:p>
    <w:p w14:paraId="6805FFE9" w14:textId="77777777" w:rsidR="00845FC5" w:rsidRPr="00845FC5" w:rsidRDefault="00845FC5" w:rsidP="00845FC5">
      <w:pPr>
        <w:spacing w:after="0" w:line="480" w:lineRule="auto"/>
        <w:rPr>
          <w:rFonts w:ascii="Times New Roman" w:eastAsia="Calibri" w:hAnsi="Times New Roman" w:cs="Times New Roman"/>
          <w:color w:val="222222"/>
          <w:sz w:val="24"/>
          <w:szCs w:val="24"/>
          <w:shd w:val="clear" w:color="auto" w:fill="FFFFFF"/>
          <w:lang w:val="en-US"/>
        </w:rPr>
      </w:pPr>
      <w:r w:rsidRPr="00845FC5">
        <w:rPr>
          <w:rFonts w:ascii="Times New Roman" w:eastAsia="Calibri" w:hAnsi="Times New Roman" w:cs="Times New Roman"/>
          <w:color w:val="222222"/>
          <w:sz w:val="24"/>
          <w:szCs w:val="24"/>
          <w:shd w:val="clear" w:color="auto" w:fill="FFFFFF"/>
          <w:lang w:val="en-US"/>
        </w:rPr>
        <w:t>Weissbourd, J. (2018). Competing on Service: The Case for Good Jobs at the Omni Hotel.</w:t>
      </w:r>
      <w:r w:rsidRPr="00845FC5">
        <w:rPr>
          <w:rFonts w:ascii="Times New Roman" w:eastAsia="Calibri" w:hAnsi="Times New Roman" w:cs="Times New Roman"/>
          <w:sz w:val="24"/>
          <w:szCs w:val="24"/>
          <w:lang w:val="en-US"/>
        </w:rPr>
        <w:t xml:space="preserve"> </w:t>
      </w:r>
      <w:hyperlink r:id="rId8" w:history="1">
        <w:r w:rsidRPr="00845FC5">
          <w:rPr>
            <w:rFonts w:ascii="Times New Roman" w:eastAsia="Calibri" w:hAnsi="Times New Roman" w:cs="Times New Roman"/>
            <w:color w:val="0000FF"/>
            <w:sz w:val="24"/>
            <w:szCs w:val="24"/>
            <w:u w:val="single"/>
            <w:shd w:val="clear" w:color="auto" w:fill="FFFFFF"/>
            <w:lang w:val="en-US"/>
          </w:rPr>
          <w:t>https://policycommons.net/artifacts/1301637/competing-on-service/1904928/</w:t>
        </w:r>
      </w:hyperlink>
      <w:r w:rsidRPr="00845FC5">
        <w:rPr>
          <w:rFonts w:ascii="Times New Roman" w:eastAsia="Calibri" w:hAnsi="Times New Roman" w:cs="Times New Roman"/>
          <w:color w:val="222222"/>
          <w:sz w:val="24"/>
          <w:szCs w:val="24"/>
          <w:shd w:val="clear" w:color="auto" w:fill="FFFFFF"/>
          <w:lang w:val="en-US"/>
        </w:rPr>
        <w:t xml:space="preserve"> </w:t>
      </w:r>
    </w:p>
    <w:p w14:paraId="0DA74104" w14:textId="77777777" w:rsidR="00845FC5" w:rsidRPr="006E30D8" w:rsidRDefault="00845FC5" w:rsidP="003B3A6D">
      <w:pPr>
        <w:rPr>
          <w:rFonts w:ascii="Arial" w:hAnsi="Arial" w:cs="Arial"/>
          <w:b/>
          <w:bCs/>
          <w:sz w:val="40"/>
          <w:szCs w:val="40"/>
          <w:lang w:val="en-US"/>
        </w:rPr>
      </w:pPr>
    </w:p>
    <w:sectPr w:rsidR="00845FC5" w:rsidRPr="006E30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7AB"/>
    <w:rsid w:val="003B3A6D"/>
    <w:rsid w:val="003C7456"/>
    <w:rsid w:val="00402FDD"/>
    <w:rsid w:val="00454F39"/>
    <w:rsid w:val="004907AB"/>
    <w:rsid w:val="006E30D8"/>
    <w:rsid w:val="00707730"/>
    <w:rsid w:val="007956BA"/>
    <w:rsid w:val="008421E6"/>
    <w:rsid w:val="00845FC5"/>
    <w:rsid w:val="009D0646"/>
    <w:rsid w:val="00AB3287"/>
    <w:rsid w:val="00BC71A8"/>
    <w:rsid w:val="00CE1C82"/>
    <w:rsid w:val="00F92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5AEB5"/>
  <w15:chartTrackingRefBased/>
  <w15:docId w15:val="{6F9E4AA5-A2FB-48F2-B2A5-E93FC23CCC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1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1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21E6"/>
    <w:pPr>
      <w:outlineLvl w:val="9"/>
    </w:pPr>
    <w:rPr>
      <w:lang w:val="en-US"/>
    </w:rPr>
  </w:style>
  <w:style w:type="paragraph" w:styleId="TOC1">
    <w:name w:val="toc 1"/>
    <w:basedOn w:val="Normal"/>
    <w:next w:val="Normal"/>
    <w:autoRedefine/>
    <w:uiPriority w:val="39"/>
    <w:unhideWhenUsed/>
    <w:rsid w:val="007956BA"/>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7956BA"/>
    <w:pPr>
      <w:spacing w:before="240" w:after="0"/>
    </w:pPr>
    <w:rPr>
      <w:rFonts w:cstheme="minorHAnsi"/>
      <w:b/>
      <w:bCs/>
      <w:sz w:val="20"/>
      <w:szCs w:val="20"/>
    </w:rPr>
  </w:style>
  <w:style w:type="paragraph" w:styleId="TOC3">
    <w:name w:val="toc 3"/>
    <w:basedOn w:val="Normal"/>
    <w:next w:val="Normal"/>
    <w:autoRedefine/>
    <w:uiPriority w:val="39"/>
    <w:unhideWhenUsed/>
    <w:rsid w:val="007956BA"/>
    <w:pPr>
      <w:spacing w:after="0"/>
      <w:ind w:left="220"/>
    </w:pPr>
    <w:rPr>
      <w:rFonts w:cstheme="minorHAnsi"/>
      <w:sz w:val="20"/>
      <w:szCs w:val="20"/>
    </w:rPr>
  </w:style>
  <w:style w:type="paragraph" w:styleId="TOC4">
    <w:name w:val="toc 4"/>
    <w:basedOn w:val="Normal"/>
    <w:next w:val="Normal"/>
    <w:autoRedefine/>
    <w:uiPriority w:val="39"/>
    <w:unhideWhenUsed/>
    <w:rsid w:val="007956BA"/>
    <w:pPr>
      <w:spacing w:after="0"/>
      <w:ind w:left="440"/>
    </w:pPr>
    <w:rPr>
      <w:rFonts w:cstheme="minorHAnsi"/>
      <w:sz w:val="20"/>
      <w:szCs w:val="20"/>
    </w:rPr>
  </w:style>
  <w:style w:type="paragraph" w:styleId="TOC5">
    <w:name w:val="toc 5"/>
    <w:basedOn w:val="Normal"/>
    <w:next w:val="Normal"/>
    <w:autoRedefine/>
    <w:uiPriority w:val="39"/>
    <w:unhideWhenUsed/>
    <w:rsid w:val="007956BA"/>
    <w:pPr>
      <w:spacing w:after="0"/>
      <w:ind w:left="660"/>
    </w:pPr>
    <w:rPr>
      <w:rFonts w:cstheme="minorHAnsi"/>
      <w:sz w:val="20"/>
      <w:szCs w:val="20"/>
    </w:rPr>
  </w:style>
  <w:style w:type="paragraph" w:styleId="TOC6">
    <w:name w:val="toc 6"/>
    <w:basedOn w:val="Normal"/>
    <w:next w:val="Normal"/>
    <w:autoRedefine/>
    <w:uiPriority w:val="39"/>
    <w:unhideWhenUsed/>
    <w:rsid w:val="007956BA"/>
    <w:pPr>
      <w:spacing w:after="0"/>
      <w:ind w:left="880"/>
    </w:pPr>
    <w:rPr>
      <w:rFonts w:cstheme="minorHAnsi"/>
      <w:sz w:val="20"/>
      <w:szCs w:val="20"/>
    </w:rPr>
  </w:style>
  <w:style w:type="paragraph" w:styleId="TOC7">
    <w:name w:val="toc 7"/>
    <w:basedOn w:val="Normal"/>
    <w:next w:val="Normal"/>
    <w:autoRedefine/>
    <w:uiPriority w:val="39"/>
    <w:unhideWhenUsed/>
    <w:rsid w:val="007956BA"/>
    <w:pPr>
      <w:spacing w:after="0"/>
      <w:ind w:left="1100"/>
    </w:pPr>
    <w:rPr>
      <w:rFonts w:cstheme="minorHAnsi"/>
      <w:sz w:val="20"/>
      <w:szCs w:val="20"/>
    </w:rPr>
  </w:style>
  <w:style w:type="paragraph" w:styleId="TOC8">
    <w:name w:val="toc 8"/>
    <w:basedOn w:val="Normal"/>
    <w:next w:val="Normal"/>
    <w:autoRedefine/>
    <w:uiPriority w:val="39"/>
    <w:unhideWhenUsed/>
    <w:rsid w:val="007956BA"/>
    <w:pPr>
      <w:spacing w:after="0"/>
      <w:ind w:left="1320"/>
    </w:pPr>
    <w:rPr>
      <w:rFonts w:cstheme="minorHAnsi"/>
      <w:sz w:val="20"/>
      <w:szCs w:val="20"/>
    </w:rPr>
  </w:style>
  <w:style w:type="paragraph" w:styleId="TOC9">
    <w:name w:val="toc 9"/>
    <w:basedOn w:val="Normal"/>
    <w:next w:val="Normal"/>
    <w:autoRedefine/>
    <w:uiPriority w:val="39"/>
    <w:unhideWhenUsed/>
    <w:rsid w:val="007956BA"/>
    <w:pPr>
      <w:spacing w:after="0"/>
      <w:ind w:left="1540"/>
    </w:pPr>
    <w:rPr>
      <w:rFonts w:cstheme="minorHAnsi"/>
      <w:sz w:val="20"/>
      <w:szCs w:val="20"/>
    </w:rPr>
  </w:style>
  <w:style w:type="paragraph" w:styleId="Caption">
    <w:name w:val="caption"/>
    <w:basedOn w:val="Normal"/>
    <w:next w:val="Normal"/>
    <w:uiPriority w:val="35"/>
    <w:unhideWhenUsed/>
    <w:qFormat/>
    <w:rsid w:val="009D0646"/>
    <w:pPr>
      <w:spacing w:after="200" w:line="240" w:lineRule="auto"/>
    </w:pPr>
    <w:rPr>
      <w:i/>
      <w:iCs/>
      <w:color w:val="44546A" w:themeColor="text2"/>
      <w:sz w:val="18"/>
      <w:szCs w:val="18"/>
    </w:rPr>
  </w:style>
  <w:style w:type="character" w:styleId="Hyperlink">
    <w:name w:val="Hyperlink"/>
    <w:basedOn w:val="DefaultParagraphFont"/>
    <w:uiPriority w:val="99"/>
    <w:unhideWhenUsed/>
    <w:rsid w:val="00BC71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licycommons.net/artifacts/1301637/competing-on-service/1904928/" TargetMode="External"/><Relationship Id="rId3" Type="http://schemas.openxmlformats.org/officeDocument/2006/relationships/settings" Target="settings.xml"/><Relationship Id="rId7" Type="http://schemas.openxmlformats.org/officeDocument/2006/relationships/hyperlink" Target="https://www.sciencedirect.com/science/article/abs/pii/S027843191831091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eprints.uklo.edu.mk/6996/" TargetMode="External"/><Relationship Id="rId5" Type="http://schemas.openxmlformats.org/officeDocument/2006/relationships/hyperlink" Target="https://www.tandfonline.com/doi/full/10.1080/02508281.2020.1826225"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2BE0C3-B4DB-4F90-81A6-00F8E973D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8</Pages>
  <Words>1734</Words>
  <Characters>9889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Bulzan</dc:creator>
  <cp:keywords/>
  <dc:description/>
  <cp:lastModifiedBy>Andreea Bulzan</cp:lastModifiedBy>
  <cp:revision>10</cp:revision>
  <dcterms:created xsi:type="dcterms:W3CDTF">2022-12-02T20:42:00Z</dcterms:created>
  <dcterms:modified xsi:type="dcterms:W3CDTF">2022-12-02T21:53:00Z</dcterms:modified>
</cp:coreProperties>
</file>