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629342" w14:textId="73BA43D4" w:rsidR="00743C4E" w:rsidRPr="00743C4E" w:rsidRDefault="000D5003" w:rsidP="00743C4E">
      <w:pPr>
        <w:pStyle w:val="ProposalTitle"/>
        <w:jc w:val="both"/>
        <w:rPr>
          <w:sz w:val="30"/>
          <w:szCs w:val="30"/>
        </w:rPr>
      </w:pPr>
      <w:r w:rsidRPr="00743C4E">
        <w:rPr>
          <w:sz w:val="30"/>
          <w:szCs w:val="30"/>
        </w:rPr>
        <w:br/>
      </w:r>
    </w:p>
    <w:p w14:paraId="51B807AB" w14:textId="77777777" w:rsidR="009E0C2B" w:rsidRPr="00743C4E" w:rsidRDefault="000D5003" w:rsidP="00743C4E">
      <w:pPr>
        <w:pStyle w:val="ProposalTitle"/>
        <w:jc w:val="both"/>
        <w:rPr>
          <w:sz w:val="30"/>
          <w:szCs w:val="30"/>
        </w:rPr>
      </w:pPr>
      <w:r w:rsidRPr="00743C4E">
        <w:rPr>
          <w:sz w:val="30"/>
          <w:szCs w:val="30"/>
        </w:rPr>
        <w:t>EFFECTIVENESS OF DIGITAL MARKETING</w:t>
      </w:r>
      <w:r w:rsidR="00743C4E" w:rsidRPr="00743C4E">
        <w:rPr>
          <w:sz w:val="30"/>
          <w:szCs w:val="30"/>
        </w:rPr>
        <w:t xml:space="preserve"> STRATEGIES</w:t>
      </w:r>
      <w:r w:rsidRPr="00743C4E">
        <w:rPr>
          <w:sz w:val="30"/>
          <w:szCs w:val="30"/>
        </w:rPr>
        <w:t>:</w:t>
      </w:r>
      <w:r w:rsidRPr="00743C4E">
        <w:rPr>
          <w:sz w:val="30"/>
          <w:szCs w:val="30"/>
        </w:rPr>
        <w:br/>
        <w:t>THE CASE OF INTERNATIONAL STUDENT ADMISSIONS IN UK</w:t>
      </w:r>
    </w:p>
    <w:p w14:paraId="1C0B09E8" w14:textId="77777777" w:rsidR="009E0C2B" w:rsidRDefault="009E0C2B" w:rsidP="009E0C2B">
      <w:pPr>
        <w:pStyle w:val="Heading1"/>
      </w:pPr>
    </w:p>
    <w:p w14:paraId="6E87DA80" w14:textId="77777777" w:rsidR="009E0C2B" w:rsidRDefault="009E0C2B" w:rsidP="009E0C2B"/>
    <w:p w14:paraId="6CD65CCE" w14:textId="77777777" w:rsidR="009E0C2B" w:rsidRDefault="009E0C2B" w:rsidP="009E0C2B"/>
    <w:p w14:paraId="76B331DC" w14:textId="77777777" w:rsidR="009E0C2B" w:rsidRDefault="009E0C2B" w:rsidP="009E0C2B"/>
    <w:p w14:paraId="538CBBD5" w14:textId="77777777" w:rsidR="009E0C2B" w:rsidRDefault="009E0C2B" w:rsidP="009E0C2B"/>
    <w:p w14:paraId="25AB886E" w14:textId="77777777" w:rsidR="009E0C2B" w:rsidRDefault="009E0C2B" w:rsidP="009E0C2B"/>
    <w:p w14:paraId="409DA5F9" w14:textId="77777777" w:rsidR="009E0C2B" w:rsidRDefault="009E0C2B" w:rsidP="009E0C2B"/>
    <w:p w14:paraId="7AF51C44" w14:textId="77777777" w:rsidR="009E0C2B" w:rsidRDefault="009E0C2B" w:rsidP="009E0C2B"/>
    <w:p w14:paraId="284A629A" w14:textId="77777777" w:rsidR="009E0C2B" w:rsidRDefault="009E0C2B" w:rsidP="009E0C2B"/>
    <w:p w14:paraId="6BF0536F" w14:textId="77777777" w:rsidR="009E0C2B" w:rsidRDefault="009E0C2B" w:rsidP="009E0C2B"/>
    <w:p w14:paraId="7DBDCAF2" w14:textId="77777777" w:rsidR="009E0C2B" w:rsidRDefault="009E0C2B" w:rsidP="009E0C2B"/>
    <w:p w14:paraId="751FAF68" w14:textId="77777777" w:rsidR="009E0C2B" w:rsidRDefault="009E0C2B" w:rsidP="009E0C2B"/>
    <w:p w14:paraId="5B990E9C" w14:textId="77777777" w:rsidR="009E0C2B" w:rsidRDefault="009E0C2B" w:rsidP="009E0C2B"/>
    <w:p w14:paraId="19D24AD2" w14:textId="77777777" w:rsidR="009E0C2B" w:rsidRPr="00913CBE" w:rsidRDefault="009E0C2B" w:rsidP="009E0C2B">
      <w:pPr>
        <w:tabs>
          <w:tab w:val="left" w:pos="3600"/>
        </w:tabs>
        <w:rPr>
          <w:bCs/>
          <w:iCs w:val="0"/>
        </w:rPr>
      </w:pPr>
      <w:r w:rsidRPr="00B3215F">
        <w:rPr>
          <w:b/>
          <w:bCs/>
          <w:iCs w:val="0"/>
        </w:rPr>
        <w:t xml:space="preserve">STUDENT NAME: </w:t>
      </w:r>
      <w:r w:rsidRPr="00B3215F">
        <w:rPr>
          <w:b/>
          <w:bCs/>
          <w:iCs w:val="0"/>
        </w:rPr>
        <w:tab/>
      </w:r>
      <w:r w:rsidR="00743C4E">
        <w:rPr>
          <w:bCs/>
          <w:iCs w:val="0"/>
        </w:rPr>
        <w:t>VISHNU SYAM VISHNUVINAYAK SYAMLAL</w:t>
      </w:r>
    </w:p>
    <w:p w14:paraId="338D0D17" w14:textId="77777777" w:rsidR="009E0C2B" w:rsidRPr="00913CBE" w:rsidRDefault="009E0C2B" w:rsidP="009E0C2B">
      <w:pPr>
        <w:tabs>
          <w:tab w:val="left" w:pos="3600"/>
        </w:tabs>
        <w:rPr>
          <w:bCs/>
          <w:iCs w:val="0"/>
        </w:rPr>
      </w:pPr>
      <w:r w:rsidRPr="00B3215F">
        <w:rPr>
          <w:b/>
          <w:bCs/>
          <w:iCs w:val="0"/>
        </w:rPr>
        <w:t>STUDENT NUMBER:</w:t>
      </w:r>
      <w:r w:rsidRPr="00B3215F">
        <w:rPr>
          <w:b/>
          <w:bCs/>
          <w:iCs w:val="0"/>
        </w:rPr>
        <w:tab/>
      </w:r>
      <w:r w:rsidR="00743C4E">
        <w:rPr>
          <w:bCs/>
          <w:iCs w:val="0"/>
        </w:rPr>
        <w:t>1906860</w:t>
      </w:r>
    </w:p>
    <w:p w14:paraId="453C0B0A" w14:textId="77777777" w:rsidR="009E0C2B" w:rsidRPr="00913CBE" w:rsidRDefault="009E0C2B" w:rsidP="009E0C2B">
      <w:pPr>
        <w:tabs>
          <w:tab w:val="left" w:pos="3600"/>
        </w:tabs>
        <w:rPr>
          <w:bCs/>
          <w:iCs w:val="0"/>
        </w:rPr>
      </w:pPr>
      <w:r>
        <w:rPr>
          <w:b/>
          <w:bCs/>
          <w:iCs w:val="0"/>
        </w:rPr>
        <w:t>COURSE NAME:</w:t>
      </w:r>
      <w:r>
        <w:rPr>
          <w:b/>
          <w:bCs/>
          <w:iCs w:val="0"/>
        </w:rPr>
        <w:tab/>
      </w:r>
      <w:r w:rsidR="00743C4E">
        <w:rPr>
          <w:b/>
          <w:bCs/>
          <w:iCs w:val="0"/>
        </w:rPr>
        <w:t>QUALITATIVE METHODS</w:t>
      </w:r>
    </w:p>
    <w:p w14:paraId="2B8056C0" w14:textId="77777777" w:rsidR="009E0C2B" w:rsidRDefault="009E0C2B" w:rsidP="009E0C2B">
      <w:pPr>
        <w:tabs>
          <w:tab w:val="left" w:pos="3600"/>
        </w:tabs>
        <w:rPr>
          <w:b/>
          <w:bCs/>
          <w:iCs w:val="0"/>
        </w:rPr>
      </w:pPr>
      <w:r>
        <w:rPr>
          <w:b/>
          <w:bCs/>
          <w:iCs w:val="0"/>
        </w:rPr>
        <w:t>DEPARTMENT:</w:t>
      </w:r>
      <w:r>
        <w:rPr>
          <w:b/>
          <w:bCs/>
          <w:iCs w:val="0"/>
        </w:rPr>
        <w:tab/>
      </w:r>
      <w:r w:rsidR="00743C4E">
        <w:rPr>
          <w:bCs/>
          <w:iCs w:val="0"/>
        </w:rPr>
        <w:t>DOCTORATE OF BUSINESS ADMINISTRATION</w:t>
      </w:r>
    </w:p>
    <w:p w14:paraId="758CCE9A" w14:textId="77777777" w:rsidR="009E0C2B" w:rsidRPr="00913CBE" w:rsidRDefault="009E0C2B" w:rsidP="009E0C2B">
      <w:pPr>
        <w:tabs>
          <w:tab w:val="left" w:pos="3600"/>
        </w:tabs>
        <w:rPr>
          <w:bCs/>
          <w:iCs w:val="0"/>
          <w:szCs w:val="24"/>
        </w:rPr>
      </w:pPr>
      <w:r>
        <w:rPr>
          <w:b/>
          <w:bCs/>
          <w:iCs w:val="0"/>
        </w:rPr>
        <w:t>COURSE CODE:</w:t>
      </w:r>
      <w:r>
        <w:rPr>
          <w:b/>
          <w:bCs/>
          <w:iCs w:val="0"/>
        </w:rPr>
        <w:tab/>
      </w:r>
      <w:r w:rsidR="00743C4E">
        <w:rPr>
          <w:bCs/>
          <w:iCs w:val="0"/>
          <w:szCs w:val="24"/>
        </w:rPr>
        <w:t>LCDB7003</w:t>
      </w:r>
    </w:p>
    <w:p w14:paraId="35DED565" w14:textId="77777777" w:rsidR="009E0C2B" w:rsidRDefault="009E0C2B" w:rsidP="009E0C2B">
      <w:pPr>
        <w:tabs>
          <w:tab w:val="left" w:pos="3600"/>
        </w:tabs>
        <w:rPr>
          <w:b/>
          <w:bCs/>
          <w:iCs w:val="0"/>
          <w:szCs w:val="24"/>
        </w:rPr>
      </w:pPr>
    </w:p>
    <w:p w14:paraId="40AD4973" w14:textId="77777777" w:rsidR="00743C4E" w:rsidRDefault="00743C4E" w:rsidP="009E0C2B">
      <w:pPr>
        <w:tabs>
          <w:tab w:val="left" w:pos="3600"/>
        </w:tabs>
        <w:rPr>
          <w:b/>
          <w:bCs/>
          <w:iCs w:val="0"/>
          <w:szCs w:val="24"/>
        </w:rPr>
      </w:pPr>
    </w:p>
    <w:p w14:paraId="52E79EBD" w14:textId="77777777" w:rsidR="009E0C2B" w:rsidRDefault="00743C4E" w:rsidP="009E0C2B">
      <w:pPr>
        <w:tabs>
          <w:tab w:val="left" w:pos="3600"/>
        </w:tabs>
        <w:rPr>
          <w:b/>
          <w:bCs/>
          <w:iCs w:val="0"/>
        </w:rPr>
      </w:pPr>
      <w:r>
        <w:rPr>
          <w:b/>
          <w:bCs/>
          <w:iCs w:val="0"/>
          <w:szCs w:val="24"/>
        </w:rPr>
        <w:t>FACILITATOR</w:t>
      </w:r>
      <w:r w:rsidR="009E0C2B">
        <w:rPr>
          <w:b/>
          <w:bCs/>
          <w:iCs w:val="0"/>
        </w:rPr>
        <w:t>:</w:t>
      </w:r>
      <w:r w:rsidR="009E0C2B">
        <w:rPr>
          <w:b/>
          <w:bCs/>
          <w:iCs w:val="0"/>
        </w:rPr>
        <w:tab/>
      </w:r>
      <w:r>
        <w:rPr>
          <w:b/>
          <w:bCs/>
          <w:iCs w:val="0"/>
        </w:rPr>
        <w:t>DR.AMARE DESTA</w:t>
      </w:r>
    </w:p>
    <w:p w14:paraId="1AC189F6" w14:textId="77777777" w:rsidR="009E0C2B" w:rsidRPr="00913CBE" w:rsidRDefault="009E0C2B" w:rsidP="009E0C2B">
      <w:pPr>
        <w:tabs>
          <w:tab w:val="left" w:pos="3600"/>
        </w:tabs>
        <w:rPr>
          <w:bCs/>
          <w:iCs w:val="0"/>
        </w:rPr>
      </w:pPr>
      <w:r>
        <w:rPr>
          <w:b/>
          <w:bCs/>
          <w:iCs w:val="0"/>
        </w:rPr>
        <w:t xml:space="preserve">DATE OF SUBMISSION: </w:t>
      </w:r>
      <w:r>
        <w:rPr>
          <w:b/>
          <w:bCs/>
          <w:iCs w:val="0"/>
        </w:rPr>
        <w:tab/>
      </w:r>
      <w:r w:rsidR="00743C4E">
        <w:rPr>
          <w:bCs/>
          <w:iCs w:val="0"/>
        </w:rPr>
        <w:t>06 01 2020</w:t>
      </w:r>
    </w:p>
    <w:p w14:paraId="0DD658EB" w14:textId="77777777" w:rsidR="009E0C2B" w:rsidRDefault="009E0C2B" w:rsidP="009E0C2B">
      <w:pPr>
        <w:jc w:val="center"/>
        <w:rPr>
          <w:b/>
          <w:bCs/>
          <w:iCs w:val="0"/>
          <w:sz w:val="32"/>
          <w:szCs w:val="32"/>
        </w:rPr>
      </w:pPr>
      <w:r>
        <w:br w:type="page"/>
      </w:r>
      <w:r w:rsidR="0050773B">
        <w:rPr>
          <w:b/>
          <w:bCs/>
          <w:iCs w:val="0"/>
          <w:sz w:val="32"/>
          <w:szCs w:val="32"/>
        </w:rPr>
        <w:lastRenderedPageBreak/>
        <w:t>LIST OF CONTENTS</w:t>
      </w:r>
    </w:p>
    <w:p w14:paraId="731DEBD6" w14:textId="77777777" w:rsidR="0050773B" w:rsidRDefault="0050773B" w:rsidP="0050773B">
      <w:pPr>
        <w:pStyle w:val="Heading2"/>
      </w:pPr>
    </w:p>
    <w:p w14:paraId="5DED60FC" w14:textId="77777777" w:rsidR="0050773B" w:rsidRPr="00913CBE" w:rsidRDefault="0050773B" w:rsidP="00D53BF8">
      <w:pPr>
        <w:pStyle w:val="Heading2"/>
        <w:jc w:val="center"/>
      </w:pPr>
      <w:bookmarkStart w:id="0" w:name="_Toc28355540"/>
      <w:r>
        <w:t>PART 1:RESEARCH PLAN</w:t>
      </w:r>
      <w:bookmarkEnd w:id="0"/>
    </w:p>
    <w:p w14:paraId="01BB956E" w14:textId="77777777" w:rsidR="006C65F0" w:rsidRDefault="009E0C2B">
      <w:pPr>
        <w:pStyle w:val="TOC2"/>
        <w:rPr>
          <w:rFonts w:asciiTheme="minorHAnsi" w:eastAsiaTheme="minorEastAsia" w:hAnsiTheme="minorHAnsi" w:cstheme="minorBidi"/>
          <w:smallCaps w:val="0"/>
          <w:noProof/>
          <w:sz w:val="24"/>
          <w:szCs w:val="24"/>
          <w:lang w:val="en-GB" w:eastAsia="en-GB"/>
        </w:rPr>
      </w:pPr>
      <w:r>
        <w:fldChar w:fldCharType="begin"/>
      </w:r>
      <w:r>
        <w:instrText xml:space="preserve"> TOC \o "1-3" \u </w:instrText>
      </w:r>
      <w:r>
        <w:fldChar w:fldCharType="separate"/>
      </w:r>
      <w:r w:rsidR="006C65F0">
        <w:rPr>
          <w:noProof/>
        </w:rPr>
        <w:t>PART 1:RESEARCH PLAN</w:t>
      </w:r>
      <w:r w:rsidR="006C65F0">
        <w:rPr>
          <w:noProof/>
        </w:rPr>
        <w:tab/>
      </w:r>
      <w:r w:rsidR="006C65F0">
        <w:rPr>
          <w:noProof/>
        </w:rPr>
        <w:fldChar w:fldCharType="begin"/>
      </w:r>
      <w:r w:rsidR="006C65F0">
        <w:rPr>
          <w:noProof/>
        </w:rPr>
        <w:instrText xml:space="preserve"> PAGEREF _Toc28355540 \h </w:instrText>
      </w:r>
      <w:r w:rsidR="006C65F0">
        <w:rPr>
          <w:noProof/>
        </w:rPr>
      </w:r>
      <w:r w:rsidR="006C65F0">
        <w:rPr>
          <w:noProof/>
        </w:rPr>
        <w:fldChar w:fldCharType="separate"/>
      </w:r>
      <w:r w:rsidR="006C65F0">
        <w:rPr>
          <w:noProof/>
        </w:rPr>
        <w:t>2</w:t>
      </w:r>
      <w:r w:rsidR="006C65F0">
        <w:rPr>
          <w:noProof/>
        </w:rPr>
        <w:fldChar w:fldCharType="end"/>
      </w:r>
    </w:p>
    <w:p w14:paraId="146040DB"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ABSTRACT</w:t>
      </w:r>
      <w:r>
        <w:rPr>
          <w:noProof/>
        </w:rPr>
        <w:tab/>
      </w:r>
      <w:r>
        <w:rPr>
          <w:noProof/>
        </w:rPr>
        <w:fldChar w:fldCharType="begin"/>
      </w:r>
      <w:r>
        <w:rPr>
          <w:noProof/>
        </w:rPr>
        <w:instrText xml:space="preserve"> PAGEREF _Toc28355541 \h </w:instrText>
      </w:r>
      <w:r>
        <w:rPr>
          <w:noProof/>
        </w:rPr>
      </w:r>
      <w:r>
        <w:rPr>
          <w:noProof/>
        </w:rPr>
        <w:fldChar w:fldCharType="separate"/>
      </w:r>
      <w:r>
        <w:rPr>
          <w:noProof/>
        </w:rPr>
        <w:t>4</w:t>
      </w:r>
      <w:r>
        <w:rPr>
          <w:noProof/>
        </w:rPr>
        <w:fldChar w:fldCharType="end"/>
      </w:r>
    </w:p>
    <w:p w14:paraId="4BA4C543" w14:textId="77777777" w:rsidR="006C65F0" w:rsidRDefault="006C65F0">
      <w:pPr>
        <w:pStyle w:val="TOC2"/>
        <w:rPr>
          <w:rFonts w:asciiTheme="minorHAnsi" w:eastAsiaTheme="minorEastAsia" w:hAnsiTheme="minorHAnsi" w:cstheme="minorBidi"/>
          <w:smallCaps w:val="0"/>
          <w:noProof/>
          <w:sz w:val="24"/>
          <w:szCs w:val="24"/>
          <w:lang w:val="en-GB" w:eastAsia="en-GB"/>
        </w:rPr>
      </w:pPr>
      <w:r w:rsidRPr="00A15023">
        <w:rPr>
          <w:iCs/>
          <w:caps/>
          <w:noProof/>
          <w:kern w:val="32"/>
        </w:rPr>
        <w:t>EFFECTIVENESS OF DIGITAL MARKETING STRATEGIES: THE CASE OF INTERNATIONAL STUDENT ADMISSIONS IN UK</w:t>
      </w:r>
      <w:r>
        <w:rPr>
          <w:noProof/>
        </w:rPr>
        <w:tab/>
      </w:r>
      <w:r>
        <w:rPr>
          <w:noProof/>
        </w:rPr>
        <w:fldChar w:fldCharType="begin"/>
      </w:r>
      <w:r>
        <w:rPr>
          <w:noProof/>
        </w:rPr>
        <w:instrText xml:space="preserve"> PAGEREF _Toc28355542 \h </w:instrText>
      </w:r>
      <w:r>
        <w:rPr>
          <w:noProof/>
        </w:rPr>
      </w:r>
      <w:r>
        <w:rPr>
          <w:noProof/>
        </w:rPr>
        <w:fldChar w:fldCharType="separate"/>
      </w:r>
      <w:r>
        <w:rPr>
          <w:noProof/>
        </w:rPr>
        <w:t>5</w:t>
      </w:r>
      <w:r>
        <w:rPr>
          <w:noProof/>
        </w:rPr>
        <w:fldChar w:fldCharType="end"/>
      </w:r>
    </w:p>
    <w:p w14:paraId="0B30728F"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PART 1: RESEARCH PLAN</w:t>
      </w:r>
      <w:r>
        <w:rPr>
          <w:noProof/>
        </w:rPr>
        <w:tab/>
      </w:r>
      <w:r>
        <w:rPr>
          <w:noProof/>
        </w:rPr>
        <w:fldChar w:fldCharType="begin"/>
      </w:r>
      <w:r>
        <w:rPr>
          <w:noProof/>
        </w:rPr>
        <w:instrText xml:space="preserve"> PAGEREF _Toc28355543 \h </w:instrText>
      </w:r>
      <w:r>
        <w:rPr>
          <w:noProof/>
        </w:rPr>
      </w:r>
      <w:r>
        <w:rPr>
          <w:noProof/>
        </w:rPr>
        <w:fldChar w:fldCharType="separate"/>
      </w:r>
      <w:r>
        <w:rPr>
          <w:noProof/>
        </w:rPr>
        <w:t>5</w:t>
      </w:r>
      <w:r>
        <w:rPr>
          <w:noProof/>
        </w:rPr>
        <w:fldChar w:fldCharType="end"/>
      </w:r>
    </w:p>
    <w:p w14:paraId="5CA79BE8"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1.introduction</w:t>
      </w:r>
      <w:r>
        <w:rPr>
          <w:noProof/>
        </w:rPr>
        <w:tab/>
      </w:r>
      <w:r>
        <w:rPr>
          <w:noProof/>
        </w:rPr>
        <w:fldChar w:fldCharType="begin"/>
      </w:r>
      <w:r>
        <w:rPr>
          <w:noProof/>
        </w:rPr>
        <w:instrText xml:space="preserve"> PAGEREF _Toc28355544 \h </w:instrText>
      </w:r>
      <w:r>
        <w:rPr>
          <w:noProof/>
        </w:rPr>
      </w:r>
      <w:r>
        <w:rPr>
          <w:noProof/>
        </w:rPr>
        <w:fldChar w:fldCharType="separate"/>
      </w:r>
      <w:r>
        <w:rPr>
          <w:noProof/>
        </w:rPr>
        <w:t>5</w:t>
      </w:r>
      <w:r>
        <w:rPr>
          <w:noProof/>
        </w:rPr>
        <w:fldChar w:fldCharType="end"/>
      </w:r>
    </w:p>
    <w:p w14:paraId="251509D2"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1.1RESEARCH BACKGROUND</w:t>
      </w:r>
      <w:r>
        <w:rPr>
          <w:noProof/>
        </w:rPr>
        <w:tab/>
      </w:r>
      <w:r>
        <w:rPr>
          <w:noProof/>
        </w:rPr>
        <w:fldChar w:fldCharType="begin"/>
      </w:r>
      <w:r>
        <w:rPr>
          <w:noProof/>
        </w:rPr>
        <w:instrText xml:space="preserve"> PAGEREF _Toc28355545 \h </w:instrText>
      </w:r>
      <w:r>
        <w:rPr>
          <w:noProof/>
        </w:rPr>
      </w:r>
      <w:r>
        <w:rPr>
          <w:noProof/>
        </w:rPr>
        <w:fldChar w:fldCharType="separate"/>
      </w:r>
      <w:r>
        <w:rPr>
          <w:noProof/>
        </w:rPr>
        <w:t>5</w:t>
      </w:r>
      <w:r>
        <w:rPr>
          <w:noProof/>
        </w:rPr>
        <w:fldChar w:fldCharType="end"/>
      </w:r>
    </w:p>
    <w:p w14:paraId="33267E67"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1.1.1Practical background</w:t>
      </w:r>
      <w:r>
        <w:rPr>
          <w:noProof/>
        </w:rPr>
        <w:tab/>
      </w:r>
      <w:r>
        <w:rPr>
          <w:noProof/>
        </w:rPr>
        <w:fldChar w:fldCharType="begin"/>
      </w:r>
      <w:r>
        <w:rPr>
          <w:noProof/>
        </w:rPr>
        <w:instrText xml:space="preserve"> PAGEREF _Toc28355546 \h </w:instrText>
      </w:r>
      <w:r>
        <w:rPr>
          <w:noProof/>
        </w:rPr>
      </w:r>
      <w:r>
        <w:rPr>
          <w:noProof/>
        </w:rPr>
        <w:fldChar w:fldCharType="separate"/>
      </w:r>
      <w:r>
        <w:rPr>
          <w:noProof/>
        </w:rPr>
        <w:t>5</w:t>
      </w:r>
      <w:r>
        <w:rPr>
          <w:noProof/>
        </w:rPr>
        <w:fldChar w:fldCharType="end"/>
      </w:r>
    </w:p>
    <w:p w14:paraId="66CC0956"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1.1.2Theoretical background</w:t>
      </w:r>
      <w:r>
        <w:rPr>
          <w:noProof/>
        </w:rPr>
        <w:tab/>
      </w:r>
      <w:r>
        <w:rPr>
          <w:noProof/>
        </w:rPr>
        <w:fldChar w:fldCharType="begin"/>
      </w:r>
      <w:r>
        <w:rPr>
          <w:noProof/>
        </w:rPr>
        <w:instrText xml:space="preserve"> PAGEREF _Toc28355547 \h </w:instrText>
      </w:r>
      <w:r>
        <w:rPr>
          <w:noProof/>
        </w:rPr>
      </w:r>
      <w:r>
        <w:rPr>
          <w:noProof/>
        </w:rPr>
        <w:fldChar w:fldCharType="separate"/>
      </w:r>
      <w:r>
        <w:rPr>
          <w:noProof/>
        </w:rPr>
        <w:t>6</w:t>
      </w:r>
      <w:r>
        <w:rPr>
          <w:noProof/>
        </w:rPr>
        <w:fldChar w:fldCharType="end"/>
      </w:r>
    </w:p>
    <w:p w14:paraId="3C8F12DE"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1.2 PROBLEM STATEMENT</w:t>
      </w:r>
      <w:r>
        <w:rPr>
          <w:noProof/>
        </w:rPr>
        <w:tab/>
      </w:r>
      <w:r>
        <w:rPr>
          <w:noProof/>
        </w:rPr>
        <w:fldChar w:fldCharType="begin"/>
      </w:r>
      <w:r>
        <w:rPr>
          <w:noProof/>
        </w:rPr>
        <w:instrText xml:space="preserve"> PAGEREF _Toc28355548 \h </w:instrText>
      </w:r>
      <w:r>
        <w:rPr>
          <w:noProof/>
        </w:rPr>
      </w:r>
      <w:r>
        <w:rPr>
          <w:noProof/>
        </w:rPr>
        <w:fldChar w:fldCharType="separate"/>
      </w:r>
      <w:r>
        <w:rPr>
          <w:noProof/>
        </w:rPr>
        <w:t>8</w:t>
      </w:r>
      <w:r>
        <w:rPr>
          <w:noProof/>
        </w:rPr>
        <w:fldChar w:fldCharType="end"/>
      </w:r>
    </w:p>
    <w:p w14:paraId="57D39455"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1.2.1 Overview</w:t>
      </w:r>
      <w:r>
        <w:rPr>
          <w:noProof/>
        </w:rPr>
        <w:tab/>
      </w:r>
      <w:r>
        <w:rPr>
          <w:noProof/>
        </w:rPr>
        <w:fldChar w:fldCharType="begin"/>
      </w:r>
      <w:r>
        <w:rPr>
          <w:noProof/>
        </w:rPr>
        <w:instrText xml:space="preserve"> PAGEREF _Toc28355549 \h </w:instrText>
      </w:r>
      <w:r>
        <w:rPr>
          <w:noProof/>
        </w:rPr>
      </w:r>
      <w:r>
        <w:rPr>
          <w:noProof/>
        </w:rPr>
        <w:fldChar w:fldCharType="separate"/>
      </w:r>
      <w:r>
        <w:rPr>
          <w:noProof/>
        </w:rPr>
        <w:t>8</w:t>
      </w:r>
      <w:r>
        <w:rPr>
          <w:noProof/>
        </w:rPr>
        <w:fldChar w:fldCharType="end"/>
      </w:r>
    </w:p>
    <w:p w14:paraId="6AEE57DE" w14:textId="77777777" w:rsidR="006C65F0" w:rsidRDefault="006C65F0">
      <w:pPr>
        <w:pStyle w:val="TOC2"/>
        <w:rPr>
          <w:rFonts w:asciiTheme="minorHAnsi" w:eastAsiaTheme="minorEastAsia" w:hAnsiTheme="minorHAnsi" w:cstheme="minorBidi"/>
          <w:smallCaps w:val="0"/>
          <w:noProof/>
          <w:sz w:val="24"/>
          <w:szCs w:val="24"/>
          <w:lang w:val="en-GB" w:eastAsia="en-GB"/>
        </w:rPr>
      </w:pPr>
      <w:r w:rsidRPr="00A15023">
        <w:rPr>
          <w:noProof/>
          <w:lang w:val="en-US"/>
        </w:rPr>
        <w:t>1.3SIGNIFICANCE OF THE STUDY</w:t>
      </w:r>
      <w:r>
        <w:rPr>
          <w:noProof/>
        </w:rPr>
        <w:tab/>
      </w:r>
      <w:r>
        <w:rPr>
          <w:noProof/>
        </w:rPr>
        <w:fldChar w:fldCharType="begin"/>
      </w:r>
      <w:r>
        <w:rPr>
          <w:noProof/>
        </w:rPr>
        <w:instrText xml:space="preserve"> PAGEREF _Toc28355550 \h </w:instrText>
      </w:r>
      <w:r>
        <w:rPr>
          <w:noProof/>
        </w:rPr>
      </w:r>
      <w:r>
        <w:rPr>
          <w:noProof/>
        </w:rPr>
        <w:fldChar w:fldCharType="separate"/>
      </w:r>
      <w:r>
        <w:rPr>
          <w:noProof/>
        </w:rPr>
        <w:t>9</w:t>
      </w:r>
      <w:r>
        <w:rPr>
          <w:noProof/>
        </w:rPr>
        <w:fldChar w:fldCharType="end"/>
      </w:r>
    </w:p>
    <w:p w14:paraId="54ADDB6E"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lang w:val="en-US"/>
        </w:rPr>
        <w:t>1.3.1Business significance</w:t>
      </w:r>
      <w:r>
        <w:rPr>
          <w:noProof/>
        </w:rPr>
        <w:tab/>
      </w:r>
      <w:r>
        <w:rPr>
          <w:noProof/>
        </w:rPr>
        <w:fldChar w:fldCharType="begin"/>
      </w:r>
      <w:r>
        <w:rPr>
          <w:noProof/>
        </w:rPr>
        <w:instrText xml:space="preserve"> PAGEREF _Toc28355551 \h </w:instrText>
      </w:r>
      <w:r>
        <w:rPr>
          <w:noProof/>
        </w:rPr>
      </w:r>
      <w:r>
        <w:rPr>
          <w:noProof/>
        </w:rPr>
        <w:fldChar w:fldCharType="separate"/>
      </w:r>
      <w:r>
        <w:rPr>
          <w:noProof/>
        </w:rPr>
        <w:t>9</w:t>
      </w:r>
      <w:r>
        <w:rPr>
          <w:noProof/>
        </w:rPr>
        <w:fldChar w:fldCharType="end"/>
      </w:r>
    </w:p>
    <w:p w14:paraId="2CC7E780"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lang w:val="en-US"/>
        </w:rPr>
        <w:t>1.3.2Methodological significance</w:t>
      </w:r>
      <w:r>
        <w:rPr>
          <w:noProof/>
        </w:rPr>
        <w:tab/>
      </w:r>
      <w:r>
        <w:rPr>
          <w:noProof/>
        </w:rPr>
        <w:fldChar w:fldCharType="begin"/>
      </w:r>
      <w:r>
        <w:rPr>
          <w:noProof/>
        </w:rPr>
        <w:instrText xml:space="preserve"> PAGEREF _Toc28355552 \h </w:instrText>
      </w:r>
      <w:r>
        <w:rPr>
          <w:noProof/>
        </w:rPr>
      </w:r>
      <w:r>
        <w:rPr>
          <w:noProof/>
        </w:rPr>
        <w:fldChar w:fldCharType="separate"/>
      </w:r>
      <w:r>
        <w:rPr>
          <w:noProof/>
        </w:rPr>
        <w:t>10</w:t>
      </w:r>
      <w:r>
        <w:rPr>
          <w:noProof/>
        </w:rPr>
        <w:fldChar w:fldCharType="end"/>
      </w:r>
    </w:p>
    <w:p w14:paraId="0C08D97E"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2.LITERATURE REVIEW</w:t>
      </w:r>
      <w:r>
        <w:rPr>
          <w:noProof/>
        </w:rPr>
        <w:tab/>
      </w:r>
      <w:r>
        <w:rPr>
          <w:noProof/>
        </w:rPr>
        <w:fldChar w:fldCharType="begin"/>
      </w:r>
      <w:r>
        <w:rPr>
          <w:noProof/>
        </w:rPr>
        <w:instrText xml:space="preserve"> PAGEREF _Toc28355553 \h </w:instrText>
      </w:r>
      <w:r>
        <w:rPr>
          <w:noProof/>
        </w:rPr>
      </w:r>
      <w:r>
        <w:rPr>
          <w:noProof/>
        </w:rPr>
        <w:fldChar w:fldCharType="separate"/>
      </w:r>
      <w:r>
        <w:rPr>
          <w:noProof/>
        </w:rPr>
        <w:t>11</w:t>
      </w:r>
      <w:r>
        <w:rPr>
          <w:noProof/>
        </w:rPr>
        <w:fldChar w:fldCharType="end"/>
      </w:r>
    </w:p>
    <w:p w14:paraId="4A8C6EE5" w14:textId="77777777" w:rsidR="006C65F0" w:rsidRDefault="006C65F0">
      <w:pPr>
        <w:pStyle w:val="TOC2"/>
        <w:rPr>
          <w:rFonts w:asciiTheme="minorHAnsi" w:eastAsiaTheme="minorEastAsia" w:hAnsiTheme="minorHAnsi" w:cstheme="minorBidi"/>
          <w:smallCaps w:val="0"/>
          <w:noProof/>
          <w:sz w:val="24"/>
          <w:szCs w:val="24"/>
          <w:lang w:val="en-GB" w:eastAsia="en-GB"/>
        </w:rPr>
      </w:pPr>
      <w:r w:rsidRPr="00A15023">
        <w:rPr>
          <w:iCs/>
          <w:noProof/>
        </w:rPr>
        <w:t xml:space="preserve">2.1 </w:t>
      </w:r>
      <w:r>
        <w:rPr>
          <w:noProof/>
        </w:rPr>
        <w:t>EVOLUTION OF UK COLLEGE ADMISSIONS</w:t>
      </w:r>
      <w:r>
        <w:rPr>
          <w:noProof/>
        </w:rPr>
        <w:tab/>
      </w:r>
      <w:r>
        <w:rPr>
          <w:noProof/>
        </w:rPr>
        <w:fldChar w:fldCharType="begin"/>
      </w:r>
      <w:r>
        <w:rPr>
          <w:noProof/>
        </w:rPr>
        <w:instrText xml:space="preserve"> PAGEREF _Toc28355554 \h </w:instrText>
      </w:r>
      <w:r>
        <w:rPr>
          <w:noProof/>
        </w:rPr>
      </w:r>
      <w:r>
        <w:rPr>
          <w:noProof/>
        </w:rPr>
        <w:fldChar w:fldCharType="separate"/>
      </w:r>
      <w:r>
        <w:rPr>
          <w:noProof/>
        </w:rPr>
        <w:t>12</w:t>
      </w:r>
      <w:r>
        <w:rPr>
          <w:noProof/>
        </w:rPr>
        <w:fldChar w:fldCharType="end"/>
      </w:r>
    </w:p>
    <w:p w14:paraId="088722E8"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2.1.1Modern evolution of UK universities</w:t>
      </w:r>
      <w:r>
        <w:rPr>
          <w:noProof/>
        </w:rPr>
        <w:tab/>
      </w:r>
      <w:r>
        <w:rPr>
          <w:noProof/>
        </w:rPr>
        <w:fldChar w:fldCharType="begin"/>
      </w:r>
      <w:r>
        <w:rPr>
          <w:noProof/>
        </w:rPr>
        <w:instrText xml:space="preserve"> PAGEREF _Toc28355555 \h </w:instrText>
      </w:r>
      <w:r>
        <w:rPr>
          <w:noProof/>
        </w:rPr>
      </w:r>
      <w:r>
        <w:rPr>
          <w:noProof/>
        </w:rPr>
        <w:fldChar w:fldCharType="separate"/>
      </w:r>
      <w:r>
        <w:rPr>
          <w:noProof/>
        </w:rPr>
        <w:t>12</w:t>
      </w:r>
      <w:r>
        <w:rPr>
          <w:noProof/>
        </w:rPr>
        <w:fldChar w:fldCharType="end"/>
      </w:r>
    </w:p>
    <w:p w14:paraId="4352DE58"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bCs/>
          <w:noProof/>
        </w:rPr>
        <w:t>2.1.2 Rising importance of International admissions</w:t>
      </w:r>
      <w:r>
        <w:rPr>
          <w:noProof/>
        </w:rPr>
        <w:tab/>
      </w:r>
      <w:r>
        <w:rPr>
          <w:noProof/>
        </w:rPr>
        <w:fldChar w:fldCharType="begin"/>
      </w:r>
      <w:r>
        <w:rPr>
          <w:noProof/>
        </w:rPr>
        <w:instrText xml:space="preserve"> PAGEREF _Toc28355556 \h </w:instrText>
      </w:r>
      <w:r>
        <w:rPr>
          <w:noProof/>
        </w:rPr>
      </w:r>
      <w:r>
        <w:rPr>
          <w:noProof/>
        </w:rPr>
        <w:fldChar w:fldCharType="separate"/>
      </w:r>
      <w:r>
        <w:rPr>
          <w:noProof/>
        </w:rPr>
        <w:t>13</w:t>
      </w:r>
      <w:r>
        <w:rPr>
          <w:noProof/>
        </w:rPr>
        <w:fldChar w:fldCharType="end"/>
      </w:r>
    </w:p>
    <w:p w14:paraId="5D28BB6C"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2.2 EVOLUTION OF  DIGITAL MARKETING</w:t>
      </w:r>
      <w:r>
        <w:rPr>
          <w:noProof/>
        </w:rPr>
        <w:tab/>
      </w:r>
      <w:r>
        <w:rPr>
          <w:noProof/>
        </w:rPr>
        <w:fldChar w:fldCharType="begin"/>
      </w:r>
      <w:r>
        <w:rPr>
          <w:noProof/>
        </w:rPr>
        <w:instrText xml:space="preserve"> PAGEREF _Toc28355557 \h </w:instrText>
      </w:r>
      <w:r>
        <w:rPr>
          <w:noProof/>
        </w:rPr>
      </w:r>
      <w:r>
        <w:rPr>
          <w:noProof/>
        </w:rPr>
        <w:fldChar w:fldCharType="separate"/>
      </w:r>
      <w:r>
        <w:rPr>
          <w:noProof/>
        </w:rPr>
        <w:t>14</w:t>
      </w:r>
      <w:r>
        <w:rPr>
          <w:noProof/>
        </w:rPr>
        <w:fldChar w:fldCharType="end"/>
      </w:r>
    </w:p>
    <w:p w14:paraId="7EAAF5D2"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bCs/>
          <w:noProof/>
        </w:rPr>
        <w:t>2.2.1Digital Marketing in the education industry</w:t>
      </w:r>
      <w:r>
        <w:rPr>
          <w:noProof/>
        </w:rPr>
        <w:tab/>
      </w:r>
      <w:r>
        <w:rPr>
          <w:noProof/>
        </w:rPr>
        <w:fldChar w:fldCharType="begin"/>
      </w:r>
      <w:r>
        <w:rPr>
          <w:noProof/>
        </w:rPr>
        <w:instrText xml:space="preserve"> PAGEREF _Toc28355558 \h </w:instrText>
      </w:r>
      <w:r>
        <w:rPr>
          <w:noProof/>
        </w:rPr>
      </w:r>
      <w:r>
        <w:rPr>
          <w:noProof/>
        </w:rPr>
        <w:fldChar w:fldCharType="separate"/>
      </w:r>
      <w:r>
        <w:rPr>
          <w:noProof/>
        </w:rPr>
        <w:t>14</w:t>
      </w:r>
      <w:r>
        <w:rPr>
          <w:noProof/>
        </w:rPr>
        <w:fldChar w:fldCharType="end"/>
      </w:r>
    </w:p>
    <w:p w14:paraId="7FA58673"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bCs/>
          <w:noProof/>
        </w:rPr>
        <w:t>2.2.1Digital Marketing strategies  used in the education industry</w:t>
      </w:r>
      <w:r>
        <w:rPr>
          <w:noProof/>
        </w:rPr>
        <w:tab/>
      </w:r>
      <w:r>
        <w:rPr>
          <w:noProof/>
        </w:rPr>
        <w:fldChar w:fldCharType="begin"/>
      </w:r>
      <w:r>
        <w:rPr>
          <w:noProof/>
        </w:rPr>
        <w:instrText xml:space="preserve"> PAGEREF _Toc28355559 \h </w:instrText>
      </w:r>
      <w:r>
        <w:rPr>
          <w:noProof/>
        </w:rPr>
      </w:r>
      <w:r>
        <w:rPr>
          <w:noProof/>
        </w:rPr>
        <w:fldChar w:fldCharType="separate"/>
      </w:r>
      <w:r>
        <w:rPr>
          <w:noProof/>
        </w:rPr>
        <w:t>15</w:t>
      </w:r>
      <w:r>
        <w:rPr>
          <w:noProof/>
        </w:rPr>
        <w:fldChar w:fldCharType="end"/>
      </w:r>
    </w:p>
    <w:p w14:paraId="0C23F213"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2.3.DIGITAL MARKETING STRATEGY FOR  INTERNATIONAL ADMISSIONS</w:t>
      </w:r>
      <w:r>
        <w:rPr>
          <w:noProof/>
        </w:rPr>
        <w:tab/>
      </w:r>
      <w:r>
        <w:rPr>
          <w:noProof/>
        </w:rPr>
        <w:fldChar w:fldCharType="begin"/>
      </w:r>
      <w:r>
        <w:rPr>
          <w:noProof/>
        </w:rPr>
        <w:instrText xml:space="preserve"> PAGEREF _Toc28355560 \h </w:instrText>
      </w:r>
      <w:r>
        <w:rPr>
          <w:noProof/>
        </w:rPr>
      </w:r>
      <w:r>
        <w:rPr>
          <w:noProof/>
        </w:rPr>
        <w:fldChar w:fldCharType="separate"/>
      </w:r>
      <w:r>
        <w:rPr>
          <w:noProof/>
        </w:rPr>
        <w:t>16</w:t>
      </w:r>
      <w:r>
        <w:rPr>
          <w:noProof/>
        </w:rPr>
        <w:fldChar w:fldCharType="end"/>
      </w:r>
    </w:p>
    <w:p w14:paraId="5A0A85F6"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2.3.1 Influence of social media in international admissions</w:t>
      </w:r>
      <w:r>
        <w:rPr>
          <w:noProof/>
        </w:rPr>
        <w:tab/>
      </w:r>
      <w:r>
        <w:rPr>
          <w:noProof/>
        </w:rPr>
        <w:fldChar w:fldCharType="begin"/>
      </w:r>
      <w:r>
        <w:rPr>
          <w:noProof/>
        </w:rPr>
        <w:instrText xml:space="preserve"> PAGEREF _Toc28355561 \h </w:instrText>
      </w:r>
      <w:r>
        <w:rPr>
          <w:noProof/>
        </w:rPr>
      </w:r>
      <w:r>
        <w:rPr>
          <w:noProof/>
        </w:rPr>
        <w:fldChar w:fldCharType="separate"/>
      </w:r>
      <w:r>
        <w:rPr>
          <w:noProof/>
        </w:rPr>
        <w:t>16</w:t>
      </w:r>
      <w:r>
        <w:rPr>
          <w:noProof/>
        </w:rPr>
        <w:fldChar w:fldCharType="end"/>
      </w:r>
    </w:p>
    <w:p w14:paraId="60C21E02"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2.4 THEORETICAL FRAMEWORK</w:t>
      </w:r>
      <w:r>
        <w:rPr>
          <w:noProof/>
        </w:rPr>
        <w:tab/>
      </w:r>
      <w:r>
        <w:rPr>
          <w:noProof/>
        </w:rPr>
        <w:fldChar w:fldCharType="begin"/>
      </w:r>
      <w:r>
        <w:rPr>
          <w:noProof/>
        </w:rPr>
        <w:instrText xml:space="preserve"> PAGEREF _Toc28355562 \h </w:instrText>
      </w:r>
      <w:r>
        <w:rPr>
          <w:noProof/>
        </w:rPr>
      </w:r>
      <w:r>
        <w:rPr>
          <w:noProof/>
        </w:rPr>
        <w:fldChar w:fldCharType="separate"/>
      </w:r>
      <w:r>
        <w:rPr>
          <w:noProof/>
        </w:rPr>
        <w:t>17</w:t>
      </w:r>
      <w:r>
        <w:rPr>
          <w:noProof/>
        </w:rPr>
        <w:fldChar w:fldCharType="end"/>
      </w:r>
    </w:p>
    <w:p w14:paraId="1206254C"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3.METHODOLOGY</w:t>
      </w:r>
      <w:r>
        <w:rPr>
          <w:noProof/>
        </w:rPr>
        <w:tab/>
      </w:r>
      <w:r>
        <w:rPr>
          <w:noProof/>
        </w:rPr>
        <w:fldChar w:fldCharType="begin"/>
      </w:r>
      <w:r>
        <w:rPr>
          <w:noProof/>
        </w:rPr>
        <w:instrText xml:space="preserve"> PAGEREF _Toc28355563 \h </w:instrText>
      </w:r>
      <w:r>
        <w:rPr>
          <w:noProof/>
        </w:rPr>
      </w:r>
      <w:r>
        <w:rPr>
          <w:noProof/>
        </w:rPr>
        <w:fldChar w:fldCharType="separate"/>
      </w:r>
      <w:r>
        <w:rPr>
          <w:noProof/>
        </w:rPr>
        <w:t>19</w:t>
      </w:r>
      <w:r>
        <w:rPr>
          <w:noProof/>
        </w:rPr>
        <w:fldChar w:fldCharType="end"/>
      </w:r>
    </w:p>
    <w:p w14:paraId="10D17DAC"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3.1 RESEARCH PARADIGM –INTERPRETIVISM</w:t>
      </w:r>
      <w:r>
        <w:rPr>
          <w:noProof/>
        </w:rPr>
        <w:tab/>
      </w:r>
      <w:r>
        <w:rPr>
          <w:noProof/>
        </w:rPr>
        <w:fldChar w:fldCharType="begin"/>
      </w:r>
      <w:r>
        <w:rPr>
          <w:noProof/>
        </w:rPr>
        <w:instrText xml:space="preserve"> PAGEREF _Toc28355564 \h </w:instrText>
      </w:r>
      <w:r>
        <w:rPr>
          <w:noProof/>
        </w:rPr>
      </w:r>
      <w:r>
        <w:rPr>
          <w:noProof/>
        </w:rPr>
        <w:fldChar w:fldCharType="separate"/>
      </w:r>
      <w:r>
        <w:rPr>
          <w:noProof/>
        </w:rPr>
        <w:t>20</w:t>
      </w:r>
      <w:r>
        <w:rPr>
          <w:noProof/>
        </w:rPr>
        <w:fldChar w:fldCharType="end"/>
      </w:r>
    </w:p>
    <w:p w14:paraId="4FCEF7A4"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3.1.1 Interpretivist</w:t>
      </w:r>
      <w:r>
        <w:rPr>
          <w:noProof/>
        </w:rPr>
        <w:tab/>
      </w:r>
      <w:r>
        <w:rPr>
          <w:noProof/>
        </w:rPr>
        <w:fldChar w:fldCharType="begin"/>
      </w:r>
      <w:r>
        <w:rPr>
          <w:noProof/>
        </w:rPr>
        <w:instrText xml:space="preserve"> PAGEREF _Toc28355565 \h </w:instrText>
      </w:r>
      <w:r>
        <w:rPr>
          <w:noProof/>
        </w:rPr>
      </w:r>
      <w:r>
        <w:rPr>
          <w:noProof/>
        </w:rPr>
        <w:fldChar w:fldCharType="separate"/>
      </w:r>
      <w:r>
        <w:rPr>
          <w:noProof/>
        </w:rPr>
        <w:t>20</w:t>
      </w:r>
      <w:r>
        <w:rPr>
          <w:noProof/>
        </w:rPr>
        <w:fldChar w:fldCharType="end"/>
      </w:r>
    </w:p>
    <w:p w14:paraId="51FF2558"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3.2.STRATEGY-  EXPANDED ETHNOGRAPHY</w:t>
      </w:r>
      <w:r>
        <w:rPr>
          <w:noProof/>
        </w:rPr>
        <w:tab/>
      </w:r>
      <w:r>
        <w:rPr>
          <w:noProof/>
        </w:rPr>
        <w:fldChar w:fldCharType="begin"/>
      </w:r>
      <w:r>
        <w:rPr>
          <w:noProof/>
        </w:rPr>
        <w:instrText xml:space="preserve"> PAGEREF _Toc28355566 \h </w:instrText>
      </w:r>
      <w:r>
        <w:rPr>
          <w:noProof/>
        </w:rPr>
      </w:r>
      <w:r>
        <w:rPr>
          <w:noProof/>
        </w:rPr>
        <w:fldChar w:fldCharType="separate"/>
      </w:r>
      <w:r>
        <w:rPr>
          <w:noProof/>
        </w:rPr>
        <w:t>21</w:t>
      </w:r>
      <w:r>
        <w:rPr>
          <w:noProof/>
        </w:rPr>
        <w:fldChar w:fldCharType="end"/>
      </w:r>
    </w:p>
    <w:p w14:paraId="444887D8"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3.2.1 Expanded ethnography</w:t>
      </w:r>
      <w:r>
        <w:rPr>
          <w:noProof/>
        </w:rPr>
        <w:tab/>
      </w:r>
      <w:r>
        <w:rPr>
          <w:noProof/>
        </w:rPr>
        <w:fldChar w:fldCharType="begin"/>
      </w:r>
      <w:r>
        <w:rPr>
          <w:noProof/>
        </w:rPr>
        <w:instrText xml:space="preserve"> PAGEREF _Toc28355567 \h </w:instrText>
      </w:r>
      <w:r>
        <w:rPr>
          <w:noProof/>
        </w:rPr>
      </w:r>
      <w:r>
        <w:rPr>
          <w:noProof/>
        </w:rPr>
        <w:fldChar w:fldCharType="separate"/>
      </w:r>
      <w:r>
        <w:rPr>
          <w:noProof/>
        </w:rPr>
        <w:t>22</w:t>
      </w:r>
      <w:r>
        <w:rPr>
          <w:noProof/>
        </w:rPr>
        <w:fldChar w:fldCharType="end"/>
      </w:r>
    </w:p>
    <w:p w14:paraId="2D90525F"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lastRenderedPageBreak/>
        <w:t>3.2.2 Rational for expanded ethnography</w:t>
      </w:r>
      <w:r>
        <w:rPr>
          <w:noProof/>
        </w:rPr>
        <w:tab/>
      </w:r>
      <w:r>
        <w:rPr>
          <w:noProof/>
        </w:rPr>
        <w:fldChar w:fldCharType="begin"/>
      </w:r>
      <w:r>
        <w:rPr>
          <w:noProof/>
        </w:rPr>
        <w:instrText xml:space="preserve"> PAGEREF _Toc28355568 \h </w:instrText>
      </w:r>
      <w:r>
        <w:rPr>
          <w:noProof/>
        </w:rPr>
      </w:r>
      <w:r>
        <w:rPr>
          <w:noProof/>
        </w:rPr>
        <w:fldChar w:fldCharType="separate"/>
      </w:r>
      <w:r>
        <w:rPr>
          <w:noProof/>
        </w:rPr>
        <w:t>23</w:t>
      </w:r>
      <w:r>
        <w:rPr>
          <w:noProof/>
        </w:rPr>
        <w:fldChar w:fldCharType="end"/>
      </w:r>
    </w:p>
    <w:p w14:paraId="14B4C561"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3.3.DATA COLLECTION &amp; ANALYSIS</w:t>
      </w:r>
      <w:r>
        <w:rPr>
          <w:noProof/>
        </w:rPr>
        <w:tab/>
      </w:r>
      <w:r>
        <w:rPr>
          <w:noProof/>
        </w:rPr>
        <w:fldChar w:fldCharType="begin"/>
      </w:r>
      <w:r>
        <w:rPr>
          <w:noProof/>
        </w:rPr>
        <w:instrText xml:space="preserve"> PAGEREF _Toc28355569 \h </w:instrText>
      </w:r>
      <w:r>
        <w:rPr>
          <w:noProof/>
        </w:rPr>
      </w:r>
      <w:r>
        <w:rPr>
          <w:noProof/>
        </w:rPr>
        <w:fldChar w:fldCharType="separate"/>
      </w:r>
      <w:r>
        <w:rPr>
          <w:noProof/>
        </w:rPr>
        <w:t>24</w:t>
      </w:r>
      <w:r>
        <w:rPr>
          <w:noProof/>
        </w:rPr>
        <w:fldChar w:fldCharType="end"/>
      </w:r>
    </w:p>
    <w:p w14:paraId="7604DCEC"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3.3.1 Data collection</w:t>
      </w:r>
      <w:r>
        <w:rPr>
          <w:noProof/>
        </w:rPr>
        <w:tab/>
      </w:r>
      <w:r>
        <w:rPr>
          <w:noProof/>
        </w:rPr>
        <w:fldChar w:fldCharType="begin"/>
      </w:r>
      <w:r>
        <w:rPr>
          <w:noProof/>
        </w:rPr>
        <w:instrText xml:space="preserve"> PAGEREF _Toc28355570 \h </w:instrText>
      </w:r>
      <w:r>
        <w:rPr>
          <w:noProof/>
        </w:rPr>
      </w:r>
      <w:r>
        <w:rPr>
          <w:noProof/>
        </w:rPr>
        <w:fldChar w:fldCharType="separate"/>
      </w:r>
      <w:r>
        <w:rPr>
          <w:noProof/>
        </w:rPr>
        <w:t>24</w:t>
      </w:r>
      <w:r>
        <w:rPr>
          <w:noProof/>
        </w:rPr>
        <w:fldChar w:fldCharType="end"/>
      </w:r>
    </w:p>
    <w:p w14:paraId="339C3CE6"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3.3.1.1 Field selection</w:t>
      </w:r>
      <w:r>
        <w:rPr>
          <w:noProof/>
        </w:rPr>
        <w:tab/>
      </w:r>
      <w:r>
        <w:rPr>
          <w:noProof/>
        </w:rPr>
        <w:fldChar w:fldCharType="begin"/>
      </w:r>
      <w:r>
        <w:rPr>
          <w:noProof/>
        </w:rPr>
        <w:instrText xml:space="preserve"> PAGEREF _Toc28355571 \h </w:instrText>
      </w:r>
      <w:r>
        <w:rPr>
          <w:noProof/>
        </w:rPr>
      </w:r>
      <w:r>
        <w:rPr>
          <w:noProof/>
        </w:rPr>
        <w:fldChar w:fldCharType="separate"/>
      </w:r>
      <w:r>
        <w:rPr>
          <w:noProof/>
        </w:rPr>
        <w:t>24</w:t>
      </w:r>
      <w:r>
        <w:rPr>
          <w:noProof/>
        </w:rPr>
        <w:fldChar w:fldCharType="end"/>
      </w:r>
    </w:p>
    <w:p w14:paraId="0BD92471"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3.3.2 Data Analysis: Thematic Analysis</w:t>
      </w:r>
      <w:r>
        <w:rPr>
          <w:noProof/>
        </w:rPr>
        <w:tab/>
      </w:r>
      <w:r>
        <w:rPr>
          <w:noProof/>
        </w:rPr>
        <w:fldChar w:fldCharType="begin"/>
      </w:r>
      <w:r>
        <w:rPr>
          <w:noProof/>
        </w:rPr>
        <w:instrText xml:space="preserve"> PAGEREF _Toc28355572 \h </w:instrText>
      </w:r>
      <w:r>
        <w:rPr>
          <w:noProof/>
        </w:rPr>
      </w:r>
      <w:r>
        <w:rPr>
          <w:noProof/>
        </w:rPr>
        <w:fldChar w:fldCharType="separate"/>
      </w:r>
      <w:r>
        <w:rPr>
          <w:noProof/>
        </w:rPr>
        <w:t>25</w:t>
      </w:r>
      <w:r>
        <w:rPr>
          <w:noProof/>
        </w:rPr>
        <w:fldChar w:fldCharType="end"/>
      </w:r>
    </w:p>
    <w:p w14:paraId="2457B135"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3.3.2.1 Participant Observation</w:t>
      </w:r>
      <w:r>
        <w:rPr>
          <w:noProof/>
        </w:rPr>
        <w:tab/>
      </w:r>
      <w:r>
        <w:rPr>
          <w:noProof/>
        </w:rPr>
        <w:fldChar w:fldCharType="begin"/>
      </w:r>
      <w:r>
        <w:rPr>
          <w:noProof/>
        </w:rPr>
        <w:instrText xml:space="preserve"> PAGEREF _Toc28355573 \h </w:instrText>
      </w:r>
      <w:r>
        <w:rPr>
          <w:noProof/>
        </w:rPr>
      </w:r>
      <w:r>
        <w:rPr>
          <w:noProof/>
        </w:rPr>
        <w:fldChar w:fldCharType="separate"/>
      </w:r>
      <w:r>
        <w:rPr>
          <w:noProof/>
        </w:rPr>
        <w:t>27</w:t>
      </w:r>
      <w:r>
        <w:rPr>
          <w:noProof/>
        </w:rPr>
        <w:fldChar w:fldCharType="end"/>
      </w:r>
    </w:p>
    <w:p w14:paraId="533613E5"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3.3.2.2 In-Depth Interview</w:t>
      </w:r>
      <w:r>
        <w:rPr>
          <w:noProof/>
        </w:rPr>
        <w:tab/>
      </w:r>
      <w:r>
        <w:rPr>
          <w:noProof/>
        </w:rPr>
        <w:fldChar w:fldCharType="begin"/>
      </w:r>
      <w:r>
        <w:rPr>
          <w:noProof/>
        </w:rPr>
        <w:instrText xml:space="preserve"> PAGEREF _Toc28355574 \h </w:instrText>
      </w:r>
      <w:r>
        <w:rPr>
          <w:noProof/>
        </w:rPr>
      </w:r>
      <w:r>
        <w:rPr>
          <w:noProof/>
        </w:rPr>
        <w:fldChar w:fldCharType="separate"/>
      </w:r>
      <w:r>
        <w:rPr>
          <w:noProof/>
        </w:rPr>
        <w:t>27</w:t>
      </w:r>
      <w:r>
        <w:rPr>
          <w:noProof/>
        </w:rPr>
        <w:fldChar w:fldCharType="end"/>
      </w:r>
    </w:p>
    <w:p w14:paraId="5CA629A2"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3.3.2.3 Documentation</w:t>
      </w:r>
      <w:r>
        <w:rPr>
          <w:noProof/>
        </w:rPr>
        <w:tab/>
      </w:r>
      <w:r>
        <w:rPr>
          <w:noProof/>
        </w:rPr>
        <w:fldChar w:fldCharType="begin"/>
      </w:r>
      <w:r>
        <w:rPr>
          <w:noProof/>
        </w:rPr>
        <w:instrText xml:space="preserve"> PAGEREF _Toc28355575 \h </w:instrText>
      </w:r>
      <w:r>
        <w:rPr>
          <w:noProof/>
        </w:rPr>
      </w:r>
      <w:r>
        <w:rPr>
          <w:noProof/>
        </w:rPr>
        <w:fldChar w:fldCharType="separate"/>
      </w:r>
      <w:r>
        <w:rPr>
          <w:noProof/>
        </w:rPr>
        <w:t>27</w:t>
      </w:r>
      <w:r>
        <w:rPr>
          <w:noProof/>
        </w:rPr>
        <w:fldChar w:fldCharType="end"/>
      </w:r>
    </w:p>
    <w:p w14:paraId="6D9805D7"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lang w:val="en-GB" w:eastAsia="en-GB"/>
        </w:rPr>
        <w:t>3.3.2.4 Pilot Study</w:t>
      </w:r>
      <w:r>
        <w:rPr>
          <w:noProof/>
        </w:rPr>
        <w:tab/>
      </w:r>
      <w:r>
        <w:rPr>
          <w:noProof/>
        </w:rPr>
        <w:fldChar w:fldCharType="begin"/>
      </w:r>
      <w:r>
        <w:rPr>
          <w:noProof/>
        </w:rPr>
        <w:instrText xml:space="preserve"> PAGEREF _Toc28355576 \h </w:instrText>
      </w:r>
      <w:r>
        <w:rPr>
          <w:noProof/>
        </w:rPr>
      </w:r>
      <w:r>
        <w:rPr>
          <w:noProof/>
        </w:rPr>
        <w:fldChar w:fldCharType="separate"/>
      </w:r>
      <w:r>
        <w:rPr>
          <w:noProof/>
        </w:rPr>
        <w:t>28</w:t>
      </w:r>
      <w:r>
        <w:rPr>
          <w:noProof/>
        </w:rPr>
        <w:fldChar w:fldCharType="end"/>
      </w:r>
    </w:p>
    <w:p w14:paraId="7C24E8B6"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3.4. RESEARCH ASSURANCE</w:t>
      </w:r>
      <w:r>
        <w:rPr>
          <w:noProof/>
        </w:rPr>
        <w:tab/>
      </w:r>
      <w:r>
        <w:rPr>
          <w:noProof/>
        </w:rPr>
        <w:fldChar w:fldCharType="begin"/>
      </w:r>
      <w:r>
        <w:rPr>
          <w:noProof/>
        </w:rPr>
        <w:instrText xml:space="preserve"> PAGEREF _Toc28355577 \h </w:instrText>
      </w:r>
      <w:r>
        <w:rPr>
          <w:noProof/>
        </w:rPr>
      </w:r>
      <w:r>
        <w:rPr>
          <w:noProof/>
        </w:rPr>
        <w:fldChar w:fldCharType="separate"/>
      </w:r>
      <w:r>
        <w:rPr>
          <w:noProof/>
        </w:rPr>
        <w:t>29</w:t>
      </w:r>
      <w:r>
        <w:rPr>
          <w:noProof/>
        </w:rPr>
        <w:fldChar w:fldCharType="end"/>
      </w:r>
    </w:p>
    <w:p w14:paraId="2F0085A1"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3.4.1 Validity</w:t>
      </w:r>
      <w:r>
        <w:rPr>
          <w:noProof/>
        </w:rPr>
        <w:tab/>
      </w:r>
      <w:r>
        <w:rPr>
          <w:noProof/>
        </w:rPr>
        <w:fldChar w:fldCharType="begin"/>
      </w:r>
      <w:r>
        <w:rPr>
          <w:noProof/>
        </w:rPr>
        <w:instrText xml:space="preserve"> PAGEREF _Toc28355578 \h </w:instrText>
      </w:r>
      <w:r>
        <w:rPr>
          <w:noProof/>
        </w:rPr>
      </w:r>
      <w:r>
        <w:rPr>
          <w:noProof/>
        </w:rPr>
        <w:fldChar w:fldCharType="separate"/>
      </w:r>
      <w:r>
        <w:rPr>
          <w:noProof/>
        </w:rPr>
        <w:t>30</w:t>
      </w:r>
      <w:r>
        <w:rPr>
          <w:noProof/>
        </w:rPr>
        <w:fldChar w:fldCharType="end"/>
      </w:r>
    </w:p>
    <w:p w14:paraId="4213408A"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3.4.2 Ethical safeguards</w:t>
      </w:r>
      <w:r>
        <w:rPr>
          <w:noProof/>
        </w:rPr>
        <w:tab/>
      </w:r>
      <w:r>
        <w:rPr>
          <w:noProof/>
        </w:rPr>
        <w:fldChar w:fldCharType="begin"/>
      </w:r>
      <w:r>
        <w:rPr>
          <w:noProof/>
        </w:rPr>
        <w:instrText xml:space="preserve"> PAGEREF _Toc28355579 \h </w:instrText>
      </w:r>
      <w:r>
        <w:rPr>
          <w:noProof/>
        </w:rPr>
      </w:r>
      <w:r>
        <w:rPr>
          <w:noProof/>
        </w:rPr>
        <w:fldChar w:fldCharType="separate"/>
      </w:r>
      <w:r>
        <w:rPr>
          <w:noProof/>
        </w:rPr>
        <w:t>30</w:t>
      </w:r>
      <w:r>
        <w:rPr>
          <w:noProof/>
        </w:rPr>
        <w:fldChar w:fldCharType="end"/>
      </w:r>
    </w:p>
    <w:p w14:paraId="779FB9CF"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3.4.2.1Fair- Return: Privacy &amp; Confidentiality</w:t>
      </w:r>
      <w:r>
        <w:rPr>
          <w:noProof/>
        </w:rPr>
        <w:tab/>
      </w:r>
      <w:r>
        <w:rPr>
          <w:noProof/>
        </w:rPr>
        <w:fldChar w:fldCharType="begin"/>
      </w:r>
      <w:r>
        <w:rPr>
          <w:noProof/>
        </w:rPr>
        <w:instrText xml:space="preserve"> PAGEREF _Toc28355580 \h </w:instrText>
      </w:r>
      <w:r>
        <w:rPr>
          <w:noProof/>
        </w:rPr>
      </w:r>
      <w:r>
        <w:rPr>
          <w:noProof/>
        </w:rPr>
        <w:fldChar w:fldCharType="separate"/>
      </w:r>
      <w:r>
        <w:rPr>
          <w:noProof/>
        </w:rPr>
        <w:t>31</w:t>
      </w:r>
      <w:r>
        <w:rPr>
          <w:noProof/>
        </w:rPr>
        <w:fldChar w:fldCharType="end"/>
      </w:r>
    </w:p>
    <w:p w14:paraId="45A82592"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3.4.2 Generalization</w:t>
      </w:r>
      <w:r>
        <w:rPr>
          <w:noProof/>
        </w:rPr>
        <w:tab/>
      </w:r>
      <w:r>
        <w:rPr>
          <w:noProof/>
        </w:rPr>
        <w:fldChar w:fldCharType="begin"/>
      </w:r>
      <w:r>
        <w:rPr>
          <w:noProof/>
        </w:rPr>
        <w:instrText xml:space="preserve"> PAGEREF _Toc28355581 \h </w:instrText>
      </w:r>
      <w:r>
        <w:rPr>
          <w:noProof/>
        </w:rPr>
      </w:r>
      <w:r>
        <w:rPr>
          <w:noProof/>
        </w:rPr>
        <w:fldChar w:fldCharType="separate"/>
      </w:r>
      <w:r>
        <w:rPr>
          <w:noProof/>
        </w:rPr>
        <w:t>32</w:t>
      </w:r>
      <w:r>
        <w:rPr>
          <w:noProof/>
        </w:rPr>
        <w:fldChar w:fldCharType="end"/>
      </w:r>
    </w:p>
    <w:p w14:paraId="5EB6371E"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4.CONCLUSION</w:t>
      </w:r>
      <w:r>
        <w:rPr>
          <w:noProof/>
        </w:rPr>
        <w:tab/>
      </w:r>
      <w:r>
        <w:rPr>
          <w:noProof/>
        </w:rPr>
        <w:fldChar w:fldCharType="begin"/>
      </w:r>
      <w:r>
        <w:rPr>
          <w:noProof/>
        </w:rPr>
        <w:instrText xml:space="preserve"> PAGEREF _Toc28355582 \h </w:instrText>
      </w:r>
      <w:r>
        <w:rPr>
          <w:noProof/>
        </w:rPr>
      </w:r>
      <w:r>
        <w:rPr>
          <w:noProof/>
        </w:rPr>
        <w:fldChar w:fldCharType="separate"/>
      </w:r>
      <w:r>
        <w:rPr>
          <w:noProof/>
        </w:rPr>
        <w:t>33</w:t>
      </w:r>
      <w:r>
        <w:rPr>
          <w:noProof/>
        </w:rPr>
        <w:fldChar w:fldCharType="end"/>
      </w:r>
    </w:p>
    <w:p w14:paraId="43433C2E" w14:textId="613637A2" w:rsidR="006C65F0" w:rsidRDefault="006C65F0" w:rsidP="00D53BF8">
      <w:pPr>
        <w:pStyle w:val="Heading2"/>
        <w:jc w:val="center"/>
      </w:pPr>
      <w:r>
        <w:t>PART 2:REFLECTIVE ESSAY</w:t>
      </w:r>
    </w:p>
    <w:p w14:paraId="0F6D5504"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PART 2:REFLECTIVE ESSAY</w:t>
      </w:r>
      <w:r>
        <w:rPr>
          <w:noProof/>
        </w:rPr>
        <w:tab/>
      </w:r>
      <w:r>
        <w:rPr>
          <w:noProof/>
        </w:rPr>
        <w:fldChar w:fldCharType="begin"/>
      </w:r>
      <w:r>
        <w:rPr>
          <w:noProof/>
        </w:rPr>
        <w:instrText xml:space="preserve"> PAGEREF _Toc28355583 \h </w:instrText>
      </w:r>
      <w:r>
        <w:rPr>
          <w:noProof/>
        </w:rPr>
      </w:r>
      <w:r>
        <w:rPr>
          <w:noProof/>
        </w:rPr>
        <w:fldChar w:fldCharType="separate"/>
      </w:r>
      <w:r>
        <w:rPr>
          <w:noProof/>
        </w:rPr>
        <w:t>35</w:t>
      </w:r>
      <w:r>
        <w:rPr>
          <w:noProof/>
        </w:rPr>
        <w:fldChar w:fldCharType="end"/>
      </w:r>
    </w:p>
    <w:p w14:paraId="70632921" w14:textId="77777777" w:rsidR="006C65F0" w:rsidRDefault="006C65F0">
      <w:pPr>
        <w:pStyle w:val="TOC1"/>
        <w:tabs>
          <w:tab w:val="right" w:leader="dot" w:pos="9629"/>
        </w:tabs>
        <w:rPr>
          <w:rFonts w:asciiTheme="minorHAnsi" w:eastAsiaTheme="minorEastAsia" w:hAnsiTheme="minorHAnsi" w:cstheme="minorBidi"/>
          <w:b w:val="0"/>
          <w:bCs w:val="0"/>
          <w:caps w:val="0"/>
          <w:noProof/>
          <w:sz w:val="24"/>
          <w:szCs w:val="24"/>
          <w:lang w:val="en-GB" w:eastAsia="en-GB"/>
        </w:rPr>
      </w:pPr>
      <w:r>
        <w:rPr>
          <w:noProof/>
        </w:rPr>
        <w:t>REFLECTION OF QUANTITATIVE &amp; QUALITATIVE RESEARCH</w:t>
      </w:r>
      <w:r>
        <w:rPr>
          <w:noProof/>
        </w:rPr>
        <w:tab/>
      </w:r>
      <w:r>
        <w:rPr>
          <w:noProof/>
        </w:rPr>
        <w:fldChar w:fldCharType="begin"/>
      </w:r>
      <w:r>
        <w:rPr>
          <w:noProof/>
        </w:rPr>
        <w:instrText xml:space="preserve"> PAGEREF _Toc28355584 \h </w:instrText>
      </w:r>
      <w:r>
        <w:rPr>
          <w:noProof/>
        </w:rPr>
      </w:r>
      <w:r>
        <w:rPr>
          <w:noProof/>
        </w:rPr>
        <w:fldChar w:fldCharType="separate"/>
      </w:r>
      <w:r>
        <w:rPr>
          <w:noProof/>
        </w:rPr>
        <w:t>35</w:t>
      </w:r>
      <w:r>
        <w:rPr>
          <w:noProof/>
        </w:rPr>
        <w:fldChar w:fldCharType="end"/>
      </w:r>
    </w:p>
    <w:p w14:paraId="272DDD69"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1.INTRODUCTION</w:t>
      </w:r>
      <w:r>
        <w:rPr>
          <w:noProof/>
        </w:rPr>
        <w:tab/>
      </w:r>
      <w:r>
        <w:rPr>
          <w:noProof/>
        </w:rPr>
        <w:fldChar w:fldCharType="begin"/>
      </w:r>
      <w:r>
        <w:rPr>
          <w:noProof/>
        </w:rPr>
        <w:instrText xml:space="preserve"> PAGEREF _Toc28355585 \h </w:instrText>
      </w:r>
      <w:r>
        <w:rPr>
          <w:noProof/>
        </w:rPr>
      </w:r>
      <w:r>
        <w:rPr>
          <w:noProof/>
        </w:rPr>
        <w:fldChar w:fldCharType="separate"/>
      </w:r>
      <w:r>
        <w:rPr>
          <w:noProof/>
        </w:rPr>
        <w:t>35</w:t>
      </w:r>
      <w:r>
        <w:rPr>
          <w:noProof/>
        </w:rPr>
        <w:fldChar w:fldCharType="end"/>
      </w:r>
    </w:p>
    <w:p w14:paraId="2593D9E4"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2.DIFFERENCES BETWEEN QUALITATIVE &amp; QUANTITATIVE RESEARCH</w:t>
      </w:r>
      <w:r>
        <w:rPr>
          <w:noProof/>
        </w:rPr>
        <w:tab/>
      </w:r>
      <w:r>
        <w:rPr>
          <w:noProof/>
        </w:rPr>
        <w:fldChar w:fldCharType="begin"/>
      </w:r>
      <w:r>
        <w:rPr>
          <w:noProof/>
        </w:rPr>
        <w:instrText xml:space="preserve"> PAGEREF _Toc28355586 \h </w:instrText>
      </w:r>
      <w:r>
        <w:rPr>
          <w:noProof/>
        </w:rPr>
      </w:r>
      <w:r>
        <w:rPr>
          <w:noProof/>
        </w:rPr>
        <w:fldChar w:fldCharType="separate"/>
      </w:r>
      <w:r>
        <w:rPr>
          <w:noProof/>
        </w:rPr>
        <w:t>36</w:t>
      </w:r>
      <w:r>
        <w:rPr>
          <w:noProof/>
        </w:rPr>
        <w:fldChar w:fldCharType="end"/>
      </w:r>
    </w:p>
    <w:p w14:paraId="341AC404"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3.SIMILARITIES BETWEEN QUALITATIVE &amp; QUANTITATIVE RESEARCH</w:t>
      </w:r>
      <w:r>
        <w:rPr>
          <w:noProof/>
        </w:rPr>
        <w:tab/>
      </w:r>
      <w:r>
        <w:rPr>
          <w:noProof/>
        </w:rPr>
        <w:fldChar w:fldCharType="begin"/>
      </w:r>
      <w:r>
        <w:rPr>
          <w:noProof/>
        </w:rPr>
        <w:instrText xml:space="preserve"> PAGEREF _Toc28355587 \h </w:instrText>
      </w:r>
      <w:r>
        <w:rPr>
          <w:noProof/>
        </w:rPr>
      </w:r>
      <w:r>
        <w:rPr>
          <w:noProof/>
        </w:rPr>
        <w:fldChar w:fldCharType="separate"/>
      </w:r>
      <w:r>
        <w:rPr>
          <w:noProof/>
        </w:rPr>
        <w:t>38</w:t>
      </w:r>
      <w:r>
        <w:rPr>
          <w:noProof/>
        </w:rPr>
        <w:fldChar w:fldCharType="end"/>
      </w:r>
    </w:p>
    <w:p w14:paraId="01DE8C2C"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4.WHICH ONE IS EASIER FOR ME ? WHY?</w:t>
      </w:r>
      <w:r>
        <w:rPr>
          <w:noProof/>
        </w:rPr>
        <w:tab/>
      </w:r>
      <w:r>
        <w:rPr>
          <w:noProof/>
        </w:rPr>
        <w:fldChar w:fldCharType="begin"/>
      </w:r>
      <w:r>
        <w:rPr>
          <w:noProof/>
        </w:rPr>
        <w:instrText xml:space="preserve"> PAGEREF _Toc28355588 \h </w:instrText>
      </w:r>
      <w:r>
        <w:rPr>
          <w:noProof/>
        </w:rPr>
      </w:r>
      <w:r>
        <w:rPr>
          <w:noProof/>
        </w:rPr>
        <w:fldChar w:fldCharType="separate"/>
      </w:r>
      <w:r>
        <w:rPr>
          <w:noProof/>
        </w:rPr>
        <w:t>40</w:t>
      </w:r>
      <w:r>
        <w:rPr>
          <w:noProof/>
        </w:rPr>
        <w:fldChar w:fldCharType="end"/>
      </w:r>
    </w:p>
    <w:p w14:paraId="51B428BC"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5.WHICH ONE DO I PREFER TO USE ? WHY?</w:t>
      </w:r>
      <w:r>
        <w:rPr>
          <w:noProof/>
        </w:rPr>
        <w:tab/>
      </w:r>
      <w:r>
        <w:rPr>
          <w:noProof/>
        </w:rPr>
        <w:fldChar w:fldCharType="begin"/>
      </w:r>
      <w:r>
        <w:rPr>
          <w:noProof/>
        </w:rPr>
        <w:instrText xml:space="preserve"> PAGEREF _Toc28355589 \h </w:instrText>
      </w:r>
      <w:r>
        <w:rPr>
          <w:noProof/>
        </w:rPr>
      </w:r>
      <w:r>
        <w:rPr>
          <w:noProof/>
        </w:rPr>
        <w:fldChar w:fldCharType="separate"/>
      </w:r>
      <w:r>
        <w:rPr>
          <w:noProof/>
        </w:rPr>
        <w:t>42</w:t>
      </w:r>
      <w:r>
        <w:rPr>
          <w:noProof/>
        </w:rPr>
        <w:fldChar w:fldCharType="end"/>
      </w:r>
    </w:p>
    <w:p w14:paraId="078B8959"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5.1 Ontological Issues in Business Research</w:t>
      </w:r>
      <w:r>
        <w:rPr>
          <w:noProof/>
        </w:rPr>
        <w:tab/>
      </w:r>
      <w:r>
        <w:rPr>
          <w:noProof/>
        </w:rPr>
        <w:fldChar w:fldCharType="begin"/>
      </w:r>
      <w:r>
        <w:rPr>
          <w:noProof/>
        </w:rPr>
        <w:instrText xml:space="preserve"> PAGEREF _Toc28355590 \h </w:instrText>
      </w:r>
      <w:r>
        <w:rPr>
          <w:noProof/>
        </w:rPr>
      </w:r>
      <w:r>
        <w:rPr>
          <w:noProof/>
        </w:rPr>
        <w:fldChar w:fldCharType="separate"/>
      </w:r>
      <w:r>
        <w:rPr>
          <w:noProof/>
        </w:rPr>
        <w:t>42</w:t>
      </w:r>
      <w:r>
        <w:rPr>
          <w:noProof/>
        </w:rPr>
        <w:fldChar w:fldCharType="end"/>
      </w:r>
    </w:p>
    <w:p w14:paraId="0F20C5AB" w14:textId="77777777" w:rsidR="006C65F0" w:rsidRDefault="006C65F0">
      <w:pPr>
        <w:pStyle w:val="TOC3"/>
        <w:rPr>
          <w:rFonts w:asciiTheme="minorHAnsi" w:eastAsiaTheme="minorEastAsia" w:hAnsiTheme="minorHAnsi" w:cstheme="minorBidi"/>
          <w:i w:val="0"/>
          <w:iCs w:val="0"/>
          <w:noProof/>
          <w:sz w:val="24"/>
          <w:szCs w:val="24"/>
          <w:lang w:val="en-GB" w:eastAsia="en-GB"/>
        </w:rPr>
      </w:pPr>
      <w:r w:rsidRPr="00A15023">
        <w:rPr>
          <w:b/>
          <w:noProof/>
        </w:rPr>
        <w:t>5.2 Epistemological Issues in Business Research</w:t>
      </w:r>
      <w:r>
        <w:rPr>
          <w:noProof/>
        </w:rPr>
        <w:tab/>
      </w:r>
      <w:r>
        <w:rPr>
          <w:noProof/>
        </w:rPr>
        <w:fldChar w:fldCharType="begin"/>
      </w:r>
      <w:r>
        <w:rPr>
          <w:noProof/>
        </w:rPr>
        <w:instrText xml:space="preserve"> PAGEREF _Toc28355591 \h </w:instrText>
      </w:r>
      <w:r>
        <w:rPr>
          <w:noProof/>
        </w:rPr>
      </w:r>
      <w:r>
        <w:rPr>
          <w:noProof/>
        </w:rPr>
        <w:fldChar w:fldCharType="separate"/>
      </w:r>
      <w:r>
        <w:rPr>
          <w:noProof/>
        </w:rPr>
        <w:t>44</w:t>
      </w:r>
      <w:r>
        <w:rPr>
          <w:noProof/>
        </w:rPr>
        <w:fldChar w:fldCharType="end"/>
      </w:r>
    </w:p>
    <w:p w14:paraId="774BFCA5"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6.CONCLUSION</w:t>
      </w:r>
      <w:r>
        <w:rPr>
          <w:noProof/>
        </w:rPr>
        <w:tab/>
      </w:r>
      <w:r>
        <w:rPr>
          <w:noProof/>
        </w:rPr>
        <w:fldChar w:fldCharType="begin"/>
      </w:r>
      <w:r>
        <w:rPr>
          <w:noProof/>
        </w:rPr>
        <w:instrText xml:space="preserve"> PAGEREF _Toc28355592 \h </w:instrText>
      </w:r>
      <w:r>
        <w:rPr>
          <w:noProof/>
        </w:rPr>
      </w:r>
      <w:r>
        <w:rPr>
          <w:noProof/>
        </w:rPr>
        <w:fldChar w:fldCharType="separate"/>
      </w:r>
      <w:r>
        <w:rPr>
          <w:noProof/>
        </w:rPr>
        <w:t>45</w:t>
      </w:r>
      <w:r>
        <w:rPr>
          <w:noProof/>
        </w:rPr>
        <w:fldChar w:fldCharType="end"/>
      </w:r>
    </w:p>
    <w:p w14:paraId="392849BE" w14:textId="77777777" w:rsidR="006C65F0" w:rsidRDefault="006C65F0">
      <w:pPr>
        <w:pStyle w:val="TOC2"/>
        <w:rPr>
          <w:rFonts w:asciiTheme="minorHAnsi" w:eastAsiaTheme="minorEastAsia" w:hAnsiTheme="minorHAnsi" w:cstheme="minorBidi"/>
          <w:smallCaps w:val="0"/>
          <w:noProof/>
          <w:sz w:val="24"/>
          <w:szCs w:val="24"/>
          <w:lang w:val="en-GB" w:eastAsia="en-GB"/>
        </w:rPr>
      </w:pPr>
      <w:r>
        <w:rPr>
          <w:noProof/>
        </w:rPr>
        <w:t>REFERENCES</w:t>
      </w:r>
      <w:r>
        <w:rPr>
          <w:noProof/>
        </w:rPr>
        <w:tab/>
      </w:r>
      <w:r>
        <w:rPr>
          <w:noProof/>
        </w:rPr>
        <w:fldChar w:fldCharType="begin"/>
      </w:r>
      <w:r>
        <w:rPr>
          <w:noProof/>
        </w:rPr>
        <w:instrText xml:space="preserve"> PAGEREF _Toc28355593 \h </w:instrText>
      </w:r>
      <w:r>
        <w:rPr>
          <w:noProof/>
        </w:rPr>
      </w:r>
      <w:r>
        <w:rPr>
          <w:noProof/>
        </w:rPr>
        <w:fldChar w:fldCharType="separate"/>
      </w:r>
      <w:r>
        <w:rPr>
          <w:noProof/>
        </w:rPr>
        <w:t>46</w:t>
      </w:r>
      <w:r>
        <w:rPr>
          <w:noProof/>
        </w:rPr>
        <w:fldChar w:fldCharType="end"/>
      </w:r>
    </w:p>
    <w:p w14:paraId="779D3C48" w14:textId="77777777" w:rsidR="009E0C2B" w:rsidRDefault="009E0C2B" w:rsidP="009E0C2B">
      <w:r>
        <w:fldChar w:fldCharType="end"/>
      </w:r>
    </w:p>
    <w:p w14:paraId="661E88A5" w14:textId="77777777" w:rsidR="009E0C2B" w:rsidRDefault="009E0C2B" w:rsidP="009E0C2B"/>
    <w:p w14:paraId="3F28D51E" w14:textId="0498DECB" w:rsidR="009E0C2B" w:rsidRPr="00835028" w:rsidRDefault="009E0C2B" w:rsidP="00835028">
      <w:pPr>
        <w:pStyle w:val="Heading1"/>
      </w:pPr>
      <w:r>
        <w:br w:type="page"/>
      </w:r>
      <w:bookmarkStart w:id="1" w:name="_Toc28355541"/>
      <w:r>
        <w:lastRenderedPageBreak/>
        <w:t>ABSTRACT</w:t>
      </w:r>
      <w:bookmarkEnd w:id="1"/>
    </w:p>
    <w:p w14:paraId="1C84B64B" w14:textId="0F39EFA2" w:rsidR="0050773B" w:rsidRPr="0050773B" w:rsidRDefault="0050773B" w:rsidP="0050773B">
      <w:pPr>
        <w:rPr>
          <w:rFonts w:cs="Times New Roman"/>
          <w:iCs w:val="0"/>
        </w:rPr>
      </w:pPr>
      <w:r w:rsidRPr="0050773B">
        <w:rPr>
          <w:rFonts w:cs="Times New Roman"/>
          <w:iCs w:val="0"/>
        </w:rPr>
        <w:t xml:space="preserve">The digital evolution of Marketing has changed the UK universities to fine standards which exhibit that marketing is not what it used to be. It has become more advanced and target-oriented. Digital marketing is the main source to understand how today's marketing works in a highly result-oriented environment. University admission departments have changed and have started working with the marketing department to recruit students for finding their financial needs and digital marketing is the best option which gives them their needed results. However, while digital marketing is used extensively by every university in the united kingdom, there is very </w:t>
      </w:r>
      <w:r w:rsidR="005715DD">
        <w:rPr>
          <w:rFonts w:cs="Times New Roman"/>
          <w:iCs w:val="0"/>
        </w:rPr>
        <w:t>few</w:t>
      </w:r>
      <w:r w:rsidR="009E083C">
        <w:rPr>
          <w:rFonts w:cs="Times New Roman"/>
          <w:iCs w:val="0"/>
        </w:rPr>
        <w:t xml:space="preserve"> studies about the application</w:t>
      </w:r>
      <w:r w:rsidRPr="0050773B">
        <w:rPr>
          <w:rFonts w:cs="Times New Roman"/>
          <w:iCs w:val="0"/>
        </w:rPr>
        <w:t xml:space="preserve"> of di</w:t>
      </w:r>
      <w:r w:rsidR="009E083C">
        <w:rPr>
          <w:rFonts w:cs="Times New Roman"/>
          <w:iCs w:val="0"/>
        </w:rPr>
        <w:t xml:space="preserve">gital </w:t>
      </w:r>
      <w:r w:rsidR="00F67DBD">
        <w:rPr>
          <w:rFonts w:cs="Times New Roman"/>
          <w:iCs w:val="0"/>
        </w:rPr>
        <w:t xml:space="preserve">media </w:t>
      </w:r>
      <w:r w:rsidR="009E083C">
        <w:rPr>
          <w:rFonts w:cs="Times New Roman"/>
          <w:iCs w:val="0"/>
        </w:rPr>
        <w:t xml:space="preserve">marketing in </w:t>
      </w:r>
      <w:r w:rsidRPr="0050773B">
        <w:rPr>
          <w:rFonts w:cs="Times New Roman"/>
          <w:iCs w:val="0"/>
        </w:rPr>
        <w:t xml:space="preserve"> </w:t>
      </w:r>
      <w:r w:rsidR="009E083C">
        <w:rPr>
          <w:rFonts w:cs="Times New Roman"/>
          <w:iCs w:val="0"/>
        </w:rPr>
        <w:t>higher education</w:t>
      </w:r>
      <w:r w:rsidRPr="0050773B">
        <w:rPr>
          <w:rFonts w:cs="Times New Roman"/>
          <w:iCs w:val="0"/>
        </w:rPr>
        <w:t xml:space="preserve"> for university admissions. This study examines the use of marketing tools by private universities </w:t>
      </w:r>
      <w:r w:rsidR="00F67DBD">
        <w:rPr>
          <w:rFonts w:cs="Times New Roman"/>
          <w:iCs w:val="0"/>
        </w:rPr>
        <w:t>of</w:t>
      </w:r>
      <w:r w:rsidRPr="0050773B">
        <w:rPr>
          <w:rFonts w:cs="Times New Roman"/>
          <w:iCs w:val="0"/>
        </w:rPr>
        <w:t xml:space="preserve"> London and includes an observational study of their marketing department and interviews with the marketing managers and the digital marketing executives</w:t>
      </w:r>
      <w:r w:rsidR="00995283">
        <w:rPr>
          <w:rFonts w:cs="Times New Roman"/>
          <w:iCs w:val="0"/>
        </w:rPr>
        <w:t>. The research questions are:1.H</w:t>
      </w:r>
      <w:r w:rsidRPr="0050773B">
        <w:rPr>
          <w:rFonts w:cs="Times New Roman"/>
          <w:iCs w:val="0"/>
        </w:rPr>
        <w:t>ow do universities use digital marketing strategies to communicate</w:t>
      </w:r>
      <w:r w:rsidR="00995283">
        <w:rPr>
          <w:rFonts w:cs="Times New Roman"/>
          <w:iCs w:val="0"/>
        </w:rPr>
        <w:t xml:space="preserve"> with the prospect students? 2.W</w:t>
      </w:r>
      <w:r w:rsidRPr="0050773B">
        <w:rPr>
          <w:rFonts w:cs="Times New Roman"/>
          <w:iCs w:val="0"/>
        </w:rPr>
        <w:t>hy do UK universities require the support of digital marke</w:t>
      </w:r>
      <w:r w:rsidR="00995283">
        <w:rPr>
          <w:rFonts w:cs="Times New Roman"/>
          <w:iCs w:val="0"/>
        </w:rPr>
        <w:t>ting to attract talents? and 3.H</w:t>
      </w:r>
      <w:r w:rsidRPr="0050773B">
        <w:rPr>
          <w:rFonts w:cs="Times New Roman"/>
          <w:iCs w:val="0"/>
        </w:rPr>
        <w:t xml:space="preserve">ow do the universities decide that they use the perfect </w:t>
      </w:r>
      <w:r w:rsidR="00F67DBD">
        <w:rPr>
          <w:rFonts w:cs="Times New Roman"/>
          <w:iCs w:val="0"/>
        </w:rPr>
        <w:t>marketing strategies</w:t>
      </w:r>
      <w:r w:rsidRPr="0050773B">
        <w:rPr>
          <w:rFonts w:cs="Times New Roman"/>
          <w:iCs w:val="0"/>
        </w:rPr>
        <w:t xml:space="preserve"> in attracting </w:t>
      </w:r>
      <w:r w:rsidR="00F67DBD">
        <w:rPr>
          <w:rFonts w:cs="Times New Roman"/>
          <w:iCs w:val="0"/>
        </w:rPr>
        <w:t>international</w:t>
      </w:r>
      <w:r w:rsidRPr="0050773B">
        <w:rPr>
          <w:rFonts w:cs="Times New Roman"/>
          <w:iCs w:val="0"/>
        </w:rPr>
        <w:t xml:space="preserve"> </w:t>
      </w:r>
      <w:r w:rsidR="00995283" w:rsidRPr="0050773B">
        <w:rPr>
          <w:rFonts w:cs="Times New Roman"/>
          <w:iCs w:val="0"/>
        </w:rPr>
        <w:t>students</w:t>
      </w:r>
      <w:r w:rsidR="00F67DBD">
        <w:rPr>
          <w:rFonts w:cs="Times New Roman"/>
          <w:iCs w:val="0"/>
        </w:rPr>
        <w:t xml:space="preserve"> from </w:t>
      </w:r>
      <w:proofErr w:type="spellStart"/>
      <w:r w:rsidR="00F67DBD">
        <w:rPr>
          <w:rFonts w:cs="Times New Roman"/>
          <w:iCs w:val="0"/>
        </w:rPr>
        <w:t>asia</w:t>
      </w:r>
      <w:proofErr w:type="spellEnd"/>
      <w:r w:rsidR="00995283">
        <w:rPr>
          <w:rFonts w:cs="Times New Roman"/>
          <w:iCs w:val="0"/>
        </w:rPr>
        <w:t>?.</w:t>
      </w:r>
      <w:r w:rsidR="00995283" w:rsidRPr="0050773B">
        <w:rPr>
          <w:rFonts w:cs="Times New Roman"/>
          <w:iCs w:val="0"/>
        </w:rPr>
        <w:t xml:space="preserve"> The</w:t>
      </w:r>
      <w:r w:rsidRPr="0050773B">
        <w:rPr>
          <w:rFonts w:cs="Times New Roman"/>
          <w:iCs w:val="0"/>
        </w:rPr>
        <w:t xml:space="preserve"> </w:t>
      </w:r>
      <w:r w:rsidR="00F67DBD">
        <w:rPr>
          <w:rFonts w:cs="Times New Roman"/>
          <w:iCs w:val="0"/>
        </w:rPr>
        <w:t>study</w:t>
      </w:r>
      <w:r w:rsidRPr="0050773B">
        <w:rPr>
          <w:rFonts w:cs="Times New Roman"/>
          <w:iCs w:val="0"/>
        </w:rPr>
        <w:t xml:space="preserve"> focus</w:t>
      </w:r>
      <w:r w:rsidR="00F67DBD">
        <w:rPr>
          <w:rFonts w:cs="Times New Roman"/>
          <w:iCs w:val="0"/>
        </w:rPr>
        <w:t>es</w:t>
      </w:r>
      <w:r w:rsidRPr="0050773B">
        <w:rPr>
          <w:rFonts w:cs="Times New Roman"/>
          <w:iCs w:val="0"/>
        </w:rPr>
        <w:t xml:space="preserve"> to get the data from Asian students and the marketing department by using qualitative and quantitative methods. The research focuses on giving an effective use of digital marketing strategies to establish and attract more students towards UK universities as the economic situations are </w:t>
      </w:r>
      <w:r w:rsidR="00A07C4C" w:rsidRPr="0050773B">
        <w:rPr>
          <w:rFonts w:cs="Times New Roman"/>
          <w:iCs w:val="0"/>
        </w:rPr>
        <w:t>favourable</w:t>
      </w:r>
      <w:r w:rsidRPr="0050773B">
        <w:rPr>
          <w:rFonts w:cs="Times New Roman"/>
          <w:iCs w:val="0"/>
        </w:rPr>
        <w:t xml:space="preserve"> than the last five years with amendments in the home office rules for international students. The research intends to conclude with finding effective digital marketing strategies to attract the right set of Asian students by closely maintaining engagement with prospective students through the already existing Asian students in UK universities.</w:t>
      </w:r>
    </w:p>
    <w:p w14:paraId="1F9116E7" w14:textId="77777777" w:rsidR="00995283" w:rsidRDefault="009E0C2B" w:rsidP="00AA150D">
      <w:pPr>
        <w:pStyle w:val="Heading1"/>
      </w:pPr>
      <w:r>
        <w:br w:type="page"/>
      </w:r>
    </w:p>
    <w:p w14:paraId="55269D13" w14:textId="63C1DCD1" w:rsidR="00995283" w:rsidRDefault="00995283" w:rsidP="00995283">
      <w:pPr>
        <w:pStyle w:val="Heading2"/>
        <w:rPr>
          <w:iCs/>
          <w:caps/>
          <w:kern w:val="32"/>
          <w:sz w:val="32"/>
          <w:szCs w:val="32"/>
        </w:rPr>
      </w:pPr>
      <w:bookmarkStart w:id="2" w:name="_Toc28355542"/>
      <w:r w:rsidRPr="003833BB">
        <w:rPr>
          <w:iCs/>
          <w:caps/>
          <w:kern w:val="32"/>
          <w:sz w:val="32"/>
          <w:szCs w:val="32"/>
        </w:rPr>
        <w:lastRenderedPageBreak/>
        <w:t>EFFECTIVENESS OF DIGITAL MARKETING STRATEGIES:</w:t>
      </w:r>
      <w:r w:rsidRPr="003833BB">
        <w:rPr>
          <w:iCs/>
          <w:caps/>
          <w:kern w:val="32"/>
          <w:sz w:val="32"/>
          <w:szCs w:val="32"/>
        </w:rPr>
        <w:br/>
        <w:t>THE CASE OF INTERNATIONAL STUDENT ADMISSIONS IN UK</w:t>
      </w:r>
      <w:bookmarkEnd w:id="2"/>
    </w:p>
    <w:p w14:paraId="1F4117EB" w14:textId="77777777" w:rsidR="00995283" w:rsidRPr="00995283" w:rsidRDefault="00995283" w:rsidP="00995283"/>
    <w:p w14:paraId="4068FADD" w14:textId="77A7C3F2" w:rsidR="00A07C4C" w:rsidRPr="00A07C4C" w:rsidRDefault="00FC5360" w:rsidP="00835028">
      <w:pPr>
        <w:pStyle w:val="Heading1"/>
      </w:pPr>
      <w:bookmarkStart w:id="3" w:name="_Toc28355543"/>
      <w:r>
        <w:t>PART 1: RESEARCH PLAN</w:t>
      </w:r>
      <w:bookmarkEnd w:id="3"/>
    </w:p>
    <w:p w14:paraId="3FF64231" w14:textId="760ECE0C" w:rsidR="00FC5360" w:rsidRDefault="003833BB" w:rsidP="00AA4568">
      <w:pPr>
        <w:pStyle w:val="Heading1"/>
      </w:pPr>
      <w:bookmarkStart w:id="4" w:name="_Toc28355544"/>
      <w:r>
        <w:t>1.</w:t>
      </w:r>
      <w:r w:rsidR="009E0C2B">
        <w:t>introduction</w:t>
      </w:r>
      <w:bookmarkEnd w:id="4"/>
    </w:p>
    <w:p w14:paraId="496E0813" w14:textId="77777777" w:rsidR="00A07C4C" w:rsidRDefault="00A07C4C" w:rsidP="009E0C2B">
      <w:pPr>
        <w:pStyle w:val="Heading2"/>
      </w:pPr>
    </w:p>
    <w:p w14:paraId="2FA93F7D" w14:textId="7A150F93" w:rsidR="00A07C4C" w:rsidRPr="00A07C4C" w:rsidRDefault="003833BB" w:rsidP="00835028">
      <w:pPr>
        <w:pStyle w:val="Heading2"/>
      </w:pPr>
      <w:bookmarkStart w:id="5" w:name="_Toc28355545"/>
      <w:r>
        <w:t>1.1RESEARCH BACKGROUND</w:t>
      </w:r>
      <w:bookmarkEnd w:id="5"/>
    </w:p>
    <w:p w14:paraId="2B0D1341" w14:textId="77777777" w:rsidR="009E0C2B" w:rsidRDefault="008574A4" w:rsidP="00AA150D">
      <w:pPr>
        <w:pStyle w:val="Heading3"/>
        <w:rPr>
          <w:b/>
          <w:i/>
          <w:sz w:val="28"/>
          <w:szCs w:val="28"/>
        </w:rPr>
      </w:pPr>
      <w:bookmarkStart w:id="6" w:name="_Toc28355546"/>
      <w:r w:rsidRPr="00300C33">
        <w:rPr>
          <w:b/>
          <w:i/>
          <w:sz w:val="28"/>
          <w:szCs w:val="28"/>
        </w:rPr>
        <w:t>1.1.1</w:t>
      </w:r>
      <w:r w:rsidR="00CD550D">
        <w:rPr>
          <w:b/>
          <w:i/>
          <w:sz w:val="28"/>
          <w:szCs w:val="28"/>
        </w:rPr>
        <w:t>P</w:t>
      </w:r>
      <w:r w:rsidR="00CD550D" w:rsidRPr="00300C33">
        <w:rPr>
          <w:b/>
          <w:i/>
          <w:sz w:val="28"/>
          <w:szCs w:val="28"/>
        </w:rPr>
        <w:t>ractical background</w:t>
      </w:r>
      <w:bookmarkEnd w:id="6"/>
    </w:p>
    <w:p w14:paraId="7C7C1919" w14:textId="77777777" w:rsidR="00A07C4C" w:rsidRPr="00A07C4C" w:rsidRDefault="00A07C4C" w:rsidP="00A07C4C"/>
    <w:p w14:paraId="7EF956A9" w14:textId="25F3E21B" w:rsidR="00AA4568" w:rsidRPr="00995283" w:rsidRDefault="00AA4568" w:rsidP="00A07C4C">
      <w:pPr>
        <w:spacing w:line="480" w:lineRule="auto"/>
        <w:rPr>
          <w:rFonts w:cs="Times New Roman"/>
        </w:rPr>
      </w:pPr>
      <w:r w:rsidRPr="00995283">
        <w:rPr>
          <w:rFonts w:cs="Times New Roman"/>
        </w:rPr>
        <w:t xml:space="preserve">In the past, limited options in their home countries and reduced access to </w:t>
      </w:r>
      <w:r w:rsidR="00F67DBD">
        <w:rPr>
          <w:rFonts w:cs="Times New Roman"/>
        </w:rPr>
        <w:t>graduate courses</w:t>
      </w:r>
      <w:r w:rsidRPr="00995283">
        <w:rPr>
          <w:rFonts w:cs="Times New Roman"/>
        </w:rPr>
        <w:t xml:space="preserve"> have largely contributed to the m</w:t>
      </w:r>
      <w:r w:rsidR="00F67DBD">
        <w:rPr>
          <w:rFonts w:cs="Times New Roman"/>
        </w:rPr>
        <w:t xml:space="preserve">igration of graduates to universities </w:t>
      </w:r>
      <w:r w:rsidRPr="00995283">
        <w:rPr>
          <w:rFonts w:cs="Times New Roman"/>
        </w:rPr>
        <w:t xml:space="preserve">in the UK. Students, particularly from developing nations, were normally motivated </w:t>
      </w:r>
      <w:r w:rsidR="00F67DBD">
        <w:rPr>
          <w:rFonts w:cs="Times New Roman"/>
        </w:rPr>
        <w:t xml:space="preserve">through </w:t>
      </w:r>
      <w:r w:rsidRPr="00995283">
        <w:rPr>
          <w:rFonts w:cs="Times New Roman"/>
        </w:rPr>
        <w:t xml:space="preserve">expectation that </w:t>
      </w:r>
      <w:r w:rsidR="00F67DBD">
        <w:rPr>
          <w:rFonts w:cs="Times New Roman"/>
        </w:rPr>
        <w:t>degree from</w:t>
      </w:r>
      <w:r w:rsidRPr="00995283">
        <w:rPr>
          <w:rFonts w:cs="Times New Roman"/>
        </w:rPr>
        <w:t xml:space="preserve"> universities </w:t>
      </w:r>
      <w:r w:rsidR="00F67DBD">
        <w:rPr>
          <w:rFonts w:cs="Times New Roman"/>
        </w:rPr>
        <w:t xml:space="preserve">in UK </w:t>
      </w:r>
      <w:r w:rsidRPr="00995283">
        <w:rPr>
          <w:rFonts w:cs="Times New Roman"/>
        </w:rPr>
        <w:t xml:space="preserve">would boost </w:t>
      </w:r>
      <w:r w:rsidR="00F67DBD">
        <w:rPr>
          <w:rFonts w:cs="Times New Roman"/>
        </w:rPr>
        <w:t>probability</w:t>
      </w:r>
      <w:r w:rsidRPr="00995283">
        <w:rPr>
          <w:rFonts w:cs="Times New Roman"/>
        </w:rPr>
        <w:t xml:space="preserve"> for employment and </w:t>
      </w:r>
      <w:r w:rsidR="00F67DBD">
        <w:rPr>
          <w:rFonts w:cs="Times New Roman"/>
        </w:rPr>
        <w:t>increases</w:t>
      </w:r>
      <w:r w:rsidRPr="00995283">
        <w:rPr>
          <w:rFonts w:cs="Times New Roman"/>
        </w:rPr>
        <w:t xml:space="preserve"> social </w:t>
      </w:r>
      <w:r w:rsidR="00F67DBD">
        <w:rPr>
          <w:rFonts w:cs="Times New Roman"/>
        </w:rPr>
        <w:t>status(Mazzarol,</w:t>
      </w:r>
      <w:r w:rsidRPr="00995283">
        <w:rPr>
          <w:rFonts w:cs="Times New Roman"/>
        </w:rPr>
        <w:t xml:space="preserve">2002). Generating student admissions from abroad remains a problem today, for both </w:t>
      </w:r>
      <w:r w:rsidR="00F67DBD">
        <w:rPr>
          <w:rFonts w:cs="Times New Roman"/>
        </w:rPr>
        <w:t>financially</w:t>
      </w:r>
      <w:r w:rsidRPr="00995283">
        <w:rPr>
          <w:rFonts w:cs="Times New Roman"/>
        </w:rPr>
        <w:t xml:space="preserve"> as well as </w:t>
      </w:r>
      <w:r w:rsidR="00F67DBD">
        <w:rPr>
          <w:rFonts w:cs="Times New Roman"/>
        </w:rPr>
        <w:t xml:space="preserve">on </w:t>
      </w:r>
      <w:r w:rsidRPr="00995283">
        <w:rPr>
          <w:rFonts w:cs="Times New Roman"/>
        </w:rPr>
        <w:t xml:space="preserve">expertise they bring </w:t>
      </w:r>
      <w:r w:rsidR="00F67DBD">
        <w:rPr>
          <w:rFonts w:cs="Times New Roman"/>
        </w:rPr>
        <w:t>graduate</w:t>
      </w:r>
      <w:r w:rsidRPr="00995283">
        <w:rPr>
          <w:rFonts w:cs="Times New Roman"/>
        </w:rPr>
        <w:t xml:space="preserve"> courses (Elliott, 2010). Universities </w:t>
      </w:r>
      <w:r w:rsidR="00F67DBD">
        <w:rPr>
          <w:rFonts w:cs="Times New Roman"/>
        </w:rPr>
        <w:t>aims</w:t>
      </w:r>
      <w:r w:rsidRPr="00995283">
        <w:rPr>
          <w:rFonts w:cs="Times New Roman"/>
        </w:rPr>
        <w:t xml:space="preserve"> at the </w:t>
      </w:r>
      <w:r w:rsidR="00F67DBD">
        <w:rPr>
          <w:rFonts w:cs="Times New Roman"/>
        </w:rPr>
        <w:t>i</w:t>
      </w:r>
      <w:r w:rsidRPr="00995283">
        <w:rPr>
          <w:rFonts w:cs="Times New Roman"/>
        </w:rPr>
        <w:t xml:space="preserve">nternational </w:t>
      </w:r>
      <w:r w:rsidR="00F67DBD">
        <w:rPr>
          <w:rFonts w:cs="Times New Roman"/>
        </w:rPr>
        <w:t>graduates</w:t>
      </w:r>
      <w:r w:rsidRPr="00995283">
        <w:rPr>
          <w:rFonts w:cs="Times New Roman"/>
        </w:rPr>
        <w:t xml:space="preserve"> as both a means to generate income and as a way to bring </w:t>
      </w:r>
      <w:r w:rsidR="00F67DBD">
        <w:rPr>
          <w:rFonts w:cs="Times New Roman"/>
        </w:rPr>
        <w:t>diverse culture in education (Ross</w:t>
      </w:r>
      <w:r w:rsidRPr="00995283">
        <w:rPr>
          <w:rFonts w:cs="Times New Roman"/>
        </w:rPr>
        <w:t xml:space="preserve">, 2007).There is immense level of competition in the education industry as developing countries are advancing with technology and infrastructure. Even though there are lot of research done in the field of education, International admissions focusing on digital marketing strategies are not effective due </w:t>
      </w:r>
      <w:r w:rsidRPr="00995283">
        <w:rPr>
          <w:rFonts w:cs="Times New Roman"/>
        </w:rPr>
        <w:lastRenderedPageBreak/>
        <w:t>to the changing government scenarios especially because of the Brexit and the introduction of the post study work visa after it was blocked in 2012.The universities in the united kingdom are funded by the government at a certain extent for the UK/EU students, but there are only limited options of funding and bursaries for International students. This makes it more challenging for the universities to ensure that there are effective strategies be organized for maintaining the diversity of students and keep their reputation at the highest level in academic world.</w:t>
      </w:r>
    </w:p>
    <w:p w14:paraId="6DD15C44" w14:textId="77777777" w:rsidR="00300C33" w:rsidRPr="00300C33" w:rsidRDefault="00300C33" w:rsidP="00300C33"/>
    <w:p w14:paraId="3E59FB22" w14:textId="77777777" w:rsidR="008574A4" w:rsidRDefault="008574A4" w:rsidP="008574A4">
      <w:pPr>
        <w:pStyle w:val="Heading3"/>
        <w:rPr>
          <w:b/>
          <w:i/>
          <w:sz w:val="28"/>
          <w:szCs w:val="28"/>
        </w:rPr>
      </w:pPr>
      <w:bookmarkStart w:id="7" w:name="_Toc28355547"/>
      <w:r w:rsidRPr="00300C33">
        <w:rPr>
          <w:b/>
          <w:i/>
          <w:sz w:val="28"/>
          <w:szCs w:val="28"/>
        </w:rPr>
        <w:t>1.1.2</w:t>
      </w:r>
      <w:r w:rsidR="00CD550D">
        <w:rPr>
          <w:b/>
          <w:i/>
          <w:sz w:val="28"/>
          <w:szCs w:val="28"/>
        </w:rPr>
        <w:t>Theore</w:t>
      </w:r>
      <w:r w:rsidR="00CD550D" w:rsidRPr="00300C33">
        <w:rPr>
          <w:b/>
          <w:i/>
          <w:sz w:val="28"/>
          <w:szCs w:val="28"/>
        </w:rPr>
        <w:t>tical background</w:t>
      </w:r>
      <w:bookmarkEnd w:id="7"/>
    </w:p>
    <w:p w14:paraId="65403560" w14:textId="77777777" w:rsidR="008A34FB" w:rsidRPr="008A34FB" w:rsidRDefault="008A34FB" w:rsidP="008A34FB"/>
    <w:p w14:paraId="3C9C06D5" w14:textId="28A0629E" w:rsidR="00A07C4C" w:rsidRDefault="00532F15" w:rsidP="00A07C4C">
      <w:pPr>
        <w:spacing w:line="480" w:lineRule="auto"/>
        <w:ind w:firstLine="720"/>
        <w:rPr>
          <w:rFonts w:cs="Times New Roman"/>
        </w:rPr>
      </w:pPr>
      <w:r w:rsidRPr="00995283">
        <w:rPr>
          <w:rFonts w:cs="Times New Roman"/>
        </w:rPr>
        <w:t>The study of digital marketing in international admissions is the mainly the study of transfer of information to the prospect student to identify the best universities for their decision making process. Digital marketing media is the platform for the marketing mechanism. The</w:t>
      </w:r>
      <w:r w:rsidR="00945EBB" w:rsidRPr="00995283">
        <w:rPr>
          <w:rFonts w:cs="Times New Roman"/>
        </w:rPr>
        <w:t xml:space="preserve"> related discussion between the relationship between international student admissions and the digital marketing world is of very high potential</w:t>
      </w:r>
      <w:r w:rsidR="00717B74" w:rsidRPr="00995283">
        <w:rPr>
          <w:rFonts w:cs="Times New Roman"/>
        </w:rPr>
        <w:t xml:space="preserve"> as technology evolve to reach the right candidate with less </w:t>
      </w:r>
      <w:r w:rsidR="008A34FB" w:rsidRPr="00995283">
        <w:rPr>
          <w:rFonts w:cs="Times New Roman"/>
        </w:rPr>
        <w:t xml:space="preserve">effort. </w:t>
      </w:r>
      <w:proofErr w:type="spellStart"/>
      <w:r w:rsidR="008A34FB" w:rsidRPr="00995283">
        <w:rPr>
          <w:rFonts w:cs="Times New Roman"/>
        </w:rPr>
        <w:t>Stinchcombe</w:t>
      </w:r>
      <w:proofErr w:type="spellEnd"/>
      <w:r w:rsidR="00717B74" w:rsidRPr="00995283">
        <w:rPr>
          <w:rFonts w:cs="Times New Roman"/>
        </w:rPr>
        <w:t xml:space="preserve"> (1990) made a number of suggestions on the role and value of know</w:t>
      </w:r>
      <w:r w:rsidR="00A07C4C">
        <w:rPr>
          <w:rFonts w:cs="Times New Roman"/>
        </w:rPr>
        <w:t xml:space="preserve">ledge in decision-making. </w:t>
      </w:r>
      <w:proofErr w:type="spellStart"/>
      <w:r w:rsidR="00A07C4C">
        <w:rPr>
          <w:rFonts w:cs="Times New Roman"/>
        </w:rPr>
        <w:t>First,</w:t>
      </w:r>
      <w:r w:rsidR="00717B74" w:rsidRPr="00995283">
        <w:rPr>
          <w:rFonts w:cs="Times New Roman"/>
        </w:rPr>
        <w:t>"in</w:t>
      </w:r>
      <w:proofErr w:type="spellEnd"/>
      <w:r w:rsidR="00717B74" w:rsidRPr="00995283">
        <w:rPr>
          <w:rFonts w:cs="Times New Roman"/>
        </w:rPr>
        <w:t xml:space="preserve"> distinct social conditions, information about the uncertain future is increasingly available" (</w:t>
      </w:r>
      <w:proofErr w:type="spellStart"/>
      <w:r w:rsidR="00717B74" w:rsidRPr="00995283">
        <w:rPr>
          <w:rFonts w:cs="Times New Roman"/>
        </w:rPr>
        <w:t>Stinchcombe</w:t>
      </w:r>
      <w:proofErr w:type="spellEnd"/>
      <w:r w:rsidR="00717B74" w:rsidRPr="00995283">
        <w:rPr>
          <w:rFonts w:cs="Times New Roman"/>
        </w:rPr>
        <w:t>, 1990, p.4). Second, individual ambiguity is overcome through the "earliest information available" available (</w:t>
      </w:r>
      <w:proofErr w:type="spellStart"/>
      <w:r w:rsidR="00717B74" w:rsidRPr="00995283">
        <w:rPr>
          <w:rFonts w:cs="Times New Roman"/>
        </w:rPr>
        <w:t>Stinchcombe</w:t>
      </w:r>
      <w:proofErr w:type="spellEnd"/>
      <w:r w:rsidR="00717B74" w:rsidRPr="00995283">
        <w:rPr>
          <w:rFonts w:cs="Times New Roman"/>
        </w:rPr>
        <w:t xml:space="preserve">, 1990, p.4). Ultimately, if these steps bring additional details to minimise </w:t>
      </w:r>
      <w:r w:rsidR="00717B74" w:rsidRPr="00995283">
        <w:rPr>
          <w:rFonts w:cs="Times New Roman"/>
        </w:rPr>
        <w:lastRenderedPageBreak/>
        <w:t>confusion about the decision, individuals may take preliminary initial steps towards a decision. These points collaboratively imply that organisations need to collect and distribute information effectively to eliminate consumer uncertainty.</w:t>
      </w:r>
      <w:r w:rsidR="00717B74" w:rsidRPr="00995283">
        <w:t xml:space="preserve"> </w:t>
      </w:r>
      <w:r w:rsidR="00717B74" w:rsidRPr="00995283">
        <w:rPr>
          <w:rFonts w:cs="Times New Roman"/>
        </w:rPr>
        <w:t>This idea of information applies to the research of social media in studen</w:t>
      </w:r>
      <w:r w:rsidR="00A07C4C">
        <w:rPr>
          <w:rFonts w:cs="Times New Roman"/>
        </w:rPr>
        <w:t>t procurement as follows: Digital</w:t>
      </w:r>
      <w:r w:rsidR="00717B74" w:rsidRPr="00995283">
        <w:rPr>
          <w:rFonts w:cs="Times New Roman"/>
        </w:rPr>
        <w:t xml:space="preserve"> media may pr</w:t>
      </w:r>
      <w:r w:rsidR="009E083C">
        <w:rPr>
          <w:rFonts w:cs="Times New Roman"/>
        </w:rPr>
        <w:t>ovide potential students with a different societal status</w:t>
      </w:r>
      <w:r w:rsidR="00717B74" w:rsidRPr="00995283">
        <w:rPr>
          <w:rFonts w:cs="Times New Roman"/>
        </w:rPr>
        <w:t xml:space="preserve"> in order to </w:t>
      </w:r>
      <w:r w:rsidR="009E083C">
        <w:rPr>
          <w:rFonts w:cs="Times New Roman"/>
        </w:rPr>
        <w:t xml:space="preserve">collect the data at the earliest about the environment of an institution to </w:t>
      </w:r>
      <w:r w:rsidR="00717B74" w:rsidRPr="00995283">
        <w:rPr>
          <w:rFonts w:cs="Times New Roman"/>
        </w:rPr>
        <w:t xml:space="preserve">determine if </w:t>
      </w:r>
      <w:r w:rsidR="009E083C">
        <w:rPr>
          <w:rFonts w:cs="Times New Roman"/>
        </w:rPr>
        <w:t>want to choose that</w:t>
      </w:r>
      <w:r w:rsidR="00717B74" w:rsidRPr="00995283">
        <w:rPr>
          <w:rFonts w:cs="Times New Roman"/>
        </w:rPr>
        <w:t xml:space="preserve"> university. </w:t>
      </w:r>
      <w:r w:rsidR="009E083C">
        <w:rPr>
          <w:rFonts w:cs="Times New Roman"/>
        </w:rPr>
        <w:t>A</w:t>
      </w:r>
      <w:r w:rsidR="00717B74" w:rsidRPr="00995283">
        <w:rPr>
          <w:rFonts w:cs="Times New Roman"/>
        </w:rPr>
        <w:t xml:space="preserve"> Social media group can be viewed as a </w:t>
      </w:r>
      <w:r w:rsidR="009E083C">
        <w:rPr>
          <w:rFonts w:cs="Times New Roman"/>
        </w:rPr>
        <w:t>stepping stone to</w:t>
      </w:r>
      <w:r w:rsidR="00717B74" w:rsidRPr="00995283">
        <w:rPr>
          <w:rFonts w:cs="Times New Roman"/>
        </w:rPr>
        <w:t xml:space="preserve"> reduce confusion </w:t>
      </w:r>
      <w:r w:rsidR="009E083C">
        <w:rPr>
          <w:rFonts w:cs="Times New Roman"/>
        </w:rPr>
        <w:t>in that</w:t>
      </w:r>
      <w:r w:rsidR="00717B74" w:rsidRPr="00995283">
        <w:rPr>
          <w:rFonts w:cs="Times New Roman"/>
        </w:rPr>
        <w:t xml:space="preserve"> possible decision to enrol in a particular </w:t>
      </w:r>
      <w:r w:rsidR="008A34FB" w:rsidRPr="00995283">
        <w:rPr>
          <w:rFonts w:cs="Times New Roman"/>
        </w:rPr>
        <w:t>institution</w:t>
      </w:r>
      <w:r w:rsidR="009E083C">
        <w:rPr>
          <w:rFonts w:cs="Times New Roman"/>
        </w:rPr>
        <w:t xml:space="preserve"> by being a member of that group</w:t>
      </w:r>
      <w:r w:rsidR="008A34FB" w:rsidRPr="00995283">
        <w:rPr>
          <w:rFonts w:cs="Times New Roman"/>
        </w:rPr>
        <w:t xml:space="preserve">. </w:t>
      </w:r>
    </w:p>
    <w:p w14:paraId="7A373BB3" w14:textId="0EF457D4" w:rsidR="00995283" w:rsidRDefault="008A34FB" w:rsidP="00A07C4C">
      <w:pPr>
        <w:spacing w:line="480" w:lineRule="auto"/>
        <w:ind w:firstLine="720"/>
        <w:rPr>
          <w:rFonts w:cs="Times New Roman"/>
        </w:rPr>
      </w:pPr>
      <w:r w:rsidRPr="00995283">
        <w:rPr>
          <w:rFonts w:cs="Times New Roman"/>
        </w:rPr>
        <w:t>Uncertainty has two meanings depending on pers</w:t>
      </w:r>
      <w:r w:rsidR="00995283">
        <w:rPr>
          <w:rFonts w:cs="Times New Roman"/>
        </w:rPr>
        <w:t xml:space="preserve">pective in  Digital media and student </w:t>
      </w:r>
      <w:r w:rsidR="00336BF9">
        <w:rPr>
          <w:rFonts w:cs="Times New Roman"/>
        </w:rPr>
        <w:t>admissions</w:t>
      </w:r>
      <w:r w:rsidRPr="00995283">
        <w:rPr>
          <w:rFonts w:cs="Times New Roman"/>
        </w:rPr>
        <w:t xml:space="preserve">. </w:t>
      </w:r>
      <w:r w:rsidR="00336BF9">
        <w:rPr>
          <w:rFonts w:cs="Times New Roman"/>
        </w:rPr>
        <w:t>On</w:t>
      </w:r>
      <w:r w:rsidRPr="00995283">
        <w:rPr>
          <w:rFonts w:cs="Times New Roman"/>
        </w:rPr>
        <w:t xml:space="preserve"> the perspective of a prospective student, it is the uncertainty that a particular university fits them well. </w:t>
      </w:r>
      <w:r w:rsidR="009E083C">
        <w:rPr>
          <w:rFonts w:cs="Times New Roman"/>
        </w:rPr>
        <w:t xml:space="preserve">Usually , the </w:t>
      </w:r>
      <w:r w:rsidRPr="00995283">
        <w:rPr>
          <w:rFonts w:cs="Times New Roman"/>
        </w:rPr>
        <w:t xml:space="preserve">ambiguity of </w:t>
      </w:r>
      <w:r w:rsidR="009E083C">
        <w:rPr>
          <w:rFonts w:cs="Times New Roman"/>
        </w:rPr>
        <w:t>student number</w:t>
      </w:r>
      <w:r w:rsidRPr="00995283">
        <w:rPr>
          <w:rFonts w:cs="Times New Roman"/>
        </w:rPr>
        <w:t xml:space="preserve"> and complexity </w:t>
      </w:r>
      <w:r w:rsidR="00332682">
        <w:rPr>
          <w:rFonts w:cs="Times New Roman"/>
        </w:rPr>
        <w:t xml:space="preserve">of the batch </w:t>
      </w:r>
      <w:r w:rsidRPr="00995283">
        <w:rPr>
          <w:rFonts w:cs="Times New Roman"/>
        </w:rPr>
        <w:t>from the per</w:t>
      </w:r>
      <w:r w:rsidR="00995283">
        <w:rPr>
          <w:rFonts w:cs="Times New Roman"/>
        </w:rPr>
        <w:t>spective of a university. Digital</w:t>
      </w:r>
      <w:r w:rsidRPr="00995283">
        <w:rPr>
          <w:rFonts w:cs="Times New Roman"/>
        </w:rPr>
        <w:t xml:space="preserve"> </w:t>
      </w:r>
      <w:r w:rsidR="00332682">
        <w:rPr>
          <w:rFonts w:cs="Times New Roman"/>
        </w:rPr>
        <w:t xml:space="preserve">marketing platforms are a </w:t>
      </w:r>
      <w:r w:rsidRPr="00995283">
        <w:rPr>
          <w:rFonts w:cs="Times New Roman"/>
        </w:rPr>
        <w:t xml:space="preserve"> medium for </w:t>
      </w:r>
      <w:r w:rsidR="00332682">
        <w:rPr>
          <w:rFonts w:cs="Times New Roman"/>
        </w:rPr>
        <w:t>collecting data</w:t>
      </w:r>
      <w:r w:rsidRPr="00995283">
        <w:rPr>
          <w:rFonts w:cs="Times New Roman"/>
        </w:rPr>
        <w:t xml:space="preserve"> (fr</w:t>
      </w:r>
      <w:r w:rsidR="00332682">
        <w:rPr>
          <w:rFonts w:cs="Times New Roman"/>
        </w:rPr>
        <w:t>om the student perspective) and communicating feedback</w:t>
      </w:r>
      <w:r w:rsidRPr="00995283">
        <w:rPr>
          <w:rFonts w:cs="Times New Roman"/>
        </w:rPr>
        <w:t xml:space="preserve"> (from the perspective of the </w:t>
      </w:r>
      <w:r w:rsidR="00332682">
        <w:rPr>
          <w:rFonts w:cs="Times New Roman"/>
        </w:rPr>
        <w:t>institutions</w:t>
      </w:r>
      <w:r w:rsidRPr="00995283">
        <w:rPr>
          <w:rFonts w:cs="Times New Roman"/>
        </w:rPr>
        <w:t xml:space="preserve">) in </w:t>
      </w:r>
      <w:proofErr w:type="spellStart"/>
      <w:r w:rsidRPr="00995283">
        <w:rPr>
          <w:rFonts w:cs="Times New Roman"/>
        </w:rPr>
        <w:t>Stinchcombe's</w:t>
      </w:r>
      <w:proofErr w:type="spellEnd"/>
      <w:r w:rsidRPr="00995283">
        <w:rPr>
          <w:rFonts w:cs="Times New Roman"/>
        </w:rPr>
        <w:t xml:space="preserve"> (1990) formulation to eliminate this ambiguity.</w:t>
      </w:r>
    </w:p>
    <w:p w14:paraId="242676F2" w14:textId="77777777" w:rsidR="00A07C4C" w:rsidRDefault="00A07C4C" w:rsidP="00A07C4C"/>
    <w:p w14:paraId="15037390" w14:textId="77777777" w:rsidR="00835028" w:rsidRDefault="00835028" w:rsidP="00A07C4C"/>
    <w:p w14:paraId="40752A36" w14:textId="77777777" w:rsidR="00835028" w:rsidRDefault="00835028" w:rsidP="00A07C4C"/>
    <w:p w14:paraId="69E13DB8" w14:textId="77777777" w:rsidR="00835028" w:rsidRDefault="00835028" w:rsidP="00A07C4C"/>
    <w:p w14:paraId="0109AF76" w14:textId="77777777" w:rsidR="00835028" w:rsidRPr="00A07C4C" w:rsidRDefault="00835028" w:rsidP="00A07C4C"/>
    <w:p w14:paraId="251EBBBC" w14:textId="6B9CFFC1" w:rsidR="00A07C4C" w:rsidRPr="00A07C4C" w:rsidRDefault="008574A4" w:rsidP="00835028">
      <w:pPr>
        <w:pStyle w:val="Heading2"/>
      </w:pPr>
      <w:bookmarkStart w:id="8" w:name="_Toc28355548"/>
      <w:r>
        <w:lastRenderedPageBreak/>
        <w:t xml:space="preserve">1.2 </w:t>
      </w:r>
      <w:r w:rsidR="00FC5360">
        <w:t>PROBLEM STATEMENT</w:t>
      </w:r>
      <w:bookmarkEnd w:id="8"/>
    </w:p>
    <w:p w14:paraId="2C911C1A" w14:textId="55EFE643" w:rsidR="008D10F5" w:rsidRDefault="008574A4" w:rsidP="008D10F5">
      <w:pPr>
        <w:pStyle w:val="Heading3"/>
        <w:rPr>
          <w:b/>
          <w:i/>
          <w:sz w:val="28"/>
          <w:szCs w:val="28"/>
        </w:rPr>
      </w:pPr>
      <w:bookmarkStart w:id="9" w:name="_Toc28355549"/>
      <w:r w:rsidRPr="00CD550D">
        <w:rPr>
          <w:b/>
          <w:i/>
          <w:sz w:val="28"/>
          <w:szCs w:val="28"/>
        </w:rPr>
        <w:t>1.2.1</w:t>
      </w:r>
      <w:r w:rsidR="00CD550D" w:rsidRPr="00CD550D">
        <w:rPr>
          <w:b/>
          <w:i/>
          <w:sz w:val="28"/>
          <w:szCs w:val="28"/>
        </w:rPr>
        <w:t xml:space="preserve"> Overview</w:t>
      </w:r>
      <w:bookmarkEnd w:id="9"/>
    </w:p>
    <w:p w14:paraId="72ADD76A" w14:textId="77777777" w:rsidR="00A07C4C" w:rsidRPr="00A07C4C" w:rsidRDefault="00A07C4C" w:rsidP="00A07C4C"/>
    <w:p w14:paraId="4D4078AF" w14:textId="6D799DBA" w:rsidR="00A942E5" w:rsidRDefault="00995283" w:rsidP="008D10F5">
      <w:pPr>
        <w:spacing w:line="480" w:lineRule="auto"/>
      </w:pPr>
      <w:r>
        <w:t>Regardless of the options, the use of digital</w:t>
      </w:r>
      <w:r w:rsidRPr="00995283">
        <w:t xml:space="preserve"> media as a recruitment tool is emp</w:t>
      </w:r>
      <w:r>
        <w:t>irically investigated with</w:t>
      </w:r>
      <w:r w:rsidRPr="00995283">
        <w:t xml:space="preserve"> lack of </w:t>
      </w:r>
      <w:r>
        <w:t xml:space="preserve">abstract </w:t>
      </w:r>
      <w:r w:rsidRPr="00995283">
        <w:t>literature. Most of the available literature merely describes ho</w:t>
      </w:r>
      <w:r>
        <w:t>w admissions offices used digital</w:t>
      </w:r>
      <w:r w:rsidRPr="00995283">
        <w:t xml:space="preserve"> media without empirically examining the mechanisms and results of such programmes (Anton, 2006 </w:t>
      </w:r>
      <w:r w:rsidR="00332682">
        <w:t>,</w:t>
      </w:r>
      <w:proofErr w:type="spellStart"/>
      <w:r w:rsidR="00332682">
        <w:t>Canche</w:t>
      </w:r>
      <w:proofErr w:type="spellEnd"/>
      <w:r w:rsidR="00332682">
        <w:t>, 2012; Johnson, 2011,</w:t>
      </w:r>
      <w:r w:rsidRPr="00995283">
        <w:t xml:space="preserve">Wiseman, 2011 for examples of such anecdotal discussions). Just one study (Ferguson, 2010) provides an analytical analysis of the importance of social media as a resource for college recruiting, </w:t>
      </w:r>
      <w:r w:rsidR="00332682">
        <w:t>the</w:t>
      </w:r>
      <w:r w:rsidRPr="00995283">
        <w:t xml:space="preserve"> research </w:t>
      </w:r>
      <w:r w:rsidR="00332682">
        <w:t xml:space="preserve">was only </w:t>
      </w:r>
      <w:r w:rsidRPr="00995283">
        <w:t xml:space="preserve">to single institution-specific </w:t>
      </w:r>
      <w:r w:rsidR="00332682">
        <w:t>local area network</w:t>
      </w:r>
      <w:r>
        <w:t xml:space="preserve"> </w:t>
      </w:r>
      <w:r w:rsidR="00B84881">
        <w:t>sites. Assuming</w:t>
      </w:r>
      <w:r w:rsidR="004251EB">
        <w:t xml:space="preserve"> that most students </w:t>
      </w:r>
      <w:r w:rsidR="00332682">
        <w:t xml:space="preserve">are using the platform of Facebook </w:t>
      </w:r>
      <w:r w:rsidR="004251EB">
        <w:t xml:space="preserve">and that approximately </w:t>
      </w:r>
      <w:r w:rsidR="00332682">
        <w:t>every</w:t>
      </w:r>
      <w:r w:rsidR="004251EB">
        <w:t xml:space="preserve"> university </w:t>
      </w:r>
      <w:r w:rsidR="00332682">
        <w:t>admission department</w:t>
      </w:r>
      <w:r w:rsidR="004251EB">
        <w:t xml:space="preserve"> also use </w:t>
      </w:r>
      <w:r w:rsidR="00332682">
        <w:t>the platform of Facebook  (Barnes ,2011)</w:t>
      </w:r>
      <w:r w:rsidR="004251EB">
        <w:t xml:space="preserve"> </w:t>
      </w:r>
      <w:r w:rsidR="00332682">
        <w:t>Digital Marketing</w:t>
      </w:r>
      <w:r w:rsidR="004251EB">
        <w:t xml:space="preserve"> use in </w:t>
      </w:r>
      <w:r w:rsidR="00332682">
        <w:t xml:space="preserve">higher education </w:t>
      </w:r>
      <w:r w:rsidR="004251EB">
        <w:t xml:space="preserve"> </w:t>
      </w:r>
      <w:r w:rsidR="00332682">
        <w:t>is the</w:t>
      </w:r>
      <w:r w:rsidR="004251EB">
        <w:t xml:space="preserve">  appropriate topic for further exploration. </w:t>
      </w:r>
    </w:p>
    <w:p w14:paraId="7C8483A0" w14:textId="77777777" w:rsidR="00A07C4C" w:rsidRDefault="00A07C4C" w:rsidP="004251EB">
      <w:pPr>
        <w:rPr>
          <w:b/>
          <w:i/>
        </w:rPr>
      </w:pPr>
    </w:p>
    <w:p w14:paraId="440FCA86" w14:textId="77777777" w:rsidR="004251EB" w:rsidRDefault="008574A4" w:rsidP="004251EB">
      <w:r w:rsidRPr="00CD550D">
        <w:rPr>
          <w:b/>
          <w:i/>
        </w:rPr>
        <w:t>1.2.2</w:t>
      </w:r>
      <w:r w:rsidR="00CD550D" w:rsidRPr="00CD550D">
        <w:rPr>
          <w:b/>
          <w:i/>
        </w:rPr>
        <w:t xml:space="preserve"> Research question/hypothesis</w:t>
      </w:r>
      <w:r w:rsidR="004251EB" w:rsidRPr="004251EB">
        <w:t xml:space="preserve"> </w:t>
      </w:r>
    </w:p>
    <w:p w14:paraId="293C753B" w14:textId="77777777" w:rsidR="00A07C4C" w:rsidRDefault="00A07C4C" w:rsidP="009E0C2B"/>
    <w:p w14:paraId="1EC5BEA2" w14:textId="3AE837EC" w:rsidR="004251EB" w:rsidRDefault="00995283" w:rsidP="009E0C2B">
      <w:pPr>
        <w:rPr>
          <w:rFonts w:cs="Times New Roman"/>
          <w:iCs w:val="0"/>
        </w:rPr>
      </w:pPr>
      <w:r>
        <w:rPr>
          <w:rFonts w:cs="Times New Roman"/>
          <w:iCs w:val="0"/>
        </w:rPr>
        <w:t>The research questions are:</w:t>
      </w:r>
    </w:p>
    <w:p w14:paraId="79B62E26" w14:textId="77777777" w:rsidR="00130EBF" w:rsidRDefault="00130EBF" w:rsidP="009E0C2B">
      <w:pPr>
        <w:rPr>
          <w:rFonts w:cs="Times New Roman"/>
          <w:iCs w:val="0"/>
        </w:rPr>
      </w:pPr>
    </w:p>
    <w:p w14:paraId="4ABE9115" w14:textId="495D7F46" w:rsidR="004251EB" w:rsidRDefault="00995283" w:rsidP="009E0C2B">
      <w:pPr>
        <w:rPr>
          <w:rFonts w:cs="Times New Roman"/>
          <w:iCs w:val="0"/>
        </w:rPr>
      </w:pPr>
      <w:r>
        <w:rPr>
          <w:rFonts w:cs="Times New Roman"/>
          <w:iCs w:val="0"/>
        </w:rPr>
        <w:t>1.H</w:t>
      </w:r>
      <w:r w:rsidRPr="0050773B">
        <w:rPr>
          <w:rFonts w:cs="Times New Roman"/>
          <w:iCs w:val="0"/>
        </w:rPr>
        <w:t xml:space="preserve">ow do </w:t>
      </w:r>
      <w:proofErr w:type="spellStart"/>
      <w:r w:rsidR="00F00231">
        <w:rPr>
          <w:rFonts w:cs="Times New Roman"/>
          <w:iCs w:val="0"/>
        </w:rPr>
        <w:t>univerities</w:t>
      </w:r>
      <w:proofErr w:type="spellEnd"/>
      <w:r w:rsidRPr="0050773B">
        <w:rPr>
          <w:rFonts w:cs="Times New Roman"/>
          <w:iCs w:val="0"/>
        </w:rPr>
        <w:t xml:space="preserve"> use digital marketing strategies to communicate</w:t>
      </w:r>
      <w:r>
        <w:rPr>
          <w:rFonts w:cs="Times New Roman"/>
          <w:iCs w:val="0"/>
        </w:rPr>
        <w:t xml:space="preserve"> with the prospect </w:t>
      </w:r>
      <w:r w:rsidR="00F00231">
        <w:rPr>
          <w:rFonts w:cs="Times New Roman"/>
          <w:iCs w:val="0"/>
        </w:rPr>
        <w:t>graduates</w:t>
      </w:r>
      <w:r>
        <w:rPr>
          <w:rFonts w:cs="Times New Roman"/>
          <w:iCs w:val="0"/>
        </w:rPr>
        <w:t>?</w:t>
      </w:r>
    </w:p>
    <w:p w14:paraId="0F23296E" w14:textId="651192F6" w:rsidR="00DF0E55" w:rsidRDefault="00DF0E55" w:rsidP="00A07C4C">
      <w:pPr>
        <w:ind w:left="720"/>
        <w:rPr>
          <w:rFonts w:cs="Times New Roman"/>
          <w:iCs w:val="0"/>
        </w:rPr>
      </w:pPr>
      <w:r>
        <w:rPr>
          <w:rFonts w:cs="Times New Roman"/>
          <w:iCs w:val="0"/>
        </w:rPr>
        <w:t xml:space="preserve">1a.How does a </w:t>
      </w:r>
      <w:r w:rsidR="00F00231">
        <w:rPr>
          <w:rFonts w:cs="Times New Roman"/>
          <w:iCs w:val="0"/>
        </w:rPr>
        <w:t>institutions</w:t>
      </w:r>
      <w:r>
        <w:rPr>
          <w:rFonts w:cs="Times New Roman"/>
          <w:iCs w:val="0"/>
        </w:rPr>
        <w:t xml:space="preserve"> </w:t>
      </w:r>
      <w:r w:rsidR="00F00231">
        <w:rPr>
          <w:rFonts w:cs="Times New Roman"/>
          <w:iCs w:val="0"/>
        </w:rPr>
        <w:t>confirm the marketing content</w:t>
      </w:r>
      <w:r>
        <w:rPr>
          <w:rFonts w:cs="Times New Roman"/>
          <w:iCs w:val="0"/>
        </w:rPr>
        <w:t xml:space="preserve"> be floated in the digital world?</w:t>
      </w:r>
    </w:p>
    <w:p w14:paraId="28FF7F49" w14:textId="252A912A" w:rsidR="00DF0E55" w:rsidRDefault="00DF0E55" w:rsidP="00DF0E55">
      <w:pPr>
        <w:ind w:left="720"/>
        <w:rPr>
          <w:rFonts w:cs="Times New Roman"/>
          <w:iCs w:val="0"/>
        </w:rPr>
      </w:pPr>
      <w:r>
        <w:rPr>
          <w:rFonts w:cs="Times New Roman"/>
          <w:iCs w:val="0"/>
        </w:rPr>
        <w:lastRenderedPageBreak/>
        <w:t>1b.who manages the digital media for the institution?</w:t>
      </w:r>
    </w:p>
    <w:p w14:paraId="5CD627E7" w14:textId="77777777" w:rsidR="004251EB" w:rsidRDefault="004251EB" w:rsidP="009E0C2B">
      <w:pPr>
        <w:rPr>
          <w:rFonts w:cs="Times New Roman"/>
          <w:iCs w:val="0"/>
        </w:rPr>
      </w:pPr>
    </w:p>
    <w:p w14:paraId="71FF8CB2" w14:textId="77777777" w:rsidR="004251EB" w:rsidRDefault="00995283" w:rsidP="009E0C2B">
      <w:pPr>
        <w:rPr>
          <w:rFonts w:cs="Times New Roman"/>
          <w:iCs w:val="0"/>
        </w:rPr>
      </w:pPr>
      <w:r>
        <w:rPr>
          <w:rFonts w:cs="Times New Roman"/>
          <w:iCs w:val="0"/>
        </w:rPr>
        <w:t xml:space="preserve"> 2.W</w:t>
      </w:r>
      <w:r w:rsidRPr="0050773B">
        <w:rPr>
          <w:rFonts w:cs="Times New Roman"/>
          <w:iCs w:val="0"/>
        </w:rPr>
        <w:t>hy do UK universities require the support of digital marke</w:t>
      </w:r>
      <w:r w:rsidR="004251EB">
        <w:rPr>
          <w:rFonts w:cs="Times New Roman"/>
          <w:iCs w:val="0"/>
        </w:rPr>
        <w:t xml:space="preserve">ting to attract talents? </w:t>
      </w:r>
    </w:p>
    <w:p w14:paraId="6D0FCDE6" w14:textId="497B02B1" w:rsidR="00DF0E55" w:rsidRDefault="00DF0E55" w:rsidP="00DF0E55">
      <w:pPr>
        <w:spacing w:line="480" w:lineRule="auto"/>
        <w:ind w:left="720"/>
        <w:jc w:val="left"/>
        <w:rPr>
          <w:rFonts w:cs="Times New Roman"/>
          <w:iCs w:val="0"/>
        </w:rPr>
      </w:pPr>
      <w:r>
        <w:rPr>
          <w:rFonts w:cs="Times New Roman"/>
          <w:iCs w:val="0"/>
        </w:rPr>
        <w:t>2a.Is the university’s motivation for using the digital media aligned with the actual use of the digital marketing strategies?</w:t>
      </w:r>
      <w:r>
        <w:rPr>
          <w:rFonts w:cs="Times New Roman"/>
          <w:iCs w:val="0"/>
        </w:rPr>
        <w:br/>
        <w:t>2b.Are there any differences between the actual motivation and present situation, How do the digital marketing team address them?</w:t>
      </w:r>
    </w:p>
    <w:p w14:paraId="78BF4565" w14:textId="77777777" w:rsidR="004251EB" w:rsidRDefault="004251EB" w:rsidP="00DF0E55">
      <w:pPr>
        <w:spacing w:line="480" w:lineRule="auto"/>
        <w:rPr>
          <w:rFonts w:cs="Times New Roman"/>
          <w:iCs w:val="0"/>
        </w:rPr>
      </w:pPr>
    </w:p>
    <w:p w14:paraId="144F53CE" w14:textId="34DB15EE" w:rsidR="004251EB" w:rsidRDefault="00995283" w:rsidP="00DF0E55">
      <w:pPr>
        <w:spacing w:line="480" w:lineRule="auto"/>
        <w:rPr>
          <w:lang w:val="en-US"/>
        </w:rPr>
      </w:pPr>
      <w:r>
        <w:rPr>
          <w:rFonts w:cs="Times New Roman"/>
          <w:iCs w:val="0"/>
        </w:rPr>
        <w:t xml:space="preserve"> 3.H</w:t>
      </w:r>
      <w:r w:rsidRPr="0050773B">
        <w:rPr>
          <w:rFonts w:cs="Times New Roman"/>
          <w:iCs w:val="0"/>
        </w:rPr>
        <w:t>ow do the universities decide that they use the perfect digital marketing strategy in attracting Asian students</w:t>
      </w:r>
      <w:r>
        <w:rPr>
          <w:rFonts w:cs="Times New Roman"/>
          <w:iCs w:val="0"/>
        </w:rPr>
        <w:t>?.</w:t>
      </w:r>
      <w:r w:rsidR="000D5003">
        <w:rPr>
          <w:lang w:val="en-US"/>
        </w:rPr>
        <w:tab/>
      </w:r>
    </w:p>
    <w:p w14:paraId="3142C748" w14:textId="5531F8F3" w:rsidR="00DF0E55" w:rsidRDefault="00DF0E55" w:rsidP="00DF0E55">
      <w:pPr>
        <w:spacing w:line="480" w:lineRule="auto"/>
        <w:ind w:left="720"/>
        <w:rPr>
          <w:lang w:val="en-US"/>
        </w:rPr>
      </w:pPr>
      <w:r>
        <w:rPr>
          <w:lang w:val="en-US"/>
        </w:rPr>
        <w:t>3a. Do the universities digital marketing strategies align with the expectations of the students?</w:t>
      </w:r>
    </w:p>
    <w:p w14:paraId="4C74AFA1" w14:textId="330F42B2" w:rsidR="00DF0E55" w:rsidRDefault="00DF0E55" w:rsidP="00DF0E55">
      <w:pPr>
        <w:spacing w:line="480" w:lineRule="auto"/>
        <w:ind w:left="720"/>
        <w:rPr>
          <w:lang w:val="en-US"/>
        </w:rPr>
      </w:pPr>
      <w:r>
        <w:rPr>
          <w:lang w:val="en-US"/>
        </w:rPr>
        <w:t>3b. How does the marketing team address the successful strategy to align with decision making process of the international students?</w:t>
      </w:r>
    </w:p>
    <w:p w14:paraId="28EC1971" w14:textId="5A16B162" w:rsidR="00835028" w:rsidRDefault="00835028" w:rsidP="00835028">
      <w:pPr>
        <w:ind w:left="720"/>
        <w:rPr>
          <w:lang w:val="en-US"/>
        </w:rPr>
      </w:pPr>
    </w:p>
    <w:p w14:paraId="54AD38BA" w14:textId="75BA4139" w:rsidR="004251EB" w:rsidRDefault="008574A4" w:rsidP="00A07C4C">
      <w:pPr>
        <w:pStyle w:val="Heading2"/>
        <w:rPr>
          <w:lang w:val="en-US"/>
        </w:rPr>
      </w:pPr>
      <w:bookmarkStart w:id="10" w:name="_Toc28355550"/>
      <w:r>
        <w:rPr>
          <w:lang w:val="en-US"/>
        </w:rPr>
        <w:t>1.3</w:t>
      </w:r>
      <w:r w:rsidR="00FC5360">
        <w:rPr>
          <w:lang w:val="en-US"/>
        </w:rPr>
        <w:t>SIGNIFICANCE OF THE STUDY</w:t>
      </w:r>
      <w:bookmarkEnd w:id="10"/>
    </w:p>
    <w:p w14:paraId="210FE9D1" w14:textId="77777777" w:rsidR="00A07C4C" w:rsidRPr="00A07C4C" w:rsidRDefault="00A07C4C" w:rsidP="00A07C4C"/>
    <w:p w14:paraId="62994856" w14:textId="282D87AA" w:rsidR="00557B50" w:rsidRDefault="00FC5360" w:rsidP="00A07C4C">
      <w:pPr>
        <w:pStyle w:val="Heading3"/>
        <w:rPr>
          <w:b/>
          <w:i/>
          <w:sz w:val="28"/>
          <w:szCs w:val="28"/>
          <w:lang w:val="en-US"/>
        </w:rPr>
      </w:pPr>
      <w:bookmarkStart w:id="11" w:name="_Toc28355551"/>
      <w:r w:rsidRPr="00CD550D">
        <w:rPr>
          <w:b/>
          <w:i/>
          <w:sz w:val="28"/>
          <w:szCs w:val="28"/>
          <w:lang w:val="en-US"/>
        </w:rPr>
        <w:t>1.3.1</w:t>
      </w:r>
      <w:r w:rsidR="00CD550D" w:rsidRPr="00CD550D">
        <w:rPr>
          <w:b/>
          <w:i/>
          <w:sz w:val="28"/>
          <w:szCs w:val="28"/>
          <w:lang w:val="en-US"/>
        </w:rPr>
        <w:t>Business significance</w:t>
      </w:r>
      <w:bookmarkEnd w:id="11"/>
    </w:p>
    <w:p w14:paraId="458B9273" w14:textId="77777777" w:rsidR="00A07C4C" w:rsidRPr="00A07C4C" w:rsidRDefault="00A07C4C" w:rsidP="00A07C4C">
      <w:pPr>
        <w:rPr>
          <w:lang w:val="en-US"/>
        </w:rPr>
      </w:pPr>
    </w:p>
    <w:p w14:paraId="28252968" w14:textId="6C9B8013" w:rsidR="009E0C2B" w:rsidRDefault="00130EBF" w:rsidP="00F00231">
      <w:pPr>
        <w:spacing w:line="480" w:lineRule="auto"/>
        <w:ind w:firstLine="720"/>
      </w:pPr>
      <w:r w:rsidRPr="00130EBF">
        <w:t xml:space="preserve">Student recruiting is a long and expensive process, as addressed, </w:t>
      </w:r>
      <w:r w:rsidR="00F00231">
        <w:t>the capacity</w:t>
      </w:r>
      <w:r w:rsidRPr="00130EBF">
        <w:t xml:space="preserve"> t</w:t>
      </w:r>
      <w:r w:rsidR="00F00231">
        <w:t>o recruit  international candidate</w:t>
      </w:r>
      <w:r w:rsidRPr="00130EBF">
        <w:t xml:space="preserve">s is central </w:t>
      </w:r>
      <w:r w:rsidR="00F00231">
        <w:t>to university visions</w:t>
      </w:r>
      <w:r w:rsidRPr="00130EBF">
        <w:t xml:space="preserve">. As a result, a significant shift in the student recruiting environment because of external factors that happened in </w:t>
      </w:r>
      <w:r w:rsidRPr="00130EBF">
        <w:lastRenderedPageBreak/>
        <w:t xml:space="preserve">the united kingdom, it is a matter of great significance to managers in university admissions. Despite 85 percent of prospective students in their university-search process are now using social networks, it is important that digital marketing managers consider how social media is being used for two factors in that system. Next, </w:t>
      </w:r>
      <w:r w:rsidR="00F00231">
        <w:t>to convert student admissions and compete with other u</w:t>
      </w:r>
      <w:r w:rsidRPr="00130EBF">
        <w:t>niversities</w:t>
      </w:r>
      <w:r w:rsidR="00F00231">
        <w:t>. They should</w:t>
      </w:r>
      <w:r w:rsidRPr="00130EBF">
        <w:t xml:space="preserve"> be able to channel social media. </w:t>
      </w:r>
      <w:r w:rsidR="00F00231">
        <w:t>Technological failure</w:t>
      </w:r>
      <w:r w:rsidRPr="00130EBF">
        <w:t xml:space="preserve"> could be adverse to the goals of the institution as the competition is of international significance and not just within the UK.</w:t>
      </w:r>
    </w:p>
    <w:p w14:paraId="6098FD28" w14:textId="77777777" w:rsidR="00557B50" w:rsidRPr="00557B50" w:rsidRDefault="00557B50" w:rsidP="00557B50">
      <w:pPr>
        <w:ind w:firstLine="720"/>
      </w:pPr>
    </w:p>
    <w:p w14:paraId="34B23A19" w14:textId="77777777" w:rsidR="009E0C2B" w:rsidRDefault="00FC5360" w:rsidP="00CD550D">
      <w:pPr>
        <w:pStyle w:val="Heading3"/>
        <w:rPr>
          <w:b/>
          <w:i/>
          <w:sz w:val="28"/>
          <w:szCs w:val="28"/>
          <w:lang w:val="en-US"/>
        </w:rPr>
      </w:pPr>
      <w:bookmarkStart w:id="12" w:name="_Toc28355552"/>
      <w:r w:rsidRPr="00CD550D">
        <w:rPr>
          <w:b/>
          <w:i/>
          <w:sz w:val="28"/>
          <w:szCs w:val="28"/>
          <w:lang w:val="en-US"/>
        </w:rPr>
        <w:t>1.3.2</w:t>
      </w:r>
      <w:r w:rsidR="00CD550D" w:rsidRPr="00CD550D">
        <w:rPr>
          <w:b/>
          <w:i/>
          <w:sz w:val="28"/>
          <w:szCs w:val="28"/>
          <w:lang w:val="en-US"/>
        </w:rPr>
        <w:t>Methodological significance</w:t>
      </w:r>
      <w:bookmarkEnd w:id="12"/>
    </w:p>
    <w:p w14:paraId="167E2BC2" w14:textId="77777777" w:rsidR="00A07C4C" w:rsidRPr="00A07C4C" w:rsidRDefault="00A07C4C" w:rsidP="00A07C4C"/>
    <w:p w14:paraId="346B9737" w14:textId="12CCD87A" w:rsidR="009E0C2B" w:rsidRPr="005B3AA0" w:rsidRDefault="00F00231" w:rsidP="0038011E">
      <w:pPr>
        <w:spacing w:line="480" w:lineRule="auto"/>
        <w:rPr>
          <w:lang w:val="en-US"/>
        </w:rPr>
      </w:pPr>
      <w:r>
        <w:t xml:space="preserve">With </w:t>
      </w:r>
      <w:r w:rsidR="00B17557" w:rsidRPr="00B17557">
        <w:t xml:space="preserve">ethnography, this research </w:t>
      </w:r>
      <w:r>
        <w:t xml:space="preserve">will be one to  </w:t>
      </w:r>
      <w:r w:rsidR="00B17557" w:rsidRPr="00B17557">
        <w:t xml:space="preserve"> apply such a technique to university</w:t>
      </w:r>
      <w:r w:rsidR="00B17557">
        <w:t xml:space="preserve"> admission and digital marketing</w:t>
      </w:r>
      <w:r w:rsidR="00B17557" w:rsidRPr="00B17557">
        <w:t xml:space="preserve"> research. </w:t>
      </w:r>
      <w:r>
        <w:t>Other literatures found are revolving around quantitative approaches (</w:t>
      </w:r>
      <w:r w:rsidR="00B17557" w:rsidRPr="00B17557">
        <w:t xml:space="preserve">Ferguson, 2010) or </w:t>
      </w:r>
      <w:r>
        <w:t xml:space="preserve"> approaches which are descriptive </w:t>
      </w:r>
      <w:r w:rsidR="00B17557" w:rsidRPr="00B17557">
        <w:t>towards this subject (Anton, 2006</w:t>
      </w:r>
      <w:r>
        <w:t xml:space="preserve">; </w:t>
      </w:r>
      <w:proofErr w:type="spellStart"/>
      <w:r w:rsidR="00B17557" w:rsidRPr="00B17557">
        <w:t>Canche</w:t>
      </w:r>
      <w:proofErr w:type="spellEnd"/>
      <w:r w:rsidR="00B17557" w:rsidRPr="00B17557">
        <w:t xml:space="preserve">, 2012; Johnson, 2011; </w:t>
      </w:r>
      <w:proofErr w:type="spellStart"/>
      <w:r w:rsidR="00B17557" w:rsidRPr="00B17557">
        <w:t>Lavrusik</w:t>
      </w:r>
      <w:proofErr w:type="spellEnd"/>
      <w:r w:rsidR="00B17557" w:rsidRPr="00B17557">
        <w:t xml:space="preserve">, 2009; Wiseman, 2011). This research will make a </w:t>
      </w:r>
      <w:r>
        <w:t xml:space="preserve">great </w:t>
      </w:r>
      <w:r w:rsidR="00FE6505">
        <w:t>remarkable for the graduate</w:t>
      </w:r>
      <w:r w:rsidR="00B17557" w:rsidRPr="00B17557">
        <w:t xml:space="preserve"> literature by </w:t>
      </w:r>
      <w:r>
        <w:t xml:space="preserve">explaining the  structure through </w:t>
      </w:r>
      <w:r w:rsidR="00B17557" w:rsidRPr="00B17557">
        <w:t xml:space="preserve"> results by implementing a qualitative approach. While some researchers have illustrated the quantitative effects of university admissions using digital media</w:t>
      </w:r>
      <w:r w:rsidR="00B17557">
        <w:t>.</w:t>
      </w:r>
    </w:p>
    <w:p w14:paraId="6D2351CA" w14:textId="710CADB7" w:rsidR="008D10F5" w:rsidRDefault="009E0C2B" w:rsidP="0038011E">
      <w:pPr>
        <w:pStyle w:val="Heading1"/>
      </w:pPr>
      <w:r>
        <w:br w:type="page"/>
      </w:r>
      <w:bookmarkStart w:id="13" w:name="_Toc28355553"/>
      <w:r w:rsidR="00FC5360" w:rsidRPr="00BF63A6">
        <w:lastRenderedPageBreak/>
        <w:t>2.LITERATURE REVIEW</w:t>
      </w:r>
      <w:bookmarkEnd w:id="13"/>
    </w:p>
    <w:p w14:paraId="2A4C166A" w14:textId="06862357" w:rsidR="008D10F5" w:rsidRPr="000C0229" w:rsidRDefault="008D10F5" w:rsidP="000C0229">
      <w:pPr>
        <w:spacing w:line="480" w:lineRule="auto"/>
      </w:pPr>
      <w:r>
        <w:t xml:space="preserve">The literature review cover </w:t>
      </w:r>
      <w:r w:rsidR="0017793B">
        <w:t>some significant areas. First ,it provides an a brief review</w:t>
      </w:r>
      <w:r>
        <w:t xml:space="preserve"> of modern  university </w:t>
      </w:r>
      <w:r w:rsidR="0017793B">
        <w:t>recruitment</w:t>
      </w:r>
      <w:r>
        <w:t xml:space="preserve"> with </w:t>
      </w:r>
      <w:r w:rsidR="000C0229">
        <w:t xml:space="preserve">an </w:t>
      </w:r>
      <w:r>
        <w:t>importance of international admissions</w:t>
      </w:r>
      <w:r w:rsidR="000C0229">
        <w:t xml:space="preserve"> and the strategies used in the</w:t>
      </w:r>
      <w:r>
        <w:t xml:space="preserve"> early decades. Second, It defines digital marketing with its strategies and tools used in the education industry. </w:t>
      </w:r>
      <w:r w:rsidR="000C0229">
        <w:t>T</w:t>
      </w:r>
      <w:r>
        <w:t xml:space="preserve">hird, a correlation of how digital marketing was  used for international admissions with its significance and impact .Arranging those in a theoretical framework for an effective research work </w:t>
      </w:r>
      <w:r w:rsidR="000C0229">
        <w:t xml:space="preserve">, </w:t>
      </w:r>
      <w:r>
        <w:t>by making sure to stand on the shoulders of the giants.</w:t>
      </w:r>
      <w:r w:rsidR="00FE6505">
        <w:t xml:space="preserve"> Since the respect for </w:t>
      </w:r>
      <w:proofErr w:type="spellStart"/>
      <w:r w:rsidR="00FE6505">
        <w:t>Univeristy</w:t>
      </w:r>
      <w:proofErr w:type="spellEnd"/>
      <w:r w:rsidR="00FE6505">
        <w:t xml:space="preserve"> degree </w:t>
      </w:r>
      <w:r w:rsidRPr="008D10F5">
        <w:t xml:space="preserve">is growing and the </w:t>
      </w:r>
      <w:r w:rsidR="00FE6505">
        <w:t>recruitment of</w:t>
      </w:r>
      <w:r w:rsidRPr="008D10F5">
        <w:t xml:space="preserve"> the best candidates is intensifying, universities and colleges are trying to find ways to recruit students. </w:t>
      </w:r>
      <w:r w:rsidR="00FE6505">
        <w:t xml:space="preserve">Graduates </w:t>
      </w:r>
      <w:r w:rsidRPr="008D10F5">
        <w:t xml:space="preserve">from high school in the 1980s or 1990s </w:t>
      </w:r>
      <w:r w:rsidR="00FE6505">
        <w:t xml:space="preserve">will </w:t>
      </w:r>
      <w:r w:rsidRPr="008D10F5">
        <w:t xml:space="preserve">realize, the main source of </w:t>
      </w:r>
      <w:r w:rsidR="00FE6505">
        <w:t xml:space="preserve">gaining knowledge about </w:t>
      </w:r>
      <w:proofErr w:type="spellStart"/>
      <w:r w:rsidR="00FE6505">
        <w:t>univeristies</w:t>
      </w:r>
      <w:proofErr w:type="spellEnd"/>
      <w:r w:rsidRPr="008D10F5">
        <w:t xml:space="preserve"> for a </w:t>
      </w:r>
      <w:r w:rsidR="00FE6505">
        <w:t>graduate</w:t>
      </w:r>
      <w:r w:rsidRPr="008D10F5">
        <w:t xml:space="preserve"> candidate was to order a </w:t>
      </w:r>
      <w:r w:rsidR="00FE6505">
        <w:t>course detail brochure</w:t>
      </w:r>
      <w:r w:rsidRPr="008D10F5">
        <w:t xml:space="preserve">. Among </w:t>
      </w:r>
      <w:r w:rsidR="00FE6505">
        <w:t>universities</w:t>
      </w:r>
      <w:r w:rsidRPr="008D10F5">
        <w:t xml:space="preserve"> currently looking to attract suitable candidates, their approach was to reach out through emails, site visits or </w:t>
      </w:r>
      <w:r w:rsidR="000C0229" w:rsidRPr="008D10F5">
        <w:t>view books</w:t>
      </w:r>
      <w:r w:rsidRPr="008D10F5">
        <w:t xml:space="preserve"> to potential applications (Hayes, </w:t>
      </w:r>
      <w:proofErr w:type="spellStart"/>
      <w:r w:rsidRPr="008D10F5">
        <w:t>Ruschman</w:t>
      </w:r>
      <w:proofErr w:type="spellEnd"/>
      <w:r w:rsidRPr="008D10F5">
        <w:t xml:space="preserve">, &amp; Walker, 2009). While there are still differences in these systems, students have been exhibiting a clear </w:t>
      </w:r>
      <w:r w:rsidR="00FE6505">
        <w:t>interest to find the right university</w:t>
      </w:r>
      <w:r w:rsidRPr="008D10F5">
        <w:t xml:space="preserve"> via social media for more than a decade (</w:t>
      </w:r>
      <w:r w:rsidR="00FE6505">
        <w:t>Hayes,</w:t>
      </w:r>
      <w:r w:rsidRPr="008D10F5">
        <w:t xml:space="preserve">2009), </w:t>
      </w:r>
      <w:r w:rsidR="00FE6505">
        <w:t xml:space="preserve">by using </w:t>
      </w:r>
      <w:r w:rsidRPr="008D10F5">
        <w:t xml:space="preserve">social media presence a crucial tool in </w:t>
      </w:r>
      <w:r w:rsidR="00FE6505">
        <w:t>digital</w:t>
      </w:r>
      <w:r w:rsidRPr="008D10F5">
        <w:t xml:space="preserve"> marketing climate for university education (</w:t>
      </w:r>
      <w:proofErr w:type="spellStart"/>
      <w:r w:rsidRPr="008D10F5">
        <w:t>Sandvig</w:t>
      </w:r>
      <w:proofErr w:type="spellEnd"/>
      <w:r w:rsidRPr="008D10F5">
        <w:t xml:space="preserve">, 2016). </w:t>
      </w:r>
      <w:proofErr w:type="spellStart"/>
      <w:r w:rsidR="00FE6505">
        <w:t>Presently,</w:t>
      </w:r>
      <w:r w:rsidRPr="008D10F5">
        <w:t>almost</w:t>
      </w:r>
      <w:proofErr w:type="spellEnd"/>
      <w:r w:rsidRPr="008D10F5">
        <w:t xml:space="preserve"> every innovative </w:t>
      </w:r>
      <w:r w:rsidR="00FE6505">
        <w:t>university</w:t>
      </w:r>
      <w:r w:rsidRPr="008D10F5">
        <w:t xml:space="preserve"> in the UK</w:t>
      </w:r>
      <w:r w:rsidR="00FE6505">
        <w:t xml:space="preserve"> utilize the digital platforms</w:t>
      </w:r>
      <w:r w:rsidRPr="008D10F5">
        <w:t xml:space="preserve"> to further promote its brand and improve applicants and communication with their stakeholders.</w:t>
      </w:r>
    </w:p>
    <w:p w14:paraId="339FDE76" w14:textId="17261C5A" w:rsidR="00835028" w:rsidRDefault="008574A4" w:rsidP="00835028">
      <w:pPr>
        <w:pStyle w:val="Heading2"/>
      </w:pPr>
      <w:bookmarkStart w:id="14" w:name="_Toc28355554"/>
      <w:r w:rsidRPr="00BF63A6">
        <w:rPr>
          <w:iCs/>
        </w:rPr>
        <w:lastRenderedPageBreak/>
        <w:t>2.1</w:t>
      </w:r>
      <w:r w:rsidR="00637109" w:rsidRPr="00BF63A6">
        <w:rPr>
          <w:iCs/>
        </w:rPr>
        <w:t xml:space="preserve"> </w:t>
      </w:r>
      <w:r w:rsidR="00FC5360" w:rsidRPr="00BF63A6">
        <w:t>EVOLUTION OF UK COLLEGE ADMISSIONS</w:t>
      </w:r>
      <w:bookmarkEnd w:id="14"/>
    </w:p>
    <w:p w14:paraId="2AAAAC81" w14:textId="77777777" w:rsidR="00835363" w:rsidRPr="00835363" w:rsidRDefault="00835363" w:rsidP="00835363"/>
    <w:p w14:paraId="376DBFA3" w14:textId="0A97A06F" w:rsidR="005A4F60" w:rsidRDefault="008574A4" w:rsidP="00835028">
      <w:pPr>
        <w:pStyle w:val="Heading3"/>
        <w:rPr>
          <w:b/>
          <w:i/>
          <w:sz w:val="28"/>
          <w:szCs w:val="28"/>
        </w:rPr>
      </w:pPr>
      <w:bookmarkStart w:id="15" w:name="_Toc28355555"/>
      <w:r w:rsidRPr="00300C33">
        <w:rPr>
          <w:b/>
          <w:i/>
          <w:sz w:val="28"/>
          <w:szCs w:val="28"/>
        </w:rPr>
        <w:t>2.1.1</w:t>
      </w:r>
      <w:r w:rsidR="000C0229">
        <w:rPr>
          <w:b/>
          <w:i/>
          <w:sz w:val="28"/>
          <w:szCs w:val="28"/>
        </w:rPr>
        <w:t xml:space="preserve">Modern </w:t>
      </w:r>
      <w:r w:rsidR="00FC5360" w:rsidRPr="00300C33">
        <w:rPr>
          <w:b/>
          <w:i/>
          <w:sz w:val="28"/>
          <w:szCs w:val="28"/>
        </w:rPr>
        <w:t xml:space="preserve">evolution of UK </w:t>
      </w:r>
      <w:r w:rsidR="000C0229">
        <w:rPr>
          <w:b/>
          <w:i/>
          <w:sz w:val="28"/>
          <w:szCs w:val="28"/>
        </w:rPr>
        <w:t>universities</w:t>
      </w:r>
      <w:bookmarkEnd w:id="15"/>
    </w:p>
    <w:p w14:paraId="5908A86A" w14:textId="77777777" w:rsidR="00835363" w:rsidRPr="00835363" w:rsidRDefault="00835363" w:rsidP="00835363"/>
    <w:p w14:paraId="707CBA00" w14:textId="2C1A671D" w:rsidR="00835028" w:rsidRDefault="008D10F5" w:rsidP="000C0229">
      <w:pPr>
        <w:spacing w:line="480" w:lineRule="auto"/>
      </w:pPr>
      <w:r>
        <w:t>With the elimination of the "sectional division" between universities and polytechnics, a major change in British higher education happened in 1992. Universities were all created by the 1992 Further and Higher Education Act, polytechnics and central Scottish universities. These schools, existing or post-1992, almost doubled the number of universities in the UK.</w:t>
      </w:r>
      <w:r w:rsidR="000C0229">
        <w:t xml:space="preserve"> </w:t>
      </w:r>
      <w:r>
        <w:t>The University of London underwent a significant roll-up in 1993, with equal access to government grants to the wider colleges and the freedom to grant degrees directly from the University of London. This was a major step towards being widely accepted as de facto universities.</w:t>
      </w:r>
      <w:r w:rsidR="000C0229" w:rsidRPr="000C0229">
        <w:t xml:space="preserve"> Cardiff University (then the University of Wales, Cardiff) was granted a degree of authorizing awards in 1997. This was the first time that such rights were given to a university's parent body (although the University of Wales, </w:t>
      </w:r>
      <w:proofErr w:type="spellStart"/>
      <w:r w:rsidR="000C0229" w:rsidRPr="000C0229">
        <w:t>Lampeter</w:t>
      </w:r>
      <w:proofErr w:type="spellEnd"/>
      <w:r w:rsidR="000C0229" w:rsidRPr="000C0229">
        <w:t xml:space="preserve"> retained degree awarding powers, they were withdrawn before entering the federal university). Over the next decade, all of the University of Wales ' affiliated institutions and many of the University of London's universities have gained their own degree granting powers. Cardiff University joined the University of Wales in 2005, which in 2007 switched to a confederal system before being abolished after a series of scandals in 2011. Imperial College abandoned London University in 2007, raising fears about the federal institution's existence. It has survived and drawn </w:t>
      </w:r>
      <w:r w:rsidR="000C0229" w:rsidRPr="000C0229">
        <w:lastRenderedPageBreak/>
        <w:t>new members, however, although many of the bigger colleges are now issuing their own degrees. In 2016, when it became a branch of the University of London, City College, London was the first school to willingly surrender university status.</w:t>
      </w:r>
    </w:p>
    <w:p w14:paraId="3C31C998" w14:textId="77777777" w:rsidR="00835363" w:rsidRPr="005A4F60" w:rsidRDefault="00835363" w:rsidP="000C0229">
      <w:pPr>
        <w:spacing w:line="480" w:lineRule="auto"/>
      </w:pPr>
    </w:p>
    <w:p w14:paraId="56CEFD30" w14:textId="77777777" w:rsidR="005A4F60" w:rsidRDefault="008574A4" w:rsidP="00637109">
      <w:pPr>
        <w:pStyle w:val="Heading3"/>
        <w:rPr>
          <w:b/>
          <w:bCs/>
          <w:i/>
          <w:sz w:val="28"/>
          <w:szCs w:val="28"/>
        </w:rPr>
      </w:pPr>
      <w:bookmarkStart w:id="16" w:name="_Toc28355556"/>
      <w:r w:rsidRPr="00300C33">
        <w:rPr>
          <w:b/>
          <w:bCs/>
          <w:i/>
          <w:sz w:val="28"/>
          <w:szCs w:val="28"/>
        </w:rPr>
        <w:t xml:space="preserve">2.1.2 </w:t>
      </w:r>
      <w:r w:rsidR="005A4F60" w:rsidRPr="00300C33">
        <w:rPr>
          <w:b/>
          <w:bCs/>
          <w:i/>
          <w:sz w:val="28"/>
          <w:szCs w:val="28"/>
        </w:rPr>
        <w:t>Rising importance of International admissions</w:t>
      </w:r>
      <w:bookmarkEnd w:id="16"/>
    </w:p>
    <w:p w14:paraId="208EE4A2" w14:textId="77777777" w:rsidR="002C5DA8" w:rsidRPr="002C5DA8" w:rsidRDefault="002C5DA8" w:rsidP="002C5DA8">
      <w:pPr>
        <w:spacing w:line="480" w:lineRule="auto"/>
      </w:pPr>
    </w:p>
    <w:p w14:paraId="3973EC33" w14:textId="2177D46F" w:rsidR="005A4F60" w:rsidRDefault="00515175" w:rsidP="002C5DA8">
      <w:pPr>
        <w:spacing w:line="480" w:lineRule="auto"/>
      </w:pPr>
      <w:r>
        <w:t>F</w:t>
      </w:r>
      <w:r w:rsidR="0017793B">
        <w:t>actually</w:t>
      </w:r>
      <w:r>
        <w:t xml:space="preserve"> </w:t>
      </w:r>
      <w:r w:rsidR="0017793B">
        <w:t>,financially assisted graduates and the total attendance results</w:t>
      </w:r>
      <w:r w:rsidR="00D646AD" w:rsidRPr="00D646AD">
        <w:t xml:space="preserve"> incre</w:t>
      </w:r>
      <w:r w:rsidR="0017793B">
        <w:t xml:space="preserve">ased </w:t>
      </w:r>
      <w:r w:rsidR="00D646AD" w:rsidRPr="00D646AD">
        <w:t xml:space="preserve"> yield rates</w:t>
      </w:r>
      <w:r w:rsidR="0017793B">
        <w:t xml:space="preserve"> of students</w:t>
      </w:r>
      <w:r w:rsidR="00D646AD" w:rsidRPr="00D646AD">
        <w:t xml:space="preserve"> (i.e., the proportion of </w:t>
      </w:r>
      <w:r w:rsidR="0017793B">
        <w:t>actual graduates</w:t>
      </w:r>
      <w:r w:rsidR="00D646AD" w:rsidRPr="00D646AD">
        <w:t xml:space="preserve"> attending </w:t>
      </w:r>
      <w:r w:rsidR="0017793B">
        <w:t>higher education</w:t>
      </w:r>
      <w:r w:rsidR="00D646AD" w:rsidRPr="00D646AD">
        <w:t>) declined</w:t>
      </w:r>
      <w:r w:rsidR="0017793B">
        <w:t xml:space="preserve"> heavily</w:t>
      </w:r>
      <w:r w:rsidR="00D646AD" w:rsidRPr="00D646AD">
        <w:t xml:space="preserve"> in many u</w:t>
      </w:r>
      <w:r w:rsidR="0017793B">
        <w:t>niversities in the last twenty years</w:t>
      </w:r>
      <w:r w:rsidR="00D646AD" w:rsidRPr="00D646AD">
        <w:t xml:space="preserve"> of the twenty-first century as the rise of </w:t>
      </w:r>
      <w:r w:rsidR="0017793B">
        <w:t>universities outperformed student rise(</w:t>
      </w:r>
      <w:proofErr w:type="spellStart"/>
      <w:r w:rsidR="0017793B">
        <w:t>Kimba</w:t>
      </w:r>
      <w:r w:rsidR="00D646AD" w:rsidRPr="00BF63A6">
        <w:t>l</w:t>
      </w:r>
      <w:proofErr w:type="spellEnd"/>
      <w:r w:rsidR="00D646AD" w:rsidRPr="00BF63A6">
        <w:t>, 2011).This</w:t>
      </w:r>
      <w:r w:rsidR="00D646AD">
        <w:t xml:space="preserve"> led to the competitions among the world </w:t>
      </w:r>
      <w:proofErr w:type="spellStart"/>
      <w:r w:rsidR="00D646AD">
        <w:t>clas</w:t>
      </w:r>
      <w:proofErr w:type="spellEnd"/>
      <w:r w:rsidR="00D646AD">
        <w:t xml:space="preserve"> institutions and thereby attracting the best students from around the globe was very essential to keep up the set standards and goals of the universities.</w:t>
      </w:r>
      <w:r w:rsidR="008457F1">
        <w:t xml:space="preserve"> The impact of international admission</w:t>
      </w:r>
      <w:r w:rsidR="00950AD6">
        <w:t xml:space="preserve">s are a big data to be analysed as it contributes to a huge amount to the </w:t>
      </w:r>
      <w:r w:rsidR="002C5DA8">
        <w:t>economy. International</w:t>
      </w:r>
      <w:r w:rsidR="00950AD6">
        <w:t xml:space="preserve"> student admissions are necessary for the survival of UK education industry to keep up the diversity of students.</w:t>
      </w:r>
      <w:r w:rsidR="00627DAE" w:rsidRPr="00627DAE">
        <w:t xml:space="preserve"> International students are </w:t>
      </w:r>
      <w:r>
        <w:t xml:space="preserve">one of the most </w:t>
      </w:r>
      <w:r w:rsidR="00627DAE" w:rsidRPr="00627DAE">
        <w:t xml:space="preserve">significance to education sector in the United Kingdom as well as for the world. In addition to internationalising the educational environment and student experience, their involvement also generates more than £ 7bn to the British economy. </w:t>
      </w:r>
      <w:r w:rsidR="00627DAE" w:rsidRPr="00BF63A6">
        <w:t xml:space="preserve">In 2012–13, </w:t>
      </w:r>
      <w:r w:rsidR="00A306BE">
        <w:t>international</w:t>
      </w:r>
      <w:r w:rsidR="00627DAE" w:rsidRPr="00BF63A6">
        <w:t xml:space="preserve"> student</w:t>
      </w:r>
      <w:r w:rsidR="00A306BE">
        <w:t>s made up approximately 12.5</w:t>
      </w:r>
      <w:r w:rsidR="00627DAE" w:rsidRPr="00BF63A6">
        <w:t>% of the UK student population, up from 10</w:t>
      </w:r>
      <w:r w:rsidR="00A306BE">
        <w:t>.5</w:t>
      </w:r>
      <w:r w:rsidR="00627DAE" w:rsidRPr="00BF63A6">
        <w:t xml:space="preserve">% </w:t>
      </w:r>
      <w:r w:rsidR="00A306BE">
        <w:t xml:space="preserve"> before </w:t>
      </w:r>
      <w:r w:rsidR="00627DAE" w:rsidRPr="00BF63A6">
        <w:t>five years.</w:t>
      </w:r>
      <w:r w:rsidR="00627DAE" w:rsidRPr="00627DAE">
        <w:t xml:space="preserve"> A sustainable degree of global demand is crucial for the provision of courses in certain topic areas </w:t>
      </w:r>
      <w:r w:rsidR="00627DAE" w:rsidRPr="00627DAE">
        <w:lastRenderedPageBreak/>
        <w:t>and courses of study. A change in the home office rules made a  </w:t>
      </w:r>
      <w:r w:rsidR="00A306BE">
        <w:t>significant drop</w:t>
      </w:r>
      <w:r w:rsidR="00627DAE" w:rsidRPr="00627DAE">
        <w:t xml:space="preserve"> in enrolment, this recent trend contrasts sharply with  2010 rising rates. Although demand has continued to rise from countries like China, the number of Indian students starting courses in the United Kingdom has almost halved in two years, and the number of international entrants to STEM courses has fallen by 10 percent, with particular effect on postgraduate courses.</w:t>
      </w:r>
      <w:r w:rsidR="00B45D7E" w:rsidRPr="00B45D7E">
        <w:t xml:space="preserve"> The entire higher education market currently accounts for about one-eighth of its revenue from tuition fees from international students. Therefore, shrinking or constantly changing demand from prospective students abroad will leave institutions insecure or hinder their long-term strategic planning capacity.</w:t>
      </w:r>
    </w:p>
    <w:p w14:paraId="3993C40B" w14:textId="77777777" w:rsidR="005A4F60" w:rsidRPr="005A4F60" w:rsidRDefault="005A4F60" w:rsidP="005A4F60"/>
    <w:p w14:paraId="527CC52C" w14:textId="24E5E901" w:rsidR="005A4F60" w:rsidRDefault="005A4F60" w:rsidP="002C5DA8">
      <w:pPr>
        <w:pStyle w:val="Heading2"/>
      </w:pPr>
      <w:bookmarkStart w:id="17" w:name="_Toc28355557"/>
      <w:r w:rsidRPr="005A4F60">
        <w:t>2.2 E</w:t>
      </w:r>
      <w:r>
        <w:t>VOLUTION OF  DIGITAL MARKETING</w:t>
      </w:r>
      <w:bookmarkEnd w:id="17"/>
      <w:r>
        <w:t xml:space="preserve"> </w:t>
      </w:r>
    </w:p>
    <w:p w14:paraId="08EEB378" w14:textId="77777777" w:rsidR="002C5DA8" w:rsidRPr="002C5DA8" w:rsidRDefault="002C5DA8" w:rsidP="002C5DA8"/>
    <w:p w14:paraId="17A50992" w14:textId="33066D7A" w:rsidR="00954DDB" w:rsidRDefault="00954DDB" w:rsidP="00954DDB">
      <w:pPr>
        <w:pStyle w:val="Heading3"/>
        <w:rPr>
          <w:b/>
          <w:bCs/>
          <w:i/>
          <w:sz w:val="28"/>
          <w:szCs w:val="28"/>
        </w:rPr>
      </w:pPr>
      <w:bookmarkStart w:id="18" w:name="_Toc28355558"/>
      <w:r w:rsidRPr="00300C33">
        <w:rPr>
          <w:b/>
          <w:bCs/>
          <w:i/>
          <w:sz w:val="28"/>
          <w:szCs w:val="28"/>
        </w:rPr>
        <w:t>2.2.1Digital Marketing in the education industry</w:t>
      </w:r>
      <w:bookmarkEnd w:id="18"/>
    </w:p>
    <w:p w14:paraId="2F86D014" w14:textId="77777777" w:rsidR="00644E1F" w:rsidRPr="00644E1F" w:rsidRDefault="00644E1F" w:rsidP="00644E1F"/>
    <w:p w14:paraId="3473F542" w14:textId="77777777" w:rsidR="00644E1F" w:rsidRDefault="00835028" w:rsidP="00835028">
      <w:pPr>
        <w:spacing w:line="480" w:lineRule="auto"/>
        <w:rPr>
          <w:lang w:val="en-GB" w:eastAsia="en-GB"/>
        </w:rPr>
      </w:pPr>
      <w:r w:rsidRPr="00835028">
        <w:rPr>
          <w:lang w:val="en-GB" w:eastAsia="en-GB"/>
        </w:rPr>
        <w:t>Digital marketing has adopted a broadly classified distribution across industries, but digital media have achieved immense attention in the current scenario of pro-life and are an essential part of the decision-making process for university students looking for higher education. It is typically observed that the content created by the user is considered to be more credible and trustworthy, compared to the content generated by the database and has a greater impact on the over-all perception of a brand in the mind of the consumer.</w:t>
      </w:r>
    </w:p>
    <w:p w14:paraId="316CDEB0" w14:textId="09F8F976" w:rsidR="005A4F60" w:rsidRPr="00644E1F" w:rsidRDefault="00835028" w:rsidP="00644E1F">
      <w:pPr>
        <w:spacing w:line="480" w:lineRule="auto"/>
        <w:rPr>
          <w:lang w:val="en-GB" w:eastAsia="en-GB"/>
        </w:rPr>
      </w:pPr>
      <w:r w:rsidRPr="00835028">
        <w:rPr>
          <w:lang w:val="en-GB" w:eastAsia="en-GB"/>
        </w:rPr>
        <w:lastRenderedPageBreak/>
        <w:t xml:space="preserve"> </w:t>
      </w:r>
      <w:r w:rsidRPr="00BF63A6">
        <w:rPr>
          <w:lang w:val="en-GB" w:eastAsia="en-GB"/>
        </w:rPr>
        <w:t xml:space="preserve">Some of the </w:t>
      </w:r>
      <w:r w:rsidR="00644E1F" w:rsidRPr="00BF63A6">
        <w:rPr>
          <w:lang w:val="en-GB" w:eastAsia="en-GB"/>
        </w:rPr>
        <w:t>definitions</w:t>
      </w:r>
      <w:r w:rsidRPr="00BF63A6">
        <w:rPr>
          <w:lang w:val="en-GB" w:eastAsia="en-GB"/>
        </w:rPr>
        <w:t xml:space="preserve"> relevant from the perspective of this study are discussed in the following section by different researchers.</w:t>
      </w:r>
      <w:r w:rsidR="00644E1F" w:rsidRPr="00BF63A6">
        <w:t xml:space="preserve">Although </w:t>
      </w:r>
      <w:proofErr w:type="spellStart"/>
      <w:r w:rsidR="00644E1F" w:rsidRPr="00BF63A6">
        <w:t>Gunelius</w:t>
      </w:r>
      <w:proofErr w:type="spellEnd"/>
      <w:r w:rsidR="00644E1F" w:rsidRPr="00BF63A6">
        <w:t xml:space="preserve"> (2011)</w:t>
      </w:r>
      <w:r w:rsidR="00644E1F" w:rsidRPr="00644E1F">
        <w:t xml:space="preserve"> specifically emphasizes on the buy-in aspect of digital media marketing as "any form of direct or indirect marketing used to build awareness, popularity, recall, and action for a brand, company, product, individual, or other organisation, and is performed using social web resources such as blogging, micro-blogging, social networking, social bookmarking, and conversion. </w:t>
      </w:r>
      <w:r w:rsidR="00644E1F" w:rsidRPr="00BF63A6">
        <w:t>Philip</w:t>
      </w:r>
      <w:r w:rsidR="00644E1F" w:rsidRPr="00644E1F">
        <w:t xml:space="preserve"> describes digital marketing as "a collective and administrative mechanism through which individuals and groups get what they need and want online" </w:t>
      </w:r>
      <w:r w:rsidR="00644E1F" w:rsidRPr="00BF63A6">
        <w:t xml:space="preserve">Solis and </w:t>
      </w:r>
      <w:proofErr w:type="spellStart"/>
      <w:r w:rsidR="00644E1F" w:rsidRPr="00BF63A6">
        <w:t>Breakenridge</w:t>
      </w:r>
      <w:proofErr w:type="spellEnd"/>
      <w:r w:rsidR="00644E1F">
        <w:t xml:space="preserve"> </w:t>
      </w:r>
      <w:r w:rsidR="00644E1F" w:rsidRPr="00644E1F">
        <w:t xml:space="preserve">suggested digital media as opposed to general media requiring change in finding, viewing, and sharing information: from broadcasting to a </w:t>
      </w:r>
      <w:proofErr w:type="spellStart"/>
      <w:r w:rsidR="00644E1F" w:rsidRPr="00644E1F">
        <w:t>muti</w:t>
      </w:r>
      <w:proofErr w:type="spellEnd"/>
      <w:r w:rsidR="00644E1F" w:rsidRPr="00644E1F">
        <w:t>-to-many model of communication.</w:t>
      </w:r>
    </w:p>
    <w:p w14:paraId="175853F9" w14:textId="77777777" w:rsidR="005A4F60" w:rsidRPr="00300C33" w:rsidRDefault="005A4F60" w:rsidP="005A4F60">
      <w:pPr>
        <w:rPr>
          <w:i/>
        </w:rPr>
      </w:pPr>
    </w:p>
    <w:p w14:paraId="329A392C" w14:textId="77777777" w:rsidR="005A4F60" w:rsidRPr="00300C33" w:rsidRDefault="005A4F60" w:rsidP="005A4F60">
      <w:pPr>
        <w:rPr>
          <w:i/>
        </w:rPr>
      </w:pPr>
    </w:p>
    <w:p w14:paraId="61900BEC" w14:textId="1192F064" w:rsidR="005A4F60" w:rsidRDefault="005A4F60" w:rsidP="005A4F60">
      <w:pPr>
        <w:pStyle w:val="Heading3"/>
        <w:rPr>
          <w:b/>
          <w:bCs/>
          <w:i/>
          <w:sz w:val="28"/>
          <w:szCs w:val="28"/>
        </w:rPr>
      </w:pPr>
      <w:bookmarkStart w:id="19" w:name="_Toc28355559"/>
      <w:r w:rsidRPr="00300C33">
        <w:rPr>
          <w:b/>
          <w:bCs/>
          <w:i/>
          <w:sz w:val="28"/>
          <w:szCs w:val="28"/>
        </w:rPr>
        <w:t xml:space="preserve">2.2.1Digital Marketing </w:t>
      </w:r>
      <w:r w:rsidR="00FC67D6">
        <w:rPr>
          <w:b/>
          <w:bCs/>
          <w:i/>
          <w:sz w:val="28"/>
          <w:szCs w:val="28"/>
        </w:rPr>
        <w:t xml:space="preserve">strategies </w:t>
      </w:r>
      <w:r w:rsidRPr="00300C33">
        <w:rPr>
          <w:b/>
          <w:bCs/>
          <w:i/>
          <w:sz w:val="28"/>
          <w:szCs w:val="28"/>
        </w:rPr>
        <w:t xml:space="preserve"> used in the education industry</w:t>
      </w:r>
      <w:bookmarkEnd w:id="19"/>
    </w:p>
    <w:p w14:paraId="68506DDD" w14:textId="77777777" w:rsidR="00644CDE" w:rsidRPr="00644CDE" w:rsidRDefault="00644CDE" w:rsidP="00644CDE"/>
    <w:p w14:paraId="4A1BE7D1" w14:textId="7093A13B" w:rsidR="00644CDE" w:rsidRDefault="00FC67D6" w:rsidP="00644CDE">
      <w:pPr>
        <w:spacing w:line="480" w:lineRule="auto"/>
      </w:pPr>
      <w:r>
        <w:t xml:space="preserve">Digital marketing got its importance with the emergence of the big time technology  the ‘World wide web’. </w:t>
      </w:r>
      <w:r w:rsidR="00D23E04">
        <w:t xml:space="preserve">It took 22 years for the revolutionary visual media to reach 50 million homes, but </w:t>
      </w:r>
      <w:r w:rsidRPr="00FC67D6">
        <w:t xml:space="preserve">it took </w:t>
      </w:r>
      <w:r w:rsidR="00D23E04">
        <w:t xml:space="preserve">only </w:t>
      </w:r>
      <w:r w:rsidRPr="00FC67D6">
        <w:t>five to reach the same level of penetration on the internet. Things are progressing at an incredible rate, and we are reaching a pivotal point of marketing history–a period where digital marketing is starting to replace conventional mass media as the medium of choice to meet tomorrow's customer.</w:t>
      </w:r>
      <w:r w:rsidR="00D23E04">
        <w:t xml:space="preserve"> With </w:t>
      </w:r>
      <w:r w:rsidR="00D23E04">
        <w:lastRenderedPageBreak/>
        <w:t>the pace of  usage of digital marketing by various business, Education industry especially the higher education also started using it by the early 2000’s.As universities started competing for their prospective students, there came an enormous confusion for creating that competitive edge .This was made possible by the introducing effective digital marketing strategies.</w:t>
      </w:r>
    </w:p>
    <w:p w14:paraId="5D0FA9F4" w14:textId="77777777" w:rsidR="00835363" w:rsidRDefault="00835363" w:rsidP="00644CDE">
      <w:pPr>
        <w:spacing w:line="480" w:lineRule="auto"/>
      </w:pPr>
    </w:p>
    <w:p w14:paraId="3C08BE68" w14:textId="6A9D4E7D" w:rsidR="00644CDE" w:rsidRDefault="006B409A" w:rsidP="00644CDE">
      <w:pPr>
        <w:pStyle w:val="Heading2"/>
      </w:pPr>
      <w:bookmarkStart w:id="20" w:name="_Toc28355560"/>
      <w:r>
        <w:t xml:space="preserve">2.3.DIGITAL MARKETING STRATEGY FOR </w:t>
      </w:r>
      <w:r w:rsidR="005A4F60">
        <w:t xml:space="preserve"> INTERNATIONAL ADMISSIONS</w:t>
      </w:r>
      <w:bookmarkEnd w:id="20"/>
    </w:p>
    <w:p w14:paraId="00E0F172" w14:textId="77777777" w:rsidR="009B2FC3" w:rsidRPr="009B2FC3" w:rsidRDefault="009B2FC3" w:rsidP="009B2FC3"/>
    <w:p w14:paraId="097B50B9" w14:textId="61792DDA" w:rsidR="00644CDE" w:rsidRDefault="005A4F60" w:rsidP="009B2FC3">
      <w:pPr>
        <w:pStyle w:val="Heading3"/>
        <w:rPr>
          <w:b/>
          <w:i/>
          <w:sz w:val="28"/>
          <w:szCs w:val="28"/>
        </w:rPr>
      </w:pPr>
      <w:bookmarkStart w:id="21" w:name="_Toc28355561"/>
      <w:r w:rsidRPr="00300C33">
        <w:rPr>
          <w:b/>
          <w:i/>
          <w:sz w:val="28"/>
          <w:szCs w:val="28"/>
        </w:rPr>
        <w:t>2.3.1 Influence of social media in international admissions</w:t>
      </w:r>
      <w:bookmarkEnd w:id="21"/>
    </w:p>
    <w:p w14:paraId="2550E3D5" w14:textId="77777777" w:rsidR="009B2FC3" w:rsidRPr="009B2FC3" w:rsidRDefault="009B2FC3" w:rsidP="009B2FC3"/>
    <w:p w14:paraId="67CD1303" w14:textId="77777777" w:rsidR="00644CDE" w:rsidRDefault="00644CDE" w:rsidP="00644CDE">
      <w:pPr>
        <w:spacing w:line="480" w:lineRule="auto"/>
      </w:pPr>
      <w:r w:rsidRPr="00644CDE">
        <w:t>The need for a reliable digital marketing strategy has an impact on many distinct companies and organisations, including higher education institutions. There are many barriers to designing an academic institution's digital marketing strategy, starting with its size (an entire university is a universe on its own, with many different departments and interest groups), and ending up with different target groups that you need to reach.</w:t>
      </w:r>
    </w:p>
    <w:p w14:paraId="6A097A68" w14:textId="77777777" w:rsidR="009B2FC3" w:rsidRDefault="00644CDE" w:rsidP="00644CDE">
      <w:pPr>
        <w:spacing w:line="480" w:lineRule="auto"/>
      </w:pPr>
      <w:r>
        <w:t>Knowing that all the existing and future students are active online is free. We are the target group of yours. You need a comprehensive digital marketing plan for a higher education institution to hit them. All potential students and their families are seeking for international student life information on universities, programs, and other related facets. </w:t>
      </w:r>
    </w:p>
    <w:p w14:paraId="6FF6A921" w14:textId="77777777" w:rsidR="00835363" w:rsidRDefault="00835363" w:rsidP="00644CDE">
      <w:pPr>
        <w:spacing w:line="480" w:lineRule="auto"/>
      </w:pPr>
    </w:p>
    <w:p w14:paraId="0C3F6139" w14:textId="1B8979F4" w:rsidR="005A4F60" w:rsidRDefault="009B2FC3" w:rsidP="009B2FC3">
      <w:pPr>
        <w:spacing w:line="480" w:lineRule="auto"/>
        <w:ind w:firstLine="720"/>
      </w:pPr>
      <w:r>
        <w:t xml:space="preserve">The </w:t>
      </w:r>
      <w:r w:rsidR="00644CDE">
        <w:t xml:space="preserve"> need </w:t>
      </w:r>
      <w:r>
        <w:t xml:space="preserve">of </w:t>
      </w:r>
      <w:r w:rsidR="00644CDE">
        <w:t>a detailed marketing strategy, culminating with a strong presence on social networks, through digital communication strategies that include not only social networking sites, but also messaging bots, and concluding with university forums.</w:t>
      </w:r>
      <w:r w:rsidRPr="009B2FC3">
        <w:t xml:space="preserve"> The prospect in higher education is international student recruitment. More and more institutions battle for international applications ' attention Their marketing teams are already designed to meet their target audience at full throttle. Marketing was once a concept that could only be spoken in the most reverent tones of academics' (Edmiston-</w:t>
      </w:r>
      <w:proofErr w:type="spellStart"/>
      <w:r w:rsidRPr="009B2FC3">
        <w:t>Strasser</w:t>
      </w:r>
      <w:proofErr w:type="spellEnd"/>
      <w:r w:rsidRPr="009B2FC3">
        <w:t xml:space="preserve">, 2009, p. 146) and concepts regarding academic institutions ' marketing in the past have received limited support. An significant criticism to institutional marketing practises, according to Anderson (2008), was that it would weaken academic quality and performance expectations. </w:t>
      </w:r>
    </w:p>
    <w:p w14:paraId="76817808" w14:textId="77777777" w:rsidR="005A4F60" w:rsidRPr="005A4F60" w:rsidRDefault="005A4F60" w:rsidP="005A4F60"/>
    <w:p w14:paraId="5FE6D12D" w14:textId="740C80EE" w:rsidR="00954DDB" w:rsidRPr="005A4F60" w:rsidRDefault="00300C33" w:rsidP="005A4F60">
      <w:pPr>
        <w:pStyle w:val="Heading2"/>
        <w:rPr>
          <w:iCs/>
        </w:rPr>
      </w:pPr>
      <w:bookmarkStart w:id="22" w:name="_Toc28355562"/>
      <w:r>
        <w:t>2.4</w:t>
      </w:r>
      <w:r w:rsidR="005A4F60" w:rsidRPr="005A4F60">
        <w:t xml:space="preserve"> THEORETICAL FRAMEWORK</w:t>
      </w:r>
      <w:bookmarkEnd w:id="22"/>
    </w:p>
    <w:p w14:paraId="04183AEB" w14:textId="77777777" w:rsidR="009B2FC3" w:rsidRDefault="009B2FC3" w:rsidP="00A258E5"/>
    <w:p w14:paraId="7DE6C22D" w14:textId="46F25DE8" w:rsidR="00E651F2" w:rsidRDefault="000C229C" w:rsidP="00835363">
      <w:pPr>
        <w:spacing w:line="480" w:lineRule="auto"/>
      </w:pPr>
      <w:r>
        <w:t xml:space="preserve">Qualitative method </w:t>
      </w:r>
      <w:r w:rsidR="00E651F2" w:rsidRPr="00E651F2">
        <w:t xml:space="preserve"> would provide </w:t>
      </w:r>
      <w:r>
        <w:t>the best possible study</w:t>
      </w:r>
      <w:r w:rsidR="00E651F2" w:rsidRPr="00E651F2">
        <w:t xml:space="preserve"> </w:t>
      </w:r>
      <w:r>
        <w:t>to explore the strategy of utilizing digital marketing</w:t>
      </w:r>
      <w:r w:rsidR="00E651F2" w:rsidRPr="00E651F2">
        <w:t xml:space="preserve"> to communicate with potential </w:t>
      </w:r>
      <w:r>
        <w:t>candidates</w:t>
      </w:r>
      <w:r w:rsidR="00E651F2" w:rsidRPr="00E651F2">
        <w:t xml:space="preserve"> instead of presenting statistical results (such as estimates of enrolment). It would allow </w:t>
      </w:r>
      <w:r>
        <w:t>prospect students</w:t>
      </w:r>
      <w:r w:rsidR="00E651F2" w:rsidRPr="00E651F2">
        <w:t xml:space="preserve">(i.e. members of the </w:t>
      </w:r>
      <w:r>
        <w:t>groups being checked</w:t>
      </w:r>
      <w:r w:rsidR="00E651F2" w:rsidRPr="00E651F2">
        <w:t xml:space="preserve">) to gain information about the effectiveness of digital media in the context of admissions. These qualitative data will </w:t>
      </w:r>
      <w:r w:rsidR="00E651F2" w:rsidRPr="00E651F2">
        <w:lastRenderedPageBreak/>
        <w:t>allow digital media programmes to be analysed without relying on numerical findings that can be biased by misleading parameters.</w:t>
      </w:r>
    </w:p>
    <w:p w14:paraId="1ADBFF4F" w14:textId="313D5CC9" w:rsidR="007B72DD" w:rsidRDefault="007B72DD" w:rsidP="00835363">
      <w:pPr>
        <w:spacing w:line="480" w:lineRule="auto"/>
      </w:pPr>
      <w:r w:rsidRPr="007B72DD">
        <w:t xml:space="preserve">Second, An online dedicated page of </w:t>
      </w:r>
      <w:r w:rsidR="00835363" w:rsidRPr="007B72DD">
        <w:t>Facebook</w:t>
      </w:r>
      <w:r w:rsidRPr="007B72DD">
        <w:t xml:space="preserve"> platform created by the university is analysed for observational and qualitative study. These sections are set up to facilitate university admission decisions and recruit students, so researchers could be confident that they are researching communication experiences directly relevant to the hiring process.</w:t>
      </w:r>
    </w:p>
    <w:p w14:paraId="10D3C4BA" w14:textId="40025F0F" w:rsidR="009E0C2B" w:rsidRPr="005B3AA0" w:rsidRDefault="00B07D90" w:rsidP="00D12E48">
      <w:pPr>
        <w:spacing w:line="480" w:lineRule="auto"/>
      </w:pPr>
      <w:r w:rsidRPr="00B07D90">
        <w:t>The plan o</w:t>
      </w:r>
      <w:r w:rsidR="000C229C">
        <w:t>f the research is to  perform an ethnography study through qualitative</w:t>
      </w:r>
      <w:r w:rsidRPr="00B07D90">
        <w:t xml:space="preserve"> analy</w:t>
      </w:r>
      <w:r w:rsidR="000C229C">
        <w:t xml:space="preserve">sis on the use of digital media platform </w:t>
      </w:r>
      <w:r w:rsidRPr="00B07D90">
        <w:t xml:space="preserve">in university </w:t>
      </w:r>
      <w:r w:rsidR="000C229C">
        <w:t>recruitment</w:t>
      </w:r>
      <w:r w:rsidRPr="00B07D90">
        <w:t xml:space="preserve"> and graduate </w:t>
      </w:r>
      <w:r w:rsidR="000C229C">
        <w:t xml:space="preserve">admissions </w:t>
      </w:r>
      <w:r w:rsidRPr="00B07D90">
        <w:t xml:space="preserve"> based on the existing literature and the reported issues. This study (a) </w:t>
      </w:r>
      <w:r w:rsidR="000C229C">
        <w:t>completes a literature gap through a rare qualitative study which has not been performed</w:t>
      </w:r>
      <w:r w:rsidRPr="00B07D90">
        <w:t xml:space="preserve"> in this context and (b) </w:t>
      </w:r>
      <w:r w:rsidR="000C229C">
        <w:t>helps administration to develop better digital marketing and student recruitment strategies to make effective marketing content. Since it</w:t>
      </w:r>
      <w:r w:rsidRPr="00B07D90">
        <w:t xml:space="preserve"> is an online communication analysis, it is a digital ethnography that is an online behaviour study. In the third chapter, more detail</w:t>
      </w:r>
      <w:r w:rsidR="000C229C">
        <w:t xml:space="preserve"> on </w:t>
      </w:r>
      <w:r w:rsidRPr="00B07D90">
        <w:t>ethnography</w:t>
      </w:r>
      <w:r w:rsidR="000C229C">
        <w:t xml:space="preserve"> study </w:t>
      </w:r>
      <w:r w:rsidRPr="00B07D90">
        <w:t xml:space="preserve"> and </w:t>
      </w:r>
      <w:r w:rsidR="000C229C">
        <w:t xml:space="preserve">research </w:t>
      </w:r>
      <w:r w:rsidRPr="00B07D90">
        <w:t>methodology</w:t>
      </w:r>
      <w:r w:rsidR="000C229C">
        <w:t xml:space="preserve"> is addressed</w:t>
      </w:r>
      <w:r w:rsidR="00D12E48">
        <w:t>.</w:t>
      </w:r>
    </w:p>
    <w:p w14:paraId="272EDEBA" w14:textId="77777777" w:rsidR="009E0C2B" w:rsidRDefault="009E0C2B" w:rsidP="009E0C2B">
      <w:pPr>
        <w:pStyle w:val="Heading1"/>
      </w:pPr>
      <w:r>
        <w:br w:type="page"/>
      </w:r>
      <w:bookmarkStart w:id="23" w:name="_Toc28355563"/>
      <w:r w:rsidR="008574A4">
        <w:lastRenderedPageBreak/>
        <w:t>3.</w:t>
      </w:r>
      <w:r w:rsidR="00D4795E">
        <w:t>METHODOLOGY</w:t>
      </w:r>
      <w:bookmarkEnd w:id="23"/>
    </w:p>
    <w:p w14:paraId="3E452FB8" w14:textId="77777777" w:rsidR="00D12E48" w:rsidRPr="00D12E48" w:rsidRDefault="00D12E48" w:rsidP="00D12E48"/>
    <w:p w14:paraId="3958A172" w14:textId="203F7B2D" w:rsidR="0038011E" w:rsidRDefault="0038011E" w:rsidP="00F05D6D">
      <w:pPr>
        <w:spacing w:line="480" w:lineRule="auto"/>
      </w:pPr>
      <w:r w:rsidRPr="0038011E">
        <w:t xml:space="preserve">The growth of the Internet over the past few years has given rise to the online discussion on ethnography. It presents typical ethnographic issues to be reconsidered </w:t>
      </w:r>
      <w:r w:rsidR="00A306BE">
        <w:t xml:space="preserve">in </w:t>
      </w:r>
      <w:r w:rsidRPr="0038011E">
        <w:t xml:space="preserve">the social phenomenon. Digital ethnography, by contrast, has historically been conducted around websites and services </w:t>
      </w:r>
      <w:r w:rsidR="00A306BE">
        <w:t>.</w:t>
      </w:r>
      <w:r w:rsidRPr="0038011E">
        <w:t xml:space="preserve">The ethnographic method serves the purpose of studying social phenomena and interpersonal relationships on the Internet for several purposes: </w:t>
      </w:r>
      <w:r w:rsidR="00A306BE">
        <w:t xml:space="preserve">this study </w:t>
      </w:r>
      <w:r w:rsidRPr="0038011E">
        <w:t xml:space="preserve"> has the ability to </w:t>
      </w:r>
      <w:r w:rsidR="00A306BE">
        <w:t>find</w:t>
      </w:r>
      <w:r w:rsidRPr="0038011E">
        <w:t xml:space="preserve"> the essence of interpersonal </w:t>
      </w:r>
      <w:r w:rsidR="00A306BE">
        <w:t>relations</w:t>
      </w:r>
      <w:r w:rsidRPr="0038011E">
        <w:t xml:space="preserve"> as such while also recognising the </w:t>
      </w:r>
      <w:r w:rsidR="00A306BE">
        <w:t>reduced</w:t>
      </w:r>
      <w:r w:rsidRPr="0038011E">
        <w:t xml:space="preserve"> face-to-face encounters and the complexity of a typical</w:t>
      </w:r>
      <w:r w:rsidR="00A306BE">
        <w:t xml:space="preserve"> behaviour of </w:t>
      </w:r>
      <w:r w:rsidRPr="0038011E">
        <w:t>place in which to concentrate field work.</w:t>
      </w:r>
    </w:p>
    <w:p w14:paraId="25A47C19" w14:textId="47D5792B" w:rsidR="00D4795E" w:rsidRPr="00300C33" w:rsidRDefault="0038011E" w:rsidP="00D12E48">
      <w:pPr>
        <w:spacing w:line="480" w:lineRule="auto"/>
      </w:pPr>
      <w:r w:rsidRPr="0038011E">
        <w:t>The field here is virtual reality, which opens up epistemic problems that will be discussed by the study. The basic ontological perspective of ethnography</w:t>
      </w:r>
      <w:r w:rsidR="00A306BE">
        <w:t xml:space="preserve"> study a</w:t>
      </w:r>
      <w:r w:rsidRPr="0038011E">
        <w:t xml:space="preserve"> user</w:t>
      </w:r>
      <w:r w:rsidR="00A306BE">
        <w:t>-centred approach, to convey</w:t>
      </w:r>
      <w:r w:rsidRPr="0038011E">
        <w:t xml:space="preserve"> truth c</w:t>
      </w:r>
      <w:r w:rsidR="00A306BE">
        <w:t>an be interpreted critical and subjective</w:t>
      </w:r>
      <w:r w:rsidRPr="0038011E">
        <w:t xml:space="preserve">. Therefore, social processes </w:t>
      </w:r>
      <w:r w:rsidR="00A306BE">
        <w:t>are both interpreted empirical and subjective</w:t>
      </w:r>
      <w:r w:rsidRPr="0038011E">
        <w:t>; therefore, preventive methods cannot be used to research them.</w:t>
      </w:r>
      <w:r>
        <w:t xml:space="preserve"> It is always recommended to combine qualitative and quantitative approaches to this challenge, but expanded virtual ethnography can be better understood by making an effective collection of qualitative data that helps draw the ethnography's structure or meaning through perfect combination of data collection methods (Scott,2009).</w:t>
      </w:r>
    </w:p>
    <w:p w14:paraId="3239A18D" w14:textId="6DC0AAE7" w:rsidR="009E0C2B" w:rsidRPr="00300C33" w:rsidRDefault="00300C33" w:rsidP="00300C33">
      <w:pPr>
        <w:pStyle w:val="Heading2"/>
      </w:pPr>
      <w:bookmarkStart w:id="24" w:name="_Toc28355564"/>
      <w:r w:rsidRPr="00300C33">
        <w:t>3.1</w:t>
      </w:r>
      <w:r w:rsidR="0074775F">
        <w:t xml:space="preserve"> </w:t>
      </w:r>
      <w:r w:rsidRPr="00300C33">
        <w:t>RESEARCH PARADIGM –INTERPRETIVISM</w:t>
      </w:r>
      <w:bookmarkEnd w:id="24"/>
    </w:p>
    <w:p w14:paraId="14044FAD" w14:textId="77777777" w:rsidR="0074775F" w:rsidRDefault="0074775F" w:rsidP="0074775F"/>
    <w:p w14:paraId="0CF7CD69" w14:textId="78663554" w:rsidR="0074775F" w:rsidRDefault="00E4226D" w:rsidP="00E4226D">
      <w:pPr>
        <w:spacing w:line="480" w:lineRule="auto"/>
      </w:pPr>
      <w:r w:rsidRPr="00E4226D">
        <w:lastRenderedPageBreak/>
        <w:t>Different scholars have understood the term paradigm differently. Blatchford (2001) states that there are three components in a research paradigm: a faith in the knowledge</w:t>
      </w:r>
      <w:r w:rsidR="00A306BE">
        <w:t xml:space="preserve"> nature</w:t>
      </w:r>
      <w:r w:rsidRPr="00E4226D">
        <w:t xml:space="preserve">, a method and validation </w:t>
      </w:r>
      <w:r w:rsidR="00A306BE">
        <w:t>technique followed</w:t>
      </w:r>
      <w:r w:rsidRPr="00E4226D">
        <w:t xml:space="preserve">. In contrast, </w:t>
      </w:r>
      <w:proofErr w:type="spellStart"/>
      <w:r w:rsidRPr="00E4226D">
        <w:t>Neuman</w:t>
      </w:r>
      <w:proofErr w:type="spellEnd"/>
      <w:r w:rsidRPr="00E4226D">
        <w:t xml:space="preserve"> (2000) respond to the paradigm as: epistemology, ontology, or even methodology of research. Interpretivist scholars consider "human experience environment" (Cohen &amp; </w:t>
      </w:r>
      <w:proofErr w:type="spellStart"/>
      <w:r w:rsidRPr="00E4226D">
        <w:t>Manion</w:t>
      </w:r>
      <w:proofErr w:type="spellEnd"/>
      <w:r w:rsidRPr="00E4226D">
        <w:t xml:space="preserve">, 1994: p36). In accordance with the views of Cohen &amp; </w:t>
      </w:r>
      <w:proofErr w:type="spellStart"/>
      <w:r w:rsidRPr="00E4226D">
        <w:t>Manion</w:t>
      </w:r>
      <w:proofErr w:type="spellEnd"/>
      <w:r w:rsidRPr="00E4226D">
        <w:t xml:space="preserve">, Creswell (2003) and Schwartz (2011) say that interpretive </w:t>
      </w:r>
      <w:r w:rsidR="00A306BE">
        <w:t>scholars</w:t>
      </w:r>
      <w:r w:rsidRPr="00E4226D">
        <w:t xml:space="preserve"> explore truth through perceptions, perspectives and </w:t>
      </w:r>
      <w:r w:rsidR="00A306BE">
        <w:t xml:space="preserve">participant experiences </w:t>
      </w:r>
      <w:r w:rsidRPr="00E4226D">
        <w:t>. In a narrower scale, this work does not attempt to explore all sorts of analysis techniques and processes, rather focuses primarily on how the interconnection in the field of education between interpretivism and qualitative methodology will deliver the best results in digital marketing.</w:t>
      </w:r>
    </w:p>
    <w:p w14:paraId="443FBB16" w14:textId="77777777" w:rsidR="00D4795E" w:rsidRDefault="00D4795E" w:rsidP="00D4795E">
      <w:pPr>
        <w:pStyle w:val="Heading3"/>
      </w:pPr>
    </w:p>
    <w:p w14:paraId="5BF90BC3" w14:textId="7A735A4B" w:rsidR="00D4795E" w:rsidRPr="00300C33" w:rsidRDefault="00D4795E" w:rsidP="00D4795E">
      <w:pPr>
        <w:pStyle w:val="Heading3"/>
        <w:rPr>
          <w:b/>
          <w:i/>
          <w:sz w:val="28"/>
          <w:szCs w:val="28"/>
        </w:rPr>
      </w:pPr>
      <w:bookmarkStart w:id="25" w:name="_Toc28355565"/>
      <w:r w:rsidRPr="00300C33">
        <w:rPr>
          <w:b/>
          <w:i/>
          <w:sz w:val="28"/>
          <w:szCs w:val="28"/>
        </w:rPr>
        <w:t xml:space="preserve">3.1.1 </w:t>
      </w:r>
      <w:r w:rsidR="00F37859" w:rsidRPr="00300C33">
        <w:rPr>
          <w:b/>
          <w:i/>
          <w:sz w:val="28"/>
          <w:szCs w:val="28"/>
        </w:rPr>
        <w:t>Interpretivist</w:t>
      </w:r>
      <w:bookmarkEnd w:id="25"/>
    </w:p>
    <w:p w14:paraId="0974E00A" w14:textId="77777777" w:rsidR="0074775F" w:rsidRPr="00D4795E" w:rsidRDefault="0074775F" w:rsidP="0074775F"/>
    <w:p w14:paraId="52CE233A" w14:textId="241240D9" w:rsidR="00D4795E" w:rsidRDefault="00F37859" w:rsidP="00E4226D">
      <w:pPr>
        <w:widowControl w:val="0"/>
        <w:autoSpaceDE w:val="0"/>
        <w:autoSpaceDN w:val="0"/>
        <w:adjustRightInd w:val="0"/>
        <w:spacing w:after="240" w:line="480" w:lineRule="auto"/>
        <w:rPr>
          <w:rFonts w:ascii="Times" w:hAnsi="Times" w:cs="Times"/>
          <w:iCs w:val="0"/>
          <w:color w:val="000000"/>
          <w:sz w:val="26"/>
          <w:szCs w:val="26"/>
          <w:lang w:val="en-GB" w:eastAsia="en-GB"/>
        </w:rPr>
      </w:pPr>
      <w:r w:rsidRPr="00F37859">
        <w:rPr>
          <w:rFonts w:ascii="Times" w:hAnsi="Times" w:cs="Times"/>
          <w:iCs w:val="0"/>
          <w:color w:val="000000"/>
          <w:sz w:val="26"/>
          <w:szCs w:val="26"/>
          <w:lang w:val="en-GB" w:eastAsia="en-GB"/>
        </w:rPr>
        <w:t>Interpretivism typically seeks to understand a particular context, according to Willis (2007), and the core belief of the theory of perception is that truth is socially constructed. Since most work is constructed within a Western model, the context of their movement between cultures is significant, and so Willis ' argument supports the option of interpretation for educational researchers to explore a trend in a student group or school.</w:t>
      </w:r>
      <w:r>
        <w:rPr>
          <w:rFonts w:ascii="Times" w:hAnsi="Times" w:cs="Times"/>
          <w:iCs w:val="0"/>
          <w:color w:val="000000"/>
          <w:sz w:val="26"/>
          <w:szCs w:val="26"/>
          <w:lang w:val="en-GB" w:eastAsia="en-GB"/>
        </w:rPr>
        <w:t xml:space="preserve"> This</w:t>
      </w:r>
      <w:r w:rsidR="0025205C">
        <w:rPr>
          <w:rFonts w:ascii="Times" w:hAnsi="Times" w:cs="Times"/>
          <w:iCs w:val="0"/>
          <w:color w:val="000000"/>
          <w:sz w:val="26"/>
          <w:szCs w:val="26"/>
          <w:lang w:val="en-GB" w:eastAsia="en-GB"/>
        </w:rPr>
        <w:t xml:space="preserve"> research accepts and </w:t>
      </w:r>
      <w:r>
        <w:rPr>
          <w:rFonts w:ascii="Times" w:hAnsi="Times" w:cs="Times"/>
          <w:iCs w:val="0"/>
          <w:color w:val="000000"/>
          <w:sz w:val="26"/>
          <w:szCs w:val="26"/>
          <w:lang w:val="en-GB" w:eastAsia="en-GB"/>
        </w:rPr>
        <w:t xml:space="preserve">looks forward to the different attitudes and perspectives and is open to change. It also looks forward to practice rigorous and effective data collection techniques which helps to promote </w:t>
      </w:r>
      <w:r>
        <w:rPr>
          <w:rFonts w:ascii="Times" w:hAnsi="Times" w:cs="Times"/>
          <w:iCs w:val="0"/>
          <w:color w:val="000000"/>
          <w:sz w:val="26"/>
          <w:szCs w:val="26"/>
          <w:lang w:val="en-GB" w:eastAsia="en-GB"/>
        </w:rPr>
        <w:lastRenderedPageBreak/>
        <w:t>participatory and holistic research. This can help to go beyond the inductive and deductive approach. It also helps the participants in my research to say about their experiences. As my research is more subjective than objective.</w:t>
      </w:r>
      <w:r w:rsidR="00E4226D" w:rsidRPr="00E4226D">
        <w:t xml:space="preserve"> </w:t>
      </w:r>
      <w:r w:rsidR="00E4226D" w:rsidRPr="00E4226D">
        <w:rPr>
          <w:rFonts w:ascii="Times" w:hAnsi="Times" w:cs="Times"/>
          <w:iCs w:val="0"/>
          <w:color w:val="000000"/>
          <w:sz w:val="26"/>
          <w:szCs w:val="26"/>
          <w:lang w:val="en-GB" w:eastAsia="en-GB"/>
        </w:rPr>
        <w:t>Willis (2007) suggests that the aim of analysis is to favour subjectivity, and "interpreters disregard the concept that empirical human behaviour study is feasible" (p.110). From Willis ' point of view, Smith (1993) argues that interpreters are' anti-foundationalists' because' there is no specific right or wrong approach to understanding, no specific method which automatically leads to intellectual progress' (p.120). Interpretative critics do not accept the existence of standard research criteria, but rather the research governing principles are "properties of a particular group or society" (Smith, 1993 p.5</w:t>
      </w:r>
      <w:r w:rsidR="00E4226D">
        <w:rPr>
          <w:rFonts w:ascii="Times" w:hAnsi="Times" w:cs="Times"/>
          <w:iCs w:val="0"/>
          <w:color w:val="000000"/>
          <w:sz w:val="26"/>
          <w:szCs w:val="26"/>
          <w:lang w:val="en-GB" w:eastAsia="en-GB"/>
        </w:rPr>
        <w:t>53</w:t>
      </w:r>
      <w:r w:rsidR="00E4226D" w:rsidRPr="00E4226D">
        <w:rPr>
          <w:rFonts w:ascii="Times" w:hAnsi="Times" w:cs="Times"/>
          <w:iCs w:val="0"/>
          <w:color w:val="000000"/>
          <w:sz w:val="26"/>
          <w:szCs w:val="26"/>
          <w:lang w:val="en-GB" w:eastAsia="en-GB"/>
        </w:rPr>
        <w:t>).</w:t>
      </w:r>
    </w:p>
    <w:p w14:paraId="2CD7F40C" w14:textId="77777777" w:rsidR="003B5F64" w:rsidRDefault="003B5F64" w:rsidP="00E4226D">
      <w:pPr>
        <w:widowControl w:val="0"/>
        <w:autoSpaceDE w:val="0"/>
        <w:autoSpaceDN w:val="0"/>
        <w:adjustRightInd w:val="0"/>
        <w:spacing w:after="240" w:line="480" w:lineRule="auto"/>
        <w:rPr>
          <w:rFonts w:ascii="Times" w:hAnsi="Times" w:cs="Times"/>
          <w:iCs w:val="0"/>
          <w:color w:val="000000"/>
          <w:sz w:val="26"/>
          <w:szCs w:val="26"/>
          <w:lang w:val="en-GB" w:eastAsia="en-GB"/>
        </w:rPr>
      </w:pPr>
    </w:p>
    <w:p w14:paraId="492A37F2" w14:textId="1F55F9B9" w:rsidR="00D4795E" w:rsidRDefault="00D4795E" w:rsidP="00300C33">
      <w:pPr>
        <w:pStyle w:val="Heading2"/>
      </w:pPr>
      <w:bookmarkStart w:id="26" w:name="_Toc28355566"/>
      <w:r w:rsidRPr="00D4795E">
        <w:t xml:space="preserve">3.2.STRATEGY-  </w:t>
      </w:r>
      <w:r w:rsidR="00C849E8">
        <w:t>EXPANDED</w:t>
      </w:r>
      <w:r w:rsidR="000B2E59">
        <w:t xml:space="preserve"> ETHNOGRAPHY</w:t>
      </w:r>
      <w:bookmarkEnd w:id="26"/>
    </w:p>
    <w:p w14:paraId="64CF75D2" w14:textId="77777777" w:rsidR="00E4226D" w:rsidRPr="00E4226D" w:rsidRDefault="00E4226D" w:rsidP="00E4226D"/>
    <w:p w14:paraId="0116CA55" w14:textId="4A86CCF2" w:rsidR="0082129C" w:rsidRDefault="00991E9B" w:rsidP="00991E9B">
      <w:pPr>
        <w:widowControl w:val="0"/>
        <w:autoSpaceDE w:val="0"/>
        <w:autoSpaceDN w:val="0"/>
        <w:adjustRightInd w:val="0"/>
        <w:spacing w:after="240" w:line="480" w:lineRule="auto"/>
        <w:rPr>
          <w:rFonts w:ascii="Times" w:hAnsi="Times" w:cs="Times"/>
          <w:iCs w:val="0"/>
          <w:color w:val="000000"/>
          <w:sz w:val="26"/>
          <w:szCs w:val="26"/>
          <w:lang w:val="en-GB" w:eastAsia="en-GB"/>
        </w:rPr>
      </w:pPr>
      <w:r>
        <w:rPr>
          <w:rFonts w:ascii="Times" w:hAnsi="Times" w:cs="Times"/>
          <w:iCs w:val="0"/>
          <w:color w:val="000000"/>
          <w:sz w:val="26"/>
          <w:szCs w:val="26"/>
          <w:lang w:val="en-GB" w:eastAsia="en-GB"/>
        </w:rPr>
        <w:t>T</w:t>
      </w:r>
      <w:r w:rsidR="0082129C" w:rsidRPr="0082129C">
        <w:rPr>
          <w:rFonts w:ascii="Times" w:hAnsi="Times" w:cs="Times"/>
          <w:iCs w:val="0"/>
          <w:color w:val="000000"/>
          <w:sz w:val="26"/>
          <w:szCs w:val="26"/>
          <w:lang w:val="en-GB" w:eastAsia="en-GB"/>
        </w:rPr>
        <w:t>he virtual world of the internet</w:t>
      </w:r>
      <w:r w:rsidR="000C000F">
        <w:rPr>
          <w:rFonts w:ascii="Times" w:hAnsi="Times" w:cs="Times"/>
          <w:iCs w:val="0"/>
          <w:color w:val="000000"/>
          <w:sz w:val="26"/>
          <w:szCs w:val="26"/>
          <w:lang w:val="en-GB" w:eastAsia="en-GB"/>
        </w:rPr>
        <w:t xml:space="preserve"> has three key drawbacks. T</w:t>
      </w:r>
      <w:r w:rsidR="0082129C" w:rsidRPr="0082129C">
        <w:rPr>
          <w:rFonts w:ascii="Times" w:hAnsi="Times" w:cs="Times"/>
          <w:iCs w:val="0"/>
          <w:color w:val="000000"/>
          <w:sz w:val="26"/>
          <w:szCs w:val="26"/>
          <w:lang w:val="en-GB" w:eastAsia="en-GB"/>
        </w:rPr>
        <w:t xml:space="preserve">here </w:t>
      </w:r>
      <w:proofErr w:type="gramStart"/>
      <w:r w:rsidR="0082129C" w:rsidRPr="0082129C">
        <w:rPr>
          <w:rFonts w:ascii="Times" w:hAnsi="Times" w:cs="Times"/>
          <w:iCs w:val="0"/>
          <w:color w:val="000000"/>
          <w:sz w:val="26"/>
          <w:szCs w:val="26"/>
          <w:lang w:val="en-GB" w:eastAsia="en-GB"/>
        </w:rPr>
        <w:t>are</w:t>
      </w:r>
      <w:proofErr w:type="gramEnd"/>
      <w:r w:rsidR="0082129C" w:rsidRPr="0082129C">
        <w:rPr>
          <w:rFonts w:ascii="Times" w:hAnsi="Times" w:cs="Times"/>
          <w:iCs w:val="0"/>
          <w:color w:val="000000"/>
          <w:sz w:val="26"/>
          <w:szCs w:val="26"/>
          <w:lang w:val="en-GB" w:eastAsia="en-GB"/>
        </w:rPr>
        <w:t xml:space="preserve"> few research that </w:t>
      </w:r>
      <w:r w:rsidR="00A306BE">
        <w:rPr>
          <w:rFonts w:ascii="Times" w:hAnsi="Times" w:cs="Times"/>
          <w:iCs w:val="0"/>
          <w:color w:val="000000"/>
          <w:sz w:val="26"/>
          <w:szCs w:val="26"/>
          <w:lang w:val="en-GB" w:eastAsia="en-GB"/>
        </w:rPr>
        <w:t>has</w:t>
      </w:r>
      <w:r w:rsidR="0082129C" w:rsidRPr="0082129C">
        <w:rPr>
          <w:rFonts w:ascii="Times" w:hAnsi="Times" w:cs="Times"/>
          <w:iCs w:val="0"/>
          <w:color w:val="000000"/>
          <w:sz w:val="26"/>
          <w:szCs w:val="26"/>
          <w:lang w:val="en-GB" w:eastAsia="en-GB"/>
        </w:rPr>
        <w:t xml:space="preserve"> problems offline as well as </w:t>
      </w:r>
      <w:r w:rsidR="00A306BE">
        <w:rPr>
          <w:rFonts w:ascii="Times" w:hAnsi="Times" w:cs="Times"/>
          <w:iCs w:val="0"/>
          <w:color w:val="000000"/>
          <w:sz w:val="26"/>
          <w:szCs w:val="26"/>
          <w:lang w:val="en-GB" w:eastAsia="en-GB"/>
        </w:rPr>
        <w:t>in web</w:t>
      </w:r>
      <w:r w:rsidR="0082129C" w:rsidRPr="0082129C">
        <w:rPr>
          <w:rFonts w:ascii="Times" w:hAnsi="Times" w:cs="Times"/>
          <w:iCs w:val="0"/>
          <w:color w:val="000000"/>
          <w:sz w:val="26"/>
          <w:szCs w:val="26"/>
          <w:lang w:val="en-GB" w:eastAsia="en-GB"/>
        </w:rPr>
        <w:t xml:space="preserve">, along with how </w:t>
      </w:r>
      <w:r w:rsidR="00A306BE">
        <w:rPr>
          <w:rFonts w:ascii="Times" w:hAnsi="Times" w:cs="Times"/>
          <w:iCs w:val="0"/>
          <w:color w:val="000000"/>
          <w:sz w:val="26"/>
          <w:szCs w:val="26"/>
          <w:lang w:val="en-GB" w:eastAsia="en-GB"/>
        </w:rPr>
        <w:t xml:space="preserve">web </w:t>
      </w:r>
      <w:r w:rsidR="0082129C" w:rsidRPr="0082129C">
        <w:rPr>
          <w:rFonts w:ascii="Times" w:hAnsi="Times" w:cs="Times"/>
          <w:iCs w:val="0"/>
          <w:color w:val="000000"/>
          <w:sz w:val="26"/>
          <w:szCs w:val="26"/>
          <w:lang w:val="en-GB" w:eastAsia="en-GB"/>
        </w:rPr>
        <w:t>interactions impact and are influenced by those</w:t>
      </w:r>
      <w:r w:rsidR="000C000F">
        <w:rPr>
          <w:rFonts w:ascii="Times" w:hAnsi="Times" w:cs="Times"/>
          <w:iCs w:val="0"/>
          <w:color w:val="000000"/>
          <w:sz w:val="26"/>
          <w:szCs w:val="26"/>
          <w:lang w:val="en-GB" w:eastAsia="en-GB"/>
        </w:rPr>
        <w:t xml:space="preserve"> offline. T</w:t>
      </w:r>
      <w:r w:rsidR="0082129C" w:rsidRPr="0082129C">
        <w:rPr>
          <w:rFonts w:ascii="Times" w:hAnsi="Times" w:cs="Times"/>
          <w:iCs w:val="0"/>
          <w:color w:val="000000"/>
          <w:sz w:val="26"/>
          <w:szCs w:val="26"/>
          <w:lang w:val="en-GB" w:eastAsia="en-GB"/>
        </w:rPr>
        <w:t>he focus of the fieldwork tended to focus on shifting internet applications or websites, rather than focusing on how use</w:t>
      </w:r>
      <w:r w:rsidR="000C000F">
        <w:rPr>
          <w:rFonts w:ascii="Times" w:hAnsi="Times" w:cs="Times"/>
          <w:iCs w:val="0"/>
          <w:color w:val="000000"/>
          <w:sz w:val="26"/>
          <w:szCs w:val="26"/>
          <w:lang w:val="en-GB" w:eastAsia="en-GB"/>
        </w:rPr>
        <w:t>rs effectively use them. R</w:t>
      </w:r>
      <w:r w:rsidR="0082129C" w:rsidRPr="0082129C">
        <w:rPr>
          <w:rFonts w:ascii="Times" w:hAnsi="Times" w:cs="Times"/>
          <w:iCs w:val="0"/>
          <w:color w:val="000000"/>
          <w:sz w:val="26"/>
          <w:szCs w:val="26"/>
          <w:lang w:val="en-GB" w:eastAsia="en-GB"/>
        </w:rPr>
        <w:t>esearch analyses text rather than multimedia primarily.</w:t>
      </w:r>
      <w:r w:rsidR="0082129C" w:rsidRPr="0082129C">
        <w:t xml:space="preserve"> </w:t>
      </w:r>
      <w:r w:rsidR="0082129C" w:rsidRPr="0082129C">
        <w:rPr>
          <w:rFonts w:ascii="Times" w:hAnsi="Times" w:cs="Times"/>
          <w:iCs w:val="0"/>
          <w:color w:val="000000"/>
          <w:sz w:val="26"/>
          <w:szCs w:val="26"/>
          <w:lang w:val="en-GB" w:eastAsia="en-GB"/>
        </w:rPr>
        <w:t xml:space="preserve">I follow Marcus' (1995) multi-site ethnography to solve these problems, which I refer to </w:t>
      </w:r>
      <w:proofErr w:type="gramStart"/>
      <w:r w:rsidR="0082129C" w:rsidRPr="0082129C">
        <w:rPr>
          <w:rFonts w:ascii="Times" w:hAnsi="Times" w:cs="Times"/>
          <w:iCs w:val="0"/>
          <w:color w:val="000000"/>
          <w:sz w:val="26"/>
          <w:szCs w:val="26"/>
          <w:lang w:val="en-GB" w:eastAsia="en-GB"/>
        </w:rPr>
        <w:t>as'</w:t>
      </w:r>
      <w:proofErr w:type="gramEnd"/>
      <w:r w:rsidR="0082129C" w:rsidRPr="0082129C">
        <w:rPr>
          <w:rFonts w:ascii="Times" w:hAnsi="Times" w:cs="Times"/>
          <w:iCs w:val="0"/>
          <w:color w:val="000000"/>
          <w:sz w:val="26"/>
          <w:szCs w:val="26"/>
          <w:lang w:val="en-GB" w:eastAsia="en-GB"/>
        </w:rPr>
        <w:t xml:space="preserve"> expanded ethnography' when applicable to the digital life. It is extended in the sense that the adopted study </w:t>
      </w:r>
      <w:proofErr w:type="gramStart"/>
      <w:r w:rsidR="0082129C" w:rsidRPr="0082129C">
        <w:rPr>
          <w:rFonts w:ascii="Times" w:hAnsi="Times" w:cs="Times"/>
          <w:iCs w:val="0"/>
          <w:color w:val="000000"/>
          <w:sz w:val="26"/>
          <w:szCs w:val="26"/>
          <w:lang w:val="en-GB" w:eastAsia="en-GB"/>
        </w:rPr>
        <w:t>methodology  will</w:t>
      </w:r>
      <w:proofErr w:type="gramEnd"/>
      <w:r w:rsidR="0082129C" w:rsidRPr="0082129C">
        <w:rPr>
          <w:rFonts w:ascii="Times" w:hAnsi="Times" w:cs="Times"/>
          <w:iCs w:val="0"/>
          <w:color w:val="000000"/>
          <w:sz w:val="26"/>
          <w:szCs w:val="26"/>
          <w:lang w:val="en-GB" w:eastAsia="en-GB"/>
        </w:rPr>
        <w:t xml:space="preserve"> actually be as dynamic as the research object itself. It also addresses the fact that online groups and partnerships have varying and complex interpersonal structures and do not always exist in the shared space or </w:t>
      </w:r>
      <w:r w:rsidR="0082129C" w:rsidRPr="0082129C">
        <w:rPr>
          <w:rFonts w:ascii="Times" w:hAnsi="Times" w:cs="Times"/>
          <w:iCs w:val="0"/>
          <w:color w:val="000000"/>
          <w:sz w:val="26"/>
          <w:szCs w:val="26"/>
          <w:lang w:val="en-GB" w:eastAsia="en-GB"/>
        </w:rPr>
        <w:lastRenderedPageBreak/>
        <w:t>on the same platform.</w:t>
      </w:r>
      <w:r w:rsidR="00F10E8E" w:rsidRPr="00F10E8E">
        <w:t xml:space="preserve"> </w:t>
      </w:r>
      <w:r w:rsidR="00F10E8E" w:rsidRPr="00F10E8E">
        <w:rPr>
          <w:rFonts w:ascii="Times" w:hAnsi="Times" w:cs="Times"/>
          <w:iCs w:val="0"/>
          <w:color w:val="000000"/>
          <w:sz w:val="26"/>
          <w:szCs w:val="26"/>
          <w:lang w:val="en-GB" w:eastAsia="en-GB"/>
        </w:rPr>
        <w:t>It focuses on users of the internet. The setting is extended to all the applications that each participant uses in order to follow them. The implementation of such an ethnography, as already mentioned in the section above, would require many techniques. In addition to empirical data demonstrating this approach, they are discussed in more detail below.</w:t>
      </w:r>
    </w:p>
    <w:p w14:paraId="4FE3E22F" w14:textId="095E5066" w:rsidR="00D4795E" w:rsidRPr="00991E9B" w:rsidRDefault="000B2E59" w:rsidP="00991E9B">
      <w:pPr>
        <w:widowControl w:val="0"/>
        <w:autoSpaceDE w:val="0"/>
        <w:autoSpaceDN w:val="0"/>
        <w:adjustRightInd w:val="0"/>
        <w:spacing w:after="240" w:line="300" w:lineRule="atLeast"/>
        <w:jc w:val="left"/>
        <w:rPr>
          <w:rFonts w:ascii="Times" w:hAnsi="Times" w:cs="Times"/>
          <w:iCs w:val="0"/>
          <w:color w:val="000000"/>
          <w:sz w:val="24"/>
          <w:szCs w:val="24"/>
          <w:lang w:val="en-GB" w:eastAsia="en-GB"/>
        </w:rPr>
      </w:pPr>
      <w:r>
        <w:rPr>
          <w:rFonts w:ascii="Times" w:hAnsi="Times" w:cs="Times"/>
          <w:iCs w:val="0"/>
          <w:color w:val="000000"/>
          <w:sz w:val="26"/>
          <w:szCs w:val="26"/>
          <w:lang w:val="en-GB" w:eastAsia="en-GB"/>
        </w:rPr>
        <w:t xml:space="preserve"> </w:t>
      </w:r>
    </w:p>
    <w:p w14:paraId="7468F8D7" w14:textId="79AAE34C" w:rsidR="00D4795E" w:rsidRDefault="000B2E59" w:rsidP="00D4795E">
      <w:pPr>
        <w:pStyle w:val="Heading3"/>
        <w:rPr>
          <w:b/>
          <w:i/>
          <w:sz w:val="28"/>
          <w:szCs w:val="28"/>
        </w:rPr>
      </w:pPr>
      <w:bookmarkStart w:id="27" w:name="_Toc28355567"/>
      <w:r>
        <w:rPr>
          <w:b/>
          <w:i/>
          <w:sz w:val="28"/>
          <w:szCs w:val="28"/>
        </w:rPr>
        <w:t>3.2.1 Expanded</w:t>
      </w:r>
      <w:r w:rsidR="00D4795E" w:rsidRPr="00300C33">
        <w:rPr>
          <w:b/>
          <w:i/>
          <w:sz w:val="28"/>
          <w:szCs w:val="28"/>
        </w:rPr>
        <w:t xml:space="preserve"> ethnography</w:t>
      </w:r>
      <w:bookmarkEnd w:id="27"/>
    </w:p>
    <w:p w14:paraId="60836C20" w14:textId="77777777" w:rsidR="003B5F64" w:rsidRPr="003B5F64" w:rsidRDefault="003B5F64" w:rsidP="003B5F64"/>
    <w:p w14:paraId="7E03345C" w14:textId="12964AA7" w:rsidR="00AA5DC7" w:rsidRPr="00991E9B" w:rsidRDefault="00991E9B" w:rsidP="00991E9B">
      <w:pPr>
        <w:widowControl w:val="0"/>
        <w:autoSpaceDE w:val="0"/>
        <w:autoSpaceDN w:val="0"/>
        <w:adjustRightInd w:val="0"/>
        <w:spacing w:after="240" w:line="480" w:lineRule="auto"/>
        <w:rPr>
          <w:rFonts w:ascii="Times" w:hAnsi="Times" w:cs="Times"/>
          <w:iCs w:val="0"/>
          <w:color w:val="000000"/>
          <w:sz w:val="26"/>
          <w:szCs w:val="26"/>
          <w:lang w:val="en-GB" w:eastAsia="en-GB"/>
        </w:rPr>
      </w:pPr>
      <w:r w:rsidRPr="00991E9B">
        <w:rPr>
          <w:rFonts w:ascii="Times" w:hAnsi="Times" w:cs="Times"/>
          <w:iCs w:val="0"/>
          <w:color w:val="000000"/>
          <w:sz w:val="26"/>
          <w:szCs w:val="26"/>
          <w:lang w:val="en-GB" w:eastAsia="en-GB"/>
        </w:rPr>
        <w:t xml:space="preserve">The research is conceived as an expanded ethnography, with the goal of creating the experiences of </w:t>
      </w:r>
      <w:r w:rsidR="000C000F">
        <w:rPr>
          <w:rFonts w:ascii="Times" w:hAnsi="Times" w:cs="Times"/>
          <w:iCs w:val="0"/>
          <w:color w:val="000000"/>
          <w:sz w:val="26"/>
          <w:szCs w:val="26"/>
          <w:lang w:val="en-GB" w:eastAsia="en-GB"/>
        </w:rPr>
        <w:t>students</w:t>
      </w:r>
      <w:r w:rsidRPr="00991E9B">
        <w:rPr>
          <w:rFonts w:ascii="Times" w:hAnsi="Times" w:cs="Times"/>
          <w:iCs w:val="0"/>
          <w:color w:val="000000"/>
          <w:sz w:val="26"/>
          <w:szCs w:val="26"/>
          <w:lang w:val="en-GB" w:eastAsia="en-GB"/>
        </w:rPr>
        <w:t xml:space="preserve"> in a variety of contexts through a combination of m</w:t>
      </w:r>
      <w:r w:rsidR="000C000F">
        <w:rPr>
          <w:rFonts w:ascii="Times" w:hAnsi="Times" w:cs="Times"/>
          <w:iCs w:val="0"/>
          <w:color w:val="000000"/>
          <w:sz w:val="26"/>
          <w:szCs w:val="26"/>
          <w:lang w:val="en-GB" w:eastAsia="en-GB"/>
        </w:rPr>
        <w:t>ethods of collecting data</w:t>
      </w:r>
      <w:r w:rsidRPr="00991E9B">
        <w:rPr>
          <w:rFonts w:ascii="Times" w:hAnsi="Times" w:cs="Times"/>
          <w:iCs w:val="0"/>
          <w:color w:val="000000"/>
          <w:sz w:val="26"/>
          <w:szCs w:val="26"/>
          <w:lang w:val="en-GB" w:eastAsia="en-GB"/>
        </w:rPr>
        <w:t>. This relies on interviews</w:t>
      </w:r>
      <w:r w:rsidR="000C000F">
        <w:rPr>
          <w:rFonts w:ascii="Times" w:hAnsi="Times" w:cs="Times"/>
          <w:iCs w:val="0"/>
          <w:color w:val="000000"/>
          <w:sz w:val="26"/>
          <w:szCs w:val="26"/>
          <w:lang w:val="en-GB" w:eastAsia="en-GB"/>
        </w:rPr>
        <w:t xml:space="preserve"> biographically done</w:t>
      </w:r>
      <w:r w:rsidRPr="00991E9B">
        <w:rPr>
          <w:rFonts w:ascii="Times" w:hAnsi="Times" w:cs="Times"/>
          <w:iCs w:val="0"/>
          <w:color w:val="000000"/>
          <w:sz w:val="26"/>
          <w:szCs w:val="26"/>
          <w:lang w:val="en-GB" w:eastAsia="en-GB"/>
        </w:rPr>
        <w:t xml:space="preserve"> (</w:t>
      </w:r>
      <w:proofErr w:type="spellStart"/>
      <w:r w:rsidRPr="00991E9B">
        <w:rPr>
          <w:rFonts w:ascii="Times" w:hAnsi="Times" w:cs="Times"/>
          <w:iCs w:val="0"/>
          <w:color w:val="000000"/>
          <w:sz w:val="26"/>
          <w:szCs w:val="26"/>
          <w:lang w:val="en-GB" w:eastAsia="en-GB"/>
        </w:rPr>
        <w:t>Wengraf</w:t>
      </w:r>
      <w:proofErr w:type="spellEnd"/>
      <w:r w:rsidRPr="00991E9B">
        <w:rPr>
          <w:rFonts w:ascii="Times" w:hAnsi="Times" w:cs="Times"/>
          <w:iCs w:val="0"/>
          <w:color w:val="000000"/>
          <w:sz w:val="26"/>
          <w:szCs w:val="26"/>
          <w:lang w:val="en-GB" w:eastAsia="en-GB"/>
        </w:rPr>
        <w:t xml:space="preserve"> 2001) in order to explore the learner personality of an adult as it is developed over time and in multiple social contexts. As an interpretive practise, it builds on the interview (Holstein</w:t>
      </w:r>
      <w:r w:rsidR="000C000F">
        <w:rPr>
          <w:rFonts w:ascii="Times" w:hAnsi="Times" w:cs="Times"/>
          <w:iCs w:val="0"/>
          <w:color w:val="000000"/>
          <w:sz w:val="26"/>
          <w:szCs w:val="26"/>
          <w:lang w:val="en-GB" w:eastAsia="en-GB"/>
        </w:rPr>
        <w:t xml:space="preserve"> and </w:t>
      </w:r>
      <w:proofErr w:type="spellStart"/>
      <w:r w:rsidR="000C000F">
        <w:rPr>
          <w:rFonts w:ascii="Times" w:hAnsi="Times" w:cs="Times"/>
          <w:iCs w:val="0"/>
          <w:color w:val="000000"/>
          <w:sz w:val="26"/>
          <w:szCs w:val="26"/>
          <w:lang w:val="en-GB" w:eastAsia="en-GB"/>
        </w:rPr>
        <w:t>Gubrium</w:t>
      </w:r>
      <w:proofErr w:type="spellEnd"/>
      <w:r w:rsidR="000C000F">
        <w:rPr>
          <w:rFonts w:ascii="Times" w:hAnsi="Times" w:cs="Times"/>
          <w:iCs w:val="0"/>
          <w:color w:val="000000"/>
          <w:sz w:val="26"/>
          <w:szCs w:val="26"/>
          <w:lang w:val="en-GB" w:eastAsia="en-GB"/>
        </w:rPr>
        <w:t xml:space="preserve"> 1995</w:t>
      </w:r>
      <w:proofErr w:type="gramStart"/>
      <w:r w:rsidR="000C000F">
        <w:rPr>
          <w:rFonts w:ascii="Times" w:hAnsi="Times" w:cs="Times"/>
          <w:iCs w:val="0"/>
          <w:color w:val="000000"/>
          <w:sz w:val="26"/>
          <w:szCs w:val="26"/>
          <w:lang w:val="en-GB" w:eastAsia="en-GB"/>
        </w:rPr>
        <w:t>).The</w:t>
      </w:r>
      <w:proofErr w:type="gramEnd"/>
      <w:r w:rsidR="000C000F">
        <w:rPr>
          <w:rFonts w:ascii="Times" w:hAnsi="Times" w:cs="Times"/>
          <w:iCs w:val="0"/>
          <w:color w:val="000000"/>
          <w:sz w:val="26"/>
          <w:szCs w:val="26"/>
          <w:lang w:val="en-GB" w:eastAsia="en-GB"/>
        </w:rPr>
        <w:t xml:space="preserve"> narrator</w:t>
      </w:r>
      <w:r w:rsidR="000C000F" w:rsidRPr="00991E9B">
        <w:rPr>
          <w:rFonts w:ascii="Times" w:hAnsi="Times" w:cs="Times"/>
          <w:iCs w:val="0"/>
          <w:color w:val="000000"/>
          <w:sz w:val="26"/>
          <w:szCs w:val="26"/>
          <w:lang w:val="en-GB" w:eastAsia="en-GB"/>
        </w:rPr>
        <w:t xml:space="preserve"> </w:t>
      </w:r>
      <w:r w:rsidRPr="00991E9B">
        <w:rPr>
          <w:rFonts w:ascii="Times" w:hAnsi="Times" w:cs="Times"/>
          <w:iCs w:val="0"/>
          <w:color w:val="000000"/>
          <w:sz w:val="26"/>
          <w:szCs w:val="26"/>
          <w:lang w:val="en-GB" w:eastAsia="en-GB"/>
        </w:rPr>
        <w:t>building</w:t>
      </w:r>
      <w:r w:rsidR="000C000F">
        <w:rPr>
          <w:rFonts w:ascii="Times" w:hAnsi="Times" w:cs="Times"/>
          <w:iCs w:val="0"/>
          <w:color w:val="000000"/>
          <w:sz w:val="26"/>
          <w:szCs w:val="26"/>
          <w:lang w:val="en-GB" w:eastAsia="en-GB"/>
        </w:rPr>
        <w:t xml:space="preserve"> identity </w:t>
      </w:r>
      <w:r w:rsidRPr="00991E9B">
        <w:rPr>
          <w:rFonts w:ascii="Times" w:hAnsi="Times" w:cs="Times"/>
          <w:iCs w:val="0"/>
          <w:color w:val="000000"/>
          <w:sz w:val="26"/>
          <w:szCs w:val="26"/>
          <w:lang w:val="en-GB" w:eastAsia="en-GB"/>
        </w:rPr>
        <w:t>, is fram</w:t>
      </w:r>
      <w:r w:rsidR="000C000F">
        <w:rPr>
          <w:rFonts w:ascii="Times" w:hAnsi="Times" w:cs="Times"/>
          <w:iCs w:val="0"/>
          <w:color w:val="000000"/>
          <w:sz w:val="26"/>
          <w:szCs w:val="26"/>
          <w:lang w:val="en-GB" w:eastAsia="en-GB"/>
        </w:rPr>
        <w:t>ed by the particular interviews done</w:t>
      </w:r>
      <w:r w:rsidRPr="00991E9B">
        <w:rPr>
          <w:rFonts w:ascii="Times" w:hAnsi="Times" w:cs="Times"/>
          <w:iCs w:val="0"/>
          <w:color w:val="000000"/>
          <w:sz w:val="26"/>
          <w:szCs w:val="26"/>
          <w:lang w:val="en-GB" w:eastAsia="en-GB"/>
        </w:rPr>
        <w:t xml:space="preserve">: it unfolds as a process of making </w:t>
      </w:r>
      <w:r w:rsidR="000C000F">
        <w:rPr>
          <w:rFonts w:ascii="Times" w:hAnsi="Times" w:cs="Times"/>
          <w:iCs w:val="0"/>
          <w:color w:val="000000"/>
          <w:sz w:val="26"/>
          <w:szCs w:val="26"/>
          <w:lang w:val="en-GB" w:eastAsia="en-GB"/>
        </w:rPr>
        <w:t>and understanding</w:t>
      </w:r>
      <w:r w:rsidRPr="00991E9B">
        <w:rPr>
          <w:rFonts w:ascii="Times" w:hAnsi="Times" w:cs="Times"/>
          <w:iCs w:val="0"/>
          <w:color w:val="000000"/>
          <w:sz w:val="26"/>
          <w:szCs w:val="26"/>
          <w:lang w:val="en-GB" w:eastAsia="en-GB"/>
        </w:rPr>
        <w:t xml:space="preserve"> experiences and events together in a particular gesture, or the construction of reality as a whole. By participant assessment, interviews with university administrators and writte</w:t>
      </w:r>
      <w:r w:rsidR="000C000F">
        <w:rPr>
          <w:rFonts w:ascii="Times" w:hAnsi="Times" w:cs="Times"/>
          <w:iCs w:val="0"/>
          <w:color w:val="000000"/>
          <w:sz w:val="26"/>
          <w:szCs w:val="26"/>
          <w:lang w:val="en-GB" w:eastAsia="en-GB"/>
        </w:rPr>
        <w:t xml:space="preserve">n evidence, the interviews are analysed </w:t>
      </w:r>
      <w:proofErr w:type="gramStart"/>
      <w:r w:rsidR="000C000F">
        <w:rPr>
          <w:rFonts w:ascii="Times" w:hAnsi="Times" w:cs="Times"/>
          <w:iCs w:val="0"/>
          <w:color w:val="000000"/>
          <w:sz w:val="26"/>
          <w:szCs w:val="26"/>
          <w:lang w:val="en-GB" w:eastAsia="en-GB"/>
        </w:rPr>
        <w:t xml:space="preserve">by </w:t>
      </w:r>
      <w:r w:rsidRPr="00991E9B">
        <w:rPr>
          <w:rFonts w:ascii="Times" w:hAnsi="Times" w:cs="Times"/>
          <w:iCs w:val="0"/>
          <w:color w:val="000000"/>
          <w:sz w:val="26"/>
          <w:szCs w:val="26"/>
          <w:lang w:val="en-GB" w:eastAsia="en-GB"/>
        </w:rPr>
        <w:t xml:space="preserve"> the</w:t>
      </w:r>
      <w:proofErr w:type="gramEnd"/>
      <w:r w:rsidRPr="00991E9B">
        <w:rPr>
          <w:rFonts w:ascii="Times" w:hAnsi="Times" w:cs="Times"/>
          <w:iCs w:val="0"/>
          <w:color w:val="000000"/>
          <w:sz w:val="26"/>
          <w:szCs w:val="26"/>
          <w:lang w:val="en-GB" w:eastAsia="en-GB"/>
        </w:rPr>
        <w:t xml:space="preserve"> learning sites of the apprentices, namely the workspace and the university.</w:t>
      </w:r>
      <w:r w:rsidRPr="00991E9B">
        <w:t xml:space="preserve"> </w:t>
      </w:r>
      <w:r w:rsidRPr="00991E9B">
        <w:rPr>
          <w:rFonts w:ascii="Times" w:hAnsi="Times" w:cs="Times"/>
          <w:iCs w:val="0"/>
          <w:color w:val="000000"/>
          <w:sz w:val="26"/>
          <w:szCs w:val="26"/>
          <w:lang w:val="en-GB" w:eastAsia="en-GB"/>
        </w:rPr>
        <w:t xml:space="preserve">Ethnographies are essential for highlighting processes of creating' learning communities' at different websites that are vital to understanding the identities of young people. Therefore, drawing on Marcus (1998) and recognising that context is always placed, the research aims to go beyond a' place-focused' framework to a' multi-locale.' More than that, though, it examines the literary process of </w:t>
      </w:r>
      <w:r w:rsidRPr="00991E9B">
        <w:rPr>
          <w:rFonts w:ascii="Times" w:hAnsi="Times" w:cs="Times"/>
          <w:iCs w:val="0"/>
          <w:color w:val="000000"/>
          <w:sz w:val="26"/>
          <w:szCs w:val="26"/>
          <w:lang w:val="en-GB" w:eastAsia="en-GB"/>
        </w:rPr>
        <w:lastRenderedPageBreak/>
        <w:t>building identities over time and in multiple online environments.</w:t>
      </w:r>
      <w:r w:rsidR="00AA5DC7">
        <w:rPr>
          <w:rFonts w:ascii="Times" w:hAnsi="Times" w:cs="Times"/>
          <w:iCs w:val="0"/>
          <w:color w:val="000000"/>
          <w:sz w:val="26"/>
          <w:szCs w:val="26"/>
          <w:lang w:val="en-GB" w:eastAsia="en-GB"/>
        </w:rPr>
        <w:t xml:space="preserve"> </w:t>
      </w:r>
    </w:p>
    <w:p w14:paraId="7DE0A4EA" w14:textId="77777777" w:rsidR="00991E9B" w:rsidRDefault="00991E9B" w:rsidP="00D4795E">
      <w:pPr>
        <w:pStyle w:val="Heading3"/>
        <w:rPr>
          <w:b/>
          <w:i/>
          <w:sz w:val="28"/>
          <w:szCs w:val="28"/>
        </w:rPr>
      </w:pPr>
    </w:p>
    <w:p w14:paraId="74075A4E" w14:textId="1265602A" w:rsidR="00D4795E" w:rsidRPr="00300C33" w:rsidRDefault="000B2E59" w:rsidP="00D4795E">
      <w:pPr>
        <w:pStyle w:val="Heading3"/>
        <w:rPr>
          <w:b/>
          <w:i/>
          <w:sz w:val="28"/>
          <w:szCs w:val="28"/>
        </w:rPr>
      </w:pPr>
      <w:bookmarkStart w:id="28" w:name="_Toc28355568"/>
      <w:r>
        <w:rPr>
          <w:b/>
          <w:i/>
          <w:sz w:val="28"/>
          <w:szCs w:val="28"/>
        </w:rPr>
        <w:t>3.2.2 Rational for expanded</w:t>
      </w:r>
      <w:r w:rsidR="00D4795E" w:rsidRPr="00300C33">
        <w:rPr>
          <w:b/>
          <w:i/>
          <w:sz w:val="28"/>
          <w:szCs w:val="28"/>
        </w:rPr>
        <w:t xml:space="preserve"> ethnography</w:t>
      </w:r>
      <w:bookmarkEnd w:id="28"/>
      <w:r w:rsidR="00D4795E" w:rsidRPr="00300C33">
        <w:rPr>
          <w:b/>
          <w:i/>
          <w:sz w:val="28"/>
          <w:szCs w:val="28"/>
        </w:rPr>
        <w:t xml:space="preserve"> </w:t>
      </w:r>
    </w:p>
    <w:p w14:paraId="59206828" w14:textId="77777777" w:rsidR="00D4795E" w:rsidRDefault="00D4795E" w:rsidP="00D4795E"/>
    <w:p w14:paraId="357E7782" w14:textId="31EBA84F" w:rsidR="00AA5DC7" w:rsidRPr="003B5F64" w:rsidRDefault="003B5F64" w:rsidP="003B5F64">
      <w:pPr>
        <w:widowControl w:val="0"/>
        <w:autoSpaceDE w:val="0"/>
        <w:autoSpaceDN w:val="0"/>
        <w:adjustRightInd w:val="0"/>
        <w:spacing w:after="240" w:line="480" w:lineRule="auto"/>
        <w:rPr>
          <w:rFonts w:ascii="Times" w:hAnsi="Times" w:cs="Times"/>
          <w:iCs w:val="0"/>
          <w:color w:val="000000"/>
          <w:lang w:val="en-GB" w:eastAsia="en-GB"/>
        </w:rPr>
      </w:pPr>
      <w:r w:rsidRPr="003B5F64">
        <w:rPr>
          <w:rFonts w:cs="Times New Roman"/>
          <w:iCs w:val="0"/>
          <w:color w:val="000000"/>
          <w:lang w:val="en-GB" w:eastAsia="en-GB"/>
        </w:rPr>
        <w:t>Through exploring the relationship between admissions offices and prospective students, my research adds expanded virtual world ethnography to higher education studies. More precisely, it is an ethnographic study of the relationship between the admission office of a university and newly enrolled (but not committed) Facebook students and other relevant academic world social networking sites. In a way, the research as a means of analysing consumer behaviour does not depart from the origins of digital ethnography.</w:t>
      </w:r>
      <w:r w:rsidRPr="003B5F64">
        <w:t xml:space="preserve"> </w:t>
      </w:r>
      <w:r w:rsidRPr="003B5F64">
        <w:rPr>
          <w:rFonts w:cs="Times New Roman"/>
          <w:iCs w:val="0"/>
          <w:color w:val="000000"/>
          <w:lang w:val="en-GB" w:eastAsia="en-GB"/>
        </w:rPr>
        <w:t>future students and universities</w:t>
      </w:r>
      <w:r w:rsidR="000C000F">
        <w:rPr>
          <w:rFonts w:cs="Times New Roman"/>
          <w:iCs w:val="0"/>
          <w:color w:val="000000"/>
          <w:lang w:val="en-GB" w:eastAsia="en-GB"/>
        </w:rPr>
        <w:t xml:space="preserve"> relationship</w:t>
      </w:r>
      <w:r w:rsidRPr="003B5F64">
        <w:rPr>
          <w:rFonts w:cs="Times New Roman"/>
          <w:iCs w:val="0"/>
          <w:color w:val="000000"/>
          <w:lang w:val="en-GB" w:eastAsia="en-GB"/>
        </w:rPr>
        <w:t xml:space="preserve"> is based on consumerism in the sense that students pay in the form of education for a </w:t>
      </w:r>
      <w:proofErr w:type="gramStart"/>
      <w:r w:rsidRPr="003B5F64">
        <w:rPr>
          <w:rFonts w:cs="Times New Roman"/>
          <w:iCs w:val="0"/>
          <w:color w:val="000000"/>
          <w:lang w:val="en-GB" w:eastAsia="en-GB"/>
        </w:rPr>
        <w:t>good  from</w:t>
      </w:r>
      <w:proofErr w:type="gramEnd"/>
      <w:r w:rsidRPr="003B5F64">
        <w:rPr>
          <w:rFonts w:cs="Times New Roman"/>
          <w:iCs w:val="0"/>
          <w:color w:val="000000"/>
          <w:lang w:val="en-GB" w:eastAsia="en-GB"/>
        </w:rPr>
        <w:t xml:space="preserve"> the University. Here </w:t>
      </w:r>
      <w:r w:rsidR="000C000F">
        <w:rPr>
          <w:rFonts w:cs="Times New Roman"/>
          <w:iCs w:val="0"/>
          <w:color w:val="000000"/>
          <w:lang w:val="en-GB" w:eastAsia="en-GB"/>
        </w:rPr>
        <w:t xml:space="preserve">the study shows how higher educational institutions use </w:t>
      </w:r>
      <w:r w:rsidRPr="003B5F64">
        <w:rPr>
          <w:rFonts w:cs="Times New Roman"/>
          <w:iCs w:val="0"/>
          <w:color w:val="000000"/>
          <w:lang w:val="en-GB" w:eastAsia="en-GB"/>
        </w:rPr>
        <w:t>social media to market their products to potential students as an informational platform. I will describe how the methods are going to address each of the research questions in the following sections.</w:t>
      </w:r>
      <w:r w:rsidR="00AA5DC7" w:rsidRPr="003B5F64">
        <w:rPr>
          <w:rFonts w:cs="Times New Roman"/>
          <w:iCs w:val="0"/>
          <w:color w:val="000000"/>
          <w:lang w:val="en-GB" w:eastAsia="en-GB"/>
        </w:rPr>
        <w:t xml:space="preserve"> </w:t>
      </w:r>
    </w:p>
    <w:p w14:paraId="54289F9D" w14:textId="77777777" w:rsidR="00D4795E" w:rsidRPr="00D4795E" w:rsidRDefault="00D4795E" w:rsidP="00D4795E"/>
    <w:p w14:paraId="3580314A" w14:textId="3004D348" w:rsidR="00D4795E" w:rsidRPr="00300C33" w:rsidRDefault="00D4795E" w:rsidP="00300C33">
      <w:pPr>
        <w:pStyle w:val="Heading2"/>
      </w:pPr>
      <w:bookmarkStart w:id="29" w:name="_Toc28355569"/>
      <w:r w:rsidRPr="00300C33">
        <w:t>3.3.DATA COLLECTION &amp; ANALYSIS</w:t>
      </w:r>
      <w:bookmarkEnd w:id="29"/>
    </w:p>
    <w:p w14:paraId="648A8752" w14:textId="77777777" w:rsidR="00CE5B63" w:rsidRDefault="00CE5B63" w:rsidP="00E0767A">
      <w:pPr>
        <w:pStyle w:val="Heading3"/>
        <w:rPr>
          <w:b/>
          <w:i/>
          <w:sz w:val="28"/>
          <w:szCs w:val="28"/>
        </w:rPr>
      </w:pPr>
    </w:p>
    <w:p w14:paraId="355EE4D8" w14:textId="317C52BD" w:rsidR="00D4795E" w:rsidRDefault="00D4795E" w:rsidP="00E0767A">
      <w:pPr>
        <w:pStyle w:val="Heading3"/>
        <w:rPr>
          <w:b/>
          <w:i/>
          <w:sz w:val="28"/>
          <w:szCs w:val="28"/>
        </w:rPr>
      </w:pPr>
      <w:bookmarkStart w:id="30" w:name="_Toc28355570"/>
      <w:r w:rsidRPr="00E0767A">
        <w:rPr>
          <w:b/>
          <w:i/>
          <w:sz w:val="28"/>
          <w:szCs w:val="28"/>
        </w:rPr>
        <w:t>3.3.1 Data collection</w:t>
      </w:r>
      <w:bookmarkEnd w:id="30"/>
    </w:p>
    <w:p w14:paraId="418B1855" w14:textId="77777777" w:rsidR="00F75AB9" w:rsidRPr="00F75AB9" w:rsidRDefault="00F75AB9" w:rsidP="00F75AB9"/>
    <w:p w14:paraId="31762EB4" w14:textId="19E000CB" w:rsidR="00CE5B63" w:rsidRPr="00F75AB9" w:rsidRDefault="00B85D85" w:rsidP="00B85D85">
      <w:pPr>
        <w:widowControl w:val="0"/>
        <w:autoSpaceDE w:val="0"/>
        <w:autoSpaceDN w:val="0"/>
        <w:adjustRightInd w:val="0"/>
        <w:spacing w:after="240" w:line="480" w:lineRule="auto"/>
        <w:rPr>
          <w:rFonts w:ascii="Times" w:hAnsi="Times" w:cs="Times"/>
          <w:iCs w:val="0"/>
          <w:color w:val="000000"/>
          <w:sz w:val="26"/>
          <w:szCs w:val="26"/>
          <w:lang w:val="en-GB" w:eastAsia="en-GB"/>
        </w:rPr>
      </w:pPr>
      <w:r w:rsidRPr="00B85D85">
        <w:rPr>
          <w:rFonts w:ascii="Times" w:hAnsi="Times" w:cs="Times"/>
          <w:iCs w:val="0"/>
          <w:color w:val="000000"/>
          <w:sz w:val="26"/>
          <w:szCs w:val="26"/>
          <w:lang w:val="en-GB" w:eastAsia="en-GB"/>
        </w:rPr>
        <w:lastRenderedPageBreak/>
        <w:t xml:space="preserve">The ethnography was performed in three stages in a sequential and reflective mechanism: first, to achieve a better understanding of the community, it required analysing general interactions at Facebook, Twitter and so on. This stage will take time. Following this will be a study phase focused on how to interact with a number of Asian international </w:t>
      </w:r>
      <w:proofErr w:type="spellStart"/>
      <w:proofErr w:type="gramStart"/>
      <w:r w:rsidRPr="00B85D85">
        <w:rPr>
          <w:rFonts w:ascii="Times" w:hAnsi="Times" w:cs="Times"/>
          <w:iCs w:val="0"/>
          <w:color w:val="000000"/>
          <w:sz w:val="26"/>
          <w:szCs w:val="26"/>
          <w:lang w:val="en-GB" w:eastAsia="en-GB"/>
        </w:rPr>
        <w:t>students.In</w:t>
      </w:r>
      <w:proofErr w:type="spellEnd"/>
      <w:proofErr w:type="gramEnd"/>
      <w:r w:rsidRPr="00B85D85">
        <w:rPr>
          <w:rFonts w:ascii="Times" w:hAnsi="Times" w:cs="Times"/>
          <w:iCs w:val="0"/>
          <w:color w:val="000000"/>
          <w:sz w:val="26"/>
          <w:szCs w:val="26"/>
          <w:lang w:val="en-GB" w:eastAsia="en-GB"/>
        </w:rPr>
        <w:t xml:space="preserve"> this second phase, I will also perform a number of interviews, one original interview before conducting it online and the other afterwards. Five weeks are taken to each user. In order to maintain the sample governance efficiency and to facilitate data analysis, I will only generate data from a relatively small number of participants to test and perform paradigms further</w:t>
      </w:r>
      <w:r w:rsidR="00CE5B63">
        <w:rPr>
          <w:rFonts w:ascii="Times" w:hAnsi="Times" w:cs="Times"/>
          <w:iCs w:val="0"/>
          <w:color w:val="000000"/>
          <w:sz w:val="26"/>
          <w:szCs w:val="26"/>
          <w:lang w:val="en-GB" w:eastAsia="en-GB"/>
        </w:rPr>
        <w:t xml:space="preserve">. </w:t>
      </w:r>
      <w:r w:rsidR="00F75AB9" w:rsidRPr="00F75AB9">
        <w:rPr>
          <w:rFonts w:ascii="Times" w:hAnsi="Times" w:cs="Times"/>
          <w:iCs w:val="0"/>
          <w:color w:val="000000"/>
          <w:sz w:val="26"/>
          <w:szCs w:val="26"/>
          <w:lang w:val="en-GB" w:eastAsia="en-GB"/>
        </w:rPr>
        <w:t>Later I will make an oratory coding in order to determine a number of categories. The entire dataset will then be used for these categories. In the final stage, I will have every respondent keep a daily diary of their Internet experiences for later analysis during participation.</w:t>
      </w:r>
    </w:p>
    <w:p w14:paraId="147E07E4" w14:textId="77777777" w:rsidR="00E0767A" w:rsidRDefault="00E0767A" w:rsidP="00E0767A"/>
    <w:p w14:paraId="4B99225A" w14:textId="3847A1F2" w:rsidR="00E0767A" w:rsidRPr="00300C33" w:rsidRDefault="00E0767A" w:rsidP="00E0767A">
      <w:pPr>
        <w:pStyle w:val="Heading3"/>
        <w:rPr>
          <w:b/>
          <w:i/>
        </w:rPr>
      </w:pPr>
      <w:bookmarkStart w:id="31" w:name="_Toc28355571"/>
      <w:r w:rsidRPr="00300C33">
        <w:rPr>
          <w:b/>
          <w:i/>
        </w:rPr>
        <w:t>3.3.1.1 Field selection</w:t>
      </w:r>
      <w:bookmarkEnd w:id="31"/>
    </w:p>
    <w:p w14:paraId="5D5AF4B1" w14:textId="2A671FCB" w:rsidR="00D91415" w:rsidRDefault="00996641" w:rsidP="00EC4CAE">
      <w:pPr>
        <w:spacing w:line="480" w:lineRule="auto"/>
        <w:rPr>
          <w:rFonts w:ascii="Times" w:hAnsi="Times" w:cs="Times"/>
          <w:sz w:val="24"/>
          <w:szCs w:val="24"/>
          <w:lang w:val="en-GB" w:eastAsia="en-GB"/>
        </w:rPr>
      </w:pPr>
      <w:r w:rsidRPr="00996641">
        <w:rPr>
          <w:lang w:val="en-GB" w:eastAsia="en-GB"/>
        </w:rPr>
        <w:t xml:space="preserve">I will have </w:t>
      </w:r>
      <w:proofErr w:type="gramStart"/>
      <w:r w:rsidRPr="00996641">
        <w:rPr>
          <w:lang w:val="en-GB" w:eastAsia="en-GB"/>
        </w:rPr>
        <w:t>to  look</w:t>
      </w:r>
      <w:proofErr w:type="gramEnd"/>
      <w:r w:rsidRPr="00996641">
        <w:rPr>
          <w:lang w:val="en-GB" w:eastAsia="en-GB"/>
        </w:rPr>
        <w:t xml:space="preserve"> at a variety of universities using social media tools in choosing the field site for this report. University-built Facebook groups are perfect locations for this study since closed communities are being created and run for one reason: increasing student yields. I will also try to select a marketing organisation that can acquire university data and its website has several case studies that show customer success. This is achievable simply by receiving support from my parent university department of marketing by requesting current policy information maintained for external marketing companies.</w:t>
      </w:r>
      <w:r w:rsidR="00EC4CAE" w:rsidRPr="00EC4CAE">
        <w:t xml:space="preserve"> </w:t>
      </w:r>
      <w:r w:rsidR="00EC4CAE" w:rsidRPr="00EC4CAE">
        <w:rPr>
          <w:lang w:val="en-GB" w:eastAsia="en-GB"/>
        </w:rPr>
        <w:t xml:space="preserve">The websites of the universities will play an important role </w:t>
      </w:r>
      <w:r w:rsidR="00EC4CAE" w:rsidRPr="00EC4CAE">
        <w:rPr>
          <w:lang w:val="en-GB" w:eastAsia="en-GB"/>
        </w:rPr>
        <w:lastRenderedPageBreak/>
        <w:t xml:space="preserve">throughout the chat window managed by them. Whole </w:t>
      </w:r>
      <w:proofErr w:type="spellStart"/>
      <w:r w:rsidR="00EC4CAE" w:rsidRPr="00EC4CAE">
        <w:rPr>
          <w:lang w:val="en-GB" w:eastAsia="en-GB"/>
        </w:rPr>
        <w:t>chatbox</w:t>
      </w:r>
      <w:proofErr w:type="spellEnd"/>
      <w:r w:rsidR="00EC4CAE" w:rsidRPr="00EC4CAE">
        <w:rPr>
          <w:lang w:val="en-GB" w:eastAsia="en-GB"/>
        </w:rPr>
        <w:t xml:space="preserve"> of the university is delivered by a set of standard questions through participating international student through a generic investigation. The major field site of this study is the recruitment portal on Facebook run by a private university in the UK. I shall list the school by pseudonym to ensure anonymity. In order to maintain anonymity, I must omit the source of the university admission info.</w:t>
      </w:r>
    </w:p>
    <w:p w14:paraId="247E816D" w14:textId="77777777" w:rsidR="00E0767A" w:rsidRDefault="00E0767A" w:rsidP="00E0767A"/>
    <w:p w14:paraId="2437F2AA" w14:textId="3C85C2D3" w:rsidR="00E0767A" w:rsidRDefault="00E0767A" w:rsidP="00E0767A">
      <w:pPr>
        <w:pStyle w:val="Heading3"/>
        <w:rPr>
          <w:b/>
          <w:i/>
          <w:sz w:val="28"/>
          <w:szCs w:val="28"/>
        </w:rPr>
      </w:pPr>
      <w:bookmarkStart w:id="32" w:name="_Toc28355572"/>
      <w:r w:rsidRPr="00300C33">
        <w:rPr>
          <w:b/>
          <w:i/>
          <w:sz w:val="28"/>
          <w:szCs w:val="28"/>
        </w:rPr>
        <w:t>3.3.2 Data Analysis: Thematic Analysis</w:t>
      </w:r>
      <w:bookmarkEnd w:id="32"/>
    </w:p>
    <w:p w14:paraId="31F492AA" w14:textId="77777777" w:rsidR="00416B2A" w:rsidRPr="00416B2A" w:rsidRDefault="00416B2A" w:rsidP="006C65F0">
      <w:pPr>
        <w:spacing w:line="480" w:lineRule="auto"/>
      </w:pPr>
    </w:p>
    <w:p w14:paraId="1B17D1B5" w14:textId="38A4ADAD" w:rsidR="00EC4CAE" w:rsidRPr="00416B2A" w:rsidRDefault="00EC4CAE" w:rsidP="006C65F0">
      <w:pPr>
        <w:spacing w:line="480" w:lineRule="auto"/>
        <w:rPr>
          <w:lang w:val="en-GB" w:eastAsia="en-GB"/>
        </w:rPr>
      </w:pPr>
      <w:r w:rsidRPr="00416B2A">
        <w:rPr>
          <w:lang w:val="en-GB" w:eastAsia="en-GB"/>
        </w:rPr>
        <w:t xml:space="preserve">The Thematic analysis is a method for qualitative research, and it encompasses three main stages: (1) sample </w:t>
      </w:r>
      <w:r w:rsidR="00416B2A" w:rsidRPr="00416B2A">
        <w:rPr>
          <w:lang w:val="en-GB" w:eastAsia="en-GB"/>
        </w:rPr>
        <w:t>identification, (</w:t>
      </w:r>
      <w:r w:rsidRPr="00416B2A">
        <w:rPr>
          <w:lang w:val="en-GB" w:eastAsia="en-GB"/>
        </w:rPr>
        <w:t>2) coding process development, and (3) code implementation (</w:t>
      </w:r>
      <w:proofErr w:type="spellStart"/>
      <w:r w:rsidRPr="00416B2A">
        <w:rPr>
          <w:lang w:val="en-GB" w:eastAsia="en-GB"/>
        </w:rPr>
        <w:t>Boyatzis</w:t>
      </w:r>
      <w:proofErr w:type="spellEnd"/>
      <w:r w:rsidRPr="00416B2A">
        <w:rPr>
          <w:lang w:val="en-GB" w:eastAsia="en-GB"/>
        </w:rPr>
        <w:t xml:space="preserve">, 1998). I will concentrate on the second step in this segment. </w:t>
      </w:r>
      <w:r w:rsidR="005A3DF7" w:rsidRPr="00416B2A">
        <w:rPr>
          <w:lang w:val="en-GB" w:eastAsia="en-GB"/>
        </w:rPr>
        <w:t xml:space="preserve">In thematic review, </w:t>
      </w:r>
      <w:proofErr w:type="spellStart"/>
      <w:r w:rsidR="005A3DF7" w:rsidRPr="00416B2A">
        <w:rPr>
          <w:lang w:val="en-GB" w:eastAsia="en-GB"/>
        </w:rPr>
        <w:t>Boyatzis</w:t>
      </w:r>
      <w:proofErr w:type="spellEnd"/>
      <w:r w:rsidR="005A3DF7" w:rsidRPr="00416B2A">
        <w:rPr>
          <w:lang w:val="en-GB" w:eastAsia="en-GB"/>
        </w:rPr>
        <w:t xml:space="preserve"> (1998) identified 3 possible approaches to coding development can be used to guide this process. By combining these approaches, my coding process has developed.</w:t>
      </w:r>
    </w:p>
    <w:p w14:paraId="71E4EE97" w14:textId="551538E5" w:rsidR="00416B2A" w:rsidRPr="00416B2A" w:rsidRDefault="005A3DF7" w:rsidP="006C65F0">
      <w:pPr>
        <w:spacing w:line="480" w:lineRule="auto"/>
        <w:rPr>
          <w:lang w:val="en-GB" w:eastAsia="en-GB"/>
        </w:rPr>
      </w:pPr>
      <w:r w:rsidRPr="00416B2A">
        <w:rPr>
          <w:lang w:val="en-GB" w:eastAsia="en-GB"/>
        </w:rPr>
        <w:t>Upon begi</w:t>
      </w:r>
      <w:r w:rsidR="00416B2A">
        <w:rPr>
          <w:lang w:val="en-GB" w:eastAsia="en-GB"/>
        </w:rPr>
        <w:t>nning data collection, I will define</w:t>
      </w:r>
      <w:r w:rsidRPr="00416B2A">
        <w:rPr>
          <w:lang w:val="en-GB" w:eastAsia="en-GB"/>
        </w:rPr>
        <w:t xml:space="preserve"> two underlying codes. Prior research has shown that content can be separated into two main categories of content in Facebook groups devoted to promoting the university admission process. </w:t>
      </w:r>
      <w:r w:rsidR="00416B2A" w:rsidRPr="00416B2A">
        <w:rPr>
          <w:lang w:val="en-GB" w:eastAsia="en-GB"/>
        </w:rPr>
        <w:t>members). The idea is to allow prospective students to determine whether they suit well for that particular university environment with the combination of these two types of knowledge.</w:t>
      </w:r>
      <w:r w:rsidR="00416B2A" w:rsidRPr="00416B2A">
        <w:t xml:space="preserve"> </w:t>
      </w:r>
      <w:r w:rsidR="00416B2A" w:rsidRPr="00416B2A">
        <w:rPr>
          <w:lang w:val="en-GB" w:eastAsia="en-GB"/>
        </w:rPr>
        <w:t xml:space="preserve">Thus I entered my study with the following codes, which were focused on prior research: </w:t>
      </w:r>
    </w:p>
    <w:p w14:paraId="4A4C469D" w14:textId="76A20167" w:rsidR="00416B2A" w:rsidRPr="00416B2A" w:rsidRDefault="00416B2A" w:rsidP="006C65F0">
      <w:pPr>
        <w:spacing w:line="480" w:lineRule="auto"/>
        <w:rPr>
          <w:lang w:val="en-GB" w:eastAsia="en-GB"/>
        </w:rPr>
      </w:pPr>
      <w:r w:rsidRPr="00416B2A">
        <w:rPr>
          <w:lang w:val="en-GB" w:eastAsia="en-GB"/>
        </w:rPr>
        <w:lastRenderedPageBreak/>
        <w:t xml:space="preserve">Institutional Fit: knowledge, demands and discussions, relating to the capacity of the student to navigate academically, strategically and administratively through the institution. </w:t>
      </w:r>
    </w:p>
    <w:p w14:paraId="6FF6B66C" w14:textId="7DBFF198" w:rsidR="00E0767A" w:rsidRDefault="00416B2A" w:rsidP="006C65F0">
      <w:pPr>
        <w:spacing w:line="480" w:lineRule="auto"/>
        <w:rPr>
          <w:rFonts w:ascii="Times" w:hAnsi="Times" w:cs="Times"/>
          <w:lang w:val="en-GB" w:eastAsia="en-GB"/>
        </w:rPr>
      </w:pPr>
      <w:r w:rsidRPr="00416B2A">
        <w:rPr>
          <w:rFonts w:ascii="Times" w:hAnsi="Times" w:cs="Times"/>
          <w:lang w:val="en-GB" w:eastAsia="en-GB"/>
        </w:rPr>
        <w:t>While my work is driven by these two codes, I am interested in discovering some other major themes. I am establishing sub-codes focused on recurring problems within the fields of institutional fit and social fit. My codes have been developed according to this method, based both on previous research and data.</w:t>
      </w:r>
    </w:p>
    <w:p w14:paraId="661750FC" w14:textId="327249C5" w:rsidR="003E0C62" w:rsidRPr="00300C33" w:rsidRDefault="003E0C62" w:rsidP="003E0C62">
      <w:pPr>
        <w:pStyle w:val="Heading3"/>
        <w:rPr>
          <w:b/>
          <w:i/>
        </w:rPr>
      </w:pPr>
      <w:bookmarkStart w:id="33" w:name="_Toc28355573"/>
      <w:r>
        <w:rPr>
          <w:b/>
          <w:i/>
        </w:rPr>
        <w:t>3.3.2.1</w:t>
      </w:r>
      <w:r w:rsidRPr="00300C33">
        <w:rPr>
          <w:b/>
          <w:i/>
        </w:rPr>
        <w:t xml:space="preserve"> Participant Observation</w:t>
      </w:r>
      <w:bookmarkEnd w:id="33"/>
    </w:p>
    <w:p w14:paraId="2661070D" w14:textId="1E19FBE9" w:rsidR="00416B2A" w:rsidRDefault="005E7ACF" w:rsidP="005E7ACF">
      <w:pPr>
        <w:widowControl w:val="0"/>
        <w:autoSpaceDE w:val="0"/>
        <w:autoSpaceDN w:val="0"/>
        <w:adjustRightInd w:val="0"/>
        <w:spacing w:after="240" w:line="480" w:lineRule="auto"/>
        <w:rPr>
          <w:rFonts w:ascii="Times" w:hAnsi="Times" w:cs="Times"/>
          <w:iCs w:val="0"/>
          <w:color w:val="000000"/>
          <w:sz w:val="26"/>
          <w:szCs w:val="26"/>
          <w:lang w:val="en-GB" w:eastAsia="en-GB"/>
        </w:rPr>
      </w:pPr>
      <w:r w:rsidRPr="005E7ACF">
        <w:rPr>
          <w:rFonts w:ascii="Times" w:hAnsi="Times" w:cs="Times"/>
          <w:iCs w:val="0"/>
          <w:color w:val="000000"/>
          <w:sz w:val="26"/>
          <w:szCs w:val="26"/>
          <w:lang w:val="en-GB" w:eastAsia="en-GB"/>
        </w:rPr>
        <w:t xml:space="preserve">An initial observation during a considerable period of time gave us knowledge of the interactions in public online spaces. Nevertheless, their quality as a field researcher means that they are always cautious and diligent in the process of ethnographic study (Jones, 2005). In this process field notes were created–observations, approaches and interview questions. I might not publish posts in order to maintain anonymity, even though they can be accessed freely via the internet (for example, posts from open pages </w:t>
      </w:r>
      <w:proofErr w:type="gramStart"/>
      <w:r w:rsidRPr="005E7ACF">
        <w:rPr>
          <w:rFonts w:ascii="Times" w:hAnsi="Times" w:cs="Times"/>
          <w:iCs w:val="0"/>
          <w:color w:val="000000"/>
          <w:sz w:val="26"/>
          <w:szCs w:val="26"/>
          <w:lang w:val="en-GB" w:eastAsia="en-GB"/>
        </w:rPr>
        <w:t>on  Facebook</w:t>
      </w:r>
      <w:proofErr w:type="gramEnd"/>
      <w:r w:rsidRPr="005E7ACF">
        <w:rPr>
          <w:rFonts w:ascii="Times" w:hAnsi="Times" w:cs="Times"/>
          <w:iCs w:val="0"/>
          <w:color w:val="000000"/>
          <w:sz w:val="26"/>
          <w:szCs w:val="26"/>
          <w:lang w:val="en-GB" w:eastAsia="en-GB"/>
        </w:rPr>
        <w:t>).</w:t>
      </w:r>
      <w:r w:rsidRPr="005E7ACF">
        <w:t xml:space="preserve"> </w:t>
      </w:r>
      <w:r w:rsidRPr="005E7ACF">
        <w:rPr>
          <w:rFonts w:ascii="Times" w:hAnsi="Times" w:cs="Times"/>
          <w:iCs w:val="0"/>
          <w:color w:val="000000"/>
          <w:sz w:val="26"/>
          <w:szCs w:val="26"/>
          <w:lang w:val="en-GB" w:eastAsia="en-GB"/>
        </w:rPr>
        <w:t>It is important to emphasise at this point that the context in which the data was created often contains the dataset which helped me plan my second interview and analyse the data later.</w:t>
      </w:r>
      <w:r w:rsidR="003E0C62">
        <w:rPr>
          <w:rFonts w:ascii="Times" w:hAnsi="Times" w:cs="Times"/>
          <w:iCs w:val="0"/>
          <w:color w:val="000000"/>
          <w:sz w:val="26"/>
          <w:szCs w:val="26"/>
          <w:lang w:val="en-GB" w:eastAsia="en-GB"/>
        </w:rPr>
        <w:t xml:space="preserve"> </w:t>
      </w:r>
    </w:p>
    <w:p w14:paraId="65E1DF53" w14:textId="77777777" w:rsidR="005E7ACF" w:rsidRPr="005E7ACF" w:rsidRDefault="005E7ACF" w:rsidP="005E7ACF">
      <w:pPr>
        <w:widowControl w:val="0"/>
        <w:autoSpaceDE w:val="0"/>
        <w:autoSpaceDN w:val="0"/>
        <w:adjustRightInd w:val="0"/>
        <w:spacing w:after="240" w:line="480" w:lineRule="auto"/>
        <w:rPr>
          <w:rFonts w:ascii="Times" w:hAnsi="Times" w:cs="Times"/>
          <w:iCs w:val="0"/>
          <w:color w:val="000000"/>
          <w:sz w:val="24"/>
          <w:szCs w:val="24"/>
          <w:lang w:val="en-GB" w:eastAsia="en-GB"/>
        </w:rPr>
      </w:pPr>
    </w:p>
    <w:p w14:paraId="66C13409" w14:textId="34FC29CF" w:rsidR="00E0767A" w:rsidRDefault="00E0767A" w:rsidP="00E0767A">
      <w:pPr>
        <w:pStyle w:val="Heading3"/>
        <w:rPr>
          <w:b/>
          <w:i/>
        </w:rPr>
      </w:pPr>
      <w:bookmarkStart w:id="34" w:name="_Toc28355574"/>
      <w:r w:rsidRPr="00300C33">
        <w:rPr>
          <w:b/>
          <w:i/>
        </w:rPr>
        <w:t>3.3.2.</w:t>
      </w:r>
      <w:r w:rsidR="003E0C62">
        <w:rPr>
          <w:b/>
          <w:i/>
        </w:rPr>
        <w:t>2</w:t>
      </w:r>
      <w:r w:rsidR="00046F8D">
        <w:rPr>
          <w:b/>
          <w:i/>
        </w:rPr>
        <w:t xml:space="preserve"> In-</w:t>
      </w:r>
      <w:r w:rsidRPr="00300C33">
        <w:rPr>
          <w:b/>
          <w:i/>
        </w:rPr>
        <w:t>Depth Interview</w:t>
      </w:r>
      <w:bookmarkEnd w:id="34"/>
    </w:p>
    <w:p w14:paraId="5FDEAA65" w14:textId="0E2E33E6" w:rsidR="00E0767A" w:rsidRPr="00E0767A" w:rsidRDefault="00046F8D" w:rsidP="00BF63A6">
      <w:pPr>
        <w:spacing w:line="480" w:lineRule="auto"/>
      </w:pPr>
      <w:r w:rsidRPr="00046F8D">
        <w:t xml:space="preserve">In-depth interviews should be performed on - the-spot and on-line with their benefits and weaknesses in mind. The interviews provided an analysis of some of the subjects that were not available for evaluation and an examination of through participant </w:t>
      </w:r>
      <w:r w:rsidRPr="00046F8D">
        <w:lastRenderedPageBreak/>
        <w:t>observation through internet forums. The interview sections are in audio and in video. The collected data will be transcribed as interview transcripts. I will also conduct interviews semi-structured with a variety of university administrators. With their job titles, I am indeed going to mention them.</w:t>
      </w:r>
    </w:p>
    <w:p w14:paraId="7C3BDF32" w14:textId="4136B22D" w:rsidR="00E0767A" w:rsidRDefault="00E0767A" w:rsidP="00E0767A">
      <w:pPr>
        <w:pStyle w:val="Heading3"/>
        <w:rPr>
          <w:b/>
          <w:i/>
        </w:rPr>
      </w:pPr>
      <w:bookmarkStart w:id="35" w:name="_Toc28355575"/>
      <w:r w:rsidRPr="00300C33">
        <w:rPr>
          <w:b/>
          <w:i/>
        </w:rPr>
        <w:t>3.3.2.3 Documentation</w:t>
      </w:r>
      <w:bookmarkEnd w:id="35"/>
    </w:p>
    <w:p w14:paraId="2968E2E0" w14:textId="77777777" w:rsidR="00BF63A6" w:rsidRPr="00BF63A6" w:rsidRDefault="00BF63A6" w:rsidP="00BF63A6"/>
    <w:p w14:paraId="1BCBE623" w14:textId="75EB8123" w:rsidR="00E0767A" w:rsidRDefault="00F059F8" w:rsidP="00F059F8">
      <w:pPr>
        <w:widowControl w:val="0"/>
        <w:autoSpaceDE w:val="0"/>
        <w:autoSpaceDN w:val="0"/>
        <w:adjustRightInd w:val="0"/>
        <w:spacing w:after="240" w:line="480" w:lineRule="auto"/>
      </w:pPr>
      <w:r w:rsidRPr="00F059F8">
        <w:rPr>
          <w:rFonts w:ascii="Times" w:hAnsi="Times" w:cs="Times"/>
          <w:iCs w:val="0"/>
          <w:color w:val="000000"/>
          <w:sz w:val="26"/>
          <w:szCs w:val="26"/>
          <w:lang w:val="en-GB" w:eastAsia="en-GB"/>
        </w:rPr>
        <w:t>I used routine notes to document digitally my thoughts and their feelings. Routine note helps to explore interaction differences and their motivations among users–whether they are used for emotional communication, for example. In fact, diaries helped to explore the Web habits of people and t</w:t>
      </w:r>
      <w:r>
        <w:rPr>
          <w:rFonts w:ascii="Times" w:hAnsi="Times" w:cs="Times"/>
          <w:iCs w:val="0"/>
          <w:color w:val="000000"/>
          <w:sz w:val="26"/>
          <w:szCs w:val="26"/>
          <w:lang w:val="en-GB" w:eastAsia="en-GB"/>
        </w:rPr>
        <w:t>o research online communication</w:t>
      </w:r>
      <w:r w:rsidR="00D91415">
        <w:rPr>
          <w:rFonts w:ascii="Times" w:hAnsi="Times" w:cs="Times"/>
          <w:iCs w:val="0"/>
          <w:color w:val="000000"/>
          <w:sz w:val="26"/>
          <w:szCs w:val="26"/>
          <w:lang w:val="en-GB" w:eastAsia="en-GB"/>
        </w:rPr>
        <w:t xml:space="preserve">. </w:t>
      </w:r>
      <w:r w:rsidRPr="00F059F8">
        <w:rPr>
          <w:rFonts w:ascii="Times" w:hAnsi="Times" w:cs="Times"/>
          <w:iCs w:val="0"/>
          <w:color w:val="000000"/>
          <w:sz w:val="26"/>
          <w:szCs w:val="26"/>
          <w:lang w:val="en-GB" w:eastAsia="en-GB"/>
        </w:rPr>
        <w:t xml:space="preserve">I wanted to investigate how communications in the online environment operate within the context of wide-ranging interactive experiences in daily life, while bringing the new virtual world into line with reality in my research Every individual and each methodology actually generates different data that must be evaluated in the same </w:t>
      </w:r>
      <w:proofErr w:type="gramStart"/>
      <w:r w:rsidRPr="00F059F8">
        <w:rPr>
          <w:rFonts w:ascii="Times" w:hAnsi="Times" w:cs="Times"/>
          <w:iCs w:val="0"/>
          <w:color w:val="000000"/>
          <w:sz w:val="26"/>
          <w:szCs w:val="26"/>
          <w:lang w:val="en-GB" w:eastAsia="en-GB"/>
        </w:rPr>
        <w:t>way.</w:t>
      </w:r>
      <w:r>
        <w:t>Data</w:t>
      </w:r>
      <w:proofErr w:type="gramEnd"/>
      <w:r>
        <w:t xml:space="preserve"> have been analysed using the QDAS software. Finally, the need for "expanded ethnography" is partly influenced by the fact that work generates various data types, such as media reports, as well as standard ethnography field notes. In summary, different techniques have been used for each iteration of a specific data set in order to convey the dynamics of student interactions on the Internet. This also validates and triangulates the results of the study.</w:t>
      </w:r>
    </w:p>
    <w:p w14:paraId="37D485F7" w14:textId="77777777" w:rsidR="00BF63A6" w:rsidRPr="00F059F8" w:rsidRDefault="00BF63A6" w:rsidP="00F059F8">
      <w:pPr>
        <w:widowControl w:val="0"/>
        <w:autoSpaceDE w:val="0"/>
        <w:autoSpaceDN w:val="0"/>
        <w:adjustRightInd w:val="0"/>
        <w:spacing w:after="240" w:line="480" w:lineRule="auto"/>
        <w:rPr>
          <w:rFonts w:ascii="Times" w:hAnsi="Times" w:cs="Times"/>
          <w:iCs w:val="0"/>
          <w:color w:val="000000"/>
          <w:sz w:val="26"/>
          <w:szCs w:val="26"/>
          <w:lang w:val="en-GB" w:eastAsia="en-GB"/>
        </w:rPr>
      </w:pPr>
    </w:p>
    <w:p w14:paraId="55C01945" w14:textId="0FEE97FA" w:rsidR="00416B2A" w:rsidRPr="00F059F8" w:rsidRDefault="00F059F8" w:rsidP="00F059F8">
      <w:pPr>
        <w:pStyle w:val="Heading3"/>
        <w:rPr>
          <w:b/>
          <w:i/>
          <w:lang w:val="en-GB" w:eastAsia="en-GB"/>
        </w:rPr>
      </w:pPr>
      <w:bookmarkStart w:id="36" w:name="_Toc28355576"/>
      <w:r w:rsidRPr="00F059F8">
        <w:rPr>
          <w:b/>
          <w:i/>
          <w:lang w:val="en-GB" w:eastAsia="en-GB"/>
        </w:rPr>
        <w:lastRenderedPageBreak/>
        <w:t xml:space="preserve">3.3.2.4 </w:t>
      </w:r>
      <w:r w:rsidR="00416B2A" w:rsidRPr="00F059F8">
        <w:rPr>
          <w:b/>
          <w:i/>
          <w:lang w:val="en-GB" w:eastAsia="en-GB"/>
        </w:rPr>
        <w:t>Pilot Study</w:t>
      </w:r>
      <w:bookmarkEnd w:id="36"/>
      <w:r w:rsidR="00416B2A" w:rsidRPr="00F059F8">
        <w:rPr>
          <w:b/>
          <w:i/>
          <w:lang w:val="en-GB" w:eastAsia="en-GB"/>
        </w:rPr>
        <w:t xml:space="preserve"> </w:t>
      </w:r>
    </w:p>
    <w:p w14:paraId="432B5453" w14:textId="6E2B1958" w:rsidR="00F059F8" w:rsidRPr="00F059F8" w:rsidRDefault="00F059F8" w:rsidP="006C65F0">
      <w:pPr>
        <w:spacing w:line="480" w:lineRule="auto"/>
      </w:pPr>
      <w:r w:rsidRPr="00F059F8">
        <w:t xml:space="preserve">The motivation behind this pilot study was to give a methodological trial to my examination. </w:t>
      </w:r>
      <w:r>
        <w:t xml:space="preserve"> The </w:t>
      </w:r>
      <w:r w:rsidRPr="00F059F8">
        <w:t xml:space="preserve">timing of the </w:t>
      </w:r>
      <w:r>
        <w:t>study cycle are to be taken care</w:t>
      </w:r>
      <w:r w:rsidRPr="00F059F8">
        <w:t xml:space="preserve"> to get the correct experiences from th</w:t>
      </w:r>
      <w:r>
        <w:t>e accessible information. Thus</w:t>
      </w:r>
      <w:r w:rsidRPr="00F059F8">
        <w:t xml:space="preserve">, the action ought to be analysed for this pilot concentrate to get effective results. I need to group each post as being related with one of the two significant codes (Institutional Fit and Social Fit) and need to report by distinguishing its significant code characterization. I need to </w:t>
      </w:r>
      <w:r>
        <w:t>structure</w:t>
      </w:r>
      <w:r w:rsidRPr="00F059F8">
        <w:t xml:space="preserve"> the code arrangement dependent on repeating subjects and topics. Such repeating subjects and points will be doled out codes and afterward appointed as either new significant codes or as sub-codes underneath one of the significant codes. </w:t>
      </w:r>
    </w:p>
    <w:p w14:paraId="278B7507" w14:textId="77777777" w:rsidR="00F55959" w:rsidRDefault="00F059F8" w:rsidP="006C65F0">
      <w:pPr>
        <w:spacing w:line="480" w:lineRule="auto"/>
      </w:pPr>
      <w:r w:rsidRPr="00F059F8">
        <w:t xml:space="preserve">Following the pilot study, the observational research for the examination will be directed. </w:t>
      </w:r>
      <w:r w:rsidR="00F87446" w:rsidRPr="00F059F8">
        <w:t>Not</w:t>
      </w:r>
      <w:r w:rsidR="00F87446">
        <w:t>w</w:t>
      </w:r>
      <w:r w:rsidR="00F87446" w:rsidRPr="00F059F8">
        <w:t>ithstanding</w:t>
      </w:r>
      <w:r w:rsidRPr="00F059F8">
        <w:t>, the pilot study will assist me with understanding that this methodology is ri</w:t>
      </w:r>
      <w:r w:rsidR="00F87446">
        <w:t>ght</w:t>
      </w:r>
      <w:r w:rsidRPr="00F059F8">
        <w:t xml:space="preserve"> or not for three reasons. To start with, the measure of </w:t>
      </w:r>
      <w:r w:rsidR="00F87446">
        <w:t>dataset</w:t>
      </w:r>
      <w:r w:rsidRPr="00F059F8">
        <w:t xml:space="preserve"> in the gathering during the time of the pilot study. The </w:t>
      </w:r>
      <w:r w:rsidR="00F87446">
        <w:t xml:space="preserve">arrangement </w:t>
      </w:r>
      <w:r w:rsidRPr="00F059F8">
        <w:t xml:space="preserve">of records for grouping the </w:t>
      </w:r>
      <w:r w:rsidR="00F87446">
        <w:t>data</w:t>
      </w:r>
      <w:r w:rsidRPr="00F059F8">
        <w:t xml:space="preserve"> because of the volume of material. Second, the expanded or diminished action during the period to an unforeseen </w:t>
      </w:r>
      <w:r w:rsidR="00F87446">
        <w:t>problem.</w:t>
      </w:r>
      <w:r w:rsidRPr="00F059F8">
        <w:t xml:space="preserve"> Consequently, I need to always refresh my transcripts both to incorporate new posts and ensure that the transcripts included state-of-the-art renditions of the discussions encompassing more sea</w:t>
      </w:r>
      <w:r w:rsidR="00F87446">
        <w:t>soned posts. Utilizing the two-code</w:t>
      </w:r>
      <w:r w:rsidRPr="00F059F8">
        <w:t xml:space="preserve"> framework that I need to produce for the pilot contemplate </w:t>
      </w:r>
      <w:r w:rsidR="00F87446">
        <w:t>and need to ensure that it will not</w:t>
      </w:r>
      <w:r w:rsidRPr="00F059F8">
        <w:t xml:space="preserve"> devour quite a bit of my </w:t>
      </w:r>
      <w:proofErr w:type="spellStart"/>
      <w:r w:rsidRPr="00F059F8">
        <w:t>timet</w:t>
      </w:r>
      <w:proofErr w:type="spellEnd"/>
    </w:p>
    <w:p w14:paraId="78488C67" w14:textId="73C39D99" w:rsidR="00E0767A" w:rsidRPr="00F059F8" w:rsidRDefault="00F55959" w:rsidP="006C65F0">
      <w:pPr>
        <w:spacing w:line="480" w:lineRule="auto"/>
      </w:pPr>
      <w:r>
        <w:lastRenderedPageBreak/>
        <w:t xml:space="preserve"> and</w:t>
      </w:r>
      <w:r w:rsidR="00F059F8" w:rsidRPr="00F059F8">
        <w:t xml:space="preserve"> debilitate the rationale behind a </w:t>
      </w:r>
      <w:r>
        <w:t>thematic</w:t>
      </w:r>
      <w:r w:rsidR="00F059F8" w:rsidRPr="00F059F8">
        <w:t xml:space="preserve"> framework that put such a </w:t>
      </w:r>
      <w:r w:rsidR="00F87446">
        <w:t>valid change in</w:t>
      </w:r>
      <w:r w:rsidR="00F059F8" w:rsidRPr="00F059F8">
        <w:t xml:space="preserve"> my underlying codes.</w:t>
      </w:r>
    </w:p>
    <w:p w14:paraId="123F3465" w14:textId="77777777" w:rsidR="00E0767A" w:rsidRDefault="00E0767A" w:rsidP="006C65F0">
      <w:pPr>
        <w:spacing w:line="480" w:lineRule="auto"/>
      </w:pPr>
    </w:p>
    <w:p w14:paraId="1DC9CC9A" w14:textId="77777777" w:rsidR="00E0767A" w:rsidRDefault="00E0767A" w:rsidP="00E0767A"/>
    <w:p w14:paraId="28BD2FE4" w14:textId="77777777" w:rsidR="00F87446" w:rsidRPr="00E0767A" w:rsidRDefault="00F87446" w:rsidP="00E0767A"/>
    <w:p w14:paraId="61BAF57A" w14:textId="0ECE99F8" w:rsidR="00E0767A" w:rsidRDefault="00E0767A" w:rsidP="00E0767A">
      <w:pPr>
        <w:pStyle w:val="Heading2"/>
      </w:pPr>
      <w:bookmarkStart w:id="37" w:name="_Toc28355577"/>
      <w:r>
        <w:t>3.4. RESEARCH ASSURANCE</w:t>
      </w:r>
      <w:bookmarkEnd w:id="37"/>
    </w:p>
    <w:p w14:paraId="559D1570" w14:textId="77777777" w:rsidR="00F87446" w:rsidRPr="00F87446" w:rsidRDefault="00F87446" w:rsidP="00F87446"/>
    <w:p w14:paraId="5D5B8D93" w14:textId="444C8A1C" w:rsidR="00E0767A" w:rsidRDefault="00E0767A" w:rsidP="00E0767A">
      <w:pPr>
        <w:pStyle w:val="Heading3"/>
        <w:rPr>
          <w:b/>
          <w:i/>
          <w:sz w:val="28"/>
          <w:szCs w:val="28"/>
        </w:rPr>
      </w:pPr>
      <w:bookmarkStart w:id="38" w:name="_Toc28355578"/>
      <w:r w:rsidRPr="00300C33">
        <w:rPr>
          <w:b/>
          <w:i/>
          <w:sz w:val="28"/>
          <w:szCs w:val="28"/>
        </w:rPr>
        <w:t>3.4.1 Validity</w:t>
      </w:r>
      <w:bookmarkEnd w:id="38"/>
    </w:p>
    <w:p w14:paraId="26E0B6B2" w14:textId="77777777" w:rsidR="00F87446" w:rsidRPr="00F87446" w:rsidRDefault="00F87446" w:rsidP="00F87446"/>
    <w:p w14:paraId="1C532DCD" w14:textId="1A115F7E" w:rsidR="00E0767A" w:rsidRPr="00F87446" w:rsidRDefault="00F87446" w:rsidP="00394D40">
      <w:pPr>
        <w:spacing w:line="480" w:lineRule="auto"/>
        <w:rPr>
          <w:lang w:val="en-GB" w:eastAsia="en-GB"/>
        </w:rPr>
      </w:pPr>
      <w:r w:rsidRPr="00F87446">
        <w:t>The quick advancement of computerized innovations implies that instructive ethnographers can be both on the web and in sight of their members any place they cooperate in half breed networks utilizing multimodal interchanges on the web and disconnected. This utilization of multimodal methods for information gathering is fundamental to empower analysts to finish their members the liminal locales they briefly possess</w:t>
      </w:r>
      <w:r w:rsidR="005741A4" w:rsidRPr="00F87446">
        <w:t xml:space="preserve"> (</w:t>
      </w:r>
      <w:proofErr w:type="spellStart"/>
      <w:r w:rsidR="005741A4" w:rsidRPr="00F87446">
        <w:t>Beneito-Montagut</w:t>
      </w:r>
      <w:proofErr w:type="spellEnd"/>
      <w:r w:rsidR="005741A4" w:rsidRPr="00F87446">
        <w:rPr>
          <w:rStyle w:val="apple-converted-space"/>
          <w:rFonts w:ascii="Helvetica" w:hAnsi="Helvetica"/>
          <w:color w:val="333333"/>
        </w:rPr>
        <w:t> </w:t>
      </w:r>
      <w:hyperlink r:id="rId8" w:history="1">
        <w:r w:rsidR="005741A4" w:rsidRPr="00F87446">
          <w:rPr>
            <w:rStyle w:val="Hyperlink"/>
            <w:rFonts w:ascii="Helvetica" w:hAnsi="Helvetica"/>
            <w:color w:val="10147E"/>
          </w:rPr>
          <w:t>2011</w:t>
        </w:r>
      </w:hyperlink>
      <w:r w:rsidR="005741A4" w:rsidRPr="00F87446">
        <w:t xml:space="preserve">), </w:t>
      </w:r>
      <w:r w:rsidRPr="00F87446">
        <w:t>Adopting this strategy guarantees that expanded ethnography stays vivid and arranged as analysts can be at the same time on the web and disconnected, 'to a great extent in their regular dealings of society and culture' (</w:t>
      </w:r>
      <w:proofErr w:type="spellStart"/>
      <w:r w:rsidRPr="00F87446">
        <w:t>Gajjala</w:t>
      </w:r>
      <w:proofErr w:type="spellEnd"/>
      <w:r w:rsidRPr="00F87446">
        <w:t xml:space="preserve"> 2007, 64). Similarly as learning and instructing frequently request numerous types of contribution to be effective in this way, as well, digital/ethnography can misuse an assortment of research </w:t>
      </w:r>
      <w:r w:rsidR="008D3A57">
        <w:t>experienced by members (Woods,</w:t>
      </w:r>
      <w:r w:rsidRPr="00F87446">
        <w:t>1994</w:t>
      </w:r>
      <w:r w:rsidR="008D3A57">
        <w:t xml:space="preserve"> </w:t>
      </w:r>
      <w:r w:rsidRPr="00F87446">
        <w:t xml:space="preserve">and increase a multidimensional energy about the exploration setting by thinking about a </w:t>
      </w:r>
      <w:r w:rsidRPr="00F87446">
        <w:lastRenderedPageBreak/>
        <w:t xml:space="preserve">wide range of sorts of information. Obviously, whatever approach </w:t>
      </w:r>
      <w:r w:rsidR="008D3A57">
        <w:t>researchers use</w:t>
      </w:r>
      <w:r w:rsidRPr="00F87446">
        <w:t>, it should be delicate to the setting being considered and arranged inside the requests of the research area.</w:t>
      </w:r>
    </w:p>
    <w:p w14:paraId="3E10CC71" w14:textId="77777777" w:rsidR="00E0767A" w:rsidRDefault="00E0767A" w:rsidP="00E0767A"/>
    <w:p w14:paraId="541F8AA5" w14:textId="7085742D" w:rsidR="002119C2" w:rsidRPr="00BF63A6" w:rsidRDefault="00E0767A" w:rsidP="00BF63A6">
      <w:pPr>
        <w:pStyle w:val="Heading3"/>
        <w:rPr>
          <w:b/>
          <w:i/>
          <w:sz w:val="28"/>
          <w:szCs w:val="28"/>
        </w:rPr>
      </w:pPr>
      <w:bookmarkStart w:id="39" w:name="_Toc28355579"/>
      <w:r w:rsidRPr="00300C33">
        <w:rPr>
          <w:b/>
          <w:i/>
          <w:sz w:val="28"/>
          <w:szCs w:val="28"/>
        </w:rPr>
        <w:t>3.4.2 Ethical safeguards</w:t>
      </w:r>
      <w:bookmarkEnd w:id="39"/>
    </w:p>
    <w:p w14:paraId="01F6FEFD" w14:textId="0DB9FB50" w:rsidR="00E0767A" w:rsidRDefault="002119C2" w:rsidP="00BF63A6">
      <w:pPr>
        <w:spacing w:line="480" w:lineRule="auto"/>
      </w:pPr>
      <w:r w:rsidRPr="002119C2">
        <w:rPr>
          <w:lang w:val="en-GB" w:eastAsia="en-GB"/>
        </w:rPr>
        <w:t xml:space="preserve">Since ethnographic research includes watching and associating with individuals, we must know about various </w:t>
      </w:r>
      <w:r>
        <w:rPr>
          <w:lang w:val="en-GB" w:eastAsia="en-GB"/>
        </w:rPr>
        <w:t>ethical safeguards</w:t>
      </w:r>
      <w:r w:rsidRPr="002119C2">
        <w:rPr>
          <w:lang w:val="en-GB" w:eastAsia="en-GB"/>
        </w:rPr>
        <w:t>. Moral issues are without a doubt vital given this current research's attention on web clients. Nonetheless, moral rules have not yet been completely created for research of online social collaboration albeit some developing writing starts to give some valuable bits of</w:t>
      </w:r>
      <w:r w:rsidR="008D3A57">
        <w:rPr>
          <w:lang w:val="en-GB" w:eastAsia="en-GB"/>
        </w:rPr>
        <w:t xml:space="preserve"> information</w:t>
      </w:r>
      <w:r>
        <w:rPr>
          <w:lang w:val="en-GB" w:eastAsia="en-GB"/>
        </w:rPr>
        <w:t xml:space="preserve">. </w:t>
      </w:r>
      <w:r w:rsidR="008D3A57">
        <w:rPr>
          <w:lang w:val="en-GB" w:eastAsia="en-GB"/>
        </w:rPr>
        <w:t>This</w:t>
      </w:r>
      <w:r>
        <w:rPr>
          <w:lang w:val="en-GB" w:eastAsia="en-GB"/>
        </w:rPr>
        <w:t xml:space="preserve"> ethnography is multi-situated</w:t>
      </w:r>
      <w:r w:rsidRPr="002119C2">
        <w:rPr>
          <w:lang w:val="en-GB" w:eastAsia="en-GB"/>
        </w:rPr>
        <w:t>, client focused, a</w:t>
      </w:r>
      <w:r w:rsidR="008D3A57">
        <w:rPr>
          <w:lang w:val="en-GB" w:eastAsia="en-GB"/>
        </w:rPr>
        <w:t>daptable and media. F</w:t>
      </w:r>
      <w:r w:rsidR="008D3A57" w:rsidRPr="002119C2">
        <w:rPr>
          <w:lang w:val="en-GB" w:eastAsia="en-GB"/>
        </w:rPr>
        <w:t>eaturin</w:t>
      </w:r>
      <w:r w:rsidR="008D3A57">
        <w:rPr>
          <w:lang w:val="en-GB" w:eastAsia="en-GB"/>
        </w:rPr>
        <w:t>g that</w:t>
      </w:r>
      <w:r>
        <w:rPr>
          <w:lang w:val="en-GB" w:eastAsia="en-GB"/>
        </w:rPr>
        <w:t xml:space="preserve"> the quality of </w:t>
      </w:r>
      <w:r w:rsidRPr="002119C2">
        <w:rPr>
          <w:lang w:val="en-GB" w:eastAsia="en-GB"/>
        </w:rPr>
        <w:t xml:space="preserve">ethnography lies in its ability to break down inside and out complex social connections, keeping away from the fake division of connected social wonders and issues for their investigation. In the meantime, it should be viewed as that such a client </w:t>
      </w:r>
      <w:r>
        <w:rPr>
          <w:lang w:val="en-GB" w:eastAsia="en-GB"/>
        </w:rPr>
        <w:t xml:space="preserve">focused methodology requires a regulated </w:t>
      </w:r>
      <w:r w:rsidRPr="002119C2">
        <w:rPr>
          <w:lang w:val="en-GB" w:eastAsia="en-GB"/>
        </w:rPr>
        <w:t xml:space="preserve">ethic rule. To put it plainly, it has been </w:t>
      </w:r>
      <w:r>
        <w:rPr>
          <w:lang w:val="en-GB" w:eastAsia="en-GB"/>
        </w:rPr>
        <w:t>recommended that a regulated</w:t>
      </w:r>
      <w:r w:rsidRPr="002119C2">
        <w:rPr>
          <w:lang w:val="en-GB" w:eastAsia="en-GB"/>
        </w:rPr>
        <w:t xml:space="preserve"> arrangement of rules giving a revealed specialist position, guaranteeing protection and </w:t>
      </w:r>
      <w:r>
        <w:rPr>
          <w:lang w:val="en-GB" w:eastAsia="en-GB"/>
        </w:rPr>
        <w:t>anonymity</w:t>
      </w:r>
      <w:r w:rsidRPr="002119C2">
        <w:rPr>
          <w:lang w:val="en-GB" w:eastAsia="en-GB"/>
        </w:rPr>
        <w:t xml:space="preserve"> to the members of the </w:t>
      </w:r>
      <w:r>
        <w:rPr>
          <w:lang w:val="en-GB" w:eastAsia="en-GB"/>
        </w:rPr>
        <w:t>group</w:t>
      </w:r>
      <w:r w:rsidRPr="002119C2">
        <w:rPr>
          <w:lang w:val="en-GB" w:eastAsia="en-GB"/>
        </w:rPr>
        <w:t xml:space="preserve"> and a cautious treatment of the information</w:t>
      </w:r>
      <w:r>
        <w:rPr>
          <w:lang w:val="en-GB" w:eastAsia="en-GB"/>
        </w:rPr>
        <w:t xml:space="preserve"> collected</w:t>
      </w:r>
      <w:r w:rsidRPr="002119C2">
        <w:rPr>
          <w:lang w:val="en-GB" w:eastAsia="en-GB"/>
        </w:rPr>
        <w:t xml:space="preserve"> (private or open and sight and sound) ought to be followed in </w:t>
      </w:r>
      <w:r>
        <w:rPr>
          <w:lang w:val="en-GB" w:eastAsia="en-GB"/>
        </w:rPr>
        <w:t>expanded</w:t>
      </w:r>
      <w:r w:rsidRPr="002119C2">
        <w:rPr>
          <w:lang w:val="en-GB" w:eastAsia="en-GB"/>
        </w:rPr>
        <w:t xml:space="preserve"> ethnography.</w:t>
      </w:r>
    </w:p>
    <w:p w14:paraId="6396B407" w14:textId="77777777" w:rsidR="00BF63A6" w:rsidRPr="00300C33" w:rsidRDefault="00BF63A6" w:rsidP="00E0767A">
      <w:pPr>
        <w:rPr>
          <w:i/>
        </w:rPr>
      </w:pPr>
    </w:p>
    <w:p w14:paraId="793CA34D" w14:textId="3369A6DE" w:rsidR="00E0767A" w:rsidRDefault="002119C2" w:rsidP="00E0767A">
      <w:pPr>
        <w:pStyle w:val="Heading3"/>
        <w:rPr>
          <w:b/>
          <w:i/>
        </w:rPr>
      </w:pPr>
      <w:bookmarkStart w:id="40" w:name="_Toc28355580"/>
      <w:r>
        <w:rPr>
          <w:b/>
          <w:i/>
        </w:rPr>
        <w:lastRenderedPageBreak/>
        <w:t>3.4.2.1</w:t>
      </w:r>
      <w:r w:rsidR="00E0767A" w:rsidRPr="00300C33">
        <w:rPr>
          <w:b/>
          <w:i/>
        </w:rPr>
        <w:t xml:space="preserve">Fair- </w:t>
      </w:r>
      <w:r w:rsidR="00300C33" w:rsidRPr="00300C33">
        <w:rPr>
          <w:b/>
          <w:i/>
        </w:rPr>
        <w:t>Return: Privacy</w:t>
      </w:r>
      <w:r w:rsidR="00E0767A" w:rsidRPr="00300C33">
        <w:rPr>
          <w:b/>
          <w:i/>
        </w:rPr>
        <w:t xml:space="preserve"> &amp; Confidentiality</w:t>
      </w:r>
      <w:bookmarkEnd w:id="40"/>
    </w:p>
    <w:p w14:paraId="71A1A9E7" w14:textId="77777777" w:rsidR="00396BFC" w:rsidRPr="00396BFC" w:rsidRDefault="00396BFC" w:rsidP="00396BFC"/>
    <w:p w14:paraId="57E4A6B3" w14:textId="2C423579" w:rsidR="00907846" w:rsidRDefault="002119C2" w:rsidP="00BF63A6">
      <w:pPr>
        <w:spacing w:line="480" w:lineRule="auto"/>
      </w:pPr>
      <w:r>
        <w:t>The confidentiality necessity expresses that the members ought to be given the most elevated  secrecy, and that individual data ought to be put away in a manner to prevent unapproved people from remove a portion of its substance. All data ought to likewise be enrolled, in such a way thus, that no people can be recognized. So as to save privacy</w:t>
      </w:r>
      <w:r w:rsidR="001A6797">
        <w:t>, I appointed a pseudonym for</w:t>
      </w:r>
      <w:r>
        <w:t xml:space="preserve"> each dynamic individual from the gathering. </w:t>
      </w:r>
      <w:r w:rsidR="008D3A57">
        <w:t>T</w:t>
      </w:r>
      <w:r w:rsidR="001A6797">
        <w:t>he name of the university</w:t>
      </w:r>
      <w:r>
        <w:t xml:space="preserve"> will be </w:t>
      </w:r>
      <w:r w:rsidR="008D3A57">
        <w:t>changed w</w:t>
      </w:r>
      <w:r>
        <w:t xml:space="preserve">ith its </w:t>
      </w:r>
      <w:r w:rsidR="008D3A57">
        <w:t>pseudonym</w:t>
      </w:r>
      <w:r>
        <w:t xml:space="preserve"> </w:t>
      </w:r>
      <w:r w:rsidR="001A6797">
        <w:t xml:space="preserve">from the </w:t>
      </w:r>
      <w:r>
        <w:t>time that it showed up. Any data or refe</w:t>
      </w:r>
      <w:r w:rsidR="001A6797">
        <w:t>rence that could recognize the university</w:t>
      </w:r>
      <w:r>
        <w:t xml:space="preserve"> will be either or erased</w:t>
      </w:r>
      <w:r w:rsidR="00BF63A6">
        <w:t>.</w:t>
      </w:r>
    </w:p>
    <w:p w14:paraId="31ECC6A5" w14:textId="77777777" w:rsidR="00BF63A6" w:rsidRPr="00907846" w:rsidRDefault="00BF63A6" w:rsidP="00BF63A6">
      <w:pPr>
        <w:spacing w:line="480" w:lineRule="auto"/>
      </w:pPr>
    </w:p>
    <w:p w14:paraId="269B2D7B" w14:textId="09E453F3" w:rsidR="00E0767A" w:rsidRDefault="002119C2" w:rsidP="00AA150D">
      <w:pPr>
        <w:pStyle w:val="Heading3"/>
        <w:rPr>
          <w:b/>
          <w:i/>
        </w:rPr>
      </w:pPr>
      <w:bookmarkStart w:id="41" w:name="_Toc28355581"/>
      <w:r>
        <w:rPr>
          <w:b/>
          <w:i/>
        </w:rPr>
        <w:t>3.4.2</w:t>
      </w:r>
      <w:r w:rsidR="00AA150D" w:rsidRPr="00300C33">
        <w:rPr>
          <w:b/>
          <w:i/>
        </w:rPr>
        <w:t xml:space="preserve"> Generalization</w:t>
      </w:r>
      <w:bookmarkEnd w:id="41"/>
    </w:p>
    <w:p w14:paraId="5F82A47A" w14:textId="77777777" w:rsidR="00BF63A6" w:rsidRPr="00BF63A6" w:rsidRDefault="00BF63A6" w:rsidP="00BF63A6"/>
    <w:p w14:paraId="016ECF1A" w14:textId="4545D803" w:rsidR="00AA150D" w:rsidRDefault="001A6797" w:rsidP="00BF63A6">
      <w:pPr>
        <w:spacing w:line="480" w:lineRule="auto"/>
      </w:pPr>
      <w:r w:rsidRPr="001A6797">
        <w:t xml:space="preserve">The moral concerns raised in this part and the models given show that when we are doing Internet research, the two standards to look into (the claim of research and the case for individual) may now and again be in resistance. From one perspective, we have the obligation to perform research of high </w:t>
      </w:r>
      <w:proofErr w:type="spellStart"/>
      <w:r w:rsidRPr="001A6797">
        <w:t>caliber</w:t>
      </w:r>
      <w:proofErr w:type="spellEnd"/>
      <w:r w:rsidRPr="001A6797">
        <w:t xml:space="preserve"> that is useful to society. Ethnographic research in common online settings might just fit into that definition, in that it builds our comprehension of network and culture in the moderately new social conditions of the Internet. Then again, we have the obligation to secure the protection and uprightness of people.</w:t>
      </w:r>
    </w:p>
    <w:p w14:paraId="130BCEC5" w14:textId="143E998C" w:rsidR="00AA150D" w:rsidRDefault="00AA150D" w:rsidP="00396BFC">
      <w:pPr>
        <w:pStyle w:val="Heading1"/>
        <w:spacing w:line="480" w:lineRule="auto"/>
      </w:pPr>
      <w:bookmarkStart w:id="42" w:name="_Toc28355582"/>
      <w:r>
        <w:lastRenderedPageBreak/>
        <w:t>4.CONCLUSION</w:t>
      </w:r>
      <w:bookmarkEnd w:id="42"/>
    </w:p>
    <w:p w14:paraId="41CA0653" w14:textId="157C73EE" w:rsidR="001A6797" w:rsidRDefault="001A6797" w:rsidP="00396BFC">
      <w:pPr>
        <w:spacing w:line="480" w:lineRule="auto"/>
      </w:pPr>
      <w:r>
        <w:t>International students  are quality focused and the</w:t>
      </w:r>
      <w:r w:rsidR="00764C83">
        <w:t xml:space="preserve">y value on the </w:t>
      </w:r>
      <w:r>
        <w:t>grounds</w:t>
      </w:r>
      <w:r w:rsidR="00764C83">
        <w:t xml:space="preserve"> of </w:t>
      </w:r>
      <w:r w:rsidR="008D3A57">
        <w:t>university</w:t>
      </w:r>
      <w:r w:rsidR="00764C83">
        <w:t xml:space="preserve"> </w:t>
      </w:r>
      <w:r w:rsidR="008D3A57">
        <w:t>experiences</w:t>
      </w:r>
      <w:r w:rsidR="00764C83">
        <w:t>. Their willingness</w:t>
      </w:r>
      <w:r>
        <w:t xml:space="preserve"> to </w:t>
      </w:r>
      <w:proofErr w:type="spellStart"/>
      <w:r w:rsidR="008D3A57">
        <w:t>inevest</w:t>
      </w:r>
      <w:proofErr w:type="spellEnd"/>
      <w:r w:rsidR="008D3A57">
        <w:t xml:space="preserve"> their</w:t>
      </w:r>
      <w:r>
        <w:t xml:space="preserve"> time and </w:t>
      </w:r>
      <w:r w:rsidR="008D3A57">
        <w:t>money</w:t>
      </w:r>
      <w:r>
        <w:t xml:space="preserve">, likewise to adjust to </w:t>
      </w:r>
      <w:r w:rsidR="008D3A57">
        <w:t>student or research</w:t>
      </w:r>
      <w:r>
        <w:t xml:space="preserve"> condition, are pointers of their pledge to quality training. They choose to join a </w:t>
      </w:r>
      <w:r w:rsidR="00764C83">
        <w:t>university</w:t>
      </w:r>
      <w:r>
        <w:t xml:space="preserve"> in the wake of </w:t>
      </w:r>
      <w:r w:rsidR="00764C83">
        <w:t>counselling</w:t>
      </w:r>
      <w:r>
        <w:t xml:space="preserve"> individuals in their nation of origin and different </w:t>
      </w:r>
      <w:r w:rsidR="00764C83">
        <w:t xml:space="preserve">spots. At the point when </w:t>
      </w:r>
      <w:r w:rsidR="008D3A57">
        <w:t>Non-EU graduates</w:t>
      </w:r>
      <w:r w:rsidR="00764C83">
        <w:t xml:space="preserve"> are persuaded </w:t>
      </w:r>
      <w:r w:rsidR="008D3A57">
        <w:t>to</w:t>
      </w:r>
      <w:r w:rsidR="00764C83">
        <w:t xml:space="preserve"> the univer</w:t>
      </w:r>
      <w:r>
        <w:t xml:space="preserve">sity and accept that the </w:t>
      </w:r>
      <w:r w:rsidR="00396BFC">
        <w:t xml:space="preserve">courses </w:t>
      </w:r>
      <w:r>
        <w:t xml:space="preserve"> they study </w:t>
      </w:r>
      <w:r w:rsidR="00396BFC">
        <w:t xml:space="preserve">and graduate ,they are </w:t>
      </w:r>
      <w:r w:rsidR="00764C83">
        <w:t>as ambassadors of goodwill to the university</w:t>
      </w:r>
      <w:r>
        <w:t xml:space="preserve">. As graduated class they will return forward to provide for the college, upgrading the picture of the college and expanding the </w:t>
      </w:r>
      <w:r w:rsidR="00764C83">
        <w:t>number</w:t>
      </w:r>
      <w:r>
        <w:t xml:space="preserve"> of </w:t>
      </w:r>
      <w:r w:rsidR="00764C83">
        <w:t>new international student</w:t>
      </w:r>
      <w:r>
        <w:t xml:space="preserve"> </w:t>
      </w:r>
      <w:r w:rsidR="008D3A57">
        <w:t>as return</w:t>
      </w:r>
      <w:r>
        <w:t>. There is no uncertainty that colleges in the UK are proactive</w:t>
      </w:r>
      <w:r w:rsidR="008D3A57">
        <w:t>ly working to</w:t>
      </w:r>
      <w:r>
        <w:t xml:space="preserve"> manage issues identifying with global understudies as</w:t>
      </w:r>
      <w:r w:rsidR="008D3A57">
        <w:t xml:space="preserve"> a need. However, there are elements which are missing</w:t>
      </w:r>
      <w:r w:rsidR="00396BFC">
        <w:t>. All</w:t>
      </w:r>
      <w:r w:rsidR="008D3A57">
        <w:t xml:space="preserve"> things considered,</w:t>
      </w:r>
      <w:r w:rsidR="00396BFC">
        <w:t xml:space="preserve"> students</w:t>
      </w:r>
      <w:r>
        <w:t xml:space="preserve"> are specific about the </w:t>
      </w:r>
      <w:r w:rsidR="00764C83">
        <w:t>courses</w:t>
      </w:r>
      <w:r>
        <w:t xml:space="preserve"> and the </w:t>
      </w:r>
      <w:r w:rsidR="00764C83">
        <w:t>universities</w:t>
      </w:r>
      <w:r w:rsidR="009C4A50">
        <w:t xml:space="preserve"> they choose</w:t>
      </w:r>
      <w:r>
        <w:t xml:space="preserve">. They need the </w:t>
      </w:r>
      <w:r w:rsidR="00764C83">
        <w:t xml:space="preserve">courses and the universities </w:t>
      </w:r>
      <w:r>
        <w:t xml:space="preserve">to bring them </w:t>
      </w:r>
      <w:r w:rsidR="009C4A50">
        <w:t>fame and respect</w:t>
      </w:r>
      <w:r>
        <w:t xml:space="preserve">. Internet based life's ascent in </w:t>
      </w:r>
      <w:r w:rsidR="00764C83">
        <w:t>education</w:t>
      </w:r>
      <w:r>
        <w:t xml:space="preserve"> has been brilliant and patterns recommend that its social importance </w:t>
      </w:r>
      <w:r w:rsidR="00764C83">
        <w:t xml:space="preserve">will not </w:t>
      </w:r>
      <w:r>
        <w:t xml:space="preserve">decrease within a reasonable time-frame, especially among those in </w:t>
      </w:r>
      <w:r w:rsidR="00764C83">
        <w:t>the school age statistic. This research proposal</w:t>
      </w:r>
      <w:r>
        <w:t xml:space="preserve"> look into one of the primary </w:t>
      </w:r>
      <w:r w:rsidR="00764C83">
        <w:t>endeavours</w:t>
      </w:r>
      <w:r>
        <w:t xml:space="preserve"> to examine the </w:t>
      </w:r>
      <w:r w:rsidR="00396BFC">
        <w:t>collaboration</w:t>
      </w:r>
      <w:r w:rsidR="00764C83">
        <w:t xml:space="preserve"> of online networking into universities digital marketing techniques to attract international students with the right</w:t>
      </w:r>
      <w:r>
        <w:t xml:space="preserve"> enlistment methodologies. This </w:t>
      </w:r>
      <w:r w:rsidR="00764C83">
        <w:t xml:space="preserve">research </w:t>
      </w:r>
      <w:r>
        <w:t xml:space="preserve">proposes that </w:t>
      </w:r>
      <w:r w:rsidR="00764C83">
        <w:t xml:space="preserve">private social networking platforms  can </w:t>
      </w:r>
      <w:r w:rsidR="00396BFC">
        <w:t>combine digital</w:t>
      </w:r>
      <w:r>
        <w:t xml:space="preserve"> </w:t>
      </w:r>
      <w:r w:rsidR="00396BFC">
        <w:t>existence</w:t>
      </w:r>
      <w:r>
        <w:t xml:space="preserve"> into such </w:t>
      </w:r>
      <w:r>
        <w:lastRenderedPageBreak/>
        <w:t xml:space="preserve">techniques. This </w:t>
      </w:r>
      <w:r w:rsidR="00396BFC">
        <w:t>research proposal</w:t>
      </w:r>
      <w:r>
        <w:t xml:space="preserve"> is a preview of those </w:t>
      </w:r>
      <w:r w:rsidR="00396BFC">
        <w:t xml:space="preserve">digital </w:t>
      </w:r>
      <w:r>
        <w:t>innovation and instruction</w:t>
      </w:r>
      <w:r w:rsidR="00396BFC">
        <w:t xml:space="preserve"> which </w:t>
      </w:r>
      <w:r>
        <w:t xml:space="preserve"> keep on developing, future </w:t>
      </w:r>
      <w:r w:rsidR="009C4A50">
        <w:t>studies</w:t>
      </w:r>
      <w:r>
        <w:t xml:space="preserve"> will be expected to expand </w:t>
      </w:r>
      <w:r w:rsidR="009C4A50">
        <w:t xml:space="preserve">on </w:t>
      </w:r>
      <w:r>
        <w:t>this</w:t>
      </w:r>
      <w:r w:rsidR="00396BFC">
        <w:t xml:space="preserve"> examination to guarantee that </w:t>
      </w:r>
      <w:r w:rsidR="009C4A50">
        <w:t>higher education will have</w:t>
      </w:r>
      <w:r>
        <w:t xml:space="preserve"> the state-of-the-art data expected to settle on sound vital choices </w:t>
      </w:r>
      <w:r w:rsidR="00396BFC">
        <w:t>to attract international students.</w:t>
      </w:r>
    </w:p>
    <w:p w14:paraId="60044901" w14:textId="77777777" w:rsidR="00AA150D" w:rsidRDefault="00AA150D" w:rsidP="009E0C2B"/>
    <w:p w14:paraId="2CE09334" w14:textId="77777777" w:rsidR="00BF63A6" w:rsidRDefault="00BF63A6" w:rsidP="006A2797">
      <w:pPr>
        <w:pStyle w:val="Heading1"/>
      </w:pPr>
      <w:bookmarkStart w:id="43" w:name="_GoBack"/>
      <w:bookmarkEnd w:id="43"/>
    </w:p>
    <w:p w14:paraId="6434EF47" w14:textId="77777777" w:rsidR="00394D40" w:rsidRDefault="00394D40" w:rsidP="00394D40"/>
    <w:p w14:paraId="5DCC6D07" w14:textId="77777777" w:rsidR="00394D40" w:rsidRDefault="00394D40" w:rsidP="00394D40"/>
    <w:p w14:paraId="067F9783" w14:textId="77777777" w:rsidR="00394D40" w:rsidRDefault="00394D40" w:rsidP="00394D40"/>
    <w:p w14:paraId="67E43AA1" w14:textId="77777777" w:rsidR="00394D40" w:rsidRDefault="00394D40" w:rsidP="00394D40"/>
    <w:p w14:paraId="39AA1B9D" w14:textId="77777777" w:rsidR="00394D40" w:rsidRDefault="00394D40" w:rsidP="00394D40"/>
    <w:p w14:paraId="4DF229CE" w14:textId="77777777" w:rsidR="00394D40" w:rsidRDefault="00394D40" w:rsidP="00394D40"/>
    <w:p w14:paraId="5E3AA085" w14:textId="77777777" w:rsidR="00394D40" w:rsidRDefault="00394D40" w:rsidP="00394D40"/>
    <w:p w14:paraId="0A2D029C" w14:textId="77777777" w:rsidR="00394D40" w:rsidRDefault="00394D40" w:rsidP="00394D40"/>
    <w:p w14:paraId="7BC9CA8C" w14:textId="77777777" w:rsidR="00394D40" w:rsidRDefault="00394D40" w:rsidP="00394D40"/>
    <w:p w14:paraId="076C5FB0" w14:textId="77777777" w:rsidR="00394D40" w:rsidRDefault="00394D40" w:rsidP="00394D40"/>
    <w:p w14:paraId="639F9C1B" w14:textId="77777777" w:rsidR="00394D40" w:rsidRDefault="00394D40" w:rsidP="00394D40"/>
    <w:p w14:paraId="7D34A859" w14:textId="77777777" w:rsidR="00394D40" w:rsidRPr="00394D40" w:rsidRDefault="00394D40" w:rsidP="00394D40"/>
    <w:p w14:paraId="333A8BE4" w14:textId="77777777" w:rsidR="00BF63A6" w:rsidRDefault="00BF63A6" w:rsidP="006A2797">
      <w:pPr>
        <w:pStyle w:val="Heading1"/>
      </w:pPr>
    </w:p>
    <w:p w14:paraId="68C476EA" w14:textId="682B57CA" w:rsidR="006A2797" w:rsidRPr="006C65F0" w:rsidRDefault="00BF63A6" w:rsidP="006C65F0">
      <w:pPr>
        <w:pStyle w:val="Heading1"/>
        <w:rPr>
          <w:rStyle w:val="Emphasis"/>
          <w:i w:val="0"/>
        </w:rPr>
      </w:pPr>
      <w:bookmarkStart w:id="44" w:name="_Toc28355583"/>
      <w:r w:rsidRPr="006C65F0">
        <w:rPr>
          <w:rStyle w:val="Emphasis"/>
          <w:i w:val="0"/>
        </w:rPr>
        <w:t>PART 2</w:t>
      </w:r>
      <w:r w:rsidR="004A47C6" w:rsidRPr="006C65F0">
        <w:rPr>
          <w:rStyle w:val="Emphasis"/>
          <w:i w:val="0"/>
        </w:rPr>
        <w:t>:REFLECTIVE ESSAY</w:t>
      </w:r>
      <w:bookmarkEnd w:id="44"/>
    </w:p>
    <w:p w14:paraId="1B87192D" w14:textId="3A474E55" w:rsidR="00253BF1" w:rsidRDefault="00573EC4" w:rsidP="006C65F0">
      <w:pPr>
        <w:pStyle w:val="Heading2"/>
      </w:pPr>
      <w:bookmarkStart w:id="45" w:name="_Toc28355584"/>
      <w:r>
        <w:t>REFLECTION OF QUANTITATIVE &amp; QUALITATIVE RESEARCH</w:t>
      </w:r>
      <w:bookmarkEnd w:id="45"/>
    </w:p>
    <w:p w14:paraId="5C94DBDC" w14:textId="77777777" w:rsidR="00573EC4" w:rsidRDefault="00573EC4" w:rsidP="00573EC4"/>
    <w:p w14:paraId="55C35D9D" w14:textId="24A3FBA5" w:rsidR="00573EC4" w:rsidRPr="00573EC4" w:rsidRDefault="00987CC7" w:rsidP="00573EC4">
      <w:pPr>
        <w:pStyle w:val="Heading2"/>
      </w:pPr>
      <w:bookmarkStart w:id="46" w:name="_Toc28355585"/>
      <w:r>
        <w:lastRenderedPageBreak/>
        <w:t>1.</w:t>
      </w:r>
      <w:r w:rsidR="00573EC4">
        <w:t>INTRODUCTION</w:t>
      </w:r>
      <w:bookmarkEnd w:id="46"/>
    </w:p>
    <w:p w14:paraId="25527F00" w14:textId="46F6C219" w:rsidR="004A47C6" w:rsidRDefault="006A2797" w:rsidP="006A2797">
      <w:pPr>
        <w:spacing w:line="480" w:lineRule="auto"/>
      </w:pPr>
      <w:r w:rsidRPr="006A2797">
        <w:t xml:space="preserve">This </w:t>
      </w:r>
      <w:r>
        <w:t>reflective essay</w:t>
      </w:r>
      <w:r w:rsidRPr="006A2797">
        <w:t xml:space="preserve"> endeavours to talk a</w:t>
      </w:r>
      <w:r>
        <w:t>bout quantitative and qualitative</w:t>
      </w:r>
      <w:r w:rsidRPr="006A2797">
        <w:t xml:space="preserve"> research strategies inside t</w:t>
      </w:r>
      <w:r>
        <w:t>he expansive field of business</w:t>
      </w:r>
      <w:r w:rsidRPr="006A2797">
        <w:t>. In the light of sea</w:t>
      </w:r>
      <w:r>
        <w:t>rching for potential similarities</w:t>
      </w:r>
      <w:r w:rsidRPr="006A2797">
        <w:t xml:space="preserve"> and contrasts between the tw</w:t>
      </w:r>
      <w:r>
        <w:t>o methodologies, the research</w:t>
      </w:r>
      <w:r w:rsidRPr="006A2797">
        <w:t xml:space="preserve"> gives an outline of the</w:t>
      </w:r>
      <w:r>
        <w:t xml:space="preserve"> historical</w:t>
      </w:r>
      <w:r w:rsidRPr="006A2797">
        <w:t xml:space="preserve"> advancement of the two strategies, the </w:t>
      </w:r>
      <w:r>
        <w:t>paradigm and interpretative frameworks</w:t>
      </w:r>
      <w:r w:rsidRPr="006A2797">
        <w:t xml:space="preserve">, talks about significant </w:t>
      </w:r>
      <w:r>
        <w:t>advantages</w:t>
      </w:r>
      <w:r w:rsidRPr="006A2797">
        <w:t xml:space="preserve"> and impediments and take</w:t>
      </w:r>
      <w:r>
        <w:t>s</w:t>
      </w:r>
      <w:r w:rsidRPr="006A2797">
        <w:t xml:space="preserve"> </w:t>
      </w:r>
      <w:r>
        <w:t xml:space="preserve">a look </w:t>
      </w:r>
      <w:r w:rsidRPr="006A2797">
        <w:t xml:space="preserve">at the new </w:t>
      </w:r>
      <w:r>
        <w:t>trends</w:t>
      </w:r>
      <w:r w:rsidRPr="006A2797">
        <w:t xml:space="preserve"> that joins </w:t>
      </w:r>
      <w:r>
        <w:t>both quantitative and qualitative</w:t>
      </w:r>
      <w:r w:rsidRPr="006A2797">
        <w:t xml:space="preserve"> informatio</w:t>
      </w:r>
      <w:r>
        <w:t>n in a solitary research plan</w:t>
      </w:r>
      <w:r w:rsidRPr="006A2797">
        <w:t xml:space="preserve"> with an end goal to</w:t>
      </w:r>
      <w:r>
        <w:t xml:space="preserve"> check and </w:t>
      </w:r>
      <w:r w:rsidRPr="006A2797">
        <w:t xml:space="preserve"> accommodate the</w:t>
      </w:r>
      <w:r>
        <w:t xml:space="preserve"> usage of</w:t>
      </w:r>
      <w:r w:rsidRPr="006A2797">
        <w:t xml:space="preserve"> two techniques. The primary expe</w:t>
      </w:r>
      <w:r>
        <w:t>ctation of this exposition is not</w:t>
      </w:r>
      <w:r w:rsidRPr="006A2797">
        <w:t xml:space="preserve"> to expand the flow and durable discussion with respect to </w:t>
      </w:r>
      <w:r>
        <w:t>qualitative</w:t>
      </w:r>
      <w:r w:rsidRPr="006A2797">
        <w:t xml:space="preserve"> versus quantitative research, rather to depict and think about the philosophical position directing the two research approaches from ontological, epistemological and methodological viewpoints. The </w:t>
      </w:r>
      <w:r>
        <w:t>research idea</w:t>
      </w:r>
      <w:r w:rsidRPr="006A2797">
        <w:t xml:space="preserve"> of this paper is to empower experts with almost no past experience of the different research techniques and falling in to the snare that one research is superior to the next, increase a fundamental comprehension of </w:t>
      </w:r>
      <w:r>
        <w:t>qualitative</w:t>
      </w:r>
      <w:r w:rsidRPr="006A2797">
        <w:t xml:space="preserve"> and quantitative research.</w:t>
      </w:r>
    </w:p>
    <w:p w14:paraId="1F718368" w14:textId="41F9B49F" w:rsidR="00AA150D" w:rsidRDefault="00987CC7" w:rsidP="00573EC4">
      <w:pPr>
        <w:pStyle w:val="Heading2"/>
      </w:pPr>
      <w:bookmarkStart w:id="47" w:name="_Toc28355586"/>
      <w:r>
        <w:t>2.</w:t>
      </w:r>
      <w:r w:rsidR="00573EC4">
        <w:t>DIFFERENCES BETWEEN QUALITATIVE &amp; QUANTITATIVE RESEARCH</w:t>
      </w:r>
      <w:bookmarkEnd w:id="47"/>
    </w:p>
    <w:p w14:paraId="76F3AD81" w14:textId="415584CC" w:rsidR="008320F7" w:rsidRDefault="00776CE5" w:rsidP="00776CE5">
      <w:r>
        <w:t xml:space="preserve">Pure quantitative research depends on the assortment of quantitative information (i.e., numerical information) and pursues different qualities of the quantitative research </w:t>
      </w:r>
      <w:r w:rsidR="00B144B8">
        <w:t>paradigm</w:t>
      </w:r>
      <w:r>
        <w:t xml:space="preserve"> shown in Table 1. Pure qualitative depends on the assortment of subjective information (i.e., non-numerical information, for example, words and pictures). </w:t>
      </w:r>
    </w:p>
    <w:p w14:paraId="21109895" w14:textId="77777777" w:rsidR="008320F7" w:rsidRDefault="008320F7" w:rsidP="00776CE5"/>
    <w:p w14:paraId="3841C03A" w14:textId="7D542B5D" w:rsidR="008320F7" w:rsidRDefault="008320F7" w:rsidP="00776CE5">
      <w:r>
        <w:rPr>
          <w:noProof/>
          <w:lang w:val="en-GB" w:eastAsia="en-GB"/>
        </w:rPr>
        <w:lastRenderedPageBreak/>
        <w:drawing>
          <wp:inline distT="0" distB="0" distL="0" distR="0" wp14:anchorId="53A0F9BB" wp14:editId="3E1785E3">
            <wp:extent cx="6002243" cy="61479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2-27 at 08.02.55.png"/>
                    <pic:cNvPicPr/>
                  </pic:nvPicPr>
                  <pic:blipFill>
                    <a:blip r:embed="rId9">
                      <a:extLst>
                        <a:ext uri="{28A0092B-C50C-407E-A947-70E740481C1C}">
                          <a14:useLocalDpi xmlns:a14="http://schemas.microsoft.com/office/drawing/2010/main" val="0"/>
                        </a:ext>
                      </a:extLst>
                    </a:blip>
                    <a:stretch>
                      <a:fillRect/>
                    </a:stretch>
                  </pic:blipFill>
                  <pic:spPr>
                    <a:xfrm>
                      <a:off x="0" y="0"/>
                      <a:ext cx="6002243" cy="6147956"/>
                    </a:xfrm>
                    <a:prstGeom prst="rect">
                      <a:avLst/>
                    </a:prstGeom>
                  </pic:spPr>
                </pic:pic>
              </a:graphicData>
            </a:graphic>
          </wp:inline>
        </w:drawing>
      </w:r>
    </w:p>
    <w:p w14:paraId="28855D33" w14:textId="77777777" w:rsidR="008320F7" w:rsidRDefault="008320F7" w:rsidP="00776CE5"/>
    <w:p w14:paraId="4F7826B7" w14:textId="594245B2" w:rsidR="00573EC4" w:rsidRDefault="00776CE5" w:rsidP="00573EC4">
      <w:r>
        <w:t xml:space="preserve">In the first place, the quantitative research approach fundamentally pursues the corroborative logical technique since its attention is on speculation testing and hypothesis testing.. Then again, qualitative research basically pursues the exploratory logical strategy. Qualitative research is utilized to depict what is seen locally and once in a while to concoct or produce new speculations and hypotheses. Qualitative research is utilized when little is thought about a point or wonder and when one needs to find or </w:t>
      </w:r>
      <w:r>
        <w:lastRenderedPageBreak/>
        <w:t xml:space="preserve">get familiar with it. It is usually used to comprehend individuals' encounters and to express their points of view. Quantitative and Qualitative inquiries are additionally recognized by various perspectives on human </w:t>
      </w:r>
      <w:r w:rsidR="008320F7">
        <w:t>conduct. In</w:t>
      </w:r>
      <w:r>
        <w:t xml:space="preserve"> quantitative research, it is expected that comprehension and conduct are exceptionally unsurprising and explainable. On the other hand, qualitative researchers frequently see human conduct as being without structure, dynamic, and changing after some time and spot, and they for the most part are not keen on summing up past the specific individuals who are contemplated. Quantitative research frequently utilizes what may be known as a "limited point focal point" in light of the fact that the attention is on just one or a couple of causal factors simultaneously. Quantitative </w:t>
      </w:r>
      <w:r w:rsidR="008320F7">
        <w:t>researchers</w:t>
      </w:r>
      <w:r>
        <w:t xml:space="preserve"> </w:t>
      </w:r>
      <w:r w:rsidR="008320F7">
        <w:t>endeavour</w:t>
      </w:r>
      <w:r>
        <w:t xml:space="preserve"> to hold steady the elements that are not being examined. Subjective research utilizes a wide-and profound edge focal point, looking at human decision and conduct as it happens normally in the entirety of its detail. </w:t>
      </w:r>
      <w:r w:rsidR="008320F7">
        <w:t>Qualitative researchers</w:t>
      </w:r>
      <w:r>
        <w:t xml:space="preserve"> would prefer not to intercede in the regular progression of conduct. </w:t>
      </w:r>
      <w:r w:rsidR="008320F7">
        <w:t>Qualitative a</w:t>
      </w:r>
      <w:r>
        <w:t xml:space="preserve">nalysts study conduct naturalistically and comprehensively. A conspicuous essential qualification among </w:t>
      </w:r>
      <w:r w:rsidR="008320F7">
        <w:t>qualitative</w:t>
      </w:r>
      <w:r>
        <w:t xml:space="preserve"> and quantitative research is the type of information assortment, examination and introduction. While quantitative research presents factual outcomes spoke to by numerical or measurable information, subjective research presents information as elucidating portrayal with words and </w:t>
      </w:r>
      <w:proofErr w:type="spellStart"/>
      <w:r>
        <w:t>endeavors</w:t>
      </w:r>
      <w:proofErr w:type="spellEnd"/>
      <w:r>
        <w:t xml:space="preserve"> to comprehend wonders in "normal settings".</w:t>
      </w:r>
    </w:p>
    <w:p w14:paraId="4F720F39" w14:textId="2392FCC6" w:rsidR="00573EC4" w:rsidRDefault="00987CC7" w:rsidP="00573EC4">
      <w:pPr>
        <w:pStyle w:val="Heading2"/>
      </w:pPr>
      <w:bookmarkStart w:id="48" w:name="_Toc28355587"/>
      <w:r>
        <w:t>3.</w:t>
      </w:r>
      <w:r w:rsidR="00573EC4">
        <w:t>SIMILARITIES BETWEEN QUALITATIVE &amp; QUANTITATIVE RESEARCH</w:t>
      </w:r>
      <w:bookmarkEnd w:id="48"/>
    </w:p>
    <w:p w14:paraId="5E78B33A" w14:textId="77777777" w:rsidR="00817A62" w:rsidRPr="00817A62" w:rsidRDefault="00817A62" w:rsidP="00817A62"/>
    <w:p w14:paraId="4338A790" w14:textId="00A3DFD2" w:rsidR="00247CE6" w:rsidRDefault="00247CE6" w:rsidP="00247CE6">
      <w:pPr>
        <w:spacing w:line="480" w:lineRule="auto"/>
      </w:pPr>
      <w:r>
        <w:t xml:space="preserve">As supported by </w:t>
      </w:r>
      <w:proofErr w:type="spellStart"/>
      <w:r>
        <w:t>Brannen</w:t>
      </w:r>
      <w:proofErr w:type="spellEnd"/>
      <w:r>
        <w:t xml:space="preserve">: 'The distinctions which researchers feel exist among qualitative and quantitative methodologies (regardless of whether these qualifications are sensible ones)  affect the concentration and direct of research ventures, particularly </w:t>
      </w:r>
      <w:r>
        <w:lastRenderedPageBreak/>
        <w:t>the decision of strategy' (1992, p. 5).Yet, there are overwhelmingly a greater number of similarities among quantitative and qualitative viewpoints than there are contrasts. Above all else, both quantitative and qualitative systems include the utilization of perceptions to address inquire about questions. Most analysts join shields into their exploration so as to limit affirmation predisposition For instance, both quantitative and qualitative specialists regularly endeavour to triangulate their information, utilizing what is ordinarily alluded to as within</w:t>
      </w:r>
      <w:r>
        <w:rPr>
          <w:rFonts w:ascii="Calibri" w:eastAsia="Calibri" w:hAnsi="Calibri" w:cs="Calibri"/>
        </w:rPr>
        <w:t>‐</w:t>
      </w:r>
      <w:r>
        <w:t xml:space="preserve">method triangulation. A quantitative researcher may triangulate a few proportions of accomplishment, though a qualitative researcher may triangulate meeting information with observational information. Further, similar to interpretivists, somewhat, quantitative information experts endeavour to give clarifications of their discoveries just as look to make interpretive. Rather, which means results from the translation of information, regardless of whether spoke to by numbers or by words. While quantitative specialists use factual systems and abstract inductions to settle on choices about what their information mean with regards to an a priori theoretical or theoretical structure, qualitative researchers use </w:t>
      </w:r>
      <w:proofErr w:type="spellStart"/>
      <w:r>
        <w:t>philososphical</w:t>
      </w:r>
      <w:proofErr w:type="spellEnd"/>
      <w:r>
        <w:t xml:space="preserve"> methodology and their perspectives on reality to find meaning. </w:t>
      </w:r>
    </w:p>
    <w:p w14:paraId="0FDF9926" w14:textId="77777777" w:rsidR="005E2188" w:rsidRDefault="00247CE6" w:rsidP="00247CE6">
      <w:pPr>
        <w:spacing w:line="480" w:lineRule="auto"/>
      </w:pPr>
      <w:r>
        <w:t xml:space="preserve">The two arrangements of researchers select and utilize explanatory methods that are intended to get the maximal significance from their information, and control their information so discoveries have utility concerning their separate perspectives on reality. Additionally, both quantitative and qualitative researchers use procedures to </w:t>
      </w:r>
      <w:r>
        <w:lastRenderedPageBreak/>
        <w:t>check their information. Strangely, data reduction normally is a significant piece of the information examination process for both quantitative and subjective scientists.). In particular, in qualitative research the most widely recognized designs are those of theory testing and theory building, while in quantitative research the most ordinary targets are those of theory testing and theory alteration Another manner by which quantitative and qualitative research approaches are consistent lies in the way that both experimental and qualitative information are tradable.</w:t>
      </w:r>
    </w:p>
    <w:p w14:paraId="4DB22588" w14:textId="57F8AD5C" w:rsidR="005550EA" w:rsidRPr="005550EA" w:rsidRDefault="00247CE6" w:rsidP="00247CE6">
      <w:pPr>
        <w:spacing w:line="480" w:lineRule="auto"/>
      </w:pPr>
      <w:r>
        <w:t xml:space="preserve"> As talked about above, numerous parallels exist among quantitative and subjective research. Despite direction, all exploration in the sociologies speaks to an </w:t>
      </w:r>
      <w:proofErr w:type="spellStart"/>
      <w:r>
        <w:t>endeavor</w:t>
      </w:r>
      <w:proofErr w:type="spellEnd"/>
      <w:r>
        <w:t xml:space="preserve"> to comprehend people and their general surroundings. In this way, obviously 'the destinations, extension, and nature of request are reliable crosswise over techniques and crosswise over standards'. To be sure, the immaculateness of an examination </w:t>
      </w:r>
      <w:r w:rsidR="00B144B8">
        <w:t>paradigm</w:t>
      </w:r>
      <w:r>
        <w:t xml:space="preserve"> is an element of the degree to which the scientist is set up to fit in with its basic suppositions. In the event that distinctions exist among quantitative and subjective scientists, these disparities don't originate from various objectives but since these two gatherings of analysts have operationalized their procedures diversely for arriving at these objectives. This recommends methodological pluralism ought to be advanced. The most ideal path for this to happen is for however many examiners as would be prudent to become even minded analysts.</w:t>
      </w:r>
    </w:p>
    <w:p w14:paraId="452DF7C9" w14:textId="77777777" w:rsidR="009C18B6" w:rsidRDefault="009C18B6" w:rsidP="005E2188">
      <w:pPr>
        <w:pStyle w:val="Heading2"/>
      </w:pPr>
    </w:p>
    <w:p w14:paraId="7A05C94B" w14:textId="58F7F692" w:rsidR="00AA150D" w:rsidRDefault="00987CC7" w:rsidP="005E2188">
      <w:pPr>
        <w:pStyle w:val="Heading2"/>
      </w:pPr>
      <w:bookmarkStart w:id="49" w:name="_Toc28355588"/>
      <w:r>
        <w:t>4.</w:t>
      </w:r>
      <w:r w:rsidR="00573EC4">
        <w:t xml:space="preserve">WHICH ONE IS EASIER FOR ME </w:t>
      </w:r>
      <w:r w:rsidR="005550EA">
        <w:t>?</w:t>
      </w:r>
      <w:r w:rsidR="00573EC4">
        <w:t xml:space="preserve"> WHY?</w:t>
      </w:r>
      <w:bookmarkEnd w:id="49"/>
    </w:p>
    <w:p w14:paraId="77AC50F7" w14:textId="77777777" w:rsidR="00AB71C0" w:rsidRPr="00AB71C0" w:rsidRDefault="00AB71C0" w:rsidP="00AB71C0"/>
    <w:p w14:paraId="58DA7623" w14:textId="271C8EED" w:rsidR="005E2188" w:rsidRPr="00AB71C0" w:rsidRDefault="005E2188" w:rsidP="00AB71C0">
      <w:pPr>
        <w:spacing w:line="480" w:lineRule="auto"/>
      </w:pPr>
      <w:r>
        <w:t>Looking at the existing literature and the number of researches done on the field is mainly under Mixed research as many of the researchers have not taken courage to look on to the expanded ethnography in educational research by focusing on an interpretivist aspect  of the research connecting the virtual world with expanded ethnography.</w:t>
      </w:r>
      <w:r>
        <w:rPr>
          <w:lang w:val="en-GB" w:eastAsia="en-GB"/>
        </w:rPr>
        <w:t>Mixed research includes the mixi</w:t>
      </w:r>
      <w:r w:rsidRPr="005E2188">
        <w:rPr>
          <w:lang w:val="en-GB" w:eastAsia="en-GB"/>
        </w:rPr>
        <w:t xml:space="preserve">ng of quantitative and </w:t>
      </w:r>
      <w:r>
        <w:rPr>
          <w:lang w:val="en-GB" w:eastAsia="en-GB"/>
        </w:rPr>
        <w:t>qualitative</w:t>
      </w:r>
      <w:r w:rsidRPr="005E2188">
        <w:rPr>
          <w:lang w:val="en-GB" w:eastAsia="en-GB"/>
        </w:rPr>
        <w:t xml:space="preserve"> research techniques, approaches, or other </w:t>
      </w:r>
      <w:r w:rsidR="00B144B8">
        <w:rPr>
          <w:lang w:val="en-GB" w:eastAsia="en-GB"/>
        </w:rPr>
        <w:t>paradigm</w:t>
      </w:r>
      <w:r w:rsidRPr="005E2188">
        <w:rPr>
          <w:lang w:val="en-GB" w:eastAsia="en-GB"/>
        </w:rPr>
        <w:t xml:space="preserve"> attributes. The definite blend that is viewed as proper will rely upon the </w:t>
      </w:r>
      <w:r>
        <w:rPr>
          <w:lang w:val="en-GB" w:eastAsia="en-GB"/>
        </w:rPr>
        <w:t>research</w:t>
      </w:r>
      <w:r w:rsidRPr="005E2188">
        <w:rPr>
          <w:lang w:val="en-GB" w:eastAsia="en-GB"/>
        </w:rPr>
        <w:t xml:space="preserve"> questions and the situational and </w:t>
      </w:r>
      <w:r>
        <w:rPr>
          <w:lang w:val="en-GB" w:eastAsia="en-GB"/>
        </w:rPr>
        <w:t>original</w:t>
      </w:r>
      <w:r w:rsidRPr="005E2188">
        <w:rPr>
          <w:lang w:val="en-GB" w:eastAsia="en-GB"/>
        </w:rPr>
        <w:t xml:space="preserve"> issues confronting a </w:t>
      </w:r>
      <w:r>
        <w:rPr>
          <w:lang w:val="en-GB" w:eastAsia="en-GB"/>
        </w:rPr>
        <w:t>researcher</w:t>
      </w:r>
      <w:r w:rsidRPr="005E2188">
        <w:rPr>
          <w:lang w:val="en-GB" w:eastAsia="en-GB"/>
        </w:rPr>
        <w:t xml:space="preserve">. As per </w:t>
      </w:r>
      <w:r>
        <w:rPr>
          <w:lang w:val="en-GB" w:eastAsia="en-GB"/>
        </w:rPr>
        <w:t>Mixed</w:t>
      </w:r>
      <w:r w:rsidRPr="005E2188">
        <w:rPr>
          <w:lang w:val="en-GB" w:eastAsia="en-GB"/>
        </w:rPr>
        <w:t xml:space="preserve"> research, it is imperative to comprehend both the emotional (individual), between abstract (language-based, verbose, social), and goal (material and causal) substances in our reality. Despite the fact that it is significant not to impact or predisposition what you are watching, it additionally is critical to comprehend the insiders' implications and perspectives. </w:t>
      </w:r>
    </w:p>
    <w:p w14:paraId="4FF3143A" w14:textId="77777777" w:rsidR="005E2188" w:rsidRPr="005E2188" w:rsidRDefault="005E2188" w:rsidP="00AB71C0">
      <w:pPr>
        <w:spacing w:line="480" w:lineRule="auto"/>
        <w:rPr>
          <w:lang w:val="en-GB" w:eastAsia="en-GB"/>
        </w:rPr>
      </w:pPr>
    </w:p>
    <w:p w14:paraId="2BA14314" w14:textId="60ECC83E" w:rsidR="005E2188" w:rsidRDefault="005E2188" w:rsidP="00AB71C0">
      <w:pPr>
        <w:spacing w:line="480" w:lineRule="auto"/>
        <w:rPr>
          <w:lang w:val="en-GB" w:eastAsia="en-GB"/>
        </w:rPr>
      </w:pPr>
      <w:r w:rsidRPr="005E2188">
        <w:rPr>
          <w:lang w:val="en-GB" w:eastAsia="en-GB"/>
        </w:rPr>
        <w:t xml:space="preserve">In </w:t>
      </w:r>
      <w:r>
        <w:rPr>
          <w:lang w:val="en-GB" w:eastAsia="en-GB"/>
        </w:rPr>
        <w:t>Mixed</w:t>
      </w:r>
      <w:r w:rsidRPr="005E2188">
        <w:rPr>
          <w:lang w:val="en-GB" w:eastAsia="en-GB"/>
        </w:rPr>
        <w:t xml:space="preserve"> research, the analyst utilizes a blend or mix of quantitative and </w:t>
      </w:r>
      <w:r>
        <w:rPr>
          <w:lang w:val="en-GB" w:eastAsia="en-GB"/>
        </w:rPr>
        <w:t>qualitative</w:t>
      </w:r>
      <w:r w:rsidRPr="005E2188">
        <w:rPr>
          <w:lang w:val="en-GB" w:eastAsia="en-GB"/>
        </w:rPr>
        <w:t xml:space="preserve"> strategies, approaches, or ideas in a solitary research study or in a lot of related examinations. </w:t>
      </w:r>
      <w:r>
        <w:rPr>
          <w:lang w:val="en-GB" w:eastAsia="en-GB"/>
        </w:rPr>
        <w:t>With a</w:t>
      </w:r>
      <w:r w:rsidRPr="005E2188">
        <w:rPr>
          <w:lang w:val="en-GB" w:eastAsia="en-GB"/>
        </w:rPr>
        <w:t>n</w:t>
      </w:r>
      <w:r>
        <w:rPr>
          <w:lang w:val="en-GB" w:eastAsia="en-GB"/>
        </w:rPr>
        <w:t xml:space="preserve"> </w:t>
      </w:r>
      <w:r w:rsidRPr="005E2188">
        <w:rPr>
          <w:lang w:val="en-GB" w:eastAsia="en-GB"/>
        </w:rPr>
        <w:t xml:space="preserve">interpretivist-constructivist point of view, the hypothetical structure for most </w:t>
      </w:r>
      <w:r>
        <w:rPr>
          <w:lang w:val="en-GB" w:eastAsia="en-GB"/>
        </w:rPr>
        <w:t>qualitative</w:t>
      </w:r>
      <w:r w:rsidRPr="005E2188">
        <w:rPr>
          <w:lang w:val="en-GB" w:eastAsia="en-GB"/>
        </w:rPr>
        <w:t xml:space="preserve"> research, considers the to be as developed, translated, and experienced by individuals in their communications with one another and with more </w:t>
      </w:r>
      <w:r w:rsidRPr="005E2188">
        <w:rPr>
          <w:lang w:val="en-GB" w:eastAsia="en-GB"/>
        </w:rPr>
        <w:lastRenderedPageBreak/>
        <w:t xml:space="preserve">extensive social frameworks (Maxwell, 2006; Bogdan and </w:t>
      </w:r>
      <w:proofErr w:type="spellStart"/>
      <w:r w:rsidRPr="005E2188">
        <w:rPr>
          <w:lang w:val="en-GB" w:eastAsia="en-GB"/>
        </w:rPr>
        <w:t>Biklen</w:t>
      </w:r>
      <w:proofErr w:type="spellEnd"/>
      <w:r w:rsidRPr="005E2188">
        <w:rPr>
          <w:lang w:val="en-GB" w:eastAsia="en-GB"/>
        </w:rPr>
        <w:t xml:space="preserve">, 1992; Guba and Lincoln, 1985; Merriam, 1988). Specialists inside the interpretivist </w:t>
      </w:r>
      <w:r w:rsidR="00B144B8">
        <w:rPr>
          <w:lang w:val="en-GB" w:eastAsia="en-GB"/>
        </w:rPr>
        <w:t>paradigm</w:t>
      </w:r>
      <w:r w:rsidRPr="005E2188">
        <w:rPr>
          <w:lang w:val="en-GB" w:eastAsia="en-GB"/>
        </w:rPr>
        <w:t xml:space="preserve"> are naturalistic since they apply to true circumstances as they unfurl normally, more explicitly, they will in general be non-manipulative, inconspicuous, and non-controlling. Building an association with study members can prompt further knowledge into the setting under investigation, adding extravagance and profundity to the information. Along these lines, subjective systems are inductive, that is, situated toward disclosure and procedure, have high legitimacy, are less worried about generalizability, and are progressively worried about more profound comprehension of the examination issue in its one of a kind setting (</w:t>
      </w:r>
      <w:proofErr w:type="spellStart"/>
      <w:r w:rsidRPr="005E2188">
        <w:rPr>
          <w:lang w:val="en-GB" w:eastAsia="en-GB"/>
        </w:rPr>
        <w:t>Ulin</w:t>
      </w:r>
      <w:proofErr w:type="spellEnd"/>
      <w:r w:rsidRPr="005E2188">
        <w:rPr>
          <w:lang w:val="en-GB" w:eastAsia="en-GB"/>
        </w:rPr>
        <w:t xml:space="preserve">, Robinson and </w:t>
      </w:r>
      <w:proofErr w:type="spellStart"/>
      <w:r w:rsidRPr="005E2188">
        <w:rPr>
          <w:lang w:val="en-GB" w:eastAsia="en-GB"/>
        </w:rPr>
        <w:t>Tolley</w:t>
      </w:r>
      <w:proofErr w:type="spellEnd"/>
      <w:r w:rsidRPr="005E2188">
        <w:rPr>
          <w:lang w:val="en-GB" w:eastAsia="en-GB"/>
        </w:rPr>
        <w:t>, 2004).</w:t>
      </w:r>
    </w:p>
    <w:p w14:paraId="2DC8BAE5" w14:textId="784F3577" w:rsidR="00CB5020" w:rsidRDefault="00CB5020" w:rsidP="00AB71C0">
      <w:pPr>
        <w:spacing w:line="480" w:lineRule="auto"/>
        <w:rPr>
          <w:sz w:val="24"/>
          <w:szCs w:val="24"/>
          <w:lang w:val="en-GB" w:eastAsia="en-GB"/>
        </w:rPr>
      </w:pPr>
      <w:r>
        <w:rPr>
          <w:lang w:val="en-GB" w:eastAsia="en-GB"/>
        </w:rPr>
        <w:t xml:space="preserve"> </w:t>
      </w:r>
    </w:p>
    <w:p w14:paraId="197CC956" w14:textId="17BE3D93" w:rsidR="00CB5020" w:rsidRDefault="00CB5020" w:rsidP="009E0C2B"/>
    <w:p w14:paraId="28761FC5" w14:textId="77777777" w:rsidR="005550EA" w:rsidRDefault="005550EA" w:rsidP="009E0C2B"/>
    <w:p w14:paraId="337AEAC2" w14:textId="77777777" w:rsidR="00987CC7" w:rsidRDefault="00987CC7" w:rsidP="009E0C2B"/>
    <w:p w14:paraId="0D8CEE52" w14:textId="77777777" w:rsidR="00987CC7" w:rsidRDefault="00987CC7" w:rsidP="009E0C2B"/>
    <w:p w14:paraId="729F6B18" w14:textId="77777777" w:rsidR="00987CC7" w:rsidRDefault="00987CC7" w:rsidP="009E0C2B"/>
    <w:p w14:paraId="6CE02B41" w14:textId="77777777" w:rsidR="00987CC7" w:rsidRDefault="00987CC7" w:rsidP="009E0C2B"/>
    <w:p w14:paraId="185B9677" w14:textId="0CA81E63" w:rsidR="00E76E2E" w:rsidRDefault="00987CC7" w:rsidP="00E76E2E">
      <w:pPr>
        <w:pStyle w:val="Heading2"/>
      </w:pPr>
      <w:bookmarkStart w:id="50" w:name="_Toc28355589"/>
      <w:r>
        <w:t>5.</w:t>
      </w:r>
      <w:r w:rsidR="005550EA">
        <w:t>WHICH ONE DO I PREFER TO USE ? WHY?</w:t>
      </w:r>
      <w:bookmarkEnd w:id="50"/>
    </w:p>
    <w:p w14:paraId="2AEA72D9" w14:textId="77777777" w:rsidR="00E76E2E" w:rsidRPr="00E76E2E" w:rsidRDefault="00E76E2E" w:rsidP="00E76E2E"/>
    <w:p w14:paraId="784CF077" w14:textId="67DE7411" w:rsidR="00AB71C0" w:rsidRDefault="00E76E2E" w:rsidP="00E76E2E">
      <w:pPr>
        <w:spacing w:line="480" w:lineRule="auto"/>
      </w:pPr>
      <w:r>
        <w:t>As my research is based in the education industry and I have to focus on different cultural groups of international students and managers, it is very necessary to explain this section based on the ontological and epistemological aspect of the research.</w:t>
      </w:r>
    </w:p>
    <w:p w14:paraId="5C17AD14" w14:textId="77777777" w:rsidR="00E76E2E" w:rsidRDefault="00987CC7" w:rsidP="00E76E2E">
      <w:pPr>
        <w:pStyle w:val="Heading3"/>
        <w:rPr>
          <w:b/>
          <w:i/>
        </w:rPr>
      </w:pPr>
      <w:bookmarkStart w:id="51" w:name="_Toc28355590"/>
      <w:r w:rsidRPr="00AB71C0">
        <w:rPr>
          <w:b/>
          <w:i/>
        </w:rPr>
        <w:lastRenderedPageBreak/>
        <w:t>5</w:t>
      </w:r>
      <w:r w:rsidR="004F10B3" w:rsidRPr="00AB71C0">
        <w:rPr>
          <w:b/>
          <w:i/>
        </w:rPr>
        <w:t>.1 Ontological Issues in Business Research</w:t>
      </w:r>
      <w:bookmarkEnd w:id="51"/>
    </w:p>
    <w:p w14:paraId="7BAB276F" w14:textId="1357D09A" w:rsidR="00E76E2E" w:rsidRPr="00E76E2E" w:rsidRDefault="004F10B3" w:rsidP="00E76E2E">
      <w:pPr>
        <w:pStyle w:val="Heading3"/>
        <w:rPr>
          <w:b/>
          <w:i/>
        </w:rPr>
      </w:pPr>
      <w:r w:rsidRPr="00AB71C0">
        <w:rPr>
          <w:b/>
          <w:i/>
        </w:rPr>
        <w:t xml:space="preserve"> </w:t>
      </w:r>
    </w:p>
    <w:p w14:paraId="61A4FFA6" w14:textId="666538C0" w:rsidR="00AB71C0" w:rsidRPr="00AB71C0" w:rsidRDefault="00AB71C0" w:rsidP="00B144B8">
      <w:pPr>
        <w:spacing w:line="480" w:lineRule="auto"/>
      </w:pPr>
      <w:r w:rsidRPr="00AB71C0">
        <w:t xml:space="preserve">Interpretive </w:t>
      </w:r>
      <w:r w:rsidR="00B144B8">
        <w:t>paradigm</w:t>
      </w:r>
      <w:r w:rsidRPr="00AB71C0">
        <w:t xml:space="preserve"> is supported by perception and elucidation, along these lines to watch is to gather data about occasions, while to decipher is to make significance of that data by drawing deductions or by making a decision about the match between the data and some theoretical example (</w:t>
      </w:r>
      <w:proofErr w:type="spellStart"/>
      <w:r w:rsidRPr="00AB71C0">
        <w:t>Aikenhead</w:t>
      </w:r>
      <w:proofErr w:type="spellEnd"/>
      <w:r w:rsidRPr="00AB71C0">
        <w:t xml:space="preserve">, 1997). It </w:t>
      </w:r>
      <w:proofErr w:type="spellStart"/>
      <w:r w:rsidRPr="00AB71C0">
        <w:t>endeavors</w:t>
      </w:r>
      <w:proofErr w:type="spellEnd"/>
      <w:r w:rsidRPr="00AB71C0">
        <w:t xml:space="preserve"> to comprehend wonders through the implications that individuals dole out to them (Deetz, 1996). Reeves and </w:t>
      </w:r>
      <w:proofErr w:type="spellStart"/>
      <w:r w:rsidRPr="00AB71C0">
        <w:t>Hedberg</w:t>
      </w:r>
      <w:proofErr w:type="spellEnd"/>
      <w:r w:rsidRPr="00AB71C0">
        <w:t xml:space="preserve"> (2003, p. 32) note that the "interpretivist" </w:t>
      </w:r>
      <w:r w:rsidR="00B144B8">
        <w:t>paradigm</w:t>
      </w:r>
      <w:r w:rsidRPr="00AB71C0">
        <w:t xml:space="preserve"> stresses the need to place examination in setting. The interpretive </w:t>
      </w:r>
      <w:r w:rsidR="00B144B8">
        <w:t>paradigm</w:t>
      </w:r>
      <w:r w:rsidRPr="00AB71C0">
        <w:t xml:space="preserve"> is worried about understanding the world all things considered from abstract encounters of people. They utilize meaning (versus estimation) situated philosophies, for example, talking or member perception, that depend on an abstract connection between the analyst and subjects. This is the interpretive methodology, which expects to clarify the emotional reasons and implications that lie behind social activity. The enth</w:t>
      </w:r>
      <w:r w:rsidR="00B144B8">
        <w:t xml:space="preserve">usiasm of interpretivists is not </w:t>
      </w:r>
      <w:r w:rsidRPr="00AB71C0">
        <w:t>the age of another hypothesis, yet to pass judgment or assess, and refine interpretive speculations.</w:t>
      </w:r>
    </w:p>
    <w:p w14:paraId="03D8E776" w14:textId="77777777" w:rsidR="00B144B8" w:rsidRDefault="00B144B8" w:rsidP="00B144B8"/>
    <w:p w14:paraId="52B3CCEF" w14:textId="77777777" w:rsidR="00B144B8" w:rsidRDefault="00B144B8" w:rsidP="00B144B8"/>
    <w:p w14:paraId="24D1132A" w14:textId="77777777" w:rsidR="00B144B8" w:rsidRPr="00B144B8" w:rsidRDefault="00B144B8" w:rsidP="00E76E2E">
      <w:pPr>
        <w:jc w:val="center"/>
      </w:pPr>
      <w:r>
        <w:t>TABLE 2:FOUNDATION OF RESEARCH</w:t>
      </w:r>
    </w:p>
    <w:p w14:paraId="5C6B170D" w14:textId="77777777" w:rsidR="004F10B3" w:rsidRDefault="004F10B3" w:rsidP="00987CC7"/>
    <w:p w14:paraId="13619758" w14:textId="0F64544C" w:rsidR="00B144B8" w:rsidRPr="00C60424" w:rsidRDefault="00AB71C0" w:rsidP="00C60424">
      <w:pPr>
        <w:pStyle w:val="NormalWeb"/>
        <w:rPr>
          <w:rFonts w:ascii="Times" w:hAnsi="Times"/>
          <w:sz w:val="20"/>
          <w:szCs w:val="20"/>
        </w:rPr>
      </w:pPr>
      <w:r>
        <w:rPr>
          <w:noProof/>
          <w:lang w:val="en-GB" w:eastAsia="en-GB"/>
        </w:rPr>
        <w:lastRenderedPageBreak/>
        <w:drawing>
          <wp:inline distT="0" distB="0" distL="0" distR="0" wp14:anchorId="0C45EB7B" wp14:editId="25BF60D1">
            <wp:extent cx="6078191" cy="66986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2-27 at 07.46.06.png"/>
                    <pic:cNvPicPr/>
                  </pic:nvPicPr>
                  <pic:blipFill>
                    <a:blip r:embed="rId10">
                      <a:extLst>
                        <a:ext uri="{28A0092B-C50C-407E-A947-70E740481C1C}">
                          <a14:useLocalDpi xmlns:a14="http://schemas.microsoft.com/office/drawing/2010/main" val="0"/>
                        </a:ext>
                      </a:extLst>
                    </a:blip>
                    <a:stretch>
                      <a:fillRect/>
                    </a:stretch>
                  </pic:blipFill>
                  <pic:spPr>
                    <a:xfrm>
                      <a:off x="0" y="0"/>
                      <a:ext cx="6108245" cy="6731737"/>
                    </a:xfrm>
                    <a:prstGeom prst="rect">
                      <a:avLst/>
                    </a:prstGeom>
                  </pic:spPr>
                </pic:pic>
              </a:graphicData>
            </a:graphic>
          </wp:inline>
        </w:drawing>
      </w:r>
    </w:p>
    <w:p w14:paraId="05F48680" w14:textId="0558094C" w:rsidR="004F10B3" w:rsidRPr="00B144B8" w:rsidRDefault="00987CC7" w:rsidP="00B144B8">
      <w:pPr>
        <w:pStyle w:val="Heading3"/>
        <w:rPr>
          <w:b/>
          <w:i/>
          <w:sz w:val="28"/>
          <w:szCs w:val="28"/>
          <w:lang w:val="en-GB" w:eastAsia="en-GB"/>
        </w:rPr>
      </w:pPr>
      <w:bookmarkStart w:id="52" w:name="_Toc28355591"/>
      <w:r w:rsidRPr="00B144B8">
        <w:rPr>
          <w:b/>
          <w:i/>
          <w:sz w:val="28"/>
          <w:szCs w:val="28"/>
        </w:rPr>
        <w:t>5</w:t>
      </w:r>
      <w:r w:rsidR="004F10B3" w:rsidRPr="00B144B8">
        <w:rPr>
          <w:b/>
          <w:i/>
          <w:sz w:val="28"/>
          <w:szCs w:val="28"/>
        </w:rPr>
        <w:t>.2 Epistemological Issues in Business Research</w:t>
      </w:r>
      <w:bookmarkEnd w:id="52"/>
      <w:r w:rsidR="004F10B3" w:rsidRPr="00B144B8">
        <w:rPr>
          <w:b/>
          <w:i/>
          <w:sz w:val="28"/>
          <w:szCs w:val="28"/>
        </w:rPr>
        <w:t xml:space="preserve"> </w:t>
      </w:r>
    </w:p>
    <w:p w14:paraId="162BFB00" w14:textId="77777777" w:rsidR="00E76E2E" w:rsidRDefault="00E76E2E" w:rsidP="00C60424">
      <w:pPr>
        <w:spacing w:line="480" w:lineRule="auto"/>
      </w:pPr>
    </w:p>
    <w:p w14:paraId="1FD24A74" w14:textId="77777777" w:rsidR="00C60424" w:rsidRDefault="00E76E2E" w:rsidP="00C60424">
      <w:pPr>
        <w:spacing w:line="480" w:lineRule="auto"/>
      </w:pPr>
      <w:r>
        <w:t xml:space="preserve">With an interpretivist/constructivist viewpoint, the theoretical framework for most qualitative research, considers to be as developed, deciphered, and experienced by </w:t>
      </w:r>
      <w:r>
        <w:lastRenderedPageBreak/>
        <w:t xml:space="preserve">individuals in their associations with one another and with more extensive social frameworks (Maxwell, 2006; Bogdan and </w:t>
      </w:r>
      <w:proofErr w:type="spellStart"/>
      <w:r>
        <w:t>Biklen</w:t>
      </w:r>
      <w:proofErr w:type="spellEnd"/>
      <w:r>
        <w:t xml:space="preserve">, 1992; Guba and Lincoln, 1985; Merriam, 1988). As indicated by this </w:t>
      </w:r>
      <w:r w:rsidR="00C60424">
        <w:t>paradigm</w:t>
      </w:r>
      <w:r>
        <w:t xml:space="preserve"> the idea of request is interpretive and the motivation behind request is to comprehend a specific wonder, not to sum up to a populace (</w:t>
      </w:r>
      <w:proofErr w:type="spellStart"/>
      <w:r>
        <w:t>Farzanfar</w:t>
      </w:r>
      <w:proofErr w:type="spellEnd"/>
      <w:r>
        <w:t xml:space="preserve">, 2005). Analysts inside the interpretivist </w:t>
      </w:r>
      <w:r w:rsidR="00C60424">
        <w:t>paradigm</w:t>
      </w:r>
      <w:r>
        <w:t xml:space="preserve"> are naturalistic since they apply to certifiable circumstances as they unfurl normally, more explicitly; they will in general be non-manipulative, subtle, and non-controlling. In the field of </w:t>
      </w:r>
      <w:r w:rsidR="00C60424">
        <w:t>education</w:t>
      </w:r>
      <w:r>
        <w:t xml:space="preserve">, basic ethnography is the consequence of the union of two to a great extent autonomous patterns in epistemology and social </w:t>
      </w:r>
      <w:r w:rsidR="00C60424">
        <w:t>theory</w:t>
      </w:r>
      <w:r>
        <w:t xml:space="preserve">. Of all the </w:t>
      </w:r>
      <w:r w:rsidR="00C60424">
        <w:t>qualitative</w:t>
      </w:r>
      <w:r>
        <w:t xml:space="preserve"> research customs accessible, ethnography most caught the creative mind of </w:t>
      </w:r>
      <w:r w:rsidR="00C60424">
        <w:t>researchers in the field of education</w:t>
      </w:r>
      <w:r>
        <w:t xml:space="preserve"> (Atkinson, Delamont, and Hammersley, 1988; Jacob, 1987) </w:t>
      </w:r>
      <w:r w:rsidR="00C60424">
        <w:t>.</w:t>
      </w:r>
      <w:r>
        <w:t xml:space="preserve">Inside ethnography, perception and investment are intertwined as sociological research practice that includes watching, </w:t>
      </w:r>
      <w:r w:rsidR="00C60424">
        <w:t>listening</w:t>
      </w:r>
      <w:r>
        <w:t xml:space="preserve"> and posing inquiries about individuals' day by day lives and encounters, and the significance they connect to these. For ethnographic </w:t>
      </w:r>
      <w:r w:rsidR="00C60424">
        <w:t>researchers</w:t>
      </w:r>
      <w:r>
        <w:t xml:space="preserve"> a nearby and ordinary commitment with members raises both functional and moral provokes identified with interruption, relationship limits and issues of 'connection' on leaving the field. </w:t>
      </w:r>
    </w:p>
    <w:p w14:paraId="61789472" w14:textId="208B827D" w:rsidR="005550EA" w:rsidRDefault="00987CC7" w:rsidP="00BF63A6">
      <w:pPr>
        <w:pStyle w:val="Heading2"/>
      </w:pPr>
      <w:bookmarkStart w:id="53" w:name="_Toc28355592"/>
      <w:r>
        <w:t>6.</w:t>
      </w:r>
      <w:r w:rsidR="005550EA">
        <w:t>CONCLUSION</w:t>
      </w:r>
      <w:bookmarkEnd w:id="53"/>
    </w:p>
    <w:p w14:paraId="0A19A0A1" w14:textId="756CA038" w:rsidR="00507554" w:rsidRDefault="005C50EE" w:rsidP="00BF63A6">
      <w:pPr>
        <w:spacing w:line="480" w:lineRule="auto"/>
      </w:pPr>
      <w:r>
        <w:t xml:space="preserve">The exploration on which this reflective essay attracts keeps on exhibiting methodological difficulties various ways, not least of which is the need to </w:t>
      </w:r>
      <w:r>
        <w:lastRenderedPageBreak/>
        <w:t>accommodate the goal of scientist uprightness (Watts, 2008 – inevitable). Qualitative  research can be a chaotic business, especially ethnographic work that is particularly a forefront action and one subject to numerous factors, the greater part of which are probably going to be outside the ab</w:t>
      </w:r>
      <w:r w:rsidR="007E087C">
        <w:t>ility to control of the analyst</w:t>
      </w:r>
      <w:r>
        <w:t xml:space="preserve">. </w:t>
      </w:r>
      <w:r w:rsidR="007E087C">
        <w:t>Participant observation</w:t>
      </w:r>
      <w:r>
        <w:t xml:space="preserve">, as ethnographic research strategy, associates well the double jobs of </w:t>
      </w:r>
      <w:proofErr w:type="spellStart"/>
      <w:r w:rsidR="007E087C">
        <w:t>paticipant</w:t>
      </w:r>
      <w:proofErr w:type="spellEnd"/>
      <w:r>
        <w:t xml:space="preserve"> and </w:t>
      </w:r>
      <w:r w:rsidR="007E087C">
        <w:t>researcher</w:t>
      </w:r>
      <w:r>
        <w:t xml:space="preserve"> and takes into account an adaptable, responsive way to deal with a scope of circumstances inside the exploration s</w:t>
      </w:r>
      <w:r w:rsidR="007E087C">
        <w:t>etting . In any case, since I was an</w:t>
      </w:r>
      <w:r>
        <w:t xml:space="preserve"> </w:t>
      </w:r>
      <w:r w:rsidR="007E087C">
        <w:t>international student</w:t>
      </w:r>
      <w:r>
        <w:t xml:space="preserve">, I am a full 'insider' at the drop-in sessions, with this status saved for those </w:t>
      </w:r>
      <w:r w:rsidR="007E087C">
        <w:t>prospective</w:t>
      </w:r>
      <w:r>
        <w:t xml:space="preserve"> </w:t>
      </w:r>
      <w:r w:rsidR="007E087C">
        <w:t>students</w:t>
      </w:r>
      <w:r>
        <w:t xml:space="preserve">. The degree, in this way, </w:t>
      </w:r>
      <w:r w:rsidR="00BF63A6">
        <w:t xml:space="preserve">to which, as an ethnographer </w:t>
      </w:r>
      <w:r>
        <w:t>can be incorporated into the 'have' network (</w:t>
      </w:r>
      <w:proofErr w:type="spellStart"/>
      <w:r>
        <w:t>Ezeh</w:t>
      </w:r>
      <w:proofErr w:type="spellEnd"/>
      <w:r>
        <w:t xml:space="preserve">, 2003) of </w:t>
      </w:r>
      <w:r w:rsidR="007E087C">
        <w:t>students</w:t>
      </w:r>
      <w:r>
        <w:t xml:space="preserve">, is a </w:t>
      </w:r>
      <w:r w:rsidR="007E087C">
        <w:t>source</w:t>
      </w:r>
      <w:r>
        <w:t xml:space="preserve"> of on-going reflection. It especially causes to notice the trouble of keeping up passionate equalization in delicate </w:t>
      </w:r>
      <w:r w:rsidR="007E087C">
        <w:t>qualitative</w:t>
      </w:r>
      <w:r>
        <w:t xml:space="preserve"> research that I comprehend to mean not being excessively close or excessively far off, with specialist reflexivity a significant methodological instrument inside this 'adjusting' process. The issue of giving 'passionate assurance' for both new and experienced </w:t>
      </w:r>
      <w:r w:rsidR="007E087C">
        <w:t>researchers approaching sensitive</w:t>
      </w:r>
      <w:r>
        <w:t xml:space="preserve"> subjects is </w:t>
      </w:r>
      <w:r w:rsidR="007E087C">
        <w:t>an area that would benef</w:t>
      </w:r>
      <w:r>
        <w:t>it by further investigation. The establishment of open correspondence and agreeable disposition with one's supporters must be seen as significant, paying little respect to whether it is difficult to evaluate that value.</w:t>
      </w:r>
    </w:p>
    <w:p w14:paraId="69E3C143" w14:textId="77777777" w:rsidR="005550EA" w:rsidRDefault="005550EA" w:rsidP="00987CC7"/>
    <w:p w14:paraId="2FE977BA" w14:textId="612648A1" w:rsidR="009E0C2B" w:rsidRDefault="00394D40" w:rsidP="00394D40">
      <w:pPr>
        <w:pStyle w:val="Heading2"/>
        <w:jc w:val="center"/>
      </w:pPr>
      <w:bookmarkStart w:id="54" w:name="_Toc28355593"/>
      <w:r>
        <w:t>REFERENCES</w:t>
      </w:r>
      <w:bookmarkEnd w:id="54"/>
    </w:p>
    <w:p w14:paraId="3F91C2EC" w14:textId="1AD97954" w:rsidR="004E1231" w:rsidRPr="00BF63A6" w:rsidRDefault="009D0EE3" w:rsidP="009D0EE3">
      <w:pPr>
        <w:tabs>
          <w:tab w:val="left" w:pos="1105"/>
        </w:tabs>
        <w:rPr>
          <w:rFonts w:cs="Times New Roman"/>
          <w:sz w:val="32"/>
        </w:rPr>
      </w:pPr>
      <w:r w:rsidRPr="00BF63A6">
        <w:rPr>
          <w:rFonts w:cs="Times New Roman"/>
          <w:sz w:val="32"/>
        </w:rPr>
        <w:tab/>
      </w:r>
    </w:p>
    <w:p w14:paraId="48163CB1" w14:textId="77777777" w:rsidR="007E087C" w:rsidRPr="00BF63A6" w:rsidRDefault="004E1231" w:rsidP="007E087C">
      <w:pPr>
        <w:pStyle w:val="EndNoteBibliography"/>
        <w:rPr>
          <w:rFonts w:ascii="Times New Roman" w:hAnsi="Times New Roman" w:cs="Times New Roman"/>
          <w:sz w:val="24"/>
        </w:rPr>
      </w:pPr>
      <w:r w:rsidRPr="00BF63A6">
        <w:rPr>
          <w:rFonts w:ascii="Times New Roman" w:hAnsi="Times New Roman" w:cs="Times New Roman"/>
          <w:sz w:val="24"/>
        </w:rPr>
        <w:lastRenderedPageBreak/>
        <w:fldChar w:fldCharType="begin"/>
      </w:r>
      <w:r w:rsidRPr="00BF63A6">
        <w:rPr>
          <w:rFonts w:ascii="Times New Roman" w:hAnsi="Times New Roman" w:cs="Times New Roman"/>
          <w:sz w:val="24"/>
        </w:rPr>
        <w:instrText xml:space="preserve"> ADDIN EN.REFLIST </w:instrText>
      </w:r>
      <w:r w:rsidRPr="00BF63A6">
        <w:rPr>
          <w:rFonts w:ascii="Times New Roman" w:hAnsi="Times New Roman" w:cs="Times New Roman"/>
          <w:sz w:val="24"/>
        </w:rPr>
        <w:fldChar w:fldCharType="end"/>
      </w:r>
      <w:proofErr w:type="spellStart"/>
      <w:r w:rsidR="007E087C" w:rsidRPr="00BF63A6">
        <w:rPr>
          <w:rFonts w:ascii="Times New Roman" w:hAnsi="Times New Roman" w:cs="Times New Roman"/>
          <w:sz w:val="24"/>
        </w:rPr>
        <w:t>Altbach</w:t>
      </w:r>
      <w:proofErr w:type="spellEnd"/>
      <w:r w:rsidR="007E087C" w:rsidRPr="00BF63A6">
        <w:rPr>
          <w:rFonts w:ascii="Times New Roman" w:hAnsi="Times New Roman" w:cs="Times New Roman"/>
          <w:sz w:val="24"/>
        </w:rPr>
        <w:t xml:space="preserve">, P. G., </w:t>
      </w:r>
      <w:proofErr w:type="spellStart"/>
      <w:r w:rsidR="007E087C" w:rsidRPr="00BF63A6">
        <w:rPr>
          <w:rFonts w:ascii="Times New Roman" w:hAnsi="Times New Roman" w:cs="Times New Roman"/>
          <w:sz w:val="24"/>
        </w:rPr>
        <w:t>Reisberg</w:t>
      </w:r>
      <w:proofErr w:type="spellEnd"/>
      <w:r w:rsidR="007E087C" w:rsidRPr="00BF63A6">
        <w:rPr>
          <w:rFonts w:ascii="Times New Roman" w:hAnsi="Times New Roman" w:cs="Times New Roman"/>
          <w:sz w:val="24"/>
        </w:rPr>
        <w:t xml:space="preserve">, L. and </w:t>
      </w:r>
      <w:proofErr w:type="spellStart"/>
      <w:r w:rsidR="007E087C" w:rsidRPr="00BF63A6">
        <w:rPr>
          <w:rFonts w:ascii="Times New Roman" w:hAnsi="Times New Roman" w:cs="Times New Roman"/>
          <w:sz w:val="24"/>
        </w:rPr>
        <w:t>Rumbley</w:t>
      </w:r>
      <w:proofErr w:type="spellEnd"/>
      <w:r w:rsidR="007E087C" w:rsidRPr="00BF63A6">
        <w:rPr>
          <w:rFonts w:ascii="Times New Roman" w:hAnsi="Times New Roman" w:cs="Times New Roman"/>
          <w:sz w:val="24"/>
        </w:rPr>
        <w:t>, L. E. 2009. Trends in global higher education: Tracking an academic revolution. Boston College Center for International Higher Education Chestnut Hill, MA.</w:t>
      </w:r>
    </w:p>
    <w:p w14:paraId="7F9D47FE"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Antwi</w:t>
      </w:r>
      <w:proofErr w:type="spellEnd"/>
      <w:r w:rsidRPr="00BF63A6">
        <w:rPr>
          <w:rFonts w:ascii="Times New Roman" w:hAnsi="Times New Roman" w:cs="Times New Roman"/>
          <w:sz w:val="24"/>
        </w:rPr>
        <w:t xml:space="preserve">, S. K. and Hamza, K. (2015) 'Qualitative and quantitative research paradigms in business research: A philosophical reflection', </w:t>
      </w:r>
      <w:r w:rsidRPr="00BF63A6">
        <w:rPr>
          <w:rFonts w:ascii="Times New Roman" w:hAnsi="Times New Roman" w:cs="Times New Roman"/>
          <w:i/>
          <w:sz w:val="24"/>
        </w:rPr>
        <w:t>European Journal of Business and Management,</w:t>
      </w:r>
      <w:r w:rsidRPr="00BF63A6">
        <w:rPr>
          <w:rFonts w:ascii="Times New Roman" w:hAnsi="Times New Roman" w:cs="Times New Roman"/>
          <w:sz w:val="24"/>
        </w:rPr>
        <w:t xml:space="preserve"> 7(3), pp. 217-225.</w:t>
      </w:r>
    </w:p>
    <w:p w14:paraId="4675F6C8"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Arora, N. (2018) 'ATL, BTL and TTL Marketing in Education Industry', </w:t>
      </w:r>
      <w:r w:rsidRPr="00BF63A6">
        <w:rPr>
          <w:rFonts w:ascii="Times New Roman" w:hAnsi="Times New Roman" w:cs="Times New Roman"/>
          <w:i/>
          <w:sz w:val="24"/>
        </w:rPr>
        <w:t>International Journal of Research and Innovation in Social Science,</w:t>
      </w:r>
      <w:r w:rsidRPr="00BF63A6">
        <w:rPr>
          <w:rFonts w:ascii="Times New Roman" w:hAnsi="Times New Roman" w:cs="Times New Roman"/>
          <w:sz w:val="24"/>
        </w:rPr>
        <w:t xml:space="preserve"> 2, pp. 13-15.</w:t>
      </w:r>
    </w:p>
    <w:p w14:paraId="48C881CA"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Baltes</w:t>
      </w:r>
      <w:proofErr w:type="spellEnd"/>
      <w:r w:rsidRPr="00BF63A6">
        <w:rPr>
          <w:rFonts w:ascii="Times New Roman" w:hAnsi="Times New Roman" w:cs="Times New Roman"/>
          <w:sz w:val="24"/>
        </w:rPr>
        <w:t xml:space="preserve">, L. P. (2015) 'Content marketing-the fundamental tool of digital marketing', </w:t>
      </w:r>
      <w:r w:rsidRPr="00BF63A6">
        <w:rPr>
          <w:rFonts w:ascii="Times New Roman" w:hAnsi="Times New Roman" w:cs="Times New Roman"/>
          <w:i/>
          <w:sz w:val="24"/>
        </w:rPr>
        <w:t xml:space="preserve">Bulletin of the </w:t>
      </w:r>
      <w:proofErr w:type="spellStart"/>
      <w:r w:rsidRPr="00BF63A6">
        <w:rPr>
          <w:rFonts w:ascii="Times New Roman" w:hAnsi="Times New Roman" w:cs="Times New Roman"/>
          <w:i/>
          <w:sz w:val="24"/>
        </w:rPr>
        <w:t>Transilvania</w:t>
      </w:r>
      <w:proofErr w:type="spellEnd"/>
      <w:r w:rsidRPr="00BF63A6">
        <w:rPr>
          <w:rFonts w:ascii="Times New Roman" w:hAnsi="Times New Roman" w:cs="Times New Roman"/>
          <w:i/>
          <w:sz w:val="24"/>
        </w:rPr>
        <w:t xml:space="preserve"> University of Brasov. Economic Sciences. Series V,</w:t>
      </w:r>
      <w:r w:rsidRPr="00BF63A6">
        <w:rPr>
          <w:rFonts w:ascii="Times New Roman" w:hAnsi="Times New Roman" w:cs="Times New Roman"/>
          <w:sz w:val="24"/>
        </w:rPr>
        <w:t xml:space="preserve"> 8(2), pp. 111.</w:t>
      </w:r>
    </w:p>
    <w:p w14:paraId="2B2C2843"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Beneito-Montagut</w:t>
      </w:r>
      <w:proofErr w:type="spellEnd"/>
      <w:r w:rsidRPr="00BF63A6">
        <w:rPr>
          <w:rFonts w:ascii="Times New Roman" w:hAnsi="Times New Roman" w:cs="Times New Roman"/>
          <w:sz w:val="24"/>
        </w:rPr>
        <w:t>, R. (2011) 'Ethnography goes online: towards a user-</w:t>
      </w:r>
      <w:proofErr w:type="spellStart"/>
      <w:r w:rsidRPr="00BF63A6">
        <w:rPr>
          <w:rFonts w:ascii="Times New Roman" w:hAnsi="Times New Roman" w:cs="Times New Roman"/>
          <w:sz w:val="24"/>
        </w:rPr>
        <w:t>centred</w:t>
      </w:r>
      <w:proofErr w:type="spellEnd"/>
      <w:r w:rsidRPr="00BF63A6">
        <w:rPr>
          <w:rFonts w:ascii="Times New Roman" w:hAnsi="Times New Roman" w:cs="Times New Roman"/>
          <w:sz w:val="24"/>
        </w:rPr>
        <w:t xml:space="preserve"> methodology to research interpersonal communication on the internet', </w:t>
      </w:r>
      <w:r w:rsidRPr="00BF63A6">
        <w:rPr>
          <w:rFonts w:ascii="Times New Roman" w:hAnsi="Times New Roman" w:cs="Times New Roman"/>
          <w:i/>
          <w:sz w:val="24"/>
        </w:rPr>
        <w:t>Qualitative Research,</w:t>
      </w:r>
      <w:r w:rsidRPr="00BF63A6">
        <w:rPr>
          <w:rFonts w:ascii="Times New Roman" w:hAnsi="Times New Roman" w:cs="Times New Roman"/>
          <w:sz w:val="24"/>
        </w:rPr>
        <w:t xml:space="preserve"> 11(6), pp. 716-735.</w:t>
      </w:r>
    </w:p>
    <w:p w14:paraId="2BA17E3A"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Bharti, N. and </w:t>
      </w:r>
      <w:proofErr w:type="spellStart"/>
      <w:r w:rsidRPr="00BF63A6">
        <w:rPr>
          <w:rFonts w:ascii="Times New Roman" w:hAnsi="Times New Roman" w:cs="Times New Roman"/>
          <w:sz w:val="24"/>
        </w:rPr>
        <w:t>Purohit</w:t>
      </w:r>
      <w:proofErr w:type="spellEnd"/>
      <w:r w:rsidRPr="00BF63A6">
        <w:rPr>
          <w:rFonts w:ascii="Times New Roman" w:hAnsi="Times New Roman" w:cs="Times New Roman"/>
          <w:sz w:val="24"/>
        </w:rPr>
        <w:t>, H. (2016</w:t>
      </w:r>
    </w:p>
    <w:p w14:paraId="2ED6F03D"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 'Influence of Social Media Marketing on Higher Education Branding', </w:t>
      </w:r>
      <w:proofErr w:type="spellStart"/>
      <w:r w:rsidRPr="00BF63A6">
        <w:rPr>
          <w:rFonts w:ascii="Times New Roman" w:hAnsi="Times New Roman" w:cs="Times New Roman"/>
          <w:i/>
          <w:sz w:val="24"/>
        </w:rPr>
        <w:t>Jaipuria</w:t>
      </w:r>
      <w:proofErr w:type="spellEnd"/>
      <w:r w:rsidRPr="00BF63A6">
        <w:rPr>
          <w:rFonts w:ascii="Times New Roman" w:hAnsi="Times New Roman" w:cs="Times New Roman"/>
          <w:i/>
          <w:sz w:val="24"/>
        </w:rPr>
        <w:t xml:space="preserve"> International Journal of Management Research</w:t>
      </w:r>
      <w:r w:rsidRPr="00BF63A6">
        <w:rPr>
          <w:rFonts w:ascii="Times New Roman" w:hAnsi="Times New Roman" w:cs="Times New Roman"/>
          <w:sz w:val="24"/>
        </w:rPr>
        <w:t>, pp. 43.</w:t>
      </w:r>
    </w:p>
    <w:p w14:paraId="064A9274"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Binsardi</w:t>
      </w:r>
      <w:proofErr w:type="spellEnd"/>
      <w:r w:rsidRPr="00BF63A6">
        <w:rPr>
          <w:rFonts w:ascii="Times New Roman" w:hAnsi="Times New Roman" w:cs="Times New Roman"/>
          <w:sz w:val="24"/>
        </w:rPr>
        <w:t xml:space="preserve">, A. and </w:t>
      </w:r>
      <w:proofErr w:type="spellStart"/>
      <w:r w:rsidRPr="00BF63A6">
        <w:rPr>
          <w:rFonts w:ascii="Times New Roman" w:hAnsi="Times New Roman" w:cs="Times New Roman"/>
          <w:sz w:val="24"/>
        </w:rPr>
        <w:t>Ekwulugo</w:t>
      </w:r>
      <w:proofErr w:type="spellEnd"/>
      <w:r w:rsidRPr="00BF63A6">
        <w:rPr>
          <w:rFonts w:ascii="Times New Roman" w:hAnsi="Times New Roman" w:cs="Times New Roman"/>
          <w:sz w:val="24"/>
        </w:rPr>
        <w:t xml:space="preserve">, F. (2003) 'International marketing of British education: research on the </w:t>
      </w:r>
      <w:proofErr w:type="spellStart"/>
      <w:r w:rsidRPr="00BF63A6">
        <w:rPr>
          <w:rFonts w:ascii="Times New Roman" w:hAnsi="Times New Roman" w:cs="Times New Roman"/>
          <w:sz w:val="24"/>
        </w:rPr>
        <w:t>studentsí</w:t>
      </w:r>
      <w:proofErr w:type="spellEnd"/>
      <w:r w:rsidRPr="00BF63A6">
        <w:rPr>
          <w:rFonts w:ascii="Times New Roman" w:hAnsi="Times New Roman" w:cs="Times New Roman"/>
          <w:sz w:val="24"/>
        </w:rPr>
        <w:t xml:space="preserve"> perception and the UK market penetration', </w:t>
      </w:r>
      <w:r w:rsidRPr="00BF63A6">
        <w:rPr>
          <w:rFonts w:ascii="Times New Roman" w:hAnsi="Times New Roman" w:cs="Times New Roman"/>
          <w:i/>
          <w:sz w:val="24"/>
        </w:rPr>
        <w:t>Marketing Intelligence &amp; Planning,</w:t>
      </w:r>
      <w:r w:rsidRPr="00BF63A6">
        <w:rPr>
          <w:rFonts w:ascii="Times New Roman" w:hAnsi="Times New Roman" w:cs="Times New Roman"/>
          <w:sz w:val="24"/>
        </w:rPr>
        <w:t xml:space="preserve"> 21(5), pp. 318-327.</w:t>
      </w:r>
    </w:p>
    <w:p w14:paraId="59ABF4E1"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Brockmann</w:t>
      </w:r>
      <w:proofErr w:type="spellEnd"/>
      <w:r w:rsidRPr="00BF63A6">
        <w:rPr>
          <w:rFonts w:ascii="Times New Roman" w:hAnsi="Times New Roman" w:cs="Times New Roman"/>
          <w:sz w:val="24"/>
        </w:rPr>
        <w:t>, M. (2011) '</w:t>
      </w:r>
      <w:proofErr w:type="spellStart"/>
      <w:r w:rsidRPr="00BF63A6">
        <w:rPr>
          <w:rFonts w:ascii="Times New Roman" w:hAnsi="Times New Roman" w:cs="Times New Roman"/>
          <w:sz w:val="24"/>
        </w:rPr>
        <w:t>Problematising</w:t>
      </w:r>
      <w:proofErr w:type="spellEnd"/>
      <w:r w:rsidRPr="00BF63A6">
        <w:rPr>
          <w:rFonts w:ascii="Times New Roman" w:hAnsi="Times New Roman" w:cs="Times New Roman"/>
          <w:sz w:val="24"/>
        </w:rPr>
        <w:t xml:space="preserve"> short-term participant observation and multi-method ethnographic studies', </w:t>
      </w:r>
      <w:r w:rsidRPr="00BF63A6">
        <w:rPr>
          <w:rFonts w:ascii="Times New Roman" w:hAnsi="Times New Roman" w:cs="Times New Roman"/>
          <w:i/>
          <w:sz w:val="24"/>
        </w:rPr>
        <w:t>Ethnography and Education,</w:t>
      </w:r>
      <w:r w:rsidRPr="00BF63A6">
        <w:rPr>
          <w:rFonts w:ascii="Times New Roman" w:hAnsi="Times New Roman" w:cs="Times New Roman"/>
          <w:sz w:val="24"/>
        </w:rPr>
        <w:t xml:space="preserve"> 6(2), pp. 229-243.</w:t>
      </w:r>
    </w:p>
    <w:p w14:paraId="27AD8054"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Dhote</w:t>
      </w:r>
      <w:proofErr w:type="spellEnd"/>
      <w:r w:rsidRPr="00BF63A6">
        <w:rPr>
          <w:rFonts w:ascii="Times New Roman" w:hAnsi="Times New Roman" w:cs="Times New Roman"/>
          <w:sz w:val="24"/>
        </w:rPr>
        <w:t xml:space="preserve">, T., Jog, Y., </w:t>
      </w:r>
      <w:proofErr w:type="spellStart"/>
      <w:r w:rsidRPr="00BF63A6">
        <w:rPr>
          <w:rFonts w:ascii="Times New Roman" w:hAnsi="Times New Roman" w:cs="Times New Roman"/>
          <w:sz w:val="24"/>
        </w:rPr>
        <w:t>Gavade</w:t>
      </w:r>
      <w:proofErr w:type="spellEnd"/>
      <w:r w:rsidRPr="00BF63A6">
        <w:rPr>
          <w:rFonts w:ascii="Times New Roman" w:hAnsi="Times New Roman" w:cs="Times New Roman"/>
          <w:sz w:val="24"/>
        </w:rPr>
        <w:t xml:space="preserve">, N. and </w:t>
      </w:r>
      <w:proofErr w:type="spellStart"/>
      <w:r w:rsidRPr="00BF63A6">
        <w:rPr>
          <w:rFonts w:ascii="Times New Roman" w:hAnsi="Times New Roman" w:cs="Times New Roman"/>
          <w:sz w:val="24"/>
        </w:rPr>
        <w:t>Shrivastava</w:t>
      </w:r>
      <w:proofErr w:type="spellEnd"/>
      <w:r w:rsidRPr="00BF63A6">
        <w:rPr>
          <w:rFonts w:ascii="Times New Roman" w:hAnsi="Times New Roman" w:cs="Times New Roman"/>
          <w:sz w:val="24"/>
        </w:rPr>
        <w:t xml:space="preserve">, G. (2015) 'Effectiveness of Digital Marketing in Education: An Insight into Consumer Perceptions', </w:t>
      </w:r>
      <w:r w:rsidRPr="00BF63A6">
        <w:rPr>
          <w:rFonts w:ascii="Times New Roman" w:hAnsi="Times New Roman" w:cs="Times New Roman"/>
          <w:i/>
          <w:sz w:val="24"/>
        </w:rPr>
        <w:t>Indian Journal of Science and Technology,</w:t>
      </w:r>
      <w:r w:rsidRPr="00BF63A6">
        <w:rPr>
          <w:rFonts w:ascii="Times New Roman" w:hAnsi="Times New Roman" w:cs="Times New Roman"/>
          <w:sz w:val="24"/>
        </w:rPr>
        <w:t xml:space="preserve"> 8(S4), pp. 200-205.</w:t>
      </w:r>
    </w:p>
    <w:p w14:paraId="77DA0E6D"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EDUCATION, M. S. I. (2019) 'A STUDY ON EFFECTIVE DIGITAL MARKETING STRATEGY IN EDUCATION SECTOR AT BANGALORE CITY'.</w:t>
      </w:r>
    </w:p>
    <w:p w14:paraId="71B3CD0E"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Fierro, I., Cardona </w:t>
      </w:r>
      <w:proofErr w:type="spellStart"/>
      <w:r w:rsidRPr="00BF63A6">
        <w:rPr>
          <w:rFonts w:ascii="Times New Roman" w:hAnsi="Times New Roman" w:cs="Times New Roman"/>
          <w:sz w:val="24"/>
        </w:rPr>
        <w:t>Arbelaez</w:t>
      </w:r>
      <w:proofErr w:type="spellEnd"/>
      <w:r w:rsidRPr="00BF63A6">
        <w:rPr>
          <w:rFonts w:ascii="Times New Roman" w:hAnsi="Times New Roman" w:cs="Times New Roman"/>
          <w:sz w:val="24"/>
        </w:rPr>
        <w:t xml:space="preserve">, D. A. and </w:t>
      </w:r>
      <w:proofErr w:type="spellStart"/>
      <w:r w:rsidRPr="00BF63A6">
        <w:rPr>
          <w:rFonts w:ascii="Times New Roman" w:hAnsi="Times New Roman" w:cs="Times New Roman"/>
          <w:sz w:val="24"/>
        </w:rPr>
        <w:t>Gavilanez</w:t>
      </w:r>
      <w:proofErr w:type="spellEnd"/>
      <w:r w:rsidRPr="00BF63A6">
        <w:rPr>
          <w:rFonts w:ascii="Times New Roman" w:hAnsi="Times New Roman" w:cs="Times New Roman"/>
          <w:sz w:val="24"/>
        </w:rPr>
        <w:t xml:space="preserve">, J. (2017) 'Digital marketing: a new tool for international education', </w:t>
      </w:r>
      <w:proofErr w:type="spellStart"/>
      <w:r w:rsidRPr="00BF63A6">
        <w:rPr>
          <w:rFonts w:ascii="Times New Roman" w:hAnsi="Times New Roman" w:cs="Times New Roman"/>
          <w:i/>
          <w:sz w:val="24"/>
        </w:rPr>
        <w:t>Pensamiento</w:t>
      </w:r>
      <w:proofErr w:type="spellEnd"/>
      <w:r w:rsidRPr="00BF63A6">
        <w:rPr>
          <w:rFonts w:ascii="Times New Roman" w:hAnsi="Times New Roman" w:cs="Times New Roman"/>
          <w:i/>
          <w:sz w:val="24"/>
        </w:rPr>
        <w:t xml:space="preserve"> &amp; </w:t>
      </w:r>
      <w:proofErr w:type="spellStart"/>
      <w:r w:rsidRPr="00BF63A6">
        <w:rPr>
          <w:rFonts w:ascii="Times New Roman" w:hAnsi="Times New Roman" w:cs="Times New Roman"/>
          <w:i/>
          <w:sz w:val="24"/>
        </w:rPr>
        <w:t>GestiÛn</w:t>
      </w:r>
      <w:proofErr w:type="spellEnd"/>
      <w:r w:rsidRPr="00BF63A6">
        <w:rPr>
          <w:rFonts w:ascii="Times New Roman" w:hAnsi="Times New Roman" w:cs="Times New Roman"/>
          <w:i/>
          <w:sz w:val="24"/>
        </w:rPr>
        <w:t>,</w:t>
      </w:r>
      <w:r w:rsidRPr="00BF63A6">
        <w:rPr>
          <w:rFonts w:ascii="Times New Roman" w:hAnsi="Times New Roman" w:cs="Times New Roman"/>
          <w:sz w:val="24"/>
        </w:rPr>
        <w:t xml:space="preserve"> (42), pp. 241-260.</w:t>
      </w:r>
    </w:p>
    <w:p w14:paraId="14FCDF40"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Gomes, L. and Murphy, J. (2003) 'An exploratory study of marketing international education online', </w:t>
      </w:r>
      <w:r w:rsidRPr="00BF63A6">
        <w:rPr>
          <w:rFonts w:ascii="Times New Roman" w:hAnsi="Times New Roman" w:cs="Times New Roman"/>
          <w:i/>
          <w:sz w:val="24"/>
        </w:rPr>
        <w:t>International Journal of Educational Management,</w:t>
      </w:r>
      <w:r w:rsidRPr="00BF63A6">
        <w:rPr>
          <w:rFonts w:ascii="Times New Roman" w:hAnsi="Times New Roman" w:cs="Times New Roman"/>
          <w:sz w:val="24"/>
        </w:rPr>
        <w:t xml:space="preserve"> 17(3), pp. 116-125.</w:t>
      </w:r>
    </w:p>
    <w:p w14:paraId="4E23A1F7"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Grishikashvili</w:t>
      </w:r>
      <w:proofErr w:type="spellEnd"/>
      <w:r w:rsidRPr="00BF63A6">
        <w:rPr>
          <w:rFonts w:ascii="Times New Roman" w:hAnsi="Times New Roman" w:cs="Times New Roman"/>
          <w:sz w:val="24"/>
        </w:rPr>
        <w:t xml:space="preserve">, K., </w:t>
      </w:r>
      <w:proofErr w:type="spellStart"/>
      <w:r w:rsidRPr="00BF63A6">
        <w:rPr>
          <w:rFonts w:ascii="Times New Roman" w:hAnsi="Times New Roman" w:cs="Times New Roman"/>
          <w:sz w:val="24"/>
        </w:rPr>
        <w:t>Dibb</w:t>
      </w:r>
      <w:proofErr w:type="spellEnd"/>
      <w:r w:rsidRPr="00BF63A6">
        <w:rPr>
          <w:rFonts w:ascii="Times New Roman" w:hAnsi="Times New Roman" w:cs="Times New Roman"/>
          <w:sz w:val="24"/>
        </w:rPr>
        <w:t xml:space="preserve">, S. and Meadows, M. 'Investigation into big data impact on digital marketing'. </w:t>
      </w:r>
      <w:r w:rsidRPr="00BF63A6">
        <w:rPr>
          <w:rFonts w:ascii="Times New Roman" w:hAnsi="Times New Roman" w:cs="Times New Roman"/>
          <w:i/>
          <w:sz w:val="24"/>
        </w:rPr>
        <w:t>International Conference on Communication, Media, Technology and Design</w:t>
      </w:r>
      <w:r w:rsidRPr="00BF63A6">
        <w:rPr>
          <w:rFonts w:ascii="Times New Roman" w:hAnsi="Times New Roman" w:cs="Times New Roman"/>
          <w:sz w:val="24"/>
        </w:rPr>
        <w:t>, 146-150.</w:t>
      </w:r>
    </w:p>
    <w:p w14:paraId="35EC712B"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Gyure</w:t>
      </w:r>
      <w:proofErr w:type="spellEnd"/>
      <w:r w:rsidRPr="00BF63A6">
        <w:rPr>
          <w:rFonts w:ascii="Times New Roman" w:hAnsi="Times New Roman" w:cs="Times New Roman"/>
          <w:sz w:val="24"/>
        </w:rPr>
        <w:t xml:space="preserve">, J. F. and Arnold, S. G. (2001) 'Using </w:t>
      </w:r>
      <w:proofErr w:type="spellStart"/>
      <w:r w:rsidRPr="00BF63A6">
        <w:rPr>
          <w:rFonts w:ascii="Times New Roman" w:hAnsi="Times New Roman" w:cs="Times New Roman"/>
          <w:sz w:val="24"/>
        </w:rPr>
        <w:t>ìrelationship</w:t>
      </w:r>
      <w:proofErr w:type="spellEnd"/>
      <w:r w:rsidRPr="00BF63A6">
        <w:rPr>
          <w:rFonts w:ascii="Times New Roman" w:hAnsi="Times New Roman" w:cs="Times New Roman"/>
          <w:sz w:val="24"/>
        </w:rPr>
        <w:t xml:space="preserve"> </w:t>
      </w:r>
      <w:proofErr w:type="spellStart"/>
      <w:r w:rsidRPr="00BF63A6">
        <w:rPr>
          <w:rFonts w:ascii="Times New Roman" w:hAnsi="Times New Roman" w:cs="Times New Roman"/>
          <w:sz w:val="24"/>
        </w:rPr>
        <w:t>marketingî</w:t>
      </w:r>
      <w:proofErr w:type="spellEnd"/>
      <w:r w:rsidRPr="00BF63A6">
        <w:rPr>
          <w:rFonts w:ascii="Times New Roman" w:hAnsi="Times New Roman" w:cs="Times New Roman"/>
          <w:sz w:val="24"/>
        </w:rPr>
        <w:t xml:space="preserve"> theory to develop a training model for admissions recruiters', </w:t>
      </w:r>
      <w:r w:rsidRPr="00BF63A6">
        <w:rPr>
          <w:rFonts w:ascii="Times New Roman" w:hAnsi="Times New Roman" w:cs="Times New Roman"/>
          <w:i/>
          <w:sz w:val="24"/>
        </w:rPr>
        <w:t>Journal of Marketing for Higher Education,</w:t>
      </w:r>
      <w:r w:rsidRPr="00BF63A6">
        <w:rPr>
          <w:rFonts w:ascii="Times New Roman" w:hAnsi="Times New Roman" w:cs="Times New Roman"/>
          <w:sz w:val="24"/>
        </w:rPr>
        <w:t xml:space="preserve"> 10(4), pp. 35-49.</w:t>
      </w:r>
    </w:p>
    <w:p w14:paraId="74EF2EBD"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Hayes, T. J., </w:t>
      </w:r>
      <w:proofErr w:type="spellStart"/>
      <w:r w:rsidRPr="00BF63A6">
        <w:rPr>
          <w:rFonts w:ascii="Times New Roman" w:hAnsi="Times New Roman" w:cs="Times New Roman"/>
          <w:sz w:val="24"/>
        </w:rPr>
        <w:t>Ruschman</w:t>
      </w:r>
      <w:proofErr w:type="spellEnd"/>
      <w:r w:rsidRPr="00BF63A6">
        <w:rPr>
          <w:rFonts w:ascii="Times New Roman" w:hAnsi="Times New Roman" w:cs="Times New Roman"/>
          <w:sz w:val="24"/>
        </w:rPr>
        <w:t xml:space="preserve">, D. and Walker, M. M. (2009) 'Social networking as an admission tool: A case study in success', </w:t>
      </w:r>
      <w:r w:rsidRPr="00BF63A6">
        <w:rPr>
          <w:rFonts w:ascii="Times New Roman" w:hAnsi="Times New Roman" w:cs="Times New Roman"/>
          <w:i/>
          <w:sz w:val="24"/>
        </w:rPr>
        <w:t>Journal of Marketing for Higher Education,</w:t>
      </w:r>
      <w:r w:rsidRPr="00BF63A6">
        <w:rPr>
          <w:rFonts w:ascii="Times New Roman" w:hAnsi="Times New Roman" w:cs="Times New Roman"/>
          <w:sz w:val="24"/>
        </w:rPr>
        <w:t xml:space="preserve"> 19(2), pp. 109-124.</w:t>
      </w:r>
    </w:p>
    <w:p w14:paraId="5028DA64"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Kaplan, A. M. and </w:t>
      </w:r>
      <w:proofErr w:type="spellStart"/>
      <w:r w:rsidRPr="00BF63A6">
        <w:rPr>
          <w:rFonts w:ascii="Times New Roman" w:hAnsi="Times New Roman" w:cs="Times New Roman"/>
          <w:sz w:val="24"/>
        </w:rPr>
        <w:t>Haenlein</w:t>
      </w:r>
      <w:proofErr w:type="spellEnd"/>
      <w:r w:rsidRPr="00BF63A6">
        <w:rPr>
          <w:rFonts w:ascii="Times New Roman" w:hAnsi="Times New Roman" w:cs="Times New Roman"/>
          <w:sz w:val="24"/>
        </w:rPr>
        <w:t xml:space="preserve">, M. (2016) 'Higher education and the digital revolution: About MOOCs, SPOCs, social media, and the Cookie Monster', </w:t>
      </w:r>
      <w:r w:rsidRPr="00BF63A6">
        <w:rPr>
          <w:rFonts w:ascii="Times New Roman" w:hAnsi="Times New Roman" w:cs="Times New Roman"/>
          <w:i/>
          <w:sz w:val="24"/>
        </w:rPr>
        <w:t>Business Horizons,</w:t>
      </w:r>
      <w:r w:rsidRPr="00BF63A6">
        <w:rPr>
          <w:rFonts w:ascii="Times New Roman" w:hAnsi="Times New Roman" w:cs="Times New Roman"/>
          <w:sz w:val="24"/>
        </w:rPr>
        <w:t xml:space="preserve"> 59(4), pp. 441-450.</w:t>
      </w:r>
    </w:p>
    <w:p w14:paraId="53108147"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Mazzarol</w:t>
      </w:r>
      <w:proofErr w:type="spellEnd"/>
      <w:r w:rsidRPr="00BF63A6">
        <w:rPr>
          <w:rFonts w:ascii="Times New Roman" w:hAnsi="Times New Roman" w:cs="Times New Roman"/>
          <w:sz w:val="24"/>
        </w:rPr>
        <w:t xml:space="preserve">, T. and </w:t>
      </w:r>
      <w:proofErr w:type="spellStart"/>
      <w:r w:rsidRPr="00BF63A6">
        <w:rPr>
          <w:rFonts w:ascii="Times New Roman" w:hAnsi="Times New Roman" w:cs="Times New Roman"/>
          <w:sz w:val="24"/>
        </w:rPr>
        <w:t>Soutar</w:t>
      </w:r>
      <w:proofErr w:type="spellEnd"/>
      <w:r w:rsidRPr="00BF63A6">
        <w:rPr>
          <w:rFonts w:ascii="Times New Roman" w:hAnsi="Times New Roman" w:cs="Times New Roman"/>
          <w:sz w:val="24"/>
        </w:rPr>
        <w:t xml:space="preserve">, G. N. (2002) '“Push-pull” factors influencing international student destination choice', </w:t>
      </w:r>
      <w:r w:rsidRPr="00BF63A6">
        <w:rPr>
          <w:rFonts w:ascii="Times New Roman" w:hAnsi="Times New Roman" w:cs="Times New Roman"/>
          <w:i/>
          <w:sz w:val="24"/>
        </w:rPr>
        <w:t>International Journal of Educational Management,</w:t>
      </w:r>
      <w:r w:rsidRPr="00BF63A6">
        <w:rPr>
          <w:rFonts w:ascii="Times New Roman" w:hAnsi="Times New Roman" w:cs="Times New Roman"/>
          <w:sz w:val="24"/>
        </w:rPr>
        <w:t xml:space="preserve"> 16(2), pp. 82-90.</w:t>
      </w:r>
    </w:p>
    <w:p w14:paraId="53344213"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Parker Webster, J. and Marques da Silva, S. (2013) 'Doing educational ethnography in an online world: methodological challenges, choices and innovations', </w:t>
      </w:r>
      <w:r w:rsidRPr="00BF63A6">
        <w:rPr>
          <w:rFonts w:ascii="Times New Roman" w:hAnsi="Times New Roman" w:cs="Times New Roman"/>
          <w:i/>
          <w:sz w:val="24"/>
        </w:rPr>
        <w:t>Ethnography and Education,</w:t>
      </w:r>
      <w:r w:rsidRPr="00BF63A6">
        <w:rPr>
          <w:rFonts w:ascii="Times New Roman" w:hAnsi="Times New Roman" w:cs="Times New Roman"/>
          <w:sz w:val="24"/>
        </w:rPr>
        <w:t xml:space="preserve"> 8(2), pp. 123-130.</w:t>
      </w:r>
    </w:p>
    <w:p w14:paraId="76084901"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Ramachandran, N. T. (2011) 'Enhancing international students’ experiences: An imperative agenda for universities in the UK', </w:t>
      </w:r>
      <w:r w:rsidRPr="00BF63A6">
        <w:rPr>
          <w:rFonts w:ascii="Times New Roman" w:hAnsi="Times New Roman" w:cs="Times New Roman"/>
          <w:i/>
          <w:sz w:val="24"/>
        </w:rPr>
        <w:t>Journal of Research in International Education,</w:t>
      </w:r>
      <w:r w:rsidRPr="00BF63A6">
        <w:rPr>
          <w:rFonts w:ascii="Times New Roman" w:hAnsi="Times New Roman" w:cs="Times New Roman"/>
          <w:sz w:val="24"/>
        </w:rPr>
        <w:t xml:space="preserve"> 10(2), pp. 201-220.</w:t>
      </w:r>
    </w:p>
    <w:p w14:paraId="20B210EE"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Reuben, R. 2008. The use of social media in higher education for marketing and communications: A guide for professionals in higher education.</w:t>
      </w:r>
    </w:p>
    <w:p w14:paraId="2D950E46"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lastRenderedPageBreak/>
        <w:t xml:space="preserve">Rohm, A. J., </w:t>
      </w:r>
      <w:proofErr w:type="spellStart"/>
      <w:r w:rsidRPr="00BF63A6">
        <w:rPr>
          <w:rFonts w:ascii="Times New Roman" w:hAnsi="Times New Roman" w:cs="Times New Roman"/>
          <w:sz w:val="24"/>
        </w:rPr>
        <w:t>Stefl</w:t>
      </w:r>
      <w:proofErr w:type="spellEnd"/>
      <w:r w:rsidRPr="00BF63A6">
        <w:rPr>
          <w:rFonts w:ascii="Times New Roman" w:hAnsi="Times New Roman" w:cs="Times New Roman"/>
          <w:sz w:val="24"/>
        </w:rPr>
        <w:t xml:space="preserve">, M. and Saint Clair, J. (2019) 'Time for a marketing curriculum overhaul: Developing a digital-first approach', </w:t>
      </w:r>
      <w:r w:rsidRPr="00BF63A6">
        <w:rPr>
          <w:rFonts w:ascii="Times New Roman" w:hAnsi="Times New Roman" w:cs="Times New Roman"/>
          <w:i/>
          <w:sz w:val="24"/>
        </w:rPr>
        <w:t>Journal of Marketing Education,</w:t>
      </w:r>
      <w:r w:rsidRPr="00BF63A6">
        <w:rPr>
          <w:rFonts w:ascii="Times New Roman" w:hAnsi="Times New Roman" w:cs="Times New Roman"/>
          <w:sz w:val="24"/>
        </w:rPr>
        <w:t xml:space="preserve"> 41(1), pp. 47-59.</w:t>
      </w:r>
    </w:p>
    <w:p w14:paraId="2F8BDBC2"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Ross, M., Grace, D. and Shao, W. (2013) 'Come on higher </w:t>
      </w:r>
      <w:proofErr w:type="spellStart"/>
      <w:r w:rsidRPr="00BF63A6">
        <w:rPr>
          <w:rFonts w:ascii="Times New Roman" w:hAnsi="Times New Roman" w:cs="Times New Roman"/>
          <w:sz w:val="24"/>
        </w:rPr>
        <w:t>ed</w:t>
      </w:r>
      <w:proofErr w:type="spellEnd"/>
      <w:r w:rsidRPr="00BF63A6">
        <w:rPr>
          <w:rFonts w:ascii="Times New Roman" w:hAnsi="Times New Roman" w:cs="Times New Roman"/>
          <w:sz w:val="24"/>
        </w:rPr>
        <w:t xml:space="preserve">… get with the </w:t>
      </w:r>
      <w:proofErr w:type="spellStart"/>
      <w:r w:rsidRPr="00BF63A6">
        <w:rPr>
          <w:rFonts w:ascii="Times New Roman" w:hAnsi="Times New Roman" w:cs="Times New Roman"/>
          <w:sz w:val="24"/>
        </w:rPr>
        <w:t>programme</w:t>
      </w:r>
      <w:proofErr w:type="spellEnd"/>
      <w:r w:rsidRPr="00BF63A6">
        <w:rPr>
          <w:rFonts w:ascii="Times New Roman" w:hAnsi="Times New Roman" w:cs="Times New Roman"/>
          <w:sz w:val="24"/>
        </w:rPr>
        <w:t xml:space="preserve">! A study of market orientation in international student recruitment', </w:t>
      </w:r>
      <w:r w:rsidRPr="00BF63A6">
        <w:rPr>
          <w:rFonts w:ascii="Times New Roman" w:hAnsi="Times New Roman" w:cs="Times New Roman"/>
          <w:i/>
          <w:sz w:val="24"/>
        </w:rPr>
        <w:t>Educational Review,</w:t>
      </w:r>
      <w:r w:rsidRPr="00BF63A6">
        <w:rPr>
          <w:rFonts w:ascii="Times New Roman" w:hAnsi="Times New Roman" w:cs="Times New Roman"/>
          <w:sz w:val="24"/>
        </w:rPr>
        <w:t xml:space="preserve"> 65(2), pp. 219-240.</w:t>
      </w:r>
    </w:p>
    <w:p w14:paraId="237A4501"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Ross, M., Heaney, J.-G. and Cooper, M. (2007) 'Institutional and managerial factors affecting international student recruitment management', </w:t>
      </w:r>
      <w:r w:rsidRPr="00BF63A6">
        <w:rPr>
          <w:rFonts w:ascii="Times New Roman" w:hAnsi="Times New Roman" w:cs="Times New Roman"/>
          <w:i/>
          <w:sz w:val="24"/>
        </w:rPr>
        <w:t>International Journal of Educational Management,</w:t>
      </w:r>
      <w:r w:rsidRPr="00BF63A6">
        <w:rPr>
          <w:rFonts w:ascii="Times New Roman" w:hAnsi="Times New Roman" w:cs="Times New Roman"/>
          <w:sz w:val="24"/>
        </w:rPr>
        <w:t xml:space="preserve"> 21(7), pp. 593-605.</w:t>
      </w:r>
    </w:p>
    <w:p w14:paraId="06F9F064"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Royle</w:t>
      </w:r>
      <w:proofErr w:type="spellEnd"/>
      <w:r w:rsidRPr="00BF63A6">
        <w:rPr>
          <w:rFonts w:ascii="Times New Roman" w:hAnsi="Times New Roman" w:cs="Times New Roman"/>
          <w:sz w:val="24"/>
        </w:rPr>
        <w:t xml:space="preserve">, J. and Laing, A. (2014) 'The digital marketing skills gap: Developing a Digital Marketer Model for the communication industries', </w:t>
      </w:r>
      <w:r w:rsidRPr="00BF63A6">
        <w:rPr>
          <w:rFonts w:ascii="Times New Roman" w:hAnsi="Times New Roman" w:cs="Times New Roman"/>
          <w:i/>
          <w:sz w:val="24"/>
        </w:rPr>
        <w:t>International Journal of Information Management,</w:t>
      </w:r>
      <w:r w:rsidRPr="00BF63A6">
        <w:rPr>
          <w:rFonts w:ascii="Times New Roman" w:hAnsi="Times New Roman" w:cs="Times New Roman"/>
          <w:sz w:val="24"/>
        </w:rPr>
        <w:t xml:space="preserve"> 34(2), pp. 65-73.</w:t>
      </w:r>
    </w:p>
    <w:p w14:paraId="21BB66D6"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Ryan, D. (2016) </w:t>
      </w:r>
      <w:r w:rsidRPr="00BF63A6">
        <w:rPr>
          <w:rFonts w:ascii="Times New Roman" w:hAnsi="Times New Roman" w:cs="Times New Roman"/>
          <w:i/>
          <w:sz w:val="24"/>
        </w:rPr>
        <w:t>Understanding digital marketing: marketing strategies for engaging the digital generation.</w:t>
      </w:r>
      <w:r w:rsidRPr="00BF63A6">
        <w:rPr>
          <w:rFonts w:ascii="Times New Roman" w:hAnsi="Times New Roman" w:cs="Times New Roman"/>
          <w:sz w:val="24"/>
        </w:rPr>
        <w:t xml:space="preserve"> </w:t>
      </w:r>
      <w:proofErr w:type="spellStart"/>
      <w:r w:rsidRPr="00BF63A6">
        <w:rPr>
          <w:rFonts w:ascii="Times New Roman" w:hAnsi="Times New Roman" w:cs="Times New Roman"/>
          <w:sz w:val="24"/>
        </w:rPr>
        <w:t>Kogan</w:t>
      </w:r>
      <w:proofErr w:type="spellEnd"/>
      <w:r w:rsidRPr="00BF63A6">
        <w:rPr>
          <w:rFonts w:ascii="Times New Roman" w:hAnsi="Times New Roman" w:cs="Times New Roman"/>
          <w:sz w:val="24"/>
        </w:rPr>
        <w:t xml:space="preserve"> Page Publishers.</w:t>
      </w:r>
    </w:p>
    <w:p w14:paraId="41A05A0A"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Singh, S. (2017) 'Digital Marketing in Online Education Services', </w:t>
      </w:r>
      <w:r w:rsidRPr="00BF63A6">
        <w:rPr>
          <w:rFonts w:ascii="Times New Roman" w:hAnsi="Times New Roman" w:cs="Times New Roman"/>
          <w:i/>
          <w:sz w:val="24"/>
        </w:rPr>
        <w:t>International Journal of Online Marketing (IJOM),</w:t>
      </w:r>
      <w:r w:rsidRPr="00BF63A6">
        <w:rPr>
          <w:rFonts w:ascii="Times New Roman" w:hAnsi="Times New Roman" w:cs="Times New Roman"/>
          <w:sz w:val="24"/>
        </w:rPr>
        <w:t xml:space="preserve"> 7(3), pp. 20-29.</w:t>
      </w:r>
    </w:p>
    <w:p w14:paraId="1FE6D280"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Soo, K. T. and Elliott, C. (2010) 'Does price matter? Overseas students in UK higher education', </w:t>
      </w:r>
      <w:r w:rsidRPr="00BF63A6">
        <w:rPr>
          <w:rFonts w:ascii="Times New Roman" w:hAnsi="Times New Roman" w:cs="Times New Roman"/>
          <w:i/>
          <w:sz w:val="24"/>
        </w:rPr>
        <w:t>Economics of Education Review,</w:t>
      </w:r>
      <w:r w:rsidRPr="00BF63A6">
        <w:rPr>
          <w:rFonts w:ascii="Times New Roman" w:hAnsi="Times New Roman" w:cs="Times New Roman"/>
          <w:sz w:val="24"/>
        </w:rPr>
        <w:t xml:space="preserve"> 29(4), pp. 553-565.</w:t>
      </w:r>
    </w:p>
    <w:p w14:paraId="76D732ED"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Spiller, L. and </w:t>
      </w:r>
      <w:proofErr w:type="spellStart"/>
      <w:r w:rsidRPr="00BF63A6">
        <w:rPr>
          <w:rFonts w:ascii="Times New Roman" w:hAnsi="Times New Roman" w:cs="Times New Roman"/>
          <w:sz w:val="24"/>
        </w:rPr>
        <w:t>Tuten</w:t>
      </w:r>
      <w:proofErr w:type="spellEnd"/>
      <w:r w:rsidRPr="00BF63A6">
        <w:rPr>
          <w:rFonts w:ascii="Times New Roman" w:hAnsi="Times New Roman" w:cs="Times New Roman"/>
          <w:sz w:val="24"/>
        </w:rPr>
        <w:t xml:space="preserve">, T. (2015) 'Integrating metrics across the marketing curriculum: The digital and social media opportunity', </w:t>
      </w:r>
      <w:r w:rsidRPr="00BF63A6">
        <w:rPr>
          <w:rFonts w:ascii="Times New Roman" w:hAnsi="Times New Roman" w:cs="Times New Roman"/>
          <w:i/>
          <w:sz w:val="24"/>
        </w:rPr>
        <w:t>Journal of Marketing Education,</w:t>
      </w:r>
      <w:r w:rsidRPr="00BF63A6">
        <w:rPr>
          <w:rFonts w:ascii="Times New Roman" w:hAnsi="Times New Roman" w:cs="Times New Roman"/>
          <w:sz w:val="24"/>
        </w:rPr>
        <w:t xml:space="preserve"> 37(2), pp. 114-126.</w:t>
      </w:r>
    </w:p>
    <w:p w14:paraId="2811A11C"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Stinchcombe</w:t>
      </w:r>
      <w:proofErr w:type="spellEnd"/>
      <w:r w:rsidRPr="00BF63A6">
        <w:rPr>
          <w:rFonts w:ascii="Times New Roman" w:hAnsi="Times New Roman" w:cs="Times New Roman"/>
          <w:sz w:val="24"/>
        </w:rPr>
        <w:t xml:space="preserve">, A. L. (1990) 'Information and organizations (Vol. 19)', </w:t>
      </w:r>
      <w:r w:rsidRPr="00BF63A6">
        <w:rPr>
          <w:rFonts w:ascii="Times New Roman" w:hAnsi="Times New Roman" w:cs="Times New Roman"/>
          <w:i/>
          <w:sz w:val="24"/>
        </w:rPr>
        <w:t>University of California Pr</w:t>
      </w:r>
      <w:r w:rsidRPr="00BF63A6">
        <w:rPr>
          <w:rFonts w:ascii="Times New Roman" w:hAnsi="Times New Roman" w:cs="Times New Roman"/>
          <w:sz w:val="24"/>
        </w:rPr>
        <w:t>.</w:t>
      </w:r>
    </w:p>
    <w:p w14:paraId="49A7D624"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Tuli</w:t>
      </w:r>
      <w:proofErr w:type="spellEnd"/>
      <w:r w:rsidRPr="00BF63A6">
        <w:rPr>
          <w:rFonts w:ascii="Times New Roman" w:hAnsi="Times New Roman" w:cs="Times New Roman"/>
          <w:sz w:val="24"/>
        </w:rPr>
        <w:t xml:space="preserve">, F. (2010) 'The basis of distinction between qualitative and quantitative research in social science: Reflection on ontological, epistemological and methodological perspectives', </w:t>
      </w:r>
      <w:r w:rsidRPr="00BF63A6">
        <w:rPr>
          <w:rFonts w:ascii="Times New Roman" w:hAnsi="Times New Roman" w:cs="Times New Roman"/>
          <w:i/>
          <w:sz w:val="24"/>
        </w:rPr>
        <w:t>Ethiopian Journal of Education and Sciences,</w:t>
      </w:r>
      <w:r w:rsidRPr="00BF63A6">
        <w:rPr>
          <w:rFonts w:ascii="Times New Roman" w:hAnsi="Times New Roman" w:cs="Times New Roman"/>
          <w:sz w:val="24"/>
        </w:rPr>
        <w:t xml:space="preserve"> 6(1).</w:t>
      </w:r>
    </w:p>
    <w:p w14:paraId="1F4C55F2"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Universities, U. (2014) 'The funding environment for universities 2014: International students in higher education: the UK and its competition', </w:t>
      </w:r>
      <w:r w:rsidRPr="00BF63A6">
        <w:rPr>
          <w:rFonts w:ascii="Times New Roman" w:hAnsi="Times New Roman" w:cs="Times New Roman"/>
          <w:i/>
          <w:sz w:val="24"/>
        </w:rPr>
        <w:t>Higher Education in Focus. London: UK</w:t>
      </w:r>
      <w:r w:rsidRPr="00BF63A6">
        <w:rPr>
          <w:rFonts w:ascii="Times New Roman" w:hAnsi="Times New Roman" w:cs="Times New Roman"/>
          <w:sz w:val="24"/>
        </w:rPr>
        <w:t>.</w:t>
      </w:r>
    </w:p>
    <w:p w14:paraId="6DEA4629"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Watts, J. H. (2008) 'Emotion, empathy and exit: reflections on doing ethnographic qualitative research on sensitive topics', </w:t>
      </w:r>
      <w:r w:rsidRPr="00BF63A6">
        <w:rPr>
          <w:rFonts w:ascii="Times New Roman" w:hAnsi="Times New Roman" w:cs="Times New Roman"/>
          <w:i/>
          <w:sz w:val="24"/>
        </w:rPr>
        <w:t>Medical Sociology Online,</w:t>
      </w:r>
      <w:r w:rsidRPr="00BF63A6">
        <w:rPr>
          <w:rFonts w:ascii="Times New Roman" w:hAnsi="Times New Roman" w:cs="Times New Roman"/>
          <w:sz w:val="24"/>
        </w:rPr>
        <w:t xml:space="preserve"> 3(2), pp. 3-14.</w:t>
      </w:r>
    </w:p>
    <w:p w14:paraId="45DFAF4B"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 xml:space="preserve">Wind, J. and Mahajan, V. (2002) 'Digital marketing', </w:t>
      </w:r>
      <w:proofErr w:type="spellStart"/>
      <w:r w:rsidRPr="00BF63A6">
        <w:rPr>
          <w:rFonts w:ascii="Times New Roman" w:hAnsi="Times New Roman" w:cs="Times New Roman"/>
          <w:i/>
          <w:sz w:val="24"/>
        </w:rPr>
        <w:t>Symphonya</w:t>
      </w:r>
      <w:proofErr w:type="spellEnd"/>
      <w:r w:rsidRPr="00BF63A6">
        <w:rPr>
          <w:rFonts w:ascii="Times New Roman" w:hAnsi="Times New Roman" w:cs="Times New Roman"/>
          <w:i/>
          <w:sz w:val="24"/>
        </w:rPr>
        <w:t>. Emerging Issues in Management,</w:t>
      </w:r>
      <w:r w:rsidRPr="00BF63A6">
        <w:rPr>
          <w:rFonts w:ascii="Times New Roman" w:hAnsi="Times New Roman" w:cs="Times New Roman"/>
          <w:sz w:val="24"/>
        </w:rPr>
        <w:t xml:space="preserve"> (1), pp. 43-54.</w:t>
      </w:r>
    </w:p>
    <w:p w14:paraId="10914BAB" w14:textId="77777777" w:rsidR="007E087C" w:rsidRPr="00BF63A6" w:rsidRDefault="007E087C" w:rsidP="007E087C">
      <w:pPr>
        <w:pStyle w:val="EndNoteBibliography"/>
        <w:rPr>
          <w:rFonts w:ascii="Times New Roman" w:hAnsi="Times New Roman" w:cs="Times New Roman"/>
          <w:sz w:val="24"/>
        </w:rPr>
      </w:pPr>
      <w:proofErr w:type="spellStart"/>
      <w:r w:rsidRPr="00BF63A6">
        <w:rPr>
          <w:rFonts w:ascii="Times New Roman" w:hAnsi="Times New Roman" w:cs="Times New Roman"/>
          <w:sz w:val="24"/>
        </w:rPr>
        <w:t>Wymbs</w:t>
      </w:r>
      <w:proofErr w:type="spellEnd"/>
      <w:r w:rsidRPr="00BF63A6">
        <w:rPr>
          <w:rFonts w:ascii="Times New Roman" w:hAnsi="Times New Roman" w:cs="Times New Roman"/>
          <w:sz w:val="24"/>
        </w:rPr>
        <w:t xml:space="preserve">, C. (2011) 'Digital marketing: The time for a new </w:t>
      </w:r>
      <w:proofErr w:type="spellStart"/>
      <w:r w:rsidRPr="00BF63A6">
        <w:rPr>
          <w:rFonts w:ascii="Times New Roman" w:hAnsi="Times New Roman" w:cs="Times New Roman"/>
          <w:sz w:val="24"/>
        </w:rPr>
        <w:t>ìacademic</w:t>
      </w:r>
      <w:proofErr w:type="spellEnd"/>
      <w:r w:rsidRPr="00BF63A6">
        <w:rPr>
          <w:rFonts w:ascii="Times New Roman" w:hAnsi="Times New Roman" w:cs="Times New Roman"/>
          <w:sz w:val="24"/>
        </w:rPr>
        <w:t xml:space="preserve"> </w:t>
      </w:r>
      <w:proofErr w:type="spellStart"/>
      <w:r w:rsidRPr="00BF63A6">
        <w:rPr>
          <w:rFonts w:ascii="Times New Roman" w:hAnsi="Times New Roman" w:cs="Times New Roman"/>
          <w:sz w:val="24"/>
        </w:rPr>
        <w:t>majorî</w:t>
      </w:r>
      <w:proofErr w:type="spellEnd"/>
      <w:r w:rsidRPr="00BF63A6">
        <w:rPr>
          <w:rFonts w:ascii="Times New Roman" w:hAnsi="Times New Roman" w:cs="Times New Roman"/>
          <w:sz w:val="24"/>
        </w:rPr>
        <w:t xml:space="preserve"> has arrived', </w:t>
      </w:r>
      <w:r w:rsidRPr="00BF63A6">
        <w:rPr>
          <w:rFonts w:ascii="Times New Roman" w:hAnsi="Times New Roman" w:cs="Times New Roman"/>
          <w:i/>
          <w:sz w:val="24"/>
        </w:rPr>
        <w:t>Journal of Marketing Education,</w:t>
      </w:r>
      <w:r w:rsidRPr="00BF63A6">
        <w:rPr>
          <w:rFonts w:ascii="Times New Roman" w:hAnsi="Times New Roman" w:cs="Times New Roman"/>
          <w:sz w:val="24"/>
        </w:rPr>
        <w:t xml:space="preserve"> 33(1), pp. 93-106.</w:t>
      </w:r>
    </w:p>
    <w:p w14:paraId="646482C9" w14:textId="77777777" w:rsidR="007E087C" w:rsidRPr="00BF63A6" w:rsidRDefault="007E087C" w:rsidP="007E087C">
      <w:pPr>
        <w:pStyle w:val="EndNoteBibliography"/>
        <w:rPr>
          <w:rFonts w:ascii="Times New Roman" w:hAnsi="Times New Roman" w:cs="Times New Roman"/>
          <w:sz w:val="24"/>
        </w:rPr>
      </w:pPr>
      <w:r w:rsidRPr="00BF63A6">
        <w:rPr>
          <w:rFonts w:ascii="Times New Roman" w:hAnsi="Times New Roman" w:cs="Times New Roman"/>
          <w:sz w:val="24"/>
        </w:rPr>
        <w:t>Zinn, M. and Johansson, H. 2015. Student Recruitment for the Mobile Generation: An Exploratory Study of Mobile Marketing Practices in the International Higher Education Industry.</w:t>
      </w:r>
    </w:p>
    <w:p w14:paraId="2AA2D996" w14:textId="3E3B7985" w:rsidR="009E0C2B" w:rsidRPr="00C21F1D" w:rsidRDefault="009E0C2B" w:rsidP="00566D41"/>
    <w:sectPr w:rsidR="009E0C2B" w:rsidRPr="00C21F1D" w:rsidSect="009E0C2B">
      <w:footerReference w:type="even" r:id="rId11"/>
      <w:footerReference w:type="default" r:id="rId12"/>
      <w:endnotePr>
        <w:numFmt w:val="decimal"/>
      </w:endnotePr>
      <w:pgSz w:w="11907" w:h="16840" w:code="9"/>
      <w:pgMar w:top="1440" w:right="1134" w:bottom="709" w:left="1134" w:header="720" w:footer="720" w:gutter="0"/>
      <w:cols w:space="708"/>
      <w:titlePg/>
      <w:docGrid w:linePitch="435"/>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5D3C0A" w14:textId="77777777" w:rsidR="009D28BA" w:rsidRDefault="009D28BA">
      <w:r>
        <w:separator/>
      </w:r>
    </w:p>
    <w:p w14:paraId="31D50EB2" w14:textId="77777777" w:rsidR="009D28BA" w:rsidRDefault="009D28BA"/>
    <w:p w14:paraId="55A18BF1" w14:textId="77777777" w:rsidR="009D28BA" w:rsidRDefault="009D28BA"/>
  </w:endnote>
  <w:endnote w:type="continuationSeparator" w:id="0">
    <w:p w14:paraId="78B94152" w14:textId="77777777" w:rsidR="009D28BA" w:rsidRDefault="009D28BA">
      <w:r>
        <w:continuationSeparator/>
      </w:r>
    </w:p>
    <w:p w14:paraId="760BD54E" w14:textId="77777777" w:rsidR="009D28BA" w:rsidRDefault="009D28BA"/>
    <w:p w14:paraId="3F030E8B" w14:textId="77777777" w:rsidR="009D28BA" w:rsidRDefault="009D28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7DC363" w14:textId="77777777" w:rsidR="00F00231" w:rsidRDefault="00F00231" w:rsidP="009E0C2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7BD56FF" w14:textId="77777777" w:rsidR="00F00231" w:rsidRDefault="00F00231" w:rsidP="009E0C2B">
    <w:pPr>
      <w:pStyle w:val="Footer"/>
      <w:ind w:right="360"/>
    </w:pPr>
  </w:p>
  <w:p w14:paraId="4A49F10E" w14:textId="77777777" w:rsidR="00F00231" w:rsidRDefault="00F00231"/>
  <w:p w14:paraId="0635309D" w14:textId="77777777" w:rsidR="00F00231" w:rsidRDefault="00F00231"/>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5F945F" w14:textId="77777777" w:rsidR="00F00231" w:rsidRDefault="00F00231" w:rsidP="009E0C2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C4A50">
      <w:rPr>
        <w:rStyle w:val="PageNumber"/>
        <w:noProof/>
      </w:rPr>
      <w:t>27</w:t>
    </w:r>
    <w:r>
      <w:rPr>
        <w:rStyle w:val="PageNumber"/>
      </w:rPr>
      <w:fldChar w:fldCharType="end"/>
    </w:r>
  </w:p>
  <w:p w14:paraId="79CBEC41" w14:textId="77777777" w:rsidR="00F00231" w:rsidRDefault="00F00231" w:rsidP="009E0C2B">
    <w:pPr>
      <w:pStyle w:val="Footer"/>
      <w:ind w:right="360"/>
    </w:pPr>
  </w:p>
  <w:p w14:paraId="17402C0B" w14:textId="77777777" w:rsidR="00F00231" w:rsidRDefault="00F00231"/>
  <w:p w14:paraId="41F004A3" w14:textId="77777777" w:rsidR="00F00231" w:rsidRDefault="00F00231"/>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44FACB" w14:textId="77777777" w:rsidR="009D28BA" w:rsidRDefault="009D28BA">
      <w:r>
        <w:separator/>
      </w:r>
    </w:p>
    <w:p w14:paraId="105610D8" w14:textId="77777777" w:rsidR="009D28BA" w:rsidRDefault="009D28BA"/>
    <w:p w14:paraId="50D0F2CD" w14:textId="77777777" w:rsidR="009D28BA" w:rsidRDefault="009D28BA"/>
  </w:footnote>
  <w:footnote w:type="continuationSeparator" w:id="0">
    <w:p w14:paraId="3A16AF48" w14:textId="77777777" w:rsidR="009D28BA" w:rsidRDefault="009D28BA">
      <w:r>
        <w:continuationSeparator/>
      </w:r>
    </w:p>
    <w:p w14:paraId="134F331A" w14:textId="77777777" w:rsidR="009D28BA" w:rsidRDefault="009D28BA"/>
    <w:p w14:paraId="60682D08" w14:textId="77777777" w:rsidR="009D28BA" w:rsidRDefault="009D28BA"/>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7894D0C"/>
    <w:multiLevelType w:val="multilevel"/>
    <w:tmpl w:val="07894D0C"/>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2">
    <w:nsid w:val="7C9B07A4"/>
    <w:multiLevelType w:val="multilevel"/>
    <w:tmpl w:val="B39E3A04"/>
    <w:lvl w:ilvl="0">
      <w:start w:val="1"/>
      <w:numFmt w:val="bullet"/>
      <w:lvlText w:val=""/>
      <w:lvlJc w:val="left"/>
      <w:pPr>
        <w:tabs>
          <w:tab w:val="num" w:pos="360"/>
        </w:tabs>
        <w:ind w:left="360" w:hanging="360"/>
      </w:pPr>
      <w:rPr>
        <w:rFonts w:ascii="Wingdings" w:hAnsi="Wingdings" w:hint="default"/>
      </w:rPr>
    </w:lvl>
    <w:lvl w:ilvl="1">
      <w:start w:val="1"/>
      <w:numFmt w:val="decimal"/>
      <w:lvlText w:val="%1.%2."/>
      <w:lvlJc w:val="left"/>
      <w:pPr>
        <w:tabs>
          <w:tab w:val="num" w:pos="-360"/>
        </w:tabs>
        <w:ind w:left="360" w:hanging="720"/>
      </w:pPr>
      <w:rPr>
        <w:rFonts w:hint="default"/>
      </w:rPr>
    </w:lvl>
    <w:lvl w:ilvl="2">
      <w:start w:val="1"/>
      <w:numFmt w:val="decimal"/>
      <w:lvlText w:val="%1.%2.%3."/>
      <w:lvlJc w:val="left"/>
      <w:pPr>
        <w:tabs>
          <w:tab w:val="num" w:pos="1080"/>
        </w:tabs>
        <w:ind w:left="864" w:hanging="504"/>
      </w:pPr>
      <w:rPr>
        <w:rFonts w:hint="default"/>
      </w:rPr>
    </w:lvl>
    <w:lvl w:ilvl="3">
      <w:start w:val="1"/>
      <w:numFmt w:val="decimal"/>
      <w:lvlText w:val="%1.%2.%3.%4."/>
      <w:lvlJc w:val="left"/>
      <w:pPr>
        <w:tabs>
          <w:tab w:val="num" w:pos="1440"/>
        </w:tabs>
        <w:ind w:left="1368" w:hanging="648"/>
      </w:pPr>
      <w:rPr>
        <w:rFonts w:hint="default"/>
      </w:rPr>
    </w:lvl>
    <w:lvl w:ilvl="4">
      <w:start w:val="1"/>
      <w:numFmt w:val="decimal"/>
      <w:lvlText w:val="%1.%2.1.%4.%5."/>
      <w:lvlJc w:val="left"/>
      <w:pPr>
        <w:tabs>
          <w:tab w:val="num" w:pos="2160"/>
        </w:tabs>
        <w:ind w:left="1872" w:hanging="792"/>
      </w:pPr>
      <w:rPr>
        <w:rFonts w:hint="default"/>
      </w:rPr>
    </w:lvl>
    <w:lvl w:ilvl="5">
      <w:start w:val="1"/>
      <w:numFmt w:val="decimal"/>
      <w:lvlText w:val="%1.%2.%3.%4.%5.%6."/>
      <w:lvlJc w:val="left"/>
      <w:pPr>
        <w:tabs>
          <w:tab w:val="num" w:pos="2520"/>
        </w:tabs>
        <w:ind w:left="2376" w:hanging="936"/>
      </w:pPr>
      <w:rPr>
        <w:rFonts w:hint="default"/>
      </w:rPr>
    </w:lvl>
    <w:lvl w:ilvl="6">
      <w:start w:val="1"/>
      <w:numFmt w:val="decimal"/>
      <w:lvlText w:val="%1.%2.%3.%4.%5.%6.%7."/>
      <w:lvlJc w:val="left"/>
      <w:pPr>
        <w:tabs>
          <w:tab w:val="num" w:pos="3240"/>
        </w:tabs>
        <w:ind w:left="2880" w:hanging="1080"/>
      </w:pPr>
      <w:rPr>
        <w:rFonts w:hint="default"/>
      </w:rPr>
    </w:lvl>
    <w:lvl w:ilvl="7">
      <w:start w:val="1"/>
      <w:numFmt w:val="decimal"/>
      <w:lvlText w:val="%1.%2.%3.%4.%5.%6.%7.%8."/>
      <w:lvlJc w:val="left"/>
      <w:pPr>
        <w:tabs>
          <w:tab w:val="num" w:pos="3600"/>
        </w:tabs>
        <w:ind w:left="3384" w:hanging="1224"/>
      </w:pPr>
      <w:rPr>
        <w:rFonts w:hint="default"/>
      </w:rPr>
    </w:lvl>
    <w:lvl w:ilvl="8">
      <w:start w:val="1"/>
      <w:numFmt w:val="decimal"/>
      <w:lvlText w:val="%1.%2.%3.%4.%5.%6.%7.%8.%9."/>
      <w:lvlJc w:val="left"/>
      <w:pPr>
        <w:tabs>
          <w:tab w:val="num" w:pos="4320"/>
        </w:tabs>
        <w:ind w:left="396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drawingGridHorizontalSpacing w:val="120"/>
  <w:drawingGridVerticalSpacing w:val="435"/>
  <w:displayHorizontalDrawingGridEvery w:val="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Arial&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rttvxfajaex0qedvf1xtwt0dp9r2ws02rzv&quot;&gt;ORIGINAL&lt;record-ids&gt;&lt;item&gt;38&lt;/item&gt;&lt;item&gt;39&lt;/item&gt;&lt;item&gt;40&lt;/item&gt;&lt;item&gt;41&lt;/item&gt;&lt;item&gt;42&lt;/item&gt;&lt;item&gt;43&lt;/item&gt;&lt;item&gt;44&lt;/item&gt;&lt;item&gt;45&lt;/item&gt;&lt;item&gt;46&lt;/item&gt;&lt;item&gt;47&lt;/item&gt;&lt;item&gt;49&lt;/item&gt;&lt;item&gt;50&lt;/item&gt;&lt;item&gt;51&lt;/item&gt;&lt;item&gt;52&lt;/item&gt;&lt;item&gt;53&lt;/item&gt;&lt;item&gt;54&lt;/item&gt;&lt;item&gt;55&lt;/item&gt;&lt;item&gt;56&lt;/item&gt;&lt;item&gt;57&lt;/item&gt;&lt;item&gt;70&lt;/item&gt;&lt;item&gt;71&lt;/item&gt;&lt;item&gt;72&lt;/item&gt;&lt;item&gt;73&lt;/item&gt;&lt;item&gt;74&lt;/item&gt;&lt;item&gt;75&lt;/item&gt;&lt;item&gt;77&lt;/item&gt;&lt;item&gt;78&lt;/item&gt;&lt;item&gt;79&lt;/item&gt;&lt;item&gt;81&lt;/item&gt;&lt;item&gt;82&lt;/item&gt;&lt;item&gt;84&lt;/item&gt;&lt;item&gt;85&lt;/item&gt;&lt;item&gt;87&lt;/item&gt;&lt;item&gt;88&lt;/item&gt;&lt;item&gt;89&lt;/item&gt;&lt;/record-ids&gt;&lt;/item&gt;&lt;/Libraries&gt;"/>
  </w:docVars>
  <w:rsids>
    <w:rsidRoot w:val="00901630"/>
    <w:rsid w:val="00031355"/>
    <w:rsid w:val="0003348F"/>
    <w:rsid w:val="00037556"/>
    <w:rsid w:val="00046F8D"/>
    <w:rsid w:val="00073A63"/>
    <w:rsid w:val="00082B6F"/>
    <w:rsid w:val="00094A60"/>
    <w:rsid w:val="000B2E59"/>
    <w:rsid w:val="000B6C88"/>
    <w:rsid w:val="000C000F"/>
    <w:rsid w:val="000C0229"/>
    <w:rsid w:val="000C229C"/>
    <w:rsid w:val="000C4A66"/>
    <w:rsid w:val="000D5003"/>
    <w:rsid w:val="000F3C70"/>
    <w:rsid w:val="00130EBF"/>
    <w:rsid w:val="00131281"/>
    <w:rsid w:val="00147425"/>
    <w:rsid w:val="001704BD"/>
    <w:rsid w:val="0017793B"/>
    <w:rsid w:val="001A6797"/>
    <w:rsid w:val="001F13DE"/>
    <w:rsid w:val="001F6643"/>
    <w:rsid w:val="002119C2"/>
    <w:rsid w:val="00247CE6"/>
    <w:rsid w:val="0025205C"/>
    <w:rsid w:val="00253BF1"/>
    <w:rsid w:val="00290D23"/>
    <w:rsid w:val="002B32A8"/>
    <w:rsid w:val="002C5DA8"/>
    <w:rsid w:val="002D47F4"/>
    <w:rsid w:val="00300C33"/>
    <w:rsid w:val="00332682"/>
    <w:rsid w:val="00336BF9"/>
    <w:rsid w:val="00345730"/>
    <w:rsid w:val="00360E40"/>
    <w:rsid w:val="0038011E"/>
    <w:rsid w:val="003833BB"/>
    <w:rsid w:val="00394D40"/>
    <w:rsid w:val="00396BFC"/>
    <w:rsid w:val="003B5F64"/>
    <w:rsid w:val="003B7517"/>
    <w:rsid w:val="003E0C62"/>
    <w:rsid w:val="003E166A"/>
    <w:rsid w:val="00416B2A"/>
    <w:rsid w:val="004251EB"/>
    <w:rsid w:val="00442C5D"/>
    <w:rsid w:val="004570E1"/>
    <w:rsid w:val="00471C0E"/>
    <w:rsid w:val="004A47C6"/>
    <w:rsid w:val="004E1231"/>
    <w:rsid w:val="004E4DAC"/>
    <w:rsid w:val="004F0DE2"/>
    <w:rsid w:val="004F10B3"/>
    <w:rsid w:val="00507554"/>
    <w:rsid w:val="0050773B"/>
    <w:rsid w:val="00515175"/>
    <w:rsid w:val="00532F15"/>
    <w:rsid w:val="00544D72"/>
    <w:rsid w:val="005550EA"/>
    <w:rsid w:val="00557B50"/>
    <w:rsid w:val="00566D41"/>
    <w:rsid w:val="005715DD"/>
    <w:rsid w:val="00573EC4"/>
    <w:rsid w:val="005741A4"/>
    <w:rsid w:val="005A3DF7"/>
    <w:rsid w:val="005A4F60"/>
    <w:rsid w:val="005A6B74"/>
    <w:rsid w:val="005C50EE"/>
    <w:rsid w:val="005C6D7B"/>
    <w:rsid w:val="005E2188"/>
    <w:rsid w:val="005E7ACF"/>
    <w:rsid w:val="00624648"/>
    <w:rsid w:val="00627DAE"/>
    <w:rsid w:val="00630716"/>
    <w:rsid w:val="00637109"/>
    <w:rsid w:val="00644CDE"/>
    <w:rsid w:val="00644E1F"/>
    <w:rsid w:val="0065071D"/>
    <w:rsid w:val="00686063"/>
    <w:rsid w:val="006A2797"/>
    <w:rsid w:val="006B409A"/>
    <w:rsid w:val="006C65F0"/>
    <w:rsid w:val="00717B74"/>
    <w:rsid w:val="00743C4E"/>
    <w:rsid w:val="0074772C"/>
    <w:rsid w:val="0074775F"/>
    <w:rsid w:val="00764C83"/>
    <w:rsid w:val="00770EFA"/>
    <w:rsid w:val="00776B7E"/>
    <w:rsid w:val="00776CE5"/>
    <w:rsid w:val="007B72DD"/>
    <w:rsid w:val="007C4685"/>
    <w:rsid w:val="007E087C"/>
    <w:rsid w:val="00817A62"/>
    <w:rsid w:val="008205D6"/>
    <w:rsid w:val="0082129C"/>
    <w:rsid w:val="008320F7"/>
    <w:rsid w:val="00835028"/>
    <w:rsid w:val="00835363"/>
    <w:rsid w:val="00835612"/>
    <w:rsid w:val="008457F1"/>
    <w:rsid w:val="008574A4"/>
    <w:rsid w:val="008A34FB"/>
    <w:rsid w:val="008D10F5"/>
    <w:rsid w:val="008D3A57"/>
    <w:rsid w:val="00901630"/>
    <w:rsid w:val="00907846"/>
    <w:rsid w:val="00920639"/>
    <w:rsid w:val="00945EBB"/>
    <w:rsid w:val="00950AD6"/>
    <w:rsid w:val="00954DDB"/>
    <w:rsid w:val="00967B09"/>
    <w:rsid w:val="00987ACC"/>
    <w:rsid w:val="00987CC7"/>
    <w:rsid w:val="00991E9B"/>
    <w:rsid w:val="00995283"/>
    <w:rsid w:val="00996641"/>
    <w:rsid w:val="009A6D7D"/>
    <w:rsid w:val="009B2FC3"/>
    <w:rsid w:val="009C18B6"/>
    <w:rsid w:val="009C4A50"/>
    <w:rsid w:val="009D0EE3"/>
    <w:rsid w:val="009D28BA"/>
    <w:rsid w:val="009E083C"/>
    <w:rsid w:val="009E0C2B"/>
    <w:rsid w:val="00A07C4C"/>
    <w:rsid w:val="00A258E5"/>
    <w:rsid w:val="00A306BE"/>
    <w:rsid w:val="00A67394"/>
    <w:rsid w:val="00A942E5"/>
    <w:rsid w:val="00AA150D"/>
    <w:rsid w:val="00AA4568"/>
    <w:rsid w:val="00AA5DC7"/>
    <w:rsid w:val="00AB71C0"/>
    <w:rsid w:val="00AE0595"/>
    <w:rsid w:val="00B07D90"/>
    <w:rsid w:val="00B144B8"/>
    <w:rsid w:val="00B17557"/>
    <w:rsid w:val="00B45D7E"/>
    <w:rsid w:val="00B84881"/>
    <w:rsid w:val="00B85D85"/>
    <w:rsid w:val="00B9471B"/>
    <w:rsid w:val="00BB37EF"/>
    <w:rsid w:val="00BE01AF"/>
    <w:rsid w:val="00BF63A6"/>
    <w:rsid w:val="00C07132"/>
    <w:rsid w:val="00C40A85"/>
    <w:rsid w:val="00C60424"/>
    <w:rsid w:val="00C849E8"/>
    <w:rsid w:val="00C92932"/>
    <w:rsid w:val="00CB5020"/>
    <w:rsid w:val="00CD550D"/>
    <w:rsid w:val="00CE5B63"/>
    <w:rsid w:val="00D12E48"/>
    <w:rsid w:val="00D23E04"/>
    <w:rsid w:val="00D33D0F"/>
    <w:rsid w:val="00D4795E"/>
    <w:rsid w:val="00D53BF8"/>
    <w:rsid w:val="00D646AD"/>
    <w:rsid w:val="00D91415"/>
    <w:rsid w:val="00DB5903"/>
    <w:rsid w:val="00DD174B"/>
    <w:rsid w:val="00DF0E55"/>
    <w:rsid w:val="00E0767A"/>
    <w:rsid w:val="00E4226D"/>
    <w:rsid w:val="00E651F2"/>
    <w:rsid w:val="00E71B38"/>
    <w:rsid w:val="00E76E2E"/>
    <w:rsid w:val="00EA5F39"/>
    <w:rsid w:val="00EC4CAE"/>
    <w:rsid w:val="00F00231"/>
    <w:rsid w:val="00F059F8"/>
    <w:rsid w:val="00F05D6D"/>
    <w:rsid w:val="00F10E8E"/>
    <w:rsid w:val="00F37859"/>
    <w:rsid w:val="00F55959"/>
    <w:rsid w:val="00F578A3"/>
    <w:rsid w:val="00F67DBD"/>
    <w:rsid w:val="00F75AB9"/>
    <w:rsid w:val="00F87446"/>
    <w:rsid w:val="00F955DA"/>
    <w:rsid w:val="00FC5360"/>
    <w:rsid w:val="00FC67D6"/>
    <w:rsid w:val="00FE6505"/>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D02C2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3D0F"/>
    <w:pPr>
      <w:spacing w:line="360" w:lineRule="auto"/>
      <w:jc w:val="both"/>
    </w:pPr>
    <w:rPr>
      <w:rFonts w:cs="Arial"/>
      <w:iCs/>
      <w:sz w:val="28"/>
      <w:szCs w:val="28"/>
      <w:lang w:val="en-ZA" w:eastAsia="en-US"/>
    </w:rPr>
  </w:style>
  <w:style w:type="paragraph" w:styleId="Heading1">
    <w:name w:val="heading 1"/>
    <w:basedOn w:val="Normal"/>
    <w:next w:val="Normal"/>
    <w:qFormat/>
    <w:rsid w:val="004A47C6"/>
    <w:pPr>
      <w:keepNext/>
      <w:spacing w:before="240" w:after="120"/>
      <w:jc w:val="center"/>
      <w:outlineLvl w:val="0"/>
    </w:pPr>
    <w:rPr>
      <w:rFonts w:cs="Times New Roman"/>
      <w:b/>
      <w:bCs/>
      <w:caps/>
      <w:kern w:val="32"/>
      <w:sz w:val="32"/>
      <w:szCs w:val="32"/>
    </w:rPr>
  </w:style>
  <w:style w:type="paragraph" w:styleId="Heading2">
    <w:name w:val="heading 2"/>
    <w:basedOn w:val="Normal"/>
    <w:next w:val="Normal"/>
    <w:qFormat/>
    <w:rsid w:val="003E1A31"/>
    <w:pPr>
      <w:keepNext/>
      <w:spacing w:before="240" w:after="60"/>
      <w:outlineLvl w:val="1"/>
    </w:pPr>
    <w:rPr>
      <w:b/>
      <w:bCs/>
      <w:iCs w:val="0"/>
    </w:rPr>
  </w:style>
  <w:style w:type="paragraph" w:styleId="Heading3">
    <w:name w:val="heading 3"/>
    <w:basedOn w:val="Normal"/>
    <w:next w:val="Normal"/>
    <w:qFormat/>
    <w:rsid w:val="00AA150D"/>
    <w:pPr>
      <w:keepNext/>
      <w:spacing w:before="120" w:after="60"/>
      <w:outlineLvl w:val="2"/>
    </w:pPr>
    <w:rPr>
      <w:rFonts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semiHidden/>
    <w:rsid w:val="00901630"/>
    <w:rPr>
      <w:sz w:val="20"/>
      <w:szCs w:val="20"/>
    </w:rPr>
  </w:style>
  <w:style w:type="character" w:styleId="FootnoteReference">
    <w:name w:val="footnote reference"/>
    <w:semiHidden/>
    <w:rsid w:val="00901630"/>
    <w:rPr>
      <w:vertAlign w:val="superscript"/>
    </w:rPr>
  </w:style>
  <w:style w:type="paragraph" w:customStyle="1" w:styleId="ProposalTitle">
    <w:name w:val="Proposal Title"/>
    <w:basedOn w:val="Normal"/>
    <w:next w:val="Heading1"/>
    <w:rsid w:val="00907E82"/>
    <w:pPr>
      <w:spacing w:after="360"/>
      <w:contextualSpacing/>
      <w:jc w:val="center"/>
    </w:pPr>
    <w:rPr>
      <w:b/>
      <w:caps/>
      <w:sz w:val="32"/>
      <w:szCs w:val="32"/>
    </w:rPr>
  </w:style>
  <w:style w:type="paragraph" w:styleId="TOC1">
    <w:name w:val="toc 1"/>
    <w:basedOn w:val="Normal"/>
    <w:next w:val="Normal"/>
    <w:autoRedefine/>
    <w:uiPriority w:val="39"/>
    <w:rsid w:val="00913CBE"/>
    <w:pPr>
      <w:spacing w:before="120" w:after="120"/>
      <w:jc w:val="left"/>
    </w:pPr>
    <w:rPr>
      <w:rFonts w:cs="Times New Roman"/>
      <w:b/>
      <w:bCs/>
      <w:iCs w:val="0"/>
      <w:caps/>
      <w:sz w:val="20"/>
      <w:szCs w:val="20"/>
    </w:rPr>
  </w:style>
  <w:style w:type="paragraph" w:styleId="TOC2">
    <w:name w:val="toc 2"/>
    <w:basedOn w:val="Normal"/>
    <w:next w:val="Normal"/>
    <w:autoRedefine/>
    <w:uiPriority w:val="39"/>
    <w:rsid w:val="006C65F0"/>
    <w:pPr>
      <w:tabs>
        <w:tab w:val="right" w:leader="dot" w:pos="9629"/>
      </w:tabs>
      <w:ind w:left="220"/>
      <w:jc w:val="left"/>
    </w:pPr>
    <w:rPr>
      <w:rFonts w:cs="Times New Roman"/>
      <w:iCs w:val="0"/>
      <w:smallCaps/>
      <w:sz w:val="20"/>
      <w:szCs w:val="20"/>
    </w:rPr>
  </w:style>
  <w:style w:type="paragraph" w:styleId="TOC3">
    <w:name w:val="toc 3"/>
    <w:basedOn w:val="Normal"/>
    <w:next w:val="Normal"/>
    <w:autoRedefine/>
    <w:uiPriority w:val="39"/>
    <w:rsid w:val="006C65F0"/>
    <w:pPr>
      <w:tabs>
        <w:tab w:val="right" w:leader="dot" w:pos="9629"/>
      </w:tabs>
      <w:ind w:left="440"/>
      <w:jc w:val="left"/>
    </w:pPr>
    <w:rPr>
      <w:rFonts w:cs="Times New Roman"/>
      <w:i/>
      <w:sz w:val="20"/>
      <w:szCs w:val="20"/>
    </w:rPr>
  </w:style>
  <w:style w:type="paragraph" w:styleId="TOC4">
    <w:name w:val="toc 4"/>
    <w:basedOn w:val="Normal"/>
    <w:next w:val="Normal"/>
    <w:autoRedefine/>
    <w:semiHidden/>
    <w:rsid w:val="00913CBE"/>
    <w:pPr>
      <w:ind w:left="660"/>
      <w:jc w:val="left"/>
    </w:pPr>
    <w:rPr>
      <w:rFonts w:cs="Times New Roman"/>
      <w:iCs w:val="0"/>
      <w:sz w:val="18"/>
      <w:szCs w:val="18"/>
    </w:rPr>
  </w:style>
  <w:style w:type="paragraph" w:styleId="TOC5">
    <w:name w:val="toc 5"/>
    <w:basedOn w:val="Normal"/>
    <w:next w:val="Normal"/>
    <w:autoRedefine/>
    <w:semiHidden/>
    <w:rsid w:val="00913CBE"/>
    <w:pPr>
      <w:ind w:left="880"/>
      <w:jc w:val="left"/>
    </w:pPr>
    <w:rPr>
      <w:rFonts w:cs="Times New Roman"/>
      <w:iCs w:val="0"/>
      <w:sz w:val="18"/>
      <w:szCs w:val="18"/>
    </w:rPr>
  </w:style>
  <w:style w:type="paragraph" w:styleId="TOC6">
    <w:name w:val="toc 6"/>
    <w:basedOn w:val="Normal"/>
    <w:next w:val="Normal"/>
    <w:autoRedefine/>
    <w:semiHidden/>
    <w:rsid w:val="00913CBE"/>
    <w:pPr>
      <w:ind w:left="1100"/>
      <w:jc w:val="left"/>
    </w:pPr>
    <w:rPr>
      <w:rFonts w:cs="Times New Roman"/>
      <w:iCs w:val="0"/>
      <w:sz w:val="18"/>
      <w:szCs w:val="18"/>
    </w:rPr>
  </w:style>
  <w:style w:type="paragraph" w:styleId="TOC7">
    <w:name w:val="toc 7"/>
    <w:basedOn w:val="Normal"/>
    <w:next w:val="Normal"/>
    <w:autoRedefine/>
    <w:semiHidden/>
    <w:rsid w:val="00913CBE"/>
    <w:pPr>
      <w:ind w:left="1320"/>
      <w:jc w:val="left"/>
    </w:pPr>
    <w:rPr>
      <w:rFonts w:cs="Times New Roman"/>
      <w:iCs w:val="0"/>
      <w:sz w:val="18"/>
      <w:szCs w:val="18"/>
    </w:rPr>
  </w:style>
  <w:style w:type="paragraph" w:styleId="TOC8">
    <w:name w:val="toc 8"/>
    <w:basedOn w:val="Normal"/>
    <w:next w:val="Normal"/>
    <w:autoRedefine/>
    <w:semiHidden/>
    <w:rsid w:val="00913CBE"/>
    <w:pPr>
      <w:ind w:left="1540"/>
      <w:jc w:val="left"/>
    </w:pPr>
    <w:rPr>
      <w:rFonts w:cs="Times New Roman"/>
      <w:iCs w:val="0"/>
      <w:sz w:val="18"/>
      <w:szCs w:val="18"/>
    </w:rPr>
  </w:style>
  <w:style w:type="paragraph" w:styleId="TOC9">
    <w:name w:val="toc 9"/>
    <w:basedOn w:val="Normal"/>
    <w:next w:val="Normal"/>
    <w:autoRedefine/>
    <w:semiHidden/>
    <w:rsid w:val="00913CBE"/>
    <w:pPr>
      <w:ind w:left="1760"/>
      <w:jc w:val="left"/>
    </w:pPr>
    <w:rPr>
      <w:rFonts w:cs="Times New Roman"/>
      <w:iCs w:val="0"/>
      <w:sz w:val="18"/>
      <w:szCs w:val="18"/>
    </w:rPr>
  </w:style>
  <w:style w:type="paragraph" w:styleId="Footer">
    <w:name w:val="footer"/>
    <w:basedOn w:val="Normal"/>
    <w:rsid w:val="00A32F4A"/>
    <w:pPr>
      <w:tabs>
        <w:tab w:val="center" w:pos="4320"/>
        <w:tab w:val="right" w:pos="8640"/>
      </w:tabs>
    </w:pPr>
  </w:style>
  <w:style w:type="character" w:styleId="PageNumber">
    <w:name w:val="page number"/>
    <w:basedOn w:val="DefaultParagraphFont"/>
    <w:rsid w:val="00A32F4A"/>
  </w:style>
  <w:style w:type="paragraph" w:styleId="NormalWeb">
    <w:name w:val="Normal (Web)"/>
    <w:basedOn w:val="Normal"/>
    <w:uiPriority w:val="99"/>
    <w:rsid w:val="00FD10BA"/>
    <w:pPr>
      <w:spacing w:before="100" w:beforeAutospacing="1" w:after="100" w:afterAutospacing="1" w:line="240" w:lineRule="auto"/>
      <w:jc w:val="left"/>
    </w:pPr>
    <w:rPr>
      <w:rFonts w:cs="Times New Roman"/>
      <w:iCs w:val="0"/>
      <w:sz w:val="24"/>
      <w:szCs w:val="24"/>
      <w:lang w:val="en-US"/>
    </w:rPr>
  </w:style>
  <w:style w:type="character" w:styleId="Hyperlink">
    <w:name w:val="Hyperlink"/>
    <w:rsid w:val="00FD10BA"/>
    <w:rPr>
      <w:color w:val="0000FF"/>
      <w:u w:val="single"/>
    </w:rPr>
  </w:style>
  <w:style w:type="character" w:styleId="FollowedHyperlink">
    <w:name w:val="FollowedHyperlink"/>
    <w:rsid w:val="009646BB"/>
    <w:rPr>
      <w:color w:val="800080"/>
      <w:u w:val="single"/>
    </w:rPr>
  </w:style>
  <w:style w:type="paragraph" w:styleId="EndnoteText">
    <w:name w:val="endnote text"/>
    <w:basedOn w:val="Normal"/>
    <w:semiHidden/>
    <w:rsid w:val="003B33A7"/>
    <w:rPr>
      <w:sz w:val="20"/>
      <w:szCs w:val="20"/>
    </w:rPr>
  </w:style>
  <w:style w:type="character" w:styleId="EndnoteReference">
    <w:name w:val="endnote reference"/>
    <w:semiHidden/>
    <w:rsid w:val="003B33A7"/>
    <w:rPr>
      <w:vertAlign w:val="superscript"/>
    </w:rPr>
  </w:style>
  <w:style w:type="paragraph" w:styleId="DocumentMap">
    <w:name w:val="Document Map"/>
    <w:basedOn w:val="Normal"/>
    <w:link w:val="DocumentMapChar"/>
    <w:rsid w:val="00A942E5"/>
    <w:rPr>
      <w:rFonts w:cs="Times New Roman"/>
      <w:sz w:val="24"/>
      <w:szCs w:val="24"/>
    </w:rPr>
  </w:style>
  <w:style w:type="character" w:customStyle="1" w:styleId="DocumentMapChar">
    <w:name w:val="Document Map Char"/>
    <w:basedOn w:val="DefaultParagraphFont"/>
    <w:link w:val="DocumentMap"/>
    <w:rsid w:val="00A942E5"/>
    <w:rPr>
      <w:iCs/>
      <w:sz w:val="24"/>
      <w:szCs w:val="24"/>
      <w:lang w:val="en-ZA" w:eastAsia="en-US"/>
    </w:rPr>
  </w:style>
  <w:style w:type="paragraph" w:customStyle="1" w:styleId="EndNoteBibliographyTitle">
    <w:name w:val="EndNote Bibliography Title"/>
    <w:basedOn w:val="Normal"/>
    <w:rsid w:val="004E1231"/>
    <w:pPr>
      <w:jc w:val="center"/>
    </w:pPr>
    <w:rPr>
      <w:rFonts w:ascii="Arial" w:hAnsi="Arial"/>
      <w:sz w:val="22"/>
      <w:lang w:val="en-US"/>
    </w:rPr>
  </w:style>
  <w:style w:type="paragraph" w:customStyle="1" w:styleId="EndNoteBibliography">
    <w:name w:val="EndNote Bibliography"/>
    <w:basedOn w:val="Normal"/>
    <w:rsid w:val="004E1231"/>
    <w:pPr>
      <w:spacing w:line="240" w:lineRule="auto"/>
    </w:pPr>
    <w:rPr>
      <w:rFonts w:ascii="Arial" w:hAnsi="Arial"/>
      <w:sz w:val="22"/>
      <w:lang w:val="en-US"/>
    </w:rPr>
  </w:style>
  <w:style w:type="paragraph" w:customStyle="1" w:styleId="ListParagraph1">
    <w:name w:val="List Paragraph1"/>
    <w:basedOn w:val="Normal"/>
    <w:uiPriority w:val="34"/>
    <w:qFormat/>
    <w:rsid w:val="00945EBB"/>
    <w:pPr>
      <w:widowControl w:val="0"/>
      <w:spacing w:line="240" w:lineRule="auto"/>
      <w:ind w:firstLineChars="200" w:firstLine="420"/>
    </w:pPr>
    <w:rPr>
      <w:rFonts w:asciiTheme="minorHAnsi" w:eastAsiaTheme="minorEastAsia" w:hAnsiTheme="minorHAnsi" w:cstheme="minorBidi"/>
      <w:iCs w:val="0"/>
      <w:kern w:val="2"/>
      <w:sz w:val="21"/>
      <w:szCs w:val="24"/>
      <w:lang w:val="en-US" w:eastAsia="zh-CN"/>
    </w:rPr>
  </w:style>
  <w:style w:type="paragraph" w:styleId="ListParagraph">
    <w:name w:val="List Paragraph"/>
    <w:basedOn w:val="Normal"/>
    <w:uiPriority w:val="34"/>
    <w:qFormat/>
    <w:rsid w:val="00945EBB"/>
    <w:pPr>
      <w:ind w:left="720"/>
      <w:contextualSpacing/>
    </w:pPr>
  </w:style>
  <w:style w:type="character" w:styleId="PlaceholderText">
    <w:name w:val="Placeholder Text"/>
    <w:basedOn w:val="DefaultParagraphFont"/>
    <w:uiPriority w:val="99"/>
    <w:semiHidden/>
    <w:rsid w:val="006B409A"/>
    <w:rPr>
      <w:color w:val="808080"/>
    </w:rPr>
  </w:style>
  <w:style w:type="character" w:customStyle="1" w:styleId="apple-converted-space">
    <w:name w:val="apple-converted-space"/>
    <w:basedOn w:val="DefaultParagraphFont"/>
    <w:rsid w:val="003B7517"/>
  </w:style>
  <w:style w:type="character" w:customStyle="1" w:styleId="ref-lnk">
    <w:name w:val="ref-lnk"/>
    <w:basedOn w:val="DefaultParagraphFont"/>
    <w:rsid w:val="00E71B38"/>
  </w:style>
  <w:style w:type="paragraph" w:styleId="Header">
    <w:name w:val="header"/>
    <w:basedOn w:val="Normal"/>
    <w:link w:val="HeaderChar"/>
    <w:rsid w:val="00B144B8"/>
    <w:pPr>
      <w:tabs>
        <w:tab w:val="center" w:pos="4513"/>
        <w:tab w:val="right" w:pos="9026"/>
      </w:tabs>
      <w:spacing w:line="240" w:lineRule="auto"/>
    </w:pPr>
  </w:style>
  <w:style w:type="character" w:customStyle="1" w:styleId="HeaderChar">
    <w:name w:val="Header Char"/>
    <w:basedOn w:val="DefaultParagraphFont"/>
    <w:link w:val="Header"/>
    <w:rsid w:val="00B144B8"/>
    <w:rPr>
      <w:rFonts w:cs="Arial"/>
      <w:iCs/>
      <w:sz w:val="28"/>
      <w:szCs w:val="28"/>
      <w:lang w:val="en-ZA" w:eastAsia="en-US"/>
    </w:rPr>
  </w:style>
  <w:style w:type="character" w:styleId="Emphasis">
    <w:name w:val="Emphasis"/>
    <w:basedOn w:val="DefaultParagraphFont"/>
    <w:qFormat/>
    <w:rsid w:val="006C65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989649">
      <w:bodyDiv w:val="1"/>
      <w:marLeft w:val="0"/>
      <w:marRight w:val="0"/>
      <w:marTop w:val="0"/>
      <w:marBottom w:val="0"/>
      <w:divBdr>
        <w:top w:val="none" w:sz="0" w:space="0" w:color="auto"/>
        <w:left w:val="none" w:sz="0" w:space="0" w:color="auto"/>
        <w:bottom w:val="none" w:sz="0" w:space="0" w:color="auto"/>
        <w:right w:val="none" w:sz="0" w:space="0" w:color="auto"/>
      </w:divBdr>
    </w:div>
    <w:div w:id="52313463">
      <w:bodyDiv w:val="1"/>
      <w:marLeft w:val="0"/>
      <w:marRight w:val="0"/>
      <w:marTop w:val="0"/>
      <w:marBottom w:val="0"/>
      <w:divBdr>
        <w:top w:val="none" w:sz="0" w:space="0" w:color="auto"/>
        <w:left w:val="none" w:sz="0" w:space="0" w:color="auto"/>
        <w:bottom w:val="none" w:sz="0" w:space="0" w:color="auto"/>
        <w:right w:val="none" w:sz="0" w:space="0" w:color="auto"/>
      </w:divBdr>
      <w:divsChild>
        <w:div w:id="1426225710">
          <w:marLeft w:val="0"/>
          <w:marRight w:val="0"/>
          <w:marTop w:val="0"/>
          <w:marBottom w:val="0"/>
          <w:divBdr>
            <w:top w:val="none" w:sz="0" w:space="0" w:color="auto"/>
            <w:left w:val="none" w:sz="0" w:space="0" w:color="auto"/>
            <w:bottom w:val="none" w:sz="0" w:space="0" w:color="auto"/>
            <w:right w:val="none" w:sz="0" w:space="0" w:color="auto"/>
          </w:divBdr>
          <w:divsChild>
            <w:div w:id="2018460538">
              <w:marLeft w:val="0"/>
              <w:marRight w:val="0"/>
              <w:marTop w:val="0"/>
              <w:marBottom w:val="0"/>
              <w:divBdr>
                <w:top w:val="none" w:sz="0" w:space="0" w:color="auto"/>
                <w:left w:val="none" w:sz="0" w:space="0" w:color="auto"/>
                <w:bottom w:val="none" w:sz="0" w:space="0" w:color="auto"/>
                <w:right w:val="none" w:sz="0" w:space="0" w:color="auto"/>
              </w:divBdr>
              <w:divsChild>
                <w:div w:id="389812088">
                  <w:marLeft w:val="0"/>
                  <w:marRight w:val="0"/>
                  <w:marTop w:val="0"/>
                  <w:marBottom w:val="0"/>
                  <w:divBdr>
                    <w:top w:val="none" w:sz="0" w:space="0" w:color="auto"/>
                    <w:left w:val="none" w:sz="0" w:space="0" w:color="auto"/>
                    <w:bottom w:val="none" w:sz="0" w:space="0" w:color="auto"/>
                    <w:right w:val="none" w:sz="0" w:space="0" w:color="auto"/>
                  </w:divBdr>
                </w:div>
              </w:divsChild>
            </w:div>
            <w:div w:id="997538372">
              <w:marLeft w:val="0"/>
              <w:marRight w:val="0"/>
              <w:marTop w:val="0"/>
              <w:marBottom w:val="0"/>
              <w:divBdr>
                <w:top w:val="none" w:sz="0" w:space="0" w:color="auto"/>
                <w:left w:val="none" w:sz="0" w:space="0" w:color="auto"/>
                <w:bottom w:val="none" w:sz="0" w:space="0" w:color="auto"/>
                <w:right w:val="none" w:sz="0" w:space="0" w:color="auto"/>
              </w:divBdr>
              <w:divsChild>
                <w:div w:id="80743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837502">
          <w:marLeft w:val="0"/>
          <w:marRight w:val="0"/>
          <w:marTop w:val="0"/>
          <w:marBottom w:val="0"/>
          <w:divBdr>
            <w:top w:val="none" w:sz="0" w:space="0" w:color="auto"/>
            <w:left w:val="none" w:sz="0" w:space="0" w:color="auto"/>
            <w:bottom w:val="none" w:sz="0" w:space="0" w:color="auto"/>
            <w:right w:val="none" w:sz="0" w:space="0" w:color="auto"/>
          </w:divBdr>
          <w:divsChild>
            <w:div w:id="1457408339">
              <w:marLeft w:val="0"/>
              <w:marRight w:val="0"/>
              <w:marTop w:val="0"/>
              <w:marBottom w:val="0"/>
              <w:divBdr>
                <w:top w:val="none" w:sz="0" w:space="0" w:color="auto"/>
                <w:left w:val="none" w:sz="0" w:space="0" w:color="auto"/>
                <w:bottom w:val="none" w:sz="0" w:space="0" w:color="auto"/>
                <w:right w:val="none" w:sz="0" w:space="0" w:color="auto"/>
              </w:divBdr>
              <w:divsChild>
                <w:div w:id="1544632593">
                  <w:marLeft w:val="0"/>
                  <w:marRight w:val="0"/>
                  <w:marTop w:val="0"/>
                  <w:marBottom w:val="0"/>
                  <w:divBdr>
                    <w:top w:val="none" w:sz="0" w:space="0" w:color="auto"/>
                    <w:left w:val="none" w:sz="0" w:space="0" w:color="auto"/>
                    <w:bottom w:val="none" w:sz="0" w:space="0" w:color="auto"/>
                    <w:right w:val="none" w:sz="0" w:space="0" w:color="auto"/>
                  </w:divBdr>
                </w:div>
              </w:divsChild>
            </w:div>
            <w:div w:id="1212230140">
              <w:marLeft w:val="0"/>
              <w:marRight w:val="0"/>
              <w:marTop w:val="0"/>
              <w:marBottom w:val="0"/>
              <w:divBdr>
                <w:top w:val="none" w:sz="0" w:space="0" w:color="auto"/>
                <w:left w:val="none" w:sz="0" w:space="0" w:color="auto"/>
                <w:bottom w:val="none" w:sz="0" w:space="0" w:color="auto"/>
                <w:right w:val="none" w:sz="0" w:space="0" w:color="auto"/>
              </w:divBdr>
              <w:divsChild>
                <w:div w:id="49106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025750">
          <w:marLeft w:val="0"/>
          <w:marRight w:val="0"/>
          <w:marTop w:val="0"/>
          <w:marBottom w:val="0"/>
          <w:divBdr>
            <w:top w:val="none" w:sz="0" w:space="0" w:color="auto"/>
            <w:left w:val="none" w:sz="0" w:space="0" w:color="auto"/>
            <w:bottom w:val="none" w:sz="0" w:space="0" w:color="auto"/>
            <w:right w:val="none" w:sz="0" w:space="0" w:color="auto"/>
          </w:divBdr>
          <w:divsChild>
            <w:div w:id="2113622071">
              <w:marLeft w:val="0"/>
              <w:marRight w:val="0"/>
              <w:marTop w:val="0"/>
              <w:marBottom w:val="0"/>
              <w:divBdr>
                <w:top w:val="none" w:sz="0" w:space="0" w:color="auto"/>
                <w:left w:val="none" w:sz="0" w:space="0" w:color="auto"/>
                <w:bottom w:val="none" w:sz="0" w:space="0" w:color="auto"/>
                <w:right w:val="none" w:sz="0" w:space="0" w:color="auto"/>
              </w:divBdr>
              <w:divsChild>
                <w:div w:id="153546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83150">
      <w:bodyDiv w:val="1"/>
      <w:marLeft w:val="0"/>
      <w:marRight w:val="0"/>
      <w:marTop w:val="0"/>
      <w:marBottom w:val="0"/>
      <w:divBdr>
        <w:top w:val="none" w:sz="0" w:space="0" w:color="auto"/>
        <w:left w:val="none" w:sz="0" w:space="0" w:color="auto"/>
        <w:bottom w:val="none" w:sz="0" w:space="0" w:color="auto"/>
        <w:right w:val="none" w:sz="0" w:space="0" w:color="auto"/>
      </w:divBdr>
      <w:divsChild>
        <w:div w:id="1577548619">
          <w:marLeft w:val="0"/>
          <w:marRight w:val="0"/>
          <w:marTop w:val="0"/>
          <w:marBottom w:val="0"/>
          <w:divBdr>
            <w:top w:val="none" w:sz="0" w:space="0" w:color="auto"/>
            <w:left w:val="none" w:sz="0" w:space="0" w:color="auto"/>
            <w:bottom w:val="none" w:sz="0" w:space="0" w:color="auto"/>
            <w:right w:val="none" w:sz="0" w:space="0" w:color="auto"/>
          </w:divBdr>
          <w:divsChild>
            <w:div w:id="1552227062">
              <w:marLeft w:val="0"/>
              <w:marRight w:val="0"/>
              <w:marTop w:val="0"/>
              <w:marBottom w:val="0"/>
              <w:divBdr>
                <w:top w:val="none" w:sz="0" w:space="0" w:color="auto"/>
                <w:left w:val="none" w:sz="0" w:space="0" w:color="auto"/>
                <w:bottom w:val="none" w:sz="0" w:space="0" w:color="auto"/>
                <w:right w:val="none" w:sz="0" w:space="0" w:color="auto"/>
              </w:divBdr>
              <w:divsChild>
                <w:div w:id="108884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7063">
      <w:bodyDiv w:val="1"/>
      <w:marLeft w:val="0"/>
      <w:marRight w:val="0"/>
      <w:marTop w:val="0"/>
      <w:marBottom w:val="0"/>
      <w:divBdr>
        <w:top w:val="none" w:sz="0" w:space="0" w:color="auto"/>
        <w:left w:val="none" w:sz="0" w:space="0" w:color="auto"/>
        <w:bottom w:val="none" w:sz="0" w:space="0" w:color="auto"/>
        <w:right w:val="none" w:sz="0" w:space="0" w:color="auto"/>
      </w:divBdr>
      <w:divsChild>
        <w:div w:id="1657613246">
          <w:marLeft w:val="360"/>
          <w:marRight w:val="0"/>
          <w:marTop w:val="0"/>
          <w:marBottom w:val="0"/>
          <w:divBdr>
            <w:top w:val="none" w:sz="0" w:space="0" w:color="auto"/>
            <w:left w:val="none" w:sz="0" w:space="0" w:color="auto"/>
            <w:bottom w:val="none" w:sz="0" w:space="0" w:color="auto"/>
            <w:right w:val="none" w:sz="0" w:space="0" w:color="auto"/>
          </w:divBdr>
          <w:divsChild>
            <w:div w:id="1995182254">
              <w:marLeft w:val="0"/>
              <w:marRight w:val="0"/>
              <w:marTop w:val="0"/>
              <w:marBottom w:val="0"/>
              <w:divBdr>
                <w:top w:val="none" w:sz="0" w:space="0" w:color="auto"/>
                <w:left w:val="none" w:sz="0" w:space="0" w:color="auto"/>
                <w:bottom w:val="none" w:sz="0" w:space="0" w:color="auto"/>
                <w:right w:val="none" w:sz="0" w:space="0" w:color="auto"/>
              </w:divBdr>
              <w:divsChild>
                <w:div w:id="165121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013836">
          <w:marLeft w:val="0"/>
          <w:marRight w:val="0"/>
          <w:marTop w:val="0"/>
          <w:marBottom w:val="0"/>
          <w:divBdr>
            <w:top w:val="none" w:sz="0" w:space="0" w:color="auto"/>
            <w:left w:val="none" w:sz="0" w:space="0" w:color="auto"/>
            <w:bottom w:val="none" w:sz="0" w:space="0" w:color="auto"/>
            <w:right w:val="none" w:sz="0" w:space="0" w:color="auto"/>
          </w:divBdr>
        </w:div>
      </w:divsChild>
    </w:div>
    <w:div w:id="469591607">
      <w:bodyDiv w:val="1"/>
      <w:marLeft w:val="0"/>
      <w:marRight w:val="0"/>
      <w:marTop w:val="0"/>
      <w:marBottom w:val="0"/>
      <w:divBdr>
        <w:top w:val="none" w:sz="0" w:space="0" w:color="auto"/>
        <w:left w:val="none" w:sz="0" w:space="0" w:color="auto"/>
        <w:bottom w:val="none" w:sz="0" w:space="0" w:color="auto"/>
        <w:right w:val="none" w:sz="0" w:space="0" w:color="auto"/>
      </w:divBdr>
      <w:divsChild>
        <w:div w:id="1714114853">
          <w:marLeft w:val="0"/>
          <w:marRight w:val="0"/>
          <w:marTop w:val="0"/>
          <w:marBottom w:val="0"/>
          <w:divBdr>
            <w:top w:val="none" w:sz="0" w:space="0" w:color="auto"/>
            <w:left w:val="none" w:sz="0" w:space="0" w:color="auto"/>
            <w:bottom w:val="none" w:sz="0" w:space="0" w:color="auto"/>
            <w:right w:val="none" w:sz="0" w:space="0" w:color="auto"/>
          </w:divBdr>
          <w:divsChild>
            <w:div w:id="136261757">
              <w:marLeft w:val="0"/>
              <w:marRight w:val="0"/>
              <w:marTop w:val="0"/>
              <w:marBottom w:val="0"/>
              <w:divBdr>
                <w:top w:val="none" w:sz="0" w:space="0" w:color="auto"/>
                <w:left w:val="none" w:sz="0" w:space="0" w:color="auto"/>
                <w:bottom w:val="none" w:sz="0" w:space="0" w:color="auto"/>
                <w:right w:val="none" w:sz="0" w:space="0" w:color="auto"/>
              </w:divBdr>
            </w:div>
            <w:div w:id="280192143">
              <w:marLeft w:val="0"/>
              <w:marRight w:val="0"/>
              <w:marTop w:val="0"/>
              <w:marBottom w:val="0"/>
              <w:divBdr>
                <w:top w:val="none" w:sz="0" w:space="0" w:color="auto"/>
                <w:left w:val="none" w:sz="0" w:space="0" w:color="auto"/>
                <w:bottom w:val="none" w:sz="0" w:space="0" w:color="auto"/>
                <w:right w:val="none" w:sz="0" w:space="0" w:color="auto"/>
              </w:divBdr>
            </w:div>
            <w:div w:id="677656205">
              <w:marLeft w:val="0"/>
              <w:marRight w:val="0"/>
              <w:marTop w:val="0"/>
              <w:marBottom w:val="0"/>
              <w:divBdr>
                <w:top w:val="none" w:sz="0" w:space="0" w:color="auto"/>
                <w:left w:val="none" w:sz="0" w:space="0" w:color="auto"/>
                <w:bottom w:val="none" w:sz="0" w:space="0" w:color="auto"/>
                <w:right w:val="none" w:sz="0" w:space="0" w:color="auto"/>
              </w:divBdr>
            </w:div>
            <w:div w:id="1406296278">
              <w:marLeft w:val="0"/>
              <w:marRight w:val="0"/>
              <w:marTop w:val="0"/>
              <w:marBottom w:val="0"/>
              <w:divBdr>
                <w:top w:val="none" w:sz="0" w:space="0" w:color="auto"/>
                <w:left w:val="none" w:sz="0" w:space="0" w:color="auto"/>
                <w:bottom w:val="none" w:sz="0" w:space="0" w:color="auto"/>
                <w:right w:val="none" w:sz="0" w:space="0" w:color="auto"/>
              </w:divBdr>
            </w:div>
            <w:div w:id="1496872988">
              <w:marLeft w:val="0"/>
              <w:marRight w:val="0"/>
              <w:marTop w:val="0"/>
              <w:marBottom w:val="0"/>
              <w:divBdr>
                <w:top w:val="none" w:sz="0" w:space="0" w:color="auto"/>
                <w:left w:val="none" w:sz="0" w:space="0" w:color="auto"/>
                <w:bottom w:val="none" w:sz="0" w:space="0" w:color="auto"/>
                <w:right w:val="none" w:sz="0" w:space="0" w:color="auto"/>
              </w:divBdr>
            </w:div>
            <w:div w:id="1503814526">
              <w:marLeft w:val="0"/>
              <w:marRight w:val="0"/>
              <w:marTop w:val="0"/>
              <w:marBottom w:val="0"/>
              <w:divBdr>
                <w:top w:val="none" w:sz="0" w:space="0" w:color="auto"/>
                <w:left w:val="none" w:sz="0" w:space="0" w:color="auto"/>
                <w:bottom w:val="none" w:sz="0" w:space="0" w:color="auto"/>
                <w:right w:val="none" w:sz="0" w:space="0" w:color="auto"/>
              </w:divBdr>
            </w:div>
            <w:div w:id="205010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425292">
      <w:bodyDiv w:val="1"/>
      <w:marLeft w:val="0"/>
      <w:marRight w:val="0"/>
      <w:marTop w:val="0"/>
      <w:marBottom w:val="0"/>
      <w:divBdr>
        <w:top w:val="none" w:sz="0" w:space="0" w:color="auto"/>
        <w:left w:val="none" w:sz="0" w:space="0" w:color="auto"/>
        <w:bottom w:val="none" w:sz="0" w:space="0" w:color="auto"/>
        <w:right w:val="none" w:sz="0" w:space="0" w:color="auto"/>
      </w:divBdr>
    </w:div>
    <w:div w:id="732773198">
      <w:bodyDiv w:val="1"/>
      <w:marLeft w:val="0"/>
      <w:marRight w:val="0"/>
      <w:marTop w:val="0"/>
      <w:marBottom w:val="0"/>
      <w:divBdr>
        <w:top w:val="none" w:sz="0" w:space="0" w:color="auto"/>
        <w:left w:val="none" w:sz="0" w:space="0" w:color="auto"/>
        <w:bottom w:val="none" w:sz="0" w:space="0" w:color="auto"/>
        <w:right w:val="none" w:sz="0" w:space="0" w:color="auto"/>
      </w:divBdr>
      <w:divsChild>
        <w:div w:id="172497055">
          <w:marLeft w:val="0"/>
          <w:marRight w:val="0"/>
          <w:marTop w:val="0"/>
          <w:marBottom w:val="0"/>
          <w:divBdr>
            <w:top w:val="none" w:sz="0" w:space="0" w:color="auto"/>
            <w:left w:val="none" w:sz="0" w:space="0" w:color="auto"/>
            <w:bottom w:val="none" w:sz="0" w:space="0" w:color="auto"/>
            <w:right w:val="none" w:sz="0" w:space="0" w:color="auto"/>
          </w:divBdr>
          <w:divsChild>
            <w:div w:id="83040664">
              <w:marLeft w:val="0"/>
              <w:marRight w:val="0"/>
              <w:marTop w:val="0"/>
              <w:marBottom w:val="0"/>
              <w:divBdr>
                <w:top w:val="none" w:sz="0" w:space="0" w:color="auto"/>
                <w:left w:val="none" w:sz="0" w:space="0" w:color="auto"/>
                <w:bottom w:val="none" w:sz="0" w:space="0" w:color="auto"/>
                <w:right w:val="none" w:sz="0" w:space="0" w:color="auto"/>
              </w:divBdr>
            </w:div>
            <w:div w:id="103572850">
              <w:marLeft w:val="0"/>
              <w:marRight w:val="0"/>
              <w:marTop w:val="0"/>
              <w:marBottom w:val="0"/>
              <w:divBdr>
                <w:top w:val="none" w:sz="0" w:space="0" w:color="auto"/>
                <w:left w:val="none" w:sz="0" w:space="0" w:color="auto"/>
                <w:bottom w:val="none" w:sz="0" w:space="0" w:color="auto"/>
                <w:right w:val="none" w:sz="0" w:space="0" w:color="auto"/>
              </w:divBdr>
            </w:div>
            <w:div w:id="267087220">
              <w:marLeft w:val="0"/>
              <w:marRight w:val="0"/>
              <w:marTop w:val="0"/>
              <w:marBottom w:val="0"/>
              <w:divBdr>
                <w:top w:val="none" w:sz="0" w:space="0" w:color="auto"/>
                <w:left w:val="none" w:sz="0" w:space="0" w:color="auto"/>
                <w:bottom w:val="none" w:sz="0" w:space="0" w:color="auto"/>
                <w:right w:val="none" w:sz="0" w:space="0" w:color="auto"/>
              </w:divBdr>
            </w:div>
            <w:div w:id="300116588">
              <w:marLeft w:val="0"/>
              <w:marRight w:val="0"/>
              <w:marTop w:val="0"/>
              <w:marBottom w:val="0"/>
              <w:divBdr>
                <w:top w:val="none" w:sz="0" w:space="0" w:color="auto"/>
                <w:left w:val="none" w:sz="0" w:space="0" w:color="auto"/>
                <w:bottom w:val="none" w:sz="0" w:space="0" w:color="auto"/>
                <w:right w:val="none" w:sz="0" w:space="0" w:color="auto"/>
              </w:divBdr>
            </w:div>
            <w:div w:id="341393763">
              <w:marLeft w:val="0"/>
              <w:marRight w:val="0"/>
              <w:marTop w:val="0"/>
              <w:marBottom w:val="0"/>
              <w:divBdr>
                <w:top w:val="none" w:sz="0" w:space="0" w:color="auto"/>
                <w:left w:val="none" w:sz="0" w:space="0" w:color="auto"/>
                <w:bottom w:val="none" w:sz="0" w:space="0" w:color="auto"/>
                <w:right w:val="none" w:sz="0" w:space="0" w:color="auto"/>
              </w:divBdr>
            </w:div>
            <w:div w:id="614949943">
              <w:marLeft w:val="0"/>
              <w:marRight w:val="0"/>
              <w:marTop w:val="0"/>
              <w:marBottom w:val="0"/>
              <w:divBdr>
                <w:top w:val="none" w:sz="0" w:space="0" w:color="auto"/>
                <w:left w:val="none" w:sz="0" w:space="0" w:color="auto"/>
                <w:bottom w:val="none" w:sz="0" w:space="0" w:color="auto"/>
                <w:right w:val="none" w:sz="0" w:space="0" w:color="auto"/>
              </w:divBdr>
            </w:div>
            <w:div w:id="904796822">
              <w:marLeft w:val="0"/>
              <w:marRight w:val="0"/>
              <w:marTop w:val="0"/>
              <w:marBottom w:val="0"/>
              <w:divBdr>
                <w:top w:val="none" w:sz="0" w:space="0" w:color="auto"/>
                <w:left w:val="none" w:sz="0" w:space="0" w:color="auto"/>
                <w:bottom w:val="none" w:sz="0" w:space="0" w:color="auto"/>
                <w:right w:val="none" w:sz="0" w:space="0" w:color="auto"/>
              </w:divBdr>
            </w:div>
            <w:div w:id="1036344667">
              <w:marLeft w:val="0"/>
              <w:marRight w:val="0"/>
              <w:marTop w:val="0"/>
              <w:marBottom w:val="0"/>
              <w:divBdr>
                <w:top w:val="none" w:sz="0" w:space="0" w:color="auto"/>
                <w:left w:val="none" w:sz="0" w:space="0" w:color="auto"/>
                <w:bottom w:val="none" w:sz="0" w:space="0" w:color="auto"/>
                <w:right w:val="none" w:sz="0" w:space="0" w:color="auto"/>
              </w:divBdr>
            </w:div>
            <w:div w:id="1113476032">
              <w:marLeft w:val="0"/>
              <w:marRight w:val="0"/>
              <w:marTop w:val="0"/>
              <w:marBottom w:val="0"/>
              <w:divBdr>
                <w:top w:val="none" w:sz="0" w:space="0" w:color="auto"/>
                <w:left w:val="none" w:sz="0" w:space="0" w:color="auto"/>
                <w:bottom w:val="none" w:sz="0" w:space="0" w:color="auto"/>
                <w:right w:val="none" w:sz="0" w:space="0" w:color="auto"/>
              </w:divBdr>
            </w:div>
            <w:div w:id="1245409865">
              <w:marLeft w:val="0"/>
              <w:marRight w:val="0"/>
              <w:marTop w:val="0"/>
              <w:marBottom w:val="0"/>
              <w:divBdr>
                <w:top w:val="none" w:sz="0" w:space="0" w:color="auto"/>
                <w:left w:val="none" w:sz="0" w:space="0" w:color="auto"/>
                <w:bottom w:val="none" w:sz="0" w:space="0" w:color="auto"/>
                <w:right w:val="none" w:sz="0" w:space="0" w:color="auto"/>
              </w:divBdr>
            </w:div>
            <w:div w:id="1582136983">
              <w:marLeft w:val="0"/>
              <w:marRight w:val="0"/>
              <w:marTop w:val="0"/>
              <w:marBottom w:val="0"/>
              <w:divBdr>
                <w:top w:val="none" w:sz="0" w:space="0" w:color="auto"/>
                <w:left w:val="none" w:sz="0" w:space="0" w:color="auto"/>
                <w:bottom w:val="none" w:sz="0" w:space="0" w:color="auto"/>
                <w:right w:val="none" w:sz="0" w:space="0" w:color="auto"/>
              </w:divBdr>
            </w:div>
            <w:div w:id="1663074012">
              <w:marLeft w:val="0"/>
              <w:marRight w:val="0"/>
              <w:marTop w:val="0"/>
              <w:marBottom w:val="0"/>
              <w:divBdr>
                <w:top w:val="none" w:sz="0" w:space="0" w:color="auto"/>
                <w:left w:val="none" w:sz="0" w:space="0" w:color="auto"/>
                <w:bottom w:val="none" w:sz="0" w:space="0" w:color="auto"/>
                <w:right w:val="none" w:sz="0" w:space="0" w:color="auto"/>
              </w:divBdr>
            </w:div>
            <w:div w:id="1718116976">
              <w:marLeft w:val="0"/>
              <w:marRight w:val="0"/>
              <w:marTop w:val="0"/>
              <w:marBottom w:val="0"/>
              <w:divBdr>
                <w:top w:val="none" w:sz="0" w:space="0" w:color="auto"/>
                <w:left w:val="none" w:sz="0" w:space="0" w:color="auto"/>
                <w:bottom w:val="none" w:sz="0" w:space="0" w:color="auto"/>
                <w:right w:val="none" w:sz="0" w:space="0" w:color="auto"/>
              </w:divBdr>
            </w:div>
            <w:div w:id="1742827765">
              <w:marLeft w:val="0"/>
              <w:marRight w:val="0"/>
              <w:marTop w:val="0"/>
              <w:marBottom w:val="0"/>
              <w:divBdr>
                <w:top w:val="none" w:sz="0" w:space="0" w:color="auto"/>
                <w:left w:val="none" w:sz="0" w:space="0" w:color="auto"/>
                <w:bottom w:val="none" w:sz="0" w:space="0" w:color="auto"/>
                <w:right w:val="none" w:sz="0" w:space="0" w:color="auto"/>
              </w:divBdr>
            </w:div>
            <w:div w:id="1854567414">
              <w:marLeft w:val="0"/>
              <w:marRight w:val="0"/>
              <w:marTop w:val="0"/>
              <w:marBottom w:val="0"/>
              <w:divBdr>
                <w:top w:val="none" w:sz="0" w:space="0" w:color="auto"/>
                <w:left w:val="none" w:sz="0" w:space="0" w:color="auto"/>
                <w:bottom w:val="none" w:sz="0" w:space="0" w:color="auto"/>
                <w:right w:val="none" w:sz="0" w:space="0" w:color="auto"/>
              </w:divBdr>
            </w:div>
            <w:div w:id="2025282822">
              <w:marLeft w:val="0"/>
              <w:marRight w:val="0"/>
              <w:marTop w:val="0"/>
              <w:marBottom w:val="0"/>
              <w:divBdr>
                <w:top w:val="none" w:sz="0" w:space="0" w:color="auto"/>
                <w:left w:val="none" w:sz="0" w:space="0" w:color="auto"/>
                <w:bottom w:val="none" w:sz="0" w:space="0" w:color="auto"/>
                <w:right w:val="none" w:sz="0" w:space="0" w:color="auto"/>
              </w:divBdr>
            </w:div>
            <w:div w:id="207847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510443">
      <w:bodyDiv w:val="1"/>
      <w:marLeft w:val="0"/>
      <w:marRight w:val="0"/>
      <w:marTop w:val="0"/>
      <w:marBottom w:val="0"/>
      <w:divBdr>
        <w:top w:val="none" w:sz="0" w:space="0" w:color="auto"/>
        <w:left w:val="none" w:sz="0" w:space="0" w:color="auto"/>
        <w:bottom w:val="none" w:sz="0" w:space="0" w:color="auto"/>
        <w:right w:val="none" w:sz="0" w:space="0" w:color="auto"/>
      </w:divBdr>
    </w:div>
    <w:div w:id="972636478">
      <w:bodyDiv w:val="1"/>
      <w:marLeft w:val="0"/>
      <w:marRight w:val="0"/>
      <w:marTop w:val="0"/>
      <w:marBottom w:val="0"/>
      <w:divBdr>
        <w:top w:val="none" w:sz="0" w:space="0" w:color="auto"/>
        <w:left w:val="none" w:sz="0" w:space="0" w:color="auto"/>
        <w:bottom w:val="none" w:sz="0" w:space="0" w:color="auto"/>
        <w:right w:val="none" w:sz="0" w:space="0" w:color="auto"/>
      </w:divBdr>
      <w:divsChild>
        <w:div w:id="1478644293">
          <w:marLeft w:val="0"/>
          <w:marRight w:val="0"/>
          <w:marTop w:val="0"/>
          <w:marBottom w:val="0"/>
          <w:divBdr>
            <w:top w:val="none" w:sz="0" w:space="0" w:color="auto"/>
            <w:left w:val="none" w:sz="0" w:space="0" w:color="auto"/>
            <w:bottom w:val="none" w:sz="0" w:space="0" w:color="auto"/>
            <w:right w:val="none" w:sz="0" w:space="0" w:color="auto"/>
          </w:divBdr>
          <w:divsChild>
            <w:div w:id="568460427">
              <w:marLeft w:val="0"/>
              <w:marRight w:val="0"/>
              <w:marTop w:val="0"/>
              <w:marBottom w:val="0"/>
              <w:divBdr>
                <w:top w:val="none" w:sz="0" w:space="0" w:color="auto"/>
                <w:left w:val="none" w:sz="0" w:space="0" w:color="auto"/>
                <w:bottom w:val="none" w:sz="0" w:space="0" w:color="auto"/>
                <w:right w:val="none" w:sz="0" w:space="0" w:color="auto"/>
              </w:divBdr>
              <w:divsChild>
                <w:div w:id="2007783327">
                  <w:marLeft w:val="0"/>
                  <w:marRight w:val="0"/>
                  <w:marTop w:val="0"/>
                  <w:marBottom w:val="0"/>
                  <w:divBdr>
                    <w:top w:val="none" w:sz="0" w:space="0" w:color="auto"/>
                    <w:left w:val="none" w:sz="0" w:space="0" w:color="auto"/>
                    <w:bottom w:val="none" w:sz="0" w:space="0" w:color="auto"/>
                    <w:right w:val="none" w:sz="0" w:space="0" w:color="auto"/>
                  </w:divBdr>
                </w:div>
              </w:divsChild>
            </w:div>
            <w:div w:id="1867592847">
              <w:marLeft w:val="0"/>
              <w:marRight w:val="0"/>
              <w:marTop w:val="0"/>
              <w:marBottom w:val="0"/>
              <w:divBdr>
                <w:top w:val="none" w:sz="0" w:space="0" w:color="auto"/>
                <w:left w:val="none" w:sz="0" w:space="0" w:color="auto"/>
                <w:bottom w:val="none" w:sz="0" w:space="0" w:color="auto"/>
                <w:right w:val="none" w:sz="0" w:space="0" w:color="auto"/>
              </w:divBdr>
              <w:divsChild>
                <w:div w:id="1111704225">
                  <w:marLeft w:val="0"/>
                  <w:marRight w:val="0"/>
                  <w:marTop w:val="0"/>
                  <w:marBottom w:val="0"/>
                  <w:divBdr>
                    <w:top w:val="none" w:sz="0" w:space="0" w:color="auto"/>
                    <w:left w:val="none" w:sz="0" w:space="0" w:color="auto"/>
                    <w:bottom w:val="none" w:sz="0" w:space="0" w:color="auto"/>
                    <w:right w:val="none" w:sz="0" w:space="0" w:color="auto"/>
                  </w:divBdr>
                </w:div>
                <w:div w:id="72672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394840">
          <w:marLeft w:val="0"/>
          <w:marRight w:val="0"/>
          <w:marTop w:val="0"/>
          <w:marBottom w:val="0"/>
          <w:divBdr>
            <w:top w:val="none" w:sz="0" w:space="0" w:color="auto"/>
            <w:left w:val="none" w:sz="0" w:space="0" w:color="auto"/>
            <w:bottom w:val="none" w:sz="0" w:space="0" w:color="auto"/>
            <w:right w:val="none" w:sz="0" w:space="0" w:color="auto"/>
          </w:divBdr>
          <w:divsChild>
            <w:div w:id="293408967">
              <w:marLeft w:val="0"/>
              <w:marRight w:val="0"/>
              <w:marTop w:val="0"/>
              <w:marBottom w:val="0"/>
              <w:divBdr>
                <w:top w:val="none" w:sz="0" w:space="0" w:color="auto"/>
                <w:left w:val="none" w:sz="0" w:space="0" w:color="auto"/>
                <w:bottom w:val="none" w:sz="0" w:space="0" w:color="auto"/>
                <w:right w:val="none" w:sz="0" w:space="0" w:color="auto"/>
              </w:divBdr>
              <w:divsChild>
                <w:div w:id="1414739298">
                  <w:marLeft w:val="0"/>
                  <w:marRight w:val="0"/>
                  <w:marTop w:val="0"/>
                  <w:marBottom w:val="0"/>
                  <w:divBdr>
                    <w:top w:val="none" w:sz="0" w:space="0" w:color="auto"/>
                    <w:left w:val="none" w:sz="0" w:space="0" w:color="auto"/>
                    <w:bottom w:val="none" w:sz="0" w:space="0" w:color="auto"/>
                    <w:right w:val="none" w:sz="0" w:space="0" w:color="auto"/>
                  </w:divBdr>
                </w:div>
              </w:divsChild>
            </w:div>
            <w:div w:id="1301499630">
              <w:marLeft w:val="0"/>
              <w:marRight w:val="0"/>
              <w:marTop w:val="0"/>
              <w:marBottom w:val="0"/>
              <w:divBdr>
                <w:top w:val="none" w:sz="0" w:space="0" w:color="auto"/>
                <w:left w:val="none" w:sz="0" w:space="0" w:color="auto"/>
                <w:bottom w:val="none" w:sz="0" w:space="0" w:color="auto"/>
                <w:right w:val="none" w:sz="0" w:space="0" w:color="auto"/>
              </w:divBdr>
              <w:divsChild>
                <w:div w:id="62812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624310">
      <w:bodyDiv w:val="1"/>
      <w:marLeft w:val="0"/>
      <w:marRight w:val="0"/>
      <w:marTop w:val="0"/>
      <w:marBottom w:val="0"/>
      <w:divBdr>
        <w:top w:val="none" w:sz="0" w:space="0" w:color="auto"/>
        <w:left w:val="none" w:sz="0" w:space="0" w:color="auto"/>
        <w:bottom w:val="none" w:sz="0" w:space="0" w:color="auto"/>
        <w:right w:val="none" w:sz="0" w:space="0" w:color="auto"/>
      </w:divBdr>
    </w:div>
    <w:div w:id="1143233760">
      <w:bodyDiv w:val="1"/>
      <w:marLeft w:val="0"/>
      <w:marRight w:val="0"/>
      <w:marTop w:val="0"/>
      <w:marBottom w:val="0"/>
      <w:divBdr>
        <w:top w:val="none" w:sz="0" w:space="0" w:color="auto"/>
        <w:left w:val="none" w:sz="0" w:space="0" w:color="auto"/>
        <w:bottom w:val="none" w:sz="0" w:space="0" w:color="auto"/>
        <w:right w:val="none" w:sz="0" w:space="0" w:color="auto"/>
      </w:divBdr>
    </w:div>
    <w:div w:id="1262450653">
      <w:bodyDiv w:val="1"/>
      <w:marLeft w:val="0"/>
      <w:marRight w:val="0"/>
      <w:marTop w:val="0"/>
      <w:marBottom w:val="0"/>
      <w:divBdr>
        <w:top w:val="none" w:sz="0" w:space="0" w:color="auto"/>
        <w:left w:val="none" w:sz="0" w:space="0" w:color="auto"/>
        <w:bottom w:val="none" w:sz="0" w:space="0" w:color="auto"/>
        <w:right w:val="none" w:sz="0" w:space="0" w:color="auto"/>
      </w:divBdr>
      <w:divsChild>
        <w:div w:id="841550634">
          <w:marLeft w:val="0"/>
          <w:marRight w:val="0"/>
          <w:marTop w:val="0"/>
          <w:marBottom w:val="0"/>
          <w:divBdr>
            <w:top w:val="none" w:sz="0" w:space="0" w:color="auto"/>
            <w:left w:val="none" w:sz="0" w:space="0" w:color="auto"/>
            <w:bottom w:val="none" w:sz="0" w:space="0" w:color="auto"/>
            <w:right w:val="none" w:sz="0" w:space="0" w:color="auto"/>
          </w:divBdr>
        </w:div>
      </w:divsChild>
    </w:div>
    <w:div w:id="1360741041">
      <w:bodyDiv w:val="1"/>
      <w:marLeft w:val="0"/>
      <w:marRight w:val="0"/>
      <w:marTop w:val="0"/>
      <w:marBottom w:val="0"/>
      <w:divBdr>
        <w:top w:val="none" w:sz="0" w:space="0" w:color="auto"/>
        <w:left w:val="none" w:sz="0" w:space="0" w:color="auto"/>
        <w:bottom w:val="none" w:sz="0" w:space="0" w:color="auto"/>
        <w:right w:val="none" w:sz="0" w:space="0" w:color="auto"/>
      </w:divBdr>
      <w:divsChild>
        <w:div w:id="1501238876">
          <w:marLeft w:val="0"/>
          <w:marRight w:val="0"/>
          <w:marTop w:val="0"/>
          <w:marBottom w:val="0"/>
          <w:divBdr>
            <w:top w:val="none" w:sz="0" w:space="0" w:color="auto"/>
            <w:left w:val="none" w:sz="0" w:space="0" w:color="auto"/>
            <w:bottom w:val="none" w:sz="0" w:space="0" w:color="auto"/>
            <w:right w:val="none" w:sz="0" w:space="0" w:color="auto"/>
          </w:divBdr>
          <w:divsChild>
            <w:div w:id="789979627">
              <w:marLeft w:val="0"/>
              <w:marRight w:val="0"/>
              <w:marTop w:val="0"/>
              <w:marBottom w:val="0"/>
              <w:divBdr>
                <w:top w:val="none" w:sz="0" w:space="0" w:color="auto"/>
                <w:left w:val="none" w:sz="0" w:space="0" w:color="auto"/>
                <w:bottom w:val="none" w:sz="0" w:space="0" w:color="auto"/>
                <w:right w:val="none" w:sz="0" w:space="0" w:color="auto"/>
              </w:divBdr>
              <w:divsChild>
                <w:div w:id="110233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548702">
      <w:bodyDiv w:val="1"/>
      <w:marLeft w:val="0"/>
      <w:marRight w:val="0"/>
      <w:marTop w:val="0"/>
      <w:marBottom w:val="0"/>
      <w:divBdr>
        <w:top w:val="none" w:sz="0" w:space="0" w:color="auto"/>
        <w:left w:val="none" w:sz="0" w:space="0" w:color="auto"/>
        <w:bottom w:val="none" w:sz="0" w:space="0" w:color="auto"/>
        <w:right w:val="none" w:sz="0" w:space="0" w:color="auto"/>
      </w:divBdr>
      <w:divsChild>
        <w:div w:id="1370227961">
          <w:marLeft w:val="0"/>
          <w:marRight w:val="0"/>
          <w:marTop w:val="0"/>
          <w:marBottom w:val="0"/>
          <w:divBdr>
            <w:top w:val="none" w:sz="0" w:space="0" w:color="auto"/>
            <w:left w:val="none" w:sz="0" w:space="0" w:color="auto"/>
            <w:bottom w:val="none" w:sz="0" w:space="0" w:color="auto"/>
            <w:right w:val="none" w:sz="0" w:space="0" w:color="auto"/>
          </w:divBdr>
          <w:divsChild>
            <w:div w:id="1583757208">
              <w:marLeft w:val="0"/>
              <w:marRight w:val="0"/>
              <w:marTop w:val="0"/>
              <w:marBottom w:val="0"/>
              <w:divBdr>
                <w:top w:val="none" w:sz="0" w:space="0" w:color="auto"/>
                <w:left w:val="none" w:sz="0" w:space="0" w:color="auto"/>
                <w:bottom w:val="none" w:sz="0" w:space="0" w:color="auto"/>
                <w:right w:val="none" w:sz="0" w:space="0" w:color="auto"/>
              </w:divBdr>
              <w:divsChild>
                <w:div w:id="116917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364122">
      <w:bodyDiv w:val="1"/>
      <w:marLeft w:val="0"/>
      <w:marRight w:val="0"/>
      <w:marTop w:val="0"/>
      <w:marBottom w:val="0"/>
      <w:divBdr>
        <w:top w:val="none" w:sz="0" w:space="0" w:color="auto"/>
        <w:left w:val="none" w:sz="0" w:space="0" w:color="auto"/>
        <w:bottom w:val="none" w:sz="0" w:space="0" w:color="auto"/>
        <w:right w:val="none" w:sz="0" w:space="0" w:color="auto"/>
      </w:divBdr>
      <w:divsChild>
        <w:div w:id="1378162290">
          <w:marLeft w:val="0"/>
          <w:marRight w:val="0"/>
          <w:marTop w:val="0"/>
          <w:marBottom w:val="0"/>
          <w:divBdr>
            <w:top w:val="none" w:sz="0" w:space="0" w:color="auto"/>
            <w:left w:val="none" w:sz="0" w:space="0" w:color="auto"/>
            <w:bottom w:val="none" w:sz="0" w:space="0" w:color="auto"/>
            <w:right w:val="none" w:sz="0" w:space="0" w:color="auto"/>
          </w:divBdr>
          <w:divsChild>
            <w:div w:id="155150779">
              <w:marLeft w:val="0"/>
              <w:marRight w:val="0"/>
              <w:marTop w:val="0"/>
              <w:marBottom w:val="0"/>
              <w:divBdr>
                <w:top w:val="none" w:sz="0" w:space="0" w:color="auto"/>
                <w:left w:val="none" w:sz="0" w:space="0" w:color="auto"/>
                <w:bottom w:val="none" w:sz="0" w:space="0" w:color="auto"/>
                <w:right w:val="none" w:sz="0" w:space="0" w:color="auto"/>
              </w:divBdr>
              <w:divsChild>
                <w:div w:id="2039895079">
                  <w:marLeft w:val="0"/>
                  <w:marRight w:val="0"/>
                  <w:marTop w:val="0"/>
                  <w:marBottom w:val="0"/>
                  <w:divBdr>
                    <w:top w:val="none" w:sz="0" w:space="0" w:color="auto"/>
                    <w:left w:val="none" w:sz="0" w:space="0" w:color="auto"/>
                    <w:bottom w:val="none" w:sz="0" w:space="0" w:color="auto"/>
                    <w:right w:val="none" w:sz="0" w:space="0" w:color="auto"/>
                  </w:divBdr>
                </w:div>
              </w:divsChild>
            </w:div>
            <w:div w:id="75590999">
              <w:marLeft w:val="0"/>
              <w:marRight w:val="0"/>
              <w:marTop w:val="0"/>
              <w:marBottom w:val="0"/>
              <w:divBdr>
                <w:top w:val="none" w:sz="0" w:space="0" w:color="auto"/>
                <w:left w:val="none" w:sz="0" w:space="0" w:color="auto"/>
                <w:bottom w:val="none" w:sz="0" w:space="0" w:color="auto"/>
                <w:right w:val="none" w:sz="0" w:space="0" w:color="auto"/>
              </w:divBdr>
              <w:divsChild>
                <w:div w:id="119276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372562">
          <w:marLeft w:val="0"/>
          <w:marRight w:val="0"/>
          <w:marTop w:val="0"/>
          <w:marBottom w:val="0"/>
          <w:divBdr>
            <w:top w:val="none" w:sz="0" w:space="0" w:color="auto"/>
            <w:left w:val="none" w:sz="0" w:space="0" w:color="auto"/>
            <w:bottom w:val="none" w:sz="0" w:space="0" w:color="auto"/>
            <w:right w:val="none" w:sz="0" w:space="0" w:color="auto"/>
          </w:divBdr>
          <w:divsChild>
            <w:div w:id="1432704838">
              <w:marLeft w:val="0"/>
              <w:marRight w:val="0"/>
              <w:marTop w:val="0"/>
              <w:marBottom w:val="0"/>
              <w:divBdr>
                <w:top w:val="none" w:sz="0" w:space="0" w:color="auto"/>
                <w:left w:val="none" w:sz="0" w:space="0" w:color="auto"/>
                <w:bottom w:val="none" w:sz="0" w:space="0" w:color="auto"/>
                <w:right w:val="none" w:sz="0" w:space="0" w:color="auto"/>
              </w:divBdr>
              <w:divsChild>
                <w:div w:id="335618930">
                  <w:marLeft w:val="0"/>
                  <w:marRight w:val="0"/>
                  <w:marTop w:val="0"/>
                  <w:marBottom w:val="0"/>
                  <w:divBdr>
                    <w:top w:val="none" w:sz="0" w:space="0" w:color="auto"/>
                    <w:left w:val="none" w:sz="0" w:space="0" w:color="auto"/>
                    <w:bottom w:val="none" w:sz="0" w:space="0" w:color="auto"/>
                    <w:right w:val="none" w:sz="0" w:space="0" w:color="auto"/>
                  </w:divBdr>
                </w:div>
              </w:divsChild>
            </w:div>
            <w:div w:id="1138181839">
              <w:marLeft w:val="0"/>
              <w:marRight w:val="0"/>
              <w:marTop w:val="0"/>
              <w:marBottom w:val="0"/>
              <w:divBdr>
                <w:top w:val="none" w:sz="0" w:space="0" w:color="auto"/>
                <w:left w:val="none" w:sz="0" w:space="0" w:color="auto"/>
                <w:bottom w:val="none" w:sz="0" w:space="0" w:color="auto"/>
                <w:right w:val="none" w:sz="0" w:space="0" w:color="auto"/>
              </w:divBdr>
              <w:divsChild>
                <w:div w:id="128118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22849">
      <w:bodyDiv w:val="1"/>
      <w:marLeft w:val="0"/>
      <w:marRight w:val="0"/>
      <w:marTop w:val="0"/>
      <w:marBottom w:val="0"/>
      <w:divBdr>
        <w:top w:val="none" w:sz="0" w:space="0" w:color="auto"/>
        <w:left w:val="none" w:sz="0" w:space="0" w:color="auto"/>
        <w:bottom w:val="none" w:sz="0" w:space="0" w:color="auto"/>
        <w:right w:val="none" w:sz="0" w:space="0" w:color="auto"/>
      </w:divBdr>
      <w:divsChild>
        <w:div w:id="753743621">
          <w:marLeft w:val="0"/>
          <w:marRight w:val="0"/>
          <w:marTop w:val="0"/>
          <w:marBottom w:val="0"/>
          <w:divBdr>
            <w:top w:val="none" w:sz="0" w:space="0" w:color="auto"/>
            <w:left w:val="none" w:sz="0" w:space="0" w:color="auto"/>
            <w:bottom w:val="none" w:sz="0" w:space="0" w:color="auto"/>
            <w:right w:val="none" w:sz="0" w:space="0" w:color="auto"/>
          </w:divBdr>
          <w:divsChild>
            <w:div w:id="352877671">
              <w:marLeft w:val="0"/>
              <w:marRight w:val="0"/>
              <w:marTop w:val="0"/>
              <w:marBottom w:val="0"/>
              <w:divBdr>
                <w:top w:val="none" w:sz="0" w:space="0" w:color="auto"/>
                <w:left w:val="none" w:sz="0" w:space="0" w:color="auto"/>
                <w:bottom w:val="none" w:sz="0" w:space="0" w:color="auto"/>
                <w:right w:val="none" w:sz="0" w:space="0" w:color="auto"/>
              </w:divBdr>
              <w:divsChild>
                <w:div w:id="174202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464828">
      <w:bodyDiv w:val="1"/>
      <w:marLeft w:val="0"/>
      <w:marRight w:val="0"/>
      <w:marTop w:val="0"/>
      <w:marBottom w:val="0"/>
      <w:divBdr>
        <w:top w:val="none" w:sz="0" w:space="0" w:color="auto"/>
        <w:left w:val="none" w:sz="0" w:space="0" w:color="auto"/>
        <w:bottom w:val="none" w:sz="0" w:space="0" w:color="auto"/>
        <w:right w:val="none" w:sz="0" w:space="0" w:color="auto"/>
      </w:divBdr>
      <w:divsChild>
        <w:div w:id="947741162">
          <w:marLeft w:val="0"/>
          <w:marRight w:val="0"/>
          <w:marTop w:val="0"/>
          <w:marBottom w:val="0"/>
          <w:divBdr>
            <w:top w:val="none" w:sz="0" w:space="0" w:color="auto"/>
            <w:left w:val="none" w:sz="0" w:space="0" w:color="auto"/>
            <w:bottom w:val="none" w:sz="0" w:space="0" w:color="auto"/>
            <w:right w:val="none" w:sz="0" w:space="0" w:color="auto"/>
          </w:divBdr>
        </w:div>
      </w:divsChild>
    </w:div>
    <w:div w:id="1691493839">
      <w:bodyDiv w:val="1"/>
      <w:marLeft w:val="0"/>
      <w:marRight w:val="0"/>
      <w:marTop w:val="0"/>
      <w:marBottom w:val="0"/>
      <w:divBdr>
        <w:top w:val="none" w:sz="0" w:space="0" w:color="auto"/>
        <w:left w:val="none" w:sz="0" w:space="0" w:color="auto"/>
        <w:bottom w:val="none" w:sz="0" w:space="0" w:color="auto"/>
        <w:right w:val="none" w:sz="0" w:space="0" w:color="auto"/>
      </w:divBdr>
    </w:div>
    <w:div w:id="1783567776">
      <w:bodyDiv w:val="1"/>
      <w:marLeft w:val="0"/>
      <w:marRight w:val="0"/>
      <w:marTop w:val="0"/>
      <w:marBottom w:val="0"/>
      <w:divBdr>
        <w:top w:val="none" w:sz="0" w:space="0" w:color="auto"/>
        <w:left w:val="none" w:sz="0" w:space="0" w:color="auto"/>
        <w:bottom w:val="none" w:sz="0" w:space="0" w:color="auto"/>
        <w:right w:val="none" w:sz="0" w:space="0" w:color="auto"/>
      </w:divBdr>
      <w:divsChild>
        <w:div w:id="2125419206">
          <w:marLeft w:val="0"/>
          <w:marRight w:val="0"/>
          <w:marTop w:val="0"/>
          <w:marBottom w:val="0"/>
          <w:divBdr>
            <w:top w:val="none" w:sz="0" w:space="0" w:color="auto"/>
            <w:left w:val="none" w:sz="0" w:space="0" w:color="auto"/>
            <w:bottom w:val="none" w:sz="0" w:space="0" w:color="auto"/>
            <w:right w:val="none" w:sz="0" w:space="0" w:color="auto"/>
          </w:divBdr>
          <w:divsChild>
            <w:div w:id="952055366">
              <w:marLeft w:val="0"/>
              <w:marRight w:val="0"/>
              <w:marTop w:val="0"/>
              <w:marBottom w:val="0"/>
              <w:divBdr>
                <w:top w:val="none" w:sz="0" w:space="0" w:color="auto"/>
                <w:left w:val="none" w:sz="0" w:space="0" w:color="auto"/>
                <w:bottom w:val="none" w:sz="0" w:space="0" w:color="auto"/>
                <w:right w:val="none" w:sz="0" w:space="0" w:color="auto"/>
              </w:divBdr>
              <w:divsChild>
                <w:div w:id="862326326">
                  <w:marLeft w:val="0"/>
                  <w:marRight w:val="0"/>
                  <w:marTop w:val="0"/>
                  <w:marBottom w:val="0"/>
                  <w:divBdr>
                    <w:top w:val="none" w:sz="0" w:space="0" w:color="auto"/>
                    <w:left w:val="none" w:sz="0" w:space="0" w:color="auto"/>
                    <w:bottom w:val="none" w:sz="0" w:space="0" w:color="auto"/>
                    <w:right w:val="none" w:sz="0" w:space="0" w:color="auto"/>
                  </w:divBdr>
                </w:div>
              </w:divsChild>
            </w:div>
            <w:div w:id="1190147593">
              <w:marLeft w:val="0"/>
              <w:marRight w:val="0"/>
              <w:marTop w:val="0"/>
              <w:marBottom w:val="0"/>
              <w:divBdr>
                <w:top w:val="none" w:sz="0" w:space="0" w:color="auto"/>
                <w:left w:val="none" w:sz="0" w:space="0" w:color="auto"/>
                <w:bottom w:val="none" w:sz="0" w:space="0" w:color="auto"/>
                <w:right w:val="none" w:sz="0" w:space="0" w:color="auto"/>
              </w:divBdr>
              <w:divsChild>
                <w:div w:id="117619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018930">
          <w:marLeft w:val="0"/>
          <w:marRight w:val="0"/>
          <w:marTop w:val="0"/>
          <w:marBottom w:val="0"/>
          <w:divBdr>
            <w:top w:val="none" w:sz="0" w:space="0" w:color="auto"/>
            <w:left w:val="none" w:sz="0" w:space="0" w:color="auto"/>
            <w:bottom w:val="none" w:sz="0" w:space="0" w:color="auto"/>
            <w:right w:val="none" w:sz="0" w:space="0" w:color="auto"/>
          </w:divBdr>
          <w:divsChild>
            <w:div w:id="785536967">
              <w:marLeft w:val="0"/>
              <w:marRight w:val="0"/>
              <w:marTop w:val="0"/>
              <w:marBottom w:val="0"/>
              <w:divBdr>
                <w:top w:val="none" w:sz="0" w:space="0" w:color="auto"/>
                <w:left w:val="none" w:sz="0" w:space="0" w:color="auto"/>
                <w:bottom w:val="none" w:sz="0" w:space="0" w:color="auto"/>
                <w:right w:val="none" w:sz="0" w:space="0" w:color="auto"/>
              </w:divBdr>
              <w:divsChild>
                <w:div w:id="39112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008381">
      <w:bodyDiv w:val="1"/>
      <w:marLeft w:val="0"/>
      <w:marRight w:val="0"/>
      <w:marTop w:val="0"/>
      <w:marBottom w:val="0"/>
      <w:divBdr>
        <w:top w:val="none" w:sz="0" w:space="0" w:color="auto"/>
        <w:left w:val="none" w:sz="0" w:space="0" w:color="auto"/>
        <w:bottom w:val="none" w:sz="0" w:space="0" w:color="auto"/>
        <w:right w:val="none" w:sz="0" w:space="0" w:color="auto"/>
      </w:divBdr>
      <w:divsChild>
        <w:div w:id="307589521">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tandfonline.com/doi/full/10.1080/17457823.2013.792509?casa_token=h-ECluMJTKYAAAAA%3ApD3FxtlVvGRnra0z_M-K1-AiTCAffrVQExgQ91QgFrkIo_aU4-cT1MNNL6gh3HBxsZi7UY-IS9gu" TargetMode="Externa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50EE6FD-512C-CF43-86D6-1CA0AB823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9935</Words>
  <Characters>56636</Characters>
  <Application>Microsoft Macintosh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THE RESEARCH PROPOSAL TEMPLATE</vt:lpstr>
    </vt:vector>
  </TitlesOfParts>
  <Company>University of Kwa-Zulu Natal</Company>
  <LinksUpToDate>false</LinksUpToDate>
  <CharactersWithSpaces>66439</CharactersWithSpaces>
  <SharedDoc>false</SharedDoc>
  <HLinks>
    <vt:vector size="18" baseType="variant">
      <vt:variant>
        <vt:i4>3932250</vt:i4>
      </vt:variant>
      <vt:variant>
        <vt:i4>99</vt:i4>
      </vt:variant>
      <vt:variant>
        <vt:i4>0</vt:i4>
      </vt:variant>
      <vt:variant>
        <vt:i4>5</vt:i4>
      </vt:variant>
      <vt:variant>
        <vt:lpwstr>http://www.nlm.nih.gov/tsd/serials/lji.html</vt:lpwstr>
      </vt:variant>
      <vt:variant>
        <vt:lpwstr/>
      </vt:variant>
      <vt:variant>
        <vt:i4>983163</vt:i4>
      </vt:variant>
      <vt:variant>
        <vt:i4>96</vt:i4>
      </vt:variant>
      <vt:variant>
        <vt:i4>0</vt:i4>
      </vt:variant>
      <vt:variant>
        <vt:i4>5</vt:i4>
      </vt:variant>
      <vt:variant>
        <vt:lpwstr>http://www.nlm.nih.gov/bsd/uniform_requirements.html</vt:lpwstr>
      </vt:variant>
      <vt:variant>
        <vt:lpwstr/>
      </vt:variant>
      <vt:variant>
        <vt:i4>4325465</vt:i4>
      </vt:variant>
      <vt:variant>
        <vt:i4>93</vt:i4>
      </vt:variant>
      <vt:variant>
        <vt:i4>0</vt:i4>
      </vt:variant>
      <vt:variant>
        <vt:i4>5</vt:i4>
      </vt:variant>
      <vt:variant>
        <vt:lpwstr>http://www.ncbi.nlm.nih.gov/books/bv.fcgi?rid=citmed.TOC&amp;depth=2</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RESEARCH PROPOSAL TEMPLATE</dc:title>
  <dc:subject/>
  <dc:creator>Rajen Naidoo</dc:creator>
  <cp:keywords/>
  <dc:description/>
  <cp:lastModifiedBy>VISHNU SYAM</cp:lastModifiedBy>
  <cp:revision>2</cp:revision>
  <dcterms:created xsi:type="dcterms:W3CDTF">2020-01-06T23:24:00Z</dcterms:created>
  <dcterms:modified xsi:type="dcterms:W3CDTF">2020-01-06T23:24:00Z</dcterms:modified>
</cp:coreProperties>
</file>